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4" w:type="dxa"/>
        <w:tblLayout w:type="fixed"/>
        <w:tblCellMar>
          <w:left w:w="28" w:type="dxa"/>
          <w:right w:w="28" w:type="dxa"/>
        </w:tblCellMar>
        <w:tblLook w:val="0000" w:firstRow="0" w:lastRow="0" w:firstColumn="0" w:lastColumn="0" w:noHBand="0" w:noVBand="0"/>
      </w:tblPr>
      <w:tblGrid>
        <w:gridCol w:w="1378"/>
        <w:gridCol w:w="397"/>
        <w:gridCol w:w="227"/>
        <w:gridCol w:w="1361"/>
        <w:gridCol w:w="369"/>
        <w:gridCol w:w="397"/>
        <w:gridCol w:w="209"/>
        <w:gridCol w:w="131"/>
        <w:gridCol w:w="181"/>
        <w:gridCol w:w="312"/>
        <w:gridCol w:w="312"/>
        <w:gridCol w:w="283"/>
        <w:gridCol w:w="341"/>
        <w:gridCol w:w="312"/>
        <w:gridCol w:w="312"/>
        <w:gridCol w:w="187"/>
        <w:gridCol w:w="125"/>
        <w:gridCol w:w="272"/>
        <w:gridCol w:w="40"/>
        <w:gridCol w:w="187"/>
        <w:gridCol w:w="125"/>
        <w:gridCol w:w="312"/>
        <w:gridCol w:w="312"/>
        <w:gridCol w:w="312"/>
        <w:gridCol w:w="300"/>
        <w:gridCol w:w="12"/>
        <w:gridCol w:w="312"/>
        <w:gridCol w:w="45"/>
        <w:gridCol w:w="267"/>
        <w:gridCol w:w="130"/>
        <w:gridCol w:w="182"/>
        <w:gridCol w:w="158"/>
        <w:gridCol w:w="154"/>
      </w:tblGrid>
      <w:tr w:rsidR="00E429E9" w:rsidRPr="00E429E9" w14:paraId="121CE6B7" w14:textId="77777777" w:rsidTr="00722A62">
        <w:trPr>
          <w:gridAfter w:val="1"/>
          <w:wAfter w:w="154" w:type="dxa"/>
          <w:cantSplit/>
        </w:trPr>
        <w:tc>
          <w:tcPr>
            <w:tcW w:w="1378" w:type="dxa"/>
            <w:tcBorders>
              <w:top w:val="nil"/>
              <w:left w:val="nil"/>
              <w:bottom w:val="nil"/>
              <w:right w:val="nil"/>
            </w:tcBorders>
            <w:vAlign w:val="bottom"/>
          </w:tcPr>
          <w:p w14:paraId="7AAE3F1B" w14:textId="77777777" w:rsidR="00E429E9" w:rsidRPr="00E429E9" w:rsidRDefault="00E429E9" w:rsidP="00E429E9">
            <w:pPr>
              <w:autoSpaceDE w:val="0"/>
              <w:autoSpaceDN w:val="0"/>
              <w:spacing w:after="0" w:line="240" w:lineRule="auto"/>
              <w:rPr>
                <w:rFonts w:ascii="Times New Roman" w:eastAsia="Times New Roman" w:hAnsi="Times New Roman"/>
                <w:sz w:val="24"/>
                <w:szCs w:val="24"/>
                <w:lang w:eastAsia="ru-RU"/>
              </w:rPr>
            </w:pPr>
            <w:bookmarkStart w:id="0" w:name="_GoBack"/>
            <w:bookmarkEnd w:id="0"/>
            <w:r w:rsidRPr="00E429E9">
              <w:rPr>
                <w:rFonts w:ascii="Times New Roman" w:eastAsia="Times New Roman" w:hAnsi="Times New Roman"/>
                <w:sz w:val="24"/>
                <w:szCs w:val="24"/>
                <w:lang w:eastAsia="ru-RU"/>
              </w:rPr>
              <w:t>Утвержден “</w:t>
            </w:r>
          </w:p>
        </w:tc>
        <w:tc>
          <w:tcPr>
            <w:tcW w:w="397" w:type="dxa"/>
            <w:tcBorders>
              <w:top w:val="nil"/>
              <w:left w:val="nil"/>
              <w:bottom w:val="single" w:sz="4" w:space="0" w:color="auto"/>
              <w:right w:val="nil"/>
            </w:tcBorders>
            <w:vAlign w:val="bottom"/>
          </w:tcPr>
          <w:p w14:paraId="09B7DC6F" w14:textId="77777777" w:rsidR="00E429E9" w:rsidRPr="00E429E9" w:rsidRDefault="00B32229" w:rsidP="00E429E9">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227" w:type="dxa"/>
            <w:tcBorders>
              <w:top w:val="nil"/>
              <w:left w:val="nil"/>
              <w:bottom w:val="nil"/>
              <w:right w:val="nil"/>
            </w:tcBorders>
            <w:vAlign w:val="bottom"/>
          </w:tcPr>
          <w:p w14:paraId="6D9037E8" w14:textId="77777777" w:rsidR="00E429E9" w:rsidRPr="00E429E9" w:rsidRDefault="00E429E9" w:rsidP="00E429E9">
            <w:pPr>
              <w:autoSpaceDE w:val="0"/>
              <w:autoSpaceDN w:val="0"/>
              <w:spacing w:after="0" w:line="240" w:lineRule="auto"/>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w:t>
            </w:r>
          </w:p>
        </w:tc>
        <w:tc>
          <w:tcPr>
            <w:tcW w:w="1361" w:type="dxa"/>
            <w:tcBorders>
              <w:top w:val="nil"/>
              <w:left w:val="nil"/>
              <w:bottom w:val="single" w:sz="4" w:space="0" w:color="auto"/>
              <w:right w:val="nil"/>
            </w:tcBorders>
            <w:vAlign w:val="bottom"/>
          </w:tcPr>
          <w:p w14:paraId="50BDB837" w14:textId="77777777" w:rsidR="00E429E9" w:rsidRPr="00E429E9" w:rsidRDefault="00B32229" w:rsidP="00E429E9">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апреля</w:t>
            </w:r>
          </w:p>
        </w:tc>
        <w:tc>
          <w:tcPr>
            <w:tcW w:w="369" w:type="dxa"/>
            <w:tcBorders>
              <w:top w:val="nil"/>
              <w:left w:val="nil"/>
              <w:bottom w:val="nil"/>
              <w:right w:val="nil"/>
            </w:tcBorders>
            <w:vAlign w:val="bottom"/>
          </w:tcPr>
          <w:p w14:paraId="1950F66A" w14:textId="77777777" w:rsidR="00E429E9" w:rsidRPr="00E429E9" w:rsidRDefault="00E429E9" w:rsidP="00E429E9">
            <w:pPr>
              <w:autoSpaceDE w:val="0"/>
              <w:autoSpaceDN w:val="0"/>
              <w:spacing w:after="0" w:line="240" w:lineRule="auto"/>
              <w:jc w:val="right"/>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14:paraId="520A1194" w14:textId="77777777" w:rsidR="00E429E9" w:rsidRPr="00E429E9" w:rsidRDefault="00541188" w:rsidP="00E429E9">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40" w:type="dxa"/>
            <w:gridSpan w:val="2"/>
            <w:tcBorders>
              <w:top w:val="nil"/>
              <w:left w:val="nil"/>
              <w:bottom w:val="nil"/>
              <w:right w:val="nil"/>
            </w:tcBorders>
            <w:vAlign w:val="bottom"/>
          </w:tcPr>
          <w:p w14:paraId="67514922" w14:textId="77777777" w:rsidR="00E429E9" w:rsidRPr="00E429E9" w:rsidRDefault="00E429E9" w:rsidP="00E429E9">
            <w:pPr>
              <w:autoSpaceDE w:val="0"/>
              <w:autoSpaceDN w:val="0"/>
              <w:spacing w:after="0" w:line="240" w:lineRule="auto"/>
              <w:ind w:left="57"/>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г.</w:t>
            </w:r>
          </w:p>
        </w:tc>
        <w:tc>
          <w:tcPr>
            <w:tcW w:w="2240" w:type="dxa"/>
            <w:gridSpan w:val="8"/>
            <w:tcBorders>
              <w:top w:val="nil"/>
              <w:left w:val="nil"/>
              <w:bottom w:val="nil"/>
              <w:right w:val="nil"/>
            </w:tcBorders>
            <w:vAlign w:val="bottom"/>
          </w:tcPr>
          <w:p w14:paraId="346F8C8C" w14:textId="77777777" w:rsidR="00E429E9" w:rsidRPr="00E429E9" w:rsidRDefault="00E429E9" w:rsidP="00E429E9">
            <w:pPr>
              <w:autoSpaceDE w:val="0"/>
              <w:autoSpaceDN w:val="0"/>
              <w:spacing w:after="0" w:line="240" w:lineRule="auto"/>
              <w:jc w:val="right"/>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Зарегистрирован “</w:t>
            </w:r>
          </w:p>
        </w:tc>
        <w:tc>
          <w:tcPr>
            <w:tcW w:w="397" w:type="dxa"/>
            <w:gridSpan w:val="2"/>
            <w:tcBorders>
              <w:top w:val="nil"/>
              <w:left w:val="nil"/>
              <w:bottom w:val="single" w:sz="4" w:space="0" w:color="auto"/>
              <w:right w:val="nil"/>
            </w:tcBorders>
            <w:vAlign w:val="bottom"/>
          </w:tcPr>
          <w:p w14:paraId="366F9F9E" w14:textId="1791B580"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25</w:t>
            </w:r>
          </w:p>
        </w:tc>
        <w:tc>
          <w:tcPr>
            <w:tcW w:w="227" w:type="dxa"/>
            <w:gridSpan w:val="2"/>
            <w:tcBorders>
              <w:top w:val="nil"/>
              <w:left w:val="nil"/>
              <w:bottom w:val="nil"/>
              <w:right w:val="nil"/>
            </w:tcBorders>
            <w:vAlign w:val="bottom"/>
          </w:tcPr>
          <w:p w14:paraId="734B322F" w14:textId="77777777" w:rsidR="00E429E9" w:rsidRPr="00E429E9" w:rsidRDefault="00E429E9" w:rsidP="00E429E9">
            <w:pPr>
              <w:autoSpaceDE w:val="0"/>
              <w:autoSpaceDN w:val="0"/>
              <w:spacing w:after="0" w:line="240" w:lineRule="auto"/>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w:t>
            </w:r>
          </w:p>
        </w:tc>
        <w:tc>
          <w:tcPr>
            <w:tcW w:w="1361" w:type="dxa"/>
            <w:gridSpan w:val="5"/>
            <w:tcBorders>
              <w:top w:val="nil"/>
              <w:left w:val="nil"/>
              <w:bottom w:val="single" w:sz="4" w:space="0" w:color="auto"/>
              <w:right w:val="nil"/>
            </w:tcBorders>
            <w:vAlign w:val="bottom"/>
          </w:tcPr>
          <w:p w14:paraId="26D12159" w14:textId="4BECBC73"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мая</w:t>
            </w:r>
          </w:p>
        </w:tc>
        <w:tc>
          <w:tcPr>
            <w:tcW w:w="369" w:type="dxa"/>
            <w:gridSpan w:val="3"/>
            <w:tcBorders>
              <w:top w:val="nil"/>
              <w:left w:val="nil"/>
              <w:bottom w:val="nil"/>
              <w:right w:val="nil"/>
            </w:tcBorders>
            <w:vAlign w:val="bottom"/>
          </w:tcPr>
          <w:p w14:paraId="3FF918F1" w14:textId="77777777" w:rsidR="00E429E9" w:rsidRPr="00E429E9" w:rsidRDefault="00E429E9" w:rsidP="00E429E9">
            <w:pPr>
              <w:autoSpaceDE w:val="0"/>
              <w:autoSpaceDN w:val="0"/>
              <w:spacing w:after="0" w:line="240" w:lineRule="auto"/>
              <w:jc w:val="right"/>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20</w:t>
            </w:r>
          </w:p>
        </w:tc>
        <w:tc>
          <w:tcPr>
            <w:tcW w:w="397" w:type="dxa"/>
            <w:gridSpan w:val="2"/>
            <w:tcBorders>
              <w:top w:val="nil"/>
              <w:left w:val="nil"/>
              <w:bottom w:val="single" w:sz="4" w:space="0" w:color="auto"/>
              <w:right w:val="nil"/>
            </w:tcBorders>
            <w:vAlign w:val="bottom"/>
          </w:tcPr>
          <w:p w14:paraId="523EA593" w14:textId="77777777" w:rsidR="00E429E9" w:rsidRPr="00E429E9" w:rsidRDefault="00E429E9" w:rsidP="00375E44">
            <w:pPr>
              <w:autoSpaceDE w:val="0"/>
              <w:autoSpaceDN w:val="0"/>
              <w:spacing w:after="0" w:line="240" w:lineRule="auto"/>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1</w:t>
            </w:r>
            <w:r w:rsidR="00375E44">
              <w:rPr>
                <w:rFonts w:ascii="Times New Roman" w:eastAsia="Times New Roman" w:hAnsi="Times New Roman"/>
                <w:sz w:val="24"/>
                <w:szCs w:val="24"/>
                <w:lang w:eastAsia="ru-RU"/>
              </w:rPr>
              <w:t>7</w:t>
            </w:r>
          </w:p>
        </w:tc>
        <w:tc>
          <w:tcPr>
            <w:tcW w:w="340" w:type="dxa"/>
            <w:gridSpan w:val="2"/>
            <w:tcBorders>
              <w:top w:val="nil"/>
              <w:left w:val="nil"/>
              <w:bottom w:val="nil"/>
              <w:right w:val="nil"/>
            </w:tcBorders>
            <w:vAlign w:val="bottom"/>
          </w:tcPr>
          <w:p w14:paraId="4862D1F1" w14:textId="77777777" w:rsidR="00E429E9" w:rsidRPr="00E429E9" w:rsidRDefault="00E429E9" w:rsidP="00E429E9">
            <w:pPr>
              <w:autoSpaceDE w:val="0"/>
              <w:autoSpaceDN w:val="0"/>
              <w:spacing w:after="0" w:line="240" w:lineRule="auto"/>
              <w:ind w:left="57"/>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г.</w:t>
            </w:r>
          </w:p>
        </w:tc>
      </w:tr>
      <w:tr w:rsidR="00E429E9" w:rsidRPr="00E429E9" w14:paraId="75C914C6" w14:textId="77777777" w:rsidTr="00F80B15">
        <w:trPr>
          <w:trHeight w:hRule="exact" w:val="1808"/>
        </w:trPr>
        <w:tc>
          <w:tcPr>
            <w:tcW w:w="4338" w:type="dxa"/>
            <w:gridSpan w:val="7"/>
            <w:tcBorders>
              <w:top w:val="nil"/>
              <w:left w:val="nil"/>
              <w:bottom w:val="single" w:sz="4" w:space="0" w:color="auto"/>
              <w:right w:val="nil"/>
            </w:tcBorders>
            <w:vAlign w:val="bottom"/>
          </w:tcPr>
          <w:p w14:paraId="79CBBDFD" w14:textId="77777777" w:rsidR="00E429E9" w:rsidRPr="00E429E9" w:rsidRDefault="00DE70CD" w:rsidP="00E429E9">
            <w:pPr>
              <w:spacing w:after="0"/>
              <w:jc w:val="both"/>
              <w:rPr>
                <w:rFonts w:ascii="Times New Roman" w:hAnsi="Times New Roman"/>
                <w:sz w:val="24"/>
                <w:szCs w:val="24"/>
              </w:rPr>
            </w:pPr>
            <w:r>
              <w:rPr>
                <w:rFonts w:ascii="Times New Roman" w:hAnsi="Times New Roman"/>
                <w:sz w:val="24"/>
                <w:szCs w:val="24"/>
              </w:rPr>
              <w:t>внеочередным о</w:t>
            </w:r>
            <w:r w:rsidR="00E429E9" w:rsidRPr="00E429E9">
              <w:rPr>
                <w:rFonts w:ascii="Times New Roman" w:hAnsi="Times New Roman"/>
                <w:sz w:val="24"/>
                <w:szCs w:val="24"/>
              </w:rPr>
              <w:t>бщим собранием участников Общества с ограниченной ответственностью</w:t>
            </w:r>
          </w:p>
          <w:p w14:paraId="18448601" w14:textId="77777777" w:rsidR="00E429E9" w:rsidRPr="00E429E9" w:rsidRDefault="00E429E9" w:rsidP="00541188">
            <w:pPr>
              <w:autoSpaceDE w:val="0"/>
              <w:autoSpaceDN w:val="0"/>
              <w:spacing w:after="0" w:line="240" w:lineRule="auto"/>
              <w:jc w:val="both"/>
              <w:rPr>
                <w:rFonts w:ascii="Times New Roman" w:eastAsia="Times New Roman" w:hAnsi="Times New Roman"/>
                <w:sz w:val="24"/>
                <w:szCs w:val="24"/>
                <w:lang w:eastAsia="ru-RU"/>
              </w:rPr>
            </w:pPr>
            <w:r w:rsidRPr="00E429E9">
              <w:rPr>
                <w:rFonts w:ascii="Times New Roman" w:hAnsi="Times New Roman"/>
                <w:sz w:val="24"/>
                <w:szCs w:val="24"/>
              </w:rPr>
              <w:t>«</w:t>
            </w:r>
            <w:r w:rsidR="00541188">
              <w:rPr>
                <w:rFonts w:ascii="Times New Roman" w:hAnsi="Times New Roman"/>
                <w:sz w:val="24"/>
                <w:szCs w:val="24"/>
              </w:rPr>
              <w:t>КТЖ Финанс</w:t>
            </w:r>
            <w:r w:rsidRPr="00E429E9">
              <w:rPr>
                <w:rFonts w:ascii="Times New Roman" w:hAnsi="Times New Roman"/>
                <w:sz w:val="24"/>
                <w:szCs w:val="24"/>
              </w:rPr>
              <w:t>»</w:t>
            </w:r>
          </w:p>
        </w:tc>
        <w:tc>
          <w:tcPr>
            <w:tcW w:w="5616" w:type="dxa"/>
            <w:gridSpan w:val="26"/>
            <w:tcBorders>
              <w:top w:val="nil"/>
              <w:left w:val="nil"/>
              <w:bottom w:val="nil"/>
            </w:tcBorders>
            <w:vAlign w:val="bottom"/>
          </w:tcPr>
          <w:p w14:paraId="17D587D8" w14:textId="77777777" w:rsidR="00E429E9" w:rsidRPr="00E429E9" w:rsidRDefault="00E429E9" w:rsidP="00E429E9">
            <w:pPr>
              <w:autoSpaceDE w:val="0"/>
              <w:autoSpaceDN w:val="0"/>
              <w:spacing w:after="40" w:line="240" w:lineRule="auto"/>
              <w:jc w:val="center"/>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Государственный регистрационный номер</w:t>
            </w:r>
          </w:p>
        </w:tc>
      </w:tr>
      <w:tr w:rsidR="00E429E9" w:rsidRPr="00E429E9" w14:paraId="5A4A69CA" w14:textId="77777777" w:rsidTr="00DD368F">
        <w:trPr>
          <w:trHeight w:hRule="exact" w:val="360"/>
        </w:trPr>
        <w:tc>
          <w:tcPr>
            <w:tcW w:w="4338" w:type="dxa"/>
            <w:gridSpan w:val="7"/>
            <w:tcBorders>
              <w:top w:val="nil"/>
              <w:left w:val="nil"/>
              <w:bottom w:val="single" w:sz="4" w:space="0" w:color="auto"/>
              <w:right w:val="nil"/>
            </w:tcBorders>
            <w:vAlign w:val="bottom"/>
          </w:tcPr>
          <w:p w14:paraId="3E2EEFAF"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p>
        </w:tc>
        <w:tc>
          <w:tcPr>
            <w:tcW w:w="312" w:type="dxa"/>
            <w:gridSpan w:val="2"/>
            <w:tcBorders>
              <w:top w:val="nil"/>
              <w:left w:val="nil"/>
              <w:bottom w:val="nil"/>
              <w:right w:val="nil"/>
            </w:tcBorders>
            <w:vAlign w:val="bottom"/>
          </w:tcPr>
          <w:p w14:paraId="29ADDAE0"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0DB29619" w14:textId="29633696"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sidRPr="004C357B">
              <w:rPr>
                <w:rFonts w:ascii="Times New Roman" w:eastAsia="Times New Roman" w:hAnsi="Times New Roman"/>
                <w:sz w:val="24"/>
                <w:szCs w:val="24"/>
                <w:lang w:val="en-US" w:eastAsia="ru-RU"/>
              </w:rPr>
              <w:t>4</w:t>
            </w:r>
          </w:p>
        </w:tc>
        <w:tc>
          <w:tcPr>
            <w:tcW w:w="312" w:type="dxa"/>
            <w:tcBorders>
              <w:top w:val="nil"/>
              <w:left w:val="nil"/>
              <w:bottom w:val="nil"/>
              <w:right w:val="nil"/>
            </w:tcBorders>
            <w:vAlign w:val="center"/>
          </w:tcPr>
          <w:p w14:paraId="173504F1" w14:textId="77777777" w:rsidR="00E429E9" w:rsidRPr="004C357B" w:rsidRDefault="00E429E9" w:rsidP="00E429E9">
            <w:pPr>
              <w:autoSpaceDE w:val="0"/>
              <w:autoSpaceDN w:val="0"/>
              <w:spacing w:after="0" w:line="240" w:lineRule="auto"/>
              <w:jc w:val="center"/>
              <w:rPr>
                <w:rFonts w:ascii="Times New Roman" w:eastAsia="Times New Roman" w:hAnsi="Times New Roman"/>
                <w:sz w:val="24"/>
                <w:szCs w:val="24"/>
                <w:lang w:eastAsia="ru-RU"/>
              </w:rPr>
            </w:pPr>
            <w:r w:rsidRPr="004C357B">
              <w:rPr>
                <w:rFonts w:ascii="Times New Roman" w:eastAsia="Times New Roman" w:hAnsi="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vAlign w:val="center"/>
          </w:tcPr>
          <w:p w14:paraId="680B4C71" w14:textId="5E31F1BB"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sidRPr="004C357B">
              <w:rPr>
                <w:rFonts w:ascii="Times New Roman" w:eastAsia="Times New Roman" w:hAnsi="Times New Roman"/>
                <w:sz w:val="24"/>
                <w:szCs w:val="24"/>
                <w:lang w:val="en-US" w:eastAsia="ru-RU"/>
              </w:rPr>
              <w:t>0</w:t>
            </w:r>
          </w:p>
        </w:tc>
        <w:tc>
          <w:tcPr>
            <w:tcW w:w="341" w:type="dxa"/>
            <w:tcBorders>
              <w:top w:val="single" w:sz="4" w:space="0" w:color="auto"/>
              <w:left w:val="nil"/>
              <w:bottom w:val="single" w:sz="4" w:space="0" w:color="auto"/>
              <w:right w:val="single" w:sz="4" w:space="0" w:color="auto"/>
            </w:tcBorders>
            <w:vAlign w:val="center"/>
          </w:tcPr>
          <w:p w14:paraId="1480826A" w14:textId="3D137996"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sidRPr="004C357B">
              <w:rPr>
                <w:rFonts w:ascii="Times New Roman" w:eastAsia="Times New Roman" w:hAnsi="Times New Roman"/>
                <w:sz w:val="24"/>
                <w:szCs w:val="24"/>
                <w:lang w:val="en-US" w:eastAsia="ru-RU"/>
              </w:rPr>
              <w:t>1</w:t>
            </w:r>
          </w:p>
        </w:tc>
        <w:tc>
          <w:tcPr>
            <w:tcW w:w="312" w:type="dxa"/>
            <w:tcBorders>
              <w:top w:val="nil"/>
              <w:left w:val="single" w:sz="4" w:space="0" w:color="auto"/>
              <w:bottom w:val="nil"/>
              <w:right w:val="nil"/>
            </w:tcBorders>
            <w:vAlign w:val="center"/>
          </w:tcPr>
          <w:p w14:paraId="2117DD8C" w14:textId="77777777" w:rsidR="00E429E9" w:rsidRPr="004C357B" w:rsidRDefault="00E429E9" w:rsidP="00E429E9">
            <w:pPr>
              <w:autoSpaceDE w:val="0"/>
              <w:autoSpaceDN w:val="0"/>
              <w:spacing w:after="0" w:line="240" w:lineRule="auto"/>
              <w:jc w:val="center"/>
              <w:rPr>
                <w:rFonts w:ascii="Times New Roman" w:eastAsia="Times New Roman" w:hAnsi="Times New Roman"/>
                <w:sz w:val="24"/>
                <w:szCs w:val="24"/>
                <w:lang w:eastAsia="ru-RU"/>
              </w:rPr>
            </w:pPr>
            <w:r w:rsidRPr="004C357B">
              <w:rPr>
                <w:rFonts w:ascii="Times New Roman" w:eastAsia="Times New Roman" w:hAnsi="Times New Roman"/>
                <w:sz w:val="24"/>
                <w:szCs w:val="24"/>
                <w:lang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14:paraId="2B9B10D0" w14:textId="2F2C437D"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0</w:t>
            </w:r>
          </w:p>
        </w:tc>
        <w:tc>
          <w:tcPr>
            <w:tcW w:w="312" w:type="dxa"/>
            <w:gridSpan w:val="2"/>
            <w:tcBorders>
              <w:top w:val="single" w:sz="4" w:space="0" w:color="auto"/>
              <w:left w:val="single" w:sz="4" w:space="0" w:color="auto"/>
              <w:bottom w:val="single" w:sz="4" w:space="0" w:color="auto"/>
              <w:right w:val="single" w:sz="4" w:space="0" w:color="auto"/>
            </w:tcBorders>
            <w:vAlign w:val="center"/>
          </w:tcPr>
          <w:p w14:paraId="76E0C3F1" w14:textId="5025DDA3"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0</w:t>
            </w:r>
          </w:p>
        </w:tc>
        <w:tc>
          <w:tcPr>
            <w:tcW w:w="312" w:type="dxa"/>
            <w:gridSpan w:val="2"/>
            <w:tcBorders>
              <w:top w:val="single" w:sz="4" w:space="0" w:color="auto"/>
              <w:left w:val="single" w:sz="4" w:space="0" w:color="auto"/>
              <w:bottom w:val="single" w:sz="4" w:space="0" w:color="auto"/>
              <w:right w:val="single" w:sz="4" w:space="0" w:color="auto"/>
            </w:tcBorders>
            <w:vAlign w:val="center"/>
          </w:tcPr>
          <w:p w14:paraId="27C9E039" w14:textId="57B49E24"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312" w:type="dxa"/>
            <w:gridSpan w:val="2"/>
            <w:tcBorders>
              <w:top w:val="single" w:sz="4" w:space="0" w:color="auto"/>
              <w:left w:val="single" w:sz="4" w:space="0" w:color="auto"/>
              <w:bottom w:val="single" w:sz="4" w:space="0" w:color="auto"/>
              <w:right w:val="single" w:sz="4" w:space="0" w:color="auto"/>
            </w:tcBorders>
            <w:vAlign w:val="center"/>
          </w:tcPr>
          <w:p w14:paraId="06ABC54D" w14:textId="4723A272"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312" w:type="dxa"/>
            <w:tcBorders>
              <w:top w:val="single" w:sz="4" w:space="0" w:color="auto"/>
              <w:left w:val="single" w:sz="4" w:space="0" w:color="auto"/>
              <w:bottom w:val="single" w:sz="4" w:space="0" w:color="auto"/>
              <w:right w:val="single" w:sz="4" w:space="0" w:color="auto"/>
            </w:tcBorders>
            <w:vAlign w:val="center"/>
          </w:tcPr>
          <w:p w14:paraId="06BCBF3E" w14:textId="3D1BC150"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312" w:type="dxa"/>
            <w:tcBorders>
              <w:top w:val="nil"/>
              <w:left w:val="nil"/>
              <w:bottom w:val="nil"/>
              <w:right w:val="nil"/>
            </w:tcBorders>
            <w:vAlign w:val="center"/>
          </w:tcPr>
          <w:p w14:paraId="12015DB5"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14:paraId="5974945C" w14:textId="6CD3E1FE" w:rsidR="00E429E9" w:rsidRPr="004C357B" w:rsidRDefault="004C357B" w:rsidP="00E429E9">
            <w:pPr>
              <w:autoSpaceDE w:val="0"/>
              <w:autoSpaceDN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R</w:t>
            </w:r>
          </w:p>
        </w:tc>
        <w:tc>
          <w:tcPr>
            <w:tcW w:w="312" w:type="dxa"/>
            <w:gridSpan w:val="2"/>
            <w:tcBorders>
              <w:top w:val="nil"/>
              <w:left w:val="nil"/>
              <w:bottom w:val="nil"/>
              <w:right w:val="nil"/>
            </w:tcBorders>
            <w:vAlign w:val="center"/>
          </w:tcPr>
          <w:p w14:paraId="686C82AF"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14:paraId="25DE57AE"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p>
        </w:tc>
        <w:tc>
          <w:tcPr>
            <w:tcW w:w="312" w:type="dxa"/>
            <w:gridSpan w:val="2"/>
            <w:tcBorders>
              <w:top w:val="single" w:sz="4" w:space="0" w:color="auto"/>
              <w:left w:val="single" w:sz="4" w:space="0" w:color="auto"/>
              <w:bottom w:val="single" w:sz="4" w:space="0" w:color="auto"/>
              <w:right w:val="single" w:sz="4" w:space="0" w:color="auto"/>
            </w:tcBorders>
            <w:vAlign w:val="center"/>
          </w:tcPr>
          <w:p w14:paraId="5DD67B76"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p>
        </w:tc>
        <w:tc>
          <w:tcPr>
            <w:tcW w:w="312" w:type="dxa"/>
            <w:gridSpan w:val="2"/>
            <w:tcBorders>
              <w:top w:val="single" w:sz="4" w:space="0" w:color="auto"/>
              <w:left w:val="single" w:sz="4" w:space="0" w:color="auto"/>
              <w:bottom w:val="single" w:sz="4" w:space="0" w:color="auto"/>
              <w:right w:val="single" w:sz="4" w:space="0" w:color="auto"/>
            </w:tcBorders>
            <w:vAlign w:val="center"/>
          </w:tcPr>
          <w:p w14:paraId="084B4220"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p>
        </w:tc>
        <w:tc>
          <w:tcPr>
            <w:tcW w:w="312" w:type="dxa"/>
            <w:gridSpan w:val="2"/>
            <w:tcBorders>
              <w:top w:val="single" w:sz="4" w:space="0" w:color="auto"/>
              <w:left w:val="single" w:sz="4" w:space="0" w:color="auto"/>
              <w:bottom w:val="single" w:sz="4" w:space="0" w:color="auto"/>
              <w:right w:val="single" w:sz="4" w:space="0" w:color="auto"/>
            </w:tcBorders>
            <w:vAlign w:val="center"/>
          </w:tcPr>
          <w:p w14:paraId="4A347A73"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p>
        </w:tc>
      </w:tr>
      <w:tr w:rsidR="00E429E9" w:rsidRPr="00E429E9" w14:paraId="6973C7B7" w14:textId="77777777" w:rsidTr="00722A62">
        <w:trPr>
          <w:cantSplit/>
        </w:trPr>
        <w:tc>
          <w:tcPr>
            <w:tcW w:w="4338" w:type="dxa"/>
            <w:gridSpan w:val="7"/>
            <w:tcBorders>
              <w:top w:val="nil"/>
              <w:left w:val="nil"/>
              <w:bottom w:val="nil"/>
              <w:right w:val="nil"/>
            </w:tcBorders>
          </w:tcPr>
          <w:p w14:paraId="73C94651" w14:textId="77777777" w:rsidR="00E429E9" w:rsidRPr="00E429E9" w:rsidRDefault="00E429E9" w:rsidP="00E429E9">
            <w:pPr>
              <w:autoSpaceDE w:val="0"/>
              <w:autoSpaceDN w:val="0"/>
              <w:spacing w:after="0" w:line="240" w:lineRule="auto"/>
              <w:jc w:val="center"/>
              <w:rPr>
                <w:rFonts w:ascii="Times New Roman" w:eastAsia="Times New Roman" w:hAnsi="Times New Roman"/>
                <w:sz w:val="18"/>
                <w:szCs w:val="18"/>
                <w:lang w:eastAsia="ru-RU"/>
              </w:rPr>
            </w:pPr>
            <w:r w:rsidRPr="00E429E9">
              <w:rPr>
                <w:rFonts w:ascii="Times New Roman" w:eastAsia="Times New Roman" w:hAnsi="Times New Roman"/>
                <w:sz w:val="18"/>
                <w:szCs w:val="18"/>
                <w:lang w:eastAsia="ru-RU"/>
              </w:rPr>
              <w:t xml:space="preserve">(орган </w:t>
            </w:r>
            <w:r w:rsidR="003B6F3C">
              <w:rPr>
                <w:rFonts w:ascii="Times New Roman" w:eastAsia="Times New Roman" w:hAnsi="Times New Roman"/>
                <w:sz w:val="18"/>
                <w:szCs w:val="18"/>
                <w:lang w:eastAsia="ru-RU"/>
              </w:rPr>
              <w:t>Эмитен</w:t>
            </w:r>
            <w:r w:rsidRPr="00E429E9">
              <w:rPr>
                <w:rFonts w:ascii="Times New Roman" w:eastAsia="Times New Roman" w:hAnsi="Times New Roman"/>
                <w:sz w:val="18"/>
                <w:szCs w:val="18"/>
                <w:lang w:eastAsia="ru-RU"/>
              </w:rPr>
              <w:t>та, утвердивший проспект ценных бумаг)</w:t>
            </w:r>
          </w:p>
        </w:tc>
        <w:tc>
          <w:tcPr>
            <w:tcW w:w="5616" w:type="dxa"/>
            <w:gridSpan w:val="26"/>
            <w:tcBorders>
              <w:top w:val="nil"/>
              <w:left w:val="nil"/>
              <w:bottom w:val="nil"/>
              <w:right w:val="nil"/>
            </w:tcBorders>
          </w:tcPr>
          <w:p w14:paraId="0B9B8CC3" w14:textId="77777777" w:rsidR="00E429E9" w:rsidRPr="00E429E9" w:rsidRDefault="00E429E9" w:rsidP="005771D9">
            <w:pPr>
              <w:autoSpaceDE w:val="0"/>
              <w:autoSpaceDN w:val="0"/>
              <w:spacing w:after="0" w:line="240" w:lineRule="auto"/>
              <w:jc w:val="center"/>
              <w:rPr>
                <w:rFonts w:ascii="Times New Roman" w:eastAsia="Times New Roman" w:hAnsi="Times New Roman"/>
                <w:sz w:val="18"/>
                <w:szCs w:val="18"/>
                <w:lang w:eastAsia="ru-RU"/>
              </w:rPr>
            </w:pPr>
            <w:r w:rsidRPr="00E429E9">
              <w:rPr>
                <w:rFonts w:ascii="Times New Roman" w:eastAsia="Times New Roman" w:hAnsi="Times New Roman"/>
                <w:sz w:val="18"/>
                <w:szCs w:val="18"/>
                <w:lang w:eastAsia="ru-RU"/>
              </w:rPr>
              <w:t>(государственный регистрационный номер, присвоенный выпуску (дополнительному выпуску) ценных бумаг)</w:t>
            </w:r>
          </w:p>
        </w:tc>
      </w:tr>
    </w:tbl>
    <w:p w14:paraId="19C19E23" w14:textId="77777777" w:rsidR="00E429E9" w:rsidRPr="00E429E9" w:rsidRDefault="00E429E9" w:rsidP="00E429E9">
      <w:pPr>
        <w:autoSpaceDE w:val="0"/>
        <w:autoSpaceDN w:val="0"/>
        <w:spacing w:after="0" w:line="240" w:lineRule="auto"/>
        <w:ind w:left="4649"/>
        <w:jc w:val="center"/>
        <w:rPr>
          <w:rFonts w:ascii="Times New Roman" w:eastAsia="Times New Roman" w:hAnsi="Times New Roman"/>
          <w:b/>
          <w:sz w:val="24"/>
          <w:szCs w:val="24"/>
          <w:lang w:eastAsia="ru-RU"/>
        </w:rPr>
      </w:pPr>
      <w:r w:rsidRPr="00F04220">
        <w:rPr>
          <w:rFonts w:ascii="Times New Roman" w:eastAsia="Times New Roman" w:hAnsi="Times New Roman"/>
          <w:b/>
          <w:sz w:val="24"/>
          <w:szCs w:val="24"/>
          <w:lang w:eastAsia="ru-RU"/>
        </w:rPr>
        <w:t>Банк России</w:t>
      </w:r>
    </w:p>
    <w:p w14:paraId="33DC5259" w14:textId="77777777" w:rsidR="00E429E9" w:rsidRPr="00E429E9" w:rsidRDefault="00E429E9" w:rsidP="00E429E9">
      <w:pPr>
        <w:pBdr>
          <w:top w:val="single" w:sz="4" w:space="1" w:color="auto"/>
        </w:pBdr>
        <w:autoSpaceDE w:val="0"/>
        <w:autoSpaceDN w:val="0"/>
        <w:spacing w:after="0" w:line="240" w:lineRule="auto"/>
        <w:ind w:left="4649"/>
        <w:jc w:val="center"/>
        <w:rPr>
          <w:rFonts w:ascii="Times New Roman" w:eastAsia="Times New Roman" w:hAnsi="Times New Roman"/>
          <w:sz w:val="18"/>
          <w:szCs w:val="18"/>
          <w:lang w:eastAsia="ru-RU"/>
        </w:rPr>
      </w:pPr>
      <w:r w:rsidRPr="00E429E9">
        <w:rPr>
          <w:rFonts w:ascii="Times New Roman" w:eastAsia="Times New Roman" w:hAnsi="Times New Roman"/>
          <w:sz w:val="18"/>
          <w:szCs w:val="18"/>
          <w:lang w:eastAsia="ru-RU"/>
        </w:rPr>
        <w:t>(наименование регистрирующего органа)</w:t>
      </w:r>
    </w:p>
    <w:tbl>
      <w:tblPr>
        <w:tblW w:w="9980" w:type="dxa"/>
        <w:tblLayout w:type="fixed"/>
        <w:tblCellMar>
          <w:left w:w="28" w:type="dxa"/>
          <w:right w:w="28" w:type="dxa"/>
        </w:tblCellMar>
        <w:tblLook w:val="0000" w:firstRow="0" w:lastRow="0" w:firstColumn="0" w:lastColumn="0" w:noHBand="0" w:noVBand="0"/>
      </w:tblPr>
      <w:tblGrid>
        <w:gridCol w:w="476"/>
        <w:gridCol w:w="391"/>
        <w:gridCol w:w="280"/>
        <w:gridCol w:w="299"/>
        <w:gridCol w:w="896"/>
        <w:gridCol w:w="340"/>
        <w:gridCol w:w="340"/>
        <w:gridCol w:w="179"/>
        <w:gridCol w:w="1449"/>
        <w:gridCol w:w="5330"/>
      </w:tblGrid>
      <w:tr w:rsidR="00E429E9" w:rsidRPr="00E429E9" w14:paraId="044333BF" w14:textId="77777777" w:rsidTr="00722A62">
        <w:trPr>
          <w:cantSplit/>
        </w:trPr>
        <w:tc>
          <w:tcPr>
            <w:tcW w:w="1446" w:type="dxa"/>
            <w:gridSpan w:val="4"/>
            <w:tcBorders>
              <w:top w:val="nil"/>
              <w:left w:val="nil"/>
              <w:bottom w:val="nil"/>
              <w:right w:val="nil"/>
            </w:tcBorders>
            <w:vAlign w:val="bottom"/>
          </w:tcPr>
          <w:p w14:paraId="264FEB90" w14:textId="77777777" w:rsidR="00E429E9" w:rsidRPr="00E429E9" w:rsidRDefault="00E429E9" w:rsidP="00E429E9">
            <w:pPr>
              <w:autoSpaceDE w:val="0"/>
              <w:autoSpaceDN w:val="0"/>
              <w:spacing w:after="0" w:line="240" w:lineRule="auto"/>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Протокол №</w:t>
            </w:r>
          </w:p>
        </w:tc>
        <w:tc>
          <w:tcPr>
            <w:tcW w:w="1755" w:type="dxa"/>
            <w:gridSpan w:val="4"/>
            <w:tcBorders>
              <w:top w:val="nil"/>
              <w:left w:val="nil"/>
              <w:bottom w:val="single" w:sz="4" w:space="0" w:color="auto"/>
              <w:right w:val="nil"/>
            </w:tcBorders>
            <w:vAlign w:val="bottom"/>
          </w:tcPr>
          <w:p w14:paraId="630CB4DF" w14:textId="77777777" w:rsidR="00E429E9" w:rsidRPr="00E429E9" w:rsidRDefault="00B32229" w:rsidP="00E429E9">
            <w:pPr>
              <w:autoSpaceDE w:val="0"/>
              <w:autoSpaceDN w:val="0"/>
              <w:spacing w:after="0" w:line="240" w:lineRule="auto"/>
              <w:jc w:val="center"/>
              <w:rPr>
                <w:rFonts w:ascii="Times New Roman" w:eastAsia="Times New Roman" w:hAnsi="Times New Roman"/>
                <w:sz w:val="24"/>
                <w:szCs w:val="24"/>
                <w:lang w:eastAsia="ru-RU"/>
              </w:rPr>
            </w:pPr>
            <w:r w:rsidRPr="00B32229">
              <w:rPr>
                <w:rFonts w:ascii="Times New Roman" w:eastAsia="Times New Roman" w:hAnsi="Times New Roman"/>
                <w:sz w:val="24"/>
                <w:szCs w:val="24"/>
                <w:lang w:eastAsia="ru-RU"/>
              </w:rPr>
              <w:t>02/01/2017/ KTZ Finance</w:t>
            </w:r>
          </w:p>
        </w:tc>
        <w:tc>
          <w:tcPr>
            <w:tcW w:w="1449" w:type="dxa"/>
            <w:tcBorders>
              <w:top w:val="nil"/>
              <w:left w:val="nil"/>
              <w:bottom w:val="nil"/>
              <w:right w:val="nil"/>
            </w:tcBorders>
            <w:vAlign w:val="bottom"/>
          </w:tcPr>
          <w:p w14:paraId="7983CCBD" w14:textId="77777777" w:rsidR="00E429E9" w:rsidRPr="00E429E9" w:rsidRDefault="00E429E9" w:rsidP="00E429E9">
            <w:pPr>
              <w:autoSpaceDE w:val="0"/>
              <w:autoSpaceDN w:val="0"/>
              <w:spacing w:after="0" w:line="240" w:lineRule="auto"/>
              <w:rPr>
                <w:rFonts w:ascii="Times New Roman" w:eastAsia="Times New Roman" w:hAnsi="Times New Roman"/>
                <w:sz w:val="24"/>
                <w:szCs w:val="24"/>
                <w:lang w:eastAsia="ru-RU"/>
              </w:rPr>
            </w:pPr>
          </w:p>
        </w:tc>
        <w:tc>
          <w:tcPr>
            <w:tcW w:w="5330" w:type="dxa"/>
            <w:tcBorders>
              <w:top w:val="nil"/>
              <w:left w:val="nil"/>
              <w:bottom w:val="single" w:sz="4" w:space="0" w:color="auto"/>
              <w:right w:val="nil"/>
            </w:tcBorders>
            <w:vAlign w:val="bottom"/>
          </w:tcPr>
          <w:p w14:paraId="505266EB"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p>
        </w:tc>
      </w:tr>
      <w:tr w:rsidR="00E429E9" w:rsidRPr="00E429E9" w14:paraId="447F7C4F" w14:textId="77777777" w:rsidTr="00722A62">
        <w:trPr>
          <w:cantSplit/>
        </w:trPr>
        <w:tc>
          <w:tcPr>
            <w:tcW w:w="476" w:type="dxa"/>
            <w:tcBorders>
              <w:top w:val="nil"/>
              <w:left w:val="nil"/>
              <w:bottom w:val="nil"/>
              <w:right w:val="nil"/>
            </w:tcBorders>
            <w:vAlign w:val="bottom"/>
          </w:tcPr>
          <w:p w14:paraId="2124C8DB" w14:textId="77777777" w:rsidR="00E429E9" w:rsidRPr="00E429E9" w:rsidRDefault="00E429E9" w:rsidP="00E429E9">
            <w:pPr>
              <w:autoSpaceDE w:val="0"/>
              <w:autoSpaceDN w:val="0"/>
              <w:spacing w:after="0" w:line="240" w:lineRule="auto"/>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от “</w:t>
            </w:r>
          </w:p>
        </w:tc>
        <w:tc>
          <w:tcPr>
            <w:tcW w:w="391" w:type="dxa"/>
            <w:tcBorders>
              <w:top w:val="nil"/>
              <w:left w:val="nil"/>
              <w:bottom w:val="single" w:sz="4" w:space="0" w:color="auto"/>
              <w:right w:val="nil"/>
            </w:tcBorders>
            <w:vAlign w:val="bottom"/>
          </w:tcPr>
          <w:p w14:paraId="1B3A4251" w14:textId="77777777" w:rsidR="00E429E9" w:rsidRPr="00E429E9" w:rsidRDefault="00B32229" w:rsidP="00E429E9">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280" w:type="dxa"/>
            <w:tcBorders>
              <w:top w:val="nil"/>
              <w:left w:val="nil"/>
              <w:bottom w:val="nil"/>
              <w:right w:val="nil"/>
            </w:tcBorders>
            <w:vAlign w:val="bottom"/>
          </w:tcPr>
          <w:p w14:paraId="250EDF37" w14:textId="77777777" w:rsidR="00E429E9" w:rsidRPr="00E429E9" w:rsidRDefault="00E429E9" w:rsidP="00E429E9">
            <w:pPr>
              <w:autoSpaceDE w:val="0"/>
              <w:autoSpaceDN w:val="0"/>
              <w:spacing w:after="0" w:line="240" w:lineRule="auto"/>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w:t>
            </w:r>
          </w:p>
        </w:tc>
        <w:tc>
          <w:tcPr>
            <w:tcW w:w="1195" w:type="dxa"/>
            <w:gridSpan w:val="2"/>
            <w:tcBorders>
              <w:top w:val="nil"/>
              <w:left w:val="nil"/>
              <w:bottom w:val="single" w:sz="4" w:space="0" w:color="auto"/>
              <w:right w:val="nil"/>
            </w:tcBorders>
            <w:vAlign w:val="bottom"/>
          </w:tcPr>
          <w:p w14:paraId="469606E3" w14:textId="77777777" w:rsidR="00E429E9" w:rsidRPr="00E429E9" w:rsidRDefault="00B32229" w:rsidP="00E429E9">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апреля</w:t>
            </w:r>
          </w:p>
        </w:tc>
        <w:tc>
          <w:tcPr>
            <w:tcW w:w="340" w:type="dxa"/>
            <w:tcBorders>
              <w:top w:val="nil"/>
              <w:left w:val="nil"/>
              <w:bottom w:val="nil"/>
              <w:right w:val="nil"/>
            </w:tcBorders>
            <w:vAlign w:val="bottom"/>
          </w:tcPr>
          <w:p w14:paraId="04931E5E" w14:textId="77777777" w:rsidR="00E429E9" w:rsidRPr="00E429E9" w:rsidRDefault="00E429E9" w:rsidP="00E429E9">
            <w:pPr>
              <w:autoSpaceDE w:val="0"/>
              <w:autoSpaceDN w:val="0"/>
              <w:spacing w:after="0" w:line="240" w:lineRule="auto"/>
              <w:jc w:val="right"/>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20</w:t>
            </w:r>
          </w:p>
        </w:tc>
        <w:tc>
          <w:tcPr>
            <w:tcW w:w="340" w:type="dxa"/>
            <w:tcBorders>
              <w:top w:val="single" w:sz="4" w:space="0" w:color="auto"/>
              <w:left w:val="nil"/>
              <w:bottom w:val="single" w:sz="4" w:space="0" w:color="auto"/>
              <w:right w:val="nil"/>
            </w:tcBorders>
            <w:vAlign w:val="bottom"/>
          </w:tcPr>
          <w:p w14:paraId="1B009ED8" w14:textId="77777777" w:rsidR="00E429E9" w:rsidRPr="00E429E9" w:rsidRDefault="00541188" w:rsidP="00E429E9">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628" w:type="dxa"/>
            <w:gridSpan w:val="2"/>
            <w:tcBorders>
              <w:top w:val="nil"/>
              <w:left w:val="nil"/>
              <w:bottom w:val="nil"/>
              <w:right w:val="nil"/>
            </w:tcBorders>
            <w:vAlign w:val="bottom"/>
          </w:tcPr>
          <w:p w14:paraId="01DA7BC5" w14:textId="77777777" w:rsidR="00E429E9" w:rsidRPr="00E429E9" w:rsidRDefault="00E429E9" w:rsidP="00E429E9">
            <w:pPr>
              <w:autoSpaceDE w:val="0"/>
              <w:autoSpaceDN w:val="0"/>
              <w:spacing w:after="0" w:line="240" w:lineRule="auto"/>
              <w:ind w:left="57"/>
              <w:rPr>
                <w:rFonts w:ascii="Times New Roman" w:eastAsia="Times New Roman" w:hAnsi="Times New Roman"/>
                <w:sz w:val="24"/>
                <w:szCs w:val="24"/>
                <w:lang w:eastAsia="ru-RU"/>
              </w:rPr>
            </w:pPr>
            <w:r w:rsidRPr="00E429E9">
              <w:rPr>
                <w:rFonts w:ascii="Times New Roman" w:eastAsia="Times New Roman" w:hAnsi="Times New Roman"/>
                <w:sz w:val="24"/>
                <w:szCs w:val="24"/>
                <w:lang w:eastAsia="ru-RU"/>
              </w:rPr>
              <w:t>г.</w:t>
            </w:r>
          </w:p>
        </w:tc>
        <w:tc>
          <w:tcPr>
            <w:tcW w:w="5330" w:type="dxa"/>
            <w:vMerge w:val="restart"/>
            <w:tcBorders>
              <w:top w:val="nil"/>
              <w:left w:val="nil"/>
              <w:bottom w:val="nil"/>
              <w:right w:val="nil"/>
            </w:tcBorders>
          </w:tcPr>
          <w:p w14:paraId="35CAE9FE" w14:textId="77777777" w:rsidR="00E429E9" w:rsidRPr="00E429E9" w:rsidRDefault="00E429E9" w:rsidP="00E429E9">
            <w:pPr>
              <w:autoSpaceDE w:val="0"/>
              <w:autoSpaceDN w:val="0"/>
              <w:spacing w:after="0" w:line="240" w:lineRule="auto"/>
              <w:jc w:val="center"/>
              <w:rPr>
                <w:rFonts w:ascii="Times New Roman" w:eastAsia="Times New Roman" w:hAnsi="Times New Roman"/>
                <w:sz w:val="18"/>
                <w:szCs w:val="18"/>
                <w:lang w:eastAsia="ru-RU"/>
              </w:rPr>
            </w:pPr>
            <w:r w:rsidRPr="00E429E9">
              <w:rPr>
                <w:rFonts w:ascii="Times New Roman" w:eastAsia="Times New Roman" w:hAnsi="Times New Roman"/>
                <w:sz w:val="18"/>
                <w:szCs w:val="18"/>
                <w:lang w:eastAsia="ru-RU"/>
              </w:rPr>
              <w:t>(наименование должности и подпись уполномоченного</w:t>
            </w:r>
            <w:r w:rsidRPr="00E429E9">
              <w:rPr>
                <w:rFonts w:ascii="Times New Roman" w:eastAsia="Times New Roman" w:hAnsi="Times New Roman"/>
                <w:sz w:val="18"/>
                <w:szCs w:val="18"/>
                <w:lang w:eastAsia="ru-RU"/>
              </w:rPr>
              <w:br/>
              <w:t>лица регистрирующего органа)</w:t>
            </w:r>
          </w:p>
        </w:tc>
      </w:tr>
      <w:tr w:rsidR="00E429E9" w:rsidRPr="00E429E9" w14:paraId="63DE26D8" w14:textId="77777777" w:rsidTr="00722A62">
        <w:trPr>
          <w:cantSplit/>
        </w:trPr>
        <w:tc>
          <w:tcPr>
            <w:tcW w:w="476" w:type="dxa"/>
            <w:tcBorders>
              <w:top w:val="nil"/>
              <w:left w:val="nil"/>
              <w:bottom w:val="nil"/>
              <w:right w:val="nil"/>
            </w:tcBorders>
          </w:tcPr>
          <w:p w14:paraId="69D0B4AB" w14:textId="77777777" w:rsidR="00E429E9" w:rsidRPr="00E429E9" w:rsidRDefault="00E429E9" w:rsidP="00E429E9">
            <w:pPr>
              <w:autoSpaceDE w:val="0"/>
              <w:autoSpaceDN w:val="0"/>
              <w:spacing w:after="0" w:line="240" w:lineRule="auto"/>
              <w:rPr>
                <w:rFonts w:ascii="Times New Roman" w:eastAsia="Times New Roman" w:hAnsi="Times New Roman"/>
                <w:sz w:val="18"/>
                <w:szCs w:val="18"/>
                <w:lang w:eastAsia="ru-RU"/>
              </w:rPr>
            </w:pPr>
          </w:p>
        </w:tc>
        <w:tc>
          <w:tcPr>
            <w:tcW w:w="391" w:type="dxa"/>
            <w:tcBorders>
              <w:top w:val="nil"/>
              <w:left w:val="nil"/>
              <w:bottom w:val="nil"/>
              <w:right w:val="nil"/>
            </w:tcBorders>
          </w:tcPr>
          <w:p w14:paraId="06AFF963" w14:textId="77777777" w:rsidR="00E429E9" w:rsidRPr="00E429E9" w:rsidRDefault="00E429E9" w:rsidP="00E429E9">
            <w:pPr>
              <w:autoSpaceDE w:val="0"/>
              <w:autoSpaceDN w:val="0"/>
              <w:spacing w:after="0" w:line="240" w:lineRule="auto"/>
              <w:jc w:val="center"/>
              <w:rPr>
                <w:rFonts w:ascii="Times New Roman" w:eastAsia="Times New Roman" w:hAnsi="Times New Roman"/>
                <w:sz w:val="18"/>
                <w:szCs w:val="18"/>
                <w:lang w:eastAsia="ru-RU"/>
              </w:rPr>
            </w:pPr>
          </w:p>
        </w:tc>
        <w:tc>
          <w:tcPr>
            <w:tcW w:w="280" w:type="dxa"/>
            <w:tcBorders>
              <w:top w:val="nil"/>
              <w:left w:val="nil"/>
              <w:bottom w:val="nil"/>
              <w:right w:val="nil"/>
            </w:tcBorders>
          </w:tcPr>
          <w:p w14:paraId="27FF08B5" w14:textId="77777777" w:rsidR="00E429E9" w:rsidRPr="00E429E9" w:rsidRDefault="00E429E9" w:rsidP="00E429E9">
            <w:pPr>
              <w:autoSpaceDE w:val="0"/>
              <w:autoSpaceDN w:val="0"/>
              <w:spacing w:after="0" w:line="240" w:lineRule="auto"/>
              <w:rPr>
                <w:rFonts w:ascii="Times New Roman" w:eastAsia="Times New Roman" w:hAnsi="Times New Roman"/>
                <w:sz w:val="18"/>
                <w:szCs w:val="18"/>
                <w:lang w:eastAsia="ru-RU"/>
              </w:rPr>
            </w:pPr>
          </w:p>
        </w:tc>
        <w:tc>
          <w:tcPr>
            <w:tcW w:w="1195" w:type="dxa"/>
            <w:gridSpan w:val="2"/>
            <w:tcBorders>
              <w:top w:val="nil"/>
              <w:left w:val="nil"/>
              <w:bottom w:val="nil"/>
              <w:right w:val="nil"/>
            </w:tcBorders>
          </w:tcPr>
          <w:p w14:paraId="7DFDD500" w14:textId="77777777" w:rsidR="00E429E9" w:rsidRPr="00E429E9" w:rsidRDefault="00E429E9" w:rsidP="00E429E9">
            <w:pPr>
              <w:autoSpaceDE w:val="0"/>
              <w:autoSpaceDN w:val="0"/>
              <w:spacing w:after="0" w:line="240" w:lineRule="auto"/>
              <w:jc w:val="center"/>
              <w:rPr>
                <w:rFonts w:ascii="Times New Roman" w:eastAsia="Times New Roman" w:hAnsi="Times New Roman"/>
                <w:sz w:val="18"/>
                <w:szCs w:val="18"/>
                <w:lang w:eastAsia="ru-RU"/>
              </w:rPr>
            </w:pPr>
          </w:p>
        </w:tc>
        <w:tc>
          <w:tcPr>
            <w:tcW w:w="340" w:type="dxa"/>
            <w:tcBorders>
              <w:top w:val="nil"/>
              <w:left w:val="nil"/>
              <w:bottom w:val="nil"/>
              <w:right w:val="nil"/>
            </w:tcBorders>
          </w:tcPr>
          <w:p w14:paraId="0DE16B9F" w14:textId="77777777" w:rsidR="00E429E9" w:rsidRPr="00E429E9" w:rsidRDefault="00E429E9" w:rsidP="00E429E9">
            <w:pPr>
              <w:autoSpaceDE w:val="0"/>
              <w:autoSpaceDN w:val="0"/>
              <w:spacing w:after="0" w:line="240" w:lineRule="auto"/>
              <w:jc w:val="right"/>
              <w:rPr>
                <w:rFonts w:ascii="Times New Roman" w:eastAsia="Times New Roman" w:hAnsi="Times New Roman"/>
                <w:sz w:val="18"/>
                <w:szCs w:val="18"/>
                <w:lang w:eastAsia="ru-RU"/>
              </w:rPr>
            </w:pPr>
          </w:p>
        </w:tc>
        <w:tc>
          <w:tcPr>
            <w:tcW w:w="340" w:type="dxa"/>
            <w:tcBorders>
              <w:top w:val="nil"/>
              <w:left w:val="nil"/>
              <w:bottom w:val="nil"/>
              <w:right w:val="nil"/>
            </w:tcBorders>
          </w:tcPr>
          <w:p w14:paraId="1BEA67BD" w14:textId="77777777" w:rsidR="00E429E9" w:rsidRPr="00E429E9" w:rsidRDefault="00E429E9" w:rsidP="00E429E9">
            <w:pPr>
              <w:autoSpaceDE w:val="0"/>
              <w:autoSpaceDN w:val="0"/>
              <w:spacing w:after="0" w:line="240" w:lineRule="auto"/>
              <w:rPr>
                <w:rFonts w:ascii="Times New Roman" w:eastAsia="Times New Roman" w:hAnsi="Times New Roman"/>
                <w:sz w:val="18"/>
                <w:szCs w:val="18"/>
                <w:lang w:eastAsia="ru-RU"/>
              </w:rPr>
            </w:pPr>
          </w:p>
        </w:tc>
        <w:tc>
          <w:tcPr>
            <w:tcW w:w="1628" w:type="dxa"/>
            <w:gridSpan w:val="2"/>
            <w:tcBorders>
              <w:top w:val="nil"/>
              <w:left w:val="nil"/>
              <w:bottom w:val="nil"/>
              <w:right w:val="nil"/>
            </w:tcBorders>
          </w:tcPr>
          <w:p w14:paraId="0A9A8140" w14:textId="77777777" w:rsidR="00E429E9" w:rsidRPr="00E429E9" w:rsidRDefault="00E429E9" w:rsidP="00E429E9">
            <w:pPr>
              <w:autoSpaceDE w:val="0"/>
              <w:autoSpaceDN w:val="0"/>
              <w:spacing w:after="0" w:line="240" w:lineRule="auto"/>
              <w:ind w:left="57"/>
              <w:rPr>
                <w:rFonts w:ascii="Times New Roman" w:eastAsia="Times New Roman" w:hAnsi="Times New Roman"/>
                <w:sz w:val="18"/>
                <w:szCs w:val="18"/>
                <w:lang w:eastAsia="ru-RU"/>
              </w:rPr>
            </w:pPr>
          </w:p>
        </w:tc>
        <w:tc>
          <w:tcPr>
            <w:tcW w:w="5330" w:type="dxa"/>
            <w:vMerge/>
            <w:tcBorders>
              <w:top w:val="nil"/>
              <w:left w:val="nil"/>
              <w:bottom w:val="nil"/>
              <w:right w:val="nil"/>
            </w:tcBorders>
          </w:tcPr>
          <w:p w14:paraId="645D2194" w14:textId="77777777" w:rsidR="00E429E9" w:rsidRPr="00E429E9" w:rsidRDefault="00E429E9" w:rsidP="00E429E9">
            <w:pPr>
              <w:autoSpaceDE w:val="0"/>
              <w:autoSpaceDN w:val="0"/>
              <w:spacing w:after="0" w:line="240" w:lineRule="auto"/>
              <w:jc w:val="center"/>
              <w:rPr>
                <w:rFonts w:ascii="Times New Roman" w:eastAsia="Times New Roman" w:hAnsi="Times New Roman"/>
                <w:sz w:val="18"/>
                <w:szCs w:val="18"/>
                <w:lang w:eastAsia="ru-RU"/>
              </w:rPr>
            </w:pPr>
          </w:p>
        </w:tc>
      </w:tr>
    </w:tbl>
    <w:p w14:paraId="5C8524E1" w14:textId="77777777" w:rsidR="00E429E9" w:rsidRPr="00E429E9" w:rsidRDefault="00E429E9" w:rsidP="00E429E9">
      <w:pPr>
        <w:autoSpaceDE w:val="0"/>
        <w:autoSpaceDN w:val="0"/>
        <w:spacing w:before="120" w:after="0" w:line="240" w:lineRule="auto"/>
        <w:ind w:left="4649"/>
        <w:jc w:val="center"/>
        <w:rPr>
          <w:rFonts w:ascii="Times New Roman" w:eastAsia="Times New Roman" w:hAnsi="Times New Roman"/>
          <w:sz w:val="18"/>
          <w:szCs w:val="18"/>
          <w:lang w:eastAsia="ru-RU"/>
        </w:rPr>
      </w:pPr>
      <w:r w:rsidRPr="00E429E9">
        <w:rPr>
          <w:rFonts w:ascii="Times New Roman" w:eastAsia="Times New Roman" w:hAnsi="Times New Roman"/>
          <w:sz w:val="18"/>
          <w:szCs w:val="18"/>
          <w:lang w:eastAsia="ru-RU"/>
        </w:rPr>
        <w:t>Печать регистрирующего органа</w:t>
      </w:r>
    </w:p>
    <w:p w14:paraId="7AE4A19A" w14:textId="77777777" w:rsidR="00E429E9" w:rsidRPr="00E429E9" w:rsidRDefault="00E429E9" w:rsidP="00E429E9">
      <w:pPr>
        <w:autoSpaceDE w:val="0"/>
        <w:autoSpaceDN w:val="0"/>
        <w:spacing w:before="360" w:after="0" w:line="240" w:lineRule="auto"/>
        <w:jc w:val="center"/>
        <w:rPr>
          <w:rFonts w:ascii="Times New Roman" w:eastAsia="Times New Roman" w:hAnsi="Times New Roman"/>
          <w:b/>
          <w:bCs/>
          <w:sz w:val="36"/>
          <w:szCs w:val="36"/>
          <w:lang w:eastAsia="ru-RU"/>
        </w:rPr>
      </w:pPr>
    </w:p>
    <w:p w14:paraId="3018974B" w14:textId="77777777" w:rsidR="00E429E9" w:rsidRPr="00E429E9" w:rsidRDefault="00E429E9" w:rsidP="00E429E9">
      <w:pPr>
        <w:autoSpaceDE w:val="0"/>
        <w:autoSpaceDN w:val="0"/>
        <w:spacing w:before="360" w:after="0" w:line="240" w:lineRule="auto"/>
        <w:jc w:val="center"/>
        <w:rPr>
          <w:rFonts w:ascii="Times New Roman" w:eastAsia="Times New Roman" w:hAnsi="Times New Roman"/>
          <w:b/>
          <w:bCs/>
          <w:sz w:val="36"/>
          <w:szCs w:val="36"/>
          <w:lang w:eastAsia="ru-RU"/>
        </w:rPr>
      </w:pPr>
      <w:r w:rsidRPr="00E429E9">
        <w:rPr>
          <w:rFonts w:ascii="Times New Roman" w:eastAsia="Times New Roman" w:hAnsi="Times New Roman"/>
          <w:b/>
          <w:bCs/>
          <w:sz w:val="36"/>
          <w:szCs w:val="36"/>
          <w:lang w:eastAsia="ru-RU"/>
        </w:rPr>
        <w:t>ПРОСПЕКТ ЦЕННЫХ БУМАГ</w:t>
      </w:r>
    </w:p>
    <w:p w14:paraId="3A70E5F3" w14:textId="77777777" w:rsidR="00E429E9" w:rsidRPr="00E429E9" w:rsidRDefault="00E429E9" w:rsidP="00E429E9">
      <w:pPr>
        <w:autoSpaceDE w:val="0"/>
        <w:autoSpaceDN w:val="0"/>
        <w:spacing w:after="0" w:line="240" w:lineRule="auto"/>
        <w:jc w:val="center"/>
        <w:rPr>
          <w:rFonts w:ascii="Times New Roman" w:eastAsia="Times New Roman" w:hAnsi="Times New Roman"/>
          <w:sz w:val="24"/>
          <w:szCs w:val="24"/>
          <w:lang w:eastAsia="ru-RU"/>
        </w:rPr>
      </w:pPr>
    </w:p>
    <w:p w14:paraId="18325C9E" w14:textId="77777777" w:rsidR="00E429E9" w:rsidRPr="00E429E9" w:rsidRDefault="00E429E9" w:rsidP="00E429E9">
      <w:pPr>
        <w:spacing w:after="0" w:line="240" w:lineRule="auto"/>
        <w:jc w:val="center"/>
        <w:rPr>
          <w:rFonts w:ascii="Times New Roman" w:hAnsi="Times New Roman"/>
          <w:b/>
          <w:sz w:val="24"/>
          <w:lang w:eastAsia="ar-SA"/>
        </w:rPr>
      </w:pPr>
      <w:r w:rsidRPr="00E429E9">
        <w:rPr>
          <w:rFonts w:ascii="Times New Roman" w:hAnsi="Times New Roman"/>
          <w:b/>
          <w:sz w:val="24"/>
          <w:lang w:eastAsia="ar-SA"/>
        </w:rPr>
        <w:t>Общество с ограниченной ответственностью</w:t>
      </w:r>
    </w:p>
    <w:p w14:paraId="5F17DBDC" w14:textId="77777777" w:rsidR="00E429E9" w:rsidRPr="00E429E9" w:rsidRDefault="00E429E9" w:rsidP="00E429E9">
      <w:pPr>
        <w:spacing w:after="120" w:line="240" w:lineRule="auto"/>
        <w:jc w:val="center"/>
        <w:rPr>
          <w:rFonts w:ascii="Times New Roman" w:hAnsi="Times New Roman"/>
          <w:b/>
          <w:sz w:val="24"/>
          <w:lang w:eastAsia="ar-SA"/>
        </w:rPr>
      </w:pPr>
      <w:r w:rsidRPr="00E429E9">
        <w:rPr>
          <w:rFonts w:ascii="Times New Roman" w:hAnsi="Times New Roman"/>
          <w:b/>
          <w:sz w:val="24"/>
          <w:lang w:eastAsia="ar-SA"/>
        </w:rPr>
        <w:t>«</w:t>
      </w:r>
      <w:r w:rsidR="00541188">
        <w:rPr>
          <w:rFonts w:ascii="Times New Roman" w:hAnsi="Times New Roman"/>
          <w:b/>
          <w:sz w:val="24"/>
          <w:lang w:eastAsia="ar-SA"/>
        </w:rPr>
        <w:t>КТЖ Финанс</w:t>
      </w:r>
      <w:r w:rsidRPr="00E429E9">
        <w:rPr>
          <w:rFonts w:ascii="Times New Roman" w:hAnsi="Times New Roman"/>
          <w:b/>
          <w:sz w:val="24"/>
          <w:lang w:eastAsia="ar-SA"/>
        </w:rPr>
        <w:t>»</w:t>
      </w:r>
    </w:p>
    <w:p w14:paraId="315A652F" w14:textId="77777777" w:rsidR="00E429E9" w:rsidRPr="00E429E9" w:rsidRDefault="00E429E9" w:rsidP="00E429E9">
      <w:pPr>
        <w:autoSpaceDE w:val="0"/>
        <w:autoSpaceDN w:val="0"/>
        <w:spacing w:before="240" w:after="0" w:line="240" w:lineRule="auto"/>
        <w:jc w:val="both"/>
        <w:rPr>
          <w:rFonts w:ascii="Times New Roman" w:eastAsia="Times New Roman" w:hAnsi="Times New Roman"/>
          <w:sz w:val="18"/>
          <w:szCs w:val="18"/>
          <w:lang w:eastAsia="ru-RU"/>
        </w:rPr>
      </w:pPr>
    </w:p>
    <w:p w14:paraId="73E882E1" w14:textId="0656C0EE" w:rsidR="00043EB4" w:rsidRPr="00043EB4" w:rsidRDefault="00043EB4" w:rsidP="00043EB4">
      <w:pPr>
        <w:jc w:val="center"/>
        <w:rPr>
          <w:rFonts w:ascii="Times New Roman" w:eastAsia="SimSun" w:hAnsi="Times New Roman"/>
          <w:b/>
          <w:bCs/>
          <w:i/>
          <w:iCs/>
          <w:lang w:eastAsia="ar-SA"/>
        </w:rPr>
      </w:pPr>
      <w:r w:rsidRPr="00043EB4">
        <w:rPr>
          <w:rFonts w:ascii="Times New Roman" w:eastAsia="SimSun" w:hAnsi="Times New Roman"/>
          <w:b/>
          <w:bCs/>
          <w:i/>
          <w:iCs/>
          <w:lang w:eastAsia="ar-SA"/>
        </w:rPr>
        <w:t xml:space="preserve">облигации документарные на предъявителя с обязательным централизованным хранением серии 01 процентные неконвертируемые с возможностью досрочного погашения по требованию их владельцев  со сроком погашения в 1820 (Одна тысяча восемьсот двадцатый) день с даты начала размещения облигаций номинальной стоимостью 1 000 (Одна тысяча) </w:t>
      </w:r>
      <w:r w:rsidR="00546809">
        <w:rPr>
          <w:rFonts w:ascii="Times New Roman" w:eastAsia="SimSun" w:hAnsi="Times New Roman"/>
          <w:b/>
          <w:bCs/>
          <w:i/>
          <w:iCs/>
          <w:lang w:eastAsia="ar-SA"/>
        </w:rPr>
        <w:t>рублей каждая в количестве 1</w:t>
      </w:r>
      <w:r w:rsidR="008634DB">
        <w:rPr>
          <w:rFonts w:ascii="Times New Roman" w:eastAsia="SimSun" w:hAnsi="Times New Roman"/>
          <w:b/>
          <w:bCs/>
          <w:i/>
          <w:iCs/>
          <w:lang w:eastAsia="ar-SA"/>
        </w:rPr>
        <w:t>5</w:t>
      </w:r>
      <w:r w:rsidRPr="00043EB4">
        <w:rPr>
          <w:rFonts w:ascii="Times New Roman" w:eastAsia="SimSun" w:hAnsi="Times New Roman"/>
          <w:b/>
          <w:bCs/>
          <w:i/>
          <w:iCs/>
          <w:lang w:eastAsia="ar-SA"/>
        </w:rPr>
        <w:t> 000 </w:t>
      </w:r>
      <w:r w:rsidR="00546809">
        <w:rPr>
          <w:rFonts w:ascii="Times New Roman" w:eastAsia="SimSun" w:hAnsi="Times New Roman"/>
          <w:b/>
          <w:bCs/>
          <w:i/>
          <w:iCs/>
          <w:lang w:eastAsia="ar-SA"/>
        </w:rPr>
        <w:t>000 (</w:t>
      </w:r>
      <w:r w:rsidR="008634DB">
        <w:rPr>
          <w:rFonts w:ascii="Times New Roman" w:eastAsia="SimSun" w:hAnsi="Times New Roman"/>
          <w:b/>
          <w:bCs/>
          <w:i/>
          <w:iCs/>
          <w:lang w:eastAsia="ar-SA"/>
        </w:rPr>
        <w:t>Пятнадцать</w:t>
      </w:r>
      <w:r w:rsidRPr="00043EB4">
        <w:rPr>
          <w:rFonts w:ascii="Times New Roman" w:eastAsia="SimSun" w:hAnsi="Times New Roman"/>
          <w:b/>
          <w:bCs/>
          <w:i/>
          <w:iCs/>
          <w:lang w:eastAsia="ar-SA"/>
        </w:rPr>
        <w:t xml:space="preserve"> миллионов) штук, размещаемые путем открытой подписки </w:t>
      </w:r>
    </w:p>
    <w:p w14:paraId="39F1E487" w14:textId="77777777" w:rsidR="00043EB4" w:rsidRPr="00E429E9" w:rsidRDefault="00043EB4" w:rsidP="00E429E9">
      <w:pPr>
        <w:jc w:val="center"/>
        <w:rPr>
          <w:rFonts w:ascii="Times New Roman" w:eastAsia="SimSun" w:hAnsi="Times New Roman"/>
          <w:b/>
          <w:bCs/>
          <w:i/>
          <w:iCs/>
          <w:lang w:eastAsia="ar-SA"/>
        </w:rPr>
      </w:pPr>
    </w:p>
    <w:p w14:paraId="0FD8F360" w14:textId="77777777" w:rsidR="00E429E9" w:rsidRPr="00E429E9" w:rsidRDefault="00E429E9" w:rsidP="00E429E9">
      <w:pPr>
        <w:autoSpaceDE w:val="0"/>
        <w:autoSpaceDN w:val="0"/>
        <w:spacing w:before="240" w:after="0" w:line="240" w:lineRule="auto"/>
        <w:jc w:val="both"/>
        <w:rPr>
          <w:rFonts w:ascii="Times New Roman" w:eastAsia="Times New Roman" w:hAnsi="Times New Roman"/>
          <w:sz w:val="18"/>
          <w:szCs w:val="18"/>
          <w:lang w:eastAsia="ru-RU"/>
        </w:rPr>
      </w:pPr>
    </w:p>
    <w:p w14:paraId="10FD65AC" w14:textId="77777777" w:rsidR="00E429E9" w:rsidRPr="00E429E9" w:rsidRDefault="00E429E9" w:rsidP="00E429E9">
      <w:pPr>
        <w:spacing w:after="0"/>
        <w:jc w:val="center"/>
        <w:rPr>
          <w:rFonts w:ascii="Times New Roman" w:hAnsi="Times New Roman"/>
          <w:b/>
          <w:sz w:val="24"/>
          <w:szCs w:val="24"/>
        </w:rPr>
      </w:pPr>
      <w:r w:rsidRPr="00E429E9">
        <w:rPr>
          <w:rFonts w:ascii="Times New Roman" w:hAnsi="Times New Roman"/>
          <w:b/>
          <w:sz w:val="24"/>
          <w:szCs w:val="24"/>
        </w:rPr>
        <w:t>Информация, содержащаяся в настоящем проспекте ценных бумаг, подлежит</w:t>
      </w:r>
      <w:r w:rsidRPr="00E429E9">
        <w:rPr>
          <w:rFonts w:ascii="Times New Roman" w:hAnsi="Times New Roman"/>
          <w:b/>
          <w:sz w:val="24"/>
          <w:szCs w:val="24"/>
        </w:rPr>
        <w:br/>
        <w:t>раскрытию в соответствии с законодательством Российской Федерации</w:t>
      </w:r>
      <w:r w:rsidRPr="00E429E9">
        <w:rPr>
          <w:rFonts w:ascii="Times New Roman" w:hAnsi="Times New Roman"/>
          <w:b/>
          <w:sz w:val="24"/>
          <w:szCs w:val="24"/>
        </w:rPr>
        <w:br/>
        <w:t>о ценных бумагах</w:t>
      </w:r>
    </w:p>
    <w:p w14:paraId="64322903" w14:textId="77777777" w:rsidR="00E429E9" w:rsidRPr="00E429E9" w:rsidRDefault="00E429E9" w:rsidP="00E429E9">
      <w:pPr>
        <w:spacing w:after="0"/>
        <w:rPr>
          <w:rFonts w:ascii="Times New Roman" w:hAnsi="Times New Roman"/>
          <w:b/>
          <w:bCs/>
          <w:sz w:val="24"/>
          <w:szCs w:val="24"/>
        </w:rPr>
      </w:pPr>
    </w:p>
    <w:p w14:paraId="735C3466" w14:textId="77777777" w:rsidR="00E429E9" w:rsidRPr="00E429E9" w:rsidRDefault="00E429E9" w:rsidP="00E429E9">
      <w:pPr>
        <w:spacing w:after="0"/>
        <w:jc w:val="center"/>
        <w:rPr>
          <w:rFonts w:ascii="Times New Roman" w:hAnsi="Times New Roman"/>
          <w:b/>
          <w:bCs/>
          <w:sz w:val="28"/>
          <w:szCs w:val="28"/>
        </w:rPr>
      </w:pPr>
      <w:r w:rsidRPr="00E429E9">
        <w:rPr>
          <w:rFonts w:ascii="Times New Roman" w:hAnsi="Times New Roman"/>
          <w:b/>
          <w:bCs/>
          <w:sz w:val="28"/>
          <w:szCs w:val="28"/>
        </w:rPr>
        <w:t>РЕГИСТРИРУЮЩИЙ ОРГАН НЕ ОТВЕЧАЕТ ЗА ДОСТОВЕРНОСТЬ ИНФОРМАЦИИ, СОДЕРЖАЩЕЙСЯ В ДАННОМ ПРОСПЕКТЕ ЦЕННЫХ БУМАГ, И ФАКТОМ ЕГО РЕГИСТРАЦИИ НЕ ВЫРАЖАЕТ СВОЕГО ОТНОШЕНИЯ К РАЗМЕЩАЕМЫМ ЦЕННЫМ БУМАГАМ</w:t>
      </w:r>
    </w:p>
    <w:p w14:paraId="335324DE" w14:textId="77777777" w:rsidR="00E429E9" w:rsidRPr="00E429E9" w:rsidRDefault="00E429E9" w:rsidP="00E429E9">
      <w:pPr>
        <w:autoSpaceDE w:val="0"/>
        <w:autoSpaceDN w:val="0"/>
        <w:spacing w:after="0" w:line="240" w:lineRule="auto"/>
        <w:rPr>
          <w:rFonts w:ascii="Times New Roman" w:eastAsia="Times New Roman" w:hAnsi="Times New Roman"/>
          <w:sz w:val="20"/>
          <w:szCs w:val="20"/>
          <w:lang w:eastAsia="ru-RU"/>
        </w:rPr>
      </w:pPr>
    </w:p>
    <w:p w14:paraId="17BA1D36" w14:textId="77777777" w:rsidR="00E429E9" w:rsidRPr="00E429E9" w:rsidRDefault="00E429E9" w:rsidP="00E429E9">
      <w:pPr>
        <w:spacing w:after="0"/>
        <w:rPr>
          <w:rFonts w:ascii="Times New Roman" w:hAnsi="Times New Roman"/>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0"/>
        <w:gridCol w:w="577"/>
        <w:gridCol w:w="326"/>
        <w:gridCol w:w="224"/>
        <w:gridCol w:w="1609"/>
        <w:gridCol w:w="317"/>
        <w:gridCol w:w="13"/>
        <w:gridCol w:w="351"/>
        <w:gridCol w:w="2405"/>
        <w:gridCol w:w="262"/>
        <w:gridCol w:w="1337"/>
        <w:gridCol w:w="102"/>
        <w:gridCol w:w="1686"/>
        <w:gridCol w:w="85"/>
      </w:tblGrid>
      <w:tr w:rsidR="00E429E9" w:rsidRPr="00E429E9" w14:paraId="1E240E75" w14:textId="77777777" w:rsidTr="00722A62">
        <w:trPr>
          <w:cantSplit/>
          <w:trHeight w:hRule="exact" w:val="3381"/>
        </w:trPr>
        <w:tc>
          <w:tcPr>
            <w:tcW w:w="160" w:type="dxa"/>
            <w:tcBorders>
              <w:bottom w:val="nil"/>
              <w:right w:val="nil"/>
            </w:tcBorders>
            <w:vAlign w:val="bottom"/>
          </w:tcPr>
          <w:p w14:paraId="59FF5BCF" w14:textId="77777777" w:rsidR="00E429E9" w:rsidRPr="00E429E9" w:rsidRDefault="00E429E9" w:rsidP="00E429E9">
            <w:pPr>
              <w:spacing w:after="0"/>
              <w:ind w:left="57"/>
              <w:jc w:val="center"/>
              <w:rPr>
                <w:rFonts w:ascii="Times New Roman" w:hAnsi="Times New Roman"/>
              </w:rPr>
            </w:pPr>
          </w:p>
        </w:tc>
        <w:tc>
          <w:tcPr>
            <w:tcW w:w="5822" w:type="dxa"/>
            <w:gridSpan w:val="8"/>
            <w:tcBorders>
              <w:left w:val="nil"/>
              <w:right w:val="nil"/>
            </w:tcBorders>
            <w:vAlign w:val="center"/>
          </w:tcPr>
          <w:p w14:paraId="34720112" w14:textId="77777777" w:rsidR="00E429E9" w:rsidRPr="00E429E9" w:rsidRDefault="00541188" w:rsidP="00F80B15">
            <w:pPr>
              <w:spacing w:after="0" w:line="240" w:lineRule="auto"/>
              <w:jc w:val="both"/>
              <w:rPr>
                <w:rFonts w:ascii="Times New Roman" w:hAnsi="Times New Roman"/>
              </w:rPr>
            </w:pPr>
            <w:r w:rsidRPr="00541188">
              <w:rPr>
                <w:rFonts w:ascii="Times New Roman" w:hAnsi="Times New Roman"/>
              </w:rPr>
              <w:t>Генеральный директор Общества с ограниченной ответственностью «Т</w:t>
            </w:r>
            <w:r w:rsidR="00A70686">
              <w:rPr>
                <w:rFonts w:ascii="Times New Roman" w:hAnsi="Times New Roman"/>
              </w:rPr>
              <w:t xml:space="preserve">ревеч </w:t>
            </w:r>
            <w:r w:rsidRPr="00541188">
              <w:rPr>
                <w:rFonts w:ascii="Times New Roman" w:hAnsi="Times New Roman"/>
              </w:rPr>
              <w:t>К</w:t>
            </w:r>
            <w:r w:rsidR="00A70686">
              <w:rPr>
                <w:rFonts w:ascii="Times New Roman" w:hAnsi="Times New Roman"/>
              </w:rPr>
              <w:t xml:space="preserve">орпоративный </w:t>
            </w:r>
            <w:r w:rsidRPr="00541188">
              <w:rPr>
                <w:rFonts w:ascii="Times New Roman" w:hAnsi="Times New Roman"/>
              </w:rPr>
              <w:t>С</w:t>
            </w:r>
            <w:r w:rsidR="00F80B15">
              <w:rPr>
                <w:rFonts w:ascii="Times New Roman" w:hAnsi="Times New Roman"/>
              </w:rPr>
              <w:t>ервис</w:t>
            </w:r>
            <w:r w:rsidRPr="00541188">
              <w:rPr>
                <w:rFonts w:ascii="Times New Roman" w:hAnsi="Times New Roman"/>
              </w:rPr>
              <w:t>-Управление», осуществляющего функции единоличного исполнительного органа Общества с ограниченной ответственностью «</w:t>
            </w:r>
            <w:r>
              <w:rPr>
                <w:rFonts w:ascii="Times New Roman" w:hAnsi="Times New Roman"/>
              </w:rPr>
              <w:t>КТЖ Финанс</w:t>
            </w:r>
            <w:r w:rsidRPr="00541188">
              <w:rPr>
                <w:rFonts w:ascii="Times New Roman" w:hAnsi="Times New Roman"/>
              </w:rPr>
              <w:t xml:space="preserve">» на основании решения </w:t>
            </w:r>
            <w:r>
              <w:rPr>
                <w:rFonts w:ascii="Times New Roman" w:hAnsi="Times New Roman"/>
              </w:rPr>
              <w:t xml:space="preserve">внеочередного </w:t>
            </w:r>
            <w:r w:rsidR="00F80B15">
              <w:rPr>
                <w:rFonts w:ascii="Times New Roman" w:hAnsi="Times New Roman"/>
              </w:rPr>
              <w:t>О</w:t>
            </w:r>
            <w:r>
              <w:rPr>
                <w:rFonts w:ascii="Times New Roman" w:hAnsi="Times New Roman"/>
              </w:rPr>
              <w:t>бщего собрания участников</w:t>
            </w:r>
            <w:r w:rsidRPr="00541188">
              <w:rPr>
                <w:rFonts w:ascii="Times New Roman" w:hAnsi="Times New Roman"/>
              </w:rPr>
              <w:t xml:space="preserve"> Общества с ограниченной ответственностью «</w:t>
            </w:r>
            <w:r>
              <w:rPr>
                <w:rFonts w:ascii="Times New Roman" w:hAnsi="Times New Roman"/>
              </w:rPr>
              <w:t>КТЖ Финанс» (Протокол №</w:t>
            </w:r>
            <w:r w:rsidR="003A579D" w:rsidRPr="003A579D">
              <w:rPr>
                <w:rFonts w:ascii="Times New Roman" w:hAnsi="Times New Roman"/>
              </w:rPr>
              <w:t>01/01/2017/ KTZ Finance</w:t>
            </w:r>
            <w:r w:rsidRPr="003A579D">
              <w:rPr>
                <w:rFonts w:ascii="Times New Roman" w:hAnsi="Times New Roman"/>
              </w:rPr>
              <w:t xml:space="preserve"> от </w:t>
            </w:r>
            <w:r w:rsidR="003A579D" w:rsidRPr="00F33889">
              <w:rPr>
                <w:rFonts w:ascii="Times New Roman" w:hAnsi="Times New Roman"/>
              </w:rPr>
              <w:t xml:space="preserve">28 </w:t>
            </w:r>
            <w:r w:rsidRPr="00F33889">
              <w:rPr>
                <w:rFonts w:ascii="Times New Roman" w:hAnsi="Times New Roman"/>
              </w:rPr>
              <w:t>марта 2017</w:t>
            </w:r>
            <w:r w:rsidRPr="003A579D">
              <w:rPr>
                <w:rFonts w:ascii="Times New Roman" w:hAnsi="Times New Roman"/>
              </w:rPr>
              <w:t xml:space="preserve"> г.) и договора передачи полномочий единоличного исполнительного органа </w:t>
            </w:r>
            <w:r w:rsidR="003A579D" w:rsidRPr="00F33889">
              <w:rPr>
                <w:rFonts w:ascii="Times New Roman" w:hAnsi="Times New Roman"/>
              </w:rPr>
              <w:t xml:space="preserve">№б/н </w:t>
            </w:r>
            <w:r w:rsidRPr="00F33889">
              <w:rPr>
                <w:rFonts w:ascii="Times New Roman" w:hAnsi="Times New Roman"/>
              </w:rPr>
              <w:t>от</w:t>
            </w:r>
            <w:r w:rsidR="003A579D" w:rsidRPr="00F33889">
              <w:rPr>
                <w:rFonts w:ascii="Times New Roman" w:hAnsi="Times New Roman"/>
              </w:rPr>
              <w:t xml:space="preserve"> 29 </w:t>
            </w:r>
            <w:r w:rsidRPr="00F33889">
              <w:rPr>
                <w:rFonts w:ascii="Times New Roman" w:hAnsi="Times New Roman"/>
              </w:rPr>
              <w:t>марта 2017 г</w:t>
            </w:r>
            <w:r w:rsidRPr="003A579D">
              <w:rPr>
                <w:rFonts w:ascii="Times New Roman" w:hAnsi="Times New Roman"/>
              </w:rPr>
              <w:t>.</w:t>
            </w:r>
          </w:p>
        </w:tc>
        <w:tc>
          <w:tcPr>
            <w:tcW w:w="262" w:type="dxa"/>
            <w:tcBorders>
              <w:left w:val="nil"/>
              <w:bottom w:val="nil"/>
              <w:right w:val="nil"/>
            </w:tcBorders>
            <w:vAlign w:val="bottom"/>
          </w:tcPr>
          <w:p w14:paraId="149FE675" w14:textId="77777777" w:rsidR="00E429E9" w:rsidRPr="00E429E9" w:rsidRDefault="00E429E9" w:rsidP="00E429E9">
            <w:pPr>
              <w:spacing w:after="0"/>
              <w:rPr>
                <w:rFonts w:ascii="Times New Roman" w:hAnsi="Times New Roman"/>
                <w:highlight w:val="yellow"/>
              </w:rPr>
            </w:pPr>
          </w:p>
        </w:tc>
        <w:tc>
          <w:tcPr>
            <w:tcW w:w="1337" w:type="dxa"/>
            <w:tcBorders>
              <w:left w:val="nil"/>
              <w:right w:val="nil"/>
            </w:tcBorders>
            <w:vAlign w:val="bottom"/>
          </w:tcPr>
          <w:p w14:paraId="5558E4F4" w14:textId="77777777" w:rsidR="00E429E9" w:rsidRPr="00E429E9" w:rsidRDefault="00E429E9" w:rsidP="00E429E9">
            <w:pPr>
              <w:spacing w:after="0"/>
              <w:jc w:val="center"/>
              <w:rPr>
                <w:rFonts w:ascii="Times New Roman" w:hAnsi="Times New Roman"/>
                <w:highlight w:val="yellow"/>
              </w:rPr>
            </w:pPr>
          </w:p>
        </w:tc>
        <w:tc>
          <w:tcPr>
            <w:tcW w:w="102" w:type="dxa"/>
            <w:tcBorders>
              <w:left w:val="nil"/>
              <w:bottom w:val="nil"/>
              <w:right w:val="nil"/>
            </w:tcBorders>
            <w:vAlign w:val="bottom"/>
          </w:tcPr>
          <w:p w14:paraId="4E54454C" w14:textId="77777777" w:rsidR="00E429E9" w:rsidRPr="00E429E9" w:rsidRDefault="00E429E9" w:rsidP="00E429E9">
            <w:pPr>
              <w:spacing w:after="0"/>
              <w:rPr>
                <w:rFonts w:ascii="Times New Roman" w:hAnsi="Times New Roman"/>
                <w:highlight w:val="yellow"/>
              </w:rPr>
            </w:pPr>
          </w:p>
        </w:tc>
        <w:tc>
          <w:tcPr>
            <w:tcW w:w="1686" w:type="dxa"/>
            <w:tcBorders>
              <w:left w:val="nil"/>
              <w:right w:val="nil"/>
            </w:tcBorders>
            <w:vAlign w:val="bottom"/>
          </w:tcPr>
          <w:p w14:paraId="11F35A97" w14:textId="77777777" w:rsidR="00E429E9" w:rsidRPr="00E429E9" w:rsidRDefault="00FE5389" w:rsidP="00FE5389">
            <w:pPr>
              <w:spacing w:after="0"/>
              <w:rPr>
                <w:rFonts w:ascii="Times New Roman" w:hAnsi="Times New Roman"/>
              </w:rPr>
            </w:pPr>
            <w:r>
              <w:rPr>
                <w:rFonts w:ascii="Times New Roman" w:hAnsi="Times New Roman"/>
              </w:rPr>
              <w:t xml:space="preserve">Т.В. </w:t>
            </w:r>
            <w:r w:rsidR="00541188">
              <w:rPr>
                <w:rFonts w:ascii="Times New Roman" w:hAnsi="Times New Roman"/>
              </w:rPr>
              <w:t xml:space="preserve">Качалина </w:t>
            </w:r>
          </w:p>
        </w:tc>
        <w:tc>
          <w:tcPr>
            <w:tcW w:w="85" w:type="dxa"/>
            <w:tcBorders>
              <w:left w:val="nil"/>
              <w:bottom w:val="nil"/>
            </w:tcBorders>
            <w:vAlign w:val="bottom"/>
          </w:tcPr>
          <w:p w14:paraId="3FE70E80" w14:textId="77777777" w:rsidR="00E429E9" w:rsidRPr="00E429E9" w:rsidRDefault="00E429E9" w:rsidP="00E429E9">
            <w:pPr>
              <w:spacing w:after="0"/>
              <w:rPr>
                <w:rFonts w:ascii="Times New Roman" w:hAnsi="Times New Roman"/>
              </w:rPr>
            </w:pPr>
          </w:p>
        </w:tc>
      </w:tr>
      <w:tr w:rsidR="00E429E9" w:rsidRPr="00E429E9" w14:paraId="47F84434" w14:textId="77777777" w:rsidTr="00722A62">
        <w:trPr>
          <w:cantSplit/>
          <w:trHeight w:val="249"/>
        </w:trPr>
        <w:tc>
          <w:tcPr>
            <w:tcW w:w="160" w:type="dxa"/>
            <w:tcBorders>
              <w:top w:val="nil"/>
              <w:bottom w:val="nil"/>
              <w:right w:val="nil"/>
            </w:tcBorders>
            <w:vAlign w:val="bottom"/>
          </w:tcPr>
          <w:p w14:paraId="684B5CB1" w14:textId="77777777" w:rsidR="00E429E9" w:rsidRPr="00E429E9" w:rsidRDefault="00E429E9" w:rsidP="00E429E9">
            <w:pPr>
              <w:spacing w:after="0"/>
              <w:jc w:val="center"/>
              <w:rPr>
                <w:rFonts w:ascii="Times New Roman" w:hAnsi="Times New Roman"/>
              </w:rPr>
            </w:pPr>
          </w:p>
        </w:tc>
        <w:tc>
          <w:tcPr>
            <w:tcW w:w="5822" w:type="dxa"/>
            <w:gridSpan w:val="8"/>
            <w:tcBorders>
              <w:top w:val="nil"/>
              <w:left w:val="nil"/>
              <w:bottom w:val="nil"/>
              <w:right w:val="nil"/>
            </w:tcBorders>
          </w:tcPr>
          <w:p w14:paraId="2E2FE95D" w14:textId="77777777" w:rsidR="00E429E9" w:rsidRPr="00E429E9" w:rsidRDefault="00E429E9" w:rsidP="00E429E9">
            <w:pPr>
              <w:spacing w:after="0"/>
              <w:jc w:val="center"/>
              <w:rPr>
                <w:rFonts w:ascii="Times New Roman" w:hAnsi="Times New Roman"/>
              </w:rPr>
            </w:pPr>
          </w:p>
        </w:tc>
        <w:tc>
          <w:tcPr>
            <w:tcW w:w="262" w:type="dxa"/>
            <w:tcBorders>
              <w:top w:val="nil"/>
              <w:left w:val="nil"/>
              <w:bottom w:val="nil"/>
              <w:right w:val="nil"/>
            </w:tcBorders>
            <w:vAlign w:val="bottom"/>
          </w:tcPr>
          <w:p w14:paraId="7F18604F" w14:textId="77777777" w:rsidR="00E429E9" w:rsidRPr="00E429E9" w:rsidRDefault="00E429E9" w:rsidP="00E429E9">
            <w:pPr>
              <w:spacing w:after="0"/>
              <w:ind w:left="57"/>
              <w:rPr>
                <w:rFonts w:ascii="Times New Roman" w:hAnsi="Times New Roman"/>
              </w:rPr>
            </w:pPr>
          </w:p>
        </w:tc>
        <w:tc>
          <w:tcPr>
            <w:tcW w:w="1337" w:type="dxa"/>
            <w:vMerge w:val="restart"/>
            <w:tcBorders>
              <w:top w:val="nil"/>
              <w:left w:val="nil"/>
              <w:bottom w:val="nil"/>
              <w:right w:val="nil"/>
            </w:tcBorders>
          </w:tcPr>
          <w:p w14:paraId="6533BA7F" w14:textId="77777777" w:rsidR="00E429E9" w:rsidRPr="00E429E9" w:rsidRDefault="00E429E9" w:rsidP="00E429E9">
            <w:pPr>
              <w:spacing w:after="0"/>
              <w:jc w:val="center"/>
              <w:rPr>
                <w:rFonts w:ascii="Times New Roman" w:hAnsi="Times New Roman"/>
              </w:rPr>
            </w:pPr>
            <w:r w:rsidRPr="00E429E9">
              <w:rPr>
                <w:rFonts w:ascii="Times New Roman" w:hAnsi="Times New Roman"/>
              </w:rPr>
              <w:t>(подпись)</w:t>
            </w:r>
          </w:p>
        </w:tc>
        <w:tc>
          <w:tcPr>
            <w:tcW w:w="102" w:type="dxa"/>
            <w:vMerge w:val="restart"/>
            <w:tcBorders>
              <w:top w:val="nil"/>
              <w:left w:val="nil"/>
              <w:bottom w:val="nil"/>
              <w:right w:val="nil"/>
            </w:tcBorders>
          </w:tcPr>
          <w:p w14:paraId="0C868776" w14:textId="77777777" w:rsidR="00E429E9" w:rsidRPr="00E429E9" w:rsidRDefault="00E429E9" w:rsidP="00E429E9">
            <w:pPr>
              <w:spacing w:after="0"/>
              <w:rPr>
                <w:rFonts w:ascii="Times New Roman" w:hAnsi="Times New Roman"/>
              </w:rPr>
            </w:pPr>
          </w:p>
        </w:tc>
        <w:tc>
          <w:tcPr>
            <w:tcW w:w="1686" w:type="dxa"/>
            <w:vMerge w:val="restart"/>
            <w:tcBorders>
              <w:top w:val="nil"/>
              <w:left w:val="nil"/>
              <w:bottom w:val="nil"/>
              <w:right w:val="nil"/>
            </w:tcBorders>
          </w:tcPr>
          <w:p w14:paraId="20076DDF" w14:textId="77777777" w:rsidR="00E429E9" w:rsidRPr="00E429E9" w:rsidRDefault="00E429E9" w:rsidP="00E429E9">
            <w:pPr>
              <w:spacing w:after="0"/>
              <w:jc w:val="center"/>
              <w:rPr>
                <w:rFonts w:ascii="Times New Roman" w:hAnsi="Times New Roman"/>
              </w:rPr>
            </w:pPr>
          </w:p>
        </w:tc>
        <w:tc>
          <w:tcPr>
            <w:tcW w:w="85" w:type="dxa"/>
            <w:tcBorders>
              <w:top w:val="nil"/>
              <w:left w:val="nil"/>
              <w:bottom w:val="nil"/>
            </w:tcBorders>
            <w:vAlign w:val="bottom"/>
          </w:tcPr>
          <w:p w14:paraId="580EB9BC" w14:textId="77777777" w:rsidR="00E429E9" w:rsidRPr="00E429E9" w:rsidRDefault="00E429E9" w:rsidP="00E429E9">
            <w:pPr>
              <w:spacing w:after="0"/>
              <w:rPr>
                <w:rFonts w:ascii="Times New Roman" w:hAnsi="Times New Roman"/>
              </w:rPr>
            </w:pPr>
          </w:p>
        </w:tc>
      </w:tr>
      <w:tr w:rsidR="00E429E9" w:rsidRPr="00E429E9" w14:paraId="519DB5BD" w14:textId="77777777" w:rsidTr="00722A62">
        <w:trPr>
          <w:cantSplit/>
          <w:trHeight w:val="249"/>
        </w:trPr>
        <w:tc>
          <w:tcPr>
            <w:tcW w:w="737" w:type="dxa"/>
            <w:gridSpan w:val="2"/>
            <w:tcBorders>
              <w:top w:val="nil"/>
              <w:bottom w:val="nil"/>
              <w:right w:val="nil"/>
            </w:tcBorders>
            <w:vAlign w:val="bottom"/>
          </w:tcPr>
          <w:p w14:paraId="1A5D4FBE" w14:textId="77777777" w:rsidR="00E429E9" w:rsidRPr="00E429E9" w:rsidRDefault="00E429E9" w:rsidP="00E429E9">
            <w:pPr>
              <w:spacing w:after="0"/>
              <w:ind w:left="57"/>
              <w:rPr>
                <w:rFonts w:ascii="Times New Roman" w:hAnsi="Times New Roman"/>
              </w:rPr>
            </w:pPr>
            <w:r w:rsidRPr="00E429E9">
              <w:rPr>
                <w:rFonts w:ascii="Times New Roman" w:hAnsi="Times New Roman"/>
              </w:rPr>
              <w:t>Дата «</w:t>
            </w:r>
          </w:p>
        </w:tc>
        <w:tc>
          <w:tcPr>
            <w:tcW w:w="326" w:type="dxa"/>
            <w:tcBorders>
              <w:top w:val="nil"/>
              <w:left w:val="nil"/>
              <w:right w:val="nil"/>
            </w:tcBorders>
            <w:vAlign w:val="bottom"/>
          </w:tcPr>
          <w:p w14:paraId="08C8DF21" w14:textId="64647466" w:rsidR="00E429E9" w:rsidRPr="00590F40" w:rsidRDefault="00590F40" w:rsidP="00E429E9">
            <w:pPr>
              <w:spacing w:after="0"/>
              <w:jc w:val="center"/>
              <w:rPr>
                <w:rFonts w:ascii="Times New Roman" w:hAnsi="Times New Roman"/>
                <w:lang w:val="en-US"/>
              </w:rPr>
            </w:pPr>
            <w:r>
              <w:rPr>
                <w:rFonts w:ascii="Times New Roman" w:hAnsi="Times New Roman"/>
                <w:lang w:val="en-US"/>
              </w:rPr>
              <w:t>22</w:t>
            </w:r>
          </w:p>
        </w:tc>
        <w:tc>
          <w:tcPr>
            <w:tcW w:w="224" w:type="dxa"/>
            <w:tcBorders>
              <w:top w:val="nil"/>
              <w:left w:val="nil"/>
              <w:bottom w:val="nil"/>
              <w:right w:val="nil"/>
            </w:tcBorders>
            <w:vAlign w:val="bottom"/>
          </w:tcPr>
          <w:p w14:paraId="1D24A3D2" w14:textId="77777777" w:rsidR="00E429E9" w:rsidRPr="00E429E9" w:rsidRDefault="00E429E9" w:rsidP="00E429E9">
            <w:pPr>
              <w:spacing w:after="0"/>
              <w:rPr>
                <w:rFonts w:ascii="Times New Roman" w:hAnsi="Times New Roman"/>
              </w:rPr>
            </w:pPr>
            <w:r w:rsidRPr="00E429E9">
              <w:rPr>
                <w:rFonts w:ascii="Times New Roman" w:hAnsi="Times New Roman"/>
              </w:rPr>
              <w:t>»</w:t>
            </w:r>
          </w:p>
        </w:tc>
        <w:tc>
          <w:tcPr>
            <w:tcW w:w="1609" w:type="dxa"/>
            <w:tcBorders>
              <w:top w:val="nil"/>
              <w:left w:val="nil"/>
              <w:right w:val="nil"/>
            </w:tcBorders>
            <w:vAlign w:val="bottom"/>
          </w:tcPr>
          <w:p w14:paraId="21AD76EC" w14:textId="63FCCD69" w:rsidR="00E429E9" w:rsidRPr="00E429E9" w:rsidRDefault="0048703B" w:rsidP="00E429E9">
            <w:pPr>
              <w:spacing w:after="0"/>
              <w:jc w:val="center"/>
              <w:rPr>
                <w:rFonts w:ascii="Times New Roman" w:hAnsi="Times New Roman"/>
              </w:rPr>
            </w:pPr>
            <w:r>
              <w:rPr>
                <w:rFonts w:ascii="Times New Roman" w:hAnsi="Times New Roman"/>
                <w:bCs/>
                <w:iCs/>
              </w:rPr>
              <w:t>мая</w:t>
            </w:r>
          </w:p>
        </w:tc>
        <w:tc>
          <w:tcPr>
            <w:tcW w:w="330" w:type="dxa"/>
            <w:gridSpan w:val="2"/>
            <w:tcBorders>
              <w:top w:val="nil"/>
              <w:left w:val="nil"/>
              <w:bottom w:val="nil"/>
              <w:right w:val="nil"/>
            </w:tcBorders>
            <w:vAlign w:val="bottom"/>
          </w:tcPr>
          <w:p w14:paraId="16B80817" w14:textId="77777777" w:rsidR="00E429E9" w:rsidRPr="00E429E9" w:rsidRDefault="00E429E9" w:rsidP="00E429E9">
            <w:pPr>
              <w:spacing w:after="0"/>
              <w:jc w:val="right"/>
              <w:rPr>
                <w:rFonts w:ascii="Times New Roman" w:hAnsi="Times New Roman"/>
              </w:rPr>
            </w:pPr>
            <w:r w:rsidRPr="00E429E9">
              <w:rPr>
                <w:rFonts w:ascii="Times New Roman" w:hAnsi="Times New Roman"/>
              </w:rPr>
              <w:t>20</w:t>
            </w:r>
          </w:p>
        </w:tc>
        <w:tc>
          <w:tcPr>
            <w:tcW w:w="351" w:type="dxa"/>
            <w:tcBorders>
              <w:top w:val="nil"/>
              <w:left w:val="nil"/>
              <w:right w:val="nil"/>
            </w:tcBorders>
            <w:vAlign w:val="bottom"/>
          </w:tcPr>
          <w:p w14:paraId="2D1B115B" w14:textId="77777777" w:rsidR="00E429E9" w:rsidRPr="00E429E9" w:rsidRDefault="00541188" w:rsidP="00E429E9">
            <w:pPr>
              <w:spacing w:after="0"/>
              <w:rPr>
                <w:rFonts w:ascii="Times New Roman" w:hAnsi="Times New Roman"/>
              </w:rPr>
            </w:pPr>
            <w:r>
              <w:rPr>
                <w:rFonts w:ascii="Times New Roman" w:hAnsi="Times New Roman"/>
              </w:rPr>
              <w:t>17</w:t>
            </w:r>
          </w:p>
        </w:tc>
        <w:tc>
          <w:tcPr>
            <w:tcW w:w="2667" w:type="dxa"/>
            <w:gridSpan w:val="2"/>
            <w:tcBorders>
              <w:top w:val="nil"/>
              <w:left w:val="nil"/>
              <w:bottom w:val="nil"/>
              <w:right w:val="nil"/>
            </w:tcBorders>
            <w:vAlign w:val="bottom"/>
          </w:tcPr>
          <w:p w14:paraId="02758FFA" w14:textId="77777777" w:rsidR="00E429E9" w:rsidRPr="00E429E9" w:rsidRDefault="00E429E9" w:rsidP="00E429E9">
            <w:pPr>
              <w:spacing w:after="0"/>
              <w:ind w:left="57"/>
              <w:rPr>
                <w:rFonts w:ascii="Times New Roman" w:hAnsi="Times New Roman"/>
              </w:rPr>
            </w:pPr>
            <w:r w:rsidRPr="00E429E9">
              <w:rPr>
                <w:rFonts w:ascii="Times New Roman" w:hAnsi="Times New Roman"/>
              </w:rPr>
              <w:t>г.</w:t>
            </w:r>
          </w:p>
        </w:tc>
        <w:tc>
          <w:tcPr>
            <w:tcW w:w="1337" w:type="dxa"/>
            <w:vMerge/>
            <w:tcBorders>
              <w:top w:val="nil"/>
              <w:left w:val="nil"/>
              <w:bottom w:val="nil"/>
              <w:right w:val="nil"/>
            </w:tcBorders>
          </w:tcPr>
          <w:p w14:paraId="73211AF8" w14:textId="77777777" w:rsidR="00E429E9" w:rsidRPr="00E429E9" w:rsidRDefault="00E429E9" w:rsidP="00E429E9">
            <w:pPr>
              <w:spacing w:after="0"/>
              <w:jc w:val="center"/>
              <w:rPr>
                <w:rFonts w:ascii="Times New Roman" w:hAnsi="Times New Roman"/>
              </w:rPr>
            </w:pPr>
          </w:p>
        </w:tc>
        <w:tc>
          <w:tcPr>
            <w:tcW w:w="102" w:type="dxa"/>
            <w:vMerge/>
            <w:tcBorders>
              <w:top w:val="nil"/>
              <w:left w:val="nil"/>
              <w:bottom w:val="nil"/>
              <w:right w:val="nil"/>
            </w:tcBorders>
          </w:tcPr>
          <w:p w14:paraId="5814A24B" w14:textId="77777777" w:rsidR="00E429E9" w:rsidRPr="00E429E9" w:rsidRDefault="00E429E9" w:rsidP="00E429E9">
            <w:pPr>
              <w:spacing w:after="0"/>
              <w:rPr>
                <w:rFonts w:ascii="Times New Roman" w:hAnsi="Times New Roman"/>
              </w:rPr>
            </w:pPr>
          </w:p>
        </w:tc>
        <w:tc>
          <w:tcPr>
            <w:tcW w:w="1686" w:type="dxa"/>
            <w:vMerge/>
            <w:tcBorders>
              <w:top w:val="nil"/>
              <w:left w:val="nil"/>
              <w:bottom w:val="nil"/>
              <w:right w:val="nil"/>
            </w:tcBorders>
          </w:tcPr>
          <w:p w14:paraId="2AA2EDF1" w14:textId="77777777" w:rsidR="00E429E9" w:rsidRPr="00E429E9" w:rsidRDefault="00E429E9" w:rsidP="00E429E9">
            <w:pPr>
              <w:spacing w:after="0"/>
              <w:jc w:val="center"/>
              <w:rPr>
                <w:rFonts w:ascii="Times New Roman" w:hAnsi="Times New Roman"/>
              </w:rPr>
            </w:pPr>
          </w:p>
        </w:tc>
        <w:tc>
          <w:tcPr>
            <w:tcW w:w="85" w:type="dxa"/>
            <w:tcBorders>
              <w:top w:val="nil"/>
              <w:left w:val="nil"/>
              <w:bottom w:val="nil"/>
            </w:tcBorders>
            <w:vAlign w:val="bottom"/>
          </w:tcPr>
          <w:p w14:paraId="478EF018" w14:textId="77777777" w:rsidR="00E429E9" w:rsidRPr="00E429E9" w:rsidRDefault="00E429E9" w:rsidP="00E429E9">
            <w:pPr>
              <w:spacing w:after="0"/>
              <w:rPr>
                <w:rFonts w:ascii="Times New Roman" w:hAnsi="Times New Roman"/>
              </w:rPr>
            </w:pPr>
          </w:p>
        </w:tc>
      </w:tr>
      <w:tr w:rsidR="00E429E9" w:rsidRPr="00E429E9" w14:paraId="68DC9601" w14:textId="77777777" w:rsidTr="00722A62">
        <w:trPr>
          <w:cantSplit/>
          <w:trHeight w:hRule="exact" w:val="3668"/>
        </w:trPr>
        <w:tc>
          <w:tcPr>
            <w:tcW w:w="160" w:type="dxa"/>
            <w:tcBorders>
              <w:top w:val="nil"/>
              <w:bottom w:val="nil"/>
              <w:right w:val="nil"/>
            </w:tcBorders>
            <w:vAlign w:val="bottom"/>
          </w:tcPr>
          <w:p w14:paraId="2A51F884" w14:textId="77777777" w:rsidR="00E429E9" w:rsidRPr="00E429E9" w:rsidRDefault="00E429E9" w:rsidP="00E429E9">
            <w:pPr>
              <w:spacing w:after="0"/>
              <w:ind w:left="57"/>
              <w:jc w:val="center"/>
              <w:rPr>
                <w:rFonts w:ascii="Times New Roman" w:hAnsi="Times New Roman"/>
              </w:rPr>
            </w:pPr>
          </w:p>
        </w:tc>
        <w:tc>
          <w:tcPr>
            <w:tcW w:w="5822" w:type="dxa"/>
            <w:gridSpan w:val="8"/>
            <w:tcBorders>
              <w:top w:val="nil"/>
              <w:left w:val="nil"/>
              <w:right w:val="nil"/>
            </w:tcBorders>
            <w:vAlign w:val="center"/>
          </w:tcPr>
          <w:p w14:paraId="25B7A62A" w14:textId="77777777" w:rsidR="00E429E9" w:rsidRPr="00E429E9" w:rsidRDefault="00541188" w:rsidP="00F80B15">
            <w:pPr>
              <w:spacing w:after="0"/>
              <w:jc w:val="both"/>
              <w:rPr>
                <w:rFonts w:ascii="Times New Roman" w:hAnsi="Times New Roman"/>
                <w:highlight w:val="yellow"/>
              </w:rPr>
            </w:pPr>
            <w:r w:rsidRPr="00541188">
              <w:rPr>
                <w:rFonts w:ascii="Times New Roman" w:hAnsi="Times New Roman"/>
              </w:rPr>
              <w:t>Генеральный директор</w:t>
            </w:r>
            <w:r w:rsidR="00E429E9" w:rsidRPr="00E429E9">
              <w:rPr>
                <w:rFonts w:ascii="Times New Roman" w:hAnsi="Times New Roman"/>
              </w:rPr>
              <w:t xml:space="preserve"> Общества с ограниченной ответственностью «</w:t>
            </w:r>
            <w:r w:rsidRPr="00541188">
              <w:rPr>
                <w:rFonts w:ascii="Times New Roman" w:hAnsi="Times New Roman"/>
              </w:rPr>
              <w:t>Тревеч Корпоративный Сервис-Учет</w:t>
            </w:r>
            <w:r w:rsidR="00E429E9" w:rsidRPr="00E429E9">
              <w:rPr>
                <w:rFonts w:ascii="Times New Roman" w:hAnsi="Times New Roman"/>
                <w:b/>
                <w:i/>
                <w:sz w:val="21"/>
                <w:szCs w:val="21"/>
              </w:rPr>
              <w:t>»</w:t>
            </w:r>
            <w:r w:rsidR="00E429E9" w:rsidRPr="00E429E9">
              <w:rPr>
                <w:rFonts w:ascii="Times New Roman" w:hAnsi="Times New Roman"/>
              </w:rPr>
              <w:t>, осуществляющего ведение бухгалтерского и налогового учета Общества с ограниченной ответственностью «</w:t>
            </w:r>
            <w:r>
              <w:rPr>
                <w:rFonts w:ascii="Times New Roman" w:hAnsi="Times New Roman"/>
              </w:rPr>
              <w:t>КТЖ Финанс</w:t>
            </w:r>
            <w:r w:rsidR="00E429E9" w:rsidRPr="00E429E9">
              <w:rPr>
                <w:rFonts w:ascii="Times New Roman" w:hAnsi="Times New Roman"/>
              </w:rPr>
              <w:t xml:space="preserve">» </w:t>
            </w:r>
            <w:r w:rsidR="00882834" w:rsidRPr="00E429E9">
              <w:rPr>
                <w:rFonts w:ascii="Times New Roman" w:hAnsi="Times New Roman"/>
              </w:rPr>
              <w:t xml:space="preserve">на основании </w:t>
            </w:r>
            <w:r w:rsidR="00882834">
              <w:rPr>
                <w:rFonts w:ascii="Times New Roman" w:hAnsi="Times New Roman"/>
              </w:rPr>
              <w:t>решения</w:t>
            </w:r>
            <w:r w:rsidR="00882834" w:rsidRPr="00E429E9">
              <w:rPr>
                <w:rFonts w:ascii="Times New Roman" w:hAnsi="Times New Roman"/>
              </w:rPr>
              <w:t xml:space="preserve"> собрания учредителей Общества с ограниченной ответственностью «</w:t>
            </w:r>
            <w:r w:rsidR="00882834">
              <w:rPr>
                <w:rFonts w:ascii="Times New Roman" w:hAnsi="Times New Roman"/>
              </w:rPr>
              <w:t>КТЖ Финанс</w:t>
            </w:r>
            <w:r w:rsidR="00882834" w:rsidRPr="00E429E9">
              <w:rPr>
                <w:rFonts w:ascii="Times New Roman" w:hAnsi="Times New Roman"/>
              </w:rPr>
              <w:t xml:space="preserve">» </w:t>
            </w:r>
            <w:r w:rsidR="00E429E9" w:rsidRPr="00E429E9">
              <w:rPr>
                <w:rFonts w:ascii="Times New Roman" w:hAnsi="Times New Roman"/>
              </w:rPr>
              <w:t xml:space="preserve"> (Протокол № </w:t>
            </w:r>
            <w:r w:rsidR="00E429E9" w:rsidRPr="00E429E9">
              <w:rPr>
                <w:rFonts w:ascii="Times New Roman" w:hAnsi="Times New Roman"/>
                <w:bCs/>
                <w:iCs/>
              </w:rPr>
              <w:t>1</w:t>
            </w:r>
            <w:r w:rsidR="00E429E9" w:rsidRPr="00E429E9">
              <w:rPr>
                <w:rFonts w:ascii="Times New Roman" w:hAnsi="Times New Roman"/>
              </w:rPr>
              <w:t xml:space="preserve"> от </w:t>
            </w:r>
            <w:r w:rsidR="000803AA">
              <w:rPr>
                <w:rFonts w:ascii="Times New Roman" w:hAnsi="Times New Roman"/>
                <w:bCs/>
                <w:iCs/>
              </w:rPr>
              <w:t>29 декабря 2016</w:t>
            </w:r>
            <w:r w:rsidR="00E429E9" w:rsidRPr="00E429E9">
              <w:rPr>
                <w:rFonts w:ascii="Times New Roman" w:hAnsi="Times New Roman"/>
                <w:bCs/>
                <w:iCs/>
              </w:rPr>
              <w:t xml:space="preserve"> г.</w:t>
            </w:r>
            <w:r w:rsidR="00E429E9" w:rsidRPr="00E429E9">
              <w:rPr>
                <w:rFonts w:ascii="Times New Roman" w:hAnsi="Times New Roman"/>
              </w:rPr>
              <w:t xml:space="preserve">) </w:t>
            </w:r>
            <w:r w:rsidR="00E429E9" w:rsidRPr="00E429E9">
              <w:rPr>
                <w:rFonts w:ascii="Times New Roman" w:hAnsi="Times New Roman"/>
                <w:bCs/>
                <w:iCs/>
              </w:rPr>
              <w:t>и договора об оказании услуг по ведению бух</w:t>
            </w:r>
            <w:r w:rsidR="000803AA">
              <w:rPr>
                <w:rFonts w:ascii="Times New Roman" w:hAnsi="Times New Roman"/>
                <w:bCs/>
                <w:iCs/>
              </w:rPr>
              <w:t xml:space="preserve">галтерского и налогового учета </w:t>
            </w:r>
            <w:r w:rsidR="00743636">
              <w:rPr>
                <w:rFonts w:ascii="Times New Roman" w:hAnsi="Times New Roman"/>
                <w:bCs/>
                <w:iCs/>
              </w:rPr>
              <w:t>б\н от 22.02.2017 г.</w:t>
            </w:r>
          </w:p>
        </w:tc>
        <w:tc>
          <w:tcPr>
            <w:tcW w:w="262" w:type="dxa"/>
            <w:tcBorders>
              <w:top w:val="nil"/>
              <w:left w:val="nil"/>
              <w:bottom w:val="nil"/>
              <w:right w:val="nil"/>
            </w:tcBorders>
            <w:vAlign w:val="bottom"/>
          </w:tcPr>
          <w:p w14:paraId="116E544E" w14:textId="77777777" w:rsidR="00E429E9" w:rsidRPr="00E429E9" w:rsidRDefault="00E429E9" w:rsidP="00E429E9">
            <w:pPr>
              <w:spacing w:after="0"/>
              <w:rPr>
                <w:rFonts w:ascii="Times New Roman" w:hAnsi="Times New Roman"/>
                <w:highlight w:val="yellow"/>
              </w:rPr>
            </w:pPr>
          </w:p>
        </w:tc>
        <w:tc>
          <w:tcPr>
            <w:tcW w:w="1337" w:type="dxa"/>
            <w:tcBorders>
              <w:top w:val="nil"/>
              <w:left w:val="nil"/>
              <w:right w:val="nil"/>
            </w:tcBorders>
            <w:vAlign w:val="bottom"/>
          </w:tcPr>
          <w:p w14:paraId="50A4ECE8" w14:textId="77777777" w:rsidR="00E429E9" w:rsidRPr="00E429E9" w:rsidRDefault="00E429E9" w:rsidP="00E429E9">
            <w:pPr>
              <w:spacing w:after="0"/>
              <w:jc w:val="center"/>
              <w:rPr>
                <w:rFonts w:ascii="Times New Roman" w:hAnsi="Times New Roman"/>
                <w:highlight w:val="yellow"/>
              </w:rPr>
            </w:pPr>
          </w:p>
        </w:tc>
        <w:tc>
          <w:tcPr>
            <w:tcW w:w="102" w:type="dxa"/>
            <w:tcBorders>
              <w:top w:val="nil"/>
              <w:left w:val="nil"/>
              <w:bottom w:val="nil"/>
              <w:right w:val="nil"/>
            </w:tcBorders>
            <w:vAlign w:val="bottom"/>
          </w:tcPr>
          <w:p w14:paraId="62215F70" w14:textId="77777777" w:rsidR="00E429E9" w:rsidRPr="00E429E9" w:rsidRDefault="00E429E9" w:rsidP="00E429E9">
            <w:pPr>
              <w:spacing w:after="0"/>
              <w:rPr>
                <w:rFonts w:ascii="Times New Roman" w:hAnsi="Times New Roman"/>
                <w:highlight w:val="yellow"/>
              </w:rPr>
            </w:pPr>
          </w:p>
        </w:tc>
        <w:tc>
          <w:tcPr>
            <w:tcW w:w="1686" w:type="dxa"/>
            <w:tcBorders>
              <w:top w:val="nil"/>
              <w:left w:val="nil"/>
              <w:right w:val="nil"/>
            </w:tcBorders>
            <w:vAlign w:val="bottom"/>
          </w:tcPr>
          <w:tbl>
            <w:tblPr>
              <w:tblW w:w="1673" w:type="dxa"/>
              <w:tblBorders>
                <w:top w:val="nil"/>
                <w:left w:val="nil"/>
                <w:bottom w:val="nil"/>
                <w:right w:val="nil"/>
              </w:tblBorders>
              <w:tblLayout w:type="fixed"/>
              <w:tblLook w:val="0000" w:firstRow="0" w:lastRow="0" w:firstColumn="0" w:lastColumn="0" w:noHBand="0" w:noVBand="0"/>
            </w:tblPr>
            <w:tblGrid>
              <w:gridCol w:w="1673"/>
            </w:tblGrid>
            <w:tr w:rsidR="00E429E9" w:rsidRPr="00E429E9" w14:paraId="6F359073" w14:textId="77777777" w:rsidTr="00722A62">
              <w:trPr>
                <w:trHeight w:val="138"/>
              </w:trPr>
              <w:tc>
                <w:tcPr>
                  <w:tcW w:w="1673" w:type="dxa"/>
                </w:tcPr>
                <w:p w14:paraId="35573FC1" w14:textId="77777777" w:rsidR="00E429E9" w:rsidRPr="00E429E9" w:rsidRDefault="00FE5389" w:rsidP="00E429E9">
                  <w:pPr>
                    <w:autoSpaceDE w:val="0"/>
                    <w:autoSpaceDN w:val="0"/>
                    <w:adjustRightInd w:val="0"/>
                    <w:spacing w:after="0" w:line="240" w:lineRule="auto"/>
                    <w:rPr>
                      <w:rFonts w:ascii="Times New Roman" w:hAnsi="Times New Roman"/>
                      <w:color w:val="000000"/>
                      <w:lang w:eastAsia="ru-RU"/>
                    </w:rPr>
                  </w:pPr>
                  <w:r>
                    <w:rPr>
                      <w:rFonts w:ascii="Times New Roman" w:hAnsi="Times New Roman"/>
                      <w:color w:val="000000"/>
                      <w:lang w:eastAsia="ru-RU"/>
                    </w:rPr>
                    <w:t xml:space="preserve">Т.В. </w:t>
                  </w:r>
                  <w:r w:rsidR="00743636" w:rsidRPr="00743636">
                    <w:rPr>
                      <w:rFonts w:ascii="Times New Roman" w:hAnsi="Times New Roman"/>
                      <w:color w:val="000000"/>
                      <w:lang w:eastAsia="ru-RU"/>
                    </w:rPr>
                    <w:t xml:space="preserve">Качалина </w:t>
                  </w:r>
                </w:p>
              </w:tc>
            </w:tr>
          </w:tbl>
          <w:p w14:paraId="74F37499" w14:textId="77777777" w:rsidR="00E429E9" w:rsidRPr="00E429E9" w:rsidRDefault="00E429E9" w:rsidP="00E429E9">
            <w:pPr>
              <w:spacing w:after="0"/>
              <w:rPr>
                <w:rFonts w:ascii="Times New Roman" w:hAnsi="Times New Roman"/>
                <w:highlight w:val="yellow"/>
              </w:rPr>
            </w:pPr>
          </w:p>
        </w:tc>
        <w:tc>
          <w:tcPr>
            <w:tcW w:w="85" w:type="dxa"/>
            <w:tcBorders>
              <w:top w:val="nil"/>
              <w:left w:val="nil"/>
              <w:bottom w:val="nil"/>
            </w:tcBorders>
            <w:vAlign w:val="bottom"/>
          </w:tcPr>
          <w:p w14:paraId="3ACD1648" w14:textId="77777777" w:rsidR="00E429E9" w:rsidRPr="00E429E9" w:rsidRDefault="00E429E9" w:rsidP="00E429E9">
            <w:pPr>
              <w:spacing w:after="0"/>
              <w:rPr>
                <w:rFonts w:ascii="Times New Roman" w:hAnsi="Times New Roman"/>
              </w:rPr>
            </w:pPr>
          </w:p>
        </w:tc>
      </w:tr>
      <w:tr w:rsidR="00E429E9" w:rsidRPr="00E429E9" w14:paraId="7A124954" w14:textId="77777777" w:rsidTr="00722A62">
        <w:trPr>
          <w:cantSplit/>
          <w:trHeight w:val="249"/>
        </w:trPr>
        <w:tc>
          <w:tcPr>
            <w:tcW w:w="160" w:type="dxa"/>
            <w:tcBorders>
              <w:top w:val="nil"/>
              <w:bottom w:val="nil"/>
              <w:right w:val="nil"/>
            </w:tcBorders>
            <w:vAlign w:val="bottom"/>
          </w:tcPr>
          <w:p w14:paraId="717399FF" w14:textId="77777777" w:rsidR="00E429E9" w:rsidRPr="00E429E9" w:rsidRDefault="00E429E9" w:rsidP="00E429E9">
            <w:pPr>
              <w:spacing w:after="0"/>
              <w:jc w:val="center"/>
              <w:rPr>
                <w:rFonts w:ascii="Times New Roman" w:hAnsi="Times New Roman"/>
              </w:rPr>
            </w:pPr>
          </w:p>
        </w:tc>
        <w:tc>
          <w:tcPr>
            <w:tcW w:w="5822" w:type="dxa"/>
            <w:gridSpan w:val="8"/>
            <w:tcBorders>
              <w:top w:val="nil"/>
              <w:left w:val="nil"/>
              <w:bottom w:val="nil"/>
              <w:right w:val="nil"/>
            </w:tcBorders>
          </w:tcPr>
          <w:p w14:paraId="7AE7D294" w14:textId="77777777" w:rsidR="00E429E9" w:rsidRPr="00E429E9" w:rsidRDefault="00E429E9" w:rsidP="00E429E9">
            <w:pPr>
              <w:spacing w:after="0"/>
              <w:jc w:val="center"/>
              <w:rPr>
                <w:rFonts w:ascii="Times New Roman" w:hAnsi="Times New Roman"/>
              </w:rPr>
            </w:pPr>
          </w:p>
        </w:tc>
        <w:tc>
          <w:tcPr>
            <w:tcW w:w="262" w:type="dxa"/>
            <w:tcBorders>
              <w:top w:val="nil"/>
              <w:left w:val="nil"/>
              <w:bottom w:val="nil"/>
              <w:right w:val="nil"/>
            </w:tcBorders>
            <w:vAlign w:val="bottom"/>
          </w:tcPr>
          <w:p w14:paraId="2A867D37" w14:textId="77777777" w:rsidR="00E429E9" w:rsidRPr="00E429E9" w:rsidRDefault="00E429E9" w:rsidP="00E429E9">
            <w:pPr>
              <w:spacing w:after="0"/>
              <w:ind w:left="57"/>
              <w:rPr>
                <w:rFonts w:ascii="Times New Roman" w:hAnsi="Times New Roman"/>
              </w:rPr>
            </w:pPr>
          </w:p>
        </w:tc>
        <w:tc>
          <w:tcPr>
            <w:tcW w:w="1337" w:type="dxa"/>
            <w:vMerge w:val="restart"/>
            <w:tcBorders>
              <w:top w:val="nil"/>
              <w:left w:val="nil"/>
              <w:bottom w:val="nil"/>
              <w:right w:val="nil"/>
            </w:tcBorders>
          </w:tcPr>
          <w:p w14:paraId="047E6DCB" w14:textId="77777777" w:rsidR="00E429E9" w:rsidRPr="00E429E9" w:rsidRDefault="00E429E9" w:rsidP="00E429E9">
            <w:pPr>
              <w:spacing w:after="0"/>
              <w:jc w:val="center"/>
              <w:rPr>
                <w:rFonts w:ascii="Times New Roman" w:hAnsi="Times New Roman"/>
              </w:rPr>
            </w:pPr>
            <w:r w:rsidRPr="00E429E9">
              <w:rPr>
                <w:rFonts w:ascii="Times New Roman" w:hAnsi="Times New Roman"/>
              </w:rPr>
              <w:t>(подпись)</w:t>
            </w:r>
          </w:p>
          <w:p w14:paraId="0146AAD0" w14:textId="77777777" w:rsidR="00E429E9" w:rsidRPr="00E429E9" w:rsidRDefault="00E429E9" w:rsidP="00E429E9">
            <w:pPr>
              <w:spacing w:after="0"/>
              <w:jc w:val="center"/>
              <w:rPr>
                <w:rFonts w:ascii="Times New Roman" w:hAnsi="Times New Roman"/>
              </w:rPr>
            </w:pPr>
            <w:r w:rsidRPr="00E429E9">
              <w:rPr>
                <w:rFonts w:ascii="Times New Roman" w:hAnsi="Times New Roman"/>
              </w:rPr>
              <w:t>М.П.</w:t>
            </w:r>
          </w:p>
        </w:tc>
        <w:tc>
          <w:tcPr>
            <w:tcW w:w="102" w:type="dxa"/>
            <w:vMerge w:val="restart"/>
            <w:tcBorders>
              <w:top w:val="nil"/>
              <w:left w:val="nil"/>
              <w:bottom w:val="nil"/>
              <w:right w:val="nil"/>
            </w:tcBorders>
          </w:tcPr>
          <w:p w14:paraId="0F13AB88" w14:textId="77777777" w:rsidR="00E429E9" w:rsidRPr="00E429E9" w:rsidRDefault="00E429E9" w:rsidP="00E429E9">
            <w:pPr>
              <w:spacing w:after="0"/>
              <w:rPr>
                <w:rFonts w:ascii="Times New Roman" w:hAnsi="Times New Roman"/>
              </w:rPr>
            </w:pPr>
          </w:p>
        </w:tc>
        <w:tc>
          <w:tcPr>
            <w:tcW w:w="1686" w:type="dxa"/>
            <w:vMerge w:val="restart"/>
            <w:tcBorders>
              <w:top w:val="nil"/>
              <w:left w:val="nil"/>
              <w:bottom w:val="nil"/>
              <w:right w:val="nil"/>
            </w:tcBorders>
          </w:tcPr>
          <w:p w14:paraId="00A83C34" w14:textId="77777777" w:rsidR="00E429E9" w:rsidRPr="00E429E9" w:rsidRDefault="00E429E9" w:rsidP="00E429E9">
            <w:pPr>
              <w:spacing w:after="0"/>
              <w:jc w:val="center"/>
              <w:rPr>
                <w:rFonts w:ascii="Times New Roman" w:hAnsi="Times New Roman"/>
              </w:rPr>
            </w:pPr>
          </w:p>
        </w:tc>
        <w:tc>
          <w:tcPr>
            <w:tcW w:w="85" w:type="dxa"/>
            <w:tcBorders>
              <w:top w:val="nil"/>
              <w:left w:val="nil"/>
              <w:bottom w:val="nil"/>
            </w:tcBorders>
            <w:vAlign w:val="bottom"/>
          </w:tcPr>
          <w:p w14:paraId="511A53EB" w14:textId="77777777" w:rsidR="00E429E9" w:rsidRPr="00E429E9" w:rsidRDefault="00E429E9" w:rsidP="00E429E9">
            <w:pPr>
              <w:spacing w:after="0"/>
              <w:rPr>
                <w:rFonts w:ascii="Times New Roman" w:hAnsi="Times New Roman"/>
              </w:rPr>
            </w:pPr>
          </w:p>
        </w:tc>
      </w:tr>
      <w:tr w:rsidR="00E429E9" w:rsidRPr="00E429E9" w14:paraId="617C0B9B" w14:textId="77777777" w:rsidTr="00722A62">
        <w:trPr>
          <w:cantSplit/>
          <w:trHeight w:val="249"/>
        </w:trPr>
        <w:tc>
          <w:tcPr>
            <w:tcW w:w="737" w:type="dxa"/>
            <w:gridSpan w:val="2"/>
            <w:tcBorders>
              <w:top w:val="nil"/>
              <w:bottom w:val="nil"/>
              <w:right w:val="nil"/>
            </w:tcBorders>
            <w:vAlign w:val="bottom"/>
          </w:tcPr>
          <w:p w14:paraId="2A941F3E" w14:textId="77777777" w:rsidR="00E429E9" w:rsidRPr="00E429E9" w:rsidRDefault="00E429E9" w:rsidP="00E429E9">
            <w:pPr>
              <w:spacing w:after="0"/>
              <w:ind w:left="57"/>
              <w:rPr>
                <w:rFonts w:ascii="Times New Roman" w:hAnsi="Times New Roman"/>
              </w:rPr>
            </w:pPr>
            <w:r w:rsidRPr="00E429E9">
              <w:rPr>
                <w:rFonts w:ascii="Times New Roman" w:hAnsi="Times New Roman"/>
              </w:rPr>
              <w:t>Дата «</w:t>
            </w:r>
          </w:p>
        </w:tc>
        <w:tc>
          <w:tcPr>
            <w:tcW w:w="326" w:type="dxa"/>
            <w:tcBorders>
              <w:top w:val="nil"/>
              <w:left w:val="nil"/>
              <w:right w:val="nil"/>
            </w:tcBorders>
            <w:vAlign w:val="bottom"/>
          </w:tcPr>
          <w:p w14:paraId="0F7F4D97" w14:textId="788D7042" w:rsidR="00E429E9" w:rsidRPr="00590F40" w:rsidRDefault="00590F40" w:rsidP="00E429E9">
            <w:pPr>
              <w:spacing w:after="0"/>
              <w:jc w:val="center"/>
              <w:rPr>
                <w:rFonts w:ascii="Times New Roman" w:hAnsi="Times New Roman"/>
                <w:lang w:val="en-US"/>
              </w:rPr>
            </w:pPr>
            <w:r>
              <w:rPr>
                <w:rFonts w:ascii="Times New Roman" w:hAnsi="Times New Roman"/>
                <w:lang w:val="en-US"/>
              </w:rPr>
              <w:t>22</w:t>
            </w:r>
          </w:p>
        </w:tc>
        <w:tc>
          <w:tcPr>
            <w:tcW w:w="224" w:type="dxa"/>
            <w:tcBorders>
              <w:top w:val="nil"/>
              <w:left w:val="nil"/>
              <w:bottom w:val="nil"/>
              <w:right w:val="nil"/>
            </w:tcBorders>
            <w:vAlign w:val="bottom"/>
          </w:tcPr>
          <w:p w14:paraId="21D058F2" w14:textId="77777777" w:rsidR="00E429E9" w:rsidRPr="00E429E9" w:rsidRDefault="00E429E9" w:rsidP="00E429E9">
            <w:pPr>
              <w:spacing w:after="0"/>
              <w:rPr>
                <w:rFonts w:ascii="Times New Roman" w:hAnsi="Times New Roman"/>
              </w:rPr>
            </w:pPr>
            <w:r w:rsidRPr="00E429E9">
              <w:rPr>
                <w:rFonts w:ascii="Times New Roman" w:hAnsi="Times New Roman"/>
              </w:rPr>
              <w:t>»</w:t>
            </w:r>
          </w:p>
        </w:tc>
        <w:tc>
          <w:tcPr>
            <w:tcW w:w="1609" w:type="dxa"/>
            <w:tcBorders>
              <w:top w:val="nil"/>
              <w:left w:val="nil"/>
              <w:right w:val="nil"/>
            </w:tcBorders>
            <w:vAlign w:val="bottom"/>
          </w:tcPr>
          <w:p w14:paraId="50F11381" w14:textId="74611AE5" w:rsidR="00E429E9" w:rsidRPr="00E429E9" w:rsidRDefault="0048703B" w:rsidP="00E429E9">
            <w:pPr>
              <w:spacing w:after="0"/>
              <w:jc w:val="center"/>
              <w:rPr>
                <w:rFonts w:ascii="Times New Roman" w:hAnsi="Times New Roman"/>
              </w:rPr>
            </w:pPr>
            <w:r>
              <w:rPr>
                <w:rFonts w:ascii="Times New Roman" w:hAnsi="Times New Roman"/>
              </w:rPr>
              <w:t>мая</w:t>
            </w:r>
          </w:p>
        </w:tc>
        <w:tc>
          <w:tcPr>
            <w:tcW w:w="317" w:type="dxa"/>
            <w:tcBorders>
              <w:top w:val="nil"/>
              <w:left w:val="nil"/>
              <w:bottom w:val="nil"/>
              <w:right w:val="nil"/>
            </w:tcBorders>
            <w:vAlign w:val="bottom"/>
          </w:tcPr>
          <w:p w14:paraId="4B8622AA" w14:textId="77777777" w:rsidR="00E429E9" w:rsidRPr="00E429E9" w:rsidRDefault="00E429E9" w:rsidP="00E429E9">
            <w:pPr>
              <w:spacing w:after="0"/>
              <w:jc w:val="right"/>
              <w:rPr>
                <w:rFonts w:ascii="Times New Roman" w:hAnsi="Times New Roman"/>
              </w:rPr>
            </w:pPr>
            <w:r w:rsidRPr="00E429E9">
              <w:rPr>
                <w:rFonts w:ascii="Times New Roman" w:hAnsi="Times New Roman"/>
              </w:rPr>
              <w:t>20</w:t>
            </w:r>
          </w:p>
        </w:tc>
        <w:tc>
          <w:tcPr>
            <w:tcW w:w="364" w:type="dxa"/>
            <w:gridSpan w:val="2"/>
            <w:tcBorders>
              <w:top w:val="nil"/>
              <w:left w:val="nil"/>
              <w:right w:val="nil"/>
            </w:tcBorders>
            <w:vAlign w:val="bottom"/>
          </w:tcPr>
          <w:p w14:paraId="73ECB5B0" w14:textId="77777777" w:rsidR="00E429E9" w:rsidRPr="00E429E9" w:rsidRDefault="00541188" w:rsidP="00E429E9">
            <w:pPr>
              <w:spacing w:after="0"/>
              <w:rPr>
                <w:rFonts w:ascii="Times New Roman" w:hAnsi="Times New Roman"/>
              </w:rPr>
            </w:pPr>
            <w:r>
              <w:rPr>
                <w:rFonts w:ascii="Times New Roman" w:hAnsi="Times New Roman"/>
              </w:rPr>
              <w:t>17</w:t>
            </w:r>
          </w:p>
        </w:tc>
        <w:tc>
          <w:tcPr>
            <w:tcW w:w="2667" w:type="dxa"/>
            <w:gridSpan w:val="2"/>
            <w:tcBorders>
              <w:top w:val="nil"/>
              <w:left w:val="nil"/>
              <w:bottom w:val="nil"/>
              <w:right w:val="nil"/>
            </w:tcBorders>
            <w:vAlign w:val="bottom"/>
          </w:tcPr>
          <w:p w14:paraId="5B030A49" w14:textId="77777777" w:rsidR="00E429E9" w:rsidRPr="00E429E9" w:rsidRDefault="00E429E9" w:rsidP="00E429E9">
            <w:pPr>
              <w:spacing w:after="0"/>
              <w:ind w:left="57"/>
              <w:rPr>
                <w:rFonts w:ascii="Times New Roman" w:hAnsi="Times New Roman"/>
              </w:rPr>
            </w:pPr>
            <w:r w:rsidRPr="00E429E9">
              <w:rPr>
                <w:rFonts w:ascii="Times New Roman" w:hAnsi="Times New Roman"/>
              </w:rPr>
              <w:t>г.</w:t>
            </w:r>
          </w:p>
        </w:tc>
        <w:tc>
          <w:tcPr>
            <w:tcW w:w="1337" w:type="dxa"/>
            <w:vMerge/>
            <w:tcBorders>
              <w:top w:val="nil"/>
              <w:left w:val="nil"/>
              <w:bottom w:val="nil"/>
              <w:right w:val="nil"/>
            </w:tcBorders>
          </w:tcPr>
          <w:p w14:paraId="1EAE7B59" w14:textId="77777777" w:rsidR="00E429E9" w:rsidRPr="00E429E9" w:rsidRDefault="00E429E9" w:rsidP="00E429E9">
            <w:pPr>
              <w:spacing w:after="0"/>
              <w:jc w:val="center"/>
              <w:rPr>
                <w:rFonts w:ascii="Times New Roman" w:hAnsi="Times New Roman"/>
              </w:rPr>
            </w:pPr>
          </w:p>
        </w:tc>
        <w:tc>
          <w:tcPr>
            <w:tcW w:w="102" w:type="dxa"/>
            <w:vMerge/>
            <w:tcBorders>
              <w:top w:val="nil"/>
              <w:left w:val="nil"/>
              <w:bottom w:val="nil"/>
              <w:right w:val="nil"/>
            </w:tcBorders>
          </w:tcPr>
          <w:p w14:paraId="26BEBD3B" w14:textId="77777777" w:rsidR="00E429E9" w:rsidRPr="00E429E9" w:rsidRDefault="00E429E9" w:rsidP="00E429E9">
            <w:pPr>
              <w:spacing w:after="0"/>
              <w:rPr>
                <w:rFonts w:ascii="Times New Roman" w:hAnsi="Times New Roman"/>
              </w:rPr>
            </w:pPr>
          </w:p>
        </w:tc>
        <w:tc>
          <w:tcPr>
            <w:tcW w:w="1686" w:type="dxa"/>
            <w:vMerge/>
            <w:tcBorders>
              <w:top w:val="nil"/>
              <w:left w:val="nil"/>
              <w:bottom w:val="nil"/>
              <w:right w:val="nil"/>
            </w:tcBorders>
          </w:tcPr>
          <w:p w14:paraId="7E6E473D" w14:textId="77777777" w:rsidR="00E429E9" w:rsidRPr="00E429E9" w:rsidRDefault="00E429E9" w:rsidP="00E429E9">
            <w:pPr>
              <w:spacing w:after="0"/>
              <w:jc w:val="center"/>
              <w:rPr>
                <w:rFonts w:ascii="Times New Roman" w:hAnsi="Times New Roman"/>
              </w:rPr>
            </w:pPr>
          </w:p>
        </w:tc>
        <w:tc>
          <w:tcPr>
            <w:tcW w:w="85" w:type="dxa"/>
            <w:tcBorders>
              <w:top w:val="nil"/>
              <w:left w:val="nil"/>
              <w:bottom w:val="nil"/>
            </w:tcBorders>
            <w:vAlign w:val="bottom"/>
          </w:tcPr>
          <w:p w14:paraId="67AFE1F3" w14:textId="77777777" w:rsidR="00E429E9" w:rsidRPr="00E429E9" w:rsidRDefault="00E429E9" w:rsidP="00E429E9">
            <w:pPr>
              <w:spacing w:after="0"/>
              <w:rPr>
                <w:rFonts w:ascii="Times New Roman" w:hAnsi="Times New Roman"/>
              </w:rPr>
            </w:pPr>
          </w:p>
        </w:tc>
      </w:tr>
      <w:tr w:rsidR="00E429E9" w:rsidRPr="00E429E9" w14:paraId="7E9AB6E4" w14:textId="77777777" w:rsidTr="00722A62">
        <w:trPr>
          <w:cantSplit/>
          <w:trHeight w:hRule="exact" w:val="359"/>
        </w:trPr>
        <w:tc>
          <w:tcPr>
            <w:tcW w:w="160" w:type="dxa"/>
            <w:tcBorders>
              <w:top w:val="nil"/>
              <w:right w:val="nil"/>
            </w:tcBorders>
            <w:vAlign w:val="bottom"/>
          </w:tcPr>
          <w:p w14:paraId="6ED61B76" w14:textId="77777777" w:rsidR="00E429E9" w:rsidRPr="00E429E9" w:rsidRDefault="00E429E9" w:rsidP="00E429E9">
            <w:pPr>
              <w:spacing w:after="0"/>
              <w:ind w:left="57"/>
              <w:rPr>
                <w:rFonts w:ascii="Times New Roman" w:hAnsi="Times New Roman"/>
              </w:rPr>
            </w:pPr>
          </w:p>
        </w:tc>
        <w:tc>
          <w:tcPr>
            <w:tcW w:w="5822" w:type="dxa"/>
            <w:gridSpan w:val="8"/>
            <w:tcBorders>
              <w:top w:val="nil"/>
              <w:left w:val="nil"/>
              <w:right w:val="nil"/>
            </w:tcBorders>
          </w:tcPr>
          <w:p w14:paraId="26E87C20" w14:textId="77777777" w:rsidR="00E429E9" w:rsidRPr="00E429E9" w:rsidRDefault="00E429E9" w:rsidP="00E429E9">
            <w:pPr>
              <w:spacing w:after="0"/>
              <w:jc w:val="center"/>
              <w:rPr>
                <w:rFonts w:ascii="Times New Roman" w:hAnsi="Times New Roman"/>
              </w:rPr>
            </w:pPr>
          </w:p>
        </w:tc>
        <w:tc>
          <w:tcPr>
            <w:tcW w:w="262" w:type="dxa"/>
            <w:tcBorders>
              <w:top w:val="nil"/>
              <w:left w:val="nil"/>
              <w:right w:val="nil"/>
            </w:tcBorders>
          </w:tcPr>
          <w:p w14:paraId="3FEE8DA6" w14:textId="77777777" w:rsidR="00E429E9" w:rsidRPr="00E429E9" w:rsidRDefault="00E429E9" w:rsidP="00E429E9">
            <w:pPr>
              <w:spacing w:after="0"/>
              <w:rPr>
                <w:rFonts w:ascii="Times New Roman" w:hAnsi="Times New Roman"/>
              </w:rPr>
            </w:pPr>
          </w:p>
        </w:tc>
        <w:tc>
          <w:tcPr>
            <w:tcW w:w="1337" w:type="dxa"/>
            <w:vMerge/>
            <w:tcBorders>
              <w:top w:val="nil"/>
              <w:left w:val="nil"/>
              <w:right w:val="nil"/>
            </w:tcBorders>
          </w:tcPr>
          <w:p w14:paraId="3DBCF1B8" w14:textId="77777777" w:rsidR="00E429E9" w:rsidRPr="00E429E9" w:rsidRDefault="00E429E9" w:rsidP="00E429E9">
            <w:pPr>
              <w:spacing w:after="0"/>
              <w:jc w:val="center"/>
              <w:rPr>
                <w:rFonts w:ascii="Times New Roman" w:hAnsi="Times New Roman"/>
              </w:rPr>
            </w:pPr>
          </w:p>
        </w:tc>
        <w:tc>
          <w:tcPr>
            <w:tcW w:w="102" w:type="dxa"/>
            <w:vMerge/>
            <w:tcBorders>
              <w:top w:val="nil"/>
              <w:left w:val="nil"/>
              <w:right w:val="nil"/>
            </w:tcBorders>
          </w:tcPr>
          <w:p w14:paraId="14920693" w14:textId="77777777" w:rsidR="00E429E9" w:rsidRPr="00E429E9" w:rsidRDefault="00E429E9" w:rsidP="00E429E9">
            <w:pPr>
              <w:spacing w:after="0"/>
              <w:rPr>
                <w:rFonts w:ascii="Times New Roman" w:hAnsi="Times New Roman"/>
              </w:rPr>
            </w:pPr>
          </w:p>
        </w:tc>
        <w:tc>
          <w:tcPr>
            <w:tcW w:w="1686" w:type="dxa"/>
            <w:vMerge/>
            <w:tcBorders>
              <w:top w:val="nil"/>
              <w:left w:val="nil"/>
              <w:right w:val="nil"/>
            </w:tcBorders>
          </w:tcPr>
          <w:p w14:paraId="4112EA01" w14:textId="77777777" w:rsidR="00E429E9" w:rsidRPr="00E429E9" w:rsidRDefault="00E429E9" w:rsidP="00E429E9">
            <w:pPr>
              <w:spacing w:after="0"/>
              <w:jc w:val="center"/>
              <w:rPr>
                <w:rFonts w:ascii="Times New Roman" w:hAnsi="Times New Roman"/>
              </w:rPr>
            </w:pPr>
          </w:p>
        </w:tc>
        <w:tc>
          <w:tcPr>
            <w:tcW w:w="85" w:type="dxa"/>
            <w:tcBorders>
              <w:top w:val="nil"/>
              <w:left w:val="nil"/>
            </w:tcBorders>
          </w:tcPr>
          <w:p w14:paraId="0DA7EF79" w14:textId="77777777" w:rsidR="00E429E9" w:rsidRPr="00E429E9" w:rsidRDefault="00E429E9" w:rsidP="00E429E9">
            <w:pPr>
              <w:spacing w:after="0"/>
              <w:rPr>
                <w:rFonts w:ascii="Times New Roman" w:hAnsi="Times New Roman"/>
              </w:rPr>
            </w:pPr>
          </w:p>
        </w:tc>
      </w:tr>
    </w:tbl>
    <w:p w14:paraId="1067430A" w14:textId="77777777" w:rsidR="00E429E9" w:rsidRPr="00E429E9" w:rsidRDefault="00E429E9" w:rsidP="00E429E9">
      <w:pPr>
        <w:spacing w:after="0"/>
        <w:rPr>
          <w:rFonts w:ascii="Times New Roman" w:hAnsi="Times New Roman"/>
        </w:rPr>
      </w:pPr>
    </w:p>
    <w:p w14:paraId="648393FF" w14:textId="77777777" w:rsidR="00E429E9" w:rsidRPr="00E429E9" w:rsidRDefault="00E429E9" w:rsidP="00E429E9">
      <w:pPr>
        <w:spacing w:after="0"/>
        <w:rPr>
          <w:rFonts w:ascii="Times New Roman" w:hAnsi="Times New Roman"/>
          <w:sz w:val="2"/>
          <w:szCs w:val="2"/>
        </w:rPr>
      </w:pPr>
    </w:p>
    <w:tbl>
      <w:tblPr>
        <w:tblW w:w="10094" w:type="dxa"/>
        <w:tblInd w:w="-34" w:type="dxa"/>
        <w:tblLayout w:type="fixed"/>
        <w:tblCellMar>
          <w:left w:w="28" w:type="dxa"/>
          <w:right w:w="28" w:type="dxa"/>
        </w:tblCellMar>
        <w:tblLook w:val="0000" w:firstRow="0" w:lastRow="0" w:firstColumn="0" w:lastColumn="0" w:noHBand="0" w:noVBand="0"/>
      </w:tblPr>
      <w:tblGrid>
        <w:gridCol w:w="171"/>
        <w:gridCol w:w="343"/>
        <w:gridCol w:w="402"/>
        <w:gridCol w:w="258"/>
        <w:gridCol w:w="1376"/>
        <w:gridCol w:w="402"/>
        <w:gridCol w:w="144"/>
        <w:gridCol w:w="230"/>
        <w:gridCol w:w="2580"/>
        <w:gridCol w:w="287"/>
        <w:gridCol w:w="1147"/>
        <w:gridCol w:w="286"/>
        <w:gridCol w:w="144"/>
        <w:gridCol w:w="2151"/>
        <w:gridCol w:w="173"/>
      </w:tblGrid>
      <w:tr w:rsidR="000803AA" w:rsidRPr="000803AA" w14:paraId="691228E9" w14:textId="77777777" w:rsidTr="00F33889">
        <w:trPr>
          <w:gridAfter w:val="1"/>
          <w:wAfter w:w="173" w:type="dxa"/>
          <w:cantSplit/>
          <w:trHeight w:val="278"/>
        </w:trPr>
        <w:tc>
          <w:tcPr>
            <w:tcW w:w="171" w:type="dxa"/>
            <w:tcBorders>
              <w:bottom w:val="nil"/>
            </w:tcBorders>
            <w:vAlign w:val="bottom"/>
          </w:tcPr>
          <w:p w14:paraId="26D194C6" w14:textId="77777777" w:rsidR="000803AA" w:rsidRPr="000803AA" w:rsidRDefault="000803AA" w:rsidP="000803AA">
            <w:pPr>
              <w:keepNext/>
              <w:autoSpaceDE w:val="0"/>
              <w:autoSpaceDN w:val="0"/>
              <w:spacing w:after="0" w:line="240" w:lineRule="auto"/>
              <w:rPr>
                <w:rFonts w:ascii="Times New Roman" w:eastAsia="Times New Roman" w:hAnsi="Times New Roman"/>
                <w:sz w:val="24"/>
                <w:szCs w:val="24"/>
                <w:lang w:eastAsia="ru-RU"/>
              </w:rPr>
            </w:pPr>
          </w:p>
        </w:tc>
        <w:tc>
          <w:tcPr>
            <w:tcW w:w="9750" w:type="dxa"/>
            <w:gridSpan w:val="13"/>
            <w:tcBorders>
              <w:bottom w:val="nil"/>
              <w:right w:val="nil"/>
            </w:tcBorders>
            <w:vAlign w:val="bottom"/>
          </w:tcPr>
          <w:p w14:paraId="5145426D" w14:textId="77777777" w:rsidR="000803AA" w:rsidRPr="000803AA" w:rsidRDefault="000803AA" w:rsidP="000803AA">
            <w:pPr>
              <w:keepNext/>
              <w:autoSpaceDE w:val="0"/>
              <w:autoSpaceDN w:val="0"/>
              <w:spacing w:after="0" w:line="240" w:lineRule="auto"/>
              <w:jc w:val="both"/>
              <w:rPr>
                <w:rFonts w:ascii="Times New Roman" w:eastAsia="Times New Roman" w:hAnsi="Times New Roman"/>
                <w:lang w:eastAsia="ru-RU"/>
              </w:rPr>
            </w:pPr>
            <w:r w:rsidRPr="000803AA">
              <w:rPr>
                <w:rFonts w:ascii="Times New Roman" w:eastAsia="Times New Roman" w:hAnsi="Times New Roman"/>
                <w:lang w:eastAsia="ru-RU"/>
              </w:rPr>
              <w:t xml:space="preserve">Исполнение обязательств по облигациям настоящего выпуска </w:t>
            </w:r>
          </w:p>
        </w:tc>
      </w:tr>
      <w:tr w:rsidR="000803AA" w:rsidRPr="000803AA" w14:paraId="757B9120" w14:textId="77777777" w:rsidTr="00F33889">
        <w:trPr>
          <w:gridAfter w:val="1"/>
          <w:wAfter w:w="173" w:type="dxa"/>
          <w:trHeight w:val="277"/>
        </w:trPr>
        <w:tc>
          <w:tcPr>
            <w:tcW w:w="171" w:type="dxa"/>
            <w:tcBorders>
              <w:top w:val="nil"/>
              <w:bottom w:val="nil"/>
            </w:tcBorders>
            <w:vAlign w:val="bottom"/>
          </w:tcPr>
          <w:p w14:paraId="78B86043" w14:textId="77777777" w:rsidR="000803AA" w:rsidRPr="000803AA" w:rsidRDefault="000803AA" w:rsidP="000803AA">
            <w:pPr>
              <w:keepNext/>
              <w:autoSpaceDE w:val="0"/>
              <w:autoSpaceDN w:val="0"/>
              <w:spacing w:after="0" w:line="240" w:lineRule="auto"/>
              <w:rPr>
                <w:rFonts w:ascii="Times New Roman" w:eastAsia="Times New Roman" w:hAnsi="Times New Roman"/>
                <w:sz w:val="24"/>
                <w:szCs w:val="24"/>
                <w:lang w:eastAsia="ru-RU"/>
              </w:rPr>
            </w:pPr>
          </w:p>
        </w:tc>
        <w:tc>
          <w:tcPr>
            <w:tcW w:w="2925" w:type="dxa"/>
            <w:gridSpan w:val="6"/>
            <w:tcBorders>
              <w:top w:val="nil"/>
              <w:bottom w:val="nil"/>
              <w:right w:val="nil"/>
            </w:tcBorders>
            <w:vAlign w:val="bottom"/>
          </w:tcPr>
          <w:p w14:paraId="5451E093" w14:textId="77777777" w:rsidR="000803AA" w:rsidRPr="000803AA" w:rsidRDefault="000803AA" w:rsidP="000803AA">
            <w:pPr>
              <w:keepNext/>
              <w:autoSpaceDE w:val="0"/>
              <w:autoSpaceDN w:val="0"/>
              <w:spacing w:after="0" w:line="240" w:lineRule="auto"/>
              <w:ind w:right="57"/>
              <w:jc w:val="both"/>
              <w:rPr>
                <w:rFonts w:ascii="Times New Roman" w:eastAsia="Times New Roman" w:hAnsi="Times New Roman"/>
                <w:lang w:eastAsia="ru-RU"/>
              </w:rPr>
            </w:pPr>
            <w:r w:rsidRPr="000803AA">
              <w:rPr>
                <w:rFonts w:ascii="Times New Roman" w:eastAsia="Times New Roman" w:hAnsi="Times New Roman"/>
                <w:lang w:eastAsia="ru-RU"/>
              </w:rPr>
              <w:t xml:space="preserve"> обеспечивается</w:t>
            </w:r>
          </w:p>
        </w:tc>
        <w:tc>
          <w:tcPr>
            <w:tcW w:w="4674" w:type="dxa"/>
            <w:gridSpan w:val="6"/>
            <w:tcBorders>
              <w:top w:val="nil"/>
              <w:left w:val="nil"/>
              <w:bottom w:val="single" w:sz="4" w:space="0" w:color="auto"/>
              <w:right w:val="nil"/>
            </w:tcBorders>
            <w:vAlign w:val="bottom"/>
          </w:tcPr>
          <w:p w14:paraId="64215984" w14:textId="77777777" w:rsidR="000803AA" w:rsidRPr="000803AA" w:rsidRDefault="000803AA" w:rsidP="000803AA">
            <w:pPr>
              <w:keepNext/>
              <w:autoSpaceDE w:val="0"/>
              <w:autoSpaceDN w:val="0"/>
              <w:spacing w:after="0" w:line="240" w:lineRule="auto"/>
              <w:jc w:val="both"/>
              <w:rPr>
                <w:rFonts w:ascii="Times New Roman" w:eastAsia="Times New Roman" w:hAnsi="Times New Roman"/>
                <w:lang w:eastAsia="ru-RU"/>
              </w:rPr>
            </w:pPr>
            <w:r w:rsidRPr="000803AA">
              <w:rPr>
                <w:rFonts w:ascii="Times New Roman" w:eastAsia="Times New Roman" w:hAnsi="Times New Roman"/>
                <w:lang w:eastAsia="ru-RU"/>
              </w:rPr>
              <w:t>поручительством</w:t>
            </w:r>
          </w:p>
        </w:tc>
        <w:tc>
          <w:tcPr>
            <w:tcW w:w="2151" w:type="dxa"/>
            <w:tcBorders>
              <w:top w:val="nil"/>
              <w:left w:val="nil"/>
              <w:bottom w:val="nil"/>
              <w:right w:val="nil"/>
            </w:tcBorders>
            <w:vAlign w:val="bottom"/>
          </w:tcPr>
          <w:p w14:paraId="6E740F4B" w14:textId="77777777" w:rsidR="000803AA" w:rsidRPr="000803AA" w:rsidRDefault="000803AA" w:rsidP="000803AA">
            <w:pPr>
              <w:keepNext/>
              <w:autoSpaceDE w:val="0"/>
              <w:autoSpaceDN w:val="0"/>
              <w:spacing w:after="0" w:line="240" w:lineRule="auto"/>
              <w:jc w:val="both"/>
              <w:rPr>
                <w:rFonts w:ascii="Times New Roman" w:eastAsia="Times New Roman" w:hAnsi="Times New Roman"/>
                <w:lang w:eastAsia="ru-RU"/>
              </w:rPr>
            </w:pPr>
            <w:r w:rsidRPr="000803AA">
              <w:rPr>
                <w:rFonts w:ascii="Times New Roman" w:eastAsia="Times New Roman" w:hAnsi="Times New Roman"/>
                <w:lang w:eastAsia="ru-RU"/>
              </w:rPr>
              <w:t>в соответствии с</w:t>
            </w:r>
          </w:p>
        </w:tc>
      </w:tr>
      <w:tr w:rsidR="000803AA" w:rsidRPr="000803AA" w14:paraId="21E8DADA" w14:textId="77777777" w:rsidTr="00F33889">
        <w:trPr>
          <w:gridAfter w:val="1"/>
          <w:wAfter w:w="173" w:type="dxa"/>
          <w:cantSplit/>
          <w:trHeight w:val="277"/>
        </w:trPr>
        <w:tc>
          <w:tcPr>
            <w:tcW w:w="171" w:type="dxa"/>
            <w:tcBorders>
              <w:top w:val="nil"/>
              <w:bottom w:val="nil"/>
            </w:tcBorders>
            <w:vAlign w:val="bottom"/>
          </w:tcPr>
          <w:p w14:paraId="207B7396" w14:textId="77777777" w:rsidR="000803AA" w:rsidRPr="000803AA" w:rsidRDefault="000803AA" w:rsidP="000803AA">
            <w:pPr>
              <w:keepNext/>
              <w:autoSpaceDE w:val="0"/>
              <w:autoSpaceDN w:val="0"/>
              <w:spacing w:after="0" w:line="240" w:lineRule="auto"/>
              <w:rPr>
                <w:rFonts w:ascii="Times New Roman" w:eastAsia="Times New Roman" w:hAnsi="Times New Roman"/>
                <w:sz w:val="24"/>
                <w:szCs w:val="24"/>
                <w:lang w:eastAsia="ru-RU"/>
              </w:rPr>
            </w:pPr>
          </w:p>
        </w:tc>
        <w:tc>
          <w:tcPr>
            <w:tcW w:w="9750" w:type="dxa"/>
            <w:gridSpan w:val="13"/>
            <w:tcBorders>
              <w:top w:val="nil"/>
              <w:bottom w:val="nil"/>
              <w:right w:val="nil"/>
            </w:tcBorders>
            <w:vAlign w:val="bottom"/>
          </w:tcPr>
          <w:p w14:paraId="3B0DF7D1" w14:textId="77777777" w:rsidR="000803AA" w:rsidRPr="000803AA" w:rsidRDefault="00743636" w:rsidP="00743636">
            <w:pPr>
              <w:keepNext/>
              <w:autoSpaceDE w:val="0"/>
              <w:autoSpaceDN w:val="0"/>
              <w:spacing w:after="0" w:line="240" w:lineRule="auto"/>
              <w:jc w:val="both"/>
              <w:rPr>
                <w:rFonts w:ascii="Times New Roman" w:eastAsia="Times New Roman" w:hAnsi="Times New Roman"/>
                <w:lang w:eastAsia="ru-RU"/>
              </w:rPr>
            </w:pPr>
            <w:r w:rsidRPr="00743636">
              <w:rPr>
                <w:rFonts w:ascii="Times New Roman" w:eastAsia="Times New Roman" w:hAnsi="Times New Roman"/>
                <w:lang w:eastAsia="ru-RU"/>
              </w:rPr>
              <w:t>условиями, установленными в решении о выпуске ценных бумаг и указанными в настоящем проспекте</w:t>
            </w:r>
            <w:r>
              <w:rPr>
                <w:rFonts w:ascii="Times New Roman" w:eastAsia="Times New Roman" w:hAnsi="Times New Roman"/>
                <w:lang w:eastAsia="ru-RU"/>
              </w:rPr>
              <w:t>.</w:t>
            </w:r>
          </w:p>
        </w:tc>
      </w:tr>
      <w:tr w:rsidR="000803AA" w:rsidRPr="000803AA" w14:paraId="4DB2CE1D" w14:textId="77777777" w:rsidTr="00F33889">
        <w:tc>
          <w:tcPr>
            <w:tcW w:w="171" w:type="dxa"/>
            <w:tcBorders>
              <w:top w:val="nil"/>
              <w:bottom w:val="nil"/>
            </w:tcBorders>
            <w:vAlign w:val="bottom"/>
          </w:tcPr>
          <w:p w14:paraId="7D20B36F" w14:textId="77777777" w:rsidR="000803AA" w:rsidRPr="000803AA" w:rsidRDefault="000803AA" w:rsidP="000803AA">
            <w:pPr>
              <w:autoSpaceDE w:val="0"/>
              <w:autoSpaceDN w:val="0"/>
              <w:spacing w:after="0" w:line="240" w:lineRule="auto"/>
              <w:rPr>
                <w:rFonts w:ascii="Times New Roman" w:eastAsia="Times New Roman" w:hAnsi="Times New Roman"/>
                <w:sz w:val="24"/>
                <w:szCs w:val="24"/>
                <w:lang w:eastAsia="ru-RU"/>
              </w:rPr>
            </w:pPr>
          </w:p>
        </w:tc>
        <w:tc>
          <w:tcPr>
            <w:tcW w:w="5735" w:type="dxa"/>
            <w:gridSpan w:val="8"/>
            <w:tcBorders>
              <w:top w:val="nil"/>
              <w:bottom w:val="single" w:sz="4" w:space="0" w:color="auto"/>
              <w:right w:val="nil"/>
            </w:tcBorders>
            <w:vAlign w:val="bottom"/>
          </w:tcPr>
          <w:p w14:paraId="6A90AC26" w14:textId="77777777" w:rsidR="000803AA" w:rsidRPr="000803AA" w:rsidRDefault="000803AA" w:rsidP="000803AA">
            <w:pPr>
              <w:autoSpaceDE w:val="0"/>
              <w:autoSpaceDN w:val="0"/>
              <w:spacing w:after="0" w:line="240" w:lineRule="auto"/>
              <w:jc w:val="both"/>
              <w:rPr>
                <w:rFonts w:ascii="Times New Roman" w:eastAsia="Times New Roman" w:hAnsi="Times New Roman"/>
                <w:lang w:eastAsia="ru-RU"/>
              </w:rPr>
            </w:pPr>
          </w:p>
          <w:p w14:paraId="4B290D57" w14:textId="77777777" w:rsidR="000803AA" w:rsidRPr="000803AA" w:rsidRDefault="000803AA" w:rsidP="000803AA">
            <w:pPr>
              <w:autoSpaceDE w:val="0"/>
              <w:autoSpaceDN w:val="0"/>
              <w:spacing w:after="0" w:line="240" w:lineRule="auto"/>
              <w:jc w:val="both"/>
              <w:rPr>
                <w:rFonts w:ascii="Times New Roman" w:eastAsia="Times New Roman" w:hAnsi="Times New Roman"/>
                <w:lang w:eastAsia="ru-RU"/>
              </w:rPr>
            </w:pPr>
            <w:r w:rsidRPr="000803AA">
              <w:rPr>
                <w:rFonts w:ascii="Times New Roman" w:eastAsia="Times New Roman" w:hAnsi="Times New Roman"/>
                <w:lang w:eastAsia="ru-RU"/>
              </w:rPr>
              <w:t xml:space="preserve">Акционерное общество «Национальная компания «Қазақстан </w:t>
            </w:r>
            <w:r w:rsidR="00FE5389">
              <w:rPr>
                <w:rFonts w:ascii="Times New Roman" w:eastAsia="Times New Roman" w:hAnsi="Times New Roman"/>
                <w:lang w:eastAsia="ru-RU"/>
              </w:rPr>
              <w:t>т</w:t>
            </w:r>
            <w:r w:rsidRPr="000803AA">
              <w:rPr>
                <w:rFonts w:ascii="Times New Roman" w:eastAsia="Times New Roman" w:hAnsi="Times New Roman"/>
                <w:lang w:eastAsia="ru-RU"/>
              </w:rPr>
              <w:t xml:space="preserve">емір </w:t>
            </w:r>
            <w:r w:rsidR="00FE5389">
              <w:rPr>
                <w:rFonts w:ascii="Times New Roman" w:eastAsia="Times New Roman" w:hAnsi="Times New Roman"/>
                <w:lang w:eastAsia="ru-RU"/>
              </w:rPr>
              <w:t>ж</w:t>
            </w:r>
            <w:r w:rsidRPr="000803AA">
              <w:rPr>
                <w:rFonts w:ascii="Times New Roman" w:eastAsia="Times New Roman" w:hAnsi="Times New Roman"/>
                <w:lang w:eastAsia="ru-RU"/>
              </w:rPr>
              <w:t>олы»</w:t>
            </w:r>
          </w:p>
        </w:tc>
        <w:tc>
          <w:tcPr>
            <w:tcW w:w="4188" w:type="dxa"/>
            <w:gridSpan w:val="6"/>
            <w:tcBorders>
              <w:top w:val="nil"/>
              <w:left w:val="nil"/>
              <w:bottom w:val="nil"/>
            </w:tcBorders>
            <w:vAlign w:val="bottom"/>
          </w:tcPr>
          <w:p w14:paraId="00F18CCA" w14:textId="77777777" w:rsidR="000803AA" w:rsidRPr="000803AA" w:rsidRDefault="000803AA" w:rsidP="000803AA">
            <w:pPr>
              <w:autoSpaceDE w:val="0"/>
              <w:autoSpaceDN w:val="0"/>
              <w:spacing w:after="0" w:line="240" w:lineRule="auto"/>
              <w:rPr>
                <w:rFonts w:ascii="Times New Roman" w:eastAsia="Times New Roman" w:hAnsi="Times New Roman"/>
                <w:lang w:eastAsia="ru-RU"/>
              </w:rPr>
            </w:pPr>
          </w:p>
        </w:tc>
      </w:tr>
      <w:tr w:rsidR="000803AA" w:rsidRPr="000803AA" w14:paraId="40022C5F" w14:textId="77777777" w:rsidTr="00F33889">
        <w:tc>
          <w:tcPr>
            <w:tcW w:w="171" w:type="dxa"/>
            <w:tcBorders>
              <w:top w:val="nil"/>
              <w:bottom w:val="nil"/>
            </w:tcBorders>
          </w:tcPr>
          <w:p w14:paraId="5F9A193C" w14:textId="77777777" w:rsidR="000803AA" w:rsidRPr="000803AA" w:rsidRDefault="000803AA" w:rsidP="000803AA">
            <w:pPr>
              <w:autoSpaceDE w:val="0"/>
              <w:autoSpaceDN w:val="0"/>
              <w:spacing w:after="0" w:line="240" w:lineRule="auto"/>
              <w:rPr>
                <w:rFonts w:ascii="Times New Roman" w:eastAsia="Times New Roman" w:hAnsi="Times New Roman"/>
                <w:sz w:val="20"/>
                <w:szCs w:val="20"/>
                <w:lang w:eastAsia="ru-RU"/>
              </w:rPr>
            </w:pPr>
          </w:p>
        </w:tc>
        <w:tc>
          <w:tcPr>
            <w:tcW w:w="5735" w:type="dxa"/>
            <w:gridSpan w:val="8"/>
            <w:tcBorders>
              <w:top w:val="nil"/>
              <w:bottom w:val="nil"/>
              <w:right w:val="nil"/>
            </w:tcBorders>
          </w:tcPr>
          <w:p w14:paraId="35C6EAEA" w14:textId="77777777" w:rsidR="000803AA" w:rsidRPr="000803AA" w:rsidRDefault="000803AA" w:rsidP="000803AA">
            <w:pPr>
              <w:autoSpaceDE w:val="0"/>
              <w:autoSpaceDN w:val="0"/>
              <w:spacing w:after="0" w:line="240" w:lineRule="auto"/>
              <w:rPr>
                <w:rFonts w:ascii="Times New Roman" w:eastAsia="Times New Roman" w:hAnsi="Times New Roman"/>
                <w:lang w:eastAsia="ru-RU"/>
              </w:rPr>
            </w:pPr>
          </w:p>
        </w:tc>
        <w:tc>
          <w:tcPr>
            <w:tcW w:w="4188" w:type="dxa"/>
            <w:gridSpan w:val="6"/>
            <w:tcBorders>
              <w:top w:val="nil"/>
              <w:left w:val="nil"/>
              <w:bottom w:val="nil"/>
            </w:tcBorders>
          </w:tcPr>
          <w:p w14:paraId="2B2EDDDD" w14:textId="77777777" w:rsidR="000803AA" w:rsidRPr="000803AA" w:rsidRDefault="000803AA" w:rsidP="000803AA">
            <w:pPr>
              <w:autoSpaceDE w:val="0"/>
              <w:autoSpaceDN w:val="0"/>
              <w:spacing w:after="0" w:line="240" w:lineRule="auto"/>
              <w:rPr>
                <w:rFonts w:ascii="Times New Roman" w:eastAsia="Times New Roman" w:hAnsi="Times New Roman"/>
                <w:lang w:eastAsia="ru-RU"/>
              </w:rPr>
            </w:pPr>
          </w:p>
        </w:tc>
      </w:tr>
      <w:tr w:rsidR="000803AA" w:rsidRPr="000803AA" w14:paraId="20CF1D1D" w14:textId="77777777" w:rsidTr="00F33889">
        <w:trPr>
          <w:gridAfter w:val="1"/>
          <w:wAfter w:w="173" w:type="dxa"/>
        </w:trPr>
        <w:tc>
          <w:tcPr>
            <w:tcW w:w="171" w:type="dxa"/>
            <w:tcBorders>
              <w:top w:val="nil"/>
              <w:bottom w:val="nil"/>
            </w:tcBorders>
            <w:vAlign w:val="bottom"/>
          </w:tcPr>
          <w:p w14:paraId="2E6CFE1F" w14:textId="77777777" w:rsidR="000803AA" w:rsidRPr="000803AA" w:rsidRDefault="000803AA" w:rsidP="000803AA">
            <w:pPr>
              <w:autoSpaceDE w:val="0"/>
              <w:autoSpaceDN w:val="0"/>
              <w:spacing w:after="0" w:line="240" w:lineRule="auto"/>
              <w:jc w:val="center"/>
              <w:rPr>
                <w:rFonts w:ascii="Times New Roman" w:eastAsia="Times New Roman" w:hAnsi="Times New Roman"/>
                <w:sz w:val="24"/>
                <w:szCs w:val="24"/>
                <w:lang w:eastAsia="ru-RU"/>
              </w:rPr>
            </w:pPr>
          </w:p>
        </w:tc>
        <w:tc>
          <w:tcPr>
            <w:tcW w:w="5735" w:type="dxa"/>
            <w:gridSpan w:val="8"/>
            <w:tcBorders>
              <w:top w:val="nil"/>
              <w:bottom w:val="single" w:sz="4" w:space="0" w:color="auto"/>
              <w:right w:val="nil"/>
            </w:tcBorders>
            <w:vAlign w:val="bottom"/>
          </w:tcPr>
          <w:p w14:paraId="265DBB49" w14:textId="77777777" w:rsidR="000803AA" w:rsidRPr="000803AA" w:rsidRDefault="000803AA" w:rsidP="000803AA">
            <w:pPr>
              <w:autoSpaceDE w:val="0"/>
              <w:autoSpaceDN w:val="0"/>
              <w:spacing w:after="0" w:line="240" w:lineRule="auto"/>
              <w:jc w:val="both"/>
              <w:rPr>
                <w:rFonts w:ascii="Times New Roman" w:eastAsia="Times New Roman" w:hAnsi="Times New Roman"/>
                <w:lang w:eastAsia="ru-RU"/>
              </w:rPr>
            </w:pPr>
            <w:r w:rsidRPr="000803AA">
              <w:rPr>
                <w:rFonts w:ascii="Times New Roman" w:eastAsia="Times New Roman" w:hAnsi="Times New Roman"/>
                <w:lang w:eastAsia="ru-RU"/>
              </w:rPr>
              <w:t xml:space="preserve">Президент </w:t>
            </w:r>
          </w:p>
        </w:tc>
        <w:tc>
          <w:tcPr>
            <w:tcW w:w="287" w:type="dxa"/>
            <w:tcBorders>
              <w:top w:val="nil"/>
              <w:left w:val="nil"/>
              <w:bottom w:val="nil"/>
              <w:right w:val="nil"/>
            </w:tcBorders>
            <w:vAlign w:val="bottom"/>
          </w:tcPr>
          <w:p w14:paraId="74E6B90E" w14:textId="77777777" w:rsidR="000803AA" w:rsidRPr="000803AA" w:rsidRDefault="000803AA" w:rsidP="000803AA">
            <w:pPr>
              <w:autoSpaceDE w:val="0"/>
              <w:autoSpaceDN w:val="0"/>
              <w:spacing w:after="0" w:line="240" w:lineRule="auto"/>
              <w:jc w:val="center"/>
              <w:rPr>
                <w:rFonts w:ascii="Times New Roman" w:eastAsia="Times New Roman" w:hAnsi="Times New Roman"/>
                <w:lang w:eastAsia="ru-RU"/>
              </w:rPr>
            </w:pPr>
          </w:p>
        </w:tc>
        <w:tc>
          <w:tcPr>
            <w:tcW w:w="1147" w:type="dxa"/>
            <w:tcBorders>
              <w:top w:val="nil"/>
              <w:left w:val="nil"/>
              <w:bottom w:val="single" w:sz="4" w:space="0" w:color="auto"/>
              <w:right w:val="nil"/>
            </w:tcBorders>
            <w:vAlign w:val="bottom"/>
          </w:tcPr>
          <w:p w14:paraId="5256509C" w14:textId="77777777" w:rsidR="000803AA" w:rsidRPr="000803AA" w:rsidRDefault="000803AA" w:rsidP="000803AA">
            <w:pPr>
              <w:autoSpaceDE w:val="0"/>
              <w:autoSpaceDN w:val="0"/>
              <w:spacing w:after="0" w:line="240" w:lineRule="auto"/>
              <w:jc w:val="center"/>
              <w:rPr>
                <w:rFonts w:ascii="Times New Roman" w:eastAsia="Times New Roman" w:hAnsi="Times New Roman"/>
                <w:lang w:eastAsia="ru-RU"/>
              </w:rPr>
            </w:pPr>
          </w:p>
        </w:tc>
        <w:tc>
          <w:tcPr>
            <w:tcW w:w="286" w:type="dxa"/>
            <w:tcBorders>
              <w:top w:val="nil"/>
              <w:left w:val="nil"/>
              <w:bottom w:val="nil"/>
              <w:right w:val="nil"/>
            </w:tcBorders>
            <w:vAlign w:val="bottom"/>
          </w:tcPr>
          <w:p w14:paraId="545F5AB2" w14:textId="77777777" w:rsidR="000803AA" w:rsidRPr="000803AA" w:rsidRDefault="000803AA" w:rsidP="000803AA">
            <w:pPr>
              <w:autoSpaceDE w:val="0"/>
              <w:autoSpaceDN w:val="0"/>
              <w:spacing w:after="0" w:line="240" w:lineRule="auto"/>
              <w:jc w:val="center"/>
              <w:rPr>
                <w:rFonts w:ascii="Times New Roman" w:eastAsia="Times New Roman" w:hAnsi="Times New Roman"/>
                <w:lang w:eastAsia="ru-RU"/>
              </w:rPr>
            </w:pPr>
          </w:p>
        </w:tc>
        <w:tc>
          <w:tcPr>
            <w:tcW w:w="2295" w:type="dxa"/>
            <w:gridSpan w:val="2"/>
            <w:tcBorders>
              <w:top w:val="nil"/>
              <w:left w:val="nil"/>
              <w:bottom w:val="single" w:sz="4" w:space="0" w:color="auto"/>
              <w:right w:val="nil"/>
            </w:tcBorders>
            <w:vAlign w:val="bottom"/>
          </w:tcPr>
          <w:p w14:paraId="69273953" w14:textId="77777777" w:rsidR="000803AA" w:rsidRPr="000803AA" w:rsidRDefault="00FE5389" w:rsidP="00FE5389">
            <w:pPr>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К.К. </w:t>
            </w:r>
            <w:r w:rsidR="00960A74" w:rsidRPr="00960A74">
              <w:rPr>
                <w:rFonts w:ascii="Times New Roman" w:eastAsia="Times New Roman" w:hAnsi="Times New Roman"/>
                <w:lang w:eastAsia="ru-RU"/>
              </w:rPr>
              <w:t>Алпысбаев</w:t>
            </w:r>
            <w:r w:rsidR="00960A74">
              <w:rPr>
                <w:rFonts w:ascii="Times New Roman" w:eastAsia="Times New Roman" w:hAnsi="Times New Roman"/>
                <w:lang w:eastAsia="ru-RU"/>
              </w:rPr>
              <w:t xml:space="preserve"> </w:t>
            </w:r>
          </w:p>
        </w:tc>
      </w:tr>
      <w:tr w:rsidR="000803AA" w:rsidRPr="000803AA" w14:paraId="64DA9D18" w14:textId="77777777" w:rsidTr="00F33889">
        <w:trPr>
          <w:gridAfter w:val="1"/>
          <w:wAfter w:w="173" w:type="dxa"/>
        </w:trPr>
        <w:tc>
          <w:tcPr>
            <w:tcW w:w="171" w:type="dxa"/>
            <w:tcBorders>
              <w:top w:val="nil"/>
              <w:bottom w:val="nil"/>
            </w:tcBorders>
          </w:tcPr>
          <w:p w14:paraId="449CB3F5" w14:textId="77777777" w:rsidR="000803AA" w:rsidRPr="000803AA" w:rsidRDefault="000803AA" w:rsidP="000803AA">
            <w:pPr>
              <w:autoSpaceDE w:val="0"/>
              <w:autoSpaceDN w:val="0"/>
              <w:spacing w:after="0" w:line="240" w:lineRule="auto"/>
              <w:jc w:val="center"/>
              <w:rPr>
                <w:rFonts w:ascii="Times New Roman" w:eastAsia="Times New Roman" w:hAnsi="Times New Roman"/>
                <w:sz w:val="20"/>
                <w:szCs w:val="20"/>
                <w:lang w:eastAsia="ru-RU"/>
              </w:rPr>
            </w:pPr>
          </w:p>
        </w:tc>
        <w:tc>
          <w:tcPr>
            <w:tcW w:w="5735" w:type="dxa"/>
            <w:gridSpan w:val="8"/>
            <w:tcBorders>
              <w:top w:val="nil"/>
              <w:bottom w:val="nil"/>
              <w:right w:val="nil"/>
            </w:tcBorders>
          </w:tcPr>
          <w:p w14:paraId="4AB0905A" w14:textId="77777777" w:rsidR="000803AA" w:rsidRPr="000803AA" w:rsidRDefault="000803AA" w:rsidP="000803AA">
            <w:pPr>
              <w:autoSpaceDE w:val="0"/>
              <w:autoSpaceDN w:val="0"/>
              <w:spacing w:after="240" w:line="240" w:lineRule="auto"/>
              <w:jc w:val="center"/>
              <w:rPr>
                <w:rFonts w:ascii="Times New Roman" w:eastAsia="Times New Roman" w:hAnsi="Times New Roman"/>
                <w:lang w:eastAsia="ru-RU"/>
              </w:rPr>
            </w:pPr>
          </w:p>
        </w:tc>
        <w:tc>
          <w:tcPr>
            <w:tcW w:w="287" w:type="dxa"/>
            <w:tcBorders>
              <w:top w:val="nil"/>
              <w:left w:val="nil"/>
              <w:bottom w:val="nil"/>
              <w:right w:val="nil"/>
            </w:tcBorders>
          </w:tcPr>
          <w:p w14:paraId="729E9812" w14:textId="77777777" w:rsidR="000803AA" w:rsidRPr="000803AA" w:rsidRDefault="000803AA" w:rsidP="000803AA">
            <w:pPr>
              <w:autoSpaceDE w:val="0"/>
              <w:autoSpaceDN w:val="0"/>
              <w:spacing w:after="0" w:line="240" w:lineRule="auto"/>
              <w:jc w:val="center"/>
              <w:rPr>
                <w:rFonts w:ascii="Times New Roman" w:eastAsia="Times New Roman" w:hAnsi="Times New Roman"/>
                <w:lang w:eastAsia="ru-RU"/>
              </w:rPr>
            </w:pPr>
          </w:p>
        </w:tc>
        <w:tc>
          <w:tcPr>
            <w:tcW w:w="1147" w:type="dxa"/>
            <w:tcBorders>
              <w:top w:val="nil"/>
              <w:left w:val="nil"/>
              <w:bottom w:val="nil"/>
              <w:right w:val="nil"/>
            </w:tcBorders>
          </w:tcPr>
          <w:p w14:paraId="493CE067" w14:textId="77777777" w:rsidR="000803AA" w:rsidRPr="000803AA" w:rsidRDefault="000803AA" w:rsidP="000803AA">
            <w:pPr>
              <w:autoSpaceDE w:val="0"/>
              <w:autoSpaceDN w:val="0"/>
              <w:spacing w:after="120" w:line="240" w:lineRule="auto"/>
              <w:jc w:val="center"/>
              <w:rPr>
                <w:rFonts w:ascii="Times New Roman" w:eastAsia="Times New Roman" w:hAnsi="Times New Roman"/>
                <w:lang w:eastAsia="ru-RU"/>
              </w:rPr>
            </w:pPr>
            <w:r w:rsidRPr="000803AA">
              <w:rPr>
                <w:rFonts w:ascii="Times New Roman" w:eastAsia="Times New Roman" w:hAnsi="Times New Roman"/>
                <w:lang w:eastAsia="ru-RU"/>
              </w:rPr>
              <w:t>подпись</w:t>
            </w:r>
          </w:p>
          <w:p w14:paraId="3F799E9E" w14:textId="77777777" w:rsidR="000803AA" w:rsidRPr="000803AA" w:rsidRDefault="000803AA" w:rsidP="000803AA">
            <w:pPr>
              <w:autoSpaceDE w:val="0"/>
              <w:autoSpaceDN w:val="0"/>
              <w:spacing w:after="0" w:line="240" w:lineRule="auto"/>
              <w:jc w:val="center"/>
              <w:rPr>
                <w:rFonts w:ascii="Times New Roman" w:eastAsia="Times New Roman" w:hAnsi="Times New Roman"/>
                <w:lang w:eastAsia="ru-RU"/>
              </w:rPr>
            </w:pPr>
            <w:r w:rsidRPr="000803AA">
              <w:rPr>
                <w:rFonts w:ascii="Times New Roman" w:eastAsia="Times New Roman" w:hAnsi="Times New Roman"/>
                <w:lang w:eastAsia="ru-RU"/>
              </w:rPr>
              <w:t>М.П.</w:t>
            </w:r>
          </w:p>
        </w:tc>
        <w:tc>
          <w:tcPr>
            <w:tcW w:w="286" w:type="dxa"/>
            <w:tcBorders>
              <w:top w:val="nil"/>
              <w:left w:val="nil"/>
              <w:bottom w:val="nil"/>
              <w:right w:val="nil"/>
            </w:tcBorders>
          </w:tcPr>
          <w:p w14:paraId="37C6ED03" w14:textId="77777777" w:rsidR="000803AA" w:rsidRPr="000803AA" w:rsidRDefault="000803AA" w:rsidP="000803AA">
            <w:pPr>
              <w:autoSpaceDE w:val="0"/>
              <w:autoSpaceDN w:val="0"/>
              <w:spacing w:after="0" w:line="240" w:lineRule="auto"/>
              <w:jc w:val="center"/>
              <w:rPr>
                <w:rFonts w:ascii="Times New Roman" w:eastAsia="Times New Roman" w:hAnsi="Times New Roman"/>
                <w:lang w:eastAsia="ru-RU"/>
              </w:rPr>
            </w:pPr>
          </w:p>
        </w:tc>
        <w:tc>
          <w:tcPr>
            <w:tcW w:w="2295" w:type="dxa"/>
            <w:gridSpan w:val="2"/>
            <w:tcBorders>
              <w:top w:val="nil"/>
              <w:left w:val="nil"/>
              <w:bottom w:val="nil"/>
              <w:right w:val="nil"/>
            </w:tcBorders>
          </w:tcPr>
          <w:p w14:paraId="657F6F38" w14:textId="77777777" w:rsidR="000803AA" w:rsidRPr="000803AA" w:rsidRDefault="000803AA" w:rsidP="000803AA">
            <w:pPr>
              <w:autoSpaceDE w:val="0"/>
              <w:autoSpaceDN w:val="0"/>
              <w:spacing w:after="0" w:line="240" w:lineRule="auto"/>
              <w:jc w:val="center"/>
              <w:rPr>
                <w:rFonts w:ascii="Times New Roman" w:eastAsia="Times New Roman" w:hAnsi="Times New Roman"/>
                <w:lang w:eastAsia="ru-RU"/>
              </w:rPr>
            </w:pPr>
            <w:r w:rsidRPr="000803AA">
              <w:rPr>
                <w:rFonts w:ascii="Times New Roman" w:eastAsia="Times New Roman" w:hAnsi="Times New Roman"/>
                <w:lang w:eastAsia="ru-RU"/>
              </w:rPr>
              <w:t>И.О. Фамилия</w:t>
            </w:r>
          </w:p>
        </w:tc>
      </w:tr>
      <w:tr w:rsidR="000803AA" w:rsidRPr="000803AA" w14:paraId="1D18AED4" w14:textId="77777777" w:rsidTr="00F33889">
        <w:trPr>
          <w:cantSplit/>
        </w:trPr>
        <w:tc>
          <w:tcPr>
            <w:tcW w:w="171" w:type="dxa"/>
            <w:tcBorders>
              <w:top w:val="nil"/>
              <w:bottom w:val="nil"/>
            </w:tcBorders>
            <w:vAlign w:val="bottom"/>
          </w:tcPr>
          <w:p w14:paraId="31C9952F" w14:textId="77777777" w:rsidR="000803AA" w:rsidRPr="000803AA" w:rsidRDefault="000803AA" w:rsidP="000803AA">
            <w:pPr>
              <w:autoSpaceDE w:val="0"/>
              <w:autoSpaceDN w:val="0"/>
              <w:spacing w:after="0" w:line="240" w:lineRule="auto"/>
              <w:rPr>
                <w:rFonts w:ascii="Times New Roman" w:eastAsia="Times New Roman" w:hAnsi="Times New Roman"/>
                <w:sz w:val="24"/>
                <w:szCs w:val="24"/>
                <w:lang w:eastAsia="ru-RU"/>
              </w:rPr>
            </w:pPr>
          </w:p>
        </w:tc>
        <w:tc>
          <w:tcPr>
            <w:tcW w:w="343" w:type="dxa"/>
            <w:tcBorders>
              <w:top w:val="nil"/>
              <w:bottom w:val="nil"/>
              <w:right w:val="nil"/>
            </w:tcBorders>
            <w:vAlign w:val="bottom"/>
          </w:tcPr>
          <w:p w14:paraId="1D6D0265" w14:textId="77777777" w:rsidR="000803AA" w:rsidRPr="000803AA" w:rsidRDefault="000803AA" w:rsidP="000803AA">
            <w:pPr>
              <w:autoSpaceDE w:val="0"/>
              <w:autoSpaceDN w:val="0"/>
              <w:spacing w:after="0" w:line="240" w:lineRule="auto"/>
              <w:jc w:val="right"/>
              <w:rPr>
                <w:rFonts w:ascii="Times New Roman" w:eastAsia="Times New Roman" w:hAnsi="Times New Roman"/>
                <w:lang w:eastAsia="ru-RU"/>
              </w:rPr>
            </w:pPr>
            <w:r w:rsidRPr="000803AA">
              <w:rPr>
                <w:rFonts w:ascii="Times New Roman" w:eastAsia="Times New Roman" w:hAnsi="Times New Roman"/>
                <w:lang w:eastAsia="ru-RU"/>
              </w:rPr>
              <w:t>“</w:t>
            </w:r>
          </w:p>
        </w:tc>
        <w:tc>
          <w:tcPr>
            <w:tcW w:w="402" w:type="dxa"/>
            <w:tcBorders>
              <w:top w:val="nil"/>
              <w:left w:val="nil"/>
              <w:bottom w:val="single" w:sz="4" w:space="0" w:color="auto"/>
              <w:right w:val="nil"/>
            </w:tcBorders>
            <w:vAlign w:val="bottom"/>
          </w:tcPr>
          <w:p w14:paraId="7A0199C1" w14:textId="7B0AD09B" w:rsidR="000803AA" w:rsidRPr="00590F40" w:rsidRDefault="00590F40" w:rsidP="000803AA">
            <w:pPr>
              <w:autoSpaceDE w:val="0"/>
              <w:autoSpaceDN w:val="0"/>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22</w:t>
            </w:r>
          </w:p>
        </w:tc>
        <w:tc>
          <w:tcPr>
            <w:tcW w:w="258" w:type="dxa"/>
            <w:tcBorders>
              <w:top w:val="nil"/>
              <w:left w:val="nil"/>
              <w:bottom w:val="nil"/>
              <w:right w:val="nil"/>
            </w:tcBorders>
            <w:vAlign w:val="bottom"/>
          </w:tcPr>
          <w:p w14:paraId="2A7482BE" w14:textId="77777777" w:rsidR="000803AA" w:rsidRPr="000803AA" w:rsidRDefault="000803AA" w:rsidP="000803AA">
            <w:pPr>
              <w:autoSpaceDE w:val="0"/>
              <w:autoSpaceDN w:val="0"/>
              <w:spacing w:after="0" w:line="240" w:lineRule="auto"/>
              <w:rPr>
                <w:rFonts w:ascii="Times New Roman" w:eastAsia="Times New Roman" w:hAnsi="Times New Roman"/>
                <w:lang w:eastAsia="ru-RU"/>
              </w:rPr>
            </w:pPr>
            <w:r w:rsidRPr="000803AA">
              <w:rPr>
                <w:rFonts w:ascii="Times New Roman" w:eastAsia="Times New Roman" w:hAnsi="Times New Roman"/>
                <w:lang w:eastAsia="ru-RU"/>
              </w:rPr>
              <w:t>”</w:t>
            </w:r>
          </w:p>
        </w:tc>
        <w:tc>
          <w:tcPr>
            <w:tcW w:w="1376" w:type="dxa"/>
            <w:tcBorders>
              <w:top w:val="nil"/>
              <w:left w:val="nil"/>
              <w:bottom w:val="single" w:sz="4" w:space="0" w:color="auto"/>
              <w:right w:val="nil"/>
            </w:tcBorders>
            <w:vAlign w:val="bottom"/>
          </w:tcPr>
          <w:p w14:paraId="52C86FCA" w14:textId="4C51B6A8" w:rsidR="000803AA" w:rsidRPr="000803AA" w:rsidRDefault="0048703B" w:rsidP="000803AA">
            <w:pPr>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мая</w:t>
            </w:r>
          </w:p>
        </w:tc>
        <w:tc>
          <w:tcPr>
            <w:tcW w:w="402" w:type="dxa"/>
            <w:tcBorders>
              <w:top w:val="nil"/>
              <w:left w:val="nil"/>
              <w:bottom w:val="nil"/>
              <w:right w:val="nil"/>
            </w:tcBorders>
            <w:vAlign w:val="bottom"/>
          </w:tcPr>
          <w:p w14:paraId="6E757E22" w14:textId="77777777" w:rsidR="000803AA" w:rsidRPr="000803AA" w:rsidRDefault="000803AA" w:rsidP="000803AA">
            <w:pPr>
              <w:autoSpaceDE w:val="0"/>
              <w:autoSpaceDN w:val="0"/>
              <w:spacing w:after="0" w:line="240" w:lineRule="auto"/>
              <w:jc w:val="right"/>
              <w:rPr>
                <w:rFonts w:ascii="Times New Roman" w:eastAsia="Times New Roman" w:hAnsi="Times New Roman"/>
                <w:lang w:eastAsia="ru-RU"/>
              </w:rPr>
            </w:pPr>
            <w:r w:rsidRPr="000803AA">
              <w:rPr>
                <w:rFonts w:ascii="Times New Roman" w:eastAsia="Times New Roman" w:hAnsi="Times New Roman"/>
                <w:lang w:eastAsia="ru-RU"/>
              </w:rPr>
              <w:t>20</w:t>
            </w:r>
          </w:p>
        </w:tc>
        <w:tc>
          <w:tcPr>
            <w:tcW w:w="374" w:type="dxa"/>
            <w:gridSpan w:val="2"/>
            <w:tcBorders>
              <w:top w:val="nil"/>
              <w:left w:val="nil"/>
              <w:bottom w:val="single" w:sz="4" w:space="0" w:color="auto"/>
              <w:right w:val="nil"/>
            </w:tcBorders>
            <w:vAlign w:val="bottom"/>
          </w:tcPr>
          <w:p w14:paraId="2C74D1D1" w14:textId="77777777" w:rsidR="000803AA" w:rsidRPr="000803AA" w:rsidRDefault="00743636" w:rsidP="000803AA">
            <w:pPr>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17</w:t>
            </w:r>
          </w:p>
        </w:tc>
        <w:tc>
          <w:tcPr>
            <w:tcW w:w="6768" w:type="dxa"/>
            <w:gridSpan w:val="7"/>
            <w:tcBorders>
              <w:top w:val="nil"/>
              <w:left w:val="nil"/>
              <w:bottom w:val="nil"/>
            </w:tcBorders>
            <w:vAlign w:val="bottom"/>
          </w:tcPr>
          <w:p w14:paraId="18A21552" w14:textId="77777777" w:rsidR="000803AA" w:rsidRPr="000803AA" w:rsidRDefault="000803AA" w:rsidP="000803AA">
            <w:pPr>
              <w:autoSpaceDE w:val="0"/>
              <w:autoSpaceDN w:val="0"/>
              <w:spacing w:after="0" w:line="240" w:lineRule="auto"/>
              <w:ind w:left="57"/>
              <w:rPr>
                <w:rFonts w:ascii="Times New Roman" w:eastAsia="Times New Roman" w:hAnsi="Times New Roman"/>
                <w:lang w:eastAsia="ru-RU"/>
              </w:rPr>
            </w:pPr>
            <w:r w:rsidRPr="000803AA">
              <w:rPr>
                <w:rFonts w:ascii="Times New Roman" w:eastAsia="Times New Roman" w:hAnsi="Times New Roman"/>
                <w:lang w:eastAsia="ru-RU"/>
              </w:rPr>
              <w:t>г.</w:t>
            </w:r>
          </w:p>
        </w:tc>
      </w:tr>
    </w:tbl>
    <w:p w14:paraId="56F7ABCB" w14:textId="77777777" w:rsidR="00206F4A" w:rsidRDefault="00E429E9">
      <w:pPr>
        <w:rPr>
          <w:rFonts w:ascii="Times New Roman" w:hAnsi="Times New Roman"/>
          <w:sz w:val="21"/>
          <w:szCs w:val="21"/>
        </w:rPr>
      </w:pPr>
      <w:r>
        <w:rPr>
          <w:rFonts w:ascii="Times New Roman" w:hAnsi="Times New Roman"/>
          <w:sz w:val="21"/>
          <w:szCs w:val="21"/>
        </w:rPr>
        <w:br w:type="page"/>
      </w:r>
    </w:p>
    <w:sdt>
      <w:sdtPr>
        <w:rPr>
          <w:rFonts w:ascii="Times New Roman" w:hAnsi="Times New Roman"/>
          <w:b/>
          <w:bCs/>
          <w:sz w:val="21"/>
        </w:rPr>
        <w:id w:val="1486204132"/>
        <w:docPartObj>
          <w:docPartGallery w:val="Table of Contents"/>
          <w:docPartUnique/>
        </w:docPartObj>
      </w:sdtPr>
      <w:sdtEndPr>
        <w:rPr>
          <w:b w:val="0"/>
          <w:bCs w:val="0"/>
        </w:rPr>
      </w:sdtEndPr>
      <w:sdtContent>
        <w:p w14:paraId="76866E19" w14:textId="77777777" w:rsidR="008D428B" w:rsidRPr="00F80B15" w:rsidRDefault="008D428B" w:rsidP="00BF2937">
          <w:pPr>
            <w:jc w:val="both"/>
            <w:rPr>
              <w:rFonts w:ascii="Times New Roman" w:hAnsi="Times New Roman"/>
              <w:color w:val="000000" w:themeColor="text1"/>
              <w:sz w:val="21"/>
            </w:rPr>
          </w:pPr>
          <w:r w:rsidRPr="00BF2937">
            <w:rPr>
              <w:rFonts w:ascii="Times New Roman" w:eastAsia="Times New Roman" w:hAnsi="Times New Roman"/>
              <w:b/>
              <w:i/>
              <w:sz w:val="21"/>
              <w:szCs w:val="21"/>
              <w:lang w:eastAsia="ru-RU"/>
            </w:rPr>
            <w:t>Оглавление</w:t>
          </w:r>
        </w:p>
        <w:p w14:paraId="359D1DEF" w14:textId="77777777" w:rsidR="00000D88" w:rsidRDefault="008D428B">
          <w:pPr>
            <w:pStyle w:val="12"/>
            <w:rPr>
              <w:rFonts w:asciiTheme="minorHAnsi" w:eastAsiaTheme="minorEastAsia" w:hAnsiTheme="minorHAnsi" w:cstheme="minorBidi"/>
              <w:noProof/>
              <w:sz w:val="22"/>
              <w:szCs w:val="22"/>
            </w:rPr>
          </w:pPr>
          <w:r w:rsidRPr="00F80B15">
            <w:rPr>
              <w:sz w:val="21"/>
            </w:rPr>
            <w:fldChar w:fldCharType="begin"/>
          </w:r>
          <w:r>
            <w:instrText xml:space="preserve"> TOC \o "1-3" \h \z \u </w:instrText>
          </w:r>
          <w:r w:rsidRPr="00F80B15">
            <w:rPr>
              <w:sz w:val="21"/>
            </w:rPr>
            <w:fldChar w:fldCharType="separate"/>
          </w:r>
          <w:hyperlink w:anchor="_Toc480564502" w:history="1">
            <w:r w:rsidR="00000D88" w:rsidRPr="00193977">
              <w:rPr>
                <w:rStyle w:val="af3"/>
                <w:b/>
                <w:noProof/>
              </w:rPr>
              <w:t>Введение</w:t>
            </w:r>
            <w:r w:rsidR="00000D88">
              <w:rPr>
                <w:noProof/>
                <w:webHidden/>
              </w:rPr>
              <w:tab/>
            </w:r>
            <w:r w:rsidR="00000D88">
              <w:rPr>
                <w:noProof/>
                <w:webHidden/>
              </w:rPr>
              <w:fldChar w:fldCharType="begin"/>
            </w:r>
            <w:r w:rsidR="00000D88">
              <w:rPr>
                <w:noProof/>
                <w:webHidden/>
              </w:rPr>
              <w:instrText xml:space="preserve"> PAGEREF _Toc480564502 \h </w:instrText>
            </w:r>
            <w:r w:rsidR="00000D88">
              <w:rPr>
                <w:noProof/>
                <w:webHidden/>
              </w:rPr>
            </w:r>
            <w:r w:rsidR="00000D88">
              <w:rPr>
                <w:noProof/>
                <w:webHidden/>
              </w:rPr>
              <w:fldChar w:fldCharType="separate"/>
            </w:r>
            <w:r w:rsidR="0048703B">
              <w:rPr>
                <w:noProof/>
                <w:webHidden/>
              </w:rPr>
              <w:t>9</w:t>
            </w:r>
            <w:r w:rsidR="00000D88">
              <w:rPr>
                <w:noProof/>
                <w:webHidden/>
              </w:rPr>
              <w:fldChar w:fldCharType="end"/>
            </w:r>
          </w:hyperlink>
        </w:p>
        <w:p w14:paraId="67923A68" w14:textId="77777777" w:rsidR="00000D88" w:rsidRDefault="00B4484E">
          <w:pPr>
            <w:pStyle w:val="12"/>
            <w:rPr>
              <w:rFonts w:asciiTheme="minorHAnsi" w:eastAsiaTheme="minorEastAsia" w:hAnsiTheme="minorHAnsi" w:cstheme="minorBidi"/>
              <w:noProof/>
              <w:sz w:val="22"/>
              <w:szCs w:val="22"/>
            </w:rPr>
          </w:pPr>
          <w:hyperlink w:anchor="_Toc480564503" w:history="1">
            <w:r w:rsidR="00000D88" w:rsidRPr="00193977">
              <w:rPr>
                <w:rStyle w:val="af3"/>
                <w:b/>
                <w:bCs/>
                <w:noProof/>
              </w:rPr>
              <w:t>Раздел</w:t>
            </w:r>
            <w:r w:rsidR="00000D88" w:rsidRPr="00193977">
              <w:rPr>
                <w:rStyle w:val="af3"/>
                <w:b/>
                <w:noProof/>
              </w:rPr>
              <w:t xml:space="preserve">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000D88">
              <w:rPr>
                <w:noProof/>
                <w:webHidden/>
              </w:rPr>
              <w:tab/>
            </w:r>
            <w:r w:rsidR="00000D88">
              <w:rPr>
                <w:noProof/>
                <w:webHidden/>
              </w:rPr>
              <w:fldChar w:fldCharType="begin"/>
            </w:r>
            <w:r w:rsidR="00000D88">
              <w:rPr>
                <w:noProof/>
                <w:webHidden/>
              </w:rPr>
              <w:instrText xml:space="preserve"> PAGEREF _Toc480564503 \h </w:instrText>
            </w:r>
            <w:r w:rsidR="00000D88">
              <w:rPr>
                <w:noProof/>
                <w:webHidden/>
              </w:rPr>
            </w:r>
            <w:r w:rsidR="00000D88">
              <w:rPr>
                <w:noProof/>
                <w:webHidden/>
              </w:rPr>
              <w:fldChar w:fldCharType="separate"/>
            </w:r>
            <w:r w:rsidR="0048703B">
              <w:rPr>
                <w:noProof/>
                <w:webHidden/>
              </w:rPr>
              <w:t>23</w:t>
            </w:r>
            <w:r w:rsidR="00000D88">
              <w:rPr>
                <w:noProof/>
                <w:webHidden/>
              </w:rPr>
              <w:fldChar w:fldCharType="end"/>
            </w:r>
          </w:hyperlink>
        </w:p>
        <w:p w14:paraId="6FD786CA" w14:textId="77777777" w:rsidR="00000D88" w:rsidRDefault="00B4484E">
          <w:pPr>
            <w:pStyle w:val="21"/>
            <w:rPr>
              <w:rFonts w:asciiTheme="minorHAnsi" w:eastAsiaTheme="minorEastAsia" w:hAnsiTheme="minorHAnsi" w:cstheme="minorBidi"/>
            </w:rPr>
          </w:pPr>
          <w:hyperlink w:anchor="_Toc480564504" w:history="1">
            <w:r w:rsidR="00000D88" w:rsidRPr="00193977">
              <w:rPr>
                <w:rStyle w:val="af3"/>
                <w:b/>
                <w:i/>
              </w:rPr>
              <w:t>1.1. Сведения о банковских счетах Эмитента</w:t>
            </w:r>
            <w:r w:rsidR="00000D88">
              <w:rPr>
                <w:webHidden/>
              </w:rPr>
              <w:tab/>
            </w:r>
            <w:r w:rsidR="00000D88">
              <w:rPr>
                <w:webHidden/>
              </w:rPr>
              <w:fldChar w:fldCharType="begin"/>
            </w:r>
            <w:r w:rsidR="00000D88">
              <w:rPr>
                <w:webHidden/>
              </w:rPr>
              <w:instrText xml:space="preserve"> PAGEREF _Toc480564504 \h </w:instrText>
            </w:r>
            <w:r w:rsidR="00000D88">
              <w:rPr>
                <w:webHidden/>
              </w:rPr>
            </w:r>
            <w:r w:rsidR="00000D88">
              <w:rPr>
                <w:webHidden/>
              </w:rPr>
              <w:fldChar w:fldCharType="separate"/>
            </w:r>
            <w:r w:rsidR="0048703B">
              <w:rPr>
                <w:webHidden/>
              </w:rPr>
              <w:t>23</w:t>
            </w:r>
            <w:r w:rsidR="00000D88">
              <w:rPr>
                <w:webHidden/>
              </w:rPr>
              <w:fldChar w:fldCharType="end"/>
            </w:r>
          </w:hyperlink>
        </w:p>
        <w:p w14:paraId="3A5AD983" w14:textId="77777777" w:rsidR="00000D88" w:rsidRDefault="00B4484E">
          <w:pPr>
            <w:pStyle w:val="21"/>
            <w:rPr>
              <w:rFonts w:asciiTheme="minorHAnsi" w:eastAsiaTheme="minorEastAsia" w:hAnsiTheme="minorHAnsi" w:cstheme="minorBidi"/>
            </w:rPr>
          </w:pPr>
          <w:hyperlink w:anchor="_Toc480564505" w:history="1">
            <w:r w:rsidR="00000D88" w:rsidRPr="00193977">
              <w:rPr>
                <w:rStyle w:val="af3"/>
                <w:b/>
                <w:i/>
              </w:rPr>
              <w:t>1.2. Сведения об аудиторе (аудиторской организации) Эмитента</w:t>
            </w:r>
            <w:r w:rsidR="00000D88">
              <w:rPr>
                <w:webHidden/>
              </w:rPr>
              <w:tab/>
            </w:r>
            <w:r w:rsidR="00000D88">
              <w:rPr>
                <w:webHidden/>
              </w:rPr>
              <w:fldChar w:fldCharType="begin"/>
            </w:r>
            <w:r w:rsidR="00000D88">
              <w:rPr>
                <w:webHidden/>
              </w:rPr>
              <w:instrText xml:space="preserve"> PAGEREF _Toc480564505 \h </w:instrText>
            </w:r>
            <w:r w:rsidR="00000D88">
              <w:rPr>
                <w:webHidden/>
              </w:rPr>
            </w:r>
            <w:r w:rsidR="00000D88">
              <w:rPr>
                <w:webHidden/>
              </w:rPr>
              <w:fldChar w:fldCharType="separate"/>
            </w:r>
            <w:r w:rsidR="0048703B">
              <w:rPr>
                <w:webHidden/>
              </w:rPr>
              <w:t>23</w:t>
            </w:r>
            <w:r w:rsidR="00000D88">
              <w:rPr>
                <w:webHidden/>
              </w:rPr>
              <w:fldChar w:fldCharType="end"/>
            </w:r>
          </w:hyperlink>
        </w:p>
        <w:p w14:paraId="4A57403E" w14:textId="77777777" w:rsidR="00000D88" w:rsidRDefault="00B4484E">
          <w:pPr>
            <w:pStyle w:val="21"/>
            <w:rPr>
              <w:rFonts w:asciiTheme="minorHAnsi" w:eastAsiaTheme="minorEastAsia" w:hAnsiTheme="minorHAnsi" w:cstheme="minorBidi"/>
            </w:rPr>
          </w:pPr>
          <w:hyperlink w:anchor="_Toc480564506" w:history="1">
            <w:r w:rsidR="00000D88" w:rsidRPr="00193977">
              <w:rPr>
                <w:rStyle w:val="af3"/>
                <w:b/>
                <w:i/>
              </w:rPr>
              <w:t>1.3. Сведения об оценщике Эмитента</w:t>
            </w:r>
            <w:r w:rsidR="00000D88">
              <w:rPr>
                <w:webHidden/>
              </w:rPr>
              <w:tab/>
            </w:r>
            <w:r w:rsidR="00000D88">
              <w:rPr>
                <w:webHidden/>
              </w:rPr>
              <w:fldChar w:fldCharType="begin"/>
            </w:r>
            <w:r w:rsidR="00000D88">
              <w:rPr>
                <w:webHidden/>
              </w:rPr>
              <w:instrText xml:space="preserve"> PAGEREF _Toc480564506 \h </w:instrText>
            </w:r>
            <w:r w:rsidR="00000D88">
              <w:rPr>
                <w:webHidden/>
              </w:rPr>
            </w:r>
            <w:r w:rsidR="00000D88">
              <w:rPr>
                <w:webHidden/>
              </w:rPr>
              <w:fldChar w:fldCharType="separate"/>
            </w:r>
            <w:r w:rsidR="0048703B">
              <w:rPr>
                <w:webHidden/>
              </w:rPr>
              <w:t>27</w:t>
            </w:r>
            <w:r w:rsidR="00000D88">
              <w:rPr>
                <w:webHidden/>
              </w:rPr>
              <w:fldChar w:fldCharType="end"/>
            </w:r>
          </w:hyperlink>
        </w:p>
        <w:p w14:paraId="10487992" w14:textId="77777777" w:rsidR="00000D88" w:rsidRDefault="00B4484E">
          <w:pPr>
            <w:pStyle w:val="21"/>
            <w:rPr>
              <w:rFonts w:asciiTheme="minorHAnsi" w:eastAsiaTheme="minorEastAsia" w:hAnsiTheme="minorHAnsi" w:cstheme="minorBidi"/>
            </w:rPr>
          </w:pPr>
          <w:hyperlink w:anchor="_Toc480564507" w:history="1">
            <w:r w:rsidR="00000D88" w:rsidRPr="00193977">
              <w:rPr>
                <w:rStyle w:val="af3"/>
                <w:b/>
                <w:i/>
              </w:rPr>
              <w:t>1.4. Сведения о консультантах Эмитента</w:t>
            </w:r>
            <w:r w:rsidR="00000D88">
              <w:rPr>
                <w:webHidden/>
              </w:rPr>
              <w:tab/>
            </w:r>
            <w:r w:rsidR="00000D88">
              <w:rPr>
                <w:webHidden/>
              </w:rPr>
              <w:fldChar w:fldCharType="begin"/>
            </w:r>
            <w:r w:rsidR="00000D88">
              <w:rPr>
                <w:webHidden/>
              </w:rPr>
              <w:instrText xml:space="preserve"> PAGEREF _Toc480564507 \h </w:instrText>
            </w:r>
            <w:r w:rsidR="00000D88">
              <w:rPr>
                <w:webHidden/>
              </w:rPr>
            </w:r>
            <w:r w:rsidR="00000D88">
              <w:rPr>
                <w:webHidden/>
              </w:rPr>
              <w:fldChar w:fldCharType="separate"/>
            </w:r>
            <w:r w:rsidR="0048703B">
              <w:rPr>
                <w:webHidden/>
              </w:rPr>
              <w:t>28</w:t>
            </w:r>
            <w:r w:rsidR="00000D88">
              <w:rPr>
                <w:webHidden/>
              </w:rPr>
              <w:fldChar w:fldCharType="end"/>
            </w:r>
          </w:hyperlink>
        </w:p>
        <w:p w14:paraId="476C90DC" w14:textId="77777777" w:rsidR="00000D88" w:rsidRDefault="00B4484E">
          <w:pPr>
            <w:pStyle w:val="21"/>
            <w:rPr>
              <w:rFonts w:asciiTheme="minorHAnsi" w:eastAsiaTheme="minorEastAsia" w:hAnsiTheme="minorHAnsi" w:cstheme="minorBidi"/>
            </w:rPr>
          </w:pPr>
          <w:hyperlink w:anchor="_Toc480564508" w:history="1">
            <w:r w:rsidR="00000D88" w:rsidRPr="00193977">
              <w:rPr>
                <w:rStyle w:val="af3"/>
                <w:b/>
                <w:i/>
              </w:rPr>
              <w:t>1.5. Сведения об иных лицах, подписавших проспект ценных бумаг</w:t>
            </w:r>
            <w:r w:rsidR="00000D88">
              <w:rPr>
                <w:webHidden/>
              </w:rPr>
              <w:tab/>
            </w:r>
            <w:r w:rsidR="00000D88">
              <w:rPr>
                <w:webHidden/>
              </w:rPr>
              <w:fldChar w:fldCharType="begin"/>
            </w:r>
            <w:r w:rsidR="00000D88">
              <w:rPr>
                <w:webHidden/>
              </w:rPr>
              <w:instrText xml:space="preserve"> PAGEREF _Toc480564508 \h </w:instrText>
            </w:r>
            <w:r w:rsidR="00000D88">
              <w:rPr>
                <w:webHidden/>
              </w:rPr>
            </w:r>
            <w:r w:rsidR="00000D88">
              <w:rPr>
                <w:webHidden/>
              </w:rPr>
              <w:fldChar w:fldCharType="separate"/>
            </w:r>
            <w:r w:rsidR="0048703B">
              <w:rPr>
                <w:webHidden/>
              </w:rPr>
              <w:t>28</w:t>
            </w:r>
            <w:r w:rsidR="00000D88">
              <w:rPr>
                <w:webHidden/>
              </w:rPr>
              <w:fldChar w:fldCharType="end"/>
            </w:r>
          </w:hyperlink>
        </w:p>
        <w:p w14:paraId="2AFE11F4" w14:textId="77777777" w:rsidR="00000D88" w:rsidRDefault="00B4484E">
          <w:pPr>
            <w:pStyle w:val="12"/>
            <w:rPr>
              <w:rFonts w:asciiTheme="minorHAnsi" w:eastAsiaTheme="minorEastAsia" w:hAnsiTheme="minorHAnsi" w:cstheme="minorBidi"/>
              <w:noProof/>
              <w:sz w:val="22"/>
              <w:szCs w:val="22"/>
            </w:rPr>
          </w:pPr>
          <w:hyperlink w:anchor="_Toc480564509" w:history="1">
            <w:r w:rsidR="00000D88" w:rsidRPr="00193977">
              <w:rPr>
                <w:rStyle w:val="af3"/>
                <w:b/>
                <w:bCs/>
                <w:noProof/>
              </w:rPr>
              <w:t>Раздел II. Основная информация о финансово-экономическом состоянии Эмитента</w:t>
            </w:r>
            <w:r w:rsidR="00000D88">
              <w:rPr>
                <w:noProof/>
                <w:webHidden/>
              </w:rPr>
              <w:tab/>
            </w:r>
            <w:r w:rsidR="00000D88">
              <w:rPr>
                <w:noProof/>
                <w:webHidden/>
              </w:rPr>
              <w:fldChar w:fldCharType="begin"/>
            </w:r>
            <w:r w:rsidR="00000D88">
              <w:rPr>
                <w:noProof/>
                <w:webHidden/>
              </w:rPr>
              <w:instrText xml:space="preserve"> PAGEREF _Toc480564509 \h </w:instrText>
            </w:r>
            <w:r w:rsidR="00000D88">
              <w:rPr>
                <w:noProof/>
                <w:webHidden/>
              </w:rPr>
            </w:r>
            <w:r w:rsidR="00000D88">
              <w:rPr>
                <w:noProof/>
                <w:webHidden/>
              </w:rPr>
              <w:fldChar w:fldCharType="separate"/>
            </w:r>
            <w:r w:rsidR="0048703B">
              <w:rPr>
                <w:noProof/>
                <w:webHidden/>
              </w:rPr>
              <w:t>31</w:t>
            </w:r>
            <w:r w:rsidR="00000D88">
              <w:rPr>
                <w:noProof/>
                <w:webHidden/>
              </w:rPr>
              <w:fldChar w:fldCharType="end"/>
            </w:r>
          </w:hyperlink>
        </w:p>
        <w:p w14:paraId="700382CC" w14:textId="77777777" w:rsidR="00000D88" w:rsidRDefault="00B4484E">
          <w:pPr>
            <w:pStyle w:val="21"/>
            <w:rPr>
              <w:rFonts w:asciiTheme="minorHAnsi" w:eastAsiaTheme="minorEastAsia" w:hAnsiTheme="minorHAnsi" w:cstheme="minorBidi"/>
            </w:rPr>
          </w:pPr>
          <w:hyperlink w:anchor="_Toc480564510" w:history="1">
            <w:r w:rsidR="00000D88" w:rsidRPr="00193977">
              <w:rPr>
                <w:rStyle w:val="af3"/>
                <w:b/>
                <w:i/>
              </w:rPr>
              <w:t>2.1. Показатели финансово-экономической деятельности Эмитента</w:t>
            </w:r>
            <w:r w:rsidR="00000D88">
              <w:rPr>
                <w:webHidden/>
              </w:rPr>
              <w:tab/>
            </w:r>
            <w:r w:rsidR="00000D88">
              <w:rPr>
                <w:webHidden/>
              </w:rPr>
              <w:fldChar w:fldCharType="begin"/>
            </w:r>
            <w:r w:rsidR="00000D88">
              <w:rPr>
                <w:webHidden/>
              </w:rPr>
              <w:instrText xml:space="preserve"> PAGEREF _Toc480564510 \h </w:instrText>
            </w:r>
            <w:r w:rsidR="00000D88">
              <w:rPr>
                <w:webHidden/>
              </w:rPr>
            </w:r>
            <w:r w:rsidR="00000D88">
              <w:rPr>
                <w:webHidden/>
              </w:rPr>
              <w:fldChar w:fldCharType="separate"/>
            </w:r>
            <w:r w:rsidR="0048703B">
              <w:rPr>
                <w:webHidden/>
              </w:rPr>
              <w:t>31</w:t>
            </w:r>
            <w:r w:rsidR="00000D88">
              <w:rPr>
                <w:webHidden/>
              </w:rPr>
              <w:fldChar w:fldCharType="end"/>
            </w:r>
          </w:hyperlink>
        </w:p>
        <w:p w14:paraId="51BDBF0C" w14:textId="77777777" w:rsidR="00000D88" w:rsidRDefault="00B4484E">
          <w:pPr>
            <w:pStyle w:val="21"/>
            <w:rPr>
              <w:rFonts w:asciiTheme="minorHAnsi" w:eastAsiaTheme="minorEastAsia" w:hAnsiTheme="minorHAnsi" w:cstheme="minorBidi"/>
            </w:rPr>
          </w:pPr>
          <w:hyperlink w:anchor="_Toc480564511" w:history="1">
            <w:r w:rsidR="00000D88" w:rsidRPr="00193977">
              <w:rPr>
                <w:rStyle w:val="af3"/>
                <w:b/>
                <w:i/>
              </w:rPr>
              <w:t>2.2. Рыночная капитализация Эмитента</w:t>
            </w:r>
            <w:r w:rsidR="00000D88">
              <w:rPr>
                <w:webHidden/>
              </w:rPr>
              <w:tab/>
            </w:r>
            <w:r w:rsidR="00000D88">
              <w:rPr>
                <w:webHidden/>
              </w:rPr>
              <w:fldChar w:fldCharType="begin"/>
            </w:r>
            <w:r w:rsidR="00000D88">
              <w:rPr>
                <w:webHidden/>
              </w:rPr>
              <w:instrText xml:space="preserve"> PAGEREF _Toc480564511 \h </w:instrText>
            </w:r>
            <w:r w:rsidR="00000D88">
              <w:rPr>
                <w:webHidden/>
              </w:rPr>
            </w:r>
            <w:r w:rsidR="00000D88">
              <w:rPr>
                <w:webHidden/>
              </w:rPr>
              <w:fldChar w:fldCharType="separate"/>
            </w:r>
            <w:r w:rsidR="0048703B">
              <w:rPr>
                <w:webHidden/>
              </w:rPr>
              <w:t>33</w:t>
            </w:r>
            <w:r w:rsidR="00000D88">
              <w:rPr>
                <w:webHidden/>
              </w:rPr>
              <w:fldChar w:fldCharType="end"/>
            </w:r>
          </w:hyperlink>
        </w:p>
        <w:p w14:paraId="7757219F" w14:textId="77777777" w:rsidR="00000D88" w:rsidRDefault="00B4484E">
          <w:pPr>
            <w:pStyle w:val="21"/>
            <w:rPr>
              <w:rFonts w:asciiTheme="minorHAnsi" w:eastAsiaTheme="minorEastAsia" w:hAnsiTheme="minorHAnsi" w:cstheme="minorBidi"/>
            </w:rPr>
          </w:pPr>
          <w:hyperlink w:anchor="_Toc480564512" w:history="1">
            <w:r w:rsidR="00000D88" w:rsidRPr="00193977">
              <w:rPr>
                <w:rStyle w:val="af3"/>
                <w:b/>
                <w:i/>
              </w:rPr>
              <w:t>2.3. Обязательства Эмитента</w:t>
            </w:r>
            <w:r w:rsidR="00000D88">
              <w:rPr>
                <w:webHidden/>
              </w:rPr>
              <w:tab/>
            </w:r>
            <w:r w:rsidR="00000D88">
              <w:rPr>
                <w:webHidden/>
              </w:rPr>
              <w:fldChar w:fldCharType="begin"/>
            </w:r>
            <w:r w:rsidR="00000D88">
              <w:rPr>
                <w:webHidden/>
              </w:rPr>
              <w:instrText xml:space="preserve"> PAGEREF _Toc480564512 \h </w:instrText>
            </w:r>
            <w:r w:rsidR="00000D88">
              <w:rPr>
                <w:webHidden/>
              </w:rPr>
            </w:r>
            <w:r w:rsidR="00000D88">
              <w:rPr>
                <w:webHidden/>
              </w:rPr>
              <w:fldChar w:fldCharType="separate"/>
            </w:r>
            <w:r w:rsidR="0048703B">
              <w:rPr>
                <w:webHidden/>
              </w:rPr>
              <w:t>33</w:t>
            </w:r>
            <w:r w:rsidR="00000D88">
              <w:rPr>
                <w:webHidden/>
              </w:rPr>
              <w:fldChar w:fldCharType="end"/>
            </w:r>
          </w:hyperlink>
        </w:p>
        <w:p w14:paraId="64B1D109" w14:textId="77777777" w:rsidR="00000D88" w:rsidRDefault="00B4484E">
          <w:pPr>
            <w:pStyle w:val="31"/>
            <w:tabs>
              <w:tab w:val="right" w:leader="dot" w:pos="9345"/>
            </w:tabs>
            <w:rPr>
              <w:rFonts w:asciiTheme="minorHAnsi" w:eastAsiaTheme="minorEastAsia" w:hAnsiTheme="minorHAnsi" w:cstheme="minorBidi"/>
              <w:noProof/>
            </w:rPr>
          </w:pPr>
          <w:hyperlink w:anchor="_Toc480564513" w:history="1">
            <w:r w:rsidR="00000D88" w:rsidRPr="00193977">
              <w:rPr>
                <w:rStyle w:val="af3"/>
                <w:rFonts w:ascii="Times New Roman" w:hAnsi="Times New Roman"/>
                <w:i/>
                <w:noProof/>
              </w:rPr>
              <w:t>2.3.1. Заемные средства и кредиторская задолженность</w:t>
            </w:r>
            <w:r w:rsidR="00000D88">
              <w:rPr>
                <w:noProof/>
                <w:webHidden/>
              </w:rPr>
              <w:tab/>
            </w:r>
            <w:r w:rsidR="00000D88">
              <w:rPr>
                <w:noProof/>
                <w:webHidden/>
              </w:rPr>
              <w:fldChar w:fldCharType="begin"/>
            </w:r>
            <w:r w:rsidR="00000D88">
              <w:rPr>
                <w:noProof/>
                <w:webHidden/>
              </w:rPr>
              <w:instrText xml:space="preserve"> PAGEREF _Toc480564513 \h </w:instrText>
            </w:r>
            <w:r w:rsidR="00000D88">
              <w:rPr>
                <w:noProof/>
                <w:webHidden/>
              </w:rPr>
            </w:r>
            <w:r w:rsidR="00000D88">
              <w:rPr>
                <w:noProof/>
                <w:webHidden/>
              </w:rPr>
              <w:fldChar w:fldCharType="separate"/>
            </w:r>
            <w:r w:rsidR="0048703B">
              <w:rPr>
                <w:noProof/>
                <w:webHidden/>
              </w:rPr>
              <w:t>33</w:t>
            </w:r>
            <w:r w:rsidR="00000D88">
              <w:rPr>
                <w:noProof/>
                <w:webHidden/>
              </w:rPr>
              <w:fldChar w:fldCharType="end"/>
            </w:r>
          </w:hyperlink>
        </w:p>
        <w:p w14:paraId="14AD4547" w14:textId="77777777" w:rsidR="00000D88" w:rsidRDefault="00B4484E">
          <w:pPr>
            <w:pStyle w:val="31"/>
            <w:tabs>
              <w:tab w:val="right" w:leader="dot" w:pos="9345"/>
            </w:tabs>
            <w:rPr>
              <w:rFonts w:asciiTheme="minorHAnsi" w:eastAsiaTheme="minorEastAsia" w:hAnsiTheme="minorHAnsi" w:cstheme="minorBidi"/>
              <w:noProof/>
            </w:rPr>
          </w:pPr>
          <w:hyperlink w:anchor="_Toc480564514" w:history="1">
            <w:r w:rsidR="00000D88" w:rsidRPr="00193977">
              <w:rPr>
                <w:rStyle w:val="af3"/>
                <w:rFonts w:ascii="Times New Roman" w:hAnsi="Times New Roman"/>
                <w:i/>
                <w:noProof/>
              </w:rPr>
              <w:t>2.3.2. Кредитная история Эмитента</w:t>
            </w:r>
            <w:r w:rsidR="00000D88">
              <w:rPr>
                <w:noProof/>
                <w:webHidden/>
              </w:rPr>
              <w:tab/>
            </w:r>
            <w:r w:rsidR="00000D88">
              <w:rPr>
                <w:noProof/>
                <w:webHidden/>
              </w:rPr>
              <w:fldChar w:fldCharType="begin"/>
            </w:r>
            <w:r w:rsidR="00000D88">
              <w:rPr>
                <w:noProof/>
                <w:webHidden/>
              </w:rPr>
              <w:instrText xml:space="preserve"> PAGEREF _Toc480564514 \h </w:instrText>
            </w:r>
            <w:r w:rsidR="00000D88">
              <w:rPr>
                <w:noProof/>
                <w:webHidden/>
              </w:rPr>
            </w:r>
            <w:r w:rsidR="00000D88">
              <w:rPr>
                <w:noProof/>
                <w:webHidden/>
              </w:rPr>
              <w:fldChar w:fldCharType="separate"/>
            </w:r>
            <w:r w:rsidR="0048703B">
              <w:rPr>
                <w:noProof/>
                <w:webHidden/>
              </w:rPr>
              <w:t>36</w:t>
            </w:r>
            <w:r w:rsidR="00000D88">
              <w:rPr>
                <w:noProof/>
                <w:webHidden/>
              </w:rPr>
              <w:fldChar w:fldCharType="end"/>
            </w:r>
          </w:hyperlink>
        </w:p>
        <w:p w14:paraId="564763B2" w14:textId="77777777" w:rsidR="00000D88" w:rsidRDefault="00B4484E">
          <w:pPr>
            <w:pStyle w:val="31"/>
            <w:tabs>
              <w:tab w:val="right" w:leader="dot" w:pos="9345"/>
            </w:tabs>
            <w:rPr>
              <w:rFonts w:asciiTheme="minorHAnsi" w:eastAsiaTheme="minorEastAsia" w:hAnsiTheme="minorHAnsi" w:cstheme="minorBidi"/>
              <w:noProof/>
            </w:rPr>
          </w:pPr>
          <w:hyperlink w:anchor="_Toc480564515" w:history="1">
            <w:r w:rsidR="00000D88" w:rsidRPr="00193977">
              <w:rPr>
                <w:rStyle w:val="af3"/>
                <w:rFonts w:ascii="Times New Roman" w:hAnsi="Times New Roman"/>
                <w:i/>
                <w:noProof/>
              </w:rPr>
              <w:t>2.3.3. Обязательства Эмитента из предоставленного им обеспечения</w:t>
            </w:r>
            <w:r w:rsidR="00000D88">
              <w:rPr>
                <w:noProof/>
                <w:webHidden/>
              </w:rPr>
              <w:tab/>
            </w:r>
            <w:r w:rsidR="00000D88">
              <w:rPr>
                <w:noProof/>
                <w:webHidden/>
              </w:rPr>
              <w:fldChar w:fldCharType="begin"/>
            </w:r>
            <w:r w:rsidR="00000D88">
              <w:rPr>
                <w:noProof/>
                <w:webHidden/>
              </w:rPr>
              <w:instrText xml:space="preserve"> PAGEREF _Toc480564515 \h </w:instrText>
            </w:r>
            <w:r w:rsidR="00000D88">
              <w:rPr>
                <w:noProof/>
                <w:webHidden/>
              </w:rPr>
            </w:r>
            <w:r w:rsidR="00000D88">
              <w:rPr>
                <w:noProof/>
                <w:webHidden/>
              </w:rPr>
              <w:fldChar w:fldCharType="separate"/>
            </w:r>
            <w:r w:rsidR="0048703B">
              <w:rPr>
                <w:noProof/>
                <w:webHidden/>
              </w:rPr>
              <w:t>36</w:t>
            </w:r>
            <w:r w:rsidR="00000D88">
              <w:rPr>
                <w:noProof/>
                <w:webHidden/>
              </w:rPr>
              <w:fldChar w:fldCharType="end"/>
            </w:r>
          </w:hyperlink>
        </w:p>
        <w:p w14:paraId="0BC898A1" w14:textId="77777777" w:rsidR="00000D88" w:rsidRDefault="00B4484E">
          <w:pPr>
            <w:pStyle w:val="31"/>
            <w:tabs>
              <w:tab w:val="right" w:leader="dot" w:pos="9345"/>
            </w:tabs>
            <w:rPr>
              <w:rFonts w:asciiTheme="minorHAnsi" w:eastAsiaTheme="minorEastAsia" w:hAnsiTheme="minorHAnsi" w:cstheme="minorBidi"/>
              <w:noProof/>
            </w:rPr>
          </w:pPr>
          <w:hyperlink w:anchor="_Toc480564516" w:history="1">
            <w:r w:rsidR="00000D88" w:rsidRPr="00193977">
              <w:rPr>
                <w:rStyle w:val="af3"/>
                <w:rFonts w:ascii="Times New Roman" w:hAnsi="Times New Roman"/>
                <w:i/>
                <w:noProof/>
              </w:rPr>
              <w:t>2.3.4. Прочие обязательства Эмитента</w:t>
            </w:r>
            <w:r w:rsidR="00000D88">
              <w:rPr>
                <w:noProof/>
                <w:webHidden/>
              </w:rPr>
              <w:tab/>
            </w:r>
            <w:r w:rsidR="00000D88">
              <w:rPr>
                <w:noProof/>
                <w:webHidden/>
              </w:rPr>
              <w:fldChar w:fldCharType="begin"/>
            </w:r>
            <w:r w:rsidR="00000D88">
              <w:rPr>
                <w:noProof/>
                <w:webHidden/>
              </w:rPr>
              <w:instrText xml:space="preserve"> PAGEREF _Toc480564516 \h </w:instrText>
            </w:r>
            <w:r w:rsidR="00000D88">
              <w:rPr>
                <w:noProof/>
                <w:webHidden/>
              </w:rPr>
            </w:r>
            <w:r w:rsidR="00000D88">
              <w:rPr>
                <w:noProof/>
                <w:webHidden/>
              </w:rPr>
              <w:fldChar w:fldCharType="separate"/>
            </w:r>
            <w:r w:rsidR="0048703B">
              <w:rPr>
                <w:noProof/>
                <w:webHidden/>
              </w:rPr>
              <w:t>37</w:t>
            </w:r>
            <w:r w:rsidR="00000D88">
              <w:rPr>
                <w:noProof/>
                <w:webHidden/>
              </w:rPr>
              <w:fldChar w:fldCharType="end"/>
            </w:r>
          </w:hyperlink>
        </w:p>
        <w:p w14:paraId="299420B9" w14:textId="77777777" w:rsidR="00000D88" w:rsidRDefault="00B4484E">
          <w:pPr>
            <w:pStyle w:val="21"/>
            <w:rPr>
              <w:rFonts w:asciiTheme="minorHAnsi" w:eastAsiaTheme="minorEastAsia" w:hAnsiTheme="minorHAnsi" w:cstheme="minorBidi"/>
            </w:rPr>
          </w:pPr>
          <w:hyperlink w:anchor="_Toc480564517" w:history="1">
            <w:r w:rsidR="00000D88" w:rsidRPr="00193977">
              <w:rPr>
                <w:rStyle w:val="af3"/>
                <w:b/>
                <w:i/>
              </w:rPr>
              <w:t>2.4. Цели эмиссии и направления использования средств, полученных в результате размещения эмиссионных ценных бумаг</w:t>
            </w:r>
            <w:r w:rsidR="00000D88">
              <w:rPr>
                <w:webHidden/>
              </w:rPr>
              <w:tab/>
            </w:r>
            <w:r w:rsidR="00000D88">
              <w:rPr>
                <w:webHidden/>
              </w:rPr>
              <w:fldChar w:fldCharType="begin"/>
            </w:r>
            <w:r w:rsidR="00000D88">
              <w:rPr>
                <w:webHidden/>
              </w:rPr>
              <w:instrText xml:space="preserve"> PAGEREF _Toc480564517 \h </w:instrText>
            </w:r>
            <w:r w:rsidR="00000D88">
              <w:rPr>
                <w:webHidden/>
              </w:rPr>
            </w:r>
            <w:r w:rsidR="00000D88">
              <w:rPr>
                <w:webHidden/>
              </w:rPr>
              <w:fldChar w:fldCharType="separate"/>
            </w:r>
            <w:r w:rsidR="0048703B">
              <w:rPr>
                <w:webHidden/>
              </w:rPr>
              <w:t>38</w:t>
            </w:r>
            <w:r w:rsidR="00000D88">
              <w:rPr>
                <w:webHidden/>
              </w:rPr>
              <w:fldChar w:fldCharType="end"/>
            </w:r>
          </w:hyperlink>
        </w:p>
        <w:p w14:paraId="32B81095" w14:textId="77777777" w:rsidR="00000D88" w:rsidRDefault="00B4484E">
          <w:pPr>
            <w:pStyle w:val="21"/>
            <w:rPr>
              <w:rFonts w:asciiTheme="minorHAnsi" w:eastAsiaTheme="minorEastAsia" w:hAnsiTheme="minorHAnsi" w:cstheme="minorBidi"/>
            </w:rPr>
          </w:pPr>
          <w:hyperlink w:anchor="_Toc480564518" w:history="1">
            <w:r w:rsidR="00000D88" w:rsidRPr="00193977">
              <w:rPr>
                <w:rStyle w:val="af3"/>
                <w:b/>
                <w:i/>
              </w:rPr>
              <w:t>2.5. Риски, связанные с приобретением размещаемых эмиссионных ценных бумаг</w:t>
            </w:r>
            <w:r w:rsidR="00000D88">
              <w:rPr>
                <w:webHidden/>
              </w:rPr>
              <w:tab/>
            </w:r>
            <w:r w:rsidR="00000D88">
              <w:rPr>
                <w:webHidden/>
              </w:rPr>
              <w:fldChar w:fldCharType="begin"/>
            </w:r>
            <w:r w:rsidR="00000D88">
              <w:rPr>
                <w:webHidden/>
              </w:rPr>
              <w:instrText xml:space="preserve"> PAGEREF _Toc480564518 \h </w:instrText>
            </w:r>
            <w:r w:rsidR="00000D88">
              <w:rPr>
                <w:webHidden/>
              </w:rPr>
            </w:r>
            <w:r w:rsidR="00000D88">
              <w:rPr>
                <w:webHidden/>
              </w:rPr>
              <w:fldChar w:fldCharType="separate"/>
            </w:r>
            <w:r w:rsidR="0048703B">
              <w:rPr>
                <w:webHidden/>
              </w:rPr>
              <w:t>38</w:t>
            </w:r>
            <w:r w:rsidR="00000D88">
              <w:rPr>
                <w:webHidden/>
              </w:rPr>
              <w:fldChar w:fldCharType="end"/>
            </w:r>
          </w:hyperlink>
        </w:p>
        <w:p w14:paraId="5A60E085" w14:textId="77777777" w:rsidR="00000D88" w:rsidRDefault="00B4484E">
          <w:pPr>
            <w:pStyle w:val="31"/>
            <w:tabs>
              <w:tab w:val="right" w:leader="dot" w:pos="9345"/>
            </w:tabs>
            <w:rPr>
              <w:rFonts w:asciiTheme="minorHAnsi" w:eastAsiaTheme="minorEastAsia" w:hAnsiTheme="minorHAnsi" w:cstheme="minorBidi"/>
              <w:noProof/>
            </w:rPr>
          </w:pPr>
          <w:hyperlink w:anchor="_Toc480564519" w:history="1">
            <w:r w:rsidR="00000D88" w:rsidRPr="00193977">
              <w:rPr>
                <w:rStyle w:val="af3"/>
                <w:rFonts w:ascii="Times New Roman" w:hAnsi="Times New Roman"/>
                <w:i/>
                <w:noProof/>
              </w:rPr>
              <w:t>2.5.1. Отраслевые риски</w:t>
            </w:r>
            <w:r w:rsidR="00000D88">
              <w:rPr>
                <w:noProof/>
                <w:webHidden/>
              </w:rPr>
              <w:tab/>
            </w:r>
            <w:r w:rsidR="00000D88">
              <w:rPr>
                <w:noProof/>
                <w:webHidden/>
              </w:rPr>
              <w:fldChar w:fldCharType="begin"/>
            </w:r>
            <w:r w:rsidR="00000D88">
              <w:rPr>
                <w:noProof/>
                <w:webHidden/>
              </w:rPr>
              <w:instrText xml:space="preserve"> PAGEREF _Toc480564519 \h </w:instrText>
            </w:r>
            <w:r w:rsidR="00000D88">
              <w:rPr>
                <w:noProof/>
                <w:webHidden/>
              </w:rPr>
            </w:r>
            <w:r w:rsidR="00000D88">
              <w:rPr>
                <w:noProof/>
                <w:webHidden/>
              </w:rPr>
              <w:fldChar w:fldCharType="separate"/>
            </w:r>
            <w:r w:rsidR="0048703B">
              <w:rPr>
                <w:noProof/>
                <w:webHidden/>
              </w:rPr>
              <w:t>39</w:t>
            </w:r>
            <w:r w:rsidR="00000D88">
              <w:rPr>
                <w:noProof/>
                <w:webHidden/>
              </w:rPr>
              <w:fldChar w:fldCharType="end"/>
            </w:r>
          </w:hyperlink>
        </w:p>
        <w:p w14:paraId="51923797" w14:textId="77777777" w:rsidR="00000D88" w:rsidRDefault="00B4484E">
          <w:pPr>
            <w:pStyle w:val="31"/>
            <w:tabs>
              <w:tab w:val="right" w:leader="dot" w:pos="9345"/>
            </w:tabs>
            <w:rPr>
              <w:rFonts w:asciiTheme="minorHAnsi" w:eastAsiaTheme="minorEastAsia" w:hAnsiTheme="minorHAnsi" w:cstheme="minorBidi"/>
              <w:noProof/>
            </w:rPr>
          </w:pPr>
          <w:hyperlink w:anchor="_Toc480564520" w:history="1">
            <w:r w:rsidR="00000D88" w:rsidRPr="00193977">
              <w:rPr>
                <w:rStyle w:val="af3"/>
                <w:rFonts w:ascii="Times New Roman" w:hAnsi="Times New Roman"/>
                <w:i/>
                <w:noProof/>
              </w:rPr>
              <w:t>2.5.2. Страновые и региональные риски</w:t>
            </w:r>
            <w:r w:rsidR="00000D88">
              <w:rPr>
                <w:noProof/>
                <w:webHidden/>
              </w:rPr>
              <w:tab/>
            </w:r>
            <w:r w:rsidR="00000D88">
              <w:rPr>
                <w:noProof/>
                <w:webHidden/>
              </w:rPr>
              <w:fldChar w:fldCharType="begin"/>
            </w:r>
            <w:r w:rsidR="00000D88">
              <w:rPr>
                <w:noProof/>
                <w:webHidden/>
              </w:rPr>
              <w:instrText xml:space="preserve"> PAGEREF _Toc480564520 \h </w:instrText>
            </w:r>
            <w:r w:rsidR="00000D88">
              <w:rPr>
                <w:noProof/>
                <w:webHidden/>
              </w:rPr>
            </w:r>
            <w:r w:rsidR="00000D88">
              <w:rPr>
                <w:noProof/>
                <w:webHidden/>
              </w:rPr>
              <w:fldChar w:fldCharType="separate"/>
            </w:r>
            <w:r w:rsidR="0048703B">
              <w:rPr>
                <w:noProof/>
                <w:webHidden/>
              </w:rPr>
              <w:t>41</w:t>
            </w:r>
            <w:r w:rsidR="00000D88">
              <w:rPr>
                <w:noProof/>
                <w:webHidden/>
              </w:rPr>
              <w:fldChar w:fldCharType="end"/>
            </w:r>
          </w:hyperlink>
        </w:p>
        <w:p w14:paraId="716B7D8F" w14:textId="77777777" w:rsidR="00000D88" w:rsidRDefault="00B4484E">
          <w:pPr>
            <w:pStyle w:val="31"/>
            <w:tabs>
              <w:tab w:val="right" w:leader="dot" w:pos="9345"/>
            </w:tabs>
            <w:rPr>
              <w:rFonts w:asciiTheme="minorHAnsi" w:eastAsiaTheme="minorEastAsia" w:hAnsiTheme="minorHAnsi" w:cstheme="minorBidi"/>
              <w:noProof/>
            </w:rPr>
          </w:pPr>
          <w:hyperlink w:anchor="_Toc480564521" w:history="1">
            <w:r w:rsidR="00000D88" w:rsidRPr="00193977">
              <w:rPr>
                <w:rStyle w:val="af3"/>
                <w:rFonts w:ascii="Times New Roman" w:hAnsi="Times New Roman"/>
                <w:i/>
                <w:noProof/>
              </w:rPr>
              <w:t>2.5.3. Финансовые риски</w:t>
            </w:r>
            <w:r w:rsidR="00000D88">
              <w:rPr>
                <w:noProof/>
                <w:webHidden/>
              </w:rPr>
              <w:tab/>
            </w:r>
            <w:r w:rsidR="00000D88">
              <w:rPr>
                <w:noProof/>
                <w:webHidden/>
              </w:rPr>
              <w:fldChar w:fldCharType="begin"/>
            </w:r>
            <w:r w:rsidR="00000D88">
              <w:rPr>
                <w:noProof/>
                <w:webHidden/>
              </w:rPr>
              <w:instrText xml:space="preserve"> PAGEREF _Toc480564521 \h </w:instrText>
            </w:r>
            <w:r w:rsidR="00000D88">
              <w:rPr>
                <w:noProof/>
                <w:webHidden/>
              </w:rPr>
            </w:r>
            <w:r w:rsidR="00000D88">
              <w:rPr>
                <w:noProof/>
                <w:webHidden/>
              </w:rPr>
              <w:fldChar w:fldCharType="separate"/>
            </w:r>
            <w:r w:rsidR="0048703B">
              <w:rPr>
                <w:noProof/>
                <w:webHidden/>
              </w:rPr>
              <w:t>45</w:t>
            </w:r>
            <w:r w:rsidR="00000D88">
              <w:rPr>
                <w:noProof/>
                <w:webHidden/>
              </w:rPr>
              <w:fldChar w:fldCharType="end"/>
            </w:r>
          </w:hyperlink>
        </w:p>
        <w:p w14:paraId="43BCD1C2" w14:textId="77777777" w:rsidR="00000D88" w:rsidRDefault="00B4484E">
          <w:pPr>
            <w:pStyle w:val="31"/>
            <w:tabs>
              <w:tab w:val="right" w:leader="dot" w:pos="9345"/>
            </w:tabs>
            <w:rPr>
              <w:rFonts w:asciiTheme="minorHAnsi" w:eastAsiaTheme="minorEastAsia" w:hAnsiTheme="minorHAnsi" w:cstheme="minorBidi"/>
              <w:noProof/>
            </w:rPr>
          </w:pPr>
          <w:hyperlink w:anchor="_Toc480564522" w:history="1">
            <w:r w:rsidR="00000D88" w:rsidRPr="00193977">
              <w:rPr>
                <w:rStyle w:val="af3"/>
                <w:rFonts w:ascii="Times New Roman" w:hAnsi="Times New Roman"/>
                <w:i/>
                <w:noProof/>
              </w:rPr>
              <w:t>2.5.4. Правовые риски</w:t>
            </w:r>
            <w:r w:rsidR="00000D88">
              <w:rPr>
                <w:noProof/>
                <w:webHidden/>
              </w:rPr>
              <w:tab/>
            </w:r>
            <w:r w:rsidR="00000D88">
              <w:rPr>
                <w:noProof/>
                <w:webHidden/>
              </w:rPr>
              <w:fldChar w:fldCharType="begin"/>
            </w:r>
            <w:r w:rsidR="00000D88">
              <w:rPr>
                <w:noProof/>
                <w:webHidden/>
              </w:rPr>
              <w:instrText xml:space="preserve"> PAGEREF _Toc480564522 \h </w:instrText>
            </w:r>
            <w:r w:rsidR="00000D88">
              <w:rPr>
                <w:noProof/>
                <w:webHidden/>
              </w:rPr>
            </w:r>
            <w:r w:rsidR="00000D88">
              <w:rPr>
                <w:noProof/>
                <w:webHidden/>
              </w:rPr>
              <w:fldChar w:fldCharType="separate"/>
            </w:r>
            <w:r w:rsidR="0048703B">
              <w:rPr>
                <w:noProof/>
                <w:webHidden/>
              </w:rPr>
              <w:t>46</w:t>
            </w:r>
            <w:r w:rsidR="00000D88">
              <w:rPr>
                <w:noProof/>
                <w:webHidden/>
              </w:rPr>
              <w:fldChar w:fldCharType="end"/>
            </w:r>
          </w:hyperlink>
        </w:p>
        <w:p w14:paraId="3DC7CE3A" w14:textId="77777777" w:rsidR="00000D88" w:rsidRDefault="00B4484E">
          <w:pPr>
            <w:pStyle w:val="31"/>
            <w:tabs>
              <w:tab w:val="right" w:leader="dot" w:pos="9345"/>
            </w:tabs>
            <w:rPr>
              <w:rFonts w:asciiTheme="minorHAnsi" w:eastAsiaTheme="minorEastAsia" w:hAnsiTheme="minorHAnsi" w:cstheme="minorBidi"/>
              <w:noProof/>
            </w:rPr>
          </w:pPr>
          <w:hyperlink w:anchor="_Toc480564523" w:history="1">
            <w:r w:rsidR="00000D88" w:rsidRPr="00193977">
              <w:rPr>
                <w:rStyle w:val="af3"/>
                <w:rFonts w:ascii="Times New Roman" w:hAnsi="Times New Roman"/>
                <w:i/>
                <w:noProof/>
              </w:rPr>
              <w:t>2.5.5. Риск потери деловой репутации (репутационный риск)</w:t>
            </w:r>
            <w:r w:rsidR="00000D88">
              <w:rPr>
                <w:noProof/>
                <w:webHidden/>
              </w:rPr>
              <w:tab/>
            </w:r>
            <w:r w:rsidR="00000D88">
              <w:rPr>
                <w:noProof/>
                <w:webHidden/>
              </w:rPr>
              <w:fldChar w:fldCharType="begin"/>
            </w:r>
            <w:r w:rsidR="00000D88">
              <w:rPr>
                <w:noProof/>
                <w:webHidden/>
              </w:rPr>
              <w:instrText xml:space="preserve"> PAGEREF _Toc480564523 \h </w:instrText>
            </w:r>
            <w:r w:rsidR="00000D88">
              <w:rPr>
                <w:noProof/>
                <w:webHidden/>
              </w:rPr>
            </w:r>
            <w:r w:rsidR="00000D88">
              <w:rPr>
                <w:noProof/>
                <w:webHidden/>
              </w:rPr>
              <w:fldChar w:fldCharType="separate"/>
            </w:r>
            <w:r w:rsidR="0048703B">
              <w:rPr>
                <w:noProof/>
                <w:webHidden/>
              </w:rPr>
              <w:t>50</w:t>
            </w:r>
            <w:r w:rsidR="00000D88">
              <w:rPr>
                <w:noProof/>
                <w:webHidden/>
              </w:rPr>
              <w:fldChar w:fldCharType="end"/>
            </w:r>
          </w:hyperlink>
        </w:p>
        <w:p w14:paraId="353F5D3D" w14:textId="77777777" w:rsidR="00000D88" w:rsidRDefault="00B4484E">
          <w:pPr>
            <w:pStyle w:val="31"/>
            <w:tabs>
              <w:tab w:val="right" w:leader="dot" w:pos="9345"/>
            </w:tabs>
            <w:rPr>
              <w:rFonts w:asciiTheme="minorHAnsi" w:eastAsiaTheme="minorEastAsia" w:hAnsiTheme="minorHAnsi" w:cstheme="minorBidi"/>
              <w:noProof/>
            </w:rPr>
          </w:pPr>
          <w:hyperlink w:anchor="_Toc480564524" w:history="1">
            <w:r w:rsidR="00000D88" w:rsidRPr="00193977">
              <w:rPr>
                <w:rStyle w:val="af3"/>
                <w:rFonts w:ascii="Times New Roman" w:hAnsi="Times New Roman"/>
                <w:i/>
                <w:noProof/>
              </w:rPr>
              <w:t>2.5.6. Стратегический риск</w:t>
            </w:r>
            <w:r w:rsidR="00000D88">
              <w:rPr>
                <w:noProof/>
                <w:webHidden/>
              </w:rPr>
              <w:tab/>
            </w:r>
            <w:r w:rsidR="00000D88">
              <w:rPr>
                <w:noProof/>
                <w:webHidden/>
              </w:rPr>
              <w:fldChar w:fldCharType="begin"/>
            </w:r>
            <w:r w:rsidR="00000D88">
              <w:rPr>
                <w:noProof/>
                <w:webHidden/>
              </w:rPr>
              <w:instrText xml:space="preserve"> PAGEREF _Toc480564524 \h </w:instrText>
            </w:r>
            <w:r w:rsidR="00000D88">
              <w:rPr>
                <w:noProof/>
                <w:webHidden/>
              </w:rPr>
            </w:r>
            <w:r w:rsidR="00000D88">
              <w:rPr>
                <w:noProof/>
                <w:webHidden/>
              </w:rPr>
              <w:fldChar w:fldCharType="separate"/>
            </w:r>
            <w:r w:rsidR="0048703B">
              <w:rPr>
                <w:noProof/>
                <w:webHidden/>
              </w:rPr>
              <w:t>50</w:t>
            </w:r>
            <w:r w:rsidR="00000D88">
              <w:rPr>
                <w:noProof/>
                <w:webHidden/>
              </w:rPr>
              <w:fldChar w:fldCharType="end"/>
            </w:r>
          </w:hyperlink>
        </w:p>
        <w:p w14:paraId="5AE8C2A7" w14:textId="77777777" w:rsidR="00000D88" w:rsidRDefault="00B4484E">
          <w:pPr>
            <w:pStyle w:val="31"/>
            <w:tabs>
              <w:tab w:val="right" w:leader="dot" w:pos="9345"/>
            </w:tabs>
            <w:rPr>
              <w:rFonts w:asciiTheme="minorHAnsi" w:eastAsiaTheme="minorEastAsia" w:hAnsiTheme="minorHAnsi" w:cstheme="minorBidi"/>
              <w:noProof/>
            </w:rPr>
          </w:pPr>
          <w:hyperlink w:anchor="_Toc480564525" w:history="1">
            <w:r w:rsidR="00000D88" w:rsidRPr="00193977">
              <w:rPr>
                <w:rStyle w:val="af3"/>
                <w:rFonts w:ascii="Times New Roman" w:hAnsi="Times New Roman"/>
                <w:i/>
                <w:noProof/>
              </w:rPr>
              <w:t>2.5.7. Риски, связанные с деятельностью Эмитента</w:t>
            </w:r>
            <w:r w:rsidR="00000D88">
              <w:rPr>
                <w:noProof/>
                <w:webHidden/>
              </w:rPr>
              <w:tab/>
            </w:r>
            <w:r w:rsidR="00000D88">
              <w:rPr>
                <w:noProof/>
                <w:webHidden/>
              </w:rPr>
              <w:fldChar w:fldCharType="begin"/>
            </w:r>
            <w:r w:rsidR="00000D88">
              <w:rPr>
                <w:noProof/>
                <w:webHidden/>
              </w:rPr>
              <w:instrText xml:space="preserve"> PAGEREF _Toc480564525 \h </w:instrText>
            </w:r>
            <w:r w:rsidR="00000D88">
              <w:rPr>
                <w:noProof/>
                <w:webHidden/>
              </w:rPr>
            </w:r>
            <w:r w:rsidR="00000D88">
              <w:rPr>
                <w:noProof/>
                <w:webHidden/>
              </w:rPr>
              <w:fldChar w:fldCharType="separate"/>
            </w:r>
            <w:r w:rsidR="0048703B">
              <w:rPr>
                <w:noProof/>
                <w:webHidden/>
              </w:rPr>
              <w:t>51</w:t>
            </w:r>
            <w:r w:rsidR="00000D88">
              <w:rPr>
                <w:noProof/>
                <w:webHidden/>
              </w:rPr>
              <w:fldChar w:fldCharType="end"/>
            </w:r>
          </w:hyperlink>
        </w:p>
        <w:p w14:paraId="2E80642D" w14:textId="77777777" w:rsidR="00000D88" w:rsidRDefault="00B4484E">
          <w:pPr>
            <w:pStyle w:val="31"/>
            <w:tabs>
              <w:tab w:val="right" w:leader="dot" w:pos="9345"/>
            </w:tabs>
            <w:rPr>
              <w:rFonts w:asciiTheme="minorHAnsi" w:eastAsiaTheme="minorEastAsia" w:hAnsiTheme="minorHAnsi" w:cstheme="minorBidi"/>
              <w:noProof/>
            </w:rPr>
          </w:pPr>
          <w:hyperlink w:anchor="_Toc480564526" w:history="1">
            <w:r w:rsidR="00000D88" w:rsidRPr="00193977">
              <w:rPr>
                <w:rStyle w:val="af3"/>
                <w:rFonts w:ascii="Times New Roman" w:hAnsi="Times New Roman"/>
                <w:i/>
                <w:noProof/>
              </w:rPr>
              <w:t>2.5.8. Банковские риски</w:t>
            </w:r>
            <w:r w:rsidR="00000D88">
              <w:rPr>
                <w:noProof/>
                <w:webHidden/>
              </w:rPr>
              <w:tab/>
            </w:r>
            <w:r w:rsidR="00000D88">
              <w:rPr>
                <w:noProof/>
                <w:webHidden/>
              </w:rPr>
              <w:fldChar w:fldCharType="begin"/>
            </w:r>
            <w:r w:rsidR="00000D88">
              <w:rPr>
                <w:noProof/>
                <w:webHidden/>
              </w:rPr>
              <w:instrText xml:space="preserve"> PAGEREF _Toc480564526 \h </w:instrText>
            </w:r>
            <w:r w:rsidR="00000D88">
              <w:rPr>
                <w:noProof/>
                <w:webHidden/>
              </w:rPr>
            </w:r>
            <w:r w:rsidR="00000D88">
              <w:rPr>
                <w:noProof/>
                <w:webHidden/>
              </w:rPr>
              <w:fldChar w:fldCharType="separate"/>
            </w:r>
            <w:r w:rsidR="0048703B">
              <w:rPr>
                <w:noProof/>
                <w:webHidden/>
              </w:rPr>
              <w:t>51</w:t>
            </w:r>
            <w:r w:rsidR="00000D88">
              <w:rPr>
                <w:noProof/>
                <w:webHidden/>
              </w:rPr>
              <w:fldChar w:fldCharType="end"/>
            </w:r>
          </w:hyperlink>
        </w:p>
        <w:p w14:paraId="0E8FCE38" w14:textId="77777777" w:rsidR="00000D88" w:rsidRDefault="00B4484E">
          <w:pPr>
            <w:pStyle w:val="12"/>
            <w:rPr>
              <w:rFonts w:asciiTheme="minorHAnsi" w:eastAsiaTheme="minorEastAsia" w:hAnsiTheme="minorHAnsi" w:cstheme="minorBidi"/>
              <w:noProof/>
              <w:sz w:val="22"/>
              <w:szCs w:val="22"/>
            </w:rPr>
          </w:pPr>
          <w:hyperlink w:anchor="_Toc480564527" w:history="1">
            <w:r w:rsidR="00000D88" w:rsidRPr="00193977">
              <w:rPr>
                <w:rStyle w:val="af3"/>
                <w:b/>
                <w:bCs/>
                <w:noProof/>
              </w:rPr>
              <w:t>Раздел  III. Подробная информация об Эмитенте</w:t>
            </w:r>
            <w:r w:rsidR="00000D88">
              <w:rPr>
                <w:noProof/>
                <w:webHidden/>
              </w:rPr>
              <w:tab/>
            </w:r>
            <w:r w:rsidR="00000D88">
              <w:rPr>
                <w:noProof/>
                <w:webHidden/>
              </w:rPr>
              <w:fldChar w:fldCharType="begin"/>
            </w:r>
            <w:r w:rsidR="00000D88">
              <w:rPr>
                <w:noProof/>
                <w:webHidden/>
              </w:rPr>
              <w:instrText xml:space="preserve"> PAGEREF _Toc480564527 \h </w:instrText>
            </w:r>
            <w:r w:rsidR="00000D88">
              <w:rPr>
                <w:noProof/>
                <w:webHidden/>
              </w:rPr>
            </w:r>
            <w:r w:rsidR="00000D88">
              <w:rPr>
                <w:noProof/>
                <w:webHidden/>
              </w:rPr>
              <w:fldChar w:fldCharType="separate"/>
            </w:r>
            <w:r w:rsidR="0048703B">
              <w:rPr>
                <w:noProof/>
                <w:webHidden/>
              </w:rPr>
              <w:t>52</w:t>
            </w:r>
            <w:r w:rsidR="00000D88">
              <w:rPr>
                <w:noProof/>
                <w:webHidden/>
              </w:rPr>
              <w:fldChar w:fldCharType="end"/>
            </w:r>
          </w:hyperlink>
        </w:p>
        <w:p w14:paraId="3DE6F2D7" w14:textId="77777777" w:rsidR="00000D88" w:rsidRDefault="00B4484E">
          <w:pPr>
            <w:pStyle w:val="21"/>
            <w:rPr>
              <w:rFonts w:asciiTheme="minorHAnsi" w:eastAsiaTheme="minorEastAsia" w:hAnsiTheme="minorHAnsi" w:cstheme="minorBidi"/>
            </w:rPr>
          </w:pPr>
          <w:hyperlink w:anchor="_Toc480564528" w:history="1">
            <w:r w:rsidR="00000D88" w:rsidRPr="00193977">
              <w:rPr>
                <w:rStyle w:val="af3"/>
                <w:b/>
                <w:i/>
              </w:rPr>
              <w:t>3.1. История создания и развитие Эмитента</w:t>
            </w:r>
            <w:r w:rsidR="00000D88">
              <w:rPr>
                <w:webHidden/>
              </w:rPr>
              <w:tab/>
            </w:r>
            <w:r w:rsidR="00000D88">
              <w:rPr>
                <w:webHidden/>
              </w:rPr>
              <w:fldChar w:fldCharType="begin"/>
            </w:r>
            <w:r w:rsidR="00000D88">
              <w:rPr>
                <w:webHidden/>
              </w:rPr>
              <w:instrText xml:space="preserve"> PAGEREF _Toc480564528 \h </w:instrText>
            </w:r>
            <w:r w:rsidR="00000D88">
              <w:rPr>
                <w:webHidden/>
              </w:rPr>
            </w:r>
            <w:r w:rsidR="00000D88">
              <w:rPr>
                <w:webHidden/>
              </w:rPr>
              <w:fldChar w:fldCharType="separate"/>
            </w:r>
            <w:r w:rsidR="0048703B">
              <w:rPr>
                <w:webHidden/>
              </w:rPr>
              <w:t>52</w:t>
            </w:r>
            <w:r w:rsidR="00000D88">
              <w:rPr>
                <w:webHidden/>
              </w:rPr>
              <w:fldChar w:fldCharType="end"/>
            </w:r>
          </w:hyperlink>
        </w:p>
        <w:p w14:paraId="5FFEFA4B" w14:textId="77777777" w:rsidR="00000D88" w:rsidRDefault="00B4484E">
          <w:pPr>
            <w:pStyle w:val="31"/>
            <w:tabs>
              <w:tab w:val="right" w:leader="dot" w:pos="9345"/>
            </w:tabs>
            <w:rPr>
              <w:rFonts w:asciiTheme="minorHAnsi" w:eastAsiaTheme="minorEastAsia" w:hAnsiTheme="minorHAnsi" w:cstheme="minorBidi"/>
              <w:noProof/>
            </w:rPr>
          </w:pPr>
          <w:hyperlink w:anchor="_Toc480564529" w:history="1">
            <w:r w:rsidR="00000D88" w:rsidRPr="00193977">
              <w:rPr>
                <w:rStyle w:val="af3"/>
                <w:rFonts w:ascii="Times New Roman" w:hAnsi="Times New Roman"/>
                <w:i/>
                <w:noProof/>
              </w:rPr>
              <w:t>3.1.1. Данные о фирменном наименовании (наименовании) Эмитента</w:t>
            </w:r>
            <w:r w:rsidR="00000D88">
              <w:rPr>
                <w:noProof/>
                <w:webHidden/>
              </w:rPr>
              <w:tab/>
            </w:r>
            <w:r w:rsidR="00000D88">
              <w:rPr>
                <w:noProof/>
                <w:webHidden/>
              </w:rPr>
              <w:fldChar w:fldCharType="begin"/>
            </w:r>
            <w:r w:rsidR="00000D88">
              <w:rPr>
                <w:noProof/>
                <w:webHidden/>
              </w:rPr>
              <w:instrText xml:space="preserve"> PAGEREF _Toc480564529 \h </w:instrText>
            </w:r>
            <w:r w:rsidR="00000D88">
              <w:rPr>
                <w:noProof/>
                <w:webHidden/>
              </w:rPr>
            </w:r>
            <w:r w:rsidR="00000D88">
              <w:rPr>
                <w:noProof/>
                <w:webHidden/>
              </w:rPr>
              <w:fldChar w:fldCharType="separate"/>
            </w:r>
            <w:r w:rsidR="0048703B">
              <w:rPr>
                <w:noProof/>
                <w:webHidden/>
              </w:rPr>
              <w:t>52</w:t>
            </w:r>
            <w:r w:rsidR="00000D88">
              <w:rPr>
                <w:noProof/>
                <w:webHidden/>
              </w:rPr>
              <w:fldChar w:fldCharType="end"/>
            </w:r>
          </w:hyperlink>
        </w:p>
        <w:p w14:paraId="53D5076E" w14:textId="77777777" w:rsidR="00000D88" w:rsidRDefault="00B4484E">
          <w:pPr>
            <w:pStyle w:val="31"/>
            <w:tabs>
              <w:tab w:val="right" w:leader="dot" w:pos="9345"/>
            </w:tabs>
            <w:rPr>
              <w:rFonts w:asciiTheme="minorHAnsi" w:eastAsiaTheme="minorEastAsia" w:hAnsiTheme="minorHAnsi" w:cstheme="minorBidi"/>
              <w:noProof/>
            </w:rPr>
          </w:pPr>
          <w:hyperlink w:anchor="_Toc480564530" w:history="1">
            <w:r w:rsidR="00000D88" w:rsidRPr="00193977">
              <w:rPr>
                <w:rStyle w:val="af3"/>
                <w:rFonts w:ascii="Times New Roman" w:hAnsi="Times New Roman"/>
                <w:i/>
                <w:noProof/>
              </w:rPr>
              <w:t>3.1.2. Сведения о государственной регистрации Эмитента</w:t>
            </w:r>
            <w:r w:rsidR="00000D88">
              <w:rPr>
                <w:noProof/>
                <w:webHidden/>
              </w:rPr>
              <w:tab/>
            </w:r>
            <w:r w:rsidR="00000D88">
              <w:rPr>
                <w:noProof/>
                <w:webHidden/>
              </w:rPr>
              <w:fldChar w:fldCharType="begin"/>
            </w:r>
            <w:r w:rsidR="00000D88">
              <w:rPr>
                <w:noProof/>
                <w:webHidden/>
              </w:rPr>
              <w:instrText xml:space="preserve"> PAGEREF _Toc480564530 \h </w:instrText>
            </w:r>
            <w:r w:rsidR="00000D88">
              <w:rPr>
                <w:noProof/>
                <w:webHidden/>
              </w:rPr>
            </w:r>
            <w:r w:rsidR="00000D88">
              <w:rPr>
                <w:noProof/>
                <w:webHidden/>
              </w:rPr>
              <w:fldChar w:fldCharType="separate"/>
            </w:r>
            <w:r w:rsidR="0048703B">
              <w:rPr>
                <w:noProof/>
                <w:webHidden/>
              </w:rPr>
              <w:t>52</w:t>
            </w:r>
            <w:r w:rsidR="00000D88">
              <w:rPr>
                <w:noProof/>
                <w:webHidden/>
              </w:rPr>
              <w:fldChar w:fldCharType="end"/>
            </w:r>
          </w:hyperlink>
        </w:p>
        <w:p w14:paraId="2E8AEE4A" w14:textId="77777777" w:rsidR="00000D88" w:rsidRDefault="00B4484E">
          <w:pPr>
            <w:pStyle w:val="31"/>
            <w:tabs>
              <w:tab w:val="right" w:leader="dot" w:pos="9345"/>
            </w:tabs>
            <w:rPr>
              <w:rFonts w:asciiTheme="minorHAnsi" w:eastAsiaTheme="minorEastAsia" w:hAnsiTheme="minorHAnsi" w:cstheme="minorBidi"/>
              <w:noProof/>
            </w:rPr>
          </w:pPr>
          <w:hyperlink w:anchor="_Toc480564531" w:history="1">
            <w:r w:rsidR="00000D88" w:rsidRPr="00193977">
              <w:rPr>
                <w:rStyle w:val="af3"/>
                <w:rFonts w:ascii="Times New Roman" w:hAnsi="Times New Roman"/>
                <w:i/>
                <w:noProof/>
              </w:rPr>
              <w:t>3.1.3. Сведения о создании и развитии Эмитента</w:t>
            </w:r>
            <w:r w:rsidR="00000D88">
              <w:rPr>
                <w:noProof/>
                <w:webHidden/>
              </w:rPr>
              <w:tab/>
            </w:r>
            <w:r w:rsidR="00000D88">
              <w:rPr>
                <w:noProof/>
                <w:webHidden/>
              </w:rPr>
              <w:fldChar w:fldCharType="begin"/>
            </w:r>
            <w:r w:rsidR="00000D88">
              <w:rPr>
                <w:noProof/>
                <w:webHidden/>
              </w:rPr>
              <w:instrText xml:space="preserve"> PAGEREF _Toc480564531 \h </w:instrText>
            </w:r>
            <w:r w:rsidR="00000D88">
              <w:rPr>
                <w:noProof/>
                <w:webHidden/>
              </w:rPr>
            </w:r>
            <w:r w:rsidR="00000D88">
              <w:rPr>
                <w:noProof/>
                <w:webHidden/>
              </w:rPr>
              <w:fldChar w:fldCharType="separate"/>
            </w:r>
            <w:r w:rsidR="0048703B">
              <w:rPr>
                <w:noProof/>
                <w:webHidden/>
              </w:rPr>
              <w:t>52</w:t>
            </w:r>
            <w:r w:rsidR="00000D88">
              <w:rPr>
                <w:noProof/>
                <w:webHidden/>
              </w:rPr>
              <w:fldChar w:fldCharType="end"/>
            </w:r>
          </w:hyperlink>
        </w:p>
        <w:p w14:paraId="22E452DE" w14:textId="77777777" w:rsidR="00000D88" w:rsidRDefault="00B4484E">
          <w:pPr>
            <w:pStyle w:val="31"/>
            <w:tabs>
              <w:tab w:val="right" w:leader="dot" w:pos="9345"/>
            </w:tabs>
            <w:rPr>
              <w:rFonts w:asciiTheme="minorHAnsi" w:eastAsiaTheme="minorEastAsia" w:hAnsiTheme="minorHAnsi" w:cstheme="minorBidi"/>
              <w:noProof/>
            </w:rPr>
          </w:pPr>
          <w:hyperlink w:anchor="_Toc480564532" w:history="1">
            <w:r w:rsidR="00000D88" w:rsidRPr="00193977">
              <w:rPr>
                <w:rStyle w:val="af3"/>
                <w:rFonts w:ascii="Times New Roman" w:hAnsi="Times New Roman"/>
                <w:i/>
                <w:noProof/>
              </w:rPr>
              <w:t>3.1.4. Контактная информация</w:t>
            </w:r>
            <w:r w:rsidR="00000D88">
              <w:rPr>
                <w:noProof/>
                <w:webHidden/>
              </w:rPr>
              <w:tab/>
            </w:r>
            <w:r w:rsidR="00000D88">
              <w:rPr>
                <w:noProof/>
                <w:webHidden/>
              </w:rPr>
              <w:fldChar w:fldCharType="begin"/>
            </w:r>
            <w:r w:rsidR="00000D88">
              <w:rPr>
                <w:noProof/>
                <w:webHidden/>
              </w:rPr>
              <w:instrText xml:space="preserve"> PAGEREF _Toc480564532 \h </w:instrText>
            </w:r>
            <w:r w:rsidR="00000D88">
              <w:rPr>
                <w:noProof/>
                <w:webHidden/>
              </w:rPr>
            </w:r>
            <w:r w:rsidR="00000D88">
              <w:rPr>
                <w:noProof/>
                <w:webHidden/>
              </w:rPr>
              <w:fldChar w:fldCharType="separate"/>
            </w:r>
            <w:r w:rsidR="0048703B">
              <w:rPr>
                <w:noProof/>
                <w:webHidden/>
              </w:rPr>
              <w:t>53</w:t>
            </w:r>
            <w:r w:rsidR="00000D88">
              <w:rPr>
                <w:noProof/>
                <w:webHidden/>
              </w:rPr>
              <w:fldChar w:fldCharType="end"/>
            </w:r>
          </w:hyperlink>
        </w:p>
        <w:p w14:paraId="2C4BDB27" w14:textId="77777777" w:rsidR="00000D88" w:rsidRDefault="00B4484E">
          <w:pPr>
            <w:pStyle w:val="31"/>
            <w:tabs>
              <w:tab w:val="right" w:leader="dot" w:pos="9345"/>
            </w:tabs>
            <w:rPr>
              <w:rFonts w:asciiTheme="minorHAnsi" w:eastAsiaTheme="minorEastAsia" w:hAnsiTheme="minorHAnsi" w:cstheme="minorBidi"/>
              <w:noProof/>
            </w:rPr>
          </w:pPr>
          <w:hyperlink w:anchor="_Toc480564533" w:history="1">
            <w:r w:rsidR="00000D88" w:rsidRPr="00193977">
              <w:rPr>
                <w:rStyle w:val="af3"/>
                <w:rFonts w:ascii="Times New Roman" w:hAnsi="Times New Roman"/>
                <w:i/>
                <w:noProof/>
              </w:rPr>
              <w:t>3.1.5. Идентификационный номер налогоплательщика</w:t>
            </w:r>
            <w:r w:rsidR="00000D88">
              <w:rPr>
                <w:noProof/>
                <w:webHidden/>
              </w:rPr>
              <w:tab/>
            </w:r>
            <w:r w:rsidR="00000D88">
              <w:rPr>
                <w:noProof/>
                <w:webHidden/>
              </w:rPr>
              <w:fldChar w:fldCharType="begin"/>
            </w:r>
            <w:r w:rsidR="00000D88">
              <w:rPr>
                <w:noProof/>
                <w:webHidden/>
              </w:rPr>
              <w:instrText xml:space="preserve"> PAGEREF _Toc480564533 \h </w:instrText>
            </w:r>
            <w:r w:rsidR="00000D88">
              <w:rPr>
                <w:noProof/>
                <w:webHidden/>
              </w:rPr>
            </w:r>
            <w:r w:rsidR="00000D88">
              <w:rPr>
                <w:noProof/>
                <w:webHidden/>
              </w:rPr>
              <w:fldChar w:fldCharType="separate"/>
            </w:r>
            <w:r w:rsidR="0048703B">
              <w:rPr>
                <w:noProof/>
                <w:webHidden/>
              </w:rPr>
              <w:t>53</w:t>
            </w:r>
            <w:r w:rsidR="00000D88">
              <w:rPr>
                <w:noProof/>
                <w:webHidden/>
              </w:rPr>
              <w:fldChar w:fldCharType="end"/>
            </w:r>
          </w:hyperlink>
        </w:p>
        <w:p w14:paraId="75232C19" w14:textId="77777777" w:rsidR="00000D88" w:rsidRDefault="00B4484E">
          <w:pPr>
            <w:pStyle w:val="31"/>
            <w:tabs>
              <w:tab w:val="right" w:leader="dot" w:pos="9345"/>
            </w:tabs>
            <w:rPr>
              <w:rFonts w:asciiTheme="minorHAnsi" w:eastAsiaTheme="minorEastAsia" w:hAnsiTheme="minorHAnsi" w:cstheme="minorBidi"/>
              <w:noProof/>
            </w:rPr>
          </w:pPr>
          <w:hyperlink w:anchor="_Toc480564534" w:history="1">
            <w:r w:rsidR="00000D88" w:rsidRPr="00193977">
              <w:rPr>
                <w:rStyle w:val="af3"/>
                <w:rFonts w:ascii="Times New Roman" w:hAnsi="Times New Roman"/>
                <w:i/>
                <w:noProof/>
              </w:rPr>
              <w:t>3.1.6. Филиалы и представительства Эмитента</w:t>
            </w:r>
            <w:r w:rsidR="00000D88">
              <w:rPr>
                <w:noProof/>
                <w:webHidden/>
              </w:rPr>
              <w:tab/>
            </w:r>
            <w:r w:rsidR="00000D88">
              <w:rPr>
                <w:noProof/>
                <w:webHidden/>
              </w:rPr>
              <w:fldChar w:fldCharType="begin"/>
            </w:r>
            <w:r w:rsidR="00000D88">
              <w:rPr>
                <w:noProof/>
                <w:webHidden/>
              </w:rPr>
              <w:instrText xml:space="preserve"> PAGEREF _Toc480564534 \h </w:instrText>
            </w:r>
            <w:r w:rsidR="00000D88">
              <w:rPr>
                <w:noProof/>
                <w:webHidden/>
              </w:rPr>
            </w:r>
            <w:r w:rsidR="00000D88">
              <w:rPr>
                <w:noProof/>
                <w:webHidden/>
              </w:rPr>
              <w:fldChar w:fldCharType="separate"/>
            </w:r>
            <w:r w:rsidR="0048703B">
              <w:rPr>
                <w:noProof/>
                <w:webHidden/>
              </w:rPr>
              <w:t>53</w:t>
            </w:r>
            <w:r w:rsidR="00000D88">
              <w:rPr>
                <w:noProof/>
                <w:webHidden/>
              </w:rPr>
              <w:fldChar w:fldCharType="end"/>
            </w:r>
          </w:hyperlink>
        </w:p>
        <w:p w14:paraId="615FBF7B" w14:textId="77777777" w:rsidR="00000D88" w:rsidRDefault="00B4484E">
          <w:pPr>
            <w:pStyle w:val="21"/>
            <w:rPr>
              <w:rFonts w:asciiTheme="minorHAnsi" w:eastAsiaTheme="minorEastAsia" w:hAnsiTheme="minorHAnsi" w:cstheme="minorBidi"/>
            </w:rPr>
          </w:pPr>
          <w:hyperlink w:anchor="_Toc480564535" w:history="1">
            <w:r w:rsidR="00000D88" w:rsidRPr="00193977">
              <w:rPr>
                <w:rStyle w:val="af3"/>
                <w:b/>
                <w:i/>
              </w:rPr>
              <w:t>3.2. Основная хозяйственная деятельность Эмитента</w:t>
            </w:r>
            <w:r w:rsidR="00000D88">
              <w:rPr>
                <w:webHidden/>
              </w:rPr>
              <w:tab/>
            </w:r>
            <w:r w:rsidR="00000D88">
              <w:rPr>
                <w:webHidden/>
              </w:rPr>
              <w:fldChar w:fldCharType="begin"/>
            </w:r>
            <w:r w:rsidR="00000D88">
              <w:rPr>
                <w:webHidden/>
              </w:rPr>
              <w:instrText xml:space="preserve"> PAGEREF _Toc480564535 \h </w:instrText>
            </w:r>
            <w:r w:rsidR="00000D88">
              <w:rPr>
                <w:webHidden/>
              </w:rPr>
            </w:r>
            <w:r w:rsidR="00000D88">
              <w:rPr>
                <w:webHidden/>
              </w:rPr>
              <w:fldChar w:fldCharType="separate"/>
            </w:r>
            <w:r w:rsidR="0048703B">
              <w:rPr>
                <w:webHidden/>
              </w:rPr>
              <w:t>53</w:t>
            </w:r>
            <w:r w:rsidR="00000D88">
              <w:rPr>
                <w:webHidden/>
              </w:rPr>
              <w:fldChar w:fldCharType="end"/>
            </w:r>
          </w:hyperlink>
        </w:p>
        <w:p w14:paraId="3141AA06" w14:textId="77777777" w:rsidR="00000D88" w:rsidRDefault="00B4484E">
          <w:pPr>
            <w:pStyle w:val="31"/>
            <w:tabs>
              <w:tab w:val="right" w:leader="dot" w:pos="9345"/>
            </w:tabs>
            <w:rPr>
              <w:rFonts w:asciiTheme="minorHAnsi" w:eastAsiaTheme="minorEastAsia" w:hAnsiTheme="minorHAnsi" w:cstheme="minorBidi"/>
              <w:noProof/>
            </w:rPr>
          </w:pPr>
          <w:hyperlink w:anchor="_Toc480564536" w:history="1">
            <w:r w:rsidR="00000D88" w:rsidRPr="00193977">
              <w:rPr>
                <w:rStyle w:val="af3"/>
                <w:rFonts w:ascii="Times New Roman" w:hAnsi="Times New Roman"/>
                <w:i/>
                <w:noProof/>
              </w:rPr>
              <w:t>3.2.1. Основные виды экономической деятельности Эмитента</w:t>
            </w:r>
            <w:r w:rsidR="00000D88">
              <w:rPr>
                <w:noProof/>
                <w:webHidden/>
              </w:rPr>
              <w:tab/>
            </w:r>
            <w:r w:rsidR="00000D88">
              <w:rPr>
                <w:noProof/>
                <w:webHidden/>
              </w:rPr>
              <w:fldChar w:fldCharType="begin"/>
            </w:r>
            <w:r w:rsidR="00000D88">
              <w:rPr>
                <w:noProof/>
                <w:webHidden/>
              </w:rPr>
              <w:instrText xml:space="preserve"> PAGEREF _Toc480564536 \h </w:instrText>
            </w:r>
            <w:r w:rsidR="00000D88">
              <w:rPr>
                <w:noProof/>
                <w:webHidden/>
              </w:rPr>
            </w:r>
            <w:r w:rsidR="00000D88">
              <w:rPr>
                <w:noProof/>
                <w:webHidden/>
              </w:rPr>
              <w:fldChar w:fldCharType="separate"/>
            </w:r>
            <w:r w:rsidR="0048703B">
              <w:rPr>
                <w:noProof/>
                <w:webHidden/>
              </w:rPr>
              <w:t>53</w:t>
            </w:r>
            <w:r w:rsidR="00000D88">
              <w:rPr>
                <w:noProof/>
                <w:webHidden/>
              </w:rPr>
              <w:fldChar w:fldCharType="end"/>
            </w:r>
          </w:hyperlink>
        </w:p>
        <w:p w14:paraId="3F2487F0" w14:textId="77777777" w:rsidR="00000D88" w:rsidRDefault="00B4484E">
          <w:pPr>
            <w:pStyle w:val="31"/>
            <w:tabs>
              <w:tab w:val="right" w:leader="dot" w:pos="9345"/>
            </w:tabs>
            <w:rPr>
              <w:rFonts w:asciiTheme="minorHAnsi" w:eastAsiaTheme="minorEastAsia" w:hAnsiTheme="minorHAnsi" w:cstheme="minorBidi"/>
              <w:noProof/>
            </w:rPr>
          </w:pPr>
          <w:hyperlink w:anchor="_Toc480564537" w:history="1">
            <w:r w:rsidR="00000D88" w:rsidRPr="00193977">
              <w:rPr>
                <w:rStyle w:val="af3"/>
                <w:rFonts w:ascii="Times New Roman" w:hAnsi="Times New Roman"/>
                <w:i/>
                <w:noProof/>
              </w:rPr>
              <w:t>3.2.2. Основная хозяйственная деятельность Эмитента</w:t>
            </w:r>
            <w:r w:rsidR="00000D88">
              <w:rPr>
                <w:noProof/>
                <w:webHidden/>
              </w:rPr>
              <w:tab/>
            </w:r>
            <w:r w:rsidR="00000D88">
              <w:rPr>
                <w:noProof/>
                <w:webHidden/>
              </w:rPr>
              <w:fldChar w:fldCharType="begin"/>
            </w:r>
            <w:r w:rsidR="00000D88">
              <w:rPr>
                <w:noProof/>
                <w:webHidden/>
              </w:rPr>
              <w:instrText xml:space="preserve"> PAGEREF _Toc480564537 \h </w:instrText>
            </w:r>
            <w:r w:rsidR="00000D88">
              <w:rPr>
                <w:noProof/>
                <w:webHidden/>
              </w:rPr>
            </w:r>
            <w:r w:rsidR="00000D88">
              <w:rPr>
                <w:noProof/>
                <w:webHidden/>
              </w:rPr>
              <w:fldChar w:fldCharType="separate"/>
            </w:r>
            <w:r w:rsidR="0048703B">
              <w:rPr>
                <w:noProof/>
                <w:webHidden/>
              </w:rPr>
              <w:t>53</w:t>
            </w:r>
            <w:r w:rsidR="00000D88">
              <w:rPr>
                <w:noProof/>
                <w:webHidden/>
              </w:rPr>
              <w:fldChar w:fldCharType="end"/>
            </w:r>
          </w:hyperlink>
        </w:p>
        <w:p w14:paraId="777FE145" w14:textId="77777777" w:rsidR="00000D88" w:rsidRDefault="00B4484E">
          <w:pPr>
            <w:pStyle w:val="31"/>
            <w:tabs>
              <w:tab w:val="right" w:leader="dot" w:pos="9345"/>
            </w:tabs>
            <w:rPr>
              <w:rFonts w:asciiTheme="minorHAnsi" w:eastAsiaTheme="minorEastAsia" w:hAnsiTheme="minorHAnsi" w:cstheme="minorBidi"/>
              <w:noProof/>
            </w:rPr>
          </w:pPr>
          <w:hyperlink w:anchor="_Toc480564538" w:history="1">
            <w:r w:rsidR="00000D88" w:rsidRPr="00193977">
              <w:rPr>
                <w:rStyle w:val="af3"/>
                <w:rFonts w:ascii="Times New Roman" w:hAnsi="Times New Roman"/>
                <w:i/>
                <w:noProof/>
              </w:rPr>
              <w:t>3.2.3. Материалы, товары (сырье) и поставщики Эмитента</w:t>
            </w:r>
            <w:r w:rsidR="00000D88">
              <w:rPr>
                <w:noProof/>
                <w:webHidden/>
              </w:rPr>
              <w:tab/>
            </w:r>
            <w:r w:rsidR="00000D88">
              <w:rPr>
                <w:noProof/>
                <w:webHidden/>
              </w:rPr>
              <w:fldChar w:fldCharType="begin"/>
            </w:r>
            <w:r w:rsidR="00000D88">
              <w:rPr>
                <w:noProof/>
                <w:webHidden/>
              </w:rPr>
              <w:instrText xml:space="preserve"> PAGEREF _Toc480564538 \h </w:instrText>
            </w:r>
            <w:r w:rsidR="00000D88">
              <w:rPr>
                <w:noProof/>
                <w:webHidden/>
              </w:rPr>
            </w:r>
            <w:r w:rsidR="00000D88">
              <w:rPr>
                <w:noProof/>
                <w:webHidden/>
              </w:rPr>
              <w:fldChar w:fldCharType="separate"/>
            </w:r>
            <w:r w:rsidR="0048703B">
              <w:rPr>
                <w:noProof/>
                <w:webHidden/>
              </w:rPr>
              <w:t>55</w:t>
            </w:r>
            <w:r w:rsidR="00000D88">
              <w:rPr>
                <w:noProof/>
                <w:webHidden/>
              </w:rPr>
              <w:fldChar w:fldCharType="end"/>
            </w:r>
          </w:hyperlink>
        </w:p>
        <w:p w14:paraId="7FF20129" w14:textId="77777777" w:rsidR="00000D88" w:rsidRDefault="00B4484E">
          <w:pPr>
            <w:pStyle w:val="31"/>
            <w:tabs>
              <w:tab w:val="right" w:leader="dot" w:pos="9345"/>
            </w:tabs>
            <w:rPr>
              <w:rFonts w:asciiTheme="minorHAnsi" w:eastAsiaTheme="minorEastAsia" w:hAnsiTheme="minorHAnsi" w:cstheme="minorBidi"/>
              <w:noProof/>
            </w:rPr>
          </w:pPr>
          <w:hyperlink w:anchor="_Toc480564539" w:history="1">
            <w:r w:rsidR="00000D88" w:rsidRPr="00193977">
              <w:rPr>
                <w:rStyle w:val="af3"/>
                <w:rFonts w:ascii="Times New Roman" w:hAnsi="Times New Roman"/>
                <w:i/>
                <w:noProof/>
              </w:rPr>
              <w:t>3.2.4. Рынки сбыта продукции (работ, услуг) Эмитента</w:t>
            </w:r>
            <w:r w:rsidR="00000D88">
              <w:rPr>
                <w:noProof/>
                <w:webHidden/>
              </w:rPr>
              <w:tab/>
            </w:r>
            <w:r w:rsidR="00000D88">
              <w:rPr>
                <w:noProof/>
                <w:webHidden/>
              </w:rPr>
              <w:fldChar w:fldCharType="begin"/>
            </w:r>
            <w:r w:rsidR="00000D88">
              <w:rPr>
                <w:noProof/>
                <w:webHidden/>
              </w:rPr>
              <w:instrText xml:space="preserve"> PAGEREF _Toc480564539 \h </w:instrText>
            </w:r>
            <w:r w:rsidR="00000D88">
              <w:rPr>
                <w:noProof/>
                <w:webHidden/>
              </w:rPr>
            </w:r>
            <w:r w:rsidR="00000D88">
              <w:rPr>
                <w:noProof/>
                <w:webHidden/>
              </w:rPr>
              <w:fldChar w:fldCharType="separate"/>
            </w:r>
            <w:r w:rsidR="0048703B">
              <w:rPr>
                <w:noProof/>
                <w:webHidden/>
              </w:rPr>
              <w:t>56</w:t>
            </w:r>
            <w:r w:rsidR="00000D88">
              <w:rPr>
                <w:noProof/>
                <w:webHidden/>
              </w:rPr>
              <w:fldChar w:fldCharType="end"/>
            </w:r>
          </w:hyperlink>
        </w:p>
        <w:p w14:paraId="02236DB8" w14:textId="77777777" w:rsidR="00000D88" w:rsidRDefault="00B4484E">
          <w:pPr>
            <w:pStyle w:val="31"/>
            <w:tabs>
              <w:tab w:val="right" w:leader="dot" w:pos="9345"/>
            </w:tabs>
            <w:rPr>
              <w:rFonts w:asciiTheme="minorHAnsi" w:eastAsiaTheme="minorEastAsia" w:hAnsiTheme="minorHAnsi" w:cstheme="minorBidi"/>
              <w:noProof/>
            </w:rPr>
          </w:pPr>
          <w:hyperlink w:anchor="_Toc480564540" w:history="1">
            <w:r w:rsidR="00000D88" w:rsidRPr="00193977">
              <w:rPr>
                <w:rStyle w:val="af3"/>
                <w:rFonts w:ascii="Times New Roman" w:hAnsi="Times New Roman"/>
                <w:i/>
                <w:noProof/>
              </w:rPr>
              <w:t>3.2.5. Сведения о наличии у Эмитента разрешений (лицензий) или допусков к отдельным видам работ</w:t>
            </w:r>
            <w:r w:rsidR="00000D88">
              <w:rPr>
                <w:noProof/>
                <w:webHidden/>
              </w:rPr>
              <w:tab/>
            </w:r>
            <w:r w:rsidR="00000D88">
              <w:rPr>
                <w:noProof/>
                <w:webHidden/>
              </w:rPr>
              <w:fldChar w:fldCharType="begin"/>
            </w:r>
            <w:r w:rsidR="00000D88">
              <w:rPr>
                <w:noProof/>
                <w:webHidden/>
              </w:rPr>
              <w:instrText xml:space="preserve"> PAGEREF _Toc480564540 \h </w:instrText>
            </w:r>
            <w:r w:rsidR="00000D88">
              <w:rPr>
                <w:noProof/>
                <w:webHidden/>
              </w:rPr>
            </w:r>
            <w:r w:rsidR="00000D88">
              <w:rPr>
                <w:noProof/>
                <w:webHidden/>
              </w:rPr>
              <w:fldChar w:fldCharType="separate"/>
            </w:r>
            <w:r w:rsidR="0048703B">
              <w:rPr>
                <w:noProof/>
                <w:webHidden/>
              </w:rPr>
              <w:t>56</w:t>
            </w:r>
            <w:r w:rsidR="00000D88">
              <w:rPr>
                <w:noProof/>
                <w:webHidden/>
              </w:rPr>
              <w:fldChar w:fldCharType="end"/>
            </w:r>
          </w:hyperlink>
        </w:p>
        <w:p w14:paraId="2434EE02" w14:textId="77777777" w:rsidR="00000D88" w:rsidRDefault="00B4484E">
          <w:pPr>
            <w:pStyle w:val="31"/>
            <w:tabs>
              <w:tab w:val="right" w:leader="dot" w:pos="9345"/>
            </w:tabs>
            <w:rPr>
              <w:rFonts w:asciiTheme="minorHAnsi" w:eastAsiaTheme="minorEastAsia" w:hAnsiTheme="minorHAnsi" w:cstheme="minorBidi"/>
              <w:noProof/>
            </w:rPr>
          </w:pPr>
          <w:hyperlink w:anchor="_Toc480564541" w:history="1">
            <w:r w:rsidR="00000D88" w:rsidRPr="00193977">
              <w:rPr>
                <w:rStyle w:val="af3"/>
                <w:rFonts w:ascii="Times New Roman" w:hAnsi="Times New Roman"/>
                <w:i/>
                <w:noProof/>
              </w:rPr>
              <w:t>3.2.6. Сведения о деятельности отдельных категорий Эмитентов эмиссионных ценных бумаг</w:t>
            </w:r>
            <w:r w:rsidR="00000D88">
              <w:rPr>
                <w:noProof/>
                <w:webHidden/>
              </w:rPr>
              <w:tab/>
            </w:r>
            <w:r w:rsidR="00000D88">
              <w:rPr>
                <w:noProof/>
                <w:webHidden/>
              </w:rPr>
              <w:fldChar w:fldCharType="begin"/>
            </w:r>
            <w:r w:rsidR="00000D88">
              <w:rPr>
                <w:noProof/>
                <w:webHidden/>
              </w:rPr>
              <w:instrText xml:space="preserve"> PAGEREF _Toc480564541 \h </w:instrText>
            </w:r>
            <w:r w:rsidR="00000D88">
              <w:rPr>
                <w:noProof/>
                <w:webHidden/>
              </w:rPr>
            </w:r>
            <w:r w:rsidR="00000D88">
              <w:rPr>
                <w:noProof/>
                <w:webHidden/>
              </w:rPr>
              <w:fldChar w:fldCharType="separate"/>
            </w:r>
            <w:r w:rsidR="0048703B">
              <w:rPr>
                <w:noProof/>
                <w:webHidden/>
              </w:rPr>
              <w:t>56</w:t>
            </w:r>
            <w:r w:rsidR="00000D88">
              <w:rPr>
                <w:noProof/>
                <w:webHidden/>
              </w:rPr>
              <w:fldChar w:fldCharType="end"/>
            </w:r>
          </w:hyperlink>
        </w:p>
        <w:p w14:paraId="1D9B851E" w14:textId="77777777" w:rsidR="00000D88" w:rsidRDefault="00B4484E">
          <w:pPr>
            <w:pStyle w:val="31"/>
            <w:tabs>
              <w:tab w:val="right" w:leader="dot" w:pos="9345"/>
            </w:tabs>
            <w:rPr>
              <w:rFonts w:asciiTheme="minorHAnsi" w:eastAsiaTheme="minorEastAsia" w:hAnsiTheme="minorHAnsi" w:cstheme="minorBidi"/>
              <w:noProof/>
            </w:rPr>
          </w:pPr>
          <w:hyperlink w:anchor="_Toc480564542" w:history="1">
            <w:r w:rsidR="00000D88" w:rsidRPr="00193977">
              <w:rPr>
                <w:rStyle w:val="af3"/>
                <w:rFonts w:ascii="Times New Roman" w:hAnsi="Times New Roman"/>
                <w:i/>
                <w:noProof/>
              </w:rPr>
              <w:t>3.2.7. Дополнительные сведения об Эмитентах, основной деятельностью которых является добыча полезных ископаемых</w:t>
            </w:r>
            <w:r w:rsidR="00000D88">
              <w:rPr>
                <w:noProof/>
                <w:webHidden/>
              </w:rPr>
              <w:tab/>
            </w:r>
            <w:r w:rsidR="00000D88">
              <w:rPr>
                <w:noProof/>
                <w:webHidden/>
              </w:rPr>
              <w:fldChar w:fldCharType="begin"/>
            </w:r>
            <w:r w:rsidR="00000D88">
              <w:rPr>
                <w:noProof/>
                <w:webHidden/>
              </w:rPr>
              <w:instrText xml:space="preserve"> PAGEREF _Toc480564542 \h </w:instrText>
            </w:r>
            <w:r w:rsidR="00000D88">
              <w:rPr>
                <w:noProof/>
                <w:webHidden/>
              </w:rPr>
            </w:r>
            <w:r w:rsidR="00000D88">
              <w:rPr>
                <w:noProof/>
                <w:webHidden/>
              </w:rPr>
              <w:fldChar w:fldCharType="separate"/>
            </w:r>
            <w:r w:rsidR="0048703B">
              <w:rPr>
                <w:noProof/>
                <w:webHidden/>
              </w:rPr>
              <w:t>56</w:t>
            </w:r>
            <w:r w:rsidR="00000D88">
              <w:rPr>
                <w:noProof/>
                <w:webHidden/>
              </w:rPr>
              <w:fldChar w:fldCharType="end"/>
            </w:r>
          </w:hyperlink>
        </w:p>
        <w:p w14:paraId="724E97D4" w14:textId="77777777" w:rsidR="00000D88" w:rsidRDefault="00B4484E">
          <w:pPr>
            <w:pStyle w:val="31"/>
            <w:tabs>
              <w:tab w:val="right" w:leader="dot" w:pos="9345"/>
            </w:tabs>
            <w:rPr>
              <w:rFonts w:asciiTheme="minorHAnsi" w:eastAsiaTheme="minorEastAsia" w:hAnsiTheme="minorHAnsi" w:cstheme="minorBidi"/>
              <w:noProof/>
            </w:rPr>
          </w:pPr>
          <w:hyperlink w:anchor="_Toc480564543" w:history="1">
            <w:r w:rsidR="00000D88" w:rsidRPr="00193977">
              <w:rPr>
                <w:rStyle w:val="af3"/>
                <w:rFonts w:ascii="Times New Roman" w:hAnsi="Times New Roman"/>
                <w:i/>
                <w:noProof/>
              </w:rPr>
              <w:t>3.2.8. Дополнительные сведения об Эмитентах, основной деятельностью которых является оказание услуг связи</w:t>
            </w:r>
            <w:r w:rsidR="00000D88">
              <w:rPr>
                <w:noProof/>
                <w:webHidden/>
              </w:rPr>
              <w:tab/>
            </w:r>
            <w:r w:rsidR="00000D88">
              <w:rPr>
                <w:noProof/>
                <w:webHidden/>
              </w:rPr>
              <w:fldChar w:fldCharType="begin"/>
            </w:r>
            <w:r w:rsidR="00000D88">
              <w:rPr>
                <w:noProof/>
                <w:webHidden/>
              </w:rPr>
              <w:instrText xml:space="preserve"> PAGEREF _Toc480564543 \h </w:instrText>
            </w:r>
            <w:r w:rsidR="00000D88">
              <w:rPr>
                <w:noProof/>
                <w:webHidden/>
              </w:rPr>
            </w:r>
            <w:r w:rsidR="00000D88">
              <w:rPr>
                <w:noProof/>
                <w:webHidden/>
              </w:rPr>
              <w:fldChar w:fldCharType="separate"/>
            </w:r>
            <w:r w:rsidR="0048703B">
              <w:rPr>
                <w:noProof/>
                <w:webHidden/>
              </w:rPr>
              <w:t>56</w:t>
            </w:r>
            <w:r w:rsidR="00000D88">
              <w:rPr>
                <w:noProof/>
                <w:webHidden/>
              </w:rPr>
              <w:fldChar w:fldCharType="end"/>
            </w:r>
          </w:hyperlink>
        </w:p>
        <w:p w14:paraId="4C23883E" w14:textId="77777777" w:rsidR="00000D88" w:rsidRDefault="00B4484E">
          <w:pPr>
            <w:pStyle w:val="21"/>
            <w:rPr>
              <w:rFonts w:asciiTheme="minorHAnsi" w:eastAsiaTheme="minorEastAsia" w:hAnsiTheme="minorHAnsi" w:cstheme="minorBidi"/>
            </w:rPr>
          </w:pPr>
          <w:hyperlink w:anchor="_Toc480564544" w:history="1">
            <w:r w:rsidR="00000D88" w:rsidRPr="00193977">
              <w:rPr>
                <w:rStyle w:val="af3"/>
                <w:b/>
                <w:i/>
              </w:rPr>
              <w:t>3.3. Планы будущей деятельности Эмитента</w:t>
            </w:r>
            <w:r w:rsidR="00000D88">
              <w:rPr>
                <w:webHidden/>
              </w:rPr>
              <w:tab/>
            </w:r>
            <w:r w:rsidR="00000D88">
              <w:rPr>
                <w:webHidden/>
              </w:rPr>
              <w:fldChar w:fldCharType="begin"/>
            </w:r>
            <w:r w:rsidR="00000D88">
              <w:rPr>
                <w:webHidden/>
              </w:rPr>
              <w:instrText xml:space="preserve"> PAGEREF _Toc480564544 \h </w:instrText>
            </w:r>
            <w:r w:rsidR="00000D88">
              <w:rPr>
                <w:webHidden/>
              </w:rPr>
            </w:r>
            <w:r w:rsidR="00000D88">
              <w:rPr>
                <w:webHidden/>
              </w:rPr>
              <w:fldChar w:fldCharType="separate"/>
            </w:r>
            <w:r w:rsidR="0048703B">
              <w:rPr>
                <w:webHidden/>
              </w:rPr>
              <w:t>57</w:t>
            </w:r>
            <w:r w:rsidR="00000D88">
              <w:rPr>
                <w:webHidden/>
              </w:rPr>
              <w:fldChar w:fldCharType="end"/>
            </w:r>
          </w:hyperlink>
        </w:p>
        <w:p w14:paraId="0A2E7F7A" w14:textId="77777777" w:rsidR="00000D88" w:rsidRDefault="00B4484E">
          <w:pPr>
            <w:pStyle w:val="21"/>
            <w:rPr>
              <w:rFonts w:asciiTheme="minorHAnsi" w:eastAsiaTheme="minorEastAsia" w:hAnsiTheme="minorHAnsi" w:cstheme="minorBidi"/>
            </w:rPr>
          </w:pPr>
          <w:hyperlink w:anchor="_Toc480564545" w:history="1">
            <w:r w:rsidR="00000D88" w:rsidRPr="00193977">
              <w:rPr>
                <w:rStyle w:val="af3"/>
                <w:b/>
                <w:i/>
              </w:rPr>
              <w:t>3.4. Участие Эмитента в банковских группах, банковских холдингах, холдингах и ассоциациях</w:t>
            </w:r>
            <w:r w:rsidR="00000D88">
              <w:rPr>
                <w:webHidden/>
              </w:rPr>
              <w:tab/>
            </w:r>
            <w:r w:rsidR="00000D88">
              <w:rPr>
                <w:webHidden/>
              </w:rPr>
              <w:fldChar w:fldCharType="begin"/>
            </w:r>
            <w:r w:rsidR="00000D88">
              <w:rPr>
                <w:webHidden/>
              </w:rPr>
              <w:instrText xml:space="preserve"> PAGEREF _Toc480564545 \h </w:instrText>
            </w:r>
            <w:r w:rsidR="00000D88">
              <w:rPr>
                <w:webHidden/>
              </w:rPr>
            </w:r>
            <w:r w:rsidR="00000D88">
              <w:rPr>
                <w:webHidden/>
              </w:rPr>
              <w:fldChar w:fldCharType="separate"/>
            </w:r>
            <w:r w:rsidR="0048703B">
              <w:rPr>
                <w:webHidden/>
              </w:rPr>
              <w:t>57</w:t>
            </w:r>
            <w:r w:rsidR="00000D88">
              <w:rPr>
                <w:webHidden/>
              </w:rPr>
              <w:fldChar w:fldCharType="end"/>
            </w:r>
          </w:hyperlink>
        </w:p>
        <w:p w14:paraId="34DD33B4" w14:textId="77777777" w:rsidR="00000D88" w:rsidRDefault="00B4484E">
          <w:pPr>
            <w:pStyle w:val="21"/>
            <w:rPr>
              <w:rFonts w:asciiTheme="minorHAnsi" w:eastAsiaTheme="minorEastAsia" w:hAnsiTheme="minorHAnsi" w:cstheme="minorBidi"/>
            </w:rPr>
          </w:pPr>
          <w:hyperlink w:anchor="_Toc480564546" w:history="1">
            <w:r w:rsidR="00000D88" w:rsidRPr="00193977">
              <w:rPr>
                <w:rStyle w:val="af3"/>
                <w:b/>
                <w:i/>
              </w:rPr>
              <w:t>3.5. Дочерние и зависимые хозяйственные общества Эмитента</w:t>
            </w:r>
            <w:r w:rsidR="00000D88">
              <w:rPr>
                <w:webHidden/>
              </w:rPr>
              <w:tab/>
            </w:r>
            <w:r w:rsidR="00000D88">
              <w:rPr>
                <w:webHidden/>
              </w:rPr>
              <w:fldChar w:fldCharType="begin"/>
            </w:r>
            <w:r w:rsidR="00000D88">
              <w:rPr>
                <w:webHidden/>
              </w:rPr>
              <w:instrText xml:space="preserve"> PAGEREF _Toc480564546 \h </w:instrText>
            </w:r>
            <w:r w:rsidR="00000D88">
              <w:rPr>
                <w:webHidden/>
              </w:rPr>
            </w:r>
            <w:r w:rsidR="00000D88">
              <w:rPr>
                <w:webHidden/>
              </w:rPr>
              <w:fldChar w:fldCharType="separate"/>
            </w:r>
            <w:r w:rsidR="0048703B">
              <w:rPr>
                <w:webHidden/>
              </w:rPr>
              <w:t>57</w:t>
            </w:r>
            <w:r w:rsidR="00000D88">
              <w:rPr>
                <w:webHidden/>
              </w:rPr>
              <w:fldChar w:fldCharType="end"/>
            </w:r>
          </w:hyperlink>
        </w:p>
        <w:p w14:paraId="251545B4" w14:textId="77777777" w:rsidR="00000D88" w:rsidRDefault="00B4484E">
          <w:pPr>
            <w:pStyle w:val="21"/>
            <w:rPr>
              <w:rFonts w:asciiTheme="minorHAnsi" w:eastAsiaTheme="minorEastAsia" w:hAnsiTheme="minorHAnsi" w:cstheme="minorBidi"/>
            </w:rPr>
          </w:pPr>
          <w:hyperlink w:anchor="_Toc480564547" w:history="1">
            <w:r w:rsidR="00000D88" w:rsidRPr="00193977">
              <w:rPr>
                <w:rStyle w:val="af3"/>
                <w:b/>
                <w:i/>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000D88">
              <w:rPr>
                <w:webHidden/>
              </w:rPr>
              <w:tab/>
            </w:r>
            <w:r w:rsidR="00000D88">
              <w:rPr>
                <w:webHidden/>
              </w:rPr>
              <w:fldChar w:fldCharType="begin"/>
            </w:r>
            <w:r w:rsidR="00000D88">
              <w:rPr>
                <w:webHidden/>
              </w:rPr>
              <w:instrText xml:space="preserve"> PAGEREF _Toc480564547 \h </w:instrText>
            </w:r>
            <w:r w:rsidR="00000D88">
              <w:rPr>
                <w:webHidden/>
              </w:rPr>
            </w:r>
            <w:r w:rsidR="00000D88">
              <w:rPr>
                <w:webHidden/>
              </w:rPr>
              <w:fldChar w:fldCharType="separate"/>
            </w:r>
            <w:r w:rsidR="0048703B">
              <w:rPr>
                <w:webHidden/>
              </w:rPr>
              <w:t>57</w:t>
            </w:r>
            <w:r w:rsidR="00000D88">
              <w:rPr>
                <w:webHidden/>
              </w:rPr>
              <w:fldChar w:fldCharType="end"/>
            </w:r>
          </w:hyperlink>
        </w:p>
        <w:p w14:paraId="3C1FBE8B" w14:textId="77777777" w:rsidR="00000D88" w:rsidRDefault="00B4484E">
          <w:pPr>
            <w:pStyle w:val="21"/>
            <w:rPr>
              <w:rFonts w:asciiTheme="minorHAnsi" w:eastAsiaTheme="minorEastAsia" w:hAnsiTheme="minorHAnsi" w:cstheme="minorBidi"/>
            </w:rPr>
          </w:pPr>
          <w:hyperlink w:anchor="_Toc480564548" w:history="1">
            <w:r w:rsidR="00000D88" w:rsidRPr="00193977">
              <w:rPr>
                <w:rStyle w:val="af3"/>
                <w:b/>
                <w:i/>
              </w:rPr>
              <w:t>3.7. Подконтрольные Эмитенту организации, имеющие для него существенное значение</w:t>
            </w:r>
            <w:r w:rsidR="00000D88">
              <w:rPr>
                <w:webHidden/>
              </w:rPr>
              <w:tab/>
            </w:r>
            <w:r w:rsidR="00000D88">
              <w:rPr>
                <w:webHidden/>
              </w:rPr>
              <w:fldChar w:fldCharType="begin"/>
            </w:r>
            <w:r w:rsidR="00000D88">
              <w:rPr>
                <w:webHidden/>
              </w:rPr>
              <w:instrText xml:space="preserve"> PAGEREF _Toc480564548 \h </w:instrText>
            </w:r>
            <w:r w:rsidR="00000D88">
              <w:rPr>
                <w:webHidden/>
              </w:rPr>
            </w:r>
            <w:r w:rsidR="00000D88">
              <w:rPr>
                <w:webHidden/>
              </w:rPr>
              <w:fldChar w:fldCharType="separate"/>
            </w:r>
            <w:r w:rsidR="0048703B">
              <w:rPr>
                <w:webHidden/>
              </w:rPr>
              <w:t>58</w:t>
            </w:r>
            <w:r w:rsidR="00000D88">
              <w:rPr>
                <w:webHidden/>
              </w:rPr>
              <w:fldChar w:fldCharType="end"/>
            </w:r>
          </w:hyperlink>
        </w:p>
        <w:p w14:paraId="28DD9E28" w14:textId="77777777" w:rsidR="00000D88" w:rsidRDefault="00B4484E">
          <w:pPr>
            <w:pStyle w:val="12"/>
            <w:rPr>
              <w:rFonts w:asciiTheme="minorHAnsi" w:eastAsiaTheme="minorEastAsia" w:hAnsiTheme="minorHAnsi" w:cstheme="minorBidi"/>
              <w:noProof/>
              <w:sz w:val="22"/>
              <w:szCs w:val="22"/>
            </w:rPr>
          </w:pPr>
          <w:hyperlink w:anchor="_Toc480564549" w:history="1">
            <w:r w:rsidR="00000D88" w:rsidRPr="00193977">
              <w:rPr>
                <w:rStyle w:val="af3"/>
                <w:b/>
                <w:noProof/>
              </w:rPr>
              <w:t>Раздел IV. Сведения о финансово-хозяйственной деятельности Эмитента</w:t>
            </w:r>
            <w:r w:rsidR="00000D88">
              <w:rPr>
                <w:noProof/>
                <w:webHidden/>
              </w:rPr>
              <w:tab/>
            </w:r>
            <w:r w:rsidR="00000D88">
              <w:rPr>
                <w:noProof/>
                <w:webHidden/>
              </w:rPr>
              <w:fldChar w:fldCharType="begin"/>
            </w:r>
            <w:r w:rsidR="00000D88">
              <w:rPr>
                <w:noProof/>
                <w:webHidden/>
              </w:rPr>
              <w:instrText xml:space="preserve"> PAGEREF _Toc480564549 \h </w:instrText>
            </w:r>
            <w:r w:rsidR="00000D88">
              <w:rPr>
                <w:noProof/>
                <w:webHidden/>
              </w:rPr>
            </w:r>
            <w:r w:rsidR="00000D88">
              <w:rPr>
                <w:noProof/>
                <w:webHidden/>
              </w:rPr>
              <w:fldChar w:fldCharType="separate"/>
            </w:r>
            <w:r w:rsidR="0048703B">
              <w:rPr>
                <w:noProof/>
                <w:webHidden/>
              </w:rPr>
              <w:t>59</w:t>
            </w:r>
            <w:r w:rsidR="00000D88">
              <w:rPr>
                <w:noProof/>
                <w:webHidden/>
              </w:rPr>
              <w:fldChar w:fldCharType="end"/>
            </w:r>
          </w:hyperlink>
        </w:p>
        <w:p w14:paraId="59093F31" w14:textId="77777777" w:rsidR="00000D88" w:rsidRDefault="00B4484E">
          <w:pPr>
            <w:pStyle w:val="21"/>
            <w:rPr>
              <w:rFonts w:asciiTheme="minorHAnsi" w:eastAsiaTheme="minorEastAsia" w:hAnsiTheme="minorHAnsi" w:cstheme="minorBidi"/>
            </w:rPr>
          </w:pPr>
          <w:hyperlink w:anchor="_Toc480564550" w:history="1">
            <w:r w:rsidR="00000D88" w:rsidRPr="00193977">
              <w:rPr>
                <w:rStyle w:val="af3"/>
                <w:b/>
                <w:i/>
              </w:rPr>
              <w:t xml:space="preserve">4.1. Результаты финансово-хозяйственной деятельности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_Toc480564550 \h </w:instrText>
            </w:r>
            <w:r w:rsidR="00000D88">
              <w:rPr>
                <w:webHidden/>
              </w:rPr>
            </w:r>
            <w:r w:rsidR="00000D88">
              <w:rPr>
                <w:webHidden/>
              </w:rPr>
              <w:fldChar w:fldCharType="separate"/>
            </w:r>
            <w:r w:rsidR="0048703B">
              <w:rPr>
                <w:webHidden/>
              </w:rPr>
              <w:t>59</w:t>
            </w:r>
            <w:r w:rsidR="00000D88">
              <w:rPr>
                <w:webHidden/>
              </w:rPr>
              <w:fldChar w:fldCharType="end"/>
            </w:r>
          </w:hyperlink>
        </w:p>
        <w:p w14:paraId="52CA32C3" w14:textId="77777777" w:rsidR="00000D88" w:rsidRDefault="00B4484E">
          <w:pPr>
            <w:pStyle w:val="21"/>
            <w:rPr>
              <w:rFonts w:asciiTheme="minorHAnsi" w:eastAsiaTheme="minorEastAsia" w:hAnsiTheme="minorHAnsi" w:cstheme="minorBidi"/>
            </w:rPr>
          </w:pPr>
          <w:hyperlink w:anchor="_Toc480564551" w:history="1">
            <w:r w:rsidR="00000D88" w:rsidRPr="00193977">
              <w:rPr>
                <w:rStyle w:val="af3"/>
                <w:b/>
                <w:i/>
              </w:rPr>
              <w:t xml:space="preserve">4.2. Ликвидность </w:t>
            </w:r>
            <w:r w:rsidR="00000D88" w:rsidRPr="00193977">
              <w:rPr>
                <w:rStyle w:val="af3"/>
                <w:b/>
                <w:bCs/>
                <w:i/>
                <w:iCs/>
              </w:rPr>
              <w:t>Эмитента</w:t>
            </w:r>
            <w:r w:rsidR="00000D88" w:rsidRPr="00193977">
              <w:rPr>
                <w:rStyle w:val="af3"/>
                <w:b/>
                <w:i/>
              </w:rPr>
              <w:t>, достаточность капитала и оборотных средств</w:t>
            </w:r>
            <w:r w:rsidR="00000D88">
              <w:rPr>
                <w:webHidden/>
              </w:rPr>
              <w:tab/>
            </w:r>
            <w:r w:rsidR="00000D88">
              <w:rPr>
                <w:webHidden/>
              </w:rPr>
              <w:fldChar w:fldCharType="begin"/>
            </w:r>
            <w:r w:rsidR="00000D88">
              <w:rPr>
                <w:webHidden/>
              </w:rPr>
              <w:instrText xml:space="preserve"> PAGEREF _Toc480564551 \h </w:instrText>
            </w:r>
            <w:r w:rsidR="00000D88">
              <w:rPr>
                <w:webHidden/>
              </w:rPr>
            </w:r>
            <w:r w:rsidR="00000D88">
              <w:rPr>
                <w:webHidden/>
              </w:rPr>
              <w:fldChar w:fldCharType="separate"/>
            </w:r>
            <w:r w:rsidR="0048703B">
              <w:rPr>
                <w:webHidden/>
              </w:rPr>
              <w:t>61</w:t>
            </w:r>
            <w:r w:rsidR="00000D88">
              <w:rPr>
                <w:webHidden/>
              </w:rPr>
              <w:fldChar w:fldCharType="end"/>
            </w:r>
          </w:hyperlink>
        </w:p>
        <w:p w14:paraId="320A3543" w14:textId="77777777" w:rsidR="00000D88" w:rsidRDefault="00B4484E">
          <w:pPr>
            <w:pStyle w:val="21"/>
            <w:rPr>
              <w:rFonts w:asciiTheme="minorHAnsi" w:eastAsiaTheme="minorEastAsia" w:hAnsiTheme="minorHAnsi" w:cstheme="minorBidi"/>
            </w:rPr>
          </w:pPr>
          <w:hyperlink w:anchor="_Toc480564552" w:history="1">
            <w:r w:rsidR="00000D88" w:rsidRPr="00193977">
              <w:rPr>
                <w:rStyle w:val="af3"/>
                <w:b/>
                <w:i/>
              </w:rPr>
              <w:t xml:space="preserve">4.3. Размер и структура капитала и оборотных средств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_Toc480564552 \h </w:instrText>
            </w:r>
            <w:r w:rsidR="00000D88">
              <w:rPr>
                <w:webHidden/>
              </w:rPr>
            </w:r>
            <w:r w:rsidR="00000D88">
              <w:rPr>
                <w:webHidden/>
              </w:rPr>
              <w:fldChar w:fldCharType="separate"/>
            </w:r>
            <w:r w:rsidR="0048703B">
              <w:rPr>
                <w:webHidden/>
              </w:rPr>
              <w:t>62</w:t>
            </w:r>
            <w:r w:rsidR="00000D88">
              <w:rPr>
                <w:webHidden/>
              </w:rPr>
              <w:fldChar w:fldCharType="end"/>
            </w:r>
          </w:hyperlink>
        </w:p>
        <w:p w14:paraId="4CAA1DB0" w14:textId="77777777" w:rsidR="00000D88" w:rsidRDefault="00B4484E">
          <w:pPr>
            <w:pStyle w:val="31"/>
            <w:tabs>
              <w:tab w:val="right" w:leader="dot" w:pos="9345"/>
            </w:tabs>
            <w:rPr>
              <w:rFonts w:asciiTheme="minorHAnsi" w:eastAsiaTheme="minorEastAsia" w:hAnsiTheme="minorHAnsi" w:cstheme="minorBidi"/>
              <w:noProof/>
            </w:rPr>
          </w:pPr>
          <w:hyperlink w:anchor="_Toc480564553" w:history="1">
            <w:r w:rsidR="00000D88" w:rsidRPr="00193977">
              <w:rPr>
                <w:rStyle w:val="af3"/>
                <w:rFonts w:ascii="Times New Roman" w:hAnsi="Times New Roman"/>
                <w:i/>
                <w:noProof/>
              </w:rPr>
              <w:t>4.3.1. Размер и структура капитала и оборотных средств Эмитента</w:t>
            </w:r>
            <w:r w:rsidR="00000D88">
              <w:rPr>
                <w:noProof/>
                <w:webHidden/>
              </w:rPr>
              <w:tab/>
            </w:r>
            <w:r w:rsidR="00000D88">
              <w:rPr>
                <w:noProof/>
                <w:webHidden/>
              </w:rPr>
              <w:fldChar w:fldCharType="begin"/>
            </w:r>
            <w:r w:rsidR="00000D88">
              <w:rPr>
                <w:noProof/>
                <w:webHidden/>
              </w:rPr>
              <w:instrText xml:space="preserve"> PAGEREF _Toc480564553 \h </w:instrText>
            </w:r>
            <w:r w:rsidR="00000D88">
              <w:rPr>
                <w:noProof/>
                <w:webHidden/>
              </w:rPr>
            </w:r>
            <w:r w:rsidR="00000D88">
              <w:rPr>
                <w:noProof/>
                <w:webHidden/>
              </w:rPr>
              <w:fldChar w:fldCharType="separate"/>
            </w:r>
            <w:r w:rsidR="0048703B">
              <w:rPr>
                <w:noProof/>
                <w:webHidden/>
              </w:rPr>
              <w:t>62</w:t>
            </w:r>
            <w:r w:rsidR="00000D88">
              <w:rPr>
                <w:noProof/>
                <w:webHidden/>
              </w:rPr>
              <w:fldChar w:fldCharType="end"/>
            </w:r>
          </w:hyperlink>
        </w:p>
        <w:p w14:paraId="3541B451" w14:textId="77777777" w:rsidR="00000D88" w:rsidRDefault="00B4484E">
          <w:pPr>
            <w:pStyle w:val="31"/>
            <w:tabs>
              <w:tab w:val="right" w:leader="dot" w:pos="9345"/>
            </w:tabs>
            <w:rPr>
              <w:rFonts w:asciiTheme="minorHAnsi" w:eastAsiaTheme="minorEastAsia" w:hAnsiTheme="minorHAnsi" w:cstheme="minorBidi"/>
              <w:noProof/>
            </w:rPr>
          </w:pPr>
          <w:hyperlink w:anchor="_Toc480564554" w:history="1">
            <w:r w:rsidR="00000D88" w:rsidRPr="00193977">
              <w:rPr>
                <w:rStyle w:val="af3"/>
                <w:rFonts w:ascii="Times New Roman" w:hAnsi="Times New Roman"/>
                <w:i/>
                <w:noProof/>
              </w:rPr>
              <w:t xml:space="preserve">4.3.2. Финансовые вложения </w:t>
            </w:r>
            <w:r w:rsidR="00000D88" w:rsidRPr="00193977">
              <w:rPr>
                <w:rStyle w:val="af3"/>
                <w:rFonts w:ascii="Times New Roman" w:hAnsi="Times New Roman"/>
                <w:bCs/>
                <w:i/>
                <w:noProof/>
              </w:rPr>
              <w:t>Эмитента</w:t>
            </w:r>
            <w:r w:rsidR="00000D88">
              <w:rPr>
                <w:noProof/>
                <w:webHidden/>
              </w:rPr>
              <w:tab/>
            </w:r>
            <w:r w:rsidR="00000D88">
              <w:rPr>
                <w:noProof/>
                <w:webHidden/>
              </w:rPr>
              <w:fldChar w:fldCharType="begin"/>
            </w:r>
            <w:r w:rsidR="00000D88">
              <w:rPr>
                <w:noProof/>
                <w:webHidden/>
              </w:rPr>
              <w:instrText xml:space="preserve"> PAGEREF _Toc480564554 \h </w:instrText>
            </w:r>
            <w:r w:rsidR="00000D88">
              <w:rPr>
                <w:noProof/>
                <w:webHidden/>
              </w:rPr>
            </w:r>
            <w:r w:rsidR="00000D88">
              <w:rPr>
                <w:noProof/>
                <w:webHidden/>
              </w:rPr>
              <w:fldChar w:fldCharType="separate"/>
            </w:r>
            <w:r w:rsidR="0048703B">
              <w:rPr>
                <w:noProof/>
                <w:webHidden/>
              </w:rPr>
              <w:t>65</w:t>
            </w:r>
            <w:r w:rsidR="00000D88">
              <w:rPr>
                <w:noProof/>
                <w:webHidden/>
              </w:rPr>
              <w:fldChar w:fldCharType="end"/>
            </w:r>
          </w:hyperlink>
        </w:p>
        <w:p w14:paraId="34AF56ED" w14:textId="77777777" w:rsidR="00000D88" w:rsidRDefault="00B4484E">
          <w:pPr>
            <w:pStyle w:val="31"/>
            <w:tabs>
              <w:tab w:val="right" w:leader="dot" w:pos="9345"/>
            </w:tabs>
            <w:rPr>
              <w:rFonts w:asciiTheme="minorHAnsi" w:eastAsiaTheme="minorEastAsia" w:hAnsiTheme="minorHAnsi" w:cstheme="minorBidi"/>
              <w:noProof/>
            </w:rPr>
          </w:pPr>
          <w:hyperlink w:anchor="_Toc480564555" w:history="1">
            <w:r w:rsidR="00000D88" w:rsidRPr="00193977">
              <w:rPr>
                <w:rStyle w:val="af3"/>
                <w:rFonts w:ascii="Times New Roman" w:hAnsi="Times New Roman"/>
                <w:i/>
                <w:noProof/>
              </w:rPr>
              <w:t xml:space="preserve">4.3.3. Нематериальные активы </w:t>
            </w:r>
            <w:r w:rsidR="00000D88" w:rsidRPr="00193977">
              <w:rPr>
                <w:rStyle w:val="af3"/>
                <w:rFonts w:ascii="Times New Roman" w:hAnsi="Times New Roman"/>
                <w:bCs/>
                <w:i/>
                <w:noProof/>
              </w:rPr>
              <w:t>Эмитента</w:t>
            </w:r>
            <w:r w:rsidR="00000D88">
              <w:rPr>
                <w:noProof/>
                <w:webHidden/>
              </w:rPr>
              <w:tab/>
            </w:r>
            <w:r w:rsidR="00000D88">
              <w:rPr>
                <w:noProof/>
                <w:webHidden/>
              </w:rPr>
              <w:fldChar w:fldCharType="begin"/>
            </w:r>
            <w:r w:rsidR="00000D88">
              <w:rPr>
                <w:noProof/>
                <w:webHidden/>
              </w:rPr>
              <w:instrText xml:space="preserve"> PAGEREF _Toc480564555 \h </w:instrText>
            </w:r>
            <w:r w:rsidR="00000D88">
              <w:rPr>
                <w:noProof/>
                <w:webHidden/>
              </w:rPr>
            </w:r>
            <w:r w:rsidR="00000D88">
              <w:rPr>
                <w:noProof/>
                <w:webHidden/>
              </w:rPr>
              <w:fldChar w:fldCharType="separate"/>
            </w:r>
            <w:r w:rsidR="0048703B">
              <w:rPr>
                <w:noProof/>
                <w:webHidden/>
              </w:rPr>
              <w:t>65</w:t>
            </w:r>
            <w:r w:rsidR="00000D88">
              <w:rPr>
                <w:noProof/>
                <w:webHidden/>
              </w:rPr>
              <w:fldChar w:fldCharType="end"/>
            </w:r>
          </w:hyperlink>
        </w:p>
        <w:p w14:paraId="45A69139" w14:textId="77777777" w:rsidR="00000D88" w:rsidRDefault="00B4484E">
          <w:pPr>
            <w:pStyle w:val="21"/>
            <w:rPr>
              <w:rFonts w:asciiTheme="minorHAnsi" w:eastAsiaTheme="minorEastAsia" w:hAnsiTheme="minorHAnsi" w:cstheme="minorBidi"/>
            </w:rPr>
          </w:pPr>
          <w:hyperlink w:anchor="_Toc480564556" w:history="1">
            <w:r w:rsidR="00000D88" w:rsidRPr="00193977">
              <w:rPr>
                <w:rStyle w:val="af3"/>
                <w:b/>
                <w:i/>
              </w:rPr>
              <w:t xml:space="preserve">4.4. Сведения о политике и расходах </w:t>
            </w:r>
            <w:r w:rsidR="00000D88" w:rsidRPr="00193977">
              <w:rPr>
                <w:rStyle w:val="af3"/>
                <w:b/>
                <w:bCs/>
                <w:i/>
                <w:iCs/>
              </w:rPr>
              <w:t>Эмитента</w:t>
            </w:r>
            <w:r w:rsidR="00000D88" w:rsidRPr="00193977">
              <w:rPr>
                <w:rStyle w:val="af3"/>
                <w:b/>
                <w:i/>
              </w:rPr>
              <w:t xml:space="preserve"> в области научно-технического развития, в отношении лицензий и патентов, новых разработок и исследований</w:t>
            </w:r>
            <w:r w:rsidR="00000D88">
              <w:rPr>
                <w:webHidden/>
              </w:rPr>
              <w:tab/>
            </w:r>
            <w:r w:rsidR="00000D88">
              <w:rPr>
                <w:webHidden/>
              </w:rPr>
              <w:fldChar w:fldCharType="begin"/>
            </w:r>
            <w:r w:rsidR="00000D88">
              <w:rPr>
                <w:webHidden/>
              </w:rPr>
              <w:instrText xml:space="preserve"> PAGEREF _Toc480564556 \h </w:instrText>
            </w:r>
            <w:r w:rsidR="00000D88">
              <w:rPr>
                <w:webHidden/>
              </w:rPr>
            </w:r>
            <w:r w:rsidR="00000D88">
              <w:rPr>
                <w:webHidden/>
              </w:rPr>
              <w:fldChar w:fldCharType="separate"/>
            </w:r>
            <w:r w:rsidR="0048703B">
              <w:rPr>
                <w:webHidden/>
              </w:rPr>
              <w:t>65</w:t>
            </w:r>
            <w:r w:rsidR="00000D88">
              <w:rPr>
                <w:webHidden/>
              </w:rPr>
              <w:fldChar w:fldCharType="end"/>
            </w:r>
          </w:hyperlink>
        </w:p>
        <w:p w14:paraId="221E0A5B" w14:textId="77777777" w:rsidR="00000D88" w:rsidRDefault="00B4484E">
          <w:pPr>
            <w:pStyle w:val="21"/>
            <w:rPr>
              <w:rFonts w:asciiTheme="minorHAnsi" w:eastAsiaTheme="minorEastAsia" w:hAnsiTheme="minorHAnsi" w:cstheme="minorBidi"/>
            </w:rPr>
          </w:pPr>
          <w:hyperlink w:anchor="_Toc480564557" w:history="1">
            <w:r w:rsidR="00000D88" w:rsidRPr="00193977">
              <w:rPr>
                <w:rStyle w:val="af3"/>
                <w:b/>
                <w:i/>
              </w:rPr>
              <w:t xml:space="preserve">4.5. Анализ тенденций развития в сфере основной деятельности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_Toc480564557 \h </w:instrText>
            </w:r>
            <w:r w:rsidR="00000D88">
              <w:rPr>
                <w:webHidden/>
              </w:rPr>
            </w:r>
            <w:r w:rsidR="00000D88">
              <w:rPr>
                <w:webHidden/>
              </w:rPr>
              <w:fldChar w:fldCharType="separate"/>
            </w:r>
            <w:r w:rsidR="0048703B">
              <w:rPr>
                <w:webHidden/>
              </w:rPr>
              <w:t>66</w:t>
            </w:r>
            <w:r w:rsidR="00000D88">
              <w:rPr>
                <w:webHidden/>
              </w:rPr>
              <w:fldChar w:fldCharType="end"/>
            </w:r>
          </w:hyperlink>
        </w:p>
        <w:p w14:paraId="758005F2" w14:textId="77777777" w:rsidR="00000D88" w:rsidRDefault="00B4484E">
          <w:pPr>
            <w:pStyle w:val="21"/>
            <w:rPr>
              <w:rFonts w:asciiTheme="minorHAnsi" w:eastAsiaTheme="minorEastAsia" w:hAnsiTheme="minorHAnsi" w:cstheme="minorBidi"/>
            </w:rPr>
          </w:pPr>
          <w:hyperlink w:anchor="_Toc480564558" w:history="1">
            <w:r w:rsidR="00000D88" w:rsidRPr="00193977">
              <w:rPr>
                <w:rStyle w:val="af3"/>
                <w:b/>
                <w:i/>
              </w:rPr>
              <w:t xml:space="preserve">4.6. Анализ факторов и условий, влияющих на деятельность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_Toc480564558 \h </w:instrText>
            </w:r>
            <w:r w:rsidR="00000D88">
              <w:rPr>
                <w:webHidden/>
              </w:rPr>
            </w:r>
            <w:r w:rsidR="00000D88">
              <w:rPr>
                <w:webHidden/>
              </w:rPr>
              <w:fldChar w:fldCharType="separate"/>
            </w:r>
            <w:r w:rsidR="0048703B">
              <w:rPr>
                <w:webHidden/>
              </w:rPr>
              <w:t>67</w:t>
            </w:r>
            <w:r w:rsidR="00000D88">
              <w:rPr>
                <w:webHidden/>
              </w:rPr>
              <w:fldChar w:fldCharType="end"/>
            </w:r>
          </w:hyperlink>
        </w:p>
        <w:p w14:paraId="4B70FA4B" w14:textId="77777777" w:rsidR="00000D88" w:rsidRDefault="00B4484E">
          <w:pPr>
            <w:pStyle w:val="21"/>
            <w:rPr>
              <w:rFonts w:asciiTheme="minorHAnsi" w:eastAsiaTheme="minorEastAsia" w:hAnsiTheme="minorHAnsi" w:cstheme="minorBidi"/>
            </w:rPr>
          </w:pPr>
          <w:hyperlink w:anchor="_Toc480564559" w:history="1">
            <w:r w:rsidR="00000D88" w:rsidRPr="00193977">
              <w:rPr>
                <w:rStyle w:val="af3"/>
                <w:b/>
                <w:i/>
              </w:rPr>
              <w:t xml:space="preserve">4.7. Конкуренты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_Toc480564559 \h </w:instrText>
            </w:r>
            <w:r w:rsidR="00000D88">
              <w:rPr>
                <w:webHidden/>
              </w:rPr>
            </w:r>
            <w:r w:rsidR="00000D88">
              <w:rPr>
                <w:webHidden/>
              </w:rPr>
              <w:fldChar w:fldCharType="separate"/>
            </w:r>
            <w:r w:rsidR="0048703B">
              <w:rPr>
                <w:webHidden/>
              </w:rPr>
              <w:t>69</w:t>
            </w:r>
            <w:r w:rsidR="00000D88">
              <w:rPr>
                <w:webHidden/>
              </w:rPr>
              <w:fldChar w:fldCharType="end"/>
            </w:r>
          </w:hyperlink>
        </w:p>
        <w:p w14:paraId="483EDFF2" w14:textId="77777777" w:rsidR="00000D88" w:rsidRDefault="00B4484E">
          <w:pPr>
            <w:pStyle w:val="12"/>
            <w:rPr>
              <w:rFonts w:asciiTheme="minorHAnsi" w:eastAsiaTheme="minorEastAsia" w:hAnsiTheme="minorHAnsi" w:cstheme="minorBidi"/>
              <w:noProof/>
              <w:sz w:val="22"/>
              <w:szCs w:val="22"/>
            </w:rPr>
          </w:pPr>
          <w:hyperlink w:anchor="_Toc480564560" w:history="1">
            <w:r w:rsidR="00000D88" w:rsidRPr="00193977">
              <w:rPr>
                <w:rStyle w:val="af3"/>
                <w:b/>
                <w:noProof/>
              </w:rPr>
              <w:t>Раздел</w:t>
            </w:r>
            <w:r w:rsidR="00000D88" w:rsidRPr="00193977">
              <w:rPr>
                <w:rStyle w:val="af3"/>
                <w:b/>
                <w:bCs/>
                <w:noProof/>
              </w:rPr>
              <w:t xml:space="preserve"> </w:t>
            </w:r>
            <w:r w:rsidR="00000D88" w:rsidRPr="00193977">
              <w:rPr>
                <w:rStyle w:val="af3"/>
                <w:b/>
                <w:noProof/>
              </w:rPr>
              <w:t xml:space="preserve">V. Подробные сведения о лицах, входящих в состав органов управления </w:t>
            </w:r>
            <w:r w:rsidR="00000D88" w:rsidRPr="00193977">
              <w:rPr>
                <w:rStyle w:val="af3"/>
                <w:b/>
                <w:bCs/>
                <w:noProof/>
              </w:rPr>
              <w:t>Эмитента</w:t>
            </w:r>
            <w:r w:rsidR="00000D88" w:rsidRPr="00193977">
              <w:rPr>
                <w:rStyle w:val="af3"/>
                <w:b/>
                <w:noProof/>
              </w:rPr>
              <w:t xml:space="preserve">, органов </w:t>
            </w:r>
            <w:r w:rsidR="00000D88" w:rsidRPr="00193977">
              <w:rPr>
                <w:rStyle w:val="af3"/>
                <w:b/>
                <w:bCs/>
                <w:noProof/>
              </w:rPr>
              <w:t>Эмитента</w:t>
            </w:r>
            <w:r w:rsidR="00000D88" w:rsidRPr="00193977">
              <w:rPr>
                <w:rStyle w:val="af3"/>
                <w:b/>
                <w:noProof/>
              </w:rPr>
              <w:t xml:space="preserve"> по контролю за его финансово-хозяйственной деятельностью, и краткие сведения о сотрудниках (работниках) </w:t>
            </w:r>
            <w:r w:rsidR="00000D88" w:rsidRPr="00193977">
              <w:rPr>
                <w:rStyle w:val="af3"/>
                <w:b/>
                <w:bCs/>
                <w:noProof/>
              </w:rPr>
              <w:t>Эмитента</w:t>
            </w:r>
            <w:r w:rsidR="00000D88">
              <w:rPr>
                <w:noProof/>
                <w:webHidden/>
              </w:rPr>
              <w:tab/>
            </w:r>
            <w:r w:rsidR="00000D88">
              <w:rPr>
                <w:noProof/>
                <w:webHidden/>
              </w:rPr>
              <w:fldChar w:fldCharType="begin"/>
            </w:r>
            <w:r w:rsidR="00000D88">
              <w:rPr>
                <w:noProof/>
                <w:webHidden/>
              </w:rPr>
              <w:instrText xml:space="preserve"> PAGEREF _Toc480564560 \h </w:instrText>
            </w:r>
            <w:r w:rsidR="00000D88">
              <w:rPr>
                <w:noProof/>
                <w:webHidden/>
              </w:rPr>
            </w:r>
            <w:r w:rsidR="00000D88">
              <w:rPr>
                <w:noProof/>
                <w:webHidden/>
              </w:rPr>
              <w:fldChar w:fldCharType="separate"/>
            </w:r>
            <w:r w:rsidR="0048703B">
              <w:rPr>
                <w:noProof/>
                <w:webHidden/>
              </w:rPr>
              <w:t>70</w:t>
            </w:r>
            <w:r w:rsidR="00000D88">
              <w:rPr>
                <w:noProof/>
                <w:webHidden/>
              </w:rPr>
              <w:fldChar w:fldCharType="end"/>
            </w:r>
          </w:hyperlink>
        </w:p>
        <w:p w14:paraId="2F221271" w14:textId="77777777" w:rsidR="00000D88" w:rsidRDefault="00B4484E">
          <w:pPr>
            <w:pStyle w:val="21"/>
            <w:rPr>
              <w:rFonts w:asciiTheme="minorHAnsi" w:eastAsiaTheme="minorEastAsia" w:hAnsiTheme="minorHAnsi" w:cstheme="minorBidi"/>
            </w:rPr>
          </w:pPr>
          <w:hyperlink w:anchor="_Toc480564561" w:history="1">
            <w:r w:rsidR="00000D88" w:rsidRPr="00193977">
              <w:rPr>
                <w:rStyle w:val="af3"/>
                <w:b/>
                <w:i/>
              </w:rPr>
              <w:t xml:space="preserve">5.1. Сведения о структуре и компетенции органов управления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_Toc480564561 \h </w:instrText>
            </w:r>
            <w:r w:rsidR="00000D88">
              <w:rPr>
                <w:webHidden/>
              </w:rPr>
            </w:r>
            <w:r w:rsidR="00000D88">
              <w:rPr>
                <w:webHidden/>
              </w:rPr>
              <w:fldChar w:fldCharType="separate"/>
            </w:r>
            <w:r w:rsidR="0048703B">
              <w:rPr>
                <w:webHidden/>
              </w:rPr>
              <w:t>70</w:t>
            </w:r>
            <w:r w:rsidR="00000D88">
              <w:rPr>
                <w:webHidden/>
              </w:rPr>
              <w:fldChar w:fldCharType="end"/>
            </w:r>
          </w:hyperlink>
        </w:p>
        <w:p w14:paraId="492A567C" w14:textId="77777777" w:rsidR="00000D88" w:rsidRDefault="00B4484E">
          <w:pPr>
            <w:pStyle w:val="21"/>
            <w:rPr>
              <w:rFonts w:asciiTheme="minorHAnsi" w:eastAsiaTheme="minorEastAsia" w:hAnsiTheme="minorHAnsi" w:cstheme="minorBidi"/>
            </w:rPr>
          </w:pPr>
          <w:hyperlink w:anchor="_Toc480564562" w:history="1">
            <w:r w:rsidR="00000D88" w:rsidRPr="00193977">
              <w:rPr>
                <w:rStyle w:val="af3"/>
                <w:b/>
                <w:i/>
              </w:rPr>
              <w:t>5.2. Информация о лицах, входящих в состав органов управления Эмитента</w:t>
            </w:r>
            <w:r w:rsidR="00000D88">
              <w:rPr>
                <w:webHidden/>
              </w:rPr>
              <w:tab/>
            </w:r>
            <w:r w:rsidR="00000D88">
              <w:rPr>
                <w:webHidden/>
              </w:rPr>
              <w:fldChar w:fldCharType="begin"/>
            </w:r>
            <w:r w:rsidR="00000D88">
              <w:rPr>
                <w:webHidden/>
              </w:rPr>
              <w:instrText xml:space="preserve"> PAGEREF _Toc480564562 \h </w:instrText>
            </w:r>
            <w:r w:rsidR="00000D88">
              <w:rPr>
                <w:webHidden/>
              </w:rPr>
            </w:r>
            <w:r w:rsidR="00000D88">
              <w:rPr>
                <w:webHidden/>
              </w:rPr>
              <w:fldChar w:fldCharType="separate"/>
            </w:r>
            <w:r w:rsidR="0048703B">
              <w:rPr>
                <w:webHidden/>
              </w:rPr>
              <w:t>71</w:t>
            </w:r>
            <w:r w:rsidR="00000D88">
              <w:rPr>
                <w:webHidden/>
              </w:rPr>
              <w:fldChar w:fldCharType="end"/>
            </w:r>
          </w:hyperlink>
        </w:p>
        <w:p w14:paraId="7844C04A" w14:textId="77777777" w:rsidR="00000D88" w:rsidRDefault="00B4484E">
          <w:pPr>
            <w:pStyle w:val="21"/>
            <w:rPr>
              <w:rFonts w:asciiTheme="minorHAnsi" w:eastAsiaTheme="minorEastAsia" w:hAnsiTheme="minorHAnsi" w:cstheme="minorBidi"/>
            </w:rPr>
          </w:pPr>
          <w:hyperlink w:anchor="_Toc480564563" w:history="1">
            <w:r w:rsidR="00000D88" w:rsidRPr="00193977">
              <w:rPr>
                <w:rStyle w:val="af3"/>
                <w:b/>
                <w:i/>
              </w:rPr>
              <w:t xml:space="preserve">5.3. Сведения о размере вознаграждения, льгот и (или) компенсации расходов по каждому органу управления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_Toc480564563 \h </w:instrText>
            </w:r>
            <w:r w:rsidR="00000D88">
              <w:rPr>
                <w:webHidden/>
              </w:rPr>
            </w:r>
            <w:r w:rsidR="00000D88">
              <w:rPr>
                <w:webHidden/>
              </w:rPr>
              <w:fldChar w:fldCharType="separate"/>
            </w:r>
            <w:r w:rsidR="0048703B">
              <w:rPr>
                <w:webHidden/>
              </w:rPr>
              <w:t>74</w:t>
            </w:r>
            <w:r w:rsidR="00000D88">
              <w:rPr>
                <w:webHidden/>
              </w:rPr>
              <w:fldChar w:fldCharType="end"/>
            </w:r>
          </w:hyperlink>
        </w:p>
        <w:p w14:paraId="0091D0A5" w14:textId="77777777" w:rsidR="00000D88" w:rsidRDefault="00B4484E">
          <w:pPr>
            <w:pStyle w:val="21"/>
            <w:rPr>
              <w:rFonts w:asciiTheme="minorHAnsi" w:eastAsiaTheme="minorEastAsia" w:hAnsiTheme="minorHAnsi" w:cstheme="minorBidi"/>
            </w:rPr>
          </w:pPr>
          <w:hyperlink w:anchor="_Toc480564564" w:history="1">
            <w:r w:rsidR="00000D88" w:rsidRPr="00193977">
              <w:rPr>
                <w:rStyle w:val="af3"/>
                <w:b/>
                <w:i/>
              </w:rPr>
              <w:t xml:space="preserve">5.4. Сведения о структуре и компетенции органов контроля за финансово-хозяйственной деятельностью </w:t>
            </w:r>
            <w:r w:rsidR="00000D88" w:rsidRPr="00193977">
              <w:rPr>
                <w:rStyle w:val="af3"/>
                <w:b/>
                <w:bCs/>
                <w:i/>
                <w:iCs/>
              </w:rPr>
              <w:t>Эмитента</w:t>
            </w:r>
            <w:r w:rsidR="00000D88" w:rsidRPr="00193977">
              <w:rPr>
                <w:rStyle w:val="af3"/>
                <w:b/>
                <w:i/>
              </w:rPr>
              <w:t>, а также об организации системы управления рисками и внутреннего контроля</w:t>
            </w:r>
            <w:r w:rsidR="00000D88">
              <w:rPr>
                <w:webHidden/>
              </w:rPr>
              <w:tab/>
            </w:r>
            <w:r w:rsidR="00000D88">
              <w:rPr>
                <w:webHidden/>
              </w:rPr>
              <w:fldChar w:fldCharType="begin"/>
            </w:r>
            <w:r w:rsidR="00000D88">
              <w:rPr>
                <w:webHidden/>
              </w:rPr>
              <w:instrText xml:space="preserve"> PAGEREF _Toc480564564 \h </w:instrText>
            </w:r>
            <w:r w:rsidR="00000D88">
              <w:rPr>
                <w:webHidden/>
              </w:rPr>
            </w:r>
            <w:r w:rsidR="00000D88">
              <w:rPr>
                <w:webHidden/>
              </w:rPr>
              <w:fldChar w:fldCharType="separate"/>
            </w:r>
            <w:r w:rsidR="0048703B">
              <w:rPr>
                <w:webHidden/>
              </w:rPr>
              <w:t>75</w:t>
            </w:r>
            <w:r w:rsidR="00000D88">
              <w:rPr>
                <w:webHidden/>
              </w:rPr>
              <w:fldChar w:fldCharType="end"/>
            </w:r>
          </w:hyperlink>
        </w:p>
        <w:p w14:paraId="74FE03DC" w14:textId="77777777" w:rsidR="00000D88" w:rsidRDefault="00B4484E">
          <w:pPr>
            <w:pStyle w:val="21"/>
            <w:rPr>
              <w:rFonts w:asciiTheme="minorHAnsi" w:eastAsiaTheme="minorEastAsia" w:hAnsiTheme="minorHAnsi" w:cstheme="minorBidi"/>
            </w:rPr>
          </w:pPr>
          <w:hyperlink w:anchor="_Toc480564565" w:history="1">
            <w:r w:rsidR="00000D88" w:rsidRPr="00193977">
              <w:rPr>
                <w:rStyle w:val="af3"/>
                <w:b/>
                <w:i/>
              </w:rPr>
              <w:t xml:space="preserve">5.5. Информация о лицах, входящих в состав органов контроля за финансово-хозяйственной деятельностью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_Toc480564565 \h </w:instrText>
            </w:r>
            <w:r w:rsidR="00000D88">
              <w:rPr>
                <w:webHidden/>
              </w:rPr>
            </w:r>
            <w:r w:rsidR="00000D88">
              <w:rPr>
                <w:webHidden/>
              </w:rPr>
              <w:fldChar w:fldCharType="separate"/>
            </w:r>
            <w:r w:rsidR="0048703B">
              <w:rPr>
                <w:webHidden/>
              </w:rPr>
              <w:t>76</w:t>
            </w:r>
            <w:r w:rsidR="00000D88">
              <w:rPr>
                <w:webHidden/>
              </w:rPr>
              <w:fldChar w:fldCharType="end"/>
            </w:r>
          </w:hyperlink>
        </w:p>
        <w:p w14:paraId="4FE6F86C" w14:textId="77777777" w:rsidR="00000D88" w:rsidRDefault="00B4484E">
          <w:pPr>
            <w:pStyle w:val="21"/>
            <w:rPr>
              <w:rFonts w:asciiTheme="minorHAnsi" w:eastAsiaTheme="minorEastAsia" w:hAnsiTheme="minorHAnsi" w:cstheme="minorBidi"/>
            </w:rPr>
          </w:pPr>
          <w:hyperlink w:anchor="_Toc480564566" w:history="1">
            <w:r w:rsidR="00000D88" w:rsidRPr="00193977">
              <w:rPr>
                <w:rStyle w:val="af3"/>
                <w:b/>
                <w:i/>
              </w:rPr>
              <w:t xml:space="preserve">5.6. Сведения о размере вознаграждения и (или) компенсации расходов по органу контроля за финансово-хозяйственной деятельностью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_Toc480564566 \h </w:instrText>
            </w:r>
            <w:r w:rsidR="00000D88">
              <w:rPr>
                <w:webHidden/>
              </w:rPr>
            </w:r>
            <w:r w:rsidR="00000D88">
              <w:rPr>
                <w:webHidden/>
              </w:rPr>
              <w:fldChar w:fldCharType="separate"/>
            </w:r>
            <w:r w:rsidR="0048703B">
              <w:rPr>
                <w:webHidden/>
              </w:rPr>
              <w:t>76</w:t>
            </w:r>
            <w:r w:rsidR="00000D88">
              <w:rPr>
                <w:webHidden/>
              </w:rPr>
              <w:fldChar w:fldCharType="end"/>
            </w:r>
          </w:hyperlink>
        </w:p>
        <w:p w14:paraId="6AD52305" w14:textId="77777777" w:rsidR="00000D88" w:rsidRDefault="00B4484E">
          <w:pPr>
            <w:pStyle w:val="21"/>
            <w:rPr>
              <w:rFonts w:asciiTheme="minorHAnsi" w:eastAsiaTheme="minorEastAsia" w:hAnsiTheme="minorHAnsi" w:cstheme="minorBidi"/>
            </w:rPr>
          </w:pPr>
          <w:hyperlink w:anchor="_Toc480564567" w:history="1">
            <w:r w:rsidR="00000D88" w:rsidRPr="00193977">
              <w:rPr>
                <w:rStyle w:val="af3"/>
                <w:b/>
                <w:i/>
              </w:rPr>
              <w:t xml:space="preserve">5.7. Данные о численности и обобщенные данные о составе сотрудников (работников) </w:t>
            </w:r>
            <w:r w:rsidR="00000D88" w:rsidRPr="00193977">
              <w:rPr>
                <w:rStyle w:val="af3"/>
                <w:b/>
                <w:bCs/>
                <w:i/>
                <w:iCs/>
              </w:rPr>
              <w:t>Эмитента</w:t>
            </w:r>
            <w:r w:rsidR="00000D88" w:rsidRPr="00193977">
              <w:rPr>
                <w:rStyle w:val="af3"/>
                <w:b/>
                <w:i/>
              </w:rPr>
              <w:t xml:space="preserve">, а также об изменении численности сотрудников (работников)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_Toc480564567 \h </w:instrText>
            </w:r>
            <w:r w:rsidR="00000D88">
              <w:rPr>
                <w:webHidden/>
              </w:rPr>
            </w:r>
            <w:r w:rsidR="00000D88">
              <w:rPr>
                <w:webHidden/>
              </w:rPr>
              <w:fldChar w:fldCharType="separate"/>
            </w:r>
            <w:r w:rsidR="0048703B">
              <w:rPr>
                <w:webHidden/>
              </w:rPr>
              <w:t>76</w:t>
            </w:r>
            <w:r w:rsidR="00000D88">
              <w:rPr>
                <w:webHidden/>
              </w:rPr>
              <w:fldChar w:fldCharType="end"/>
            </w:r>
          </w:hyperlink>
        </w:p>
        <w:p w14:paraId="0DAD6437" w14:textId="77777777" w:rsidR="00000D88" w:rsidRDefault="00B4484E">
          <w:pPr>
            <w:pStyle w:val="21"/>
            <w:rPr>
              <w:rFonts w:asciiTheme="minorHAnsi" w:eastAsiaTheme="minorEastAsia" w:hAnsiTheme="minorHAnsi" w:cstheme="minorBidi"/>
            </w:rPr>
          </w:pPr>
          <w:hyperlink w:anchor="_Toc480564568" w:history="1">
            <w:r w:rsidR="00000D88" w:rsidRPr="00193977">
              <w:rPr>
                <w:rStyle w:val="af3"/>
                <w:b/>
                <w:i/>
              </w:rPr>
              <w:t xml:space="preserve">5.8. Сведения о любых обязательствах </w:t>
            </w:r>
            <w:r w:rsidR="00000D88" w:rsidRPr="00193977">
              <w:rPr>
                <w:rStyle w:val="af3"/>
                <w:b/>
                <w:bCs/>
                <w:i/>
                <w:iCs/>
              </w:rPr>
              <w:t>Эмитента</w:t>
            </w:r>
            <w:r w:rsidR="00000D88" w:rsidRPr="00193977">
              <w:rPr>
                <w:rStyle w:val="af3"/>
                <w:b/>
                <w:i/>
              </w:rPr>
              <w:t xml:space="preserve"> перед сотрудниками (работниками), касающихся возможности их участия в уставном (складочном) капитале (паевом фонде) </w:t>
            </w:r>
            <w:r w:rsidR="00000D88" w:rsidRPr="00193977">
              <w:rPr>
                <w:rStyle w:val="af3"/>
                <w:b/>
                <w:bCs/>
                <w:i/>
                <w:iCs/>
              </w:rPr>
              <w:t>Эмитента</w:t>
            </w:r>
            <w:r w:rsidR="00000D88">
              <w:rPr>
                <w:webHidden/>
              </w:rPr>
              <w:tab/>
            </w:r>
            <w:r w:rsidR="00000D88">
              <w:rPr>
                <w:webHidden/>
              </w:rPr>
              <w:fldChar w:fldCharType="begin"/>
            </w:r>
            <w:r w:rsidR="00000D88">
              <w:rPr>
                <w:webHidden/>
              </w:rPr>
              <w:instrText xml:space="preserve"> PAGEREF _Toc480564568 \h </w:instrText>
            </w:r>
            <w:r w:rsidR="00000D88">
              <w:rPr>
                <w:webHidden/>
              </w:rPr>
            </w:r>
            <w:r w:rsidR="00000D88">
              <w:rPr>
                <w:webHidden/>
              </w:rPr>
              <w:fldChar w:fldCharType="separate"/>
            </w:r>
            <w:r w:rsidR="0048703B">
              <w:rPr>
                <w:webHidden/>
              </w:rPr>
              <w:t>77</w:t>
            </w:r>
            <w:r w:rsidR="00000D88">
              <w:rPr>
                <w:webHidden/>
              </w:rPr>
              <w:fldChar w:fldCharType="end"/>
            </w:r>
          </w:hyperlink>
        </w:p>
        <w:p w14:paraId="4FEA4CF3" w14:textId="77777777" w:rsidR="00000D88" w:rsidRDefault="00B4484E">
          <w:pPr>
            <w:pStyle w:val="12"/>
            <w:rPr>
              <w:rFonts w:asciiTheme="minorHAnsi" w:eastAsiaTheme="minorEastAsia" w:hAnsiTheme="minorHAnsi" w:cstheme="minorBidi"/>
              <w:noProof/>
              <w:sz w:val="22"/>
              <w:szCs w:val="22"/>
            </w:rPr>
          </w:pPr>
          <w:hyperlink w:anchor="_Toc480564569" w:history="1">
            <w:r w:rsidR="00000D88" w:rsidRPr="00193977">
              <w:rPr>
                <w:rStyle w:val="af3"/>
                <w:b/>
                <w:bCs/>
                <w:noProof/>
                <w:kern w:val="32"/>
              </w:rPr>
              <w:t>Раздел</w:t>
            </w:r>
            <w:r w:rsidR="00000D88" w:rsidRPr="00193977">
              <w:rPr>
                <w:rStyle w:val="af3"/>
                <w:b/>
                <w:noProof/>
              </w:rPr>
              <w:t xml:space="preserve"> VI. Сведения об участниках (акционерах) Эмитента и о совершенных Эмитентом сделках, в совершении которых имелась заинтересованность</w:t>
            </w:r>
            <w:r w:rsidR="00000D88">
              <w:rPr>
                <w:noProof/>
                <w:webHidden/>
              </w:rPr>
              <w:tab/>
            </w:r>
            <w:r w:rsidR="00000D88">
              <w:rPr>
                <w:noProof/>
                <w:webHidden/>
              </w:rPr>
              <w:fldChar w:fldCharType="begin"/>
            </w:r>
            <w:r w:rsidR="00000D88">
              <w:rPr>
                <w:noProof/>
                <w:webHidden/>
              </w:rPr>
              <w:instrText xml:space="preserve"> PAGEREF _Toc480564569 \h </w:instrText>
            </w:r>
            <w:r w:rsidR="00000D88">
              <w:rPr>
                <w:noProof/>
                <w:webHidden/>
              </w:rPr>
            </w:r>
            <w:r w:rsidR="00000D88">
              <w:rPr>
                <w:noProof/>
                <w:webHidden/>
              </w:rPr>
              <w:fldChar w:fldCharType="separate"/>
            </w:r>
            <w:r w:rsidR="0048703B">
              <w:rPr>
                <w:noProof/>
                <w:webHidden/>
              </w:rPr>
              <w:t>78</w:t>
            </w:r>
            <w:r w:rsidR="00000D88">
              <w:rPr>
                <w:noProof/>
                <w:webHidden/>
              </w:rPr>
              <w:fldChar w:fldCharType="end"/>
            </w:r>
          </w:hyperlink>
        </w:p>
        <w:p w14:paraId="6A96DE3E" w14:textId="77777777" w:rsidR="00000D88" w:rsidRDefault="00B4484E">
          <w:pPr>
            <w:pStyle w:val="21"/>
            <w:rPr>
              <w:rFonts w:asciiTheme="minorHAnsi" w:eastAsiaTheme="minorEastAsia" w:hAnsiTheme="minorHAnsi" w:cstheme="minorBidi"/>
            </w:rPr>
          </w:pPr>
          <w:hyperlink w:anchor="_Toc480564570" w:history="1">
            <w:r w:rsidR="00000D88" w:rsidRPr="00193977">
              <w:rPr>
                <w:rStyle w:val="af3"/>
                <w:b/>
                <w:i/>
              </w:rPr>
              <w:t>6.1. Сведения об общем количестве акционеров (участников) Эмитента</w:t>
            </w:r>
            <w:r w:rsidR="00000D88">
              <w:rPr>
                <w:webHidden/>
              </w:rPr>
              <w:tab/>
            </w:r>
            <w:r w:rsidR="00000D88">
              <w:rPr>
                <w:webHidden/>
              </w:rPr>
              <w:fldChar w:fldCharType="begin"/>
            </w:r>
            <w:r w:rsidR="00000D88">
              <w:rPr>
                <w:webHidden/>
              </w:rPr>
              <w:instrText xml:space="preserve"> PAGEREF _Toc480564570 \h </w:instrText>
            </w:r>
            <w:r w:rsidR="00000D88">
              <w:rPr>
                <w:webHidden/>
              </w:rPr>
            </w:r>
            <w:r w:rsidR="00000D88">
              <w:rPr>
                <w:webHidden/>
              </w:rPr>
              <w:fldChar w:fldCharType="separate"/>
            </w:r>
            <w:r w:rsidR="0048703B">
              <w:rPr>
                <w:webHidden/>
              </w:rPr>
              <w:t>78</w:t>
            </w:r>
            <w:r w:rsidR="00000D88">
              <w:rPr>
                <w:webHidden/>
              </w:rPr>
              <w:fldChar w:fldCharType="end"/>
            </w:r>
          </w:hyperlink>
        </w:p>
        <w:p w14:paraId="38D8D3CE" w14:textId="77777777" w:rsidR="00000D88" w:rsidRDefault="00B4484E">
          <w:pPr>
            <w:pStyle w:val="21"/>
            <w:rPr>
              <w:rFonts w:asciiTheme="minorHAnsi" w:eastAsiaTheme="minorEastAsia" w:hAnsiTheme="minorHAnsi" w:cstheme="minorBidi"/>
            </w:rPr>
          </w:pPr>
          <w:hyperlink w:anchor="_Toc480564571" w:history="1">
            <w:r w:rsidR="00000D88" w:rsidRPr="00193977">
              <w:rPr>
                <w:rStyle w:val="af3"/>
                <w:b/>
                <w:i/>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000D88">
              <w:rPr>
                <w:webHidden/>
              </w:rPr>
              <w:tab/>
            </w:r>
            <w:r w:rsidR="00000D88">
              <w:rPr>
                <w:webHidden/>
              </w:rPr>
              <w:fldChar w:fldCharType="begin"/>
            </w:r>
            <w:r w:rsidR="00000D88">
              <w:rPr>
                <w:webHidden/>
              </w:rPr>
              <w:instrText xml:space="preserve"> PAGEREF _Toc480564571 \h </w:instrText>
            </w:r>
            <w:r w:rsidR="00000D88">
              <w:rPr>
                <w:webHidden/>
              </w:rPr>
            </w:r>
            <w:r w:rsidR="00000D88">
              <w:rPr>
                <w:webHidden/>
              </w:rPr>
              <w:fldChar w:fldCharType="separate"/>
            </w:r>
            <w:r w:rsidR="0048703B">
              <w:rPr>
                <w:webHidden/>
              </w:rPr>
              <w:t>78</w:t>
            </w:r>
            <w:r w:rsidR="00000D88">
              <w:rPr>
                <w:webHidden/>
              </w:rPr>
              <w:fldChar w:fldCharType="end"/>
            </w:r>
          </w:hyperlink>
        </w:p>
        <w:p w14:paraId="71425329" w14:textId="77777777" w:rsidR="00000D88" w:rsidRDefault="00B4484E">
          <w:pPr>
            <w:pStyle w:val="21"/>
            <w:rPr>
              <w:rFonts w:asciiTheme="minorHAnsi" w:eastAsiaTheme="minorEastAsia" w:hAnsiTheme="minorHAnsi" w:cstheme="minorBidi"/>
            </w:rPr>
          </w:pPr>
          <w:hyperlink w:anchor="_Toc480564572" w:history="1">
            <w:r w:rsidR="00000D88" w:rsidRPr="00193977">
              <w:rPr>
                <w:rStyle w:val="af3"/>
                <w:b/>
                <w:i/>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000D88">
              <w:rPr>
                <w:webHidden/>
              </w:rPr>
              <w:tab/>
            </w:r>
            <w:r w:rsidR="00000D88">
              <w:rPr>
                <w:webHidden/>
              </w:rPr>
              <w:fldChar w:fldCharType="begin"/>
            </w:r>
            <w:r w:rsidR="00000D88">
              <w:rPr>
                <w:webHidden/>
              </w:rPr>
              <w:instrText xml:space="preserve"> PAGEREF _Toc480564572 \h </w:instrText>
            </w:r>
            <w:r w:rsidR="00000D88">
              <w:rPr>
                <w:webHidden/>
              </w:rPr>
            </w:r>
            <w:r w:rsidR="00000D88">
              <w:rPr>
                <w:webHidden/>
              </w:rPr>
              <w:fldChar w:fldCharType="separate"/>
            </w:r>
            <w:r w:rsidR="0048703B">
              <w:rPr>
                <w:webHidden/>
              </w:rPr>
              <w:t>80</w:t>
            </w:r>
            <w:r w:rsidR="00000D88">
              <w:rPr>
                <w:webHidden/>
              </w:rPr>
              <w:fldChar w:fldCharType="end"/>
            </w:r>
          </w:hyperlink>
        </w:p>
        <w:p w14:paraId="187D371F" w14:textId="77777777" w:rsidR="00000D88" w:rsidRDefault="00B4484E">
          <w:pPr>
            <w:pStyle w:val="21"/>
            <w:rPr>
              <w:rFonts w:asciiTheme="minorHAnsi" w:eastAsiaTheme="minorEastAsia" w:hAnsiTheme="minorHAnsi" w:cstheme="minorBidi"/>
            </w:rPr>
          </w:pPr>
          <w:hyperlink w:anchor="_Toc480564573" w:history="1">
            <w:r w:rsidR="00000D88" w:rsidRPr="00193977">
              <w:rPr>
                <w:rStyle w:val="af3"/>
                <w:b/>
                <w:i/>
              </w:rPr>
              <w:t>6.4. Сведения об ограничениях на участие в уставном капитале Эмитента</w:t>
            </w:r>
            <w:r w:rsidR="00000D88">
              <w:rPr>
                <w:webHidden/>
              </w:rPr>
              <w:tab/>
            </w:r>
            <w:r w:rsidR="00000D88">
              <w:rPr>
                <w:webHidden/>
              </w:rPr>
              <w:fldChar w:fldCharType="begin"/>
            </w:r>
            <w:r w:rsidR="00000D88">
              <w:rPr>
                <w:webHidden/>
              </w:rPr>
              <w:instrText xml:space="preserve"> PAGEREF _Toc480564573 \h </w:instrText>
            </w:r>
            <w:r w:rsidR="00000D88">
              <w:rPr>
                <w:webHidden/>
              </w:rPr>
            </w:r>
            <w:r w:rsidR="00000D88">
              <w:rPr>
                <w:webHidden/>
              </w:rPr>
              <w:fldChar w:fldCharType="separate"/>
            </w:r>
            <w:r w:rsidR="0048703B">
              <w:rPr>
                <w:webHidden/>
              </w:rPr>
              <w:t>80</w:t>
            </w:r>
            <w:r w:rsidR="00000D88">
              <w:rPr>
                <w:webHidden/>
              </w:rPr>
              <w:fldChar w:fldCharType="end"/>
            </w:r>
          </w:hyperlink>
        </w:p>
        <w:p w14:paraId="16B8510B" w14:textId="77777777" w:rsidR="00000D88" w:rsidRDefault="00B4484E">
          <w:pPr>
            <w:pStyle w:val="21"/>
            <w:rPr>
              <w:rFonts w:asciiTheme="minorHAnsi" w:eastAsiaTheme="minorEastAsia" w:hAnsiTheme="minorHAnsi" w:cstheme="minorBidi"/>
            </w:rPr>
          </w:pPr>
          <w:hyperlink w:anchor="_Toc480564574" w:history="1">
            <w:r w:rsidR="00000D88" w:rsidRPr="00193977">
              <w:rPr>
                <w:rStyle w:val="af3"/>
                <w:b/>
                <w:i/>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000D88">
              <w:rPr>
                <w:webHidden/>
              </w:rPr>
              <w:tab/>
            </w:r>
            <w:r w:rsidR="00000D88">
              <w:rPr>
                <w:webHidden/>
              </w:rPr>
              <w:fldChar w:fldCharType="begin"/>
            </w:r>
            <w:r w:rsidR="00000D88">
              <w:rPr>
                <w:webHidden/>
              </w:rPr>
              <w:instrText xml:space="preserve"> PAGEREF _Toc480564574 \h </w:instrText>
            </w:r>
            <w:r w:rsidR="00000D88">
              <w:rPr>
                <w:webHidden/>
              </w:rPr>
            </w:r>
            <w:r w:rsidR="00000D88">
              <w:rPr>
                <w:webHidden/>
              </w:rPr>
              <w:fldChar w:fldCharType="separate"/>
            </w:r>
            <w:r w:rsidR="0048703B">
              <w:rPr>
                <w:webHidden/>
              </w:rPr>
              <w:t>80</w:t>
            </w:r>
            <w:r w:rsidR="00000D88">
              <w:rPr>
                <w:webHidden/>
              </w:rPr>
              <w:fldChar w:fldCharType="end"/>
            </w:r>
          </w:hyperlink>
        </w:p>
        <w:p w14:paraId="3809CFFD" w14:textId="77777777" w:rsidR="00000D88" w:rsidRDefault="00B4484E">
          <w:pPr>
            <w:pStyle w:val="21"/>
            <w:rPr>
              <w:rFonts w:asciiTheme="minorHAnsi" w:eastAsiaTheme="minorEastAsia" w:hAnsiTheme="minorHAnsi" w:cstheme="minorBidi"/>
            </w:rPr>
          </w:pPr>
          <w:hyperlink w:anchor="_Toc480564575" w:history="1">
            <w:r w:rsidR="00000D88" w:rsidRPr="00193977">
              <w:rPr>
                <w:rStyle w:val="af3"/>
                <w:b/>
                <w:i/>
              </w:rPr>
              <w:t>6.6. Сведения о совершенных Эмитентом сделках, в совершении которых имелась заинтересованность</w:t>
            </w:r>
            <w:r w:rsidR="00000D88">
              <w:rPr>
                <w:webHidden/>
              </w:rPr>
              <w:tab/>
            </w:r>
            <w:r w:rsidR="00000D88">
              <w:rPr>
                <w:webHidden/>
              </w:rPr>
              <w:fldChar w:fldCharType="begin"/>
            </w:r>
            <w:r w:rsidR="00000D88">
              <w:rPr>
                <w:webHidden/>
              </w:rPr>
              <w:instrText xml:space="preserve"> PAGEREF _Toc480564575 \h </w:instrText>
            </w:r>
            <w:r w:rsidR="00000D88">
              <w:rPr>
                <w:webHidden/>
              </w:rPr>
            </w:r>
            <w:r w:rsidR="00000D88">
              <w:rPr>
                <w:webHidden/>
              </w:rPr>
              <w:fldChar w:fldCharType="separate"/>
            </w:r>
            <w:r w:rsidR="0048703B">
              <w:rPr>
                <w:webHidden/>
              </w:rPr>
              <w:t>81</w:t>
            </w:r>
            <w:r w:rsidR="00000D88">
              <w:rPr>
                <w:webHidden/>
              </w:rPr>
              <w:fldChar w:fldCharType="end"/>
            </w:r>
          </w:hyperlink>
        </w:p>
        <w:p w14:paraId="6B7CF134" w14:textId="77777777" w:rsidR="00000D88" w:rsidRDefault="00B4484E">
          <w:pPr>
            <w:pStyle w:val="21"/>
            <w:rPr>
              <w:rFonts w:asciiTheme="minorHAnsi" w:eastAsiaTheme="minorEastAsia" w:hAnsiTheme="minorHAnsi" w:cstheme="minorBidi"/>
            </w:rPr>
          </w:pPr>
          <w:hyperlink w:anchor="_Toc480564576" w:history="1">
            <w:r w:rsidR="00000D88" w:rsidRPr="00193977">
              <w:rPr>
                <w:rStyle w:val="af3"/>
                <w:b/>
                <w:i/>
              </w:rPr>
              <w:t>6.7. Сведения о размере дебиторской задолженности</w:t>
            </w:r>
            <w:r w:rsidR="00000D88">
              <w:rPr>
                <w:webHidden/>
              </w:rPr>
              <w:tab/>
            </w:r>
            <w:r w:rsidR="00000D88">
              <w:rPr>
                <w:webHidden/>
              </w:rPr>
              <w:fldChar w:fldCharType="begin"/>
            </w:r>
            <w:r w:rsidR="00000D88">
              <w:rPr>
                <w:webHidden/>
              </w:rPr>
              <w:instrText xml:space="preserve"> PAGEREF _Toc480564576 \h </w:instrText>
            </w:r>
            <w:r w:rsidR="00000D88">
              <w:rPr>
                <w:webHidden/>
              </w:rPr>
            </w:r>
            <w:r w:rsidR="00000D88">
              <w:rPr>
                <w:webHidden/>
              </w:rPr>
              <w:fldChar w:fldCharType="separate"/>
            </w:r>
            <w:r w:rsidR="0048703B">
              <w:rPr>
                <w:webHidden/>
              </w:rPr>
              <w:t>82</w:t>
            </w:r>
            <w:r w:rsidR="00000D88">
              <w:rPr>
                <w:webHidden/>
              </w:rPr>
              <w:fldChar w:fldCharType="end"/>
            </w:r>
          </w:hyperlink>
        </w:p>
        <w:p w14:paraId="333E3EFE" w14:textId="77777777" w:rsidR="00000D88" w:rsidRDefault="00B4484E">
          <w:pPr>
            <w:pStyle w:val="12"/>
            <w:rPr>
              <w:rFonts w:asciiTheme="minorHAnsi" w:eastAsiaTheme="minorEastAsia" w:hAnsiTheme="minorHAnsi" w:cstheme="minorBidi"/>
              <w:noProof/>
              <w:sz w:val="22"/>
              <w:szCs w:val="22"/>
            </w:rPr>
          </w:pPr>
          <w:hyperlink w:anchor="_Toc480564577" w:history="1">
            <w:r w:rsidR="00000D88" w:rsidRPr="00193977">
              <w:rPr>
                <w:rStyle w:val="af3"/>
                <w:b/>
                <w:bCs/>
                <w:noProof/>
                <w:kern w:val="32"/>
              </w:rPr>
              <w:t>Раздел VII. Бухгалтерская (финансовая) отчетность Эмитента и иная финансовая информация</w:t>
            </w:r>
            <w:r w:rsidR="00000D88">
              <w:rPr>
                <w:noProof/>
                <w:webHidden/>
              </w:rPr>
              <w:tab/>
            </w:r>
            <w:r w:rsidR="00000D88">
              <w:rPr>
                <w:noProof/>
                <w:webHidden/>
              </w:rPr>
              <w:fldChar w:fldCharType="begin"/>
            </w:r>
            <w:r w:rsidR="00000D88">
              <w:rPr>
                <w:noProof/>
                <w:webHidden/>
              </w:rPr>
              <w:instrText xml:space="preserve"> PAGEREF _Toc480564577 \h </w:instrText>
            </w:r>
            <w:r w:rsidR="00000D88">
              <w:rPr>
                <w:noProof/>
                <w:webHidden/>
              </w:rPr>
            </w:r>
            <w:r w:rsidR="00000D88">
              <w:rPr>
                <w:noProof/>
                <w:webHidden/>
              </w:rPr>
              <w:fldChar w:fldCharType="separate"/>
            </w:r>
            <w:r w:rsidR="0048703B">
              <w:rPr>
                <w:noProof/>
                <w:webHidden/>
              </w:rPr>
              <w:t>85</w:t>
            </w:r>
            <w:r w:rsidR="00000D88">
              <w:rPr>
                <w:noProof/>
                <w:webHidden/>
              </w:rPr>
              <w:fldChar w:fldCharType="end"/>
            </w:r>
          </w:hyperlink>
        </w:p>
        <w:p w14:paraId="76036DB6" w14:textId="77777777" w:rsidR="00000D88" w:rsidRDefault="00B4484E">
          <w:pPr>
            <w:pStyle w:val="21"/>
            <w:rPr>
              <w:rFonts w:asciiTheme="minorHAnsi" w:eastAsiaTheme="minorEastAsia" w:hAnsiTheme="minorHAnsi" w:cstheme="minorBidi"/>
            </w:rPr>
          </w:pPr>
          <w:hyperlink w:anchor="_Toc480564578" w:history="1">
            <w:r w:rsidR="00000D88" w:rsidRPr="00193977">
              <w:rPr>
                <w:rStyle w:val="af3"/>
                <w:b/>
                <w:i/>
              </w:rPr>
              <w:t>7.1. Годовая бухгалтерская (финансовая) отчетность Эмитента</w:t>
            </w:r>
            <w:r w:rsidR="00000D88">
              <w:rPr>
                <w:webHidden/>
              </w:rPr>
              <w:tab/>
            </w:r>
            <w:r w:rsidR="00000D88">
              <w:rPr>
                <w:webHidden/>
              </w:rPr>
              <w:fldChar w:fldCharType="begin"/>
            </w:r>
            <w:r w:rsidR="00000D88">
              <w:rPr>
                <w:webHidden/>
              </w:rPr>
              <w:instrText xml:space="preserve"> PAGEREF _Toc480564578 \h </w:instrText>
            </w:r>
            <w:r w:rsidR="00000D88">
              <w:rPr>
                <w:webHidden/>
              </w:rPr>
            </w:r>
            <w:r w:rsidR="00000D88">
              <w:rPr>
                <w:webHidden/>
              </w:rPr>
              <w:fldChar w:fldCharType="separate"/>
            </w:r>
            <w:r w:rsidR="0048703B">
              <w:rPr>
                <w:webHidden/>
              </w:rPr>
              <w:t>85</w:t>
            </w:r>
            <w:r w:rsidR="00000D88">
              <w:rPr>
                <w:webHidden/>
              </w:rPr>
              <w:fldChar w:fldCharType="end"/>
            </w:r>
          </w:hyperlink>
        </w:p>
        <w:p w14:paraId="7C94DE58" w14:textId="77777777" w:rsidR="00000D88" w:rsidRDefault="00B4484E">
          <w:pPr>
            <w:pStyle w:val="21"/>
            <w:rPr>
              <w:rFonts w:asciiTheme="minorHAnsi" w:eastAsiaTheme="minorEastAsia" w:hAnsiTheme="minorHAnsi" w:cstheme="minorBidi"/>
            </w:rPr>
          </w:pPr>
          <w:hyperlink w:anchor="_Toc480564579" w:history="1">
            <w:r w:rsidR="00000D88" w:rsidRPr="00193977">
              <w:rPr>
                <w:rStyle w:val="af3"/>
                <w:b/>
                <w:i/>
              </w:rPr>
              <w:t>7.2. Промежуточная бухгалтерская (финансовая) отчетность Эмитента</w:t>
            </w:r>
            <w:r w:rsidR="00000D88">
              <w:rPr>
                <w:webHidden/>
              </w:rPr>
              <w:tab/>
            </w:r>
            <w:r w:rsidR="00000D88">
              <w:rPr>
                <w:webHidden/>
              </w:rPr>
              <w:fldChar w:fldCharType="begin"/>
            </w:r>
            <w:r w:rsidR="00000D88">
              <w:rPr>
                <w:webHidden/>
              </w:rPr>
              <w:instrText xml:space="preserve"> PAGEREF _Toc480564579 \h </w:instrText>
            </w:r>
            <w:r w:rsidR="00000D88">
              <w:rPr>
                <w:webHidden/>
              </w:rPr>
            </w:r>
            <w:r w:rsidR="00000D88">
              <w:rPr>
                <w:webHidden/>
              </w:rPr>
              <w:fldChar w:fldCharType="separate"/>
            </w:r>
            <w:r w:rsidR="0048703B">
              <w:rPr>
                <w:webHidden/>
              </w:rPr>
              <w:t>86</w:t>
            </w:r>
            <w:r w:rsidR="00000D88">
              <w:rPr>
                <w:webHidden/>
              </w:rPr>
              <w:fldChar w:fldCharType="end"/>
            </w:r>
          </w:hyperlink>
        </w:p>
        <w:p w14:paraId="7622C024" w14:textId="77777777" w:rsidR="00000D88" w:rsidRDefault="00B4484E">
          <w:pPr>
            <w:pStyle w:val="21"/>
            <w:rPr>
              <w:rFonts w:asciiTheme="minorHAnsi" w:eastAsiaTheme="minorEastAsia" w:hAnsiTheme="minorHAnsi" w:cstheme="minorBidi"/>
            </w:rPr>
          </w:pPr>
          <w:hyperlink w:anchor="_Toc480564580" w:history="1">
            <w:r w:rsidR="00000D88" w:rsidRPr="00193977">
              <w:rPr>
                <w:rStyle w:val="af3"/>
                <w:b/>
                <w:i/>
              </w:rPr>
              <w:t>7.3. Консолидированная финансовая отчетность Эмитента</w:t>
            </w:r>
            <w:r w:rsidR="00000D88">
              <w:rPr>
                <w:webHidden/>
              </w:rPr>
              <w:tab/>
            </w:r>
            <w:r w:rsidR="00000D88">
              <w:rPr>
                <w:webHidden/>
              </w:rPr>
              <w:fldChar w:fldCharType="begin"/>
            </w:r>
            <w:r w:rsidR="00000D88">
              <w:rPr>
                <w:webHidden/>
              </w:rPr>
              <w:instrText xml:space="preserve"> PAGEREF _Toc480564580 \h </w:instrText>
            </w:r>
            <w:r w:rsidR="00000D88">
              <w:rPr>
                <w:webHidden/>
              </w:rPr>
            </w:r>
            <w:r w:rsidR="00000D88">
              <w:rPr>
                <w:webHidden/>
              </w:rPr>
              <w:fldChar w:fldCharType="separate"/>
            </w:r>
            <w:r w:rsidR="0048703B">
              <w:rPr>
                <w:webHidden/>
              </w:rPr>
              <w:t>87</w:t>
            </w:r>
            <w:r w:rsidR="00000D88">
              <w:rPr>
                <w:webHidden/>
              </w:rPr>
              <w:fldChar w:fldCharType="end"/>
            </w:r>
          </w:hyperlink>
        </w:p>
        <w:p w14:paraId="2E320DC1" w14:textId="77777777" w:rsidR="00000D88" w:rsidRDefault="00B4484E">
          <w:pPr>
            <w:pStyle w:val="21"/>
            <w:rPr>
              <w:rFonts w:asciiTheme="minorHAnsi" w:eastAsiaTheme="minorEastAsia" w:hAnsiTheme="minorHAnsi" w:cstheme="minorBidi"/>
            </w:rPr>
          </w:pPr>
          <w:hyperlink w:anchor="_Toc480564581" w:history="1">
            <w:r w:rsidR="00000D88" w:rsidRPr="00193977">
              <w:rPr>
                <w:rStyle w:val="af3"/>
                <w:b/>
                <w:i/>
              </w:rPr>
              <w:t>7.4. Сведения об учетной политике Эмитента</w:t>
            </w:r>
            <w:r w:rsidR="00000D88">
              <w:rPr>
                <w:webHidden/>
              </w:rPr>
              <w:tab/>
            </w:r>
            <w:r w:rsidR="00000D88">
              <w:rPr>
                <w:webHidden/>
              </w:rPr>
              <w:fldChar w:fldCharType="begin"/>
            </w:r>
            <w:r w:rsidR="00000D88">
              <w:rPr>
                <w:webHidden/>
              </w:rPr>
              <w:instrText xml:space="preserve"> PAGEREF _Toc480564581 \h </w:instrText>
            </w:r>
            <w:r w:rsidR="00000D88">
              <w:rPr>
                <w:webHidden/>
              </w:rPr>
            </w:r>
            <w:r w:rsidR="00000D88">
              <w:rPr>
                <w:webHidden/>
              </w:rPr>
              <w:fldChar w:fldCharType="separate"/>
            </w:r>
            <w:r w:rsidR="0048703B">
              <w:rPr>
                <w:webHidden/>
              </w:rPr>
              <w:t>87</w:t>
            </w:r>
            <w:r w:rsidR="00000D88">
              <w:rPr>
                <w:webHidden/>
              </w:rPr>
              <w:fldChar w:fldCharType="end"/>
            </w:r>
          </w:hyperlink>
        </w:p>
        <w:p w14:paraId="51467583" w14:textId="77777777" w:rsidR="00000D88" w:rsidRDefault="00B4484E">
          <w:pPr>
            <w:pStyle w:val="21"/>
            <w:rPr>
              <w:rFonts w:asciiTheme="minorHAnsi" w:eastAsiaTheme="minorEastAsia" w:hAnsiTheme="minorHAnsi" w:cstheme="minorBidi"/>
            </w:rPr>
          </w:pPr>
          <w:hyperlink w:anchor="_Toc480564582" w:history="1">
            <w:r w:rsidR="00000D88" w:rsidRPr="00193977">
              <w:rPr>
                <w:rStyle w:val="af3"/>
                <w:b/>
                <w:i/>
              </w:rPr>
              <w:t>7.5. Сведения об общей сумме экспорта, а также о доле, которую составляет экспорт в общем объеме продаж</w:t>
            </w:r>
            <w:r w:rsidR="00000D88">
              <w:rPr>
                <w:webHidden/>
              </w:rPr>
              <w:tab/>
            </w:r>
            <w:r w:rsidR="00000D88">
              <w:rPr>
                <w:webHidden/>
              </w:rPr>
              <w:fldChar w:fldCharType="begin"/>
            </w:r>
            <w:r w:rsidR="00000D88">
              <w:rPr>
                <w:webHidden/>
              </w:rPr>
              <w:instrText xml:space="preserve"> PAGEREF _Toc480564582 \h </w:instrText>
            </w:r>
            <w:r w:rsidR="00000D88">
              <w:rPr>
                <w:webHidden/>
              </w:rPr>
            </w:r>
            <w:r w:rsidR="00000D88">
              <w:rPr>
                <w:webHidden/>
              </w:rPr>
              <w:fldChar w:fldCharType="separate"/>
            </w:r>
            <w:r w:rsidR="0048703B">
              <w:rPr>
                <w:webHidden/>
              </w:rPr>
              <w:t>88</w:t>
            </w:r>
            <w:r w:rsidR="00000D88">
              <w:rPr>
                <w:webHidden/>
              </w:rPr>
              <w:fldChar w:fldCharType="end"/>
            </w:r>
          </w:hyperlink>
        </w:p>
        <w:p w14:paraId="1716F89C" w14:textId="77777777" w:rsidR="00000D88" w:rsidRDefault="00B4484E">
          <w:pPr>
            <w:pStyle w:val="21"/>
            <w:rPr>
              <w:rFonts w:asciiTheme="minorHAnsi" w:eastAsiaTheme="minorEastAsia" w:hAnsiTheme="minorHAnsi" w:cstheme="minorBidi"/>
            </w:rPr>
          </w:pPr>
          <w:hyperlink w:anchor="_Toc480564583" w:history="1">
            <w:r w:rsidR="00000D88" w:rsidRPr="00193977">
              <w:rPr>
                <w:rStyle w:val="af3"/>
                <w:b/>
                <w:i/>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000D88">
              <w:rPr>
                <w:webHidden/>
              </w:rPr>
              <w:tab/>
            </w:r>
            <w:r w:rsidR="00000D88">
              <w:rPr>
                <w:webHidden/>
              </w:rPr>
              <w:fldChar w:fldCharType="begin"/>
            </w:r>
            <w:r w:rsidR="00000D88">
              <w:rPr>
                <w:webHidden/>
              </w:rPr>
              <w:instrText xml:space="preserve"> PAGEREF _Toc480564583 \h </w:instrText>
            </w:r>
            <w:r w:rsidR="00000D88">
              <w:rPr>
                <w:webHidden/>
              </w:rPr>
            </w:r>
            <w:r w:rsidR="00000D88">
              <w:rPr>
                <w:webHidden/>
              </w:rPr>
              <w:fldChar w:fldCharType="separate"/>
            </w:r>
            <w:r w:rsidR="0048703B">
              <w:rPr>
                <w:webHidden/>
              </w:rPr>
              <w:t>88</w:t>
            </w:r>
            <w:r w:rsidR="00000D88">
              <w:rPr>
                <w:webHidden/>
              </w:rPr>
              <w:fldChar w:fldCharType="end"/>
            </w:r>
          </w:hyperlink>
        </w:p>
        <w:p w14:paraId="674C403A" w14:textId="77777777" w:rsidR="00000D88" w:rsidRDefault="00B4484E">
          <w:pPr>
            <w:pStyle w:val="21"/>
            <w:rPr>
              <w:rFonts w:asciiTheme="minorHAnsi" w:eastAsiaTheme="minorEastAsia" w:hAnsiTheme="minorHAnsi" w:cstheme="minorBidi"/>
            </w:rPr>
          </w:pPr>
          <w:hyperlink w:anchor="_Toc480564584" w:history="1">
            <w:r w:rsidR="00000D88" w:rsidRPr="00193977">
              <w:rPr>
                <w:rStyle w:val="af3"/>
                <w:b/>
                <w:i/>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000D88">
              <w:rPr>
                <w:webHidden/>
              </w:rPr>
              <w:tab/>
            </w:r>
            <w:r w:rsidR="00000D88">
              <w:rPr>
                <w:webHidden/>
              </w:rPr>
              <w:fldChar w:fldCharType="begin"/>
            </w:r>
            <w:r w:rsidR="00000D88">
              <w:rPr>
                <w:webHidden/>
              </w:rPr>
              <w:instrText xml:space="preserve"> PAGEREF _Toc480564584 \h </w:instrText>
            </w:r>
            <w:r w:rsidR="00000D88">
              <w:rPr>
                <w:webHidden/>
              </w:rPr>
            </w:r>
            <w:r w:rsidR="00000D88">
              <w:rPr>
                <w:webHidden/>
              </w:rPr>
              <w:fldChar w:fldCharType="separate"/>
            </w:r>
            <w:r w:rsidR="0048703B">
              <w:rPr>
                <w:webHidden/>
              </w:rPr>
              <w:t>88</w:t>
            </w:r>
            <w:r w:rsidR="00000D88">
              <w:rPr>
                <w:webHidden/>
              </w:rPr>
              <w:fldChar w:fldCharType="end"/>
            </w:r>
          </w:hyperlink>
        </w:p>
        <w:p w14:paraId="7348DCD0" w14:textId="77777777" w:rsidR="00000D88" w:rsidRDefault="00B4484E">
          <w:pPr>
            <w:pStyle w:val="12"/>
            <w:rPr>
              <w:rFonts w:asciiTheme="minorHAnsi" w:eastAsiaTheme="minorEastAsia" w:hAnsiTheme="minorHAnsi" w:cstheme="minorBidi"/>
              <w:noProof/>
              <w:sz w:val="22"/>
              <w:szCs w:val="22"/>
            </w:rPr>
          </w:pPr>
          <w:hyperlink w:anchor="_Toc480564585" w:history="1">
            <w:r w:rsidR="00000D88" w:rsidRPr="00193977">
              <w:rPr>
                <w:rStyle w:val="af3"/>
                <w:b/>
                <w:bCs/>
                <w:noProof/>
              </w:rPr>
              <w:t>VIII. Сведения о размещаемых эмиссионных ценных бумагах, а также об объеме, о сроке, об условиях и о порядке их размещения</w:t>
            </w:r>
            <w:r w:rsidR="00000D88">
              <w:rPr>
                <w:noProof/>
                <w:webHidden/>
              </w:rPr>
              <w:tab/>
            </w:r>
            <w:r w:rsidR="00000D88">
              <w:rPr>
                <w:noProof/>
                <w:webHidden/>
              </w:rPr>
              <w:fldChar w:fldCharType="begin"/>
            </w:r>
            <w:r w:rsidR="00000D88">
              <w:rPr>
                <w:noProof/>
                <w:webHidden/>
              </w:rPr>
              <w:instrText xml:space="preserve"> PAGEREF _Toc480564585 \h </w:instrText>
            </w:r>
            <w:r w:rsidR="00000D88">
              <w:rPr>
                <w:noProof/>
                <w:webHidden/>
              </w:rPr>
            </w:r>
            <w:r w:rsidR="00000D88">
              <w:rPr>
                <w:noProof/>
                <w:webHidden/>
              </w:rPr>
              <w:fldChar w:fldCharType="separate"/>
            </w:r>
            <w:r w:rsidR="0048703B">
              <w:rPr>
                <w:noProof/>
                <w:webHidden/>
              </w:rPr>
              <w:t>89</w:t>
            </w:r>
            <w:r w:rsidR="00000D88">
              <w:rPr>
                <w:noProof/>
                <w:webHidden/>
              </w:rPr>
              <w:fldChar w:fldCharType="end"/>
            </w:r>
          </w:hyperlink>
        </w:p>
        <w:p w14:paraId="4D4C1F68" w14:textId="77777777" w:rsidR="00000D88" w:rsidRDefault="00B4484E">
          <w:pPr>
            <w:pStyle w:val="21"/>
            <w:rPr>
              <w:rFonts w:asciiTheme="minorHAnsi" w:eastAsiaTheme="minorEastAsia" w:hAnsiTheme="minorHAnsi" w:cstheme="minorBidi"/>
            </w:rPr>
          </w:pPr>
          <w:hyperlink w:anchor="_Toc480564586" w:history="1">
            <w:r w:rsidR="00000D88" w:rsidRPr="00193977">
              <w:rPr>
                <w:rStyle w:val="af3"/>
                <w:b/>
                <w:i/>
              </w:rPr>
              <w:t>8.1. Вид, категория (тип) ценных бумаг</w:t>
            </w:r>
            <w:r w:rsidR="00000D88">
              <w:rPr>
                <w:webHidden/>
              </w:rPr>
              <w:tab/>
            </w:r>
            <w:r w:rsidR="00000D88">
              <w:rPr>
                <w:webHidden/>
              </w:rPr>
              <w:fldChar w:fldCharType="begin"/>
            </w:r>
            <w:r w:rsidR="00000D88">
              <w:rPr>
                <w:webHidden/>
              </w:rPr>
              <w:instrText xml:space="preserve"> PAGEREF _Toc480564586 \h </w:instrText>
            </w:r>
            <w:r w:rsidR="00000D88">
              <w:rPr>
                <w:webHidden/>
              </w:rPr>
            </w:r>
            <w:r w:rsidR="00000D88">
              <w:rPr>
                <w:webHidden/>
              </w:rPr>
              <w:fldChar w:fldCharType="separate"/>
            </w:r>
            <w:r w:rsidR="0048703B">
              <w:rPr>
                <w:webHidden/>
              </w:rPr>
              <w:t>89</w:t>
            </w:r>
            <w:r w:rsidR="00000D88">
              <w:rPr>
                <w:webHidden/>
              </w:rPr>
              <w:fldChar w:fldCharType="end"/>
            </w:r>
          </w:hyperlink>
        </w:p>
        <w:p w14:paraId="7C5DBEC1" w14:textId="77777777" w:rsidR="00000D88" w:rsidRDefault="00B4484E">
          <w:pPr>
            <w:pStyle w:val="21"/>
            <w:rPr>
              <w:rFonts w:asciiTheme="minorHAnsi" w:eastAsiaTheme="minorEastAsia" w:hAnsiTheme="minorHAnsi" w:cstheme="minorBidi"/>
            </w:rPr>
          </w:pPr>
          <w:hyperlink w:anchor="_Toc480564587" w:history="1">
            <w:r w:rsidR="00000D88" w:rsidRPr="00193977">
              <w:rPr>
                <w:rStyle w:val="af3"/>
                <w:b/>
                <w:i/>
              </w:rPr>
              <w:t>8.2. Форма ценных бумаг: документарные</w:t>
            </w:r>
            <w:r w:rsidR="00000D88">
              <w:rPr>
                <w:webHidden/>
              </w:rPr>
              <w:tab/>
            </w:r>
            <w:r w:rsidR="00000D88">
              <w:rPr>
                <w:webHidden/>
              </w:rPr>
              <w:fldChar w:fldCharType="begin"/>
            </w:r>
            <w:r w:rsidR="00000D88">
              <w:rPr>
                <w:webHidden/>
              </w:rPr>
              <w:instrText xml:space="preserve"> PAGEREF _Toc480564587 \h </w:instrText>
            </w:r>
            <w:r w:rsidR="00000D88">
              <w:rPr>
                <w:webHidden/>
              </w:rPr>
            </w:r>
            <w:r w:rsidR="00000D88">
              <w:rPr>
                <w:webHidden/>
              </w:rPr>
              <w:fldChar w:fldCharType="separate"/>
            </w:r>
            <w:r w:rsidR="0048703B">
              <w:rPr>
                <w:webHidden/>
              </w:rPr>
              <w:t>89</w:t>
            </w:r>
            <w:r w:rsidR="00000D88">
              <w:rPr>
                <w:webHidden/>
              </w:rPr>
              <w:fldChar w:fldCharType="end"/>
            </w:r>
          </w:hyperlink>
        </w:p>
        <w:p w14:paraId="336BFA7C" w14:textId="77777777" w:rsidR="00000D88" w:rsidRDefault="00B4484E">
          <w:pPr>
            <w:pStyle w:val="21"/>
            <w:rPr>
              <w:rFonts w:asciiTheme="minorHAnsi" w:eastAsiaTheme="minorEastAsia" w:hAnsiTheme="minorHAnsi" w:cstheme="minorBidi"/>
            </w:rPr>
          </w:pPr>
          <w:hyperlink w:anchor="_Toc480564588" w:history="1">
            <w:r w:rsidR="00000D88" w:rsidRPr="00193977">
              <w:rPr>
                <w:rStyle w:val="af3"/>
                <w:b/>
                <w:i/>
              </w:rPr>
              <w:t>8.3. Указание на обязательное централизованное хранение</w:t>
            </w:r>
            <w:r w:rsidR="00000D88">
              <w:rPr>
                <w:webHidden/>
              </w:rPr>
              <w:tab/>
            </w:r>
            <w:r w:rsidR="00000D88">
              <w:rPr>
                <w:webHidden/>
              </w:rPr>
              <w:fldChar w:fldCharType="begin"/>
            </w:r>
            <w:r w:rsidR="00000D88">
              <w:rPr>
                <w:webHidden/>
              </w:rPr>
              <w:instrText xml:space="preserve"> PAGEREF _Toc480564588 \h </w:instrText>
            </w:r>
            <w:r w:rsidR="00000D88">
              <w:rPr>
                <w:webHidden/>
              </w:rPr>
            </w:r>
            <w:r w:rsidR="00000D88">
              <w:rPr>
                <w:webHidden/>
              </w:rPr>
              <w:fldChar w:fldCharType="separate"/>
            </w:r>
            <w:r w:rsidR="0048703B">
              <w:rPr>
                <w:webHidden/>
              </w:rPr>
              <w:t>89</w:t>
            </w:r>
            <w:r w:rsidR="00000D88">
              <w:rPr>
                <w:webHidden/>
              </w:rPr>
              <w:fldChar w:fldCharType="end"/>
            </w:r>
          </w:hyperlink>
        </w:p>
        <w:p w14:paraId="50753100" w14:textId="77777777" w:rsidR="00000D88" w:rsidRDefault="00B4484E">
          <w:pPr>
            <w:pStyle w:val="21"/>
            <w:rPr>
              <w:rFonts w:asciiTheme="minorHAnsi" w:eastAsiaTheme="minorEastAsia" w:hAnsiTheme="minorHAnsi" w:cstheme="minorBidi"/>
            </w:rPr>
          </w:pPr>
          <w:hyperlink w:anchor="_Toc480564589" w:history="1">
            <w:r w:rsidR="00000D88" w:rsidRPr="00193977">
              <w:rPr>
                <w:rStyle w:val="af3"/>
                <w:b/>
                <w:i/>
              </w:rPr>
              <w:t>8.4. Номинальная стоимость каждой ценной бумаги выпуска</w:t>
            </w:r>
            <w:r w:rsidR="00000D88">
              <w:rPr>
                <w:webHidden/>
              </w:rPr>
              <w:tab/>
            </w:r>
            <w:r w:rsidR="00000D88">
              <w:rPr>
                <w:webHidden/>
              </w:rPr>
              <w:fldChar w:fldCharType="begin"/>
            </w:r>
            <w:r w:rsidR="00000D88">
              <w:rPr>
                <w:webHidden/>
              </w:rPr>
              <w:instrText xml:space="preserve"> PAGEREF _Toc480564589 \h </w:instrText>
            </w:r>
            <w:r w:rsidR="00000D88">
              <w:rPr>
                <w:webHidden/>
              </w:rPr>
            </w:r>
            <w:r w:rsidR="00000D88">
              <w:rPr>
                <w:webHidden/>
              </w:rPr>
              <w:fldChar w:fldCharType="separate"/>
            </w:r>
            <w:r w:rsidR="0048703B">
              <w:rPr>
                <w:webHidden/>
              </w:rPr>
              <w:t>91</w:t>
            </w:r>
            <w:r w:rsidR="00000D88">
              <w:rPr>
                <w:webHidden/>
              </w:rPr>
              <w:fldChar w:fldCharType="end"/>
            </w:r>
          </w:hyperlink>
        </w:p>
        <w:p w14:paraId="3AE5B18E" w14:textId="77777777" w:rsidR="00000D88" w:rsidRDefault="00B4484E">
          <w:pPr>
            <w:pStyle w:val="21"/>
            <w:rPr>
              <w:rFonts w:asciiTheme="minorHAnsi" w:eastAsiaTheme="minorEastAsia" w:hAnsiTheme="minorHAnsi" w:cstheme="minorBidi"/>
            </w:rPr>
          </w:pPr>
          <w:hyperlink w:anchor="_Toc480564590" w:history="1">
            <w:r w:rsidR="00000D88" w:rsidRPr="00193977">
              <w:rPr>
                <w:rStyle w:val="af3"/>
                <w:b/>
                <w:i/>
              </w:rPr>
              <w:t>8.5. Количество ценных бумаг выпуска</w:t>
            </w:r>
            <w:r w:rsidR="00000D88">
              <w:rPr>
                <w:webHidden/>
              </w:rPr>
              <w:tab/>
            </w:r>
            <w:r w:rsidR="00000D88">
              <w:rPr>
                <w:webHidden/>
              </w:rPr>
              <w:fldChar w:fldCharType="begin"/>
            </w:r>
            <w:r w:rsidR="00000D88">
              <w:rPr>
                <w:webHidden/>
              </w:rPr>
              <w:instrText xml:space="preserve"> PAGEREF _Toc480564590 \h </w:instrText>
            </w:r>
            <w:r w:rsidR="00000D88">
              <w:rPr>
                <w:webHidden/>
              </w:rPr>
            </w:r>
            <w:r w:rsidR="00000D88">
              <w:rPr>
                <w:webHidden/>
              </w:rPr>
              <w:fldChar w:fldCharType="separate"/>
            </w:r>
            <w:r w:rsidR="0048703B">
              <w:rPr>
                <w:webHidden/>
              </w:rPr>
              <w:t>91</w:t>
            </w:r>
            <w:r w:rsidR="00000D88">
              <w:rPr>
                <w:webHidden/>
              </w:rPr>
              <w:fldChar w:fldCharType="end"/>
            </w:r>
          </w:hyperlink>
        </w:p>
        <w:p w14:paraId="18D96549" w14:textId="77777777" w:rsidR="00000D88" w:rsidRDefault="00B4484E">
          <w:pPr>
            <w:pStyle w:val="21"/>
            <w:rPr>
              <w:rFonts w:asciiTheme="minorHAnsi" w:eastAsiaTheme="minorEastAsia" w:hAnsiTheme="minorHAnsi" w:cstheme="minorBidi"/>
            </w:rPr>
          </w:pPr>
          <w:hyperlink w:anchor="_Toc480564591" w:history="1">
            <w:r w:rsidR="00000D88" w:rsidRPr="00193977">
              <w:rPr>
                <w:rStyle w:val="af3"/>
                <w:b/>
                <w:i/>
              </w:rPr>
              <w:t>8.6. Общее количество ценных бумаг данного выпуска, размещенных ранее</w:t>
            </w:r>
            <w:r w:rsidR="00000D88">
              <w:rPr>
                <w:webHidden/>
              </w:rPr>
              <w:tab/>
            </w:r>
            <w:r w:rsidR="00000D88">
              <w:rPr>
                <w:webHidden/>
              </w:rPr>
              <w:fldChar w:fldCharType="begin"/>
            </w:r>
            <w:r w:rsidR="00000D88">
              <w:rPr>
                <w:webHidden/>
              </w:rPr>
              <w:instrText xml:space="preserve"> PAGEREF _Toc480564591 \h </w:instrText>
            </w:r>
            <w:r w:rsidR="00000D88">
              <w:rPr>
                <w:webHidden/>
              </w:rPr>
            </w:r>
            <w:r w:rsidR="00000D88">
              <w:rPr>
                <w:webHidden/>
              </w:rPr>
              <w:fldChar w:fldCharType="separate"/>
            </w:r>
            <w:r w:rsidR="0048703B">
              <w:rPr>
                <w:webHidden/>
              </w:rPr>
              <w:t>91</w:t>
            </w:r>
            <w:r w:rsidR="00000D88">
              <w:rPr>
                <w:webHidden/>
              </w:rPr>
              <w:fldChar w:fldCharType="end"/>
            </w:r>
          </w:hyperlink>
        </w:p>
        <w:p w14:paraId="670F6D0C" w14:textId="77777777" w:rsidR="00000D88" w:rsidRDefault="00B4484E">
          <w:pPr>
            <w:pStyle w:val="21"/>
            <w:rPr>
              <w:rFonts w:asciiTheme="minorHAnsi" w:eastAsiaTheme="minorEastAsia" w:hAnsiTheme="minorHAnsi" w:cstheme="minorBidi"/>
            </w:rPr>
          </w:pPr>
          <w:hyperlink w:anchor="_Toc480564592" w:history="1">
            <w:r w:rsidR="00000D88" w:rsidRPr="00193977">
              <w:rPr>
                <w:rStyle w:val="af3"/>
                <w:b/>
                <w:i/>
              </w:rPr>
              <w:t>8.7. Права владельца каждой ценной бумаги выпуска</w:t>
            </w:r>
            <w:r w:rsidR="00000D88">
              <w:rPr>
                <w:webHidden/>
              </w:rPr>
              <w:tab/>
            </w:r>
            <w:r w:rsidR="00000D88">
              <w:rPr>
                <w:webHidden/>
              </w:rPr>
              <w:fldChar w:fldCharType="begin"/>
            </w:r>
            <w:r w:rsidR="00000D88">
              <w:rPr>
                <w:webHidden/>
              </w:rPr>
              <w:instrText xml:space="preserve"> PAGEREF _Toc480564592 \h </w:instrText>
            </w:r>
            <w:r w:rsidR="00000D88">
              <w:rPr>
                <w:webHidden/>
              </w:rPr>
            </w:r>
            <w:r w:rsidR="00000D88">
              <w:rPr>
                <w:webHidden/>
              </w:rPr>
              <w:fldChar w:fldCharType="separate"/>
            </w:r>
            <w:r w:rsidR="0048703B">
              <w:rPr>
                <w:webHidden/>
              </w:rPr>
              <w:t>91</w:t>
            </w:r>
            <w:r w:rsidR="00000D88">
              <w:rPr>
                <w:webHidden/>
              </w:rPr>
              <w:fldChar w:fldCharType="end"/>
            </w:r>
          </w:hyperlink>
        </w:p>
        <w:p w14:paraId="55D742CB" w14:textId="77777777" w:rsidR="00000D88" w:rsidRDefault="00B4484E">
          <w:pPr>
            <w:pStyle w:val="21"/>
            <w:rPr>
              <w:rFonts w:asciiTheme="minorHAnsi" w:eastAsiaTheme="minorEastAsia" w:hAnsiTheme="minorHAnsi" w:cstheme="minorBidi"/>
            </w:rPr>
          </w:pPr>
          <w:hyperlink w:anchor="_Toc480564593" w:history="1">
            <w:r w:rsidR="00000D88" w:rsidRPr="00193977">
              <w:rPr>
                <w:rStyle w:val="af3"/>
                <w:b/>
                <w:i/>
              </w:rPr>
              <w:t>8.8. Условия и порядок размещения ценных бумаг выпуска</w:t>
            </w:r>
            <w:r w:rsidR="00000D88">
              <w:rPr>
                <w:webHidden/>
              </w:rPr>
              <w:tab/>
            </w:r>
            <w:r w:rsidR="00000D88">
              <w:rPr>
                <w:webHidden/>
              </w:rPr>
              <w:fldChar w:fldCharType="begin"/>
            </w:r>
            <w:r w:rsidR="00000D88">
              <w:rPr>
                <w:webHidden/>
              </w:rPr>
              <w:instrText xml:space="preserve"> PAGEREF _Toc480564593 \h </w:instrText>
            </w:r>
            <w:r w:rsidR="00000D88">
              <w:rPr>
                <w:webHidden/>
              </w:rPr>
            </w:r>
            <w:r w:rsidR="00000D88">
              <w:rPr>
                <w:webHidden/>
              </w:rPr>
              <w:fldChar w:fldCharType="separate"/>
            </w:r>
            <w:r w:rsidR="0048703B">
              <w:rPr>
                <w:webHidden/>
              </w:rPr>
              <w:t>93</w:t>
            </w:r>
            <w:r w:rsidR="00000D88">
              <w:rPr>
                <w:webHidden/>
              </w:rPr>
              <w:fldChar w:fldCharType="end"/>
            </w:r>
          </w:hyperlink>
        </w:p>
        <w:p w14:paraId="3E2A52FE" w14:textId="77777777" w:rsidR="00000D88" w:rsidRDefault="00B4484E">
          <w:pPr>
            <w:pStyle w:val="31"/>
            <w:tabs>
              <w:tab w:val="right" w:leader="dot" w:pos="9345"/>
            </w:tabs>
            <w:rPr>
              <w:rFonts w:asciiTheme="minorHAnsi" w:eastAsiaTheme="minorEastAsia" w:hAnsiTheme="minorHAnsi" w:cstheme="minorBidi"/>
              <w:noProof/>
            </w:rPr>
          </w:pPr>
          <w:hyperlink w:anchor="_Toc480564594" w:history="1">
            <w:r w:rsidR="00000D88" w:rsidRPr="00193977">
              <w:rPr>
                <w:rStyle w:val="af3"/>
                <w:rFonts w:ascii="Times New Roman" w:hAnsi="Times New Roman"/>
                <w:i/>
                <w:noProof/>
              </w:rPr>
              <w:t>8.8.1. Способ размещения ценных бумаг:</w:t>
            </w:r>
            <w:r w:rsidR="00000D88">
              <w:rPr>
                <w:noProof/>
                <w:webHidden/>
              </w:rPr>
              <w:tab/>
            </w:r>
            <w:r w:rsidR="00000D88">
              <w:rPr>
                <w:noProof/>
                <w:webHidden/>
              </w:rPr>
              <w:fldChar w:fldCharType="begin"/>
            </w:r>
            <w:r w:rsidR="00000D88">
              <w:rPr>
                <w:noProof/>
                <w:webHidden/>
              </w:rPr>
              <w:instrText xml:space="preserve"> PAGEREF _Toc480564594 \h </w:instrText>
            </w:r>
            <w:r w:rsidR="00000D88">
              <w:rPr>
                <w:noProof/>
                <w:webHidden/>
              </w:rPr>
            </w:r>
            <w:r w:rsidR="00000D88">
              <w:rPr>
                <w:noProof/>
                <w:webHidden/>
              </w:rPr>
              <w:fldChar w:fldCharType="separate"/>
            </w:r>
            <w:r w:rsidR="0048703B">
              <w:rPr>
                <w:noProof/>
                <w:webHidden/>
              </w:rPr>
              <w:t>93</w:t>
            </w:r>
            <w:r w:rsidR="00000D88">
              <w:rPr>
                <w:noProof/>
                <w:webHidden/>
              </w:rPr>
              <w:fldChar w:fldCharType="end"/>
            </w:r>
          </w:hyperlink>
        </w:p>
        <w:p w14:paraId="78BEADAA" w14:textId="77777777" w:rsidR="00000D88" w:rsidRDefault="00B4484E">
          <w:pPr>
            <w:pStyle w:val="31"/>
            <w:tabs>
              <w:tab w:val="right" w:leader="dot" w:pos="9345"/>
            </w:tabs>
            <w:rPr>
              <w:rFonts w:asciiTheme="minorHAnsi" w:eastAsiaTheme="minorEastAsia" w:hAnsiTheme="minorHAnsi" w:cstheme="minorBidi"/>
              <w:noProof/>
            </w:rPr>
          </w:pPr>
          <w:hyperlink w:anchor="_Toc480564595" w:history="1">
            <w:r w:rsidR="00000D88" w:rsidRPr="00193977">
              <w:rPr>
                <w:rStyle w:val="af3"/>
                <w:rFonts w:ascii="Times New Roman" w:hAnsi="Times New Roman"/>
                <w:i/>
                <w:noProof/>
              </w:rPr>
              <w:t>8.8.2. Срок размещения ценных бумаг:</w:t>
            </w:r>
            <w:r w:rsidR="00000D88">
              <w:rPr>
                <w:noProof/>
                <w:webHidden/>
              </w:rPr>
              <w:tab/>
            </w:r>
            <w:r w:rsidR="00000D88">
              <w:rPr>
                <w:noProof/>
                <w:webHidden/>
              </w:rPr>
              <w:fldChar w:fldCharType="begin"/>
            </w:r>
            <w:r w:rsidR="00000D88">
              <w:rPr>
                <w:noProof/>
                <w:webHidden/>
              </w:rPr>
              <w:instrText xml:space="preserve"> PAGEREF _Toc480564595 \h </w:instrText>
            </w:r>
            <w:r w:rsidR="00000D88">
              <w:rPr>
                <w:noProof/>
                <w:webHidden/>
              </w:rPr>
            </w:r>
            <w:r w:rsidR="00000D88">
              <w:rPr>
                <w:noProof/>
                <w:webHidden/>
              </w:rPr>
              <w:fldChar w:fldCharType="separate"/>
            </w:r>
            <w:r w:rsidR="0048703B">
              <w:rPr>
                <w:noProof/>
                <w:webHidden/>
              </w:rPr>
              <w:t>93</w:t>
            </w:r>
            <w:r w:rsidR="00000D88">
              <w:rPr>
                <w:noProof/>
                <w:webHidden/>
              </w:rPr>
              <w:fldChar w:fldCharType="end"/>
            </w:r>
          </w:hyperlink>
        </w:p>
        <w:p w14:paraId="46195954" w14:textId="77777777" w:rsidR="00000D88" w:rsidRDefault="00B4484E">
          <w:pPr>
            <w:pStyle w:val="31"/>
            <w:tabs>
              <w:tab w:val="right" w:leader="dot" w:pos="9345"/>
            </w:tabs>
            <w:rPr>
              <w:rFonts w:asciiTheme="minorHAnsi" w:eastAsiaTheme="minorEastAsia" w:hAnsiTheme="minorHAnsi" w:cstheme="minorBidi"/>
              <w:noProof/>
            </w:rPr>
          </w:pPr>
          <w:hyperlink w:anchor="_Toc480564596" w:history="1">
            <w:r w:rsidR="00000D88" w:rsidRPr="00193977">
              <w:rPr>
                <w:rStyle w:val="af3"/>
                <w:rFonts w:ascii="Times New Roman" w:hAnsi="Times New Roman"/>
                <w:i/>
                <w:noProof/>
              </w:rPr>
              <w:t>8.8.3. Порядок размещения ценных бумаг</w:t>
            </w:r>
            <w:r w:rsidR="00000D88">
              <w:rPr>
                <w:noProof/>
                <w:webHidden/>
              </w:rPr>
              <w:tab/>
            </w:r>
            <w:r w:rsidR="00000D88">
              <w:rPr>
                <w:noProof/>
                <w:webHidden/>
              </w:rPr>
              <w:fldChar w:fldCharType="begin"/>
            </w:r>
            <w:r w:rsidR="00000D88">
              <w:rPr>
                <w:noProof/>
                <w:webHidden/>
              </w:rPr>
              <w:instrText xml:space="preserve"> PAGEREF _Toc480564596 \h </w:instrText>
            </w:r>
            <w:r w:rsidR="00000D88">
              <w:rPr>
                <w:noProof/>
                <w:webHidden/>
              </w:rPr>
            </w:r>
            <w:r w:rsidR="00000D88">
              <w:rPr>
                <w:noProof/>
                <w:webHidden/>
              </w:rPr>
              <w:fldChar w:fldCharType="separate"/>
            </w:r>
            <w:r w:rsidR="0048703B">
              <w:rPr>
                <w:noProof/>
                <w:webHidden/>
              </w:rPr>
              <w:t>94</w:t>
            </w:r>
            <w:r w:rsidR="00000D88">
              <w:rPr>
                <w:noProof/>
                <w:webHidden/>
              </w:rPr>
              <w:fldChar w:fldCharType="end"/>
            </w:r>
          </w:hyperlink>
        </w:p>
        <w:p w14:paraId="5584CE0C" w14:textId="77777777" w:rsidR="00000D88" w:rsidRDefault="00B4484E">
          <w:pPr>
            <w:pStyle w:val="31"/>
            <w:tabs>
              <w:tab w:val="right" w:leader="dot" w:pos="9345"/>
            </w:tabs>
            <w:rPr>
              <w:rFonts w:asciiTheme="minorHAnsi" w:eastAsiaTheme="minorEastAsia" w:hAnsiTheme="minorHAnsi" w:cstheme="minorBidi"/>
              <w:noProof/>
            </w:rPr>
          </w:pPr>
          <w:hyperlink w:anchor="_Toc480564597" w:history="1">
            <w:r w:rsidR="00000D88" w:rsidRPr="00193977">
              <w:rPr>
                <w:rStyle w:val="af3"/>
                <w:rFonts w:ascii="Times New Roman" w:hAnsi="Times New Roman"/>
                <w:i/>
                <w:noProof/>
              </w:rPr>
              <w:t>8.8.4. Цена (цены) или порядок определения цены размещения ценных бумаг</w:t>
            </w:r>
            <w:r w:rsidR="00000D88">
              <w:rPr>
                <w:noProof/>
                <w:webHidden/>
              </w:rPr>
              <w:tab/>
            </w:r>
            <w:r w:rsidR="00000D88">
              <w:rPr>
                <w:noProof/>
                <w:webHidden/>
              </w:rPr>
              <w:fldChar w:fldCharType="begin"/>
            </w:r>
            <w:r w:rsidR="00000D88">
              <w:rPr>
                <w:noProof/>
                <w:webHidden/>
              </w:rPr>
              <w:instrText xml:space="preserve"> PAGEREF _Toc480564597 \h </w:instrText>
            </w:r>
            <w:r w:rsidR="00000D88">
              <w:rPr>
                <w:noProof/>
                <w:webHidden/>
              </w:rPr>
            </w:r>
            <w:r w:rsidR="00000D88">
              <w:rPr>
                <w:noProof/>
                <w:webHidden/>
              </w:rPr>
              <w:fldChar w:fldCharType="separate"/>
            </w:r>
            <w:r w:rsidR="0048703B">
              <w:rPr>
                <w:noProof/>
                <w:webHidden/>
              </w:rPr>
              <w:t>104</w:t>
            </w:r>
            <w:r w:rsidR="00000D88">
              <w:rPr>
                <w:noProof/>
                <w:webHidden/>
              </w:rPr>
              <w:fldChar w:fldCharType="end"/>
            </w:r>
          </w:hyperlink>
        </w:p>
        <w:p w14:paraId="62E176BA" w14:textId="77777777" w:rsidR="00000D88" w:rsidRDefault="00B4484E">
          <w:pPr>
            <w:pStyle w:val="31"/>
            <w:tabs>
              <w:tab w:val="right" w:leader="dot" w:pos="9345"/>
            </w:tabs>
            <w:rPr>
              <w:rFonts w:asciiTheme="minorHAnsi" w:eastAsiaTheme="minorEastAsia" w:hAnsiTheme="minorHAnsi" w:cstheme="minorBidi"/>
              <w:noProof/>
            </w:rPr>
          </w:pPr>
          <w:hyperlink w:anchor="_Toc480564598" w:history="1">
            <w:r w:rsidR="00000D88" w:rsidRPr="00193977">
              <w:rPr>
                <w:rStyle w:val="af3"/>
                <w:rFonts w:ascii="Times New Roman" w:hAnsi="Times New Roman"/>
                <w:i/>
                <w:noProof/>
              </w:rPr>
              <w:t>8.8.5. Порядок осуществления преимущественного права приобретения размещаемых ценных бумаг</w:t>
            </w:r>
            <w:r w:rsidR="00000D88">
              <w:rPr>
                <w:noProof/>
                <w:webHidden/>
              </w:rPr>
              <w:tab/>
            </w:r>
            <w:r w:rsidR="00000D88">
              <w:rPr>
                <w:noProof/>
                <w:webHidden/>
              </w:rPr>
              <w:fldChar w:fldCharType="begin"/>
            </w:r>
            <w:r w:rsidR="00000D88">
              <w:rPr>
                <w:noProof/>
                <w:webHidden/>
              </w:rPr>
              <w:instrText xml:space="preserve"> PAGEREF _Toc480564598 \h </w:instrText>
            </w:r>
            <w:r w:rsidR="00000D88">
              <w:rPr>
                <w:noProof/>
                <w:webHidden/>
              </w:rPr>
            </w:r>
            <w:r w:rsidR="00000D88">
              <w:rPr>
                <w:noProof/>
                <w:webHidden/>
              </w:rPr>
              <w:fldChar w:fldCharType="separate"/>
            </w:r>
            <w:r w:rsidR="0048703B">
              <w:rPr>
                <w:noProof/>
                <w:webHidden/>
              </w:rPr>
              <w:t>104</w:t>
            </w:r>
            <w:r w:rsidR="00000D88">
              <w:rPr>
                <w:noProof/>
                <w:webHidden/>
              </w:rPr>
              <w:fldChar w:fldCharType="end"/>
            </w:r>
          </w:hyperlink>
        </w:p>
        <w:p w14:paraId="7E94ABA3" w14:textId="77777777" w:rsidR="00000D88" w:rsidRDefault="00B4484E">
          <w:pPr>
            <w:pStyle w:val="31"/>
            <w:tabs>
              <w:tab w:val="right" w:leader="dot" w:pos="9345"/>
            </w:tabs>
            <w:rPr>
              <w:rFonts w:asciiTheme="minorHAnsi" w:eastAsiaTheme="minorEastAsia" w:hAnsiTheme="minorHAnsi" w:cstheme="minorBidi"/>
              <w:noProof/>
            </w:rPr>
          </w:pPr>
          <w:hyperlink w:anchor="_Toc480564599" w:history="1">
            <w:r w:rsidR="00000D88" w:rsidRPr="00193977">
              <w:rPr>
                <w:rStyle w:val="af3"/>
                <w:rFonts w:ascii="Times New Roman" w:hAnsi="Times New Roman"/>
                <w:i/>
                <w:noProof/>
              </w:rPr>
              <w:t>8.8.6. Условия и порядок оплаты ценных бумаг</w:t>
            </w:r>
            <w:r w:rsidR="00000D88">
              <w:rPr>
                <w:noProof/>
                <w:webHidden/>
              </w:rPr>
              <w:tab/>
            </w:r>
            <w:r w:rsidR="00000D88">
              <w:rPr>
                <w:noProof/>
                <w:webHidden/>
              </w:rPr>
              <w:fldChar w:fldCharType="begin"/>
            </w:r>
            <w:r w:rsidR="00000D88">
              <w:rPr>
                <w:noProof/>
                <w:webHidden/>
              </w:rPr>
              <w:instrText xml:space="preserve"> PAGEREF _Toc480564599 \h </w:instrText>
            </w:r>
            <w:r w:rsidR="00000D88">
              <w:rPr>
                <w:noProof/>
                <w:webHidden/>
              </w:rPr>
            </w:r>
            <w:r w:rsidR="00000D88">
              <w:rPr>
                <w:noProof/>
                <w:webHidden/>
              </w:rPr>
              <w:fldChar w:fldCharType="separate"/>
            </w:r>
            <w:r w:rsidR="0048703B">
              <w:rPr>
                <w:noProof/>
                <w:webHidden/>
              </w:rPr>
              <w:t>104</w:t>
            </w:r>
            <w:r w:rsidR="00000D88">
              <w:rPr>
                <w:noProof/>
                <w:webHidden/>
              </w:rPr>
              <w:fldChar w:fldCharType="end"/>
            </w:r>
          </w:hyperlink>
        </w:p>
        <w:p w14:paraId="288985E6" w14:textId="77777777" w:rsidR="00000D88" w:rsidRDefault="00B4484E">
          <w:pPr>
            <w:pStyle w:val="31"/>
            <w:tabs>
              <w:tab w:val="right" w:leader="dot" w:pos="9345"/>
            </w:tabs>
            <w:rPr>
              <w:rFonts w:asciiTheme="minorHAnsi" w:eastAsiaTheme="minorEastAsia" w:hAnsiTheme="minorHAnsi" w:cstheme="minorBidi"/>
              <w:noProof/>
            </w:rPr>
          </w:pPr>
          <w:hyperlink w:anchor="_Toc480564600" w:history="1">
            <w:r w:rsidR="00000D88" w:rsidRPr="00193977">
              <w:rPr>
                <w:rStyle w:val="af3"/>
                <w:rFonts w:ascii="Times New Roman" w:hAnsi="Times New Roman"/>
                <w:i/>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000D88">
              <w:rPr>
                <w:noProof/>
                <w:webHidden/>
              </w:rPr>
              <w:tab/>
            </w:r>
            <w:r w:rsidR="00000D88">
              <w:rPr>
                <w:noProof/>
                <w:webHidden/>
              </w:rPr>
              <w:fldChar w:fldCharType="begin"/>
            </w:r>
            <w:r w:rsidR="00000D88">
              <w:rPr>
                <w:noProof/>
                <w:webHidden/>
              </w:rPr>
              <w:instrText xml:space="preserve"> PAGEREF _Toc480564600 \h </w:instrText>
            </w:r>
            <w:r w:rsidR="00000D88">
              <w:rPr>
                <w:noProof/>
                <w:webHidden/>
              </w:rPr>
            </w:r>
            <w:r w:rsidR="00000D88">
              <w:rPr>
                <w:noProof/>
                <w:webHidden/>
              </w:rPr>
              <w:fldChar w:fldCharType="separate"/>
            </w:r>
            <w:r w:rsidR="0048703B">
              <w:rPr>
                <w:noProof/>
                <w:webHidden/>
              </w:rPr>
              <w:t>107</w:t>
            </w:r>
            <w:r w:rsidR="00000D88">
              <w:rPr>
                <w:noProof/>
                <w:webHidden/>
              </w:rPr>
              <w:fldChar w:fldCharType="end"/>
            </w:r>
          </w:hyperlink>
        </w:p>
        <w:p w14:paraId="3EE2A1CB" w14:textId="77777777" w:rsidR="00000D88" w:rsidRDefault="00B4484E">
          <w:pPr>
            <w:pStyle w:val="21"/>
            <w:rPr>
              <w:rFonts w:asciiTheme="minorHAnsi" w:eastAsiaTheme="minorEastAsia" w:hAnsiTheme="minorHAnsi" w:cstheme="minorBidi"/>
            </w:rPr>
          </w:pPr>
          <w:hyperlink w:anchor="_Toc480564601" w:history="1">
            <w:r w:rsidR="00000D88" w:rsidRPr="00193977">
              <w:rPr>
                <w:rStyle w:val="af3"/>
                <w:b/>
                <w:i/>
              </w:rPr>
              <w:t>8.9. Порядок и условия погашения и выплаты доходов по облигациям</w:t>
            </w:r>
            <w:r w:rsidR="00000D88">
              <w:rPr>
                <w:webHidden/>
              </w:rPr>
              <w:tab/>
            </w:r>
            <w:r w:rsidR="00000D88">
              <w:rPr>
                <w:webHidden/>
              </w:rPr>
              <w:fldChar w:fldCharType="begin"/>
            </w:r>
            <w:r w:rsidR="00000D88">
              <w:rPr>
                <w:webHidden/>
              </w:rPr>
              <w:instrText xml:space="preserve"> PAGEREF _Toc480564601 \h </w:instrText>
            </w:r>
            <w:r w:rsidR="00000D88">
              <w:rPr>
                <w:webHidden/>
              </w:rPr>
            </w:r>
            <w:r w:rsidR="00000D88">
              <w:rPr>
                <w:webHidden/>
              </w:rPr>
              <w:fldChar w:fldCharType="separate"/>
            </w:r>
            <w:r w:rsidR="0048703B">
              <w:rPr>
                <w:webHidden/>
              </w:rPr>
              <w:t>107</w:t>
            </w:r>
            <w:r w:rsidR="00000D88">
              <w:rPr>
                <w:webHidden/>
              </w:rPr>
              <w:fldChar w:fldCharType="end"/>
            </w:r>
          </w:hyperlink>
        </w:p>
        <w:p w14:paraId="1765CF67" w14:textId="77777777" w:rsidR="00000D88" w:rsidRDefault="00B4484E">
          <w:pPr>
            <w:pStyle w:val="31"/>
            <w:tabs>
              <w:tab w:val="right" w:leader="dot" w:pos="9345"/>
            </w:tabs>
            <w:rPr>
              <w:rFonts w:asciiTheme="minorHAnsi" w:eastAsiaTheme="minorEastAsia" w:hAnsiTheme="minorHAnsi" w:cstheme="minorBidi"/>
              <w:noProof/>
            </w:rPr>
          </w:pPr>
          <w:hyperlink w:anchor="_Toc480564602" w:history="1">
            <w:r w:rsidR="00000D88" w:rsidRPr="00193977">
              <w:rPr>
                <w:rStyle w:val="af3"/>
                <w:rFonts w:ascii="Times New Roman" w:hAnsi="Times New Roman"/>
                <w:i/>
                <w:noProof/>
              </w:rPr>
              <w:t>8.9.1. Форма погашения облигаций</w:t>
            </w:r>
            <w:r w:rsidR="00000D88">
              <w:rPr>
                <w:noProof/>
                <w:webHidden/>
              </w:rPr>
              <w:tab/>
            </w:r>
            <w:r w:rsidR="00000D88">
              <w:rPr>
                <w:noProof/>
                <w:webHidden/>
              </w:rPr>
              <w:fldChar w:fldCharType="begin"/>
            </w:r>
            <w:r w:rsidR="00000D88">
              <w:rPr>
                <w:noProof/>
                <w:webHidden/>
              </w:rPr>
              <w:instrText xml:space="preserve"> PAGEREF _Toc480564602 \h </w:instrText>
            </w:r>
            <w:r w:rsidR="00000D88">
              <w:rPr>
                <w:noProof/>
                <w:webHidden/>
              </w:rPr>
            </w:r>
            <w:r w:rsidR="00000D88">
              <w:rPr>
                <w:noProof/>
                <w:webHidden/>
              </w:rPr>
              <w:fldChar w:fldCharType="separate"/>
            </w:r>
            <w:r w:rsidR="0048703B">
              <w:rPr>
                <w:noProof/>
                <w:webHidden/>
              </w:rPr>
              <w:t>107</w:t>
            </w:r>
            <w:r w:rsidR="00000D88">
              <w:rPr>
                <w:noProof/>
                <w:webHidden/>
              </w:rPr>
              <w:fldChar w:fldCharType="end"/>
            </w:r>
          </w:hyperlink>
        </w:p>
        <w:p w14:paraId="37D2500D" w14:textId="77777777" w:rsidR="00000D88" w:rsidRDefault="00B4484E">
          <w:pPr>
            <w:pStyle w:val="31"/>
            <w:tabs>
              <w:tab w:val="right" w:leader="dot" w:pos="9345"/>
            </w:tabs>
            <w:rPr>
              <w:rFonts w:asciiTheme="minorHAnsi" w:eastAsiaTheme="minorEastAsia" w:hAnsiTheme="minorHAnsi" w:cstheme="minorBidi"/>
              <w:noProof/>
            </w:rPr>
          </w:pPr>
          <w:hyperlink w:anchor="_Toc480564603" w:history="1">
            <w:r w:rsidR="00000D88" w:rsidRPr="00193977">
              <w:rPr>
                <w:rStyle w:val="af3"/>
                <w:rFonts w:ascii="Times New Roman" w:hAnsi="Times New Roman"/>
                <w:i/>
                <w:noProof/>
              </w:rPr>
              <w:t>8.9.2. Порядок и условия погашения облигаций</w:t>
            </w:r>
            <w:r w:rsidR="00000D88">
              <w:rPr>
                <w:noProof/>
                <w:webHidden/>
              </w:rPr>
              <w:tab/>
            </w:r>
            <w:r w:rsidR="00000D88">
              <w:rPr>
                <w:noProof/>
                <w:webHidden/>
              </w:rPr>
              <w:fldChar w:fldCharType="begin"/>
            </w:r>
            <w:r w:rsidR="00000D88">
              <w:rPr>
                <w:noProof/>
                <w:webHidden/>
              </w:rPr>
              <w:instrText xml:space="preserve"> PAGEREF _Toc480564603 \h </w:instrText>
            </w:r>
            <w:r w:rsidR="00000D88">
              <w:rPr>
                <w:noProof/>
                <w:webHidden/>
              </w:rPr>
            </w:r>
            <w:r w:rsidR="00000D88">
              <w:rPr>
                <w:noProof/>
                <w:webHidden/>
              </w:rPr>
              <w:fldChar w:fldCharType="separate"/>
            </w:r>
            <w:r w:rsidR="0048703B">
              <w:rPr>
                <w:noProof/>
                <w:webHidden/>
              </w:rPr>
              <w:t>107</w:t>
            </w:r>
            <w:r w:rsidR="00000D88">
              <w:rPr>
                <w:noProof/>
                <w:webHidden/>
              </w:rPr>
              <w:fldChar w:fldCharType="end"/>
            </w:r>
          </w:hyperlink>
        </w:p>
        <w:p w14:paraId="1A55CDF4" w14:textId="77777777" w:rsidR="00000D88" w:rsidRDefault="00B4484E">
          <w:pPr>
            <w:pStyle w:val="31"/>
            <w:tabs>
              <w:tab w:val="right" w:leader="dot" w:pos="9345"/>
            </w:tabs>
            <w:rPr>
              <w:rFonts w:asciiTheme="minorHAnsi" w:eastAsiaTheme="minorEastAsia" w:hAnsiTheme="minorHAnsi" w:cstheme="minorBidi"/>
              <w:noProof/>
            </w:rPr>
          </w:pPr>
          <w:hyperlink w:anchor="_Toc480564604" w:history="1">
            <w:r w:rsidR="00000D88" w:rsidRPr="00193977">
              <w:rPr>
                <w:rStyle w:val="af3"/>
                <w:rFonts w:ascii="Times New Roman" w:hAnsi="Times New Roman"/>
                <w:i/>
                <w:noProof/>
              </w:rPr>
              <w:t>8.9.3. Порядок определения дохода, выплачиваемого по каждой облигации</w:t>
            </w:r>
            <w:r w:rsidR="00000D88">
              <w:rPr>
                <w:noProof/>
                <w:webHidden/>
              </w:rPr>
              <w:tab/>
            </w:r>
            <w:r w:rsidR="00000D88">
              <w:rPr>
                <w:noProof/>
                <w:webHidden/>
              </w:rPr>
              <w:fldChar w:fldCharType="begin"/>
            </w:r>
            <w:r w:rsidR="00000D88">
              <w:rPr>
                <w:noProof/>
                <w:webHidden/>
              </w:rPr>
              <w:instrText xml:space="preserve"> PAGEREF _Toc480564604 \h </w:instrText>
            </w:r>
            <w:r w:rsidR="00000D88">
              <w:rPr>
                <w:noProof/>
                <w:webHidden/>
              </w:rPr>
            </w:r>
            <w:r w:rsidR="00000D88">
              <w:rPr>
                <w:noProof/>
                <w:webHidden/>
              </w:rPr>
              <w:fldChar w:fldCharType="separate"/>
            </w:r>
            <w:r w:rsidR="0048703B">
              <w:rPr>
                <w:noProof/>
                <w:webHidden/>
              </w:rPr>
              <w:t>108</w:t>
            </w:r>
            <w:r w:rsidR="00000D88">
              <w:rPr>
                <w:noProof/>
                <w:webHidden/>
              </w:rPr>
              <w:fldChar w:fldCharType="end"/>
            </w:r>
          </w:hyperlink>
        </w:p>
        <w:p w14:paraId="68CACB33" w14:textId="77777777" w:rsidR="00000D88" w:rsidRDefault="00B4484E">
          <w:pPr>
            <w:pStyle w:val="31"/>
            <w:tabs>
              <w:tab w:val="right" w:leader="dot" w:pos="9345"/>
            </w:tabs>
            <w:rPr>
              <w:rFonts w:asciiTheme="minorHAnsi" w:eastAsiaTheme="minorEastAsia" w:hAnsiTheme="minorHAnsi" w:cstheme="minorBidi"/>
              <w:noProof/>
            </w:rPr>
          </w:pPr>
          <w:hyperlink w:anchor="_Toc480564605" w:history="1">
            <w:r w:rsidR="00000D88" w:rsidRPr="00193977">
              <w:rPr>
                <w:rStyle w:val="af3"/>
                <w:rFonts w:ascii="Times New Roman" w:hAnsi="Times New Roman"/>
                <w:i/>
                <w:noProof/>
              </w:rPr>
              <w:t>8.9.3.1. Порядок определения процентной ставки по купонам, начиная со второго:</w:t>
            </w:r>
            <w:r w:rsidR="00000D88">
              <w:rPr>
                <w:noProof/>
                <w:webHidden/>
              </w:rPr>
              <w:tab/>
            </w:r>
            <w:r w:rsidR="00000D88">
              <w:rPr>
                <w:noProof/>
                <w:webHidden/>
              </w:rPr>
              <w:fldChar w:fldCharType="begin"/>
            </w:r>
            <w:r w:rsidR="00000D88">
              <w:rPr>
                <w:noProof/>
                <w:webHidden/>
              </w:rPr>
              <w:instrText xml:space="preserve"> PAGEREF _Toc480564605 \h </w:instrText>
            </w:r>
            <w:r w:rsidR="00000D88">
              <w:rPr>
                <w:noProof/>
                <w:webHidden/>
              </w:rPr>
            </w:r>
            <w:r w:rsidR="00000D88">
              <w:rPr>
                <w:noProof/>
                <w:webHidden/>
              </w:rPr>
              <w:fldChar w:fldCharType="separate"/>
            </w:r>
            <w:r w:rsidR="0048703B">
              <w:rPr>
                <w:noProof/>
                <w:webHidden/>
              </w:rPr>
              <w:t>113</w:t>
            </w:r>
            <w:r w:rsidR="00000D88">
              <w:rPr>
                <w:noProof/>
                <w:webHidden/>
              </w:rPr>
              <w:fldChar w:fldCharType="end"/>
            </w:r>
          </w:hyperlink>
        </w:p>
        <w:p w14:paraId="46E26142" w14:textId="77777777" w:rsidR="00000D88" w:rsidRDefault="00B4484E">
          <w:pPr>
            <w:pStyle w:val="31"/>
            <w:tabs>
              <w:tab w:val="right" w:leader="dot" w:pos="9345"/>
            </w:tabs>
            <w:rPr>
              <w:rFonts w:asciiTheme="minorHAnsi" w:eastAsiaTheme="minorEastAsia" w:hAnsiTheme="minorHAnsi" w:cstheme="minorBidi"/>
              <w:noProof/>
            </w:rPr>
          </w:pPr>
          <w:hyperlink w:anchor="_Toc480564606" w:history="1">
            <w:r w:rsidR="00000D88" w:rsidRPr="00193977">
              <w:rPr>
                <w:rStyle w:val="af3"/>
                <w:rFonts w:ascii="Times New Roman" w:hAnsi="Times New Roman"/>
                <w:i/>
                <w:noProof/>
              </w:rPr>
              <w:t>8.9.4. Порядок и срок выплаты дохода по облигациям</w:t>
            </w:r>
            <w:r w:rsidR="00000D88">
              <w:rPr>
                <w:noProof/>
                <w:webHidden/>
              </w:rPr>
              <w:tab/>
            </w:r>
            <w:r w:rsidR="00000D88">
              <w:rPr>
                <w:noProof/>
                <w:webHidden/>
              </w:rPr>
              <w:fldChar w:fldCharType="begin"/>
            </w:r>
            <w:r w:rsidR="00000D88">
              <w:rPr>
                <w:noProof/>
                <w:webHidden/>
              </w:rPr>
              <w:instrText xml:space="preserve"> PAGEREF _Toc480564606 \h </w:instrText>
            </w:r>
            <w:r w:rsidR="00000D88">
              <w:rPr>
                <w:noProof/>
                <w:webHidden/>
              </w:rPr>
            </w:r>
            <w:r w:rsidR="00000D88">
              <w:rPr>
                <w:noProof/>
                <w:webHidden/>
              </w:rPr>
              <w:fldChar w:fldCharType="separate"/>
            </w:r>
            <w:r w:rsidR="0048703B">
              <w:rPr>
                <w:noProof/>
                <w:webHidden/>
              </w:rPr>
              <w:t>115</w:t>
            </w:r>
            <w:r w:rsidR="00000D88">
              <w:rPr>
                <w:noProof/>
                <w:webHidden/>
              </w:rPr>
              <w:fldChar w:fldCharType="end"/>
            </w:r>
          </w:hyperlink>
        </w:p>
        <w:p w14:paraId="75B9F2DF" w14:textId="77777777" w:rsidR="00000D88" w:rsidRDefault="00B4484E">
          <w:pPr>
            <w:pStyle w:val="31"/>
            <w:tabs>
              <w:tab w:val="right" w:leader="dot" w:pos="9345"/>
            </w:tabs>
            <w:rPr>
              <w:rFonts w:asciiTheme="minorHAnsi" w:eastAsiaTheme="minorEastAsia" w:hAnsiTheme="minorHAnsi" w:cstheme="minorBidi"/>
              <w:noProof/>
            </w:rPr>
          </w:pPr>
          <w:hyperlink w:anchor="_Toc480564607" w:history="1">
            <w:r w:rsidR="00000D88" w:rsidRPr="00193977">
              <w:rPr>
                <w:rStyle w:val="af3"/>
                <w:rFonts w:ascii="Times New Roman" w:hAnsi="Times New Roman"/>
                <w:i/>
                <w:noProof/>
              </w:rPr>
              <w:t>8.9.5. Порядок и условия досрочного погашения облигаций</w:t>
            </w:r>
            <w:r w:rsidR="00000D88">
              <w:rPr>
                <w:noProof/>
                <w:webHidden/>
              </w:rPr>
              <w:tab/>
            </w:r>
            <w:r w:rsidR="00000D88">
              <w:rPr>
                <w:noProof/>
                <w:webHidden/>
              </w:rPr>
              <w:fldChar w:fldCharType="begin"/>
            </w:r>
            <w:r w:rsidR="00000D88">
              <w:rPr>
                <w:noProof/>
                <w:webHidden/>
              </w:rPr>
              <w:instrText xml:space="preserve"> PAGEREF _Toc480564607 \h </w:instrText>
            </w:r>
            <w:r w:rsidR="00000D88">
              <w:rPr>
                <w:noProof/>
                <w:webHidden/>
              </w:rPr>
            </w:r>
            <w:r w:rsidR="00000D88">
              <w:rPr>
                <w:noProof/>
                <w:webHidden/>
              </w:rPr>
              <w:fldChar w:fldCharType="separate"/>
            </w:r>
            <w:r w:rsidR="0048703B">
              <w:rPr>
                <w:noProof/>
                <w:webHidden/>
              </w:rPr>
              <w:t>117</w:t>
            </w:r>
            <w:r w:rsidR="00000D88">
              <w:rPr>
                <w:noProof/>
                <w:webHidden/>
              </w:rPr>
              <w:fldChar w:fldCharType="end"/>
            </w:r>
          </w:hyperlink>
        </w:p>
        <w:p w14:paraId="79A7434E" w14:textId="77777777" w:rsidR="00000D88" w:rsidRDefault="00B4484E">
          <w:pPr>
            <w:pStyle w:val="31"/>
            <w:tabs>
              <w:tab w:val="right" w:leader="dot" w:pos="9345"/>
            </w:tabs>
            <w:rPr>
              <w:rFonts w:asciiTheme="minorHAnsi" w:eastAsiaTheme="minorEastAsia" w:hAnsiTheme="minorHAnsi" w:cstheme="minorBidi"/>
              <w:noProof/>
            </w:rPr>
          </w:pPr>
          <w:hyperlink w:anchor="_Toc480564608" w:history="1">
            <w:r w:rsidR="00000D88" w:rsidRPr="00193977">
              <w:rPr>
                <w:rStyle w:val="af3"/>
                <w:rFonts w:ascii="Times New Roman" w:hAnsi="Times New Roman"/>
                <w:i/>
                <w:noProof/>
              </w:rPr>
              <w:t>8.9.5.1. Досрочное погашение по требованию их владельцев</w:t>
            </w:r>
            <w:r w:rsidR="00000D88">
              <w:rPr>
                <w:noProof/>
                <w:webHidden/>
              </w:rPr>
              <w:tab/>
            </w:r>
            <w:r w:rsidR="00000D88">
              <w:rPr>
                <w:noProof/>
                <w:webHidden/>
              </w:rPr>
              <w:fldChar w:fldCharType="begin"/>
            </w:r>
            <w:r w:rsidR="00000D88">
              <w:rPr>
                <w:noProof/>
                <w:webHidden/>
              </w:rPr>
              <w:instrText xml:space="preserve"> PAGEREF _Toc480564608 \h </w:instrText>
            </w:r>
            <w:r w:rsidR="00000D88">
              <w:rPr>
                <w:noProof/>
                <w:webHidden/>
              </w:rPr>
            </w:r>
            <w:r w:rsidR="00000D88">
              <w:rPr>
                <w:noProof/>
                <w:webHidden/>
              </w:rPr>
              <w:fldChar w:fldCharType="separate"/>
            </w:r>
            <w:r w:rsidR="0048703B">
              <w:rPr>
                <w:noProof/>
                <w:webHidden/>
              </w:rPr>
              <w:t>117</w:t>
            </w:r>
            <w:r w:rsidR="00000D88">
              <w:rPr>
                <w:noProof/>
                <w:webHidden/>
              </w:rPr>
              <w:fldChar w:fldCharType="end"/>
            </w:r>
          </w:hyperlink>
        </w:p>
        <w:p w14:paraId="20CDEF90" w14:textId="77777777" w:rsidR="00000D88" w:rsidRDefault="00B4484E">
          <w:pPr>
            <w:pStyle w:val="31"/>
            <w:tabs>
              <w:tab w:val="right" w:leader="dot" w:pos="9345"/>
            </w:tabs>
            <w:rPr>
              <w:rFonts w:asciiTheme="minorHAnsi" w:eastAsiaTheme="minorEastAsia" w:hAnsiTheme="minorHAnsi" w:cstheme="minorBidi"/>
              <w:noProof/>
            </w:rPr>
          </w:pPr>
          <w:hyperlink w:anchor="_Toc480564609" w:history="1">
            <w:r w:rsidR="00000D88" w:rsidRPr="00193977">
              <w:rPr>
                <w:rStyle w:val="af3"/>
                <w:rFonts w:ascii="Times New Roman" w:hAnsi="Times New Roman"/>
                <w:i/>
                <w:noProof/>
              </w:rPr>
              <w:t>8.9.6 Сведения о платежных агентах по облигациям</w:t>
            </w:r>
            <w:r w:rsidR="00000D88">
              <w:rPr>
                <w:noProof/>
                <w:webHidden/>
              </w:rPr>
              <w:tab/>
            </w:r>
            <w:r w:rsidR="00000D88">
              <w:rPr>
                <w:noProof/>
                <w:webHidden/>
              </w:rPr>
              <w:fldChar w:fldCharType="begin"/>
            </w:r>
            <w:r w:rsidR="00000D88">
              <w:rPr>
                <w:noProof/>
                <w:webHidden/>
              </w:rPr>
              <w:instrText xml:space="preserve"> PAGEREF _Toc480564609 \h </w:instrText>
            </w:r>
            <w:r w:rsidR="00000D88">
              <w:rPr>
                <w:noProof/>
                <w:webHidden/>
              </w:rPr>
            </w:r>
            <w:r w:rsidR="00000D88">
              <w:rPr>
                <w:noProof/>
                <w:webHidden/>
              </w:rPr>
              <w:fldChar w:fldCharType="separate"/>
            </w:r>
            <w:r w:rsidR="0048703B">
              <w:rPr>
                <w:noProof/>
                <w:webHidden/>
              </w:rPr>
              <w:t>122</w:t>
            </w:r>
            <w:r w:rsidR="00000D88">
              <w:rPr>
                <w:noProof/>
                <w:webHidden/>
              </w:rPr>
              <w:fldChar w:fldCharType="end"/>
            </w:r>
          </w:hyperlink>
        </w:p>
        <w:p w14:paraId="176C3444" w14:textId="77777777" w:rsidR="00000D88" w:rsidRDefault="00B4484E">
          <w:pPr>
            <w:pStyle w:val="31"/>
            <w:tabs>
              <w:tab w:val="right" w:leader="dot" w:pos="9345"/>
            </w:tabs>
            <w:rPr>
              <w:rFonts w:asciiTheme="minorHAnsi" w:eastAsiaTheme="minorEastAsia" w:hAnsiTheme="minorHAnsi" w:cstheme="minorBidi"/>
              <w:noProof/>
            </w:rPr>
          </w:pPr>
          <w:hyperlink w:anchor="_Toc480564610" w:history="1">
            <w:r w:rsidR="00000D88" w:rsidRPr="00193977">
              <w:rPr>
                <w:rStyle w:val="af3"/>
                <w:rFonts w:ascii="Times New Roman" w:hAnsi="Times New Roman"/>
                <w:i/>
                <w:noProof/>
              </w:rPr>
              <w:t>8.9.7. Сведения о действиях владельцев облигаций и порядке раскрытия информации в случае дефолта по облигациям</w:t>
            </w:r>
            <w:r w:rsidR="00000D88">
              <w:rPr>
                <w:noProof/>
                <w:webHidden/>
              </w:rPr>
              <w:tab/>
            </w:r>
            <w:r w:rsidR="00000D88">
              <w:rPr>
                <w:noProof/>
                <w:webHidden/>
              </w:rPr>
              <w:fldChar w:fldCharType="begin"/>
            </w:r>
            <w:r w:rsidR="00000D88">
              <w:rPr>
                <w:noProof/>
                <w:webHidden/>
              </w:rPr>
              <w:instrText xml:space="preserve"> PAGEREF _Toc480564610 \h </w:instrText>
            </w:r>
            <w:r w:rsidR="00000D88">
              <w:rPr>
                <w:noProof/>
                <w:webHidden/>
              </w:rPr>
            </w:r>
            <w:r w:rsidR="00000D88">
              <w:rPr>
                <w:noProof/>
                <w:webHidden/>
              </w:rPr>
              <w:fldChar w:fldCharType="separate"/>
            </w:r>
            <w:r w:rsidR="0048703B">
              <w:rPr>
                <w:noProof/>
                <w:webHidden/>
              </w:rPr>
              <w:t>122</w:t>
            </w:r>
            <w:r w:rsidR="00000D88">
              <w:rPr>
                <w:noProof/>
                <w:webHidden/>
              </w:rPr>
              <w:fldChar w:fldCharType="end"/>
            </w:r>
          </w:hyperlink>
        </w:p>
        <w:p w14:paraId="2D1DDD16" w14:textId="77777777" w:rsidR="00000D88" w:rsidRDefault="00B4484E">
          <w:pPr>
            <w:pStyle w:val="21"/>
            <w:rPr>
              <w:rFonts w:asciiTheme="minorHAnsi" w:eastAsiaTheme="minorEastAsia" w:hAnsiTheme="minorHAnsi" w:cstheme="minorBidi"/>
            </w:rPr>
          </w:pPr>
          <w:hyperlink w:anchor="_Toc480564611" w:history="1">
            <w:r w:rsidR="00000D88" w:rsidRPr="00193977">
              <w:rPr>
                <w:rStyle w:val="af3"/>
                <w:b/>
                <w:i/>
              </w:rPr>
              <w:t>8.10. Сведения о приобретении облигаций</w:t>
            </w:r>
            <w:r w:rsidR="00000D88">
              <w:rPr>
                <w:webHidden/>
              </w:rPr>
              <w:tab/>
            </w:r>
            <w:r w:rsidR="00000D88">
              <w:rPr>
                <w:webHidden/>
              </w:rPr>
              <w:fldChar w:fldCharType="begin"/>
            </w:r>
            <w:r w:rsidR="00000D88">
              <w:rPr>
                <w:webHidden/>
              </w:rPr>
              <w:instrText xml:space="preserve"> PAGEREF _Toc480564611 \h </w:instrText>
            </w:r>
            <w:r w:rsidR="00000D88">
              <w:rPr>
                <w:webHidden/>
              </w:rPr>
            </w:r>
            <w:r w:rsidR="00000D88">
              <w:rPr>
                <w:webHidden/>
              </w:rPr>
              <w:fldChar w:fldCharType="separate"/>
            </w:r>
            <w:r w:rsidR="0048703B">
              <w:rPr>
                <w:webHidden/>
              </w:rPr>
              <w:t>123</w:t>
            </w:r>
            <w:r w:rsidR="00000D88">
              <w:rPr>
                <w:webHidden/>
              </w:rPr>
              <w:fldChar w:fldCharType="end"/>
            </w:r>
          </w:hyperlink>
        </w:p>
        <w:p w14:paraId="6DB75A4C" w14:textId="77777777" w:rsidR="00000D88" w:rsidRDefault="00B4484E">
          <w:pPr>
            <w:pStyle w:val="31"/>
            <w:tabs>
              <w:tab w:val="right" w:leader="dot" w:pos="9345"/>
            </w:tabs>
            <w:rPr>
              <w:rFonts w:asciiTheme="minorHAnsi" w:eastAsiaTheme="minorEastAsia" w:hAnsiTheme="minorHAnsi" w:cstheme="minorBidi"/>
              <w:noProof/>
            </w:rPr>
          </w:pPr>
          <w:hyperlink w:anchor="_Toc480564612" w:history="1">
            <w:r w:rsidR="00000D88" w:rsidRPr="00193977">
              <w:rPr>
                <w:rStyle w:val="af3"/>
                <w:rFonts w:ascii="Times New Roman" w:hAnsi="Times New Roman"/>
                <w:i/>
                <w:noProof/>
              </w:rPr>
              <w:t>8.10.1. Приобретение эмитентом облигаций по требованию их владельцев:</w:t>
            </w:r>
            <w:r w:rsidR="00000D88">
              <w:rPr>
                <w:noProof/>
                <w:webHidden/>
              </w:rPr>
              <w:tab/>
            </w:r>
            <w:r w:rsidR="00000D88">
              <w:rPr>
                <w:noProof/>
                <w:webHidden/>
              </w:rPr>
              <w:fldChar w:fldCharType="begin"/>
            </w:r>
            <w:r w:rsidR="00000D88">
              <w:rPr>
                <w:noProof/>
                <w:webHidden/>
              </w:rPr>
              <w:instrText xml:space="preserve"> PAGEREF _Toc480564612 \h </w:instrText>
            </w:r>
            <w:r w:rsidR="00000D88">
              <w:rPr>
                <w:noProof/>
                <w:webHidden/>
              </w:rPr>
            </w:r>
            <w:r w:rsidR="00000D88">
              <w:rPr>
                <w:noProof/>
                <w:webHidden/>
              </w:rPr>
              <w:fldChar w:fldCharType="separate"/>
            </w:r>
            <w:r w:rsidR="0048703B">
              <w:rPr>
                <w:noProof/>
                <w:webHidden/>
              </w:rPr>
              <w:t>123</w:t>
            </w:r>
            <w:r w:rsidR="00000D88">
              <w:rPr>
                <w:noProof/>
                <w:webHidden/>
              </w:rPr>
              <w:fldChar w:fldCharType="end"/>
            </w:r>
          </w:hyperlink>
        </w:p>
        <w:p w14:paraId="2E10167D" w14:textId="77777777" w:rsidR="00000D88" w:rsidRDefault="00B4484E">
          <w:pPr>
            <w:pStyle w:val="31"/>
            <w:tabs>
              <w:tab w:val="right" w:leader="dot" w:pos="9345"/>
            </w:tabs>
            <w:rPr>
              <w:rFonts w:asciiTheme="minorHAnsi" w:eastAsiaTheme="minorEastAsia" w:hAnsiTheme="minorHAnsi" w:cstheme="minorBidi"/>
              <w:noProof/>
            </w:rPr>
          </w:pPr>
          <w:hyperlink w:anchor="_Toc480564613" w:history="1">
            <w:r w:rsidR="00000D88" w:rsidRPr="00193977">
              <w:rPr>
                <w:rStyle w:val="af3"/>
                <w:rFonts w:ascii="Times New Roman" w:hAnsi="Times New Roman"/>
                <w:i/>
                <w:noProof/>
              </w:rPr>
              <w:t>8.10.2 Приобретение эмитентом облигаций по соглашению с их владельцами:</w:t>
            </w:r>
            <w:r w:rsidR="00000D88">
              <w:rPr>
                <w:noProof/>
                <w:webHidden/>
              </w:rPr>
              <w:tab/>
            </w:r>
            <w:r w:rsidR="00000D88">
              <w:rPr>
                <w:noProof/>
                <w:webHidden/>
              </w:rPr>
              <w:fldChar w:fldCharType="begin"/>
            </w:r>
            <w:r w:rsidR="00000D88">
              <w:rPr>
                <w:noProof/>
                <w:webHidden/>
              </w:rPr>
              <w:instrText xml:space="preserve"> PAGEREF _Toc480564613 \h </w:instrText>
            </w:r>
            <w:r w:rsidR="00000D88">
              <w:rPr>
                <w:noProof/>
                <w:webHidden/>
              </w:rPr>
            </w:r>
            <w:r w:rsidR="00000D88">
              <w:rPr>
                <w:noProof/>
                <w:webHidden/>
              </w:rPr>
              <w:fldChar w:fldCharType="separate"/>
            </w:r>
            <w:r w:rsidR="0048703B">
              <w:rPr>
                <w:noProof/>
                <w:webHidden/>
              </w:rPr>
              <w:t>125</w:t>
            </w:r>
            <w:r w:rsidR="00000D88">
              <w:rPr>
                <w:noProof/>
                <w:webHidden/>
              </w:rPr>
              <w:fldChar w:fldCharType="end"/>
            </w:r>
          </w:hyperlink>
        </w:p>
        <w:p w14:paraId="3A3B7D12" w14:textId="77777777" w:rsidR="00000D88" w:rsidRDefault="00B4484E">
          <w:pPr>
            <w:pStyle w:val="21"/>
            <w:rPr>
              <w:rFonts w:asciiTheme="minorHAnsi" w:eastAsiaTheme="minorEastAsia" w:hAnsiTheme="minorHAnsi" w:cstheme="minorBidi"/>
            </w:rPr>
          </w:pPr>
          <w:hyperlink w:anchor="_Toc480564614" w:history="1">
            <w:r w:rsidR="00000D88" w:rsidRPr="00193977">
              <w:rPr>
                <w:rStyle w:val="af3"/>
                <w:b/>
                <w:i/>
              </w:rPr>
              <w:t>8.11. Порядок раскрытия эмитентом информации о выпуске ценных бумаг</w:t>
            </w:r>
            <w:r w:rsidR="00000D88">
              <w:rPr>
                <w:webHidden/>
              </w:rPr>
              <w:tab/>
            </w:r>
            <w:r w:rsidR="00000D88">
              <w:rPr>
                <w:webHidden/>
              </w:rPr>
              <w:fldChar w:fldCharType="begin"/>
            </w:r>
            <w:r w:rsidR="00000D88">
              <w:rPr>
                <w:webHidden/>
              </w:rPr>
              <w:instrText xml:space="preserve"> PAGEREF _Toc480564614 \h </w:instrText>
            </w:r>
            <w:r w:rsidR="00000D88">
              <w:rPr>
                <w:webHidden/>
              </w:rPr>
            </w:r>
            <w:r w:rsidR="00000D88">
              <w:rPr>
                <w:webHidden/>
              </w:rPr>
              <w:fldChar w:fldCharType="separate"/>
            </w:r>
            <w:r w:rsidR="0048703B">
              <w:rPr>
                <w:webHidden/>
              </w:rPr>
              <w:t>127</w:t>
            </w:r>
            <w:r w:rsidR="00000D88">
              <w:rPr>
                <w:webHidden/>
              </w:rPr>
              <w:fldChar w:fldCharType="end"/>
            </w:r>
          </w:hyperlink>
        </w:p>
        <w:p w14:paraId="1739F635" w14:textId="77777777" w:rsidR="00000D88" w:rsidRDefault="00B4484E">
          <w:pPr>
            <w:pStyle w:val="21"/>
            <w:rPr>
              <w:rFonts w:asciiTheme="minorHAnsi" w:eastAsiaTheme="minorEastAsia" w:hAnsiTheme="minorHAnsi" w:cstheme="minorBidi"/>
            </w:rPr>
          </w:pPr>
          <w:hyperlink w:anchor="_Toc480564615" w:history="1">
            <w:r w:rsidR="00000D88" w:rsidRPr="00193977">
              <w:rPr>
                <w:rStyle w:val="af3"/>
                <w:b/>
                <w:i/>
              </w:rPr>
              <w:t>8.12. Сведения об обеспечении исполнения обязательств по облигациям выпуска (дополнительного выпуска).</w:t>
            </w:r>
            <w:r w:rsidR="00000D88">
              <w:rPr>
                <w:webHidden/>
              </w:rPr>
              <w:tab/>
            </w:r>
            <w:r w:rsidR="00000D88">
              <w:rPr>
                <w:webHidden/>
              </w:rPr>
              <w:fldChar w:fldCharType="begin"/>
            </w:r>
            <w:r w:rsidR="00000D88">
              <w:rPr>
                <w:webHidden/>
              </w:rPr>
              <w:instrText xml:space="preserve"> PAGEREF _Toc480564615 \h </w:instrText>
            </w:r>
            <w:r w:rsidR="00000D88">
              <w:rPr>
                <w:webHidden/>
              </w:rPr>
            </w:r>
            <w:r w:rsidR="00000D88">
              <w:rPr>
                <w:webHidden/>
              </w:rPr>
              <w:fldChar w:fldCharType="separate"/>
            </w:r>
            <w:r w:rsidR="0048703B">
              <w:rPr>
                <w:webHidden/>
              </w:rPr>
              <w:t>137</w:t>
            </w:r>
            <w:r w:rsidR="00000D88">
              <w:rPr>
                <w:webHidden/>
              </w:rPr>
              <w:fldChar w:fldCharType="end"/>
            </w:r>
          </w:hyperlink>
        </w:p>
        <w:p w14:paraId="25A6FA7D" w14:textId="77777777" w:rsidR="00000D88" w:rsidRDefault="00B4484E">
          <w:pPr>
            <w:pStyle w:val="31"/>
            <w:tabs>
              <w:tab w:val="right" w:leader="dot" w:pos="9345"/>
            </w:tabs>
            <w:rPr>
              <w:rFonts w:asciiTheme="minorHAnsi" w:eastAsiaTheme="minorEastAsia" w:hAnsiTheme="minorHAnsi" w:cstheme="minorBidi"/>
              <w:noProof/>
            </w:rPr>
          </w:pPr>
          <w:hyperlink w:anchor="_Toc480564616" w:history="1">
            <w:r w:rsidR="00000D88" w:rsidRPr="00193977">
              <w:rPr>
                <w:rStyle w:val="af3"/>
                <w:rFonts w:ascii="Times New Roman" w:hAnsi="Times New Roman"/>
                <w:i/>
                <w:noProof/>
              </w:rPr>
              <w:t>8.12.1. Сведения о лице, предоставляющем обеспечение исполнения обязательств по облигациям.</w:t>
            </w:r>
            <w:r w:rsidR="00000D88">
              <w:rPr>
                <w:noProof/>
                <w:webHidden/>
              </w:rPr>
              <w:tab/>
            </w:r>
            <w:r w:rsidR="00000D88">
              <w:rPr>
                <w:noProof/>
                <w:webHidden/>
              </w:rPr>
              <w:fldChar w:fldCharType="begin"/>
            </w:r>
            <w:r w:rsidR="00000D88">
              <w:rPr>
                <w:noProof/>
                <w:webHidden/>
              </w:rPr>
              <w:instrText xml:space="preserve"> PAGEREF _Toc480564616 \h </w:instrText>
            </w:r>
            <w:r w:rsidR="00000D88">
              <w:rPr>
                <w:noProof/>
                <w:webHidden/>
              </w:rPr>
            </w:r>
            <w:r w:rsidR="00000D88">
              <w:rPr>
                <w:noProof/>
                <w:webHidden/>
              </w:rPr>
              <w:fldChar w:fldCharType="separate"/>
            </w:r>
            <w:r w:rsidR="0048703B">
              <w:rPr>
                <w:noProof/>
                <w:webHidden/>
              </w:rPr>
              <w:t>137</w:t>
            </w:r>
            <w:r w:rsidR="00000D88">
              <w:rPr>
                <w:noProof/>
                <w:webHidden/>
              </w:rPr>
              <w:fldChar w:fldCharType="end"/>
            </w:r>
          </w:hyperlink>
        </w:p>
        <w:p w14:paraId="11E45FD6" w14:textId="77777777" w:rsidR="00000D88" w:rsidRDefault="00B4484E">
          <w:pPr>
            <w:pStyle w:val="31"/>
            <w:tabs>
              <w:tab w:val="right" w:leader="dot" w:pos="9345"/>
            </w:tabs>
            <w:rPr>
              <w:rFonts w:asciiTheme="minorHAnsi" w:eastAsiaTheme="minorEastAsia" w:hAnsiTheme="minorHAnsi" w:cstheme="minorBidi"/>
              <w:noProof/>
            </w:rPr>
          </w:pPr>
          <w:hyperlink w:anchor="_Toc480564617" w:history="1">
            <w:r w:rsidR="00000D88" w:rsidRPr="00193977">
              <w:rPr>
                <w:rStyle w:val="af3"/>
                <w:rFonts w:ascii="Times New Roman" w:hAnsi="Times New Roman"/>
                <w:i/>
                <w:noProof/>
              </w:rPr>
              <w:t>8.12.2. Условия обеспечения исполнения обязательств по облигациям</w:t>
            </w:r>
            <w:r w:rsidR="00000D88">
              <w:rPr>
                <w:noProof/>
                <w:webHidden/>
              </w:rPr>
              <w:tab/>
            </w:r>
            <w:r w:rsidR="00000D88">
              <w:rPr>
                <w:noProof/>
                <w:webHidden/>
              </w:rPr>
              <w:fldChar w:fldCharType="begin"/>
            </w:r>
            <w:r w:rsidR="00000D88">
              <w:rPr>
                <w:noProof/>
                <w:webHidden/>
              </w:rPr>
              <w:instrText xml:space="preserve"> PAGEREF _Toc480564617 \h </w:instrText>
            </w:r>
            <w:r w:rsidR="00000D88">
              <w:rPr>
                <w:noProof/>
                <w:webHidden/>
              </w:rPr>
            </w:r>
            <w:r w:rsidR="00000D88">
              <w:rPr>
                <w:noProof/>
                <w:webHidden/>
              </w:rPr>
              <w:fldChar w:fldCharType="separate"/>
            </w:r>
            <w:r w:rsidR="0048703B">
              <w:rPr>
                <w:noProof/>
                <w:webHidden/>
              </w:rPr>
              <w:t>137</w:t>
            </w:r>
            <w:r w:rsidR="00000D88">
              <w:rPr>
                <w:noProof/>
                <w:webHidden/>
              </w:rPr>
              <w:fldChar w:fldCharType="end"/>
            </w:r>
          </w:hyperlink>
        </w:p>
        <w:p w14:paraId="013D40BB" w14:textId="77777777" w:rsidR="00000D88" w:rsidRDefault="00B4484E">
          <w:pPr>
            <w:pStyle w:val="21"/>
            <w:rPr>
              <w:rFonts w:asciiTheme="minorHAnsi" w:eastAsiaTheme="minorEastAsia" w:hAnsiTheme="minorHAnsi" w:cstheme="minorBidi"/>
            </w:rPr>
          </w:pPr>
          <w:hyperlink w:anchor="_Toc480564618" w:history="1">
            <w:r w:rsidR="00000D88" w:rsidRPr="00193977">
              <w:rPr>
                <w:rStyle w:val="af3"/>
                <w:b/>
                <w:i/>
              </w:rPr>
              <w:t>8.13. Сведения о представителе владельцев облигаций</w:t>
            </w:r>
            <w:r w:rsidR="00000D88">
              <w:rPr>
                <w:webHidden/>
              </w:rPr>
              <w:tab/>
            </w:r>
            <w:r w:rsidR="00000D88">
              <w:rPr>
                <w:webHidden/>
              </w:rPr>
              <w:fldChar w:fldCharType="begin"/>
            </w:r>
            <w:r w:rsidR="00000D88">
              <w:rPr>
                <w:webHidden/>
              </w:rPr>
              <w:instrText xml:space="preserve"> PAGEREF _Toc480564618 \h </w:instrText>
            </w:r>
            <w:r w:rsidR="00000D88">
              <w:rPr>
                <w:webHidden/>
              </w:rPr>
            </w:r>
            <w:r w:rsidR="00000D88">
              <w:rPr>
                <w:webHidden/>
              </w:rPr>
              <w:fldChar w:fldCharType="separate"/>
            </w:r>
            <w:r w:rsidR="0048703B">
              <w:rPr>
                <w:webHidden/>
              </w:rPr>
              <w:t>143</w:t>
            </w:r>
            <w:r w:rsidR="00000D88">
              <w:rPr>
                <w:webHidden/>
              </w:rPr>
              <w:fldChar w:fldCharType="end"/>
            </w:r>
          </w:hyperlink>
        </w:p>
        <w:p w14:paraId="25E8EAF3" w14:textId="77777777" w:rsidR="00000D88" w:rsidRDefault="00B4484E">
          <w:pPr>
            <w:pStyle w:val="21"/>
            <w:rPr>
              <w:rFonts w:asciiTheme="minorHAnsi" w:eastAsiaTheme="minorEastAsia" w:hAnsiTheme="minorHAnsi" w:cstheme="minorBidi"/>
            </w:rPr>
          </w:pPr>
          <w:hyperlink w:anchor="_Toc480564619" w:history="1">
            <w:r w:rsidR="00000D88" w:rsidRPr="00193977">
              <w:rPr>
                <w:rStyle w:val="af3"/>
                <w:b/>
                <w:i/>
              </w:rPr>
              <w:t>8.14. Сведения об отнесении приобретения облигаций к категории инвестиций с повышенным риском</w:t>
            </w:r>
            <w:r w:rsidR="00000D88">
              <w:rPr>
                <w:webHidden/>
              </w:rPr>
              <w:tab/>
            </w:r>
            <w:r w:rsidR="00000D88">
              <w:rPr>
                <w:webHidden/>
              </w:rPr>
              <w:fldChar w:fldCharType="begin"/>
            </w:r>
            <w:r w:rsidR="00000D88">
              <w:rPr>
                <w:webHidden/>
              </w:rPr>
              <w:instrText xml:space="preserve"> PAGEREF _Toc480564619 \h </w:instrText>
            </w:r>
            <w:r w:rsidR="00000D88">
              <w:rPr>
                <w:webHidden/>
              </w:rPr>
            </w:r>
            <w:r w:rsidR="00000D88">
              <w:rPr>
                <w:webHidden/>
              </w:rPr>
              <w:fldChar w:fldCharType="separate"/>
            </w:r>
            <w:r w:rsidR="0048703B">
              <w:rPr>
                <w:webHidden/>
              </w:rPr>
              <w:t>143</w:t>
            </w:r>
            <w:r w:rsidR="00000D88">
              <w:rPr>
                <w:webHidden/>
              </w:rPr>
              <w:fldChar w:fldCharType="end"/>
            </w:r>
          </w:hyperlink>
        </w:p>
        <w:p w14:paraId="738A3BC6" w14:textId="77777777" w:rsidR="00000D88" w:rsidRDefault="00B4484E">
          <w:pPr>
            <w:pStyle w:val="21"/>
            <w:rPr>
              <w:rFonts w:asciiTheme="minorHAnsi" w:eastAsiaTheme="minorEastAsia" w:hAnsiTheme="minorHAnsi" w:cstheme="minorBidi"/>
            </w:rPr>
          </w:pPr>
          <w:hyperlink w:anchor="_Toc480564620" w:history="1">
            <w:r w:rsidR="00000D88" w:rsidRPr="00193977">
              <w:rPr>
                <w:rStyle w:val="af3"/>
                <w:b/>
                <w:i/>
              </w:rPr>
              <w:t xml:space="preserve">8.15. </w:t>
            </w:r>
            <w:r w:rsidR="00000D88" w:rsidRPr="00193977">
              <w:rPr>
                <w:rStyle w:val="af3"/>
              </w:rPr>
              <w:t xml:space="preserve"> </w:t>
            </w:r>
            <w:r w:rsidR="00000D88" w:rsidRPr="00193977">
              <w:rPr>
                <w:rStyle w:val="af3"/>
                <w:b/>
                <w:i/>
              </w:rPr>
              <w:t>Дополнительные сведения о размещаемых российских депозитарных расписках</w:t>
            </w:r>
            <w:r w:rsidR="00000D88">
              <w:rPr>
                <w:webHidden/>
              </w:rPr>
              <w:tab/>
            </w:r>
            <w:r w:rsidR="00000D88">
              <w:rPr>
                <w:webHidden/>
              </w:rPr>
              <w:fldChar w:fldCharType="begin"/>
            </w:r>
            <w:r w:rsidR="00000D88">
              <w:rPr>
                <w:webHidden/>
              </w:rPr>
              <w:instrText xml:space="preserve"> PAGEREF _Toc480564620 \h </w:instrText>
            </w:r>
            <w:r w:rsidR="00000D88">
              <w:rPr>
                <w:webHidden/>
              </w:rPr>
            </w:r>
            <w:r w:rsidR="00000D88">
              <w:rPr>
                <w:webHidden/>
              </w:rPr>
              <w:fldChar w:fldCharType="separate"/>
            </w:r>
            <w:r w:rsidR="0048703B">
              <w:rPr>
                <w:webHidden/>
              </w:rPr>
              <w:t>143</w:t>
            </w:r>
            <w:r w:rsidR="00000D88">
              <w:rPr>
                <w:webHidden/>
              </w:rPr>
              <w:fldChar w:fldCharType="end"/>
            </w:r>
          </w:hyperlink>
        </w:p>
        <w:p w14:paraId="19241BEC" w14:textId="77777777" w:rsidR="00000D88" w:rsidRDefault="00B4484E">
          <w:pPr>
            <w:pStyle w:val="21"/>
            <w:rPr>
              <w:rFonts w:asciiTheme="minorHAnsi" w:eastAsiaTheme="minorEastAsia" w:hAnsiTheme="minorHAnsi" w:cstheme="minorBidi"/>
            </w:rPr>
          </w:pPr>
          <w:hyperlink w:anchor="_Toc480564621" w:history="1">
            <w:r w:rsidR="00000D88" w:rsidRPr="00193977">
              <w:rPr>
                <w:rStyle w:val="af3"/>
                <w:b/>
                <w:i/>
              </w:rPr>
              <w:t xml:space="preserve">8.16. </w:t>
            </w:r>
            <w:r w:rsidR="00000D88" w:rsidRPr="00193977">
              <w:rPr>
                <w:rStyle w:val="af3"/>
              </w:rPr>
              <w:t xml:space="preserve"> </w:t>
            </w:r>
            <w:r w:rsidR="00000D88" w:rsidRPr="00193977">
              <w:rPr>
                <w:rStyle w:val="af3"/>
                <w:b/>
                <w:i/>
              </w:rPr>
              <w:t>Наличие ограничений на приобретение и обращение размещаемых эмиссионных ценных бумаг</w:t>
            </w:r>
            <w:r w:rsidR="00000D88">
              <w:rPr>
                <w:webHidden/>
              </w:rPr>
              <w:tab/>
            </w:r>
            <w:r w:rsidR="00000D88">
              <w:rPr>
                <w:webHidden/>
              </w:rPr>
              <w:fldChar w:fldCharType="begin"/>
            </w:r>
            <w:r w:rsidR="00000D88">
              <w:rPr>
                <w:webHidden/>
              </w:rPr>
              <w:instrText xml:space="preserve"> PAGEREF _Toc480564621 \h </w:instrText>
            </w:r>
            <w:r w:rsidR="00000D88">
              <w:rPr>
                <w:webHidden/>
              </w:rPr>
            </w:r>
            <w:r w:rsidR="00000D88">
              <w:rPr>
                <w:webHidden/>
              </w:rPr>
              <w:fldChar w:fldCharType="separate"/>
            </w:r>
            <w:r w:rsidR="0048703B">
              <w:rPr>
                <w:webHidden/>
              </w:rPr>
              <w:t>143</w:t>
            </w:r>
            <w:r w:rsidR="00000D88">
              <w:rPr>
                <w:webHidden/>
              </w:rPr>
              <w:fldChar w:fldCharType="end"/>
            </w:r>
          </w:hyperlink>
        </w:p>
        <w:p w14:paraId="194FE7B5" w14:textId="77777777" w:rsidR="00000D88" w:rsidRDefault="00B4484E">
          <w:pPr>
            <w:pStyle w:val="21"/>
            <w:rPr>
              <w:rFonts w:asciiTheme="minorHAnsi" w:eastAsiaTheme="minorEastAsia" w:hAnsiTheme="minorHAnsi" w:cstheme="minorBidi"/>
            </w:rPr>
          </w:pPr>
          <w:hyperlink w:anchor="_Toc480564622" w:history="1">
            <w:r w:rsidR="00000D88" w:rsidRPr="00193977">
              <w:rPr>
                <w:rStyle w:val="af3"/>
                <w:b/>
                <w:i/>
              </w:rPr>
              <w:t>8.17.  Сведения о динамике изменения цен на эмиссионные ценные бумаги эмитента</w:t>
            </w:r>
            <w:r w:rsidR="00000D88">
              <w:rPr>
                <w:webHidden/>
              </w:rPr>
              <w:tab/>
            </w:r>
            <w:r w:rsidR="00000D88">
              <w:rPr>
                <w:webHidden/>
              </w:rPr>
              <w:fldChar w:fldCharType="begin"/>
            </w:r>
            <w:r w:rsidR="00000D88">
              <w:rPr>
                <w:webHidden/>
              </w:rPr>
              <w:instrText xml:space="preserve"> PAGEREF _Toc480564622 \h </w:instrText>
            </w:r>
            <w:r w:rsidR="00000D88">
              <w:rPr>
                <w:webHidden/>
              </w:rPr>
            </w:r>
            <w:r w:rsidR="00000D88">
              <w:rPr>
                <w:webHidden/>
              </w:rPr>
              <w:fldChar w:fldCharType="separate"/>
            </w:r>
            <w:r w:rsidR="0048703B">
              <w:rPr>
                <w:webHidden/>
              </w:rPr>
              <w:t>144</w:t>
            </w:r>
            <w:r w:rsidR="00000D88">
              <w:rPr>
                <w:webHidden/>
              </w:rPr>
              <w:fldChar w:fldCharType="end"/>
            </w:r>
          </w:hyperlink>
        </w:p>
        <w:p w14:paraId="2978BC5C" w14:textId="77777777" w:rsidR="00000D88" w:rsidRDefault="00B4484E">
          <w:pPr>
            <w:pStyle w:val="21"/>
            <w:rPr>
              <w:rFonts w:asciiTheme="minorHAnsi" w:eastAsiaTheme="minorEastAsia" w:hAnsiTheme="minorHAnsi" w:cstheme="minorBidi"/>
            </w:rPr>
          </w:pPr>
          <w:hyperlink w:anchor="_Toc480564623" w:history="1">
            <w:r w:rsidR="00000D88" w:rsidRPr="00193977">
              <w:rPr>
                <w:rStyle w:val="af3"/>
                <w:b/>
                <w:i/>
              </w:rPr>
              <w:t>8.18. Сведения об организаторах торговли, на которых предполагается размещение и (или) обращение размещаемых эмиссионных ценных бумаг</w:t>
            </w:r>
            <w:r w:rsidR="00000D88">
              <w:rPr>
                <w:webHidden/>
              </w:rPr>
              <w:tab/>
            </w:r>
            <w:r w:rsidR="00000D88">
              <w:rPr>
                <w:webHidden/>
              </w:rPr>
              <w:fldChar w:fldCharType="begin"/>
            </w:r>
            <w:r w:rsidR="00000D88">
              <w:rPr>
                <w:webHidden/>
              </w:rPr>
              <w:instrText xml:space="preserve"> PAGEREF _Toc480564623 \h </w:instrText>
            </w:r>
            <w:r w:rsidR="00000D88">
              <w:rPr>
                <w:webHidden/>
              </w:rPr>
            </w:r>
            <w:r w:rsidR="00000D88">
              <w:rPr>
                <w:webHidden/>
              </w:rPr>
              <w:fldChar w:fldCharType="separate"/>
            </w:r>
            <w:r w:rsidR="0048703B">
              <w:rPr>
                <w:webHidden/>
              </w:rPr>
              <w:t>144</w:t>
            </w:r>
            <w:r w:rsidR="00000D88">
              <w:rPr>
                <w:webHidden/>
              </w:rPr>
              <w:fldChar w:fldCharType="end"/>
            </w:r>
          </w:hyperlink>
        </w:p>
        <w:p w14:paraId="17DED257" w14:textId="77777777" w:rsidR="00000D88" w:rsidRDefault="00B4484E">
          <w:pPr>
            <w:pStyle w:val="21"/>
            <w:rPr>
              <w:rFonts w:asciiTheme="minorHAnsi" w:eastAsiaTheme="minorEastAsia" w:hAnsiTheme="minorHAnsi" w:cstheme="minorBidi"/>
            </w:rPr>
          </w:pPr>
          <w:hyperlink w:anchor="_Toc480564624" w:history="1">
            <w:r w:rsidR="00000D88" w:rsidRPr="00193977">
              <w:rPr>
                <w:rStyle w:val="af3"/>
                <w:b/>
                <w:i/>
              </w:rPr>
              <w:t>8.19. Иные сведения о размещаемых ценных бумагах</w:t>
            </w:r>
            <w:r w:rsidR="00000D88">
              <w:rPr>
                <w:webHidden/>
              </w:rPr>
              <w:tab/>
            </w:r>
            <w:r w:rsidR="00000D88">
              <w:rPr>
                <w:webHidden/>
              </w:rPr>
              <w:fldChar w:fldCharType="begin"/>
            </w:r>
            <w:r w:rsidR="00000D88">
              <w:rPr>
                <w:webHidden/>
              </w:rPr>
              <w:instrText xml:space="preserve"> PAGEREF _Toc480564624 \h </w:instrText>
            </w:r>
            <w:r w:rsidR="00000D88">
              <w:rPr>
                <w:webHidden/>
              </w:rPr>
            </w:r>
            <w:r w:rsidR="00000D88">
              <w:rPr>
                <w:webHidden/>
              </w:rPr>
              <w:fldChar w:fldCharType="separate"/>
            </w:r>
            <w:r w:rsidR="0048703B">
              <w:rPr>
                <w:webHidden/>
              </w:rPr>
              <w:t>144</w:t>
            </w:r>
            <w:r w:rsidR="00000D88">
              <w:rPr>
                <w:webHidden/>
              </w:rPr>
              <w:fldChar w:fldCharType="end"/>
            </w:r>
          </w:hyperlink>
        </w:p>
        <w:p w14:paraId="5A3820EE" w14:textId="77777777" w:rsidR="00000D88" w:rsidRDefault="00B4484E">
          <w:pPr>
            <w:pStyle w:val="12"/>
            <w:rPr>
              <w:rFonts w:asciiTheme="minorHAnsi" w:eastAsiaTheme="minorEastAsia" w:hAnsiTheme="minorHAnsi" w:cstheme="minorBidi"/>
              <w:noProof/>
              <w:sz w:val="22"/>
              <w:szCs w:val="22"/>
            </w:rPr>
          </w:pPr>
          <w:hyperlink w:anchor="_Toc480564625" w:history="1">
            <w:r w:rsidR="00000D88" w:rsidRPr="00193977">
              <w:rPr>
                <w:rStyle w:val="af3"/>
                <w:b/>
                <w:bCs/>
                <w:noProof/>
              </w:rPr>
              <w:t>Раздел</w:t>
            </w:r>
            <w:r w:rsidR="00000D88" w:rsidRPr="00193977">
              <w:rPr>
                <w:rStyle w:val="af3"/>
                <w:noProof/>
              </w:rPr>
              <w:t xml:space="preserve"> </w:t>
            </w:r>
            <w:r w:rsidR="00000D88" w:rsidRPr="00193977">
              <w:rPr>
                <w:rStyle w:val="af3"/>
                <w:b/>
                <w:noProof/>
              </w:rPr>
              <w:t>IX. Дополнительные сведения об Эмитенте и о размещенных им эмиссионных ценных бумагах</w:t>
            </w:r>
            <w:r w:rsidR="00000D88">
              <w:rPr>
                <w:noProof/>
                <w:webHidden/>
              </w:rPr>
              <w:tab/>
            </w:r>
            <w:r w:rsidR="00000D88">
              <w:rPr>
                <w:noProof/>
                <w:webHidden/>
              </w:rPr>
              <w:fldChar w:fldCharType="begin"/>
            </w:r>
            <w:r w:rsidR="00000D88">
              <w:rPr>
                <w:noProof/>
                <w:webHidden/>
              </w:rPr>
              <w:instrText xml:space="preserve"> PAGEREF _Toc480564625 \h </w:instrText>
            </w:r>
            <w:r w:rsidR="00000D88">
              <w:rPr>
                <w:noProof/>
                <w:webHidden/>
              </w:rPr>
            </w:r>
            <w:r w:rsidR="00000D88">
              <w:rPr>
                <w:noProof/>
                <w:webHidden/>
              </w:rPr>
              <w:fldChar w:fldCharType="separate"/>
            </w:r>
            <w:r w:rsidR="0048703B">
              <w:rPr>
                <w:noProof/>
                <w:webHidden/>
              </w:rPr>
              <w:t>147</w:t>
            </w:r>
            <w:r w:rsidR="00000D88">
              <w:rPr>
                <w:noProof/>
                <w:webHidden/>
              </w:rPr>
              <w:fldChar w:fldCharType="end"/>
            </w:r>
          </w:hyperlink>
        </w:p>
        <w:p w14:paraId="365435AF" w14:textId="77777777" w:rsidR="00000D88" w:rsidRDefault="00B4484E">
          <w:pPr>
            <w:pStyle w:val="21"/>
            <w:rPr>
              <w:rFonts w:asciiTheme="minorHAnsi" w:eastAsiaTheme="minorEastAsia" w:hAnsiTheme="minorHAnsi" w:cstheme="minorBidi"/>
            </w:rPr>
          </w:pPr>
          <w:hyperlink w:anchor="_Toc480564626" w:history="1">
            <w:r w:rsidR="00000D88" w:rsidRPr="00193977">
              <w:rPr>
                <w:rStyle w:val="af3"/>
                <w:b/>
                <w:i/>
              </w:rPr>
              <w:t>9.1. Дополнительные сведения об Эмитенте</w:t>
            </w:r>
            <w:r w:rsidR="00000D88">
              <w:rPr>
                <w:webHidden/>
              </w:rPr>
              <w:tab/>
            </w:r>
            <w:r w:rsidR="00000D88">
              <w:rPr>
                <w:webHidden/>
              </w:rPr>
              <w:fldChar w:fldCharType="begin"/>
            </w:r>
            <w:r w:rsidR="00000D88">
              <w:rPr>
                <w:webHidden/>
              </w:rPr>
              <w:instrText xml:space="preserve"> PAGEREF _Toc480564626 \h </w:instrText>
            </w:r>
            <w:r w:rsidR="00000D88">
              <w:rPr>
                <w:webHidden/>
              </w:rPr>
            </w:r>
            <w:r w:rsidR="00000D88">
              <w:rPr>
                <w:webHidden/>
              </w:rPr>
              <w:fldChar w:fldCharType="separate"/>
            </w:r>
            <w:r w:rsidR="0048703B">
              <w:rPr>
                <w:webHidden/>
              </w:rPr>
              <w:t>147</w:t>
            </w:r>
            <w:r w:rsidR="00000D88">
              <w:rPr>
                <w:webHidden/>
              </w:rPr>
              <w:fldChar w:fldCharType="end"/>
            </w:r>
          </w:hyperlink>
        </w:p>
        <w:p w14:paraId="579C51A4" w14:textId="77777777" w:rsidR="00000D88" w:rsidRDefault="00B4484E">
          <w:pPr>
            <w:pStyle w:val="31"/>
            <w:tabs>
              <w:tab w:val="right" w:leader="dot" w:pos="9345"/>
            </w:tabs>
            <w:rPr>
              <w:rFonts w:asciiTheme="minorHAnsi" w:eastAsiaTheme="minorEastAsia" w:hAnsiTheme="minorHAnsi" w:cstheme="minorBidi"/>
              <w:noProof/>
            </w:rPr>
          </w:pPr>
          <w:hyperlink w:anchor="_Toc480564627" w:history="1">
            <w:r w:rsidR="00000D88" w:rsidRPr="00193977">
              <w:rPr>
                <w:rStyle w:val="af3"/>
                <w:rFonts w:ascii="Times New Roman" w:hAnsi="Times New Roman"/>
                <w:i/>
                <w:noProof/>
              </w:rPr>
              <w:t>9.1.1. Сведения о размере, структуре уставного капитала Эмитента</w:t>
            </w:r>
            <w:r w:rsidR="00000D88">
              <w:rPr>
                <w:noProof/>
                <w:webHidden/>
              </w:rPr>
              <w:tab/>
            </w:r>
            <w:r w:rsidR="00000D88">
              <w:rPr>
                <w:noProof/>
                <w:webHidden/>
              </w:rPr>
              <w:fldChar w:fldCharType="begin"/>
            </w:r>
            <w:r w:rsidR="00000D88">
              <w:rPr>
                <w:noProof/>
                <w:webHidden/>
              </w:rPr>
              <w:instrText xml:space="preserve"> PAGEREF _Toc480564627 \h </w:instrText>
            </w:r>
            <w:r w:rsidR="00000D88">
              <w:rPr>
                <w:noProof/>
                <w:webHidden/>
              </w:rPr>
            </w:r>
            <w:r w:rsidR="00000D88">
              <w:rPr>
                <w:noProof/>
                <w:webHidden/>
              </w:rPr>
              <w:fldChar w:fldCharType="separate"/>
            </w:r>
            <w:r w:rsidR="0048703B">
              <w:rPr>
                <w:noProof/>
                <w:webHidden/>
              </w:rPr>
              <w:t>147</w:t>
            </w:r>
            <w:r w:rsidR="00000D88">
              <w:rPr>
                <w:noProof/>
                <w:webHidden/>
              </w:rPr>
              <w:fldChar w:fldCharType="end"/>
            </w:r>
          </w:hyperlink>
        </w:p>
        <w:p w14:paraId="22F4DCF8" w14:textId="77777777" w:rsidR="00000D88" w:rsidRDefault="00B4484E">
          <w:pPr>
            <w:pStyle w:val="31"/>
            <w:tabs>
              <w:tab w:val="right" w:leader="dot" w:pos="9345"/>
            </w:tabs>
            <w:rPr>
              <w:rFonts w:asciiTheme="minorHAnsi" w:eastAsiaTheme="minorEastAsia" w:hAnsiTheme="minorHAnsi" w:cstheme="minorBidi"/>
              <w:noProof/>
            </w:rPr>
          </w:pPr>
          <w:hyperlink w:anchor="_Toc480564628" w:history="1">
            <w:r w:rsidR="00000D88" w:rsidRPr="00193977">
              <w:rPr>
                <w:rStyle w:val="af3"/>
                <w:rFonts w:ascii="Times New Roman" w:hAnsi="Times New Roman"/>
                <w:i/>
                <w:noProof/>
              </w:rPr>
              <w:t>9.1.2. Сведения об изменении размера уставного капитала Эмитента</w:t>
            </w:r>
            <w:r w:rsidR="00000D88">
              <w:rPr>
                <w:noProof/>
                <w:webHidden/>
              </w:rPr>
              <w:tab/>
            </w:r>
            <w:r w:rsidR="00000D88">
              <w:rPr>
                <w:noProof/>
                <w:webHidden/>
              </w:rPr>
              <w:fldChar w:fldCharType="begin"/>
            </w:r>
            <w:r w:rsidR="00000D88">
              <w:rPr>
                <w:noProof/>
                <w:webHidden/>
              </w:rPr>
              <w:instrText xml:space="preserve"> PAGEREF _Toc480564628 \h </w:instrText>
            </w:r>
            <w:r w:rsidR="00000D88">
              <w:rPr>
                <w:noProof/>
                <w:webHidden/>
              </w:rPr>
            </w:r>
            <w:r w:rsidR="00000D88">
              <w:rPr>
                <w:noProof/>
                <w:webHidden/>
              </w:rPr>
              <w:fldChar w:fldCharType="separate"/>
            </w:r>
            <w:r w:rsidR="0048703B">
              <w:rPr>
                <w:noProof/>
                <w:webHidden/>
              </w:rPr>
              <w:t>147</w:t>
            </w:r>
            <w:r w:rsidR="00000D88">
              <w:rPr>
                <w:noProof/>
                <w:webHidden/>
              </w:rPr>
              <w:fldChar w:fldCharType="end"/>
            </w:r>
          </w:hyperlink>
        </w:p>
        <w:p w14:paraId="26CDC826" w14:textId="77777777" w:rsidR="00000D88" w:rsidRDefault="00B4484E">
          <w:pPr>
            <w:pStyle w:val="31"/>
            <w:tabs>
              <w:tab w:val="right" w:leader="dot" w:pos="9345"/>
            </w:tabs>
            <w:rPr>
              <w:rFonts w:asciiTheme="minorHAnsi" w:eastAsiaTheme="minorEastAsia" w:hAnsiTheme="minorHAnsi" w:cstheme="minorBidi"/>
              <w:noProof/>
            </w:rPr>
          </w:pPr>
          <w:hyperlink w:anchor="_Toc480564629" w:history="1">
            <w:r w:rsidR="00000D88" w:rsidRPr="00193977">
              <w:rPr>
                <w:rStyle w:val="af3"/>
                <w:rFonts w:ascii="Times New Roman" w:hAnsi="Times New Roman"/>
                <w:i/>
                <w:noProof/>
              </w:rPr>
              <w:t>9.1.3. Сведения о порядке созыва и проведения собрания (заседания) высшего органа управления Эмитента</w:t>
            </w:r>
            <w:r w:rsidR="00000D88">
              <w:rPr>
                <w:noProof/>
                <w:webHidden/>
              </w:rPr>
              <w:tab/>
            </w:r>
            <w:r w:rsidR="00000D88">
              <w:rPr>
                <w:noProof/>
                <w:webHidden/>
              </w:rPr>
              <w:fldChar w:fldCharType="begin"/>
            </w:r>
            <w:r w:rsidR="00000D88">
              <w:rPr>
                <w:noProof/>
                <w:webHidden/>
              </w:rPr>
              <w:instrText xml:space="preserve"> PAGEREF _Toc480564629 \h </w:instrText>
            </w:r>
            <w:r w:rsidR="00000D88">
              <w:rPr>
                <w:noProof/>
                <w:webHidden/>
              </w:rPr>
            </w:r>
            <w:r w:rsidR="00000D88">
              <w:rPr>
                <w:noProof/>
                <w:webHidden/>
              </w:rPr>
              <w:fldChar w:fldCharType="separate"/>
            </w:r>
            <w:r w:rsidR="0048703B">
              <w:rPr>
                <w:noProof/>
                <w:webHidden/>
              </w:rPr>
              <w:t>147</w:t>
            </w:r>
            <w:r w:rsidR="00000D88">
              <w:rPr>
                <w:noProof/>
                <w:webHidden/>
              </w:rPr>
              <w:fldChar w:fldCharType="end"/>
            </w:r>
          </w:hyperlink>
        </w:p>
        <w:p w14:paraId="3F841A2B" w14:textId="77777777" w:rsidR="00000D88" w:rsidRDefault="00B4484E">
          <w:pPr>
            <w:pStyle w:val="31"/>
            <w:tabs>
              <w:tab w:val="right" w:leader="dot" w:pos="9345"/>
            </w:tabs>
            <w:rPr>
              <w:rFonts w:asciiTheme="minorHAnsi" w:eastAsiaTheme="minorEastAsia" w:hAnsiTheme="minorHAnsi" w:cstheme="minorBidi"/>
              <w:noProof/>
            </w:rPr>
          </w:pPr>
          <w:hyperlink w:anchor="_Toc480564630" w:history="1">
            <w:r w:rsidR="00000D88" w:rsidRPr="00193977">
              <w:rPr>
                <w:rStyle w:val="af3"/>
                <w:rFonts w:ascii="Times New Roman" w:hAnsi="Times New Roman"/>
                <w:i/>
                <w:noProof/>
              </w:rPr>
              <w:t>9.1.4. Сведения о коммерческих организациях, в которых Эмитент владеет не менее чем 5 процентами уставного  капитала  либо не менее чем 5 процентами обыкновенных акций</w:t>
            </w:r>
            <w:r w:rsidR="00000D88">
              <w:rPr>
                <w:noProof/>
                <w:webHidden/>
              </w:rPr>
              <w:tab/>
            </w:r>
            <w:r w:rsidR="00000D88">
              <w:rPr>
                <w:noProof/>
                <w:webHidden/>
              </w:rPr>
              <w:fldChar w:fldCharType="begin"/>
            </w:r>
            <w:r w:rsidR="00000D88">
              <w:rPr>
                <w:noProof/>
                <w:webHidden/>
              </w:rPr>
              <w:instrText xml:space="preserve"> PAGEREF _Toc480564630 \h </w:instrText>
            </w:r>
            <w:r w:rsidR="00000D88">
              <w:rPr>
                <w:noProof/>
                <w:webHidden/>
              </w:rPr>
            </w:r>
            <w:r w:rsidR="00000D88">
              <w:rPr>
                <w:noProof/>
                <w:webHidden/>
              </w:rPr>
              <w:fldChar w:fldCharType="separate"/>
            </w:r>
            <w:r w:rsidR="0048703B">
              <w:rPr>
                <w:noProof/>
                <w:webHidden/>
              </w:rPr>
              <w:t>149</w:t>
            </w:r>
            <w:r w:rsidR="00000D88">
              <w:rPr>
                <w:noProof/>
                <w:webHidden/>
              </w:rPr>
              <w:fldChar w:fldCharType="end"/>
            </w:r>
          </w:hyperlink>
        </w:p>
        <w:p w14:paraId="49ECBE95" w14:textId="77777777" w:rsidR="00000D88" w:rsidRDefault="00B4484E">
          <w:pPr>
            <w:pStyle w:val="31"/>
            <w:tabs>
              <w:tab w:val="right" w:leader="dot" w:pos="9345"/>
            </w:tabs>
            <w:rPr>
              <w:rFonts w:asciiTheme="minorHAnsi" w:eastAsiaTheme="minorEastAsia" w:hAnsiTheme="minorHAnsi" w:cstheme="minorBidi"/>
              <w:noProof/>
            </w:rPr>
          </w:pPr>
          <w:hyperlink w:anchor="_Toc480564631" w:history="1">
            <w:r w:rsidR="00000D88" w:rsidRPr="00193977">
              <w:rPr>
                <w:rStyle w:val="af3"/>
                <w:rFonts w:ascii="Times New Roman" w:hAnsi="Times New Roman"/>
                <w:i/>
                <w:noProof/>
              </w:rPr>
              <w:t>9.1.5. Сведения о существенных сделках, совершенных Эмитентом</w:t>
            </w:r>
            <w:r w:rsidR="00000D88">
              <w:rPr>
                <w:noProof/>
                <w:webHidden/>
              </w:rPr>
              <w:tab/>
            </w:r>
            <w:r w:rsidR="00000D88">
              <w:rPr>
                <w:noProof/>
                <w:webHidden/>
              </w:rPr>
              <w:fldChar w:fldCharType="begin"/>
            </w:r>
            <w:r w:rsidR="00000D88">
              <w:rPr>
                <w:noProof/>
                <w:webHidden/>
              </w:rPr>
              <w:instrText xml:space="preserve"> PAGEREF _Toc480564631 \h </w:instrText>
            </w:r>
            <w:r w:rsidR="00000D88">
              <w:rPr>
                <w:noProof/>
                <w:webHidden/>
              </w:rPr>
            </w:r>
            <w:r w:rsidR="00000D88">
              <w:rPr>
                <w:noProof/>
                <w:webHidden/>
              </w:rPr>
              <w:fldChar w:fldCharType="separate"/>
            </w:r>
            <w:r w:rsidR="0048703B">
              <w:rPr>
                <w:noProof/>
                <w:webHidden/>
              </w:rPr>
              <w:t>149</w:t>
            </w:r>
            <w:r w:rsidR="00000D88">
              <w:rPr>
                <w:noProof/>
                <w:webHidden/>
              </w:rPr>
              <w:fldChar w:fldCharType="end"/>
            </w:r>
          </w:hyperlink>
        </w:p>
        <w:p w14:paraId="1A58479A" w14:textId="77777777" w:rsidR="00000D88" w:rsidRDefault="00B4484E">
          <w:pPr>
            <w:pStyle w:val="31"/>
            <w:tabs>
              <w:tab w:val="right" w:leader="dot" w:pos="9345"/>
            </w:tabs>
            <w:rPr>
              <w:rFonts w:asciiTheme="minorHAnsi" w:eastAsiaTheme="minorEastAsia" w:hAnsiTheme="minorHAnsi" w:cstheme="minorBidi"/>
              <w:noProof/>
            </w:rPr>
          </w:pPr>
          <w:hyperlink w:anchor="_Toc480564632" w:history="1">
            <w:r w:rsidR="00000D88" w:rsidRPr="00193977">
              <w:rPr>
                <w:rStyle w:val="af3"/>
                <w:rFonts w:ascii="Times New Roman" w:hAnsi="Times New Roman"/>
                <w:i/>
                <w:noProof/>
              </w:rPr>
              <w:t>9.1.6. Сведения о кредитных рейтингах Эмитента</w:t>
            </w:r>
            <w:r w:rsidR="00000D88">
              <w:rPr>
                <w:noProof/>
                <w:webHidden/>
              </w:rPr>
              <w:tab/>
            </w:r>
            <w:r w:rsidR="00000D88">
              <w:rPr>
                <w:noProof/>
                <w:webHidden/>
              </w:rPr>
              <w:fldChar w:fldCharType="begin"/>
            </w:r>
            <w:r w:rsidR="00000D88">
              <w:rPr>
                <w:noProof/>
                <w:webHidden/>
              </w:rPr>
              <w:instrText xml:space="preserve"> PAGEREF _Toc480564632 \h </w:instrText>
            </w:r>
            <w:r w:rsidR="00000D88">
              <w:rPr>
                <w:noProof/>
                <w:webHidden/>
              </w:rPr>
            </w:r>
            <w:r w:rsidR="00000D88">
              <w:rPr>
                <w:noProof/>
                <w:webHidden/>
              </w:rPr>
              <w:fldChar w:fldCharType="separate"/>
            </w:r>
            <w:r w:rsidR="0048703B">
              <w:rPr>
                <w:noProof/>
                <w:webHidden/>
              </w:rPr>
              <w:t>149</w:t>
            </w:r>
            <w:r w:rsidR="00000D88">
              <w:rPr>
                <w:noProof/>
                <w:webHidden/>
              </w:rPr>
              <w:fldChar w:fldCharType="end"/>
            </w:r>
          </w:hyperlink>
        </w:p>
        <w:p w14:paraId="47BFA0E2" w14:textId="77777777" w:rsidR="00000D88" w:rsidRDefault="00B4484E">
          <w:pPr>
            <w:pStyle w:val="21"/>
            <w:rPr>
              <w:rFonts w:asciiTheme="minorHAnsi" w:eastAsiaTheme="minorEastAsia" w:hAnsiTheme="minorHAnsi" w:cstheme="minorBidi"/>
            </w:rPr>
          </w:pPr>
          <w:hyperlink w:anchor="_Toc480564633" w:history="1">
            <w:r w:rsidR="00000D88" w:rsidRPr="00193977">
              <w:rPr>
                <w:rStyle w:val="af3"/>
                <w:b/>
                <w:i/>
              </w:rPr>
              <w:t>9.2. Сведения о каждой категории (типе) акций Эмитента</w:t>
            </w:r>
            <w:r w:rsidR="00000D88">
              <w:rPr>
                <w:webHidden/>
              </w:rPr>
              <w:tab/>
            </w:r>
            <w:r w:rsidR="00000D88">
              <w:rPr>
                <w:webHidden/>
              </w:rPr>
              <w:fldChar w:fldCharType="begin"/>
            </w:r>
            <w:r w:rsidR="00000D88">
              <w:rPr>
                <w:webHidden/>
              </w:rPr>
              <w:instrText xml:space="preserve"> PAGEREF _Toc480564633 \h </w:instrText>
            </w:r>
            <w:r w:rsidR="00000D88">
              <w:rPr>
                <w:webHidden/>
              </w:rPr>
            </w:r>
            <w:r w:rsidR="00000D88">
              <w:rPr>
                <w:webHidden/>
              </w:rPr>
              <w:fldChar w:fldCharType="separate"/>
            </w:r>
            <w:r w:rsidR="0048703B">
              <w:rPr>
                <w:webHidden/>
              </w:rPr>
              <w:t>149</w:t>
            </w:r>
            <w:r w:rsidR="00000D88">
              <w:rPr>
                <w:webHidden/>
              </w:rPr>
              <w:fldChar w:fldCharType="end"/>
            </w:r>
          </w:hyperlink>
        </w:p>
        <w:p w14:paraId="1D8BD1F3" w14:textId="77777777" w:rsidR="00000D88" w:rsidRDefault="00B4484E">
          <w:pPr>
            <w:pStyle w:val="21"/>
            <w:rPr>
              <w:rFonts w:asciiTheme="minorHAnsi" w:eastAsiaTheme="minorEastAsia" w:hAnsiTheme="minorHAnsi" w:cstheme="minorBidi"/>
            </w:rPr>
          </w:pPr>
          <w:hyperlink w:anchor="_Toc480564634" w:history="1">
            <w:r w:rsidR="00000D88" w:rsidRPr="00193977">
              <w:rPr>
                <w:rStyle w:val="af3"/>
                <w:b/>
                <w:i/>
              </w:rPr>
              <w:t>9.3. Сведения о предыдущих выпусках эмиссионных ценных бумаг Эмитента, за исключением акций</w:t>
            </w:r>
            <w:r w:rsidR="00000D88">
              <w:rPr>
                <w:webHidden/>
              </w:rPr>
              <w:tab/>
            </w:r>
            <w:r w:rsidR="00000D88">
              <w:rPr>
                <w:webHidden/>
              </w:rPr>
              <w:fldChar w:fldCharType="begin"/>
            </w:r>
            <w:r w:rsidR="00000D88">
              <w:rPr>
                <w:webHidden/>
              </w:rPr>
              <w:instrText xml:space="preserve"> PAGEREF _Toc480564634 \h </w:instrText>
            </w:r>
            <w:r w:rsidR="00000D88">
              <w:rPr>
                <w:webHidden/>
              </w:rPr>
            </w:r>
            <w:r w:rsidR="00000D88">
              <w:rPr>
                <w:webHidden/>
              </w:rPr>
              <w:fldChar w:fldCharType="separate"/>
            </w:r>
            <w:r w:rsidR="0048703B">
              <w:rPr>
                <w:webHidden/>
              </w:rPr>
              <w:t>149</w:t>
            </w:r>
            <w:r w:rsidR="00000D88">
              <w:rPr>
                <w:webHidden/>
              </w:rPr>
              <w:fldChar w:fldCharType="end"/>
            </w:r>
          </w:hyperlink>
        </w:p>
        <w:p w14:paraId="18021492" w14:textId="77777777" w:rsidR="00000D88" w:rsidRDefault="00B4484E">
          <w:pPr>
            <w:pStyle w:val="31"/>
            <w:tabs>
              <w:tab w:val="right" w:leader="dot" w:pos="9345"/>
            </w:tabs>
            <w:rPr>
              <w:rFonts w:asciiTheme="minorHAnsi" w:eastAsiaTheme="minorEastAsia" w:hAnsiTheme="minorHAnsi" w:cstheme="minorBidi"/>
              <w:noProof/>
            </w:rPr>
          </w:pPr>
          <w:hyperlink w:anchor="_Toc480564635" w:history="1">
            <w:r w:rsidR="00000D88" w:rsidRPr="00193977">
              <w:rPr>
                <w:rStyle w:val="af3"/>
                <w:rFonts w:ascii="Times New Roman" w:hAnsi="Times New Roman"/>
                <w:i/>
                <w:noProof/>
              </w:rPr>
              <w:t>9.3.1. Сведения о выпусках, все ценные бумаги которых погашены</w:t>
            </w:r>
            <w:r w:rsidR="00000D88">
              <w:rPr>
                <w:noProof/>
                <w:webHidden/>
              </w:rPr>
              <w:tab/>
            </w:r>
            <w:r w:rsidR="00000D88">
              <w:rPr>
                <w:noProof/>
                <w:webHidden/>
              </w:rPr>
              <w:fldChar w:fldCharType="begin"/>
            </w:r>
            <w:r w:rsidR="00000D88">
              <w:rPr>
                <w:noProof/>
                <w:webHidden/>
              </w:rPr>
              <w:instrText xml:space="preserve"> PAGEREF _Toc480564635 \h </w:instrText>
            </w:r>
            <w:r w:rsidR="00000D88">
              <w:rPr>
                <w:noProof/>
                <w:webHidden/>
              </w:rPr>
            </w:r>
            <w:r w:rsidR="00000D88">
              <w:rPr>
                <w:noProof/>
                <w:webHidden/>
              </w:rPr>
              <w:fldChar w:fldCharType="separate"/>
            </w:r>
            <w:r w:rsidR="0048703B">
              <w:rPr>
                <w:noProof/>
                <w:webHidden/>
              </w:rPr>
              <w:t>149</w:t>
            </w:r>
            <w:r w:rsidR="00000D88">
              <w:rPr>
                <w:noProof/>
                <w:webHidden/>
              </w:rPr>
              <w:fldChar w:fldCharType="end"/>
            </w:r>
          </w:hyperlink>
        </w:p>
        <w:p w14:paraId="22DBEED8" w14:textId="77777777" w:rsidR="00000D88" w:rsidRDefault="00B4484E">
          <w:pPr>
            <w:pStyle w:val="31"/>
            <w:tabs>
              <w:tab w:val="right" w:leader="dot" w:pos="9345"/>
            </w:tabs>
            <w:rPr>
              <w:rFonts w:asciiTheme="minorHAnsi" w:eastAsiaTheme="minorEastAsia" w:hAnsiTheme="minorHAnsi" w:cstheme="minorBidi"/>
              <w:noProof/>
            </w:rPr>
          </w:pPr>
          <w:hyperlink w:anchor="_Toc480564636" w:history="1">
            <w:r w:rsidR="00000D88" w:rsidRPr="00193977">
              <w:rPr>
                <w:rStyle w:val="af3"/>
                <w:rFonts w:ascii="Times New Roman" w:hAnsi="Times New Roman"/>
                <w:i/>
                <w:noProof/>
              </w:rPr>
              <w:t>9.3.2. Сведения о выпусках, ценные бумаги которых не являются погашенными</w:t>
            </w:r>
            <w:r w:rsidR="00000D88">
              <w:rPr>
                <w:noProof/>
                <w:webHidden/>
              </w:rPr>
              <w:tab/>
            </w:r>
            <w:r w:rsidR="00000D88">
              <w:rPr>
                <w:noProof/>
                <w:webHidden/>
              </w:rPr>
              <w:fldChar w:fldCharType="begin"/>
            </w:r>
            <w:r w:rsidR="00000D88">
              <w:rPr>
                <w:noProof/>
                <w:webHidden/>
              </w:rPr>
              <w:instrText xml:space="preserve"> PAGEREF _Toc480564636 \h </w:instrText>
            </w:r>
            <w:r w:rsidR="00000D88">
              <w:rPr>
                <w:noProof/>
                <w:webHidden/>
              </w:rPr>
            </w:r>
            <w:r w:rsidR="00000D88">
              <w:rPr>
                <w:noProof/>
                <w:webHidden/>
              </w:rPr>
              <w:fldChar w:fldCharType="separate"/>
            </w:r>
            <w:r w:rsidR="0048703B">
              <w:rPr>
                <w:noProof/>
                <w:webHidden/>
              </w:rPr>
              <w:t>149</w:t>
            </w:r>
            <w:r w:rsidR="00000D88">
              <w:rPr>
                <w:noProof/>
                <w:webHidden/>
              </w:rPr>
              <w:fldChar w:fldCharType="end"/>
            </w:r>
          </w:hyperlink>
        </w:p>
        <w:p w14:paraId="6A66AB15" w14:textId="77777777" w:rsidR="00000D88" w:rsidRDefault="00B4484E">
          <w:pPr>
            <w:pStyle w:val="21"/>
            <w:rPr>
              <w:rFonts w:asciiTheme="minorHAnsi" w:eastAsiaTheme="minorEastAsia" w:hAnsiTheme="minorHAnsi" w:cstheme="minorBidi"/>
            </w:rPr>
          </w:pPr>
          <w:hyperlink w:anchor="_Toc480564637" w:history="1">
            <w:r w:rsidR="00000D88" w:rsidRPr="00193977">
              <w:rPr>
                <w:rStyle w:val="af3"/>
                <w:b/>
                <w:i/>
              </w:rPr>
              <w:t>9.4.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sidR="00000D88">
              <w:rPr>
                <w:webHidden/>
              </w:rPr>
              <w:tab/>
            </w:r>
            <w:r w:rsidR="00000D88">
              <w:rPr>
                <w:webHidden/>
              </w:rPr>
              <w:fldChar w:fldCharType="begin"/>
            </w:r>
            <w:r w:rsidR="00000D88">
              <w:rPr>
                <w:webHidden/>
              </w:rPr>
              <w:instrText xml:space="preserve"> PAGEREF _Toc480564637 \h </w:instrText>
            </w:r>
            <w:r w:rsidR="00000D88">
              <w:rPr>
                <w:webHidden/>
              </w:rPr>
            </w:r>
            <w:r w:rsidR="00000D88">
              <w:rPr>
                <w:webHidden/>
              </w:rPr>
              <w:fldChar w:fldCharType="separate"/>
            </w:r>
            <w:r w:rsidR="0048703B">
              <w:rPr>
                <w:webHidden/>
              </w:rPr>
              <w:t>149</w:t>
            </w:r>
            <w:r w:rsidR="00000D88">
              <w:rPr>
                <w:webHidden/>
              </w:rPr>
              <w:fldChar w:fldCharType="end"/>
            </w:r>
          </w:hyperlink>
        </w:p>
        <w:p w14:paraId="7FBE43EE" w14:textId="77777777" w:rsidR="00000D88" w:rsidRDefault="00B4484E">
          <w:pPr>
            <w:pStyle w:val="21"/>
            <w:rPr>
              <w:rFonts w:asciiTheme="minorHAnsi" w:eastAsiaTheme="minorEastAsia" w:hAnsiTheme="minorHAnsi" w:cstheme="minorBidi"/>
            </w:rPr>
          </w:pPr>
          <w:hyperlink w:anchor="_Toc480564638" w:history="1">
            <w:r w:rsidR="00000D88" w:rsidRPr="00193977">
              <w:rPr>
                <w:rStyle w:val="af3"/>
                <w:b/>
                <w:i/>
              </w:rPr>
              <w:t>9.5. Сведения об организациях, осуществляющих учет прав на эмиссионные ценные бумаги Эмитента</w:t>
            </w:r>
            <w:r w:rsidR="00000D88">
              <w:rPr>
                <w:webHidden/>
              </w:rPr>
              <w:tab/>
            </w:r>
            <w:r w:rsidR="00000D88">
              <w:rPr>
                <w:webHidden/>
              </w:rPr>
              <w:fldChar w:fldCharType="begin"/>
            </w:r>
            <w:r w:rsidR="00000D88">
              <w:rPr>
                <w:webHidden/>
              </w:rPr>
              <w:instrText xml:space="preserve"> PAGEREF _Toc480564638 \h </w:instrText>
            </w:r>
            <w:r w:rsidR="00000D88">
              <w:rPr>
                <w:webHidden/>
              </w:rPr>
            </w:r>
            <w:r w:rsidR="00000D88">
              <w:rPr>
                <w:webHidden/>
              </w:rPr>
              <w:fldChar w:fldCharType="separate"/>
            </w:r>
            <w:r w:rsidR="0048703B">
              <w:rPr>
                <w:webHidden/>
              </w:rPr>
              <w:t>149</w:t>
            </w:r>
            <w:r w:rsidR="00000D88">
              <w:rPr>
                <w:webHidden/>
              </w:rPr>
              <w:fldChar w:fldCharType="end"/>
            </w:r>
          </w:hyperlink>
        </w:p>
        <w:p w14:paraId="4140F29A" w14:textId="77777777" w:rsidR="00000D88" w:rsidRDefault="00B4484E">
          <w:pPr>
            <w:pStyle w:val="21"/>
            <w:rPr>
              <w:rFonts w:asciiTheme="minorHAnsi" w:eastAsiaTheme="minorEastAsia" w:hAnsiTheme="minorHAnsi" w:cstheme="minorBidi"/>
            </w:rPr>
          </w:pPr>
          <w:hyperlink w:anchor="_Toc480564639" w:history="1">
            <w:r w:rsidR="00000D88" w:rsidRPr="00193977">
              <w:rPr>
                <w:rStyle w:val="af3"/>
                <w:b/>
                <w:i/>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000D88">
              <w:rPr>
                <w:webHidden/>
              </w:rPr>
              <w:tab/>
            </w:r>
            <w:r w:rsidR="00000D88">
              <w:rPr>
                <w:webHidden/>
              </w:rPr>
              <w:fldChar w:fldCharType="begin"/>
            </w:r>
            <w:r w:rsidR="00000D88">
              <w:rPr>
                <w:webHidden/>
              </w:rPr>
              <w:instrText xml:space="preserve"> PAGEREF _Toc480564639 \h </w:instrText>
            </w:r>
            <w:r w:rsidR="00000D88">
              <w:rPr>
                <w:webHidden/>
              </w:rPr>
            </w:r>
            <w:r w:rsidR="00000D88">
              <w:rPr>
                <w:webHidden/>
              </w:rPr>
              <w:fldChar w:fldCharType="separate"/>
            </w:r>
            <w:r w:rsidR="0048703B">
              <w:rPr>
                <w:webHidden/>
              </w:rPr>
              <w:t>150</w:t>
            </w:r>
            <w:r w:rsidR="00000D88">
              <w:rPr>
                <w:webHidden/>
              </w:rPr>
              <w:fldChar w:fldCharType="end"/>
            </w:r>
          </w:hyperlink>
        </w:p>
        <w:p w14:paraId="73A7E26C" w14:textId="77777777" w:rsidR="00000D88" w:rsidRDefault="00B4484E">
          <w:pPr>
            <w:pStyle w:val="21"/>
            <w:rPr>
              <w:rFonts w:asciiTheme="minorHAnsi" w:eastAsiaTheme="minorEastAsia" w:hAnsiTheme="minorHAnsi" w:cstheme="minorBidi"/>
            </w:rPr>
          </w:pPr>
          <w:hyperlink w:anchor="_Toc480564640" w:history="1">
            <w:r w:rsidR="00000D88" w:rsidRPr="00193977">
              <w:rPr>
                <w:rStyle w:val="af3"/>
                <w:b/>
                <w:i/>
              </w:rPr>
              <w:t>9.7. Сведения об объявленных (начисленных) и о выплаченных дивидендах по акциям Эмитента, а также о доходах по облигациям Эмитента</w:t>
            </w:r>
            <w:r w:rsidR="00000D88">
              <w:rPr>
                <w:webHidden/>
              </w:rPr>
              <w:tab/>
            </w:r>
            <w:r w:rsidR="00000D88">
              <w:rPr>
                <w:webHidden/>
              </w:rPr>
              <w:fldChar w:fldCharType="begin"/>
            </w:r>
            <w:r w:rsidR="00000D88">
              <w:rPr>
                <w:webHidden/>
              </w:rPr>
              <w:instrText xml:space="preserve"> PAGEREF _Toc480564640 \h </w:instrText>
            </w:r>
            <w:r w:rsidR="00000D88">
              <w:rPr>
                <w:webHidden/>
              </w:rPr>
            </w:r>
            <w:r w:rsidR="00000D88">
              <w:rPr>
                <w:webHidden/>
              </w:rPr>
              <w:fldChar w:fldCharType="separate"/>
            </w:r>
            <w:r w:rsidR="0048703B">
              <w:rPr>
                <w:webHidden/>
              </w:rPr>
              <w:t>150</w:t>
            </w:r>
            <w:r w:rsidR="00000D88">
              <w:rPr>
                <w:webHidden/>
              </w:rPr>
              <w:fldChar w:fldCharType="end"/>
            </w:r>
          </w:hyperlink>
        </w:p>
        <w:p w14:paraId="0AA63955" w14:textId="77777777" w:rsidR="00000D88" w:rsidRDefault="00B4484E">
          <w:pPr>
            <w:pStyle w:val="31"/>
            <w:tabs>
              <w:tab w:val="right" w:leader="dot" w:pos="9345"/>
            </w:tabs>
            <w:rPr>
              <w:rFonts w:asciiTheme="minorHAnsi" w:eastAsiaTheme="minorEastAsia" w:hAnsiTheme="minorHAnsi" w:cstheme="minorBidi"/>
              <w:noProof/>
            </w:rPr>
          </w:pPr>
          <w:hyperlink w:anchor="_Toc480564641" w:history="1">
            <w:r w:rsidR="00000D88" w:rsidRPr="00193977">
              <w:rPr>
                <w:rStyle w:val="af3"/>
                <w:rFonts w:ascii="Times New Roman" w:hAnsi="Times New Roman"/>
                <w:i/>
                <w:noProof/>
              </w:rPr>
              <w:t>9.7.1. Сведения об объявленных и выплаченных дивидендах по акциям Эмитента</w:t>
            </w:r>
            <w:r w:rsidR="00000D88">
              <w:rPr>
                <w:noProof/>
                <w:webHidden/>
              </w:rPr>
              <w:tab/>
            </w:r>
            <w:r w:rsidR="00000D88">
              <w:rPr>
                <w:noProof/>
                <w:webHidden/>
              </w:rPr>
              <w:fldChar w:fldCharType="begin"/>
            </w:r>
            <w:r w:rsidR="00000D88">
              <w:rPr>
                <w:noProof/>
                <w:webHidden/>
              </w:rPr>
              <w:instrText xml:space="preserve"> PAGEREF _Toc480564641 \h </w:instrText>
            </w:r>
            <w:r w:rsidR="00000D88">
              <w:rPr>
                <w:noProof/>
                <w:webHidden/>
              </w:rPr>
            </w:r>
            <w:r w:rsidR="00000D88">
              <w:rPr>
                <w:noProof/>
                <w:webHidden/>
              </w:rPr>
              <w:fldChar w:fldCharType="separate"/>
            </w:r>
            <w:r w:rsidR="0048703B">
              <w:rPr>
                <w:noProof/>
                <w:webHidden/>
              </w:rPr>
              <w:t>150</w:t>
            </w:r>
            <w:r w:rsidR="00000D88">
              <w:rPr>
                <w:noProof/>
                <w:webHidden/>
              </w:rPr>
              <w:fldChar w:fldCharType="end"/>
            </w:r>
          </w:hyperlink>
        </w:p>
        <w:p w14:paraId="25F21B2B" w14:textId="77777777" w:rsidR="00000D88" w:rsidRDefault="00B4484E">
          <w:pPr>
            <w:pStyle w:val="31"/>
            <w:tabs>
              <w:tab w:val="right" w:leader="dot" w:pos="9345"/>
            </w:tabs>
            <w:rPr>
              <w:rFonts w:asciiTheme="minorHAnsi" w:eastAsiaTheme="minorEastAsia" w:hAnsiTheme="minorHAnsi" w:cstheme="minorBidi"/>
              <w:noProof/>
            </w:rPr>
          </w:pPr>
          <w:hyperlink w:anchor="_Toc480564642" w:history="1">
            <w:r w:rsidR="00000D88" w:rsidRPr="00193977">
              <w:rPr>
                <w:rStyle w:val="af3"/>
                <w:rFonts w:ascii="Times New Roman" w:hAnsi="Times New Roman"/>
                <w:i/>
                <w:noProof/>
              </w:rPr>
              <w:t>9.7.2. Сведения о начисленных и выплаченных доходах по облигациям Эмитента</w:t>
            </w:r>
            <w:r w:rsidR="00000D88">
              <w:rPr>
                <w:noProof/>
                <w:webHidden/>
              </w:rPr>
              <w:tab/>
            </w:r>
            <w:r w:rsidR="00000D88">
              <w:rPr>
                <w:noProof/>
                <w:webHidden/>
              </w:rPr>
              <w:fldChar w:fldCharType="begin"/>
            </w:r>
            <w:r w:rsidR="00000D88">
              <w:rPr>
                <w:noProof/>
                <w:webHidden/>
              </w:rPr>
              <w:instrText xml:space="preserve"> PAGEREF _Toc480564642 \h </w:instrText>
            </w:r>
            <w:r w:rsidR="00000D88">
              <w:rPr>
                <w:noProof/>
                <w:webHidden/>
              </w:rPr>
            </w:r>
            <w:r w:rsidR="00000D88">
              <w:rPr>
                <w:noProof/>
                <w:webHidden/>
              </w:rPr>
              <w:fldChar w:fldCharType="separate"/>
            </w:r>
            <w:r w:rsidR="0048703B">
              <w:rPr>
                <w:noProof/>
                <w:webHidden/>
              </w:rPr>
              <w:t>150</w:t>
            </w:r>
            <w:r w:rsidR="00000D88">
              <w:rPr>
                <w:noProof/>
                <w:webHidden/>
              </w:rPr>
              <w:fldChar w:fldCharType="end"/>
            </w:r>
          </w:hyperlink>
        </w:p>
        <w:p w14:paraId="5408F751" w14:textId="77777777" w:rsidR="00000D88" w:rsidRDefault="00B4484E">
          <w:pPr>
            <w:pStyle w:val="21"/>
            <w:rPr>
              <w:rFonts w:asciiTheme="minorHAnsi" w:eastAsiaTheme="minorEastAsia" w:hAnsiTheme="minorHAnsi" w:cstheme="minorBidi"/>
            </w:rPr>
          </w:pPr>
          <w:hyperlink w:anchor="_Toc480564643" w:history="1">
            <w:r w:rsidR="00000D88" w:rsidRPr="00193977">
              <w:rPr>
                <w:rStyle w:val="af3"/>
                <w:b/>
                <w:i/>
              </w:rPr>
              <w:t>9.8. Иные сведения</w:t>
            </w:r>
            <w:r w:rsidR="00000D88">
              <w:rPr>
                <w:webHidden/>
              </w:rPr>
              <w:tab/>
            </w:r>
            <w:r w:rsidR="00000D88">
              <w:rPr>
                <w:webHidden/>
              </w:rPr>
              <w:fldChar w:fldCharType="begin"/>
            </w:r>
            <w:r w:rsidR="00000D88">
              <w:rPr>
                <w:webHidden/>
              </w:rPr>
              <w:instrText xml:space="preserve"> PAGEREF _Toc480564643 \h </w:instrText>
            </w:r>
            <w:r w:rsidR="00000D88">
              <w:rPr>
                <w:webHidden/>
              </w:rPr>
            </w:r>
            <w:r w:rsidR="00000D88">
              <w:rPr>
                <w:webHidden/>
              </w:rPr>
              <w:fldChar w:fldCharType="separate"/>
            </w:r>
            <w:r w:rsidR="0048703B">
              <w:rPr>
                <w:webHidden/>
              </w:rPr>
              <w:t>150</w:t>
            </w:r>
            <w:r w:rsidR="00000D88">
              <w:rPr>
                <w:webHidden/>
              </w:rPr>
              <w:fldChar w:fldCharType="end"/>
            </w:r>
          </w:hyperlink>
        </w:p>
        <w:p w14:paraId="031EA7A3" w14:textId="77777777" w:rsidR="00063639" w:rsidRDefault="008D428B" w:rsidP="00F80B15">
          <w:pPr>
            <w:jc w:val="both"/>
            <w:rPr>
              <w:rFonts w:ascii="Times New Roman" w:hAnsi="Times New Roman"/>
              <w:b/>
              <w:sz w:val="21"/>
            </w:rPr>
          </w:pPr>
          <w:r w:rsidRPr="00F80B15">
            <w:rPr>
              <w:rFonts w:ascii="Times New Roman" w:hAnsi="Times New Roman"/>
              <w:b/>
              <w:sz w:val="21"/>
            </w:rPr>
            <w:fldChar w:fldCharType="end"/>
          </w:r>
          <w:r w:rsidR="00063639">
            <w:rPr>
              <w:rFonts w:ascii="Times New Roman" w:hAnsi="Times New Roman"/>
              <w:b/>
              <w:sz w:val="21"/>
            </w:rPr>
            <w:t>Приложение №1</w:t>
          </w:r>
          <w:r w:rsidR="00171CB2">
            <w:rPr>
              <w:rFonts w:ascii="Times New Roman" w:hAnsi="Times New Roman"/>
              <w:b/>
              <w:sz w:val="21"/>
            </w:rPr>
            <w:t>……………………………………………………………………………………………..151</w:t>
          </w:r>
        </w:p>
        <w:p w14:paraId="4A11C014" w14:textId="77777777" w:rsidR="00063639" w:rsidRDefault="00063639" w:rsidP="00063639">
          <w:pPr>
            <w:jc w:val="both"/>
            <w:rPr>
              <w:rFonts w:ascii="Times New Roman" w:hAnsi="Times New Roman"/>
              <w:b/>
              <w:sz w:val="21"/>
            </w:rPr>
          </w:pPr>
          <w:r>
            <w:rPr>
              <w:rFonts w:ascii="Times New Roman" w:hAnsi="Times New Roman"/>
              <w:b/>
              <w:sz w:val="21"/>
            </w:rPr>
            <w:t>Приложение №2</w:t>
          </w:r>
          <w:r w:rsidR="00171CB2">
            <w:rPr>
              <w:rFonts w:ascii="Times New Roman" w:hAnsi="Times New Roman"/>
              <w:b/>
              <w:sz w:val="21"/>
            </w:rPr>
            <w:t>…………………………………………………………………………………………..…160</w:t>
          </w:r>
        </w:p>
        <w:p w14:paraId="26028B06" w14:textId="77777777" w:rsidR="00063639" w:rsidRDefault="00063639" w:rsidP="00063639">
          <w:pPr>
            <w:jc w:val="both"/>
            <w:rPr>
              <w:rFonts w:ascii="Times New Roman" w:hAnsi="Times New Roman"/>
              <w:b/>
              <w:sz w:val="21"/>
            </w:rPr>
          </w:pPr>
          <w:r>
            <w:rPr>
              <w:rFonts w:ascii="Times New Roman" w:hAnsi="Times New Roman"/>
              <w:b/>
              <w:sz w:val="21"/>
            </w:rPr>
            <w:t>Приложение №3</w:t>
          </w:r>
          <w:r w:rsidR="00171CB2">
            <w:rPr>
              <w:rFonts w:ascii="Times New Roman" w:hAnsi="Times New Roman"/>
              <w:b/>
              <w:sz w:val="21"/>
            </w:rPr>
            <w:t>………………………………………………………………………………………..……196</w:t>
          </w:r>
        </w:p>
        <w:p w14:paraId="4A9C21CC" w14:textId="77777777" w:rsidR="00063639" w:rsidRDefault="00063639" w:rsidP="00063639">
          <w:pPr>
            <w:jc w:val="both"/>
            <w:rPr>
              <w:rFonts w:ascii="Times New Roman" w:hAnsi="Times New Roman"/>
              <w:b/>
              <w:sz w:val="21"/>
            </w:rPr>
          </w:pPr>
          <w:r>
            <w:rPr>
              <w:rFonts w:ascii="Times New Roman" w:hAnsi="Times New Roman"/>
              <w:b/>
              <w:sz w:val="21"/>
            </w:rPr>
            <w:t>Приложение №4</w:t>
          </w:r>
          <w:r w:rsidR="00171CB2">
            <w:rPr>
              <w:rFonts w:ascii="Times New Roman" w:hAnsi="Times New Roman"/>
              <w:b/>
              <w:sz w:val="21"/>
            </w:rPr>
            <w:t>…………………………………………………………………………………………..…443</w:t>
          </w:r>
        </w:p>
        <w:p w14:paraId="62C966EC" w14:textId="77777777" w:rsidR="00063639" w:rsidRDefault="00063639" w:rsidP="00063639">
          <w:pPr>
            <w:jc w:val="both"/>
            <w:rPr>
              <w:rFonts w:ascii="Times New Roman" w:hAnsi="Times New Roman"/>
              <w:b/>
              <w:sz w:val="21"/>
            </w:rPr>
          </w:pPr>
          <w:r>
            <w:rPr>
              <w:rFonts w:ascii="Times New Roman" w:hAnsi="Times New Roman"/>
              <w:b/>
              <w:sz w:val="21"/>
            </w:rPr>
            <w:t>Приложение №5</w:t>
          </w:r>
          <w:r w:rsidR="00171CB2">
            <w:rPr>
              <w:rFonts w:ascii="Times New Roman" w:hAnsi="Times New Roman"/>
              <w:b/>
              <w:sz w:val="21"/>
            </w:rPr>
            <w:t>…………………………………………………………………………………………..…521</w:t>
          </w:r>
        </w:p>
        <w:p w14:paraId="637E6770" w14:textId="77777777" w:rsidR="00063639" w:rsidRDefault="00063639" w:rsidP="00063639">
          <w:pPr>
            <w:jc w:val="both"/>
            <w:rPr>
              <w:rFonts w:ascii="Times New Roman" w:hAnsi="Times New Roman"/>
              <w:b/>
              <w:sz w:val="21"/>
            </w:rPr>
          </w:pPr>
          <w:r>
            <w:rPr>
              <w:rFonts w:ascii="Times New Roman" w:hAnsi="Times New Roman"/>
              <w:b/>
              <w:sz w:val="21"/>
            </w:rPr>
            <w:t>Приложение №6</w:t>
          </w:r>
          <w:r w:rsidR="00171CB2">
            <w:rPr>
              <w:rFonts w:ascii="Times New Roman" w:hAnsi="Times New Roman"/>
              <w:b/>
              <w:sz w:val="21"/>
            </w:rPr>
            <w:t>………………………………………………………………………………………..……577</w:t>
          </w:r>
        </w:p>
        <w:p w14:paraId="03532F9F" w14:textId="77777777" w:rsidR="00063639" w:rsidRDefault="00063639" w:rsidP="00063639">
          <w:pPr>
            <w:jc w:val="both"/>
            <w:rPr>
              <w:rFonts w:ascii="Times New Roman" w:hAnsi="Times New Roman"/>
              <w:b/>
              <w:sz w:val="21"/>
            </w:rPr>
          </w:pPr>
          <w:r>
            <w:rPr>
              <w:rFonts w:ascii="Times New Roman" w:hAnsi="Times New Roman"/>
              <w:b/>
              <w:sz w:val="21"/>
            </w:rPr>
            <w:t>Приложение №7</w:t>
          </w:r>
          <w:r w:rsidR="00171CB2">
            <w:rPr>
              <w:rFonts w:ascii="Times New Roman" w:hAnsi="Times New Roman"/>
              <w:b/>
              <w:sz w:val="21"/>
            </w:rPr>
            <w:t>……………………………………………………………………………………………..640</w:t>
          </w:r>
        </w:p>
        <w:p w14:paraId="2956AAE0" w14:textId="77777777" w:rsidR="00063639" w:rsidRDefault="00063639" w:rsidP="00063639">
          <w:pPr>
            <w:jc w:val="both"/>
            <w:rPr>
              <w:rFonts w:ascii="Times New Roman" w:hAnsi="Times New Roman"/>
              <w:b/>
              <w:sz w:val="21"/>
            </w:rPr>
          </w:pPr>
          <w:r>
            <w:rPr>
              <w:rFonts w:ascii="Times New Roman" w:hAnsi="Times New Roman"/>
              <w:b/>
              <w:sz w:val="21"/>
            </w:rPr>
            <w:t>Приложение №8</w:t>
          </w:r>
          <w:r w:rsidR="00171CB2">
            <w:rPr>
              <w:rFonts w:ascii="Times New Roman" w:hAnsi="Times New Roman"/>
              <w:b/>
              <w:sz w:val="21"/>
            </w:rPr>
            <w:t>………………………………………………………………………………………….….743</w:t>
          </w:r>
        </w:p>
        <w:p w14:paraId="7CE60B1F" w14:textId="77777777" w:rsidR="00063639" w:rsidRDefault="00063639" w:rsidP="00063639">
          <w:pPr>
            <w:jc w:val="both"/>
            <w:rPr>
              <w:rFonts w:ascii="Times New Roman" w:hAnsi="Times New Roman"/>
              <w:b/>
              <w:sz w:val="21"/>
            </w:rPr>
          </w:pPr>
          <w:r>
            <w:rPr>
              <w:rFonts w:ascii="Times New Roman" w:hAnsi="Times New Roman"/>
              <w:b/>
              <w:sz w:val="21"/>
            </w:rPr>
            <w:t>Приложение №9</w:t>
          </w:r>
          <w:r w:rsidR="00171CB2">
            <w:rPr>
              <w:rFonts w:ascii="Times New Roman" w:hAnsi="Times New Roman"/>
              <w:b/>
              <w:sz w:val="21"/>
            </w:rPr>
            <w:t>………………………………………………………………………………………..……811</w:t>
          </w:r>
        </w:p>
        <w:p w14:paraId="20459A80" w14:textId="77777777" w:rsidR="00063639" w:rsidRDefault="00063639" w:rsidP="00063639">
          <w:pPr>
            <w:jc w:val="both"/>
            <w:rPr>
              <w:rFonts w:ascii="Times New Roman" w:hAnsi="Times New Roman"/>
              <w:b/>
              <w:sz w:val="21"/>
            </w:rPr>
          </w:pPr>
          <w:r>
            <w:rPr>
              <w:rFonts w:ascii="Times New Roman" w:hAnsi="Times New Roman"/>
              <w:b/>
              <w:sz w:val="21"/>
            </w:rPr>
            <w:t>Приложение №10</w:t>
          </w:r>
          <w:r w:rsidR="00171CB2">
            <w:rPr>
              <w:rFonts w:ascii="Times New Roman" w:hAnsi="Times New Roman"/>
              <w:b/>
              <w:sz w:val="21"/>
            </w:rPr>
            <w:t>………………………………………………………………………………………...….887</w:t>
          </w:r>
        </w:p>
        <w:p w14:paraId="2944EC41" w14:textId="77777777" w:rsidR="008D428B" w:rsidRPr="00F80B15" w:rsidRDefault="00B4484E" w:rsidP="00F80B15">
          <w:pPr>
            <w:jc w:val="both"/>
            <w:rPr>
              <w:rFonts w:ascii="Times New Roman" w:hAnsi="Times New Roman"/>
              <w:sz w:val="21"/>
            </w:rPr>
          </w:pPr>
        </w:p>
      </w:sdtContent>
    </w:sdt>
    <w:p w14:paraId="54284597" w14:textId="77777777" w:rsidR="00E429E9" w:rsidRDefault="00E429E9" w:rsidP="00F80B15">
      <w:pPr>
        <w:jc w:val="both"/>
        <w:rPr>
          <w:rFonts w:ascii="Times New Roman" w:hAnsi="Times New Roman"/>
          <w:sz w:val="21"/>
          <w:szCs w:val="21"/>
        </w:rPr>
      </w:pPr>
    </w:p>
    <w:p w14:paraId="280292BD" w14:textId="77777777" w:rsidR="00E429E9" w:rsidRDefault="00E429E9" w:rsidP="00F80B15">
      <w:pPr>
        <w:keepNext/>
        <w:keepLines/>
        <w:jc w:val="both"/>
        <w:outlineLvl w:val="0"/>
        <w:rPr>
          <w:rFonts w:ascii="Times New Roman" w:hAnsi="Times New Roman"/>
          <w:sz w:val="21"/>
          <w:szCs w:val="21"/>
        </w:rPr>
      </w:pPr>
      <w:r>
        <w:rPr>
          <w:rFonts w:ascii="Times New Roman" w:hAnsi="Times New Roman"/>
          <w:sz w:val="21"/>
          <w:szCs w:val="21"/>
        </w:rPr>
        <w:br w:type="page"/>
      </w:r>
      <w:bookmarkStart w:id="1" w:name="_Toc477982365"/>
      <w:bookmarkStart w:id="2" w:name="_Toc480564502"/>
      <w:r w:rsidRPr="00DF6460">
        <w:rPr>
          <w:rFonts w:ascii="Times New Roman" w:hAnsi="Times New Roman"/>
          <w:b/>
          <w:sz w:val="21"/>
        </w:rPr>
        <w:lastRenderedPageBreak/>
        <w:t>Введение</w:t>
      </w:r>
      <w:bookmarkEnd w:id="1"/>
      <w:bookmarkEnd w:id="2"/>
    </w:p>
    <w:p w14:paraId="05C4312F" w14:textId="77777777" w:rsidR="008821B6" w:rsidRDefault="008821B6" w:rsidP="00DF6460">
      <w:pPr>
        <w:autoSpaceDE w:val="0"/>
        <w:autoSpaceDN w:val="0"/>
        <w:jc w:val="both"/>
        <w:rPr>
          <w:rFonts w:ascii="Times New Roman" w:eastAsia="Times New Roman" w:hAnsi="Times New Roman"/>
          <w:i/>
          <w:sz w:val="21"/>
          <w:szCs w:val="21"/>
          <w:lang w:eastAsia="ru-RU"/>
        </w:rPr>
      </w:pPr>
      <w:r w:rsidRPr="008821B6">
        <w:rPr>
          <w:rFonts w:ascii="Times New Roman" w:eastAsia="Times New Roman" w:hAnsi="Times New Roman"/>
          <w:i/>
          <w:sz w:val="21"/>
          <w:szCs w:val="21"/>
          <w:lang w:eastAsia="ru-RU"/>
        </w:rPr>
        <w:t xml:space="preserve">В настоящем </w:t>
      </w:r>
      <w:r w:rsidR="00025572">
        <w:rPr>
          <w:rFonts w:ascii="Times New Roman" w:eastAsia="Times New Roman" w:hAnsi="Times New Roman"/>
          <w:i/>
          <w:sz w:val="21"/>
          <w:szCs w:val="21"/>
          <w:lang w:eastAsia="ru-RU"/>
        </w:rPr>
        <w:t>п</w:t>
      </w:r>
      <w:r w:rsidRPr="008821B6">
        <w:rPr>
          <w:rFonts w:ascii="Times New Roman" w:eastAsia="Times New Roman" w:hAnsi="Times New Roman"/>
          <w:i/>
          <w:sz w:val="21"/>
          <w:szCs w:val="21"/>
          <w:lang w:eastAsia="ru-RU"/>
        </w:rPr>
        <w:t>роспекте ценных бумаг</w:t>
      </w:r>
      <w:r w:rsidR="00025572">
        <w:rPr>
          <w:rFonts w:ascii="Times New Roman" w:eastAsia="Times New Roman" w:hAnsi="Times New Roman"/>
          <w:i/>
          <w:sz w:val="21"/>
          <w:szCs w:val="21"/>
          <w:lang w:eastAsia="ru-RU"/>
        </w:rPr>
        <w:t xml:space="preserve"> (далее - «</w:t>
      </w:r>
      <w:r w:rsidR="00025572" w:rsidRPr="00025572">
        <w:rPr>
          <w:rFonts w:ascii="Times New Roman" w:eastAsia="Times New Roman" w:hAnsi="Times New Roman"/>
          <w:b/>
          <w:i/>
          <w:sz w:val="21"/>
          <w:szCs w:val="21"/>
          <w:lang w:eastAsia="ru-RU"/>
        </w:rPr>
        <w:t>Проспект ценных бумаг</w:t>
      </w:r>
      <w:r w:rsidR="00025572">
        <w:rPr>
          <w:rFonts w:ascii="Times New Roman" w:eastAsia="Times New Roman" w:hAnsi="Times New Roman"/>
          <w:i/>
          <w:sz w:val="21"/>
          <w:szCs w:val="21"/>
          <w:lang w:eastAsia="ru-RU"/>
        </w:rPr>
        <w:t>»)</w:t>
      </w:r>
      <w:r w:rsidRPr="008821B6">
        <w:rPr>
          <w:rFonts w:ascii="Times New Roman" w:eastAsia="Times New Roman" w:hAnsi="Times New Roman"/>
          <w:i/>
          <w:sz w:val="21"/>
          <w:szCs w:val="21"/>
          <w:lang w:eastAsia="ru-RU"/>
        </w:rPr>
        <w:t xml:space="preserve"> </w:t>
      </w:r>
      <w:r>
        <w:rPr>
          <w:rFonts w:ascii="Times New Roman" w:eastAsia="Times New Roman" w:hAnsi="Times New Roman"/>
          <w:i/>
          <w:sz w:val="21"/>
          <w:szCs w:val="21"/>
          <w:lang w:eastAsia="ru-RU"/>
        </w:rPr>
        <w:t xml:space="preserve">Общество с ограниченной ответственностью </w:t>
      </w:r>
      <w:r w:rsidRPr="008821B6">
        <w:rPr>
          <w:rFonts w:ascii="Times New Roman" w:eastAsia="Times New Roman" w:hAnsi="Times New Roman"/>
          <w:i/>
          <w:sz w:val="21"/>
          <w:szCs w:val="21"/>
          <w:lang w:eastAsia="ru-RU"/>
        </w:rPr>
        <w:t>«</w:t>
      </w:r>
      <w:r>
        <w:rPr>
          <w:rFonts w:ascii="Times New Roman" w:eastAsia="Times New Roman" w:hAnsi="Times New Roman"/>
          <w:i/>
          <w:sz w:val="21"/>
          <w:szCs w:val="21"/>
          <w:lang w:eastAsia="ru-RU"/>
        </w:rPr>
        <w:t xml:space="preserve">КТЖ Финанс» </w:t>
      </w:r>
      <w:r w:rsidRPr="008821B6">
        <w:rPr>
          <w:rFonts w:ascii="Times New Roman" w:eastAsia="Times New Roman" w:hAnsi="Times New Roman"/>
          <w:i/>
          <w:sz w:val="21"/>
          <w:szCs w:val="21"/>
          <w:lang w:eastAsia="ru-RU"/>
        </w:rPr>
        <w:t>далее также именуется «Эмитент», «Общество» или «Компания».</w:t>
      </w:r>
    </w:p>
    <w:p w14:paraId="529F875A" w14:textId="77777777" w:rsidR="00434794" w:rsidRPr="008821B6" w:rsidRDefault="00434794" w:rsidP="00DF6460">
      <w:pPr>
        <w:autoSpaceDE w:val="0"/>
        <w:autoSpaceDN w:val="0"/>
        <w:jc w:val="both"/>
        <w:rPr>
          <w:rFonts w:ascii="Times New Roman" w:eastAsia="Times New Roman" w:hAnsi="Times New Roman"/>
          <w:i/>
          <w:sz w:val="21"/>
          <w:szCs w:val="21"/>
          <w:lang w:eastAsia="ru-RU"/>
        </w:rPr>
      </w:pPr>
      <w:r>
        <w:rPr>
          <w:rFonts w:ascii="Times New Roman" w:eastAsia="Times New Roman" w:hAnsi="Times New Roman"/>
          <w:i/>
          <w:sz w:val="21"/>
          <w:szCs w:val="21"/>
          <w:lang w:eastAsia="ru-RU"/>
        </w:rPr>
        <w:t xml:space="preserve">Под термином «Поручитель» </w:t>
      </w:r>
      <w:r w:rsidRPr="00434794">
        <w:rPr>
          <w:rFonts w:ascii="Times New Roman" w:eastAsia="Times New Roman" w:hAnsi="Times New Roman"/>
          <w:i/>
          <w:sz w:val="21"/>
          <w:szCs w:val="21"/>
          <w:lang w:eastAsia="ru-RU"/>
        </w:rPr>
        <w:t xml:space="preserve">в настоящем </w:t>
      </w:r>
      <w:r w:rsidR="009D23FD">
        <w:rPr>
          <w:rFonts w:ascii="Times New Roman" w:eastAsia="Times New Roman" w:hAnsi="Times New Roman"/>
          <w:i/>
          <w:sz w:val="21"/>
          <w:szCs w:val="21"/>
          <w:lang w:eastAsia="ru-RU"/>
        </w:rPr>
        <w:t>П</w:t>
      </w:r>
      <w:r w:rsidRPr="00434794">
        <w:rPr>
          <w:rFonts w:ascii="Times New Roman" w:eastAsia="Times New Roman" w:hAnsi="Times New Roman"/>
          <w:i/>
          <w:sz w:val="21"/>
          <w:szCs w:val="21"/>
          <w:lang w:eastAsia="ru-RU"/>
        </w:rPr>
        <w:t>роспекте ценных бумаг</w:t>
      </w:r>
      <w:r>
        <w:rPr>
          <w:rFonts w:ascii="Times New Roman" w:eastAsia="Times New Roman" w:hAnsi="Times New Roman"/>
          <w:i/>
          <w:sz w:val="21"/>
          <w:szCs w:val="21"/>
          <w:lang w:eastAsia="ru-RU"/>
        </w:rPr>
        <w:t xml:space="preserve"> понимается </w:t>
      </w:r>
      <w:r w:rsidRPr="00434794">
        <w:rPr>
          <w:rFonts w:ascii="Times New Roman" w:eastAsia="Times New Roman" w:hAnsi="Times New Roman"/>
          <w:i/>
          <w:sz w:val="21"/>
          <w:szCs w:val="21"/>
          <w:lang w:eastAsia="ru-RU"/>
        </w:rPr>
        <w:t xml:space="preserve">Акционерное общество «Национальная компания «Қазақстан </w:t>
      </w:r>
      <w:r w:rsidR="00FE5389">
        <w:rPr>
          <w:rFonts w:ascii="Times New Roman" w:eastAsia="Times New Roman" w:hAnsi="Times New Roman"/>
          <w:i/>
          <w:sz w:val="21"/>
          <w:szCs w:val="21"/>
          <w:lang w:eastAsia="ru-RU"/>
        </w:rPr>
        <w:t>т</w:t>
      </w:r>
      <w:r w:rsidRPr="00434794">
        <w:rPr>
          <w:rFonts w:ascii="Times New Roman" w:eastAsia="Times New Roman" w:hAnsi="Times New Roman"/>
          <w:i/>
          <w:sz w:val="21"/>
          <w:szCs w:val="21"/>
          <w:lang w:eastAsia="ru-RU"/>
        </w:rPr>
        <w:t xml:space="preserve">емір </w:t>
      </w:r>
      <w:r w:rsidR="00FE5389">
        <w:rPr>
          <w:rFonts w:ascii="Times New Roman" w:eastAsia="Times New Roman" w:hAnsi="Times New Roman"/>
          <w:i/>
          <w:sz w:val="21"/>
          <w:szCs w:val="21"/>
          <w:lang w:eastAsia="ru-RU"/>
        </w:rPr>
        <w:t>ж</w:t>
      </w:r>
      <w:r w:rsidRPr="00434794">
        <w:rPr>
          <w:rFonts w:ascii="Times New Roman" w:eastAsia="Times New Roman" w:hAnsi="Times New Roman"/>
          <w:i/>
          <w:sz w:val="21"/>
          <w:szCs w:val="21"/>
          <w:lang w:eastAsia="ru-RU"/>
        </w:rPr>
        <w:t>олы</w:t>
      </w:r>
      <w:r w:rsidRPr="00B62886">
        <w:rPr>
          <w:rFonts w:ascii="Times New Roman" w:eastAsia="Times New Roman" w:hAnsi="Times New Roman"/>
          <w:i/>
          <w:sz w:val="21"/>
          <w:szCs w:val="21"/>
          <w:lang w:eastAsia="ru-RU"/>
        </w:rPr>
        <w:t>»</w:t>
      </w:r>
      <w:r w:rsidR="002C0CBE" w:rsidRPr="00B62886">
        <w:rPr>
          <w:rFonts w:ascii="Times New Roman" w:eastAsia="Times New Roman" w:hAnsi="Times New Roman"/>
          <w:i/>
          <w:sz w:val="21"/>
          <w:szCs w:val="21"/>
          <w:lang w:eastAsia="ru-RU"/>
        </w:rPr>
        <w:t xml:space="preserve"> (подробнее о Поручителе см. Приложение № </w:t>
      </w:r>
      <w:r w:rsidR="00063639" w:rsidRPr="007F1881">
        <w:rPr>
          <w:rFonts w:ascii="Times New Roman" w:eastAsia="Times New Roman" w:hAnsi="Times New Roman"/>
          <w:i/>
          <w:sz w:val="21"/>
          <w:szCs w:val="21"/>
          <w:lang w:eastAsia="ru-RU"/>
        </w:rPr>
        <w:t>3</w:t>
      </w:r>
      <w:r w:rsidR="002C0CBE" w:rsidRPr="00B62886">
        <w:rPr>
          <w:rFonts w:ascii="Times New Roman" w:eastAsia="Times New Roman" w:hAnsi="Times New Roman"/>
          <w:i/>
          <w:sz w:val="21"/>
          <w:szCs w:val="21"/>
          <w:lang w:eastAsia="ru-RU"/>
        </w:rPr>
        <w:t>)</w:t>
      </w:r>
      <w:r w:rsidRPr="00B62886">
        <w:rPr>
          <w:rFonts w:ascii="Times New Roman" w:eastAsia="Times New Roman" w:hAnsi="Times New Roman"/>
          <w:i/>
          <w:sz w:val="21"/>
          <w:szCs w:val="21"/>
          <w:lang w:eastAsia="ru-RU"/>
        </w:rPr>
        <w:t>.</w:t>
      </w:r>
    </w:p>
    <w:p w14:paraId="4D187923" w14:textId="77777777" w:rsidR="008821B6" w:rsidRPr="00DF6460" w:rsidRDefault="008821B6" w:rsidP="00DF6460">
      <w:pPr>
        <w:autoSpaceDE w:val="0"/>
        <w:autoSpaceDN w:val="0"/>
        <w:jc w:val="both"/>
        <w:rPr>
          <w:rFonts w:ascii="Times New Roman" w:hAnsi="Times New Roman"/>
          <w:b/>
          <w:i/>
          <w:sz w:val="21"/>
        </w:rPr>
      </w:pPr>
      <w:r w:rsidRPr="00DF6460">
        <w:rPr>
          <w:rFonts w:ascii="Times New Roman" w:hAnsi="Times New Roman"/>
          <w:b/>
          <w:i/>
          <w:sz w:val="21"/>
        </w:rPr>
        <w:t>Во введении Эмитент кратко излагает основную информацию, приведенную далее в Проспекте ценных бумаг, а именно:</w:t>
      </w:r>
    </w:p>
    <w:p w14:paraId="3EEC0DB4" w14:textId="77777777" w:rsidR="008821B6" w:rsidRPr="00DF6460" w:rsidRDefault="008821B6" w:rsidP="00DF6460">
      <w:pPr>
        <w:autoSpaceDE w:val="0"/>
        <w:autoSpaceDN w:val="0"/>
        <w:jc w:val="both"/>
        <w:rPr>
          <w:rFonts w:ascii="Times New Roman" w:hAnsi="Times New Roman"/>
          <w:i/>
          <w:sz w:val="21"/>
        </w:rPr>
      </w:pPr>
      <w:r w:rsidRPr="00DF6460">
        <w:rPr>
          <w:rFonts w:ascii="Times New Roman" w:hAnsi="Times New Roman"/>
          <w:b/>
          <w:i/>
          <w:sz w:val="21"/>
        </w:rPr>
        <w:t xml:space="preserve">а) основные сведения об </w:t>
      </w:r>
      <w:r w:rsidR="003B6F3C">
        <w:rPr>
          <w:rFonts w:ascii="Times New Roman" w:eastAsia="Times New Roman" w:hAnsi="Times New Roman"/>
          <w:b/>
          <w:i/>
          <w:sz w:val="21"/>
          <w:szCs w:val="21"/>
          <w:lang w:eastAsia="ru-RU"/>
        </w:rPr>
        <w:t>Эмитен</w:t>
      </w:r>
      <w:r w:rsidRPr="00B62886">
        <w:rPr>
          <w:rFonts w:ascii="Times New Roman" w:eastAsia="Times New Roman" w:hAnsi="Times New Roman"/>
          <w:b/>
          <w:i/>
          <w:sz w:val="21"/>
          <w:szCs w:val="21"/>
          <w:lang w:eastAsia="ru-RU"/>
        </w:rPr>
        <w:t>те</w:t>
      </w:r>
      <w:r w:rsidRPr="00DF6460">
        <w:rPr>
          <w:rFonts w:ascii="Times New Roman" w:hAnsi="Times New Roman"/>
          <w:b/>
          <w:i/>
          <w:sz w:val="21"/>
        </w:rPr>
        <w:t xml:space="preserve">: </w:t>
      </w:r>
    </w:p>
    <w:p w14:paraId="00D69201" w14:textId="77777777" w:rsidR="008821B6" w:rsidRPr="008821B6" w:rsidRDefault="008821B6" w:rsidP="00DF6460">
      <w:pPr>
        <w:jc w:val="both"/>
        <w:rPr>
          <w:rFonts w:ascii="Times New Roman" w:hAnsi="Times New Roman"/>
          <w:sz w:val="21"/>
          <w:szCs w:val="21"/>
        </w:rPr>
      </w:pPr>
      <w:r w:rsidRPr="008821B6">
        <w:rPr>
          <w:rFonts w:ascii="Times New Roman" w:hAnsi="Times New Roman"/>
          <w:sz w:val="21"/>
          <w:szCs w:val="21"/>
        </w:rPr>
        <w:t>Полное фирменное наименование Эмитента:</w:t>
      </w:r>
    </w:p>
    <w:p w14:paraId="42ABDB26" w14:textId="77777777" w:rsidR="008821B6" w:rsidRPr="008821B6" w:rsidRDefault="008821B6" w:rsidP="00DF6460">
      <w:pPr>
        <w:jc w:val="both"/>
        <w:rPr>
          <w:rFonts w:ascii="Times New Roman" w:hAnsi="Times New Roman"/>
          <w:b/>
          <w:bCs/>
          <w:i/>
          <w:sz w:val="21"/>
          <w:szCs w:val="21"/>
        </w:rPr>
      </w:pPr>
      <w:r w:rsidRPr="008821B6">
        <w:rPr>
          <w:rFonts w:ascii="Times New Roman" w:hAnsi="Times New Roman"/>
          <w:b/>
          <w:i/>
          <w:sz w:val="21"/>
          <w:szCs w:val="21"/>
        </w:rPr>
        <w:t>Общество с ограниченной ответственностью «KTЖ Финанс</w:t>
      </w:r>
      <w:r w:rsidRPr="00B62886">
        <w:rPr>
          <w:rFonts w:ascii="Times New Roman" w:hAnsi="Times New Roman"/>
          <w:b/>
          <w:i/>
          <w:sz w:val="21"/>
          <w:szCs w:val="21"/>
        </w:rPr>
        <w:t>»</w:t>
      </w:r>
      <w:r w:rsidR="0028794D" w:rsidRPr="00B62886">
        <w:rPr>
          <w:rFonts w:ascii="Times New Roman" w:hAnsi="Times New Roman"/>
          <w:b/>
          <w:i/>
          <w:sz w:val="21"/>
          <w:szCs w:val="21"/>
        </w:rPr>
        <w:t xml:space="preserve"> </w:t>
      </w:r>
      <w:r w:rsidRPr="00B62886">
        <w:rPr>
          <w:rFonts w:ascii="Times New Roman" w:hAnsi="Times New Roman"/>
          <w:b/>
          <w:i/>
          <w:sz w:val="21"/>
          <w:szCs w:val="21"/>
        </w:rPr>
        <w:t>-</w:t>
      </w:r>
      <w:r w:rsidRPr="008821B6">
        <w:rPr>
          <w:rFonts w:ascii="Times New Roman" w:hAnsi="Times New Roman"/>
          <w:b/>
          <w:i/>
          <w:sz w:val="21"/>
          <w:szCs w:val="21"/>
        </w:rPr>
        <w:t xml:space="preserve"> на русском языке.</w:t>
      </w:r>
    </w:p>
    <w:p w14:paraId="56030FC7" w14:textId="77777777" w:rsidR="008821B6" w:rsidRPr="008821B6" w:rsidRDefault="008821B6" w:rsidP="00DF6460">
      <w:pPr>
        <w:jc w:val="both"/>
        <w:rPr>
          <w:rFonts w:ascii="Times New Roman" w:hAnsi="Times New Roman"/>
          <w:b/>
          <w:i/>
          <w:sz w:val="21"/>
          <w:szCs w:val="21"/>
          <w:lang w:val="en-US"/>
        </w:rPr>
      </w:pPr>
      <w:r w:rsidRPr="008821B6">
        <w:rPr>
          <w:rFonts w:ascii="Times New Roman" w:hAnsi="Times New Roman"/>
          <w:b/>
          <w:i/>
          <w:sz w:val="21"/>
          <w:szCs w:val="21"/>
          <w:lang w:val="en-US"/>
        </w:rPr>
        <w:t>Limited Liability Company «KTZ Finance»</w:t>
      </w:r>
      <w:r w:rsidR="00480E3D" w:rsidRPr="00480E3D">
        <w:rPr>
          <w:rFonts w:ascii="Times New Roman" w:hAnsi="Times New Roman"/>
          <w:b/>
          <w:i/>
          <w:sz w:val="21"/>
          <w:szCs w:val="21"/>
          <w:lang w:val="en-US"/>
        </w:rPr>
        <w:t xml:space="preserve"> </w:t>
      </w:r>
      <w:r w:rsidRPr="008821B6">
        <w:rPr>
          <w:rFonts w:ascii="Times New Roman" w:hAnsi="Times New Roman"/>
          <w:b/>
          <w:i/>
          <w:sz w:val="21"/>
          <w:szCs w:val="21"/>
          <w:lang w:val="en-US"/>
        </w:rPr>
        <w:t xml:space="preserve">- </w:t>
      </w:r>
      <w:r w:rsidRPr="008821B6">
        <w:rPr>
          <w:rFonts w:ascii="Times New Roman" w:hAnsi="Times New Roman"/>
          <w:b/>
          <w:i/>
          <w:sz w:val="21"/>
          <w:szCs w:val="21"/>
        </w:rPr>
        <w:t>на</w:t>
      </w:r>
      <w:r w:rsidRPr="008821B6">
        <w:rPr>
          <w:rFonts w:ascii="Times New Roman" w:hAnsi="Times New Roman"/>
          <w:b/>
          <w:i/>
          <w:sz w:val="21"/>
          <w:szCs w:val="21"/>
          <w:lang w:val="en-US"/>
        </w:rPr>
        <w:t xml:space="preserve"> </w:t>
      </w:r>
      <w:r w:rsidRPr="008821B6">
        <w:rPr>
          <w:rFonts w:ascii="Times New Roman" w:hAnsi="Times New Roman"/>
          <w:b/>
          <w:i/>
          <w:sz w:val="21"/>
          <w:szCs w:val="21"/>
        </w:rPr>
        <w:t>английском</w:t>
      </w:r>
      <w:r w:rsidRPr="008821B6">
        <w:rPr>
          <w:rFonts w:ascii="Times New Roman" w:hAnsi="Times New Roman"/>
          <w:b/>
          <w:i/>
          <w:sz w:val="21"/>
          <w:szCs w:val="21"/>
          <w:lang w:val="en-US"/>
        </w:rPr>
        <w:t xml:space="preserve"> </w:t>
      </w:r>
      <w:r w:rsidRPr="008821B6">
        <w:rPr>
          <w:rFonts w:ascii="Times New Roman" w:hAnsi="Times New Roman"/>
          <w:b/>
          <w:i/>
          <w:sz w:val="21"/>
          <w:szCs w:val="21"/>
        </w:rPr>
        <w:t>языке</w:t>
      </w:r>
      <w:r w:rsidRPr="008821B6">
        <w:rPr>
          <w:rFonts w:ascii="Times New Roman" w:hAnsi="Times New Roman"/>
          <w:b/>
          <w:i/>
          <w:sz w:val="21"/>
          <w:szCs w:val="21"/>
          <w:lang w:val="en-US"/>
        </w:rPr>
        <w:t>.</w:t>
      </w:r>
    </w:p>
    <w:p w14:paraId="4E813BD4" w14:textId="77777777" w:rsidR="008821B6" w:rsidRPr="008821B6" w:rsidRDefault="008821B6" w:rsidP="00DF6460">
      <w:pPr>
        <w:tabs>
          <w:tab w:val="num" w:pos="709"/>
        </w:tabs>
        <w:jc w:val="both"/>
        <w:rPr>
          <w:rFonts w:ascii="Times New Roman" w:hAnsi="Times New Roman"/>
          <w:sz w:val="21"/>
          <w:szCs w:val="21"/>
        </w:rPr>
      </w:pPr>
      <w:r w:rsidRPr="008821B6">
        <w:rPr>
          <w:rFonts w:ascii="Times New Roman" w:hAnsi="Times New Roman"/>
          <w:sz w:val="21"/>
          <w:szCs w:val="21"/>
        </w:rPr>
        <w:t>Сокращенное фирменное наименование Эмитента:</w:t>
      </w:r>
    </w:p>
    <w:p w14:paraId="4EE11B7E" w14:textId="77777777" w:rsidR="008821B6" w:rsidRPr="008821B6" w:rsidRDefault="008821B6" w:rsidP="00DF6460">
      <w:pPr>
        <w:tabs>
          <w:tab w:val="num" w:pos="709"/>
        </w:tabs>
        <w:jc w:val="both"/>
        <w:rPr>
          <w:rFonts w:ascii="Times New Roman" w:hAnsi="Times New Roman"/>
          <w:b/>
          <w:i/>
          <w:sz w:val="21"/>
          <w:szCs w:val="21"/>
        </w:rPr>
      </w:pPr>
      <w:r w:rsidRPr="008821B6">
        <w:rPr>
          <w:rFonts w:ascii="Times New Roman" w:hAnsi="Times New Roman"/>
          <w:b/>
          <w:i/>
          <w:sz w:val="21"/>
          <w:szCs w:val="21"/>
        </w:rPr>
        <w:t>ООО  «KTЖ Финанс»- на русском языке.</w:t>
      </w:r>
    </w:p>
    <w:p w14:paraId="2CE884B2" w14:textId="77777777" w:rsidR="008821B6" w:rsidRPr="008821B6" w:rsidRDefault="008821B6" w:rsidP="00DF6460">
      <w:pPr>
        <w:tabs>
          <w:tab w:val="num" w:pos="709"/>
        </w:tabs>
        <w:jc w:val="both"/>
        <w:rPr>
          <w:rFonts w:ascii="Times New Roman" w:hAnsi="Times New Roman"/>
          <w:b/>
          <w:i/>
          <w:sz w:val="21"/>
          <w:szCs w:val="21"/>
        </w:rPr>
      </w:pPr>
      <w:r w:rsidRPr="008821B6">
        <w:rPr>
          <w:rFonts w:ascii="Times New Roman" w:hAnsi="Times New Roman"/>
          <w:b/>
          <w:i/>
          <w:sz w:val="21"/>
          <w:szCs w:val="21"/>
        </w:rPr>
        <w:t>LLC «KTZ Finance»</w:t>
      </w:r>
      <w:r w:rsidR="00480E3D">
        <w:rPr>
          <w:rFonts w:ascii="Times New Roman" w:hAnsi="Times New Roman"/>
          <w:b/>
          <w:i/>
          <w:sz w:val="21"/>
          <w:szCs w:val="21"/>
        </w:rPr>
        <w:t xml:space="preserve"> </w:t>
      </w:r>
      <w:r w:rsidRPr="008821B6">
        <w:rPr>
          <w:rFonts w:ascii="Times New Roman" w:hAnsi="Times New Roman"/>
          <w:b/>
          <w:i/>
          <w:sz w:val="21"/>
          <w:szCs w:val="21"/>
        </w:rPr>
        <w:t>- на английском языке.</w:t>
      </w:r>
    </w:p>
    <w:p w14:paraId="6F3764EC" w14:textId="77777777" w:rsidR="008821B6" w:rsidRPr="008821B6" w:rsidRDefault="008821B6" w:rsidP="00DF6460">
      <w:pPr>
        <w:autoSpaceDE w:val="0"/>
        <w:autoSpaceDN w:val="0"/>
        <w:jc w:val="both"/>
        <w:rPr>
          <w:rFonts w:ascii="Times New Roman" w:hAnsi="Times New Roman"/>
          <w:sz w:val="21"/>
          <w:szCs w:val="21"/>
          <w:lang w:eastAsia="ru-RU"/>
        </w:rPr>
      </w:pPr>
      <w:r w:rsidRPr="008821B6">
        <w:rPr>
          <w:rFonts w:ascii="Times New Roman" w:hAnsi="Times New Roman"/>
          <w:sz w:val="21"/>
          <w:szCs w:val="21"/>
          <w:lang w:eastAsia="ru-RU"/>
        </w:rPr>
        <w:t>ИНН:</w:t>
      </w:r>
      <w:r w:rsidRPr="00DF6460">
        <w:rPr>
          <w:rFonts w:ascii="Times New Roman" w:hAnsi="Times New Roman"/>
          <w:sz w:val="21"/>
        </w:rPr>
        <w:t xml:space="preserve"> </w:t>
      </w:r>
      <w:r w:rsidRPr="008821B6">
        <w:rPr>
          <w:rFonts w:ascii="Times New Roman" w:hAnsi="Times New Roman"/>
          <w:b/>
          <w:i/>
          <w:sz w:val="21"/>
          <w:szCs w:val="21"/>
          <w:lang w:eastAsia="ru-RU"/>
        </w:rPr>
        <w:t>7704391000</w:t>
      </w:r>
    </w:p>
    <w:p w14:paraId="3B279DC8" w14:textId="77777777" w:rsidR="008821B6" w:rsidRPr="008821B6" w:rsidRDefault="008821B6" w:rsidP="00DF6460">
      <w:pPr>
        <w:jc w:val="both"/>
        <w:rPr>
          <w:rFonts w:ascii="Times New Roman" w:eastAsia="Times New Roman" w:hAnsi="Times New Roman"/>
          <w:b/>
          <w:i/>
          <w:sz w:val="21"/>
          <w:szCs w:val="21"/>
        </w:rPr>
      </w:pPr>
      <w:r w:rsidRPr="008821B6">
        <w:rPr>
          <w:rFonts w:ascii="Times New Roman" w:eastAsia="Times New Roman" w:hAnsi="Times New Roman"/>
          <w:sz w:val="21"/>
          <w:szCs w:val="21"/>
        </w:rPr>
        <w:t xml:space="preserve">Основной государственный регистрационный номер юридического лица: </w:t>
      </w:r>
      <w:r w:rsidRPr="008821B6">
        <w:rPr>
          <w:rFonts w:ascii="Times New Roman" w:eastAsia="Times New Roman" w:hAnsi="Times New Roman"/>
          <w:b/>
          <w:i/>
          <w:sz w:val="21"/>
          <w:szCs w:val="21"/>
        </w:rPr>
        <w:t>1177746116415</w:t>
      </w:r>
    </w:p>
    <w:p w14:paraId="79DCD8CB" w14:textId="77777777" w:rsidR="008821B6" w:rsidRPr="008821B6" w:rsidRDefault="008821B6" w:rsidP="00DF6460">
      <w:pPr>
        <w:jc w:val="both"/>
        <w:rPr>
          <w:rFonts w:ascii="Times New Roman" w:hAnsi="Times New Roman"/>
          <w:b/>
          <w:i/>
          <w:sz w:val="21"/>
          <w:szCs w:val="21"/>
        </w:rPr>
      </w:pPr>
      <w:r w:rsidRPr="008821B6">
        <w:rPr>
          <w:rFonts w:ascii="Times New Roman" w:hAnsi="Times New Roman"/>
          <w:sz w:val="21"/>
          <w:szCs w:val="21"/>
        </w:rPr>
        <w:t>Место нахождения Эмитента:</w:t>
      </w:r>
      <w:r w:rsidRPr="008821B6">
        <w:rPr>
          <w:rFonts w:ascii="Times New Roman" w:hAnsi="Times New Roman"/>
          <w:b/>
          <w:i/>
          <w:sz w:val="21"/>
          <w:szCs w:val="21"/>
        </w:rPr>
        <w:t xml:space="preserve"> </w:t>
      </w:r>
      <w:r w:rsidR="00435882" w:rsidRPr="00435882">
        <w:rPr>
          <w:rFonts w:ascii="Times New Roman" w:hAnsi="Times New Roman"/>
          <w:b/>
          <w:i/>
          <w:sz w:val="21"/>
          <w:szCs w:val="21"/>
        </w:rPr>
        <w:t>Российская Федерация, г. Москва.</w:t>
      </w:r>
    </w:p>
    <w:p w14:paraId="2875ED77" w14:textId="77777777" w:rsidR="008821B6" w:rsidRPr="008821B6" w:rsidRDefault="008821B6" w:rsidP="00DF6460">
      <w:pPr>
        <w:jc w:val="both"/>
        <w:rPr>
          <w:rFonts w:ascii="Times New Roman" w:hAnsi="Times New Roman"/>
          <w:b/>
          <w:i/>
          <w:sz w:val="21"/>
          <w:szCs w:val="21"/>
        </w:rPr>
      </w:pPr>
      <w:r w:rsidRPr="008821B6">
        <w:rPr>
          <w:rFonts w:ascii="Times New Roman" w:hAnsi="Times New Roman"/>
          <w:sz w:val="21"/>
          <w:szCs w:val="21"/>
        </w:rPr>
        <w:t>Адрес Эмитента, указанный в Едином государственном реестре юридических лиц:</w:t>
      </w:r>
      <w:r w:rsidRPr="008821B6">
        <w:rPr>
          <w:rFonts w:ascii="Times New Roman" w:hAnsi="Times New Roman"/>
          <w:b/>
          <w:i/>
          <w:sz w:val="21"/>
          <w:szCs w:val="21"/>
        </w:rPr>
        <w:t xml:space="preserve"> </w:t>
      </w:r>
      <w:r w:rsidR="00435882" w:rsidRPr="00435882">
        <w:rPr>
          <w:rFonts w:ascii="Times New Roman" w:hAnsi="Times New Roman"/>
          <w:b/>
          <w:i/>
          <w:sz w:val="21"/>
          <w:szCs w:val="21"/>
        </w:rPr>
        <w:t>Российская Федерация, 119435, г. Москва, Большой Саввинский пер., д. 10, стр. 2А.</w:t>
      </w:r>
    </w:p>
    <w:p w14:paraId="4F23C2AD" w14:textId="77777777" w:rsidR="00435882" w:rsidRPr="008821B6" w:rsidRDefault="00435882" w:rsidP="00DF6460">
      <w:pPr>
        <w:jc w:val="both"/>
        <w:rPr>
          <w:rFonts w:ascii="Times New Roman" w:eastAsia="Times New Roman" w:hAnsi="Times New Roman"/>
          <w:b/>
          <w:i/>
          <w:sz w:val="21"/>
          <w:szCs w:val="21"/>
        </w:rPr>
      </w:pPr>
      <w:r w:rsidRPr="008821B6">
        <w:rPr>
          <w:rFonts w:ascii="Times New Roman" w:eastAsia="Times New Roman" w:hAnsi="Times New Roman"/>
          <w:sz w:val="21"/>
          <w:szCs w:val="21"/>
        </w:rPr>
        <w:t>Дата внесения записи о создании юридического лица в единый государственный реестр юридических лиц:</w:t>
      </w:r>
      <w:r w:rsidRPr="008821B6">
        <w:rPr>
          <w:rFonts w:ascii="Times New Roman" w:hAnsi="Times New Roman"/>
          <w:sz w:val="21"/>
          <w:szCs w:val="21"/>
          <w:lang w:eastAsia="ru-RU"/>
        </w:rPr>
        <w:t xml:space="preserve"> </w:t>
      </w:r>
      <w:r w:rsidRPr="008821B6">
        <w:rPr>
          <w:rFonts w:ascii="Times New Roman" w:hAnsi="Times New Roman"/>
          <w:b/>
          <w:i/>
          <w:sz w:val="21"/>
          <w:szCs w:val="21"/>
          <w:lang w:eastAsia="ru-RU"/>
        </w:rPr>
        <w:t>08.02.2017 г.</w:t>
      </w:r>
    </w:p>
    <w:p w14:paraId="29F03586" w14:textId="77777777" w:rsidR="00435882" w:rsidRPr="00E429E9" w:rsidRDefault="00435882" w:rsidP="00DF6460">
      <w:pPr>
        <w:jc w:val="both"/>
        <w:rPr>
          <w:rFonts w:ascii="Times New Roman" w:eastAsia="Times New Roman" w:hAnsi="Times New Roman"/>
          <w:b/>
          <w:i/>
          <w:sz w:val="21"/>
          <w:szCs w:val="21"/>
          <w:highlight w:val="yellow"/>
        </w:rPr>
      </w:pPr>
      <w:r w:rsidRPr="00E429E9">
        <w:rPr>
          <w:rFonts w:ascii="Times New Roman" w:eastAsia="Times New Roman" w:hAnsi="Times New Roman"/>
          <w:sz w:val="21"/>
          <w:szCs w:val="21"/>
        </w:rPr>
        <w:t>Наименование регистрирующего органа, внесшего запись о создании юридического лица в единый государственный реестр юридических лиц:</w:t>
      </w:r>
      <w:r w:rsidRPr="00DF6460">
        <w:rPr>
          <w:rFonts w:ascii="Times New Roman" w:hAnsi="Times New Roman"/>
          <w:sz w:val="21"/>
        </w:rPr>
        <w:t xml:space="preserve"> </w:t>
      </w:r>
      <w:r w:rsidRPr="00E429E9">
        <w:rPr>
          <w:rFonts w:ascii="Times New Roman" w:eastAsia="Times New Roman" w:hAnsi="Times New Roman"/>
          <w:b/>
          <w:i/>
          <w:sz w:val="21"/>
          <w:szCs w:val="21"/>
        </w:rPr>
        <w:t>Межрайонная инспекция Федеральной налоговой службы № 46 по г. Москве.</w:t>
      </w:r>
    </w:p>
    <w:p w14:paraId="7F4224E0" w14:textId="77777777" w:rsidR="00435882" w:rsidRPr="00E429E9" w:rsidRDefault="00435882" w:rsidP="00DF6460">
      <w:pPr>
        <w:widowControl w:val="0"/>
        <w:autoSpaceDE w:val="0"/>
        <w:autoSpaceDN w:val="0"/>
        <w:adjustRightInd w:val="0"/>
        <w:jc w:val="both"/>
        <w:rPr>
          <w:rFonts w:ascii="Times New Roman" w:hAnsi="Times New Roman"/>
          <w:i/>
          <w:sz w:val="21"/>
          <w:szCs w:val="21"/>
          <w:highlight w:val="yellow"/>
        </w:rPr>
      </w:pPr>
      <w:r w:rsidRPr="00E429E9">
        <w:rPr>
          <w:rFonts w:ascii="Times New Roman" w:hAnsi="Times New Roman"/>
          <w:sz w:val="21"/>
          <w:szCs w:val="21"/>
        </w:rPr>
        <w:t>Цели создания Эмитента:</w:t>
      </w:r>
      <w:r w:rsidRPr="00E429E9">
        <w:rPr>
          <w:rFonts w:ascii="Times New Roman" w:hAnsi="Times New Roman"/>
          <w:b/>
          <w:sz w:val="21"/>
          <w:szCs w:val="21"/>
        </w:rPr>
        <w:t xml:space="preserve"> </w:t>
      </w:r>
      <w:r w:rsidRPr="00E429E9">
        <w:rPr>
          <w:rFonts w:ascii="Times New Roman" w:hAnsi="Times New Roman"/>
          <w:b/>
          <w:i/>
          <w:sz w:val="21"/>
          <w:szCs w:val="21"/>
        </w:rPr>
        <w:t>Целью и предметом деятельности Эмитента является осуществление эмиссии облигаций в целях финансирования проектов и деятельности участников Эмитента.</w:t>
      </w:r>
    </w:p>
    <w:p w14:paraId="278DA55B" w14:textId="77777777" w:rsidR="00435882" w:rsidRPr="00E429E9" w:rsidRDefault="00435882" w:rsidP="00DF6460">
      <w:pPr>
        <w:widowControl w:val="0"/>
        <w:autoSpaceDE w:val="0"/>
        <w:autoSpaceDN w:val="0"/>
        <w:adjustRightInd w:val="0"/>
        <w:jc w:val="both"/>
        <w:rPr>
          <w:rFonts w:ascii="Times New Roman" w:eastAsia="Times New Roman" w:hAnsi="Times New Roman"/>
          <w:b/>
          <w:i/>
          <w:sz w:val="21"/>
          <w:szCs w:val="21"/>
          <w:lang w:eastAsia="ru-RU"/>
        </w:rPr>
      </w:pPr>
      <w:r w:rsidRPr="00435882">
        <w:rPr>
          <w:rFonts w:ascii="Times New Roman" w:eastAsia="Times New Roman" w:hAnsi="Times New Roman"/>
          <w:sz w:val="21"/>
          <w:szCs w:val="21"/>
          <w:lang w:eastAsia="ru-RU"/>
        </w:rPr>
        <w:t>Код вида экономической деятельности, которая является для Эмитента основной:</w:t>
      </w:r>
      <w:r w:rsidRPr="00E429E9">
        <w:rPr>
          <w:rFonts w:ascii="Times New Roman" w:eastAsia="Times New Roman" w:hAnsi="Times New Roman"/>
          <w:b/>
          <w:i/>
          <w:sz w:val="21"/>
          <w:szCs w:val="21"/>
          <w:lang w:eastAsia="ru-RU"/>
        </w:rPr>
        <w:t xml:space="preserve"> 66.12.3</w:t>
      </w:r>
    </w:p>
    <w:p w14:paraId="000D50D4" w14:textId="77777777" w:rsidR="00435882" w:rsidRPr="00E429E9" w:rsidRDefault="00435882" w:rsidP="00DF6460">
      <w:pPr>
        <w:autoSpaceDE w:val="0"/>
        <w:autoSpaceDN w:val="0"/>
        <w:jc w:val="both"/>
        <w:rPr>
          <w:rFonts w:ascii="Times New Roman" w:hAnsi="Times New Roman"/>
          <w:b/>
          <w:i/>
          <w:sz w:val="21"/>
          <w:szCs w:val="21"/>
        </w:rPr>
      </w:pPr>
      <w:r w:rsidRPr="00435882">
        <w:rPr>
          <w:rFonts w:ascii="Times New Roman" w:eastAsia="Times New Roman" w:hAnsi="Times New Roman"/>
          <w:sz w:val="21"/>
          <w:szCs w:val="21"/>
          <w:lang w:eastAsia="ru-RU"/>
        </w:rPr>
        <w:t>Д</w:t>
      </w:r>
      <w:r w:rsidRPr="00435882">
        <w:rPr>
          <w:rFonts w:ascii="Times New Roman" w:eastAsia="Times New Roman" w:hAnsi="Times New Roman"/>
          <w:sz w:val="21"/>
          <w:szCs w:val="21"/>
        </w:rPr>
        <w:t>ополнительные коды</w:t>
      </w:r>
      <w:r w:rsidRPr="00435882">
        <w:rPr>
          <w:rFonts w:ascii="Times New Roman" w:hAnsi="Times New Roman"/>
          <w:sz w:val="21"/>
          <w:szCs w:val="21"/>
        </w:rPr>
        <w:t xml:space="preserve"> ОКВЭД:</w:t>
      </w:r>
      <w:r w:rsidRPr="00E429E9">
        <w:rPr>
          <w:rFonts w:ascii="Times New Roman" w:hAnsi="Times New Roman"/>
          <w:b/>
          <w:i/>
          <w:sz w:val="21"/>
          <w:szCs w:val="21"/>
        </w:rPr>
        <w:t xml:space="preserve"> 64.</w:t>
      </w:r>
      <w:r w:rsidR="00E1601A" w:rsidRPr="00E1601A">
        <w:rPr>
          <w:rFonts w:ascii="Times New Roman" w:eastAsia="Times New Roman" w:hAnsi="Times New Roman"/>
          <w:b/>
          <w:i/>
          <w:sz w:val="21"/>
          <w:szCs w:val="21"/>
          <w:lang w:eastAsia="ru-RU"/>
        </w:rPr>
        <w:t>92</w:t>
      </w:r>
      <w:r w:rsidRPr="00E429E9">
        <w:rPr>
          <w:rFonts w:ascii="Times New Roman" w:hAnsi="Times New Roman"/>
          <w:b/>
          <w:i/>
          <w:sz w:val="21"/>
          <w:szCs w:val="21"/>
        </w:rPr>
        <w:t>; 64.99; 64.</w:t>
      </w:r>
      <w:r w:rsidR="00E1601A" w:rsidRPr="00E1601A">
        <w:rPr>
          <w:rFonts w:ascii="Times New Roman" w:eastAsia="Times New Roman" w:hAnsi="Times New Roman"/>
          <w:b/>
          <w:i/>
          <w:sz w:val="21"/>
          <w:szCs w:val="21"/>
          <w:lang w:eastAsia="ru-RU"/>
        </w:rPr>
        <w:t>99.1; 66.12.2</w:t>
      </w:r>
    </w:p>
    <w:p w14:paraId="19E29468" w14:textId="77777777" w:rsidR="008821B6" w:rsidRPr="00DF6460" w:rsidRDefault="008821B6" w:rsidP="00DF6460">
      <w:pPr>
        <w:autoSpaceDE w:val="0"/>
        <w:autoSpaceDN w:val="0"/>
        <w:jc w:val="both"/>
        <w:rPr>
          <w:rFonts w:ascii="Times New Roman" w:hAnsi="Times New Roman"/>
          <w:b/>
          <w:i/>
          <w:sz w:val="21"/>
        </w:rPr>
      </w:pPr>
      <w:r w:rsidRPr="00DF6460">
        <w:rPr>
          <w:rFonts w:ascii="Times New Roman" w:hAnsi="Times New Roman"/>
          <w:b/>
          <w:i/>
          <w:sz w:val="21"/>
        </w:rPr>
        <w:t xml:space="preserve">б) основные сведения о размещаемых </w:t>
      </w:r>
      <w:r w:rsidR="003B6F3C">
        <w:rPr>
          <w:rFonts w:ascii="Times New Roman" w:eastAsia="Times New Roman" w:hAnsi="Times New Roman"/>
          <w:b/>
          <w:i/>
          <w:sz w:val="21"/>
          <w:szCs w:val="21"/>
          <w:lang w:eastAsia="ru-RU"/>
        </w:rPr>
        <w:t>Эмитен</w:t>
      </w:r>
      <w:r w:rsidRPr="00B62886">
        <w:rPr>
          <w:rFonts w:ascii="Times New Roman" w:eastAsia="Times New Roman" w:hAnsi="Times New Roman"/>
          <w:b/>
          <w:i/>
          <w:sz w:val="21"/>
          <w:szCs w:val="21"/>
          <w:lang w:eastAsia="ru-RU"/>
        </w:rPr>
        <w:t>том</w:t>
      </w:r>
      <w:r w:rsidRPr="00DF6460">
        <w:rPr>
          <w:rFonts w:ascii="Times New Roman" w:hAnsi="Times New Roman"/>
          <w:b/>
          <w:i/>
          <w:sz w:val="21"/>
        </w:rPr>
        <w:t xml:space="preserve"> ценных бумагах, в отношении которых осуществляется регистрация проспекта: </w:t>
      </w:r>
    </w:p>
    <w:p w14:paraId="246426E3" w14:textId="77777777" w:rsidR="008821B6" w:rsidRDefault="008821B6" w:rsidP="00DF6460">
      <w:pPr>
        <w:autoSpaceDE w:val="0"/>
        <w:autoSpaceDN w:val="0"/>
        <w:jc w:val="both"/>
        <w:rPr>
          <w:rFonts w:ascii="Times New Roman" w:eastAsia="Times New Roman" w:hAnsi="Times New Roman"/>
          <w:bCs/>
          <w:iCs/>
          <w:sz w:val="21"/>
          <w:szCs w:val="21"/>
        </w:rPr>
      </w:pPr>
      <w:r w:rsidRPr="008118F6">
        <w:rPr>
          <w:rFonts w:ascii="Times New Roman" w:eastAsia="Times New Roman" w:hAnsi="Times New Roman"/>
          <w:bCs/>
          <w:iCs/>
          <w:sz w:val="21"/>
          <w:szCs w:val="21"/>
        </w:rPr>
        <w:t xml:space="preserve">Вид, категория (тип), серия (для облигаций) и иные идентификационные признаки ценных бумаг: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408"/>
      </w:tblGrid>
      <w:tr w:rsidR="00C06B86" w:rsidRPr="00FB1446" w14:paraId="25765DD8" w14:textId="77777777" w:rsidTr="00C06B86">
        <w:tc>
          <w:tcPr>
            <w:tcW w:w="2948" w:type="dxa"/>
            <w:tcBorders>
              <w:top w:val="single" w:sz="4" w:space="0" w:color="auto"/>
              <w:left w:val="single" w:sz="4" w:space="0" w:color="auto"/>
              <w:bottom w:val="single" w:sz="4" w:space="0" w:color="auto"/>
              <w:right w:val="single" w:sz="4" w:space="0" w:color="auto"/>
            </w:tcBorders>
            <w:hideMark/>
          </w:tcPr>
          <w:p w14:paraId="31349013" w14:textId="77777777" w:rsidR="00C06B86" w:rsidRPr="00FB1446" w:rsidRDefault="00C06B86" w:rsidP="00C06B86">
            <w:pPr>
              <w:spacing w:after="120" w:line="240" w:lineRule="auto"/>
              <w:rPr>
                <w:rFonts w:ascii="Times New Roman" w:hAnsi="Times New Roman"/>
                <w:sz w:val="21"/>
                <w:szCs w:val="21"/>
              </w:rPr>
            </w:pPr>
            <w:r w:rsidRPr="00FB1446">
              <w:rPr>
                <w:rFonts w:ascii="Times New Roman" w:hAnsi="Times New Roman"/>
                <w:sz w:val="21"/>
                <w:szCs w:val="21"/>
              </w:rPr>
              <w:lastRenderedPageBreak/>
              <w:t>вид</w:t>
            </w:r>
          </w:p>
        </w:tc>
        <w:tc>
          <w:tcPr>
            <w:tcW w:w="6408" w:type="dxa"/>
            <w:tcBorders>
              <w:top w:val="single" w:sz="4" w:space="0" w:color="auto"/>
              <w:left w:val="single" w:sz="4" w:space="0" w:color="auto"/>
              <w:bottom w:val="single" w:sz="4" w:space="0" w:color="auto"/>
              <w:right w:val="single" w:sz="4" w:space="0" w:color="auto"/>
            </w:tcBorders>
            <w:hideMark/>
          </w:tcPr>
          <w:p w14:paraId="488806B6" w14:textId="77777777" w:rsidR="00C06B86" w:rsidRPr="00FB1446" w:rsidRDefault="00C06B86" w:rsidP="00C06B86">
            <w:pPr>
              <w:spacing w:after="120" w:line="240" w:lineRule="auto"/>
              <w:jc w:val="both"/>
              <w:rPr>
                <w:rFonts w:ascii="Times New Roman" w:hAnsi="Times New Roman"/>
                <w:sz w:val="21"/>
                <w:szCs w:val="21"/>
              </w:rPr>
            </w:pPr>
            <w:r>
              <w:rPr>
                <w:rFonts w:ascii="Times New Roman" w:hAnsi="Times New Roman"/>
                <w:sz w:val="21"/>
                <w:szCs w:val="21"/>
              </w:rPr>
              <w:t>О</w:t>
            </w:r>
            <w:r w:rsidRPr="00FB1446">
              <w:rPr>
                <w:rFonts w:ascii="Times New Roman" w:hAnsi="Times New Roman"/>
                <w:sz w:val="21"/>
                <w:szCs w:val="21"/>
              </w:rPr>
              <w:t>блигации на предъявителя</w:t>
            </w:r>
          </w:p>
        </w:tc>
      </w:tr>
      <w:tr w:rsidR="00C06B86" w:rsidRPr="00FB1446" w14:paraId="7685945E" w14:textId="77777777" w:rsidTr="00C06B86">
        <w:tc>
          <w:tcPr>
            <w:tcW w:w="2948" w:type="dxa"/>
            <w:tcBorders>
              <w:top w:val="single" w:sz="4" w:space="0" w:color="auto"/>
              <w:left w:val="single" w:sz="4" w:space="0" w:color="auto"/>
              <w:bottom w:val="single" w:sz="4" w:space="0" w:color="auto"/>
              <w:right w:val="single" w:sz="4" w:space="0" w:color="auto"/>
            </w:tcBorders>
            <w:hideMark/>
          </w:tcPr>
          <w:p w14:paraId="48FAE642" w14:textId="77777777" w:rsidR="00C06B86" w:rsidRPr="00FB1446" w:rsidRDefault="00C06B86" w:rsidP="00C06B86">
            <w:pPr>
              <w:spacing w:after="120" w:line="240" w:lineRule="auto"/>
              <w:rPr>
                <w:rFonts w:ascii="Times New Roman" w:hAnsi="Times New Roman"/>
                <w:sz w:val="21"/>
                <w:szCs w:val="21"/>
              </w:rPr>
            </w:pPr>
            <w:r w:rsidRPr="00FB1446">
              <w:rPr>
                <w:rFonts w:ascii="Times New Roman" w:hAnsi="Times New Roman"/>
                <w:sz w:val="21"/>
                <w:szCs w:val="21"/>
              </w:rPr>
              <w:t>категория (тип) (для акций)</w:t>
            </w:r>
          </w:p>
        </w:tc>
        <w:tc>
          <w:tcPr>
            <w:tcW w:w="6408" w:type="dxa"/>
            <w:tcBorders>
              <w:top w:val="single" w:sz="4" w:space="0" w:color="auto"/>
              <w:left w:val="single" w:sz="4" w:space="0" w:color="auto"/>
              <w:bottom w:val="single" w:sz="4" w:space="0" w:color="auto"/>
              <w:right w:val="single" w:sz="4" w:space="0" w:color="auto"/>
            </w:tcBorders>
            <w:hideMark/>
          </w:tcPr>
          <w:p w14:paraId="5C60540E" w14:textId="77777777" w:rsidR="00C06B86" w:rsidRPr="00FB1446" w:rsidRDefault="002F187E" w:rsidP="00C06B86">
            <w:pPr>
              <w:spacing w:after="120" w:line="240" w:lineRule="auto"/>
              <w:rPr>
                <w:rFonts w:ascii="Times New Roman" w:hAnsi="Times New Roman"/>
                <w:sz w:val="21"/>
                <w:szCs w:val="21"/>
              </w:rPr>
            </w:pPr>
            <w:r>
              <w:rPr>
                <w:rFonts w:ascii="Times New Roman" w:hAnsi="Times New Roman"/>
                <w:sz w:val="21"/>
                <w:szCs w:val="21"/>
              </w:rPr>
              <w:t>Р</w:t>
            </w:r>
            <w:r w:rsidR="00C06B86" w:rsidRPr="00FB1446">
              <w:rPr>
                <w:rFonts w:ascii="Times New Roman" w:hAnsi="Times New Roman"/>
                <w:sz w:val="21"/>
                <w:szCs w:val="21"/>
              </w:rPr>
              <w:t>азмещаемые ценные бумаги не являются акциями</w:t>
            </w:r>
          </w:p>
        </w:tc>
      </w:tr>
      <w:tr w:rsidR="00C06B86" w:rsidRPr="00FB1446" w14:paraId="1D32B5DD" w14:textId="77777777" w:rsidTr="00C06B86">
        <w:tc>
          <w:tcPr>
            <w:tcW w:w="2948" w:type="dxa"/>
            <w:tcBorders>
              <w:top w:val="single" w:sz="4" w:space="0" w:color="auto"/>
              <w:left w:val="single" w:sz="4" w:space="0" w:color="auto"/>
              <w:bottom w:val="single" w:sz="4" w:space="0" w:color="auto"/>
              <w:right w:val="single" w:sz="4" w:space="0" w:color="auto"/>
            </w:tcBorders>
            <w:hideMark/>
          </w:tcPr>
          <w:p w14:paraId="7D99E0F1" w14:textId="77777777" w:rsidR="00C06B86" w:rsidRPr="00FB1446" w:rsidRDefault="00C06B86" w:rsidP="00C06B86">
            <w:pPr>
              <w:spacing w:after="120" w:line="240" w:lineRule="auto"/>
              <w:rPr>
                <w:rFonts w:ascii="Times New Roman" w:hAnsi="Times New Roman"/>
                <w:sz w:val="21"/>
                <w:szCs w:val="21"/>
              </w:rPr>
            </w:pPr>
            <w:r w:rsidRPr="00FB1446">
              <w:rPr>
                <w:rFonts w:ascii="Times New Roman" w:hAnsi="Times New Roman"/>
                <w:sz w:val="21"/>
                <w:szCs w:val="21"/>
              </w:rPr>
              <w:t>серия (для облигаций)</w:t>
            </w:r>
          </w:p>
        </w:tc>
        <w:tc>
          <w:tcPr>
            <w:tcW w:w="6408" w:type="dxa"/>
            <w:tcBorders>
              <w:top w:val="single" w:sz="4" w:space="0" w:color="auto"/>
              <w:left w:val="single" w:sz="4" w:space="0" w:color="auto"/>
              <w:bottom w:val="single" w:sz="4" w:space="0" w:color="auto"/>
              <w:right w:val="single" w:sz="4" w:space="0" w:color="auto"/>
            </w:tcBorders>
            <w:hideMark/>
          </w:tcPr>
          <w:p w14:paraId="13577511" w14:textId="77777777" w:rsidR="00C06B86" w:rsidRPr="00FB1446" w:rsidRDefault="002F187E" w:rsidP="00C06B86">
            <w:pPr>
              <w:spacing w:after="120" w:line="240" w:lineRule="auto"/>
              <w:rPr>
                <w:rFonts w:ascii="Times New Roman" w:hAnsi="Times New Roman"/>
                <w:sz w:val="21"/>
                <w:szCs w:val="21"/>
              </w:rPr>
            </w:pPr>
            <w:r>
              <w:rPr>
                <w:rFonts w:ascii="Times New Roman" w:hAnsi="Times New Roman"/>
                <w:sz w:val="21"/>
                <w:szCs w:val="21"/>
              </w:rPr>
              <w:t>Серия 01</w:t>
            </w:r>
          </w:p>
        </w:tc>
      </w:tr>
      <w:tr w:rsidR="00C06B86" w:rsidRPr="00FB1446" w14:paraId="516559AA" w14:textId="77777777" w:rsidTr="00C06B86">
        <w:tc>
          <w:tcPr>
            <w:tcW w:w="2948" w:type="dxa"/>
            <w:tcBorders>
              <w:top w:val="single" w:sz="4" w:space="0" w:color="auto"/>
              <w:left w:val="single" w:sz="4" w:space="0" w:color="auto"/>
              <w:bottom w:val="single" w:sz="4" w:space="0" w:color="auto"/>
              <w:right w:val="single" w:sz="4" w:space="0" w:color="auto"/>
            </w:tcBorders>
            <w:hideMark/>
          </w:tcPr>
          <w:p w14:paraId="3D77AAF7" w14:textId="77777777" w:rsidR="00C06B86" w:rsidRPr="00FB1446" w:rsidRDefault="00C06B86" w:rsidP="00C06B86">
            <w:pPr>
              <w:spacing w:after="120" w:line="240" w:lineRule="auto"/>
              <w:jc w:val="both"/>
              <w:rPr>
                <w:rFonts w:ascii="Times New Roman" w:hAnsi="Times New Roman"/>
                <w:sz w:val="21"/>
                <w:szCs w:val="21"/>
              </w:rPr>
            </w:pPr>
            <w:r w:rsidRPr="00FB1446">
              <w:rPr>
                <w:rFonts w:ascii="Times New Roman" w:hAnsi="Times New Roman"/>
                <w:sz w:val="21"/>
                <w:szCs w:val="21"/>
              </w:rPr>
              <w:t>иные идентификационные признаки ценных бумаг</w:t>
            </w:r>
          </w:p>
        </w:tc>
        <w:tc>
          <w:tcPr>
            <w:tcW w:w="6408" w:type="dxa"/>
            <w:tcBorders>
              <w:top w:val="single" w:sz="4" w:space="0" w:color="auto"/>
              <w:left w:val="single" w:sz="4" w:space="0" w:color="auto"/>
              <w:bottom w:val="single" w:sz="4" w:space="0" w:color="auto"/>
              <w:right w:val="single" w:sz="4" w:space="0" w:color="auto"/>
            </w:tcBorders>
            <w:hideMark/>
          </w:tcPr>
          <w:p w14:paraId="32E68ABE" w14:textId="7155FBDF" w:rsidR="00C06B86" w:rsidRPr="00FB1446" w:rsidRDefault="00C06B86" w:rsidP="00B12A01">
            <w:pPr>
              <w:spacing w:after="120" w:line="240" w:lineRule="auto"/>
              <w:jc w:val="both"/>
              <w:rPr>
                <w:rFonts w:ascii="Times New Roman" w:eastAsia="SimSun" w:hAnsi="Times New Roman"/>
                <w:b/>
                <w:bCs/>
                <w:iCs/>
                <w:sz w:val="21"/>
                <w:szCs w:val="21"/>
                <w:lang w:eastAsia="ar-SA"/>
              </w:rPr>
            </w:pPr>
            <w:r>
              <w:rPr>
                <w:rFonts w:ascii="Times New Roman" w:hAnsi="Times New Roman"/>
                <w:sz w:val="21"/>
                <w:szCs w:val="21"/>
              </w:rPr>
              <w:t>О</w:t>
            </w:r>
            <w:r w:rsidRPr="00C06B86">
              <w:rPr>
                <w:rFonts w:ascii="Times New Roman" w:hAnsi="Times New Roman"/>
                <w:sz w:val="21"/>
                <w:szCs w:val="21"/>
              </w:rPr>
              <w:t>блигации документарные на предъявителя с обязательным централизованным хранением серии 01 процентные неконвертируемые с возможностью досрочного погашения по требованию их владельцев  со сроком погашения в 1820 (Одна тысяча восемьсот двадцатый) день с даты начала размещения облигаций номинальной стоимостью 1 000 (Одна тысяч</w:t>
            </w:r>
            <w:r w:rsidR="00B12A01">
              <w:rPr>
                <w:rFonts w:ascii="Times New Roman" w:hAnsi="Times New Roman"/>
                <w:sz w:val="21"/>
                <w:szCs w:val="21"/>
              </w:rPr>
              <w:t>а) рублей каждая в количестве 1</w:t>
            </w:r>
            <w:r w:rsidR="008634DB">
              <w:rPr>
                <w:rFonts w:ascii="Times New Roman" w:hAnsi="Times New Roman"/>
                <w:sz w:val="21"/>
                <w:szCs w:val="21"/>
              </w:rPr>
              <w:t>5</w:t>
            </w:r>
            <w:r w:rsidRPr="00C06B86">
              <w:rPr>
                <w:rFonts w:ascii="Times New Roman" w:hAnsi="Times New Roman"/>
                <w:sz w:val="21"/>
                <w:szCs w:val="21"/>
              </w:rPr>
              <w:t xml:space="preserve"> 000 000 (</w:t>
            </w:r>
            <w:r w:rsidR="008634DB">
              <w:rPr>
                <w:rFonts w:ascii="Times New Roman" w:hAnsi="Times New Roman"/>
                <w:sz w:val="21"/>
                <w:szCs w:val="21"/>
              </w:rPr>
              <w:t>Пятнадцать</w:t>
            </w:r>
            <w:r w:rsidRPr="00C06B86">
              <w:rPr>
                <w:rFonts w:ascii="Times New Roman" w:hAnsi="Times New Roman"/>
                <w:sz w:val="21"/>
                <w:szCs w:val="21"/>
              </w:rPr>
              <w:t xml:space="preserve"> миллионов) штук, размещаемые путем открытой подписки</w:t>
            </w:r>
          </w:p>
        </w:tc>
      </w:tr>
      <w:tr w:rsidR="00C06B86" w:rsidRPr="00FB1446" w14:paraId="31667250" w14:textId="77777777" w:rsidTr="00C06B86">
        <w:tc>
          <w:tcPr>
            <w:tcW w:w="2948" w:type="dxa"/>
            <w:tcBorders>
              <w:top w:val="single" w:sz="4" w:space="0" w:color="auto"/>
              <w:left w:val="single" w:sz="4" w:space="0" w:color="auto"/>
              <w:bottom w:val="single" w:sz="4" w:space="0" w:color="auto"/>
              <w:right w:val="single" w:sz="4" w:space="0" w:color="auto"/>
            </w:tcBorders>
            <w:hideMark/>
          </w:tcPr>
          <w:p w14:paraId="382DA2E7" w14:textId="77777777" w:rsidR="00C06B86" w:rsidRPr="00FB1446" w:rsidRDefault="00C06B86" w:rsidP="00C06B86">
            <w:pPr>
              <w:spacing w:after="120" w:line="240" w:lineRule="auto"/>
              <w:jc w:val="both"/>
              <w:rPr>
                <w:rFonts w:ascii="Times New Roman" w:hAnsi="Times New Roman"/>
                <w:sz w:val="21"/>
                <w:szCs w:val="21"/>
              </w:rPr>
            </w:pPr>
            <w:r w:rsidRPr="00FB1446">
              <w:rPr>
                <w:rFonts w:ascii="Times New Roman" w:hAnsi="Times New Roman"/>
                <w:sz w:val="21"/>
                <w:szCs w:val="21"/>
              </w:rPr>
              <w:t>количество размещаемых ценных бумаг</w:t>
            </w:r>
          </w:p>
        </w:tc>
        <w:tc>
          <w:tcPr>
            <w:tcW w:w="6408" w:type="dxa"/>
            <w:tcBorders>
              <w:top w:val="single" w:sz="4" w:space="0" w:color="auto"/>
              <w:left w:val="single" w:sz="4" w:space="0" w:color="auto"/>
              <w:bottom w:val="single" w:sz="4" w:space="0" w:color="auto"/>
              <w:right w:val="single" w:sz="4" w:space="0" w:color="auto"/>
            </w:tcBorders>
            <w:hideMark/>
          </w:tcPr>
          <w:p w14:paraId="49CF5115" w14:textId="191293D6" w:rsidR="00C06B86" w:rsidRPr="00FB1446" w:rsidRDefault="00B12A01" w:rsidP="00C06B86">
            <w:pPr>
              <w:spacing w:after="120" w:line="240" w:lineRule="auto"/>
              <w:rPr>
                <w:rFonts w:ascii="Times New Roman" w:hAnsi="Times New Roman"/>
                <w:sz w:val="21"/>
                <w:szCs w:val="21"/>
              </w:rPr>
            </w:pPr>
            <w:r>
              <w:rPr>
                <w:rFonts w:ascii="Times New Roman" w:hAnsi="Times New Roman"/>
                <w:sz w:val="21"/>
                <w:szCs w:val="21"/>
              </w:rPr>
              <w:t>1</w:t>
            </w:r>
            <w:r w:rsidR="008634DB">
              <w:rPr>
                <w:rFonts w:ascii="Times New Roman" w:hAnsi="Times New Roman"/>
                <w:sz w:val="21"/>
                <w:szCs w:val="21"/>
              </w:rPr>
              <w:t>5</w:t>
            </w:r>
            <w:r w:rsidR="00C06B86" w:rsidRPr="00F65E70">
              <w:rPr>
                <w:rFonts w:ascii="Times New Roman" w:hAnsi="Times New Roman"/>
                <w:sz w:val="21"/>
                <w:szCs w:val="21"/>
              </w:rPr>
              <w:t xml:space="preserve"> 000 000 (</w:t>
            </w:r>
            <w:r w:rsidR="008634DB">
              <w:rPr>
                <w:rFonts w:ascii="Times New Roman" w:hAnsi="Times New Roman"/>
                <w:sz w:val="21"/>
                <w:szCs w:val="21"/>
              </w:rPr>
              <w:t>Пятнадцать</w:t>
            </w:r>
            <w:r w:rsidRPr="00C06B86">
              <w:rPr>
                <w:rFonts w:ascii="Times New Roman" w:hAnsi="Times New Roman"/>
                <w:sz w:val="21"/>
                <w:szCs w:val="21"/>
              </w:rPr>
              <w:t xml:space="preserve"> </w:t>
            </w:r>
            <w:r w:rsidR="00C06B86" w:rsidRPr="00F65E70">
              <w:rPr>
                <w:rFonts w:ascii="Times New Roman" w:hAnsi="Times New Roman"/>
                <w:sz w:val="21"/>
                <w:szCs w:val="21"/>
              </w:rPr>
              <w:t>миллионов) штук</w:t>
            </w:r>
          </w:p>
        </w:tc>
      </w:tr>
      <w:tr w:rsidR="00C06B86" w:rsidRPr="00FB1446" w14:paraId="5A1389C2" w14:textId="77777777" w:rsidTr="00C06B86">
        <w:tc>
          <w:tcPr>
            <w:tcW w:w="2948" w:type="dxa"/>
            <w:tcBorders>
              <w:top w:val="single" w:sz="4" w:space="0" w:color="auto"/>
              <w:left w:val="single" w:sz="4" w:space="0" w:color="auto"/>
              <w:bottom w:val="single" w:sz="4" w:space="0" w:color="auto"/>
              <w:right w:val="single" w:sz="4" w:space="0" w:color="auto"/>
            </w:tcBorders>
            <w:hideMark/>
          </w:tcPr>
          <w:p w14:paraId="423C3F2E" w14:textId="77777777" w:rsidR="00C06B86" w:rsidRPr="00FB1446" w:rsidRDefault="00C06B86" w:rsidP="00C06B86">
            <w:pPr>
              <w:spacing w:after="120" w:line="240" w:lineRule="auto"/>
              <w:jc w:val="both"/>
              <w:rPr>
                <w:rFonts w:ascii="Times New Roman" w:hAnsi="Times New Roman"/>
                <w:sz w:val="21"/>
                <w:szCs w:val="21"/>
              </w:rPr>
            </w:pPr>
            <w:r w:rsidRPr="00FB1446">
              <w:rPr>
                <w:rFonts w:ascii="Times New Roman" w:hAnsi="Times New Roman"/>
                <w:sz w:val="21"/>
                <w:szCs w:val="21"/>
              </w:rPr>
              <w:t>номинальная стоимость (в случае, если наличие номинальной стоимости предусмотрено законодательством Российской Федерации)</w:t>
            </w:r>
          </w:p>
        </w:tc>
        <w:tc>
          <w:tcPr>
            <w:tcW w:w="6408" w:type="dxa"/>
            <w:tcBorders>
              <w:top w:val="single" w:sz="4" w:space="0" w:color="auto"/>
              <w:left w:val="single" w:sz="4" w:space="0" w:color="auto"/>
              <w:bottom w:val="single" w:sz="4" w:space="0" w:color="auto"/>
              <w:right w:val="single" w:sz="4" w:space="0" w:color="auto"/>
            </w:tcBorders>
            <w:hideMark/>
          </w:tcPr>
          <w:p w14:paraId="1C509291" w14:textId="77777777" w:rsidR="00C06B86" w:rsidRPr="00FB1446" w:rsidRDefault="00C06B86" w:rsidP="00C06B86">
            <w:pPr>
              <w:spacing w:after="120" w:line="240" w:lineRule="auto"/>
              <w:rPr>
                <w:rFonts w:ascii="Times New Roman" w:hAnsi="Times New Roman"/>
                <w:sz w:val="21"/>
                <w:szCs w:val="21"/>
              </w:rPr>
            </w:pPr>
            <w:r w:rsidRPr="00FB1446">
              <w:rPr>
                <w:rFonts w:ascii="Times New Roman" w:hAnsi="Times New Roman"/>
                <w:sz w:val="21"/>
                <w:szCs w:val="21"/>
              </w:rPr>
              <w:t xml:space="preserve">Номинальная стоимость каждой Облигации - 1 000 (Одна тысяча) рублей </w:t>
            </w:r>
          </w:p>
        </w:tc>
      </w:tr>
    </w:tbl>
    <w:p w14:paraId="3A98C373" w14:textId="77777777" w:rsidR="00C06B86" w:rsidRDefault="00C06B86" w:rsidP="002F187E">
      <w:pPr>
        <w:autoSpaceDE w:val="0"/>
        <w:autoSpaceDN w:val="0"/>
        <w:spacing w:after="0"/>
        <w:jc w:val="both"/>
        <w:rPr>
          <w:rFonts w:ascii="Times New Roman" w:eastAsia="Times New Roman" w:hAnsi="Times New Roman"/>
          <w:bCs/>
          <w:iCs/>
          <w:sz w:val="21"/>
          <w:szCs w:val="21"/>
        </w:rPr>
      </w:pPr>
    </w:p>
    <w:p w14:paraId="118EE2CE" w14:textId="77777777" w:rsidR="002F187E" w:rsidRPr="002F187E" w:rsidRDefault="002F187E" w:rsidP="002F187E">
      <w:pPr>
        <w:autoSpaceDE w:val="0"/>
        <w:autoSpaceDN w:val="0"/>
        <w:jc w:val="both"/>
        <w:rPr>
          <w:rFonts w:ascii="Times New Roman" w:eastAsia="Times New Roman" w:hAnsi="Times New Roman"/>
          <w:bCs/>
          <w:iCs/>
          <w:sz w:val="21"/>
          <w:szCs w:val="21"/>
        </w:rPr>
      </w:pPr>
      <w:r w:rsidRPr="002F187E">
        <w:rPr>
          <w:rFonts w:ascii="Times New Roman" w:eastAsia="Times New Roman" w:hAnsi="Times New Roman"/>
          <w:bCs/>
          <w:iCs/>
          <w:sz w:val="21"/>
          <w:szCs w:val="21"/>
        </w:rPr>
        <w:t>Порядок и сроки размещения (дата начала, дата окончания размещения или порядок их определения):</w:t>
      </w:r>
    </w:p>
    <w:p w14:paraId="319FAC03" w14:textId="77777777" w:rsidR="00A90EC6" w:rsidRPr="00A90EC6" w:rsidRDefault="00A90EC6" w:rsidP="00A90EC6">
      <w:pPr>
        <w:autoSpaceDE w:val="0"/>
        <w:autoSpaceDN w:val="0"/>
        <w:spacing w:line="240" w:lineRule="auto"/>
        <w:jc w:val="both"/>
        <w:rPr>
          <w:rFonts w:ascii="Times New Roman" w:eastAsia="Times New Roman" w:hAnsi="Times New Roman"/>
          <w:sz w:val="21"/>
          <w:szCs w:val="21"/>
          <w:lang w:eastAsia="ru-RU"/>
        </w:rPr>
      </w:pPr>
      <w:r w:rsidRPr="00A90EC6">
        <w:rPr>
          <w:rFonts w:ascii="Times New Roman" w:eastAsia="Times New Roman" w:hAnsi="Times New Roman"/>
          <w:sz w:val="21"/>
          <w:szCs w:val="21"/>
          <w:lang w:eastAsia="ru-RU"/>
        </w:rPr>
        <w:t>Дата начала размещения или порядок ее определения:</w:t>
      </w:r>
    </w:p>
    <w:p w14:paraId="5596CB40"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Эмитент имеет право начинать размещение Облигаций только после государственной регистрации их выпуска. Запрещается начинать размещение Облигаций ранее даты, с которой Эмитент предоставил доступ к Проспекту ценных бумаг в порядке, установленном Положением о раскрытии информации эмитентами эмиссионных ценных бумаг, утвержденным Банком России 30.12.2014 года № 454-П (далее – «Положение о раскрытии информации»).</w:t>
      </w:r>
    </w:p>
    <w:p w14:paraId="15004020"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Эмитент публикует сообщение о государственной регистрации выпуска Облигаций в соответствии с требованиями Положения о раскрытии информации в порядке, указанном в п.11 Решения о выпуске ценных бумаг.</w:t>
      </w:r>
    </w:p>
    <w:p w14:paraId="45A8D85A" w14:textId="5C8B17E5"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 xml:space="preserve">Дата начала размещения Облигаций (далее - «Дата начала размещения», «Дата начала размещения Облигаций») определяется решением единоличного исполнительного органа Эмитента, а если полномочия единоличного исполнительного органа Эмитента переданы по договору коммерческой организации - Управляющей организации Эмитента  (далее – «Управляющая организация Эмитента») и  доводится до сведения всех заинтересованных лиц в соответствии с требованиями Положения о раскрытии информации </w:t>
      </w:r>
      <w:r w:rsidR="00F373EC" w:rsidRPr="00F373EC">
        <w:rPr>
          <w:rFonts w:ascii="Times New Roman" w:eastAsia="Times New Roman" w:hAnsi="Times New Roman"/>
          <w:b/>
          <w:i/>
          <w:sz w:val="21"/>
          <w:szCs w:val="21"/>
          <w:lang w:eastAsia="ru-RU"/>
        </w:rPr>
        <w:t>не позднее 1 (одного) дня с даты принятия решения единоличным исполнительным органом Эмитента (Управляющей организацией Эмитента)</w:t>
      </w:r>
      <w:r w:rsidRPr="00A90EC6">
        <w:rPr>
          <w:rFonts w:ascii="Times New Roman" w:eastAsia="Times New Roman" w:hAnsi="Times New Roman"/>
          <w:b/>
          <w:i/>
          <w:sz w:val="21"/>
          <w:szCs w:val="21"/>
          <w:lang w:eastAsia="ru-RU"/>
        </w:rPr>
        <w:t xml:space="preserve"> в порядке, указанном в п. 11 Решения о выпуске ценных бумаг:</w:t>
      </w:r>
    </w:p>
    <w:p w14:paraId="7980CE88" w14:textId="4B1C8A48" w:rsidR="00A90EC6" w:rsidRPr="00A90EC6" w:rsidRDefault="00A90EC6" w:rsidP="00A90EC6">
      <w:pPr>
        <w:numPr>
          <w:ilvl w:val="0"/>
          <w:numId w:val="21"/>
        </w:numPr>
        <w:autoSpaceDE w:val="0"/>
        <w:autoSpaceDN w:val="0"/>
        <w:spacing w:after="0" w:line="240" w:lineRule="auto"/>
        <w:contextualSpacing/>
        <w:jc w:val="both"/>
        <w:rPr>
          <w:rFonts w:ascii="Times New Roman" w:hAnsi="Times New Roman"/>
          <w:b/>
          <w:i/>
          <w:sz w:val="21"/>
          <w:szCs w:val="21"/>
        </w:rPr>
      </w:pPr>
      <w:r w:rsidRPr="00A90EC6">
        <w:rPr>
          <w:rFonts w:ascii="Times New Roman" w:hAnsi="Times New Roman"/>
          <w:b/>
          <w:i/>
          <w:sz w:val="21"/>
          <w:szCs w:val="21"/>
        </w:rPr>
        <w:t>в</w:t>
      </w:r>
      <w:r w:rsidRPr="00A90EC6">
        <w:rPr>
          <w:rFonts w:ascii="Times New Roman" w:hAnsi="Times New Roman"/>
          <w:sz w:val="21"/>
          <w:szCs w:val="21"/>
        </w:rPr>
        <w:t xml:space="preserve"> </w:t>
      </w:r>
      <w:r w:rsidRPr="00A90EC6">
        <w:rPr>
          <w:rFonts w:ascii="Times New Roman" w:hAnsi="Times New Roman"/>
          <w:b/>
          <w:i/>
          <w:sz w:val="21"/>
          <w:szCs w:val="21"/>
        </w:rPr>
        <w:t xml:space="preserve">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 – «Лента новостей») – не позднее, чем за </w:t>
      </w:r>
      <w:r w:rsidR="00F373EC">
        <w:rPr>
          <w:rFonts w:ascii="Times New Roman" w:hAnsi="Times New Roman"/>
          <w:b/>
          <w:i/>
          <w:sz w:val="21"/>
          <w:szCs w:val="21"/>
        </w:rPr>
        <w:t>1</w:t>
      </w:r>
      <w:r w:rsidRPr="00A90EC6">
        <w:rPr>
          <w:rFonts w:ascii="Times New Roman" w:hAnsi="Times New Roman"/>
          <w:b/>
          <w:i/>
          <w:sz w:val="21"/>
          <w:szCs w:val="21"/>
        </w:rPr>
        <w:t xml:space="preserve"> (</w:t>
      </w:r>
      <w:r w:rsidR="00F373EC">
        <w:rPr>
          <w:rFonts w:ascii="Times New Roman" w:hAnsi="Times New Roman"/>
          <w:b/>
          <w:i/>
          <w:sz w:val="21"/>
          <w:szCs w:val="21"/>
        </w:rPr>
        <w:t>один</w:t>
      </w:r>
      <w:r w:rsidRPr="00A90EC6">
        <w:rPr>
          <w:rFonts w:ascii="Times New Roman" w:hAnsi="Times New Roman"/>
          <w:b/>
          <w:i/>
          <w:sz w:val="21"/>
          <w:szCs w:val="21"/>
        </w:rPr>
        <w:t>)   д</w:t>
      </w:r>
      <w:r w:rsidR="00941FE5">
        <w:rPr>
          <w:rFonts w:ascii="Times New Roman" w:hAnsi="Times New Roman"/>
          <w:b/>
          <w:i/>
          <w:sz w:val="21"/>
          <w:szCs w:val="21"/>
        </w:rPr>
        <w:t>ень</w:t>
      </w:r>
      <w:r w:rsidRPr="00A90EC6">
        <w:rPr>
          <w:rFonts w:ascii="Times New Roman" w:hAnsi="Times New Roman"/>
          <w:b/>
          <w:i/>
          <w:sz w:val="21"/>
          <w:szCs w:val="21"/>
        </w:rPr>
        <w:t xml:space="preserve"> до Даты начала размещения.</w:t>
      </w:r>
    </w:p>
    <w:p w14:paraId="5D802F71" w14:textId="3B0D7539" w:rsidR="00A90EC6" w:rsidRPr="00A90EC6" w:rsidRDefault="00A90EC6" w:rsidP="00A90EC6">
      <w:pPr>
        <w:numPr>
          <w:ilvl w:val="0"/>
          <w:numId w:val="21"/>
        </w:numPr>
        <w:autoSpaceDE w:val="0"/>
        <w:autoSpaceDN w:val="0"/>
        <w:spacing w:after="0" w:line="240" w:lineRule="auto"/>
        <w:contextualSpacing/>
        <w:jc w:val="both"/>
        <w:rPr>
          <w:rFonts w:ascii="Times New Roman" w:hAnsi="Times New Roman"/>
          <w:b/>
          <w:i/>
          <w:sz w:val="21"/>
          <w:szCs w:val="21"/>
        </w:rPr>
      </w:pPr>
      <w:r w:rsidRPr="00A90EC6">
        <w:rPr>
          <w:rFonts w:ascii="Times New Roman" w:hAnsi="Times New Roman"/>
          <w:b/>
          <w:i/>
          <w:sz w:val="21"/>
          <w:szCs w:val="21"/>
        </w:rPr>
        <w:t xml:space="preserve">на странице в сети Интернет, предоставляемой распространителем информации на рынке ценных бумаг по адресу </w:t>
      </w:r>
      <w:hyperlink r:id="rId8" w:history="1">
        <w:r w:rsidRPr="00A90EC6">
          <w:rPr>
            <w:i/>
            <w:color w:val="0000FF"/>
            <w:sz w:val="21"/>
            <w:szCs w:val="21"/>
            <w:u w:val="single"/>
          </w:rPr>
          <w:t>h</w:t>
        </w:r>
        <w:r w:rsidRPr="00A90EC6">
          <w:rPr>
            <w:rFonts w:ascii="Times New Roman" w:hAnsi="Times New Roman"/>
            <w:i/>
            <w:color w:val="0000FF"/>
            <w:sz w:val="21"/>
            <w:szCs w:val="21"/>
            <w:u w:val="single"/>
          </w:rPr>
          <w:t>ttp://www.e-disclosure.ru/portal/company.aspx?id=36896</w:t>
        </w:r>
      </w:hyperlink>
      <w:r w:rsidRPr="00A90EC6">
        <w:rPr>
          <w:color w:val="1F497D"/>
          <w:sz w:val="21"/>
          <w:szCs w:val="21"/>
        </w:rPr>
        <w:t xml:space="preserve"> </w:t>
      </w:r>
      <w:r w:rsidRPr="00A90EC6" w:rsidDel="00BA712D">
        <w:rPr>
          <w:rFonts w:ascii="Times New Roman" w:hAnsi="Times New Roman"/>
          <w:b/>
          <w:i/>
          <w:sz w:val="21"/>
          <w:szCs w:val="21"/>
        </w:rPr>
        <w:t xml:space="preserve"> </w:t>
      </w:r>
      <w:r w:rsidRPr="00A90EC6">
        <w:rPr>
          <w:rFonts w:ascii="Times New Roman" w:hAnsi="Times New Roman"/>
          <w:b/>
          <w:i/>
          <w:sz w:val="21"/>
          <w:szCs w:val="21"/>
        </w:rPr>
        <w:t xml:space="preserve">(далее по тексту – «страница в сети Интернет») – не позднее, чем за </w:t>
      </w:r>
      <w:r w:rsidR="00F373EC">
        <w:rPr>
          <w:rFonts w:ascii="Times New Roman" w:hAnsi="Times New Roman"/>
          <w:b/>
          <w:i/>
          <w:sz w:val="21"/>
          <w:szCs w:val="21"/>
        </w:rPr>
        <w:t>1</w:t>
      </w:r>
      <w:r w:rsidRPr="00A90EC6">
        <w:rPr>
          <w:rFonts w:ascii="Times New Roman" w:hAnsi="Times New Roman"/>
          <w:b/>
          <w:i/>
          <w:sz w:val="21"/>
          <w:szCs w:val="21"/>
        </w:rPr>
        <w:t xml:space="preserve"> (</w:t>
      </w:r>
      <w:r w:rsidR="00F373EC">
        <w:rPr>
          <w:rFonts w:ascii="Times New Roman" w:hAnsi="Times New Roman"/>
          <w:b/>
          <w:i/>
          <w:sz w:val="21"/>
          <w:szCs w:val="21"/>
        </w:rPr>
        <w:t>один</w:t>
      </w:r>
      <w:r w:rsidRPr="00A90EC6">
        <w:rPr>
          <w:rFonts w:ascii="Times New Roman" w:hAnsi="Times New Roman"/>
          <w:b/>
          <w:i/>
          <w:sz w:val="21"/>
          <w:szCs w:val="21"/>
        </w:rPr>
        <w:t>)  д</w:t>
      </w:r>
      <w:r w:rsidR="00F373EC">
        <w:rPr>
          <w:rFonts w:ascii="Times New Roman" w:hAnsi="Times New Roman"/>
          <w:b/>
          <w:i/>
          <w:sz w:val="21"/>
          <w:szCs w:val="21"/>
        </w:rPr>
        <w:t>е</w:t>
      </w:r>
      <w:r w:rsidRPr="00A90EC6">
        <w:rPr>
          <w:rFonts w:ascii="Times New Roman" w:hAnsi="Times New Roman"/>
          <w:b/>
          <w:i/>
          <w:sz w:val="21"/>
          <w:szCs w:val="21"/>
        </w:rPr>
        <w:t>н</w:t>
      </w:r>
      <w:r w:rsidR="00F373EC">
        <w:rPr>
          <w:rFonts w:ascii="Times New Roman" w:hAnsi="Times New Roman"/>
          <w:b/>
          <w:i/>
          <w:sz w:val="21"/>
          <w:szCs w:val="21"/>
        </w:rPr>
        <w:t>ь</w:t>
      </w:r>
      <w:r w:rsidRPr="00A90EC6">
        <w:rPr>
          <w:rFonts w:ascii="Times New Roman" w:hAnsi="Times New Roman"/>
          <w:b/>
          <w:i/>
          <w:sz w:val="21"/>
          <w:szCs w:val="21"/>
        </w:rPr>
        <w:t xml:space="preserve"> до Даты начала размещения;</w:t>
      </w:r>
    </w:p>
    <w:p w14:paraId="19A8DB98" w14:textId="77777777" w:rsidR="00A90EC6" w:rsidRPr="00A90EC6" w:rsidRDefault="00A90EC6" w:rsidP="00A90EC6">
      <w:pPr>
        <w:ind w:left="720"/>
        <w:contextualSpacing/>
        <w:jc w:val="both"/>
        <w:rPr>
          <w:rFonts w:ascii="Times New Roman" w:hAnsi="Times New Roman"/>
          <w:b/>
          <w:i/>
          <w:sz w:val="21"/>
          <w:szCs w:val="21"/>
        </w:rPr>
      </w:pPr>
    </w:p>
    <w:p w14:paraId="7DFD0C04" w14:textId="77777777" w:rsidR="00A90EC6" w:rsidRPr="00A90EC6" w:rsidRDefault="00A90EC6" w:rsidP="00A90EC6">
      <w:pPr>
        <w:autoSpaceDE w:val="0"/>
        <w:autoSpaceDN w:val="0"/>
        <w:spacing w:after="0"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lastRenderedPageBreak/>
        <w:t>При этом публикация на странице в сети Интернет осуществляется после публикации в Ленте новостей.</w:t>
      </w:r>
    </w:p>
    <w:p w14:paraId="6FC2DF53" w14:textId="7BDCD2E3"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Об определенной Дате начала размещения Эмитент уведомляет НРД, Публичное акционерное общество «Московская Биржа ММВБ-РТС» (далее – «Биржа») и Акционерное общество «Казахстанская фондовая биржа» (далее – «</w:t>
      </w:r>
      <w:r w:rsidRPr="00A90EC6">
        <w:rPr>
          <w:rFonts w:ascii="Times New Roman" w:eastAsia="Times New Roman" w:hAnsi="Times New Roman"/>
          <w:b/>
          <w:i/>
          <w:sz w:val="21"/>
          <w:szCs w:val="21"/>
          <w:lang w:val="en-US" w:eastAsia="ru-RU"/>
        </w:rPr>
        <w:t>KASE</w:t>
      </w:r>
      <w:r w:rsidRPr="00A90EC6">
        <w:rPr>
          <w:rFonts w:ascii="Times New Roman" w:eastAsia="Times New Roman" w:hAnsi="Times New Roman"/>
          <w:b/>
          <w:i/>
          <w:sz w:val="21"/>
          <w:szCs w:val="21"/>
          <w:lang w:eastAsia="ru-RU"/>
        </w:rPr>
        <w:t xml:space="preserve">») не позднее следующего дня с  даты принятия такого решения и не позднее, чем за </w:t>
      </w:r>
      <w:r w:rsidR="00F373EC">
        <w:rPr>
          <w:rFonts w:ascii="Times New Roman" w:eastAsia="Times New Roman" w:hAnsi="Times New Roman"/>
          <w:b/>
          <w:i/>
          <w:sz w:val="21"/>
          <w:szCs w:val="21"/>
          <w:lang w:eastAsia="ru-RU"/>
        </w:rPr>
        <w:t>1</w:t>
      </w:r>
      <w:r w:rsidRPr="00A90EC6">
        <w:rPr>
          <w:rFonts w:ascii="Times New Roman" w:eastAsia="Times New Roman" w:hAnsi="Times New Roman"/>
          <w:b/>
          <w:i/>
          <w:sz w:val="21"/>
          <w:szCs w:val="21"/>
          <w:lang w:eastAsia="ru-RU"/>
        </w:rPr>
        <w:t xml:space="preserve"> (</w:t>
      </w:r>
      <w:r w:rsidR="00F373EC">
        <w:rPr>
          <w:rFonts w:ascii="Times New Roman" w:eastAsia="Times New Roman" w:hAnsi="Times New Roman"/>
          <w:b/>
          <w:i/>
          <w:sz w:val="21"/>
          <w:szCs w:val="21"/>
          <w:lang w:eastAsia="ru-RU"/>
        </w:rPr>
        <w:t>один</w:t>
      </w:r>
      <w:r w:rsidRPr="00A90EC6">
        <w:rPr>
          <w:rFonts w:ascii="Times New Roman" w:eastAsia="Times New Roman" w:hAnsi="Times New Roman"/>
          <w:b/>
          <w:i/>
          <w:sz w:val="21"/>
          <w:szCs w:val="21"/>
          <w:lang w:eastAsia="ru-RU"/>
        </w:rPr>
        <w:t>) д</w:t>
      </w:r>
      <w:r w:rsidR="00F373EC">
        <w:rPr>
          <w:rFonts w:ascii="Times New Roman" w:eastAsia="Times New Roman" w:hAnsi="Times New Roman"/>
          <w:b/>
          <w:i/>
          <w:sz w:val="21"/>
          <w:szCs w:val="21"/>
          <w:lang w:eastAsia="ru-RU"/>
        </w:rPr>
        <w:t>ень</w:t>
      </w:r>
      <w:r w:rsidRPr="00A90EC6">
        <w:rPr>
          <w:rFonts w:ascii="Times New Roman" w:eastAsia="Times New Roman" w:hAnsi="Times New Roman"/>
          <w:b/>
          <w:i/>
          <w:sz w:val="21"/>
          <w:szCs w:val="21"/>
          <w:lang w:eastAsia="ru-RU"/>
        </w:rPr>
        <w:t xml:space="preserve"> до Даты начала размещения.</w:t>
      </w:r>
    </w:p>
    <w:p w14:paraId="21FE6652"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Дата начала размещения, определенная решением единоличного исполнительного органа Эмитента (Управляющей организацией Эмитента), может быть изменена решением единоличного исполнительного органа Эмитента (Управляющей организацией Эмитента) при условии соблюдения требований к порядку раскрытия информации об изменении Даты начала размещения, определенному Положением о раскрытии информации, в порядке  указанном в п. 11 Решения о выпуске ценных бумаг.</w:t>
      </w:r>
    </w:p>
    <w:p w14:paraId="37A8124F"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При этом публикация на странице в сети Интернет осуществляется после публикации в Ленте новостей.</w:t>
      </w:r>
    </w:p>
    <w:p w14:paraId="45D33538" w14:textId="33E6C42E"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 xml:space="preserve">О принятом решении об изменении Даты начала размещения Эмитент уведомляет НРД, Биржу  и </w:t>
      </w:r>
      <w:r w:rsidRPr="00A90EC6">
        <w:rPr>
          <w:rFonts w:ascii="Times New Roman" w:eastAsia="Times New Roman" w:hAnsi="Times New Roman"/>
          <w:b/>
          <w:i/>
          <w:sz w:val="21"/>
          <w:szCs w:val="21"/>
          <w:lang w:val="en-US" w:eastAsia="ru-RU"/>
        </w:rPr>
        <w:t>KASE</w:t>
      </w:r>
      <w:r w:rsidRPr="00A90EC6">
        <w:rPr>
          <w:rFonts w:ascii="Times New Roman" w:eastAsia="Times New Roman" w:hAnsi="Times New Roman"/>
          <w:b/>
          <w:i/>
          <w:sz w:val="21"/>
          <w:szCs w:val="21"/>
          <w:lang w:eastAsia="ru-RU"/>
        </w:rPr>
        <w:t xml:space="preserve"> не позднее следующего дня с даты принятия такого решения и не позднее</w:t>
      </w:r>
      <w:r w:rsidR="00F86FDD" w:rsidRPr="00F86FDD">
        <w:t xml:space="preserve"> </w:t>
      </w:r>
      <w:r w:rsidR="00F86FDD" w:rsidRPr="00F86FDD">
        <w:rPr>
          <w:rFonts w:ascii="Times New Roman" w:eastAsia="Times New Roman" w:hAnsi="Times New Roman"/>
          <w:b/>
          <w:i/>
          <w:sz w:val="21"/>
          <w:szCs w:val="21"/>
          <w:lang w:eastAsia="ru-RU"/>
        </w:rPr>
        <w:t>одного дня до наступления такой даты</w:t>
      </w:r>
      <w:r w:rsidRPr="00A90EC6">
        <w:rPr>
          <w:rFonts w:ascii="Times New Roman" w:eastAsia="Times New Roman" w:hAnsi="Times New Roman"/>
          <w:b/>
          <w:i/>
          <w:sz w:val="21"/>
          <w:szCs w:val="21"/>
          <w:lang w:eastAsia="ru-RU"/>
        </w:rPr>
        <w:t>.</w:t>
      </w:r>
    </w:p>
    <w:p w14:paraId="52AD7AFC" w14:textId="77777777" w:rsidR="00A90EC6" w:rsidRPr="00A90EC6" w:rsidRDefault="00A90EC6" w:rsidP="00A90EC6">
      <w:pPr>
        <w:autoSpaceDE w:val="0"/>
        <w:autoSpaceDN w:val="0"/>
        <w:spacing w:line="240" w:lineRule="auto"/>
        <w:jc w:val="both"/>
        <w:rPr>
          <w:rFonts w:ascii="Times New Roman" w:eastAsia="Times New Roman" w:hAnsi="Times New Roman"/>
          <w:sz w:val="21"/>
          <w:szCs w:val="21"/>
          <w:lang w:eastAsia="ru-RU"/>
        </w:rPr>
      </w:pPr>
      <w:r w:rsidRPr="00A90EC6">
        <w:rPr>
          <w:rFonts w:ascii="Times New Roman" w:eastAsia="Times New Roman" w:hAnsi="Times New Roman"/>
          <w:sz w:val="21"/>
          <w:szCs w:val="21"/>
          <w:lang w:eastAsia="ru-RU"/>
        </w:rPr>
        <w:t>Порядок определения даты окончания размещения:</w:t>
      </w:r>
    </w:p>
    <w:p w14:paraId="645406FD"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Датой окончания размещения Облигаций (далее по тексту - «Дата окончания размещения») является более ранняя из следующих дат:</w:t>
      </w:r>
    </w:p>
    <w:p w14:paraId="069CF1E7" w14:textId="77777777" w:rsidR="00A90EC6" w:rsidRPr="00A90EC6" w:rsidRDefault="00A90EC6" w:rsidP="00A90EC6">
      <w:pPr>
        <w:numPr>
          <w:ilvl w:val="0"/>
          <w:numId w:val="22"/>
        </w:numPr>
        <w:autoSpaceDE w:val="0"/>
        <w:autoSpaceDN w:val="0"/>
        <w:spacing w:after="0" w:line="240" w:lineRule="auto"/>
        <w:contextualSpacing/>
        <w:jc w:val="both"/>
        <w:rPr>
          <w:rFonts w:ascii="Times New Roman" w:hAnsi="Times New Roman"/>
          <w:b/>
          <w:i/>
          <w:sz w:val="21"/>
          <w:szCs w:val="21"/>
        </w:rPr>
      </w:pPr>
      <w:r w:rsidRPr="00A90EC6">
        <w:rPr>
          <w:rFonts w:ascii="Times New Roman" w:hAnsi="Times New Roman"/>
          <w:b/>
          <w:i/>
          <w:sz w:val="21"/>
          <w:szCs w:val="21"/>
        </w:rPr>
        <w:t>дата размещения последней Облигации, или</w:t>
      </w:r>
    </w:p>
    <w:p w14:paraId="4DF8E42A" w14:textId="77777777" w:rsidR="00A90EC6" w:rsidRPr="00A90EC6" w:rsidRDefault="00A90EC6" w:rsidP="00A90EC6">
      <w:pPr>
        <w:numPr>
          <w:ilvl w:val="0"/>
          <w:numId w:val="22"/>
        </w:numPr>
        <w:autoSpaceDE w:val="0"/>
        <w:autoSpaceDN w:val="0"/>
        <w:spacing w:after="0" w:line="240" w:lineRule="auto"/>
        <w:contextualSpacing/>
        <w:jc w:val="both"/>
        <w:rPr>
          <w:rFonts w:ascii="Times New Roman" w:hAnsi="Times New Roman"/>
          <w:b/>
          <w:i/>
          <w:sz w:val="21"/>
          <w:szCs w:val="21"/>
        </w:rPr>
      </w:pPr>
      <w:r w:rsidRPr="00A90EC6">
        <w:rPr>
          <w:rFonts w:ascii="Times New Roman" w:hAnsi="Times New Roman"/>
          <w:b/>
          <w:i/>
          <w:sz w:val="21"/>
          <w:szCs w:val="21"/>
        </w:rPr>
        <w:t>3 (третий) рабочий день с Даты начала размещения.</w:t>
      </w:r>
    </w:p>
    <w:p w14:paraId="6055F067"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При этом Дата окончания размещения не может быть позднее одного года с даты государственной регистрации выпуска Облигаций. Эмитент вправе продлить указанный срок путем внесения соответствующих изменений в Решение о выпуске ценных бумаг в порядке, установленном законодательством Российской Федерации.</w:t>
      </w:r>
    </w:p>
    <w:p w14:paraId="5BF494C1"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Сообщение о завершении размещения Облигаций раскрывается Эмитентом в форме сообщения о существенном факте в следующие сроки с даты, в которую завершается размещение Облигаций:</w:t>
      </w:r>
    </w:p>
    <w:p w14:paraId="50FB9B2F"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 в Ленте новостей - не позднее 1 (Одного) дня;</w:t>
      </w:r>
    </w:p>
    <w:p w14:paraId="5F7D4991"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 на странице в сети Интернет - не позднее 2 (Двух) дней.</w:t>
      </w:r>
    </w:p>
    <w:p w14:paraId="647C244D" w14:textId="77777777" w:rsidR="00A90EC6" w:rsidRPr="00A90EC6"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A90EC6">
        <w:rPr>
          <w:rFonts w:ascii="Times New Roman" w:eastAsia="Times New Roman" w:hAnsi="Times New Roman"/>
          <w:b/>
          <w:i/>
          <w:sz w:val="21"/>
          <w:szCs w:val="21"/>
          <w:lang w:eastAsia="ru-RU"/>
        </w:rPr>
        <w:t>При этом публикация на странице в сети Интернет осуществляется после публикации в Ленте новостей.</w:t>
      </w:r>
    </w:p>
    <w:p w14:paraId="161241E2" w14:textId="482A6C1E" w:rsidR="0097186C" w:rsidRDefault="0097186C" w:rsidP="00A90EC6">
      <w:pPr>
        <w:autoSpaceDE w:val="0"/>
        <w:autoSpaceDN w:val="0"/>
        <w:spacing w:line="240" w:lineRule="auto"/>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Порядок размещения:</w:t>
      </w:r>
    </w:p>
    <w:p w14:paraId="2FEEC47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Облигации размещаются посредством открытой подписки путем проведения торгов, организуемых Биржей.</w:t>
      </w:r>
    </w:p>
    <w:p w14:paraId="75F40B3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Сведения о Бирже: </w:t>
      </w:r>
    </w:p>
    <w:p w14:paraId="2E5FB5E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Полное фирменное наименование: Публичное акционерное общество «Московская Биржа ММВБ-РТС» </w:t>
      </w:r>
    </w:p>
    <w:p w14:paraId="28D1D56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Сокращенное фирменное наименование: ПАО Московская Биржа</w:t>
      </w:r>
    </w:p>
    <w:p w14:paraId="14F4A7A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Место нахождения: 125009, г. Москва, Большой Кисловский переулок, дом 13</w:t>
      </w:r>
    </w:p>
    <w:p w14:paraId="08CFDC2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Почтовый адрес: 125009, г. Москва, Большой Кисловский переулок, д. 13</w:t>
      </w:r>
    </w:p>
    <w:p w14:paraId="293E7A8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Дата государственной регистрации: 16.03.1992</w:t>
      </w:r>
    </w:p>
    <w:p w14:paraId="5CEF27C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lastRenderedPageBreak/>
        <w:t>Регистрационный номер: 1027739387411</w:t>
      </w:r>
    </w:p>
    <w:p w14:paraId="5DD66AA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Наименование органа, осуществившего государственную регистрацию: Межрайонная инспекция МНС России № 46 по г. Москве</w:t>
      </w:r>
    </w:p>
    <w:p w14:paraId="05C6E662"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Номер лицензии: 077-001</w:t>
      </w:r>
    </w:p>
    <w:p w14:paraId="3A81034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Дата выдачи:29.08.2013 г.</w:t>
      </w:r>
    </w:p>
    <w:p w14:paraId="0267DE84"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Срок действия: Без ограничения срока действия</w:t>
      </w:r>
    </w:p>
    <w:p w14:paraId="65D01D02"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Лицензирующий орган: ФСФР России</w:t>
      </w:r>
    </w:p>
    <w:p w14:paraId="7BF5B24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p>
    <w:p w14:paraId="1BC4B1B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Размещение Облигаций будет осуществляться с привлечением организаций, оказывающих Эмитенту услуги по организации размещения Облигаций (далее – «Организаторы»).</w:t>
      </w:r>
    </w:p>
    <w:p w14:paraId="63E1CF2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В качестве Организатора 1 Эмитент привлекает:</w:t>
      </w:r>
    </w:p>
    <w:tbl>
      <w:tblPr>
        <w:tblW w:w="0" w:type="auto"/>
        <w:tblInd w:w="108" w:type="dxa"/>
        <w:tblLook w:val="04A0" w:firstRow="1" w:lastRow="0" w:firstColumn="1" w:lastColumn="0" w:noHBand="0" w:noVBand="1"/>
      </w:tblPr>
      <w:tblGrid>
        <w:gridCol w:w="4536"/>
        <w:gridCol w:w="4820"/>
      </w:tblGrid>
      <w:tr w:rsidR="0097186C" w:rsidRPr="0097186C" w14:paraId="56DBF95C" w14:textId="77777777" w:rsidTr="00F02BB9">
        <w:tc>
          <w:tcPr>
            <w:tcW w:w="4536" w:type="dxa"/>
          </w:tcPr>
          <w:p w14:paraId="68D51509" w14:textId="77777777" w:rsidR="0097186C" w:rsidRPr="0097186C" w:rsidRDefault="0097186C" w:rsidP="0097186C">
            <w:pPr>
              <w:autoSpaceDE w:val="0"/>
              <w:autoSpaceDN w:val="0"/>
              <w:spacing w:line="240" w:lineRule="auto"/>
              <w:jc w:val="both"/>
              <w:rPr>
                <w:rFonts w:ascii="Times New Roman" w:eastAsia="Times New Roman" w:hAnsi="Times New Roman"/>
                <w:sz w:val="21"/>
                <w:szCs w:val="21"/>
                <w:lang w:eastAsia="ru-RU"/>
              </w:rPr>
            </w:pPr>
            <w:r w:rsidRPr="0097186C">
              <w:rPr>
                <w:rFonts w:ascii="Times New Roman" w:eastAsia="Times New Roman" w:hAnsi="Times New Roman"/>
                <w:b/>
                <w:i/>
                <w:sz w:val="21"/>
                <w:szCs w:val="21"/>
                <w:lang w:eastAsia="ru-RU"/>
              </w:rPr>
              <w:t xml:space="preserve">Полное фирменное наименование:  </w:t>
            </w:r>
          </w:p>
        </w:tc>
        <w:tc>
          <w:tcPr>
            <w:tcW w:w="4820" w:type="dxa"/>
          </w:tcPr>
          <w:p w14:paraId="5194DC80" w14:textId="77777777" w:rsidR="0097186C" w:rsidRPr="0097186C" w:rsidRDefault="0097186C" w:rsidP="0097186C">
            <w:pPr>
              <w:autoSpaceDE w:val="0"/>
              <w:autoSpaceDN w:val="0"/>
              <w:spacing w:line="240" w:lineRule="auto"/>
              <w:jc w:val="both"/>
              <w:rPr>
                <w:rFonts w:ascii="Times New Roman" w:eastAsia="Times New Roman" w:hAnsi="Times New Roman"/>
                <w:sz w:val="21"/>
                <w:szCs w:val="21"/>
                <w:lang w:eastAsia="ru-RU"/>
              </w:rPr>
            </w:pPr>
            <w:r w:rsidRPr="0097186C">
              <w:rPr>
                <w:rFonts w:ascii="Times New Roman" w:eastAsia="Times New Roman" w:hAnsi="Times New Roman"/>
                <w:b/>
                <w:i/>
                <w:sz w:val="21"/>
                <w:szCs w:val="21"/>
                <w:lang w:eastAsia="ru-RU"/>
              </w:rPr>
              <w:t>Общество с ограниченной ответственностью  «Ренессанс Брокер»</w:t>
            </w:r>
          </w:p>
        </w:tc>
      </w:tr>
      <w:tr w:rsidR="0097186C" w:rsidRPr="0097186C" w14:paraId="340AF6E3" w14:textId="77777777" w:rsidTr="00F02BB9">
        <w:tc>
          <w:tcPr>
            <w:tcW w:w="4536" w:type="dxa"/>
          </w:tcPr>
          <w:p w14:paraId="4FFA169D"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Сокращенное фирменное наименование: </w:t>
            </w:r>
          </w:p>
        </w:tc>
        <w:tc>
          <w:tcPr>
            <w:tcW w:w="4820" w:type="dxa"/>
          </w:tcPr>
          <w:p w14:paraId="484256D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ООО «Ренессанс Брокер»</w:t>
            </w:r>
          </w:p>
        </w:tc>
      </w:tr>
      <w:tr w:rsidR="0097186C" w:rsidRPr="0097186C" w14:paraId="5975DF17" w14:textId="77777777" w:rsidTr="00F02BB9">
        <w:tc>
          <w:tcPr>
            <w:tcW w:w="4536" w:type="dxa"/>
          </w:tcPr>
          <w:p w14:paraId="23AE287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ОГРН:</w:t>
            </w:r>
            <w:r w:rsidRPr="0097186C">
              <w:rPr>
                <w:rFonts w:ascii="Times New Roman" w:eastAsia="Times New Roman" w:hAnsi="Times New Roman"/>
                <w:sz w:val="21"/>
                <w:szCs w:val="21"/>
                <w:lang w:eastAsia="ru-RU"/>
              </w:rPr>
              <w:t xml:space="preserve"> </w:t>
            </w:r>
          </w:p>
        </w:tc>
        <w:tc>
          <w:tcPr>
            <w:tcW w:w="4820" w:type="dxa"/>
          </w:tcPr>
          <w:p w14:paraId="6B52904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1027739121981</w:t>
            </w:r>
          </w:p>
        </w:tc>
      </w:tr>
      <w:tr w:rsidR="0097186C" w:rsidRPr="0097186C" w14:paraId="331BCF03" w14:textId="77777777" w:rsidTr="00F02BB9">
        <w:tc>
          <w:tcPr>
            <w:tcW w:w="4536" w:type="dxa"/>
          </w:tcPr>
          <w:p w14:paraId="19FC536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ИНН:</w:t>
            </w:r>
            <w:r w:rsidRPr="0097186C">
              <w:rPr>
                <w:rFonts w:ascii="Times New Roman" w:eastAsia="Times New Roman" w:hAnsi="Times New Roman"/>
                <w:sz w:val="21"/>
                <w:szCs w:val="21"/>
                <w:lang w:eastAsia="ru-RU"/>
              </w:rPr>
              <w:t xml:space="preserve"> </w:t>
            </w:r>
          </w:p>
        </w:tc>
        <w:tc>
          <w:tcPr>
            <w:tcW w:w="4820" w:type="dxa"/>
          </w:tcPr>
          <w:p w14:paraId="0017FB9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7709258228</w:t>
            </w:r>
          </w:p>
        </w:tc>
      </w:tr>
      <w:tr w:rsidR="0097186C" w:rsidRPr="0097186C" w14:paraId="147FC985" w14:textId="77777777" w:rsidTr="00F02BB9">
        <w:tc>
          <w:tcPr>
            <w:tcW w:w="4536" w:type="dxa"/>
          </w:tcPr>
          <w:p w14:paraId="4CE162EF"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Место нахождения: </w:t>
            </w:r>
          </w:p>
        </w:tc>
        <w:tc>
          <w:tcPr>
            <w:tcW w:w="4820" w:type="dxa"/>
          </w:tcPr>
          <w:p w14:paraId="7D9D3ED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Россия, 123112, Москва, Пресненская наб., 10, Башня на Набережной, блок “С”</w:t>
            </w:r>
          </w:p>
        </w:tc>
      </w:tr>
      <w:tr w:rsidR="0097186C" w:rsidRPr="0097186C" w14:paraId="499824B4" w14:textId="77777777" w:rsidTr="00F02BB9">
        <w:tc>
          <w:tcPr>
            <w:tcW w:w="4536" w:type="dxa"/>
          </w:tcPr>
          <w:p w14:paraId="0562B4E2"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Номер лицензии профессионального участника рынка ценных бумаг на осуществление брокерской деятельности:</w:t>
            </w:r>
          </w:p>
        </w:tc>
        <w:tc>
          <w:tcPr>
            <w:tcW w:w="4820" w:type="dxa"/>
          </w:tcPr>
          <w:p w14:paraId="36C1F31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№177-06459-100000</w:t>
            </w:r>
          </w:p>
        </w:tc>
      </w:tr>
      <w:tr w:rsidR="0097186C" w:rsidRPr="0097186C" w14:paraId="6040956C" w14:textId="77777777" w:rsidTr="00F02BB9">
        <w:tc>
          <w:tcPr>
            <w:tcW w:w="4536" w:type="dxa"/>
          </w:tcPr>
          <w:p w14:paraId="6CC4FBAF"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Дата выдачи лицензии: </w:t>
            </w:r>
          </w:p>
        </w:tc>
        <w:tc>
          <w:tcPr>
            <w:tcW w:w="4820" w:type="dxa"/>
          </w:tcPr>
          <w:p w14:paraId="5BF850C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07.03.2003 г.</w:t>
            </w:r>
          </w:p>
        </w:tc>
      </w:tr>
      <w:tr w:rsidR="0097186C" w:rsidRPr="0097186C" w14:paraId="06E9044A" w14:textId="77777777" w:rsidTr="00F02BB9">
        <w:tc>
          <w:tcPr>
            <w:tcW w:w="4536" w:type="dxa"/>
          </w:tcPr>
          <w:p w14:paraId="28B13EF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Срок действия лицензии: </w:t>
            </w:r>
          </w:p>
        </w:tc>
        <w:tc>
          <w:tcPr>
            <w:tcW w:w="4820" w:type="dxa"/>
          </w:tcPr>
          <w:p w14:paraId="32C9E87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без ограничения срока действия</w:t>
            </w:r>
          </w:p>
        </w:tc>
      </w:tr>
      <w:tr w:rsidR="0097186C" w:rsidRPr="0097186C" w14:paraId="77A2C77D" w14:textId="77777777" w:rsidTr="00F02BB9">
        <w:tc>
          <w:tcPr>
            <w:tcW w:w="4536" w:type="dxa"/>
          </w:tcPr>
          <w:p w14:paraId="34564E8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Орган, выдавший лицензию: </w:t>
            </w:r>
          </w:p>
        </w:tc>
        <w:tc>
          <w:tcPr>
            <w:tcW w:w="4820" w:type="dxa"/>
          </w:tcPr>
          <w:p w14:paraId="6E10052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Федеральная служба по финансовым рынкам</w:t>
            </w:r>
          </w:p>
        </w:tc>
      </w:tr>
    </w:tbl>
    <w:p w14:paraId="3ACBFF4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Основные функции Организатора 1: </w:t>
      </w:r>
    </w:p>
    <w:p w14:paraId="3F0CD37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консультировать в отношении параметров, условий выпуска Облигаций на территории Российской Федерации;</w:t>
      </w:r>
    </w:p>
    <w:p w14:paraId="6A18FDB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оказывать содействие в отношении раскрытия информации о выпуске Облигаций в соответствии с действующим законодательством Российской Федерации;</w:t>
      </w:r>
    </w:p>
    <w:p w14:paraId="5BCABAAF"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по запросу Эмитента и за счет Эмитента организовать и провести презентации, встречи «один на один» и иные маркетинговые мероприятия для инвесторов – потенциальных приобретателей Облигаций;</w:t>
      </w:r>
    </w:p>
    <w:p w14:paraId="0B68BDE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организовать прием и учет заявок от потенциальных инвесторов на приобретение Облигаций в порядке, установленном эмиссионными документами, и направление им ответов Эмитента в отношении таких заявок;</w:t>
      </w:r>
    </w:p>
    <w:p w14:paraId="4C4A9AE4"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по запросу Эмитента, оказать содействие в поиске юридических консультантов выпуска Облигаций и организовать с ними взаимодействие Эмитента;</w:t>
      </w:r>
    </w:p>
    <w:p w14:paraId="6524F15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lastRenderedPageBreak/>
        <w:t>-  по запросу Эмитента организовать взаимодействие Эмитента с рейтинговым агентством;</w:t>
      </w:r>
    </w:p>
    <w:p w14:paraId="554BB8F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 осуществлять иные действия, необходимые для исполнения своих обязательств по Договору. </w:t>
      </w:r>
    </w:p>
    <w:p w14:paraId="550419E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Организатора 1 отсутствует обязанность по приобретению размещаемых ценных бумаг, в том числе, не размещенных в срок ценных бумаг.</w:t>
      </w:r>
    </w:p>
    <w:p w14:paraId="1962668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Организатора 1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6F04C21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Организатора 1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249756F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Размер вознаграждения Организатора 1 составит не более 0,30% от общей номинальной стоимости размещенных Облигаций. </w:t>
      </w:r>
    </w:p>
    <w:p w14:paraId="5CEFC40D"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В качестве Организатора 2 Эмитент привлекает:</w:t>
      </w:r>
    </w:p>
    <w:p w14:paraId="754118C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Полное фирменное наименование: Общество с ограниченной ответственностью «Брокерская компания «РЕГИОН»</w:t>
      </w:r>
    </w:p>
    <w:p w14:paraId="5D5FDC3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Сокращенное фирменное наименование: ООО «БК РЕГИОН»</w:t>
      </w:r>
    </w:p>
    <w:p w14:paraId="418FE8B2"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Место нахождения: 119049, г. Москва, ул. Шаболовка, д.10, корпус 2</w:t>
      </w:r>
    </w:p>
    <w:p w14:paraId="48DECFC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Почтовый адрес: 119049, г. Москва, ул. Шаболовка, д.10, корпус 2</w:t>
      </w:r>
    </w:p>
    <w:p w14:paraId="26D5DA5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ИНН: 7708207809</w:t>
      </w:r>
    </w:p>
    <w:p w14:paraId="7525F54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ОГРН: 1027708015576</w:t>
      </w:r>
    </w:p>
    <w:p w14:paraId="4C405F9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Номер лицензии на осуществление брокерской деятельности: 077-08969-100000</w:t>
      </w:r>
    </w:p>
    <w:p w14:paraId="5C9F1A5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Дата выдачи лицензии: 28.02.2006</w:t>
      </w:r>
    </w:p>
    <w:p w14:paraId="5EC32FB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Срок действия лицензии: без ограничения срока действия</w:t>
      </w:r>
    </w:p>
    <w:p w14:paraId="010A2F5D"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Орган, выдавший лицензию: ФСФР России</w:t>
      </w:r>
    </w:p>
    <w:p w14:paraId="7EC7B8E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Основные функции Организатора 2: </w:t>
      </w:r>
    </w:p>
    <w:p w14:paraId="4F0C957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осуществлять подготовку документации, необходимой для допуска выпуска Облигаций к размещению на Бирже и для принятия их на обслуживание в НРД;</w:t>
      </w:r>
    </w:p>
    <w:p w14:paraId="30CFA41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sz w:val="21"/>
          <w:szCs w:val="21"/>
          <w:lang w:eastAsia="ru-RU"/>
        </w:rPr>
        <w:t xml:space="preserve">- </w:t>
      </w:r>
      <w:r w:rsidRPr="0097186C">
        <w:rPr>
          <w:rFonts w:ascii="Times New Roman" w:eastAsia="Times New Roman" w:hAnsi="Times New Roman"/>
          <w:b/>
          <w:i/>
          <w:sz w:val="21"/>
          <w:szCs w:val="21"/>
          <w:lang w:eastAsia="ru-RU"/>
        </w:rPr>
        <w:t>консультировать в отношении параметров, условий выпуска Облигаций на территории Российской Федерации;</w:t>
      </w:r>
    </w:p>
    <w:p w14:paraId="28D7E63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оказывать содействие в отношении раскрытия информации о выпуске Облигаций в соответствии с действующим законодательством Российской Федерации;</w:t>
      </w:r>
    </w:p>
    <w:p w14:paraId="7DA7CB94"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по запросу Эмитента и за счет Эмитента организовать и провести презентации, встречи «один на один» и иные маркетинговые мероприятия для инвесторов – потенциальных приобретателей Облигаций;</w:t>
      </w:r>
    </w:p>
    <w:p w14:paraId="2939F9C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организовать прием и учет заявок от потенциальных инвесторов на приобретение Облигаций в порядке, установленном эмиссионными документами, и направление им ответов Эмитента в отношении таких заявок;</w:t>
      </w:r>
    </w:p>
    <w:p w14:paraId="303041A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lastRenderedPageBreak/>
        <w:t>- по запросу Эмитента, оказать содействие в поиске юридических консультантов выпуска Облигаций и организовать с ними взаимодействие Эмитента;</w:t>
      </w:r>
    </w:p>
    <w:p w14:paraId="46536EE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по запросу Эмитента организовать взаимодействие Эмитента с рейтинговым агентством;</w:t>
      </w:r>
    </w:p>
    <w:p w14:paraId="09D22F1F"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 осуществлять иные действия, необходимые для исполнения своих обязательств по Договору. </w:t>
      </w:r>
    </w:p>
    <w:p w14:paraId="5F66694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p>
    <w:p w14:paraId="76E1279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Организатора 2 отсутствует обязанность по приобретению размещаемых ценных бумаг, в том числе, не размещенных в срок ценных бумаг.</w:t>
      </w:r>
    </w:p>
    <w:p w14:paraId="36B906E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Организатора 2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7349A79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Организатора 2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6BAF8BD2"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Размер вознаграждения Организатора 2, в т.ч. за услуги Андеррайтера 1 составит не более 0,30% от общей номинальной стоимости размещенных Облигаций. </w:t>
      </w:r>
    </w:p>
    <w:p w14:paraId="4893DF1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Размещение Облигаций будет осуществляться с привлечением организации, оказывающей Эмитенту услуги по размещения Облигаций  (ранее и далее – Андеррайтер 1)</w:t>
      </w:r>
    </w:p>
    <w:p w14:paraId="6BE158A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Полное фирменное наименование: Общество с ограниченной ответственностью «Брокерская компания «РЕГИОН»</w:t>
      </w:r>
    </w:p>
    <w:p w14:paraId="3F13EC52"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Сокращенное фирменное наименование: ООО «БК РЕГИОН»</w:t>
      </w:r>
    </w:p>
    <w:p w14:paraId="7A5DC8D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Место нахождения: 119049, г. Москва, ул. Шаболовка, д.10, корпус 2</w:t>
      </w:r>
    </w:p>
    <w:p w14:paraId="7AEF1C7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Почтовый адрес: 119049, г. Москва, ул. Шаболовка, д.10, корпус 2</w:t>
      </w:r>
    </w:p>
    <w:p w14:paraId="4224408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ИНН: 7708207809</w:t>
      </w:r>
    </w:p>
    <w:p w14:paraId="03CC242F"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ОГРН: 1027708015576</w:t>
      </w:r>
    </w:p>
    <w:p w14:paraId="4994C7D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Номер лицензии на осуществление брокерской деятельности: 077-08969-100000</w:t>
      </w:r>
    </w:p>
    <w:p w14:paraId="6BC32F6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Дата выдачи лицензии: 28.02.2006</w:t>
      </w:r>
    </w:p>
    <w:p w14:paraId="39FDD03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Срок действия лицензии: без ограничения срока действия</w:t>
      </w:r>
    </w:p>
    <w:p w14:paraId="5929B35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Орган, выдавший лицензию: ФСФР России</w:t>
      </w:r>
    </w:p>
    <w:p w14:paraId="2FD2A10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Основные функции Андеррайтера 1:</w:t>
      </w:r>
    </w:p>
    <w:p w14:paraId="3E790DE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сбор предварительных заявок от потенциальных приобретателей  Облигаций на приобретение Облигаций;</w:t>
      </w:r>
    </w:p>
    <w:p w14:paraId="4517D1E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 информирование Эмитента о результатах сбора предварительных заявок от потенциальных приобретателей  Облигаций на приобретение Облигаций; </w:t>
      </w:r>
    </w:p>
    <w:p w14:paraId="3DDD5DF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 удовлетворение заявок на заключение сделок по покупке Облигаций приобретателями Облигаций,  при этом Андеррайтер 1 действует по поручению и за счет Эмитента в соответствии с условиями Соглашения, заключенного между Эмитентом и Андеррайтером 1,  и процедурой, установленной Решением о выпуске ценных бумаг и Проспектом ценных бумаг, </w:t>
      </w:r>
      <w:r w:rsidRPr="0097186C">
        <w:rPr>
          <w:rFonts w:ascii="Times New Roman" w:eastAsia="Times New Roman" w:hAnsi="Times New Roman"/>
          <w:b/>
          <w:i/>
          <w:sz w:val="21"/>
          <w:szCs w:val="21"/>
          <w:lang w:eastAsia="ru-RU"/>
        </w:rPr>
        <w:lastRenderedPageBreak/>
        <w:t>Правилами проведения торгов на фондовом рынке и рынке депозитов ПАО Московская Биржа (далее – «Правила Биржи»);</w:t>
      </w:r>
    </w:p>
    <w:p w14:paraId="706ACA02"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 информирование Эмитента о количестве фактически проданных Облигаций, а также о размере полученных от продажи Облигаций денежных средств в рублях Российской Федерации; </w:t>
      </w:r>
    </w:p>
    <w:p w14:paraId="4BD4A38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 перечисление денежных средств, полученных Андеррайтером 1 от приобретателей Облигаций в счет их оплаты, на расчетный счет Эмитента в соответствии с условиями Соглашения о брокерском обслуживании, заключенном между Эмитентом и Андеррайтером 1; </w:t>
      </w:r>
    </w:p>
    <w:p w14:paraId="3792C5D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Соглашением о брокерском обслуживании, заключенном между Эмитентом и Андеррайтером 1.</w:t>
      </w:r>
    </w:p>
    <w:p w14:paraId="14BD9C3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Андеррайтера 1 отсутствует обязанность по приобретению размещаемых ценных бумаг, в том числе, не размещенных в срок ценных бумаг.</w:t>
      </w:r>
    </w:p>
    <w:p w14:paraId="491F6152"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Андеррайтера 1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53E5511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Андеррайтера 1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1F65CCEF"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Размер вознаграждения Андеррайтера 1, в т.ч. за услуги Организатора 2 составит не более 0,30% от общей номинальной стоимости размещенных Облигаций.</w:t>
      </w:r>
    </w:p>
    <w:p w14:paraId="1F73A8E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u w:val="single"/>
          <w:lang w:eastAsia="ru-RU"/>
        </w:rPr>
      </w:pPr>
      <w:r w:rsidRPr="0097186C">
        <w:rPr>
          <w:rFonts w:ascii="Times New Roman" w:eastAsia="Times New Roman" w:hAnsi="Times New Roman"/>
          <w:b/>
          <w:i/>
          <w:sz w:val="21"/>
          <w:szCs w:val="21"/>
          <w:u w:val="single"/>
          <w:lang w:eastAsia="ru-RU"/>
        </w:rPr>
        <w:t>Размещение Облигаций на Бирже:</w:t>
      </w:r>
    </w:p>
    <w:p w14:paraId="33240CC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Размещение Облигаций будет осуществляться с использованием программно-технических средств, предназначенных для заключения сделок на фондовом рынке и рынке депозитов Биржи (далее - Система торгов Биржи), в соответствии с Правилами Биржи и/или иными документами, регулирующими деятельность Биржи путем заключения сделок на основании адресных заявок по фиксированной цене (доходности) (если иное не определено решением Биржи), выставляемых Участниками торгов в адрес Андеррайтера 1, удовлетворяющего их путем подачи встречных адресных заявок (в Режиме торгов «Размещение: Адресные заявки»). </w:t>
      </w:r>
    </w:p>
    <w:p w14:paraId="090AD3C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Датой активации  является Дата начала размещения Облигаций, в указанную дату осуществляется проверка обеспечения такой заявки в соответствии с Правилами клиринга Банка «Национальный Клиринговый Центр» (Акционерное общество) (далее – «Правила клиринга»), по итогам которой возможна регистрация сделок на основании таких заявок.</w:t>
      </w:r>
    </w:p>
    <w:p w14:paraId="7F6A8C6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Порядком размещения не предусмотрено проведение процедуры контроля обеспечения и блокировка частичного обеспечения по заявкам на покупку с указанной Датой активации, до наступления Даты активации.</w:t>
      </w:r>
    </w:p>
    <w:p w14:paraId="3599E7FF" w14:textId="78064C4F"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Облигации размещаются по цене размещения, указанной в п.8.4 Решения о выпуске ценных бумаг. При этом денежные средства должны быть зарезервированы на торговых счетах Участников торгов в НРД в сумме, достат</w:t>
      </w:r>
      <w:r w:rsidR="00941FE5">
        <w:rPr>
          <w:rFonts w:ascii="Times New Roman" w:eastAsia="Times New Roman" w:hAnsi="Times New Roman"/>
          <w:b/>
          <w:i/>
          <w:sz w:val="21"/>
          <w:szCs w:val="21"/>
          <w:lang w:eastAsia="ru-RU"/>
        </w:rPr>
        <w:t>очной для полной оплаты О</w:t>
      </w:r>
      <w:r w:rsidRPr="0097186C">
        <w:rPr>
          <w:rFonts w:ascii="Times New Roman" w:eastAsia="Times New Roman" w:hAnsi="Times New Roman"/>
          <w:b/>
          <w:i/>
          <w:sz w:val="21"/>
          <w:szCs w:val="21"/>
          <w:lang w:eastAsia="ru-RU"/>
        </w:rPr>
        <w:t>блигаций, указанных в з</w:t>
      </w:r>
      <w:r w:rsidR="00941FE5">
        <w:rPr>
          <w:rFonts w:ascii="Times New Roman" w:eastAsia="Times New Roman" w:hAnsi="Times New Roman"/>
          <w:b/>
          <w:i/>
          <w:sz w:val="21"/>
          <w:szCs w:val="21"/>
          <w:lang w:eastAsia="ru-RU"/>
        </w:rPr>
        <w:t>аявках на приобретение О</w:t>
      </w:r>
      <w:r w:rsidRPr="0097186C">
        <w:rPr>
          <w:rFonts w:ascii="Times New Roman" w:eastAsia="Times New Roman" w:hAnsi="Times New Roman"/>
          <w:b/>
          <w:i/>
          <w:sz w:val="21"/>
          <w:szCs w:val="21"/>
          <w:lang w:eastAsia="ru-RU"/>
        </w:rPr>
        <w:t>блигаций, с учетом всех необходимых комиссионных сборов.</w:t>
      </w:r>
    </w:p>
    <w:p w14:paraId="6C65F68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Информация о порядке размещения, о периоде сбора заявок, о времени и порядке подачи заявок и о порядке их удовлетворения раскрывается Эмитентом в соответствии с пунктом 11 Решения о выпуске ценных бумаг.</w:t>
      </w:r>
    </w:p>
    <w:p w14:paraId="1EAF918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lastRenderedPageBreak/>
        <w:t>Размещаемые Облигации зачисляются НРД на счета депо приобретателей, открытые в НРД, в дату совершения сделки, направленной на отчуждение размещаемых Облигаций их первому владельцу в соответствии с Условиями осуществления депозитарной деятельности НРД на основании информации, полученной от клиринговой организации, обслуживающей расчеты по сделкам, оформленным в процессе размещения Облигаций.</w:t>
      </w:r>
    </w:p>
    <w:p w14:paraId="506EC4E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Зачисление Облигаций на счета депо потенциальных приобретателей, открытые в НРД, или на счета депо депозитариев – депонентов НРД, обслуживающих потенциальных приобретателей Облигаций, осуществляется в порядке, установленном в Условиях осуществления депозитарной деятельности НРД и депозитариев – депонентов НРД.</w:t>
      </w:r>
    </w:p>
    <w:p w14:paraId="4483C79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Местом заключения договора, направленного на отчуждение размещаемых Облигаций их первому владельцу, признается г. Москва.</w:t>
      </w:r>
    </w:p>
    <w:p w14:paraId="0E8D2CF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Расходы, связанные с внесением приходных записей о зачислении размещаемых ценных бумаг на счета депо их первых владельцев (приобретателей), несут владельцы (приобретатели) таких ценных бумаг.</w:t>
      </w:r>
    </w:p>
    <w:p w14:paraId="59021D2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Размещение ценных бумаг предполагается осуществлять за пределами Российской Федерации, но не посредством размещения соответствующих иностранных ценных бумаг.</w:t>
      </w:r>
    </w:p>
    <w:p w14:paraId="41242CF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14:paraId="23DDDF7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Размещение ценных бумаг предполагается осуществлять, в том числе за пределами Российской Федерации.</w:t>
      </w:r>
    </w:p>
    <w:p w14:paraId="11D39D7F"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Эмитент в соответствии с Федеральным законом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является хозяйственным обществом, имеющим стратегическое значение для обеспечения обороны страны и безопасности государства.</w:t>
      </w:r>
    </w:p>
    <w:p w14:paraId="7E4DD7D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Эмитент не размещает акции, ценные бумаги, конвертируемые в акции, и опционы эмитента путем закрытой подписки.</w:t>
      </w:r>
    </w:p>
    <w:p w14:paraId="0B5F4B7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u w:val="single"/>
          <w:lang w:eastAsia="ru-RU"/>
        </w:rPr>
      </w:pPr>
      <w:r w:rsidRPr="0097186C">
        <w:rPr>
          <w:rFonts w:ascii="Times New Roman" w:eastAsia="Times New Roman" w:hAnsi="Times New Roman"/>
          <w:b/>
          <w:i/>
          <w:sz w:val="21"/>
          <w:szCs w:val="21"/>
          <w:u w:val="single"/>
          <w:lang w:eastAsia="ru-RU"/>
        </w:rPr>
        <w:t>Размещение ценных бумаг за пределами Российской Федерации.</w:t>
      </w:r>
    </w:p>
    <w:p w14:paraId="61DF231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Одновременно с размещением Облигаций на Бирже, размещение Облигаций будет проводиться путем проведения подписки в торговой системе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 xml:space="preserve"> в соответствии с Правилами проведения подписки на ценные бумаги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 xml:space="preserve"> с расчетами по сделкам через</w:t>
      </w:r>
      <w:r w:rsidRPr="0097186C">
        <w:rPr>
          <w:rFonts w:ascii="Times New Roman" w:eastAsia="Times New Roman" w:hAnsi="Times New Roman"/>
          <w:sz w:val="21"/>
          <w:szCs w:val="21"/>
          <w:lang w:eastAsia="ru-RU"/>
        </w:rPr>
        <w:t xml:space="preserve"> </w:t>
      </w:r>
      <w:r w:rsidRPr="0097186C">
        <w:rPr>
          <w:rFonts w:ascii="Times New Roman" w:eastAsia="Times New Roman" w:hAnsi="Times New Roman"/>
          <w:b/>
          <w:i/>
          <w:sz w:val="21"/>
          <w:szCs w:val="21"/>
          <w:lang w:eastAsia="ru-RU"/>
        </w:rPr>
        <w:t>Акционерное общество «Центральный депозитарий ценных бумаг».</w:t>
      </w:r>
    </w:p>
    <w:p w14:paraId="48531EA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Сведения о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 xml:space="preserve">: </w:t>
      </w:r>
    </w:p>
    <w:p w14:paraId="37CB9D9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Полное фирменное наименование: Акционерное общество "Казахстанская фондовая биржа" </w:t>
      </w:r>
    </w:p>
    <w:p w14:paraId="1969C18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Сокращенное фирменное наименование: АО "Казахстанская фондовая биржа"</w:t>
      </w:r>
    </w:p>
    <w:p w14:paraId="09318AA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Место нахождения: Республика Казахстан, 050040, г. Алматы, ул. Байзакова, 280, Северная башня Многофункционального комплекса "Almaty Towers", 8-й этаж.</w:t>
      </w:r>
    </w:p>
    <w:p w14:paraId="4CA09D6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Почтовый адрес: Республика Казахстан, 050000, Алматы, а/я 140</w:t>
      </w:r>
    </w:p>
    <w:p w14:paraId="48C4555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Дата государственной регистрации: 30.12.1993 г.</w:t>
      </w:r>
    </w:p>
    <w:p w14:paraId="2F0B807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Регистрационный номер: не применимо. Бизнес-идентификационный номер: 931240000220</w:t>
      </w:r>
    </w:p>
    <w:p w14:paraId="674B369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lastRenderedPageBreak/>
        <w:t>Наименование органа, осуществившего государственную регистрацию: Алатауская районная администрация г. Алматы.</w:t>
      </w:r>
    </w:p>
    <w:p w14:paraId="4B7AC40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Номер лицензии: Лицензия на проведение банковских операций в национальной и иностранной валюте № 5.3.3</w:t>
      </w:r>
    </w:p>
    <w:p w14:paraId="3FC02E9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Дата выдачи: 29 июня 2012 года</w:t>
      </w:r>
    </w:p>
    <w:p w14:paraId="4AC75694"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Срок действия: Без ограничения срока действия</w:t>
      </w:r>
    </w:p>
    <w:p w14:paraId="5C5146CD"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Лицензирующий орган:  Национальный Банк Республики Казахстан</w:t>
      </w:r>
    </w:p>
    <w:p w14:paraId="35161AE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Номер лицензии: Лицензия на осуществление деятельности на рынке ценных бумаг от № 4.2.3/1</w:t>
      </w:r>
    </w:p>
    <w:p w14:paraId="2C1340D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Дата выдачи: 19 июля 2012 года</w:t>
      </w:r>
    </w:p>
    <w:p w14:paraId="79AAB2D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Срок действия: Без ограничения срока действия</w:t>
      </w:r>
    </w:p>
    <w:p w14:paraId="249CF52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Лицензирующий орган:  Национальный Банк Республики Казахстан</w:t>
      </w:r>
    </w:p>
    <w:p w14:paraId="34756814"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Организацией, оказывающей Эмитенту услуги по организации размещения и размещению Облигаций на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  является Организатор 3.</w:t>
      </w:r>
    </w:p>
    <w:p w14:paraId="1726A6B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Размещение Облигаций на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 xml:space="preserve"> будет осуществляться с привлечением организации, оказывающей Эмитенту услуги по организации размещения Облигаций</w:t>
      </w:r>
    </w:p>
    <w:p w14:paraId="40D6F0C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В качестве Организатора 3 Эмитент привлекает:</w:t>
      </w:r>
    </w:p>
    <w:tbl>
      <w:tblPr>
        <w:tblW w:w="0" w:type="auto"/>
        <w:tblInd w:w="108" w:type="dxa"/>
        <w:tblLook w:val="04A0" w:firstRow="1" w:lastRow="0" w:firstColumn="1" w:lastColumn="0" w:noHBand="0" w:noVBand="1"/>
      </w:tblPr>
      <w:tblGrid>
        <w:gridCol w:w="4536"/>
        <w:gridCol w:w="4820"/>
      </w:tblGrid>
      <w:tr w:rsidR="0097186C" w:rsidRPr="0097186C" w14:paraId="3BAECB6B" w14:textId="77777777" w:rsidTr="00F02BB9">
        <w:tc>
          <w:tcPr>
            <w:tcW w:w="4536" w:type="dxa"/>
          </w:tcPr>
          <w:p w14:paraId="10DFFFE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Полное фирменное наименование: </w:t>
            </w:r>
          </w:p>
        </w:tc>
        <w:tc>
          <w:tcPr>
            <w:tcW w:w="4820" w:type="dxa"/>
          </w:tcPr>
          <w:p w14:paraId="7C67F85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Акционерное общество «Дочерняя организация Народного Банка «</w:t>
            </w:r>
            <w:r w:rsidRPr="0097186C">
              <w:rPr>
                <w:rFonts w:ascii="Times New Roman" w:eastAsia="Times New Roman" w:hAnsi="Times New Roman"/>
                <w:b/>
                <w:i/>
                <w:sz w:val="21"/>
                <w:szCs w:val="21"/>
                <w:lang w:val="en-US" w:eastAsia="ru-RU"/>
              </w:rPr>
              <w:t>Halyk</w:t>
            </w:r>
            <w:r w:rsidRPr="0097186C">
              <w:rPr>
                <w:rFonts w:ascii="Times New Roman" w:eastAsia="Times New Roman" w:hAnsi="Times New Roman"/>
                <w:b/>
                <w:i/>
                <w:sz w:val="21"/>
                <w:szCs w:val="21"/>
                <w:lang w:eastAsia="ru-RU"/>
              </w:rPr>
              <w:t xml:space="preserve"> </w:t>
            </w:r>
            <w:r w:rsidRPr="0097186C">
              <w:rPr>
                <w:rFonts w:ascii="Times New Roman" w:eastAsia="Times New Roman" w:hAnsi="Times New Roman"/>
                <w:b/>
                <w:i/>
                <w:sz w:val="21"/>
                <w:szCs w:val="21"/>
                <w:lang w:val="en-US" w:eastAsia="ru-RU"/>
              </w:rPr>
              <w:t>Finance</w:t>
            </w:r>
            <w:r w:rsidRPr="0097186C">
              <w:rPr>
                <w:rFonts w:ascii="Times New Roman" w:eastAsia="Times New Roman" w:hAnsi="Times New Roman"/>
                <w:b/>
                <w:i/>
                <w:sz w:val="21"/>
                <w:szCs w:val="21"/>
                <w:lang w:eastAsia="ru-RU"/>
              </w:rPr>
              <w:t>»</w:t>
            </w:r>
          </w:p>
        </w:tc>
      </w:tr>
      <w:tr w:rsidR="0097186C" w:rsidRPr="0097186C" w14:paraId="09EA62DB" w14:textId="77777777" w:rsidTr="00F02BB9">
        <w:tc>
          <w:tcPr>
            <w:tcW w:w="4536" w:type="dxa"/>
          </w:tcPr>
          <w:p w14:paraId="3BBE88F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Сокращенное фирменное наименование:</w:t>
            </w:r>
          </w:p>
        </w:tc>
        <w:tc>
          <w:tcPr>
            <w:tcW w:w="4820" w:type="dxa"/>
          </w:tcPr>
          <w:p w14:paraId="1799FF7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АО «</w:t>
            </w:r>
            <w:r w:rsidRPr="0097186C">
              <w:rPr>
                <w:rFonts w:ascii="Times New Roman" w:eastAsia="Times New Roman" w:hAnsi="Times New Roman"/>
                <w:b/>
                <w:i/>
                <w:sz w:val="21"/>
                <w:szCs w:val="21"/>
                <w:lang w:val="en-US" w:eastAsia="ru-RU"/>
              </w:rPr>
              <w:t>Halyk</w:t>
            </w:r>
            <w:r w:rsidRPr="0097186C">
              <w:rPr>
                <w:rFonts w:ascii="Times New Roman" w:eastAsia="Times New Roman" w:hAnsi="Times New Roman"/>
                <w:b/>
                <w:i/>
                <w:sz w:val="21"/>
                <w:szCs w:val="21"/>
                <w:lang w:eastAsia="ru-RU"/>
              </w:rPr>
              <w:t xml:space="preserve"> </w:t>
            </w:r>
            <w:r w:rsidRPr="0097186C">
              <w:rPr>
                <w:rFonts w:ascii="Times New Roman" w:eastAsia="Times New Roman" w:hAnsi="Times New Roman"/>
                <w:b/>
                <w:i/>
                <w:sz w:val="21"/>
                <w:szCs w:val="21"/>
                <w:lang w:val="en-US" w:eastAsia="ru-RU"/>
              </w:rPr>
              <w:t>Finance</w:t>
            </w:r>
            <w:r w:rsidRPr="0097186C">
              <w:rPr>
                <w:rFonts w:ascii="Times New Roman" w:eastAsia="Times New Roman" w:hAnsi="Times New Roman"/>
                <w:b/>
                <w:i/>
                <w:sz w:val="21"/>
                <w:szCs w:val="21"/>
                <w:lang w:eastAsia="ru-RU"/>
              </w:rPr>
              <w:t>»</w:t>
            </w:r>
          </w:p>
        </w:tc>
      </w:tr>
      <w:tr w:rsidR="0097186C" w:rsidRPr="0097186C" w14:paraId="777B1371" w14:textId="77777777" w:rsidTr="00F02BB9">
        <w:tc>
          <w:tcPr>
            <w:tcW w:w="4536" w:type="dxa"/>
          </w:tcPr>
          <w:p w14:paraId="7FDF313D"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Бизнес-идентификационный номер</w:t>
            </w:r>
          </w:p>
        </w:tc>
        <w:tc>
          <w:tcPr>
            <w:tcW w:w="4820" w:type="dxa"/>
          </w:tcPr>
          <w:p w14:paraId="3070EE84"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БИН 041140004401</w:t>
            </w:r>
          </w:p>
        </w:tc>
      </w:tr>
      <w:tr w:rsidR="0097186C" w:rsidRPr="0097186C" w14:paraId="37321ECE" w14:textId="77777777" w:rsidTr="00F02BB9">
        <w:tc>
          <w:tcPr>
            <w:tcW w:w="4536" w:type="dxa"/>
          </w:tcPr>
          <w:p w14:paraId="47A5DFE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Место нахождения:</w:t>
            </w:r>
          </w:p>
        </w:tc>
        <w:tc>
          <w:tcPr>
            <w:tcW w:w="4820" w:type="dxa"/>
          </w:tcPr>
          <w:p w14:paraId="418C1C9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Республика Казахстан, A05A1B9, город Алматы, проспект Абая, дом 109 «В»</w:t>
            </w:r>
          </w:p>
        </w:tc>
      </w:tr>
      <w:tr w:rsidR="0097186C" w:rsidRPr="0097186C" w14:paraId="17F0C21D" w14:textId="77777777" w:rsidTr="00F02BB9">
        <w:tc>
          <w:tcPr>
            <w:tcW w:w="4536" w:type="dxa"/>
          </w:tcPr>
          <w:p w14:paraId="18D49D0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Номер лицензии на осуществление деятельности на рынке ценных бумаг:</w:t>
            </w:r>
          </w:p>
        </w:tc>
        <w:tc>
          <w:tcPr>
            <w:tcW w:w="4820" w:type="dxa"/>
          </w:tcPr>
          <w:p w14:paraId="2F98E75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3.2.229/7</w:t>
            </w:r>
          </w:p>
        </w:tc>
      </w:tr>
      <w:tr w:rsidR="0097186C" w:rsidRPr="0097186C" w14:paraId="0C86273A" w14:textId="77777777" w:rsidTr="00F02BB9">
        <w:tc>
          <w:tcPr>
            <w:tcW w:w="4536" w:type="dxa"/>
          </w:tcPr>
          <w:p w14:paraId="0A53988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Дата выдачи лицензии:</w:t>
            </w:r>
          </w:p>
        </w:tc>
        <w:tc>
          <w:tcPr>
            <w:tcW w:w="4820" w:type="dxa"/>
          </w:tcPr>
          <w:p w14:paraId="440EF2D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04 ноября 2016 года</w:t>
            </w:r>
          </w:p>
        </w:tc>
      </w:tr>
      <w:tr w:rsidR="0097186C" w:rsidRPr="0097186C" w14:paraId="76CDC7AB" w14:textId="77777777" w:rsidTr="00F02BB9">
        <w:tc>
          <w:tcPr>
            <w:tcW w:w="4536" w:type="dxa"/>
          </w:tcPr>
          <w:p w14:paraId="119B93BF"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Срок действия лицензии:</w:t>
            </w:r>
          </w:p>
        </w:tc>
        <w:tc>
          <w:tcPr>
            <w:tcW w:w="4820" w:type="dxa"/>
          </w:tcPr>
          <w:p w14:paraId="187FB84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без ограничения срока действия</w:t>
            </w:r>
          </w:p>
        </w:tc>
      </w:tr>
      <w:tr w:rsidR="0097186C" w:rsidRPr="0097186C" w14:paraId="5B514C60" w14:textId="77777777" w:rsidTr="00F02BB9">
        <w:tc>
          <w:tcPr>
            <w:tcW w:w="4536" w:type="dxa"/>
          </w:tcPr>
          <w:p w14:paraId="4F71F4B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Орган, выдавший лицензию:</w:t>
            </w:r>
          </w:p>
        </w:tc>
        <w:tc>
          <w:tcPr>
            <w:tcW w:w="4820" w:type="dxa"/>
          </w:tcPr>
          <w:p w14:paraId="61C4F0A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Национальный Банк Республики Казахстан</w:t>
            </w:r>
          </w:p>
        </w:tc>
      </w:tr>
    </w:tbl>
    <w:p w14:paraId="58EBD59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Основные функции Организатора 3:</w:t>
      </w:r>
    </w:p>
    <w:p w14:paraId="6A6CFB9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консультировать в отношении параметров, условий выпуска Облигаций на территории Республики Казахстан;</w:t>
      </w:r>
    </w:p>
    <w:p w14:paraId="71FC702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ab/>
        <w:t xml:space="preserve">- осуществить подготовку документации, необходимой для допуска выпуска Облигаций к размещению через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w:t>
      </w:r>
    </w:p>
    <w:p w14:paraId="7C6746A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ab/>
        <w:t>- оказывать содействие в отношении раскрытия информации о выпуске Облигаций в соответствии с действующим законодательством Республики Казахстан;</w:t>
      </w:r>
    </w:p>
    <w:p w14:paraId="210E879B"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ab/>
        <w:t xml:space="preserve">- по запросу Эмитента и за счет Эмитента организовать и провести презентации, встречи «один на один» и иные маркетинговые мероприятия для инвесторов – потенциальных приобретателей Облигаций на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w:t>
      </w:r>
    </w:p>
    <w:p w14:paraId="4575006D"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lastRenderedPageBreak/>
        <w:t xml:space="preserve">- организовать прием и учет заявок от потенциальных инвесторов на приобретение Облигаций в порядке, установленном Правилами </w:t>
      </w:r>
      <w:r w:rsidRPr="0097186C">
        <w:rPr>
          <w:rFonts w:ascii="Times New Roman" w:eastAsia="Times New Roman" w:hAnsi="Times New Roman"/>
          <w:b/>
          <w:i/>
          <w:sz w:val="21"/>
          <w:szCs w:val="21"/>
          <w:lang w:val="en-US" w:eastAsia="ru-RU"/>
        </w:rPr>
        <w:t>KASE</w:t>
      </w:r>
      <w:r w:rsidRPr="0097186C" w:rsidDel="00666ADD">
        <w:rPr>
          <w:rFonts w:ascii="Times New Roman" w:eastAsia="Times New Roman" w:hAnsi="Times New Roman"/>
          <w:b/>
          <w:i/>
          <w:sz w:val="21"/>
          <w:szCs w:val="21"/>
          <w:lang w:eastAsia="ru-RU"/>
        </w:rPr>
        <w:t xml:space="preserve"> </w:t>
      </w:r>
      <w:r w:rsidRPr="0097186C">
        <w:rPr>
          <w:rFonts w:ascii="Times New Roman" w:eastAsia="Times New Roman" w:hAnsi="Times New Roman"/>
          <w:b/>
          <w:i/>
          <w:sz w:val="21"/>
          <w:szCs w:val="21"/>
          <w:lang w:eastAsia="ru-RU"/>
        </w:rPr>
        <w:t xml:space="preserve">, и направление им ответов Эмитента в отношении таких заявок на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w:t>
      </w:r>
    </w:p>
    <w:p w14:paraId="349E3B8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по запросу Эмитента, оказать содействие в поиске юридических консультантов выпуска Облигаций и организовать с ними взаимодействие Эмитента;</w:t>
      </w:r>
    </w:p>
    <w:p w14:paraId="355D788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осуществлять иные действия, необходимые для исполнения своих обязательств по Договору.</w:t>
      </w:r>
    </w:p>
    <w:p w14:paraId="5DE61435"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Организатора 3 отсутствует обязанность по приобретению размещаемых ценных бумаг, в том числе, не размещенных в срок ценных бумаг.</w:t>
      </w:r>
    </w:p>
    <w:p w14:paraId="5EA2196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Организатора 3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0BB68B8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Организатора 3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751433A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Размер вознаграждения Организатора 3, в т.ч. за услуги Андеррайтера 2 составит не более 1,1% от общей номинальной стоимости Облигаций,</w:t>
      </w:r>
      <w:r w:rsidRPr="0097186C">
        <w:rPr>
          <w:rFonts w:ascii="Times New Roman" w:eastAsia="Times New Roman" w:hAnsi="Times New Roman"/>
          <w:sz w:val="21"/>
          <w:szCs w:val="21"/>
          <w:lang w:eastAsia="ru-RU"/>
        </w:rPr>
        <w:t xml:space="preserve"> </w:t>
      </w:r>
      <w:r w:rsidRPr="0097186C">
        <w:rPr>
          <w:rFonts w:ascii="Times New Roman" w:eastAsia="Times New Roman" w:hAnsi="Times New Roman"/>
          <w:b/>
          <w:i/>
          <w:sz w:val="21"/>
          <w:szCs w:val="21"/>
          <w:lang w:eastAsia="ru-RU"/>
        </w:rPr>
        <w:t>размещенных через KASE.</w:t>
      </w:r>
    </w:p>
    <w:p w14:paraId="230D830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p>
    <w:p w14:paraId="5869623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Размещение Облигаций на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 xml:space="preserve"> будет осуществляться с привлечением профессионального участника рынка ценных бумаг Республики Казахстан, оказывающего Эмитенту услуги по размещению Облигаций на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 xml:space="preserve"> (далее – «Андеррайтер 2»).</w:t>
      </w:r>
    </w:p>
    <w:tbl>
      <w:tblPr>
        <w:tblW w:w="0" w:type="auto"/>
        <w:tblInd w:w="108" w:type="dxa"/>
        <w:tblLook w:val="04A0" w:firstRow="1" w:lastRow="0" w:firstColumn="1" w:lastColumn="0" w:noHBand="0" w:noVBand="1"/>
      </w:tblPr>
      <w:tblGrid>
        <w:gridCol w:w="4536"/>
        <w:gridCol w:w="4820"/>
      </w:tblGrid>
      <w:tr w:rsidR="0097186C" w:rsidRPr="0097186C" w14:paraId="7A5709C2" w14:textId="77777777" w:rsidTr="00F02BB9">
        <w:tc>
          <w:tcPr>
            <w:tcW w:w="4536" w:type="dxa"/>
          </w:tcPr>
          <w:p w14:paraId="5DE99F5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Полное фирменное наименование: </w:t>
            </w:r>
          </w:p>
        </w:tc>
        <w:tc>
          <w:tcPr>
            <w:tcW w:w="4820" w:type="dxa"/>
          </w:tcPr>
          <w:p w14:paraId="669196E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Акционерное общество «Дочерняя организация Народного Банка «</w:t>
            </w:r>
            <w:r w:rsidRPr="0097186C">
              <w:rPr>
                <w:rFonts w:ascii="Times New Roman" w:eastAsia="Times New Roman" w:hAnsi="Times New Roman"/>
                <w:b/>
                <w:i/>
                <w:sz w:val="21"/>
                <w:szCs w:val="21"/>
                <w:lang w:val="en-US" w:eastAsia="ru-RU"/>
              </w:rPr>
              <w:t>Halyk</w:t>
            </w:r>
            <w:r w:rsidRPr="0097186C">
              <w:rPr>
                <w:rFonts w:ascii="Times New Roman" w:eastAsia="Times New Roman" w:hAnsi="Times New Roman"/>
                <w:b/>
                <w:i/>
                <w:sz w:val="21"/>
                <w:szCs w:val="21"/>
                <w:lang w:eastAsia="ru-RU"/>
              </w:rPr>
              <w:t xml:space="preserve"> </w:t>
            </w:r>
            <w:r w:rsidRPr="0097186C">
              <w:rPr>
                <w:rFonts w:ascii="Times New Roman" w:eastAsia="Times New Roman" w:hAnsi="Times New Roman"/>
                <w:b/>
                <w:i/>
                <w:sz w:val="21"/>
                <w:szCs w:val="21"/>
                <w:lang w:val="en-US" w:eastAsia="ru-RU"/>
              </w:rPr>
              <w:t>Finance</w:t>
            </w:r>
            <w:r w:rsidRPr="0097186C">
              <w:rPr>
                <w:rFonts w:ascii="Times New Roman" w:eastAsia="Times New Roman" w:hAnsi="Times New Roman"/>
                <w:b/>
                <w:i/>
                <w:sz w:val="21"/>
                <w:szCs w:val="21"/>
                <w:lang w:eastAsia="ru-RU"/>
              </w:rPr>
              <w:t>»</w:t>
            </w:r>
          </w:p>
        </w:tc>
      </w:tr>
      <w:tr w:rsidR="0097186C" w:rsidRPr="0097186C" w14:paraId="41601E79" w14:textId="77777777" w:rsidTr="00F02BB9">
        <w:tc>
          <w:tcPr>
            <w:tcW w:w="4536" w:type="dxa"/>
          </w:tcPr>
          <w:p w14:paraId="781E629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Сокращенное фирменное наименование:</w:t>
            </w:r>
          </w:p>
        </w:tc>
        <w:tc>
          <w:tcPr>
            <w:tcW w:w="4820" w:type="dxa"/>
          </w:tcPr>
          <w:p w14:paraId="40BA2D14"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АО «</w:t>
            </w:r>
            <w:r w:rsidRPr="0097186C">
              <w:rPr>
                <w:rFonts w:ascii="Times New Roman" w:eastAsia="Times New Roman" w:hAnsi="Times New Roman"/>
                <w:b/>
                <w:i/>
                <w:sz w:val="21"/>
                <w:szCs w:val="21"/>
                <w:lang w:val="en-US" w:eastAsia="ru-RU"/>
              </w:rPr>
              <w:t>Halyk</w:t>
            </w:r>
            <w:r w:rsidRPr="0097186C">
              <w:rPr>
                <w:rFonts w:ascii="Times New Roman" w:eastAsia="Times New Roman" w:hAnsi="Times New Roman"/>
                <w:b/>
                <w:i/>
                <w:sz w:val="21"/>
                <w:szCs w:val="21"/>
                <w:lang w:eastAsia="ru-RU"/>
              </w:rPr>
              <w:t xml:space="preserve"> </w:t>
            </w:r>
            <w:r w:rsidRPr="0097186C">
              <w:rPr>
                <w:rFonts w:ascii="Times New Roman" w:eastAsia="Times New Roman" w:hAnsi="Times New Roman"/>
                <w:b/>
                <w:i/>
                <w:sz w:val="21"/>
                <w:szCs w:val="21"/>
                <w:lang w:val="en-US" w:eastAsia="ru-RU"/>
              </w:rPr>
              <w:t>Finance</w:t>
            </w:r>
            <w:r w:rsidRPr="0097186C">
              <w:rPr>
                <w:rFonts w:ascii="Times New Roman" w:eastAsia="Times New Roman" w:hAnsi="Times New Roman"/>
                <w:b/>
                <w:i/>
                <w:sz w:val="21"/>
                <w:szCs w:val="21"/>
                <w:lang w:eastAsia="ru-RU"/>
              </w:rPr>
              <w:t>»</w:t>
            </w:r>
          </w:p>
        </w:tc>
      </w:tr>
      <w:tr w:rsidR="0097186C" w:rsidRPr="0097186C" w14:paraId="745A3900" w14:textId="77777777" w:rsidTr="00F02BB9">
        <w:tc>
          <w:tcPr>
            <w:tcW w:w="4536" w:type="dxa"/>
          </w:tcPr>
          <w:p w14:paraId="1F7DE95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Бизнес-идентификационный номер:</w:t>
            </w:r>
          </w:p>
        </w:tc>
        <w:tc>
          <w:tcPr>
            <w:tcW w:w="4820" w:type="dxa"/>
          </w:tcPr>
          <w:p w14:paraId="3C6E73B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БИН 041140004401</w:t>
            </w:r>
          </w:p>
        </w:tc>
      </w:tr>
      <w:tr w:rsidR="0097186C" w:rsidRPr="0097186C" w14:paraId="4BBB1449" w14:textId="77777777" w:rsidTr="00F02BB9">
        <w:tc>
          <w:tcPr>
            <w:tcW w:w="4536" w:type="dxa"/>
          </w:tcPr>
          <w:p w14:paraId="4449A91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Место нахождения:</w:t>
            </w:r>
          </w:p>
        </w:tc>
        <w:tc>
          <w:tcPr>
            <w:tcW w:w="4820" w:type="dxa"/>
          </w:tcPr>
          <w:p w14:paraId="58E7B296"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Республика Казахстан, A05A1B9, город Алматы, проспект Абая, дом 109 «В»</w:t>
            </w:r>
          </w:p>
        </w:tc>
      </w:tr>
      <w:tr w:rsidR="0097186C" w:rsidRPr="0097186C" w14:paraId="49ED66AC" w14:textId="77777777" w:rsidTr="00F02BB9">
        <w:tc>
          <w:tcPr>
            <w:tcW w:w="4536" w:type="dxa"/>
          </w:tcPr>
          <w:p w14:paraId="63060EA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Номер лицензии</w:t>
            </w:r>
            <w:r w:rsidRPr="0097186C">
              <w:rPr>
                <w:rFonts w:ascii="Times New Roman" w:eastAsia="Times New Roman" w:hAnsi="Times New Roman"/>
                <w:sz w:val="21"/>
                <w:szCs w:val="21"/>
                <w:lang w:eastAsia="ru-RU"/>
              </w:rPr>
              <w:t xml:space="preserve"> </w:t>
            </w:r>
            <w:r w:rsidRPr="0097186C">
              <w:rPr>
                <w:rFonts w:ascii="Times New Roman" w:eastAsia="Times New Roman" w:hAnsi="Times New Roman"/>
                <w:b/>
                <w:i/>
                <w:sz w:val="21"/>
                <w:szCs w:val="21"/>
                <w:lang w:eastAsia="ru-RU"/>
              </w:rPr>
              <w:t>на осуществления деятельности на рынке ценных бумаг:</w:t>
            </w:r>
          </w:p>
        </w:tc>
        <w:tc>
          <w:tcPr>
            <w:tcW w:w="4820" w:type="dxa"/>
          </w:tcPr>
          <w:p w14:paraId="7A6D309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3.2.229/7</w:t>
            </w:r>
          </w:p>
        </w:tc>
      </w:tr>
      <w:tr w:rsidR="0097186C" w:rsidRPr="0097186C" w14:paraId="2AEA45B2" w14:textId="77777777" w:rsidTr="00F02BB9">
        <w:tc>
          <w:tcPr>
            <w:tcW w:w="4536" w:type="dxa"/>
          </w:tcPr>
          <w:p w14:paraId="3388A44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Дата выдачи лицензии:</w:t>
            </w:r>
          </w:p>
        </w:tc>
        <w:tc>
          <w:tcPr>
            <w:tcW w:w="4820" w:type="dxa"/>
          </w:tcPr>
          <w:p w14:paraId="1C134928"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04 ноября 2016 года</w:t>
            </w:r>
          </w:p>
        </w:tc>
      </w:tr>
      <w:tr w:rsidR="0097186C" w:rsidRPr="0097186C" w14:paraId="1CCD4675" w14:textId="77777777" w:rsidTr="00F02BB9">
        <w:tc>
          <w:tcPr>
            <w:tcW w:w="4536" w:type="dxa"/>
          </w:tcPr>
          <w:p w14:paraId="7880800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Срок действия лицензии:</w:t>
            </w:r>
          </w:p>
        </w:tc>
        <w:tc>
          <w:tcPr>
            <w:tcW w:w="4820" w:type="dxa"/>
          </w:tcPr>
          <w:p w14:paraId="74BD4A03"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без ограничения срока действия</w:t>
            </w:r>
          </w:p>
        </w:tc>
      </w:tr>
      <w:tr w:rsidR="0097186C" w:rsidRPr="0097186C" w14:paraId="02E3DFD0" w14:textId="77777777" w:rsidTr="00F02BB9">
        <w:tc>
          <w:tcPr>
            <w:tcW w:w="4536" w:type="dxa"/>
          </w:tcPr>
          <w:p w14:paraId="0A14C99A"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Орган, выдавший лицензию:</w:t>
            </w:r>
          </w:p>
        </w:tc>
        <w:tc>
          <w:tcPr>
            <w:tcW w:w="4820" w:type="dxa"/>
          </w:tcPr>
          <w:p w14:paraId="5A86DD47"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val="en-US" w:eastAsia="ru-RU"/>
              </w:rPr>
            </w:pPr>
            <w:r w:rsidRPr="0097186C">
              <w:rPr>
                <w:rFonts w:ascii="Times New Roman" w:eastAsia="Times New Roman" w:hAnsi="Times New Roman"/>
                <w:b/>
                <w:i/>
                <w:sz w:val="21"/>
                <w:szCs w:val="21"/>
                <w:lang w:eastAsia="ru-RU"/>
              </w:rPr>
              <w:t>Национальный Банк Республики Казахстан</w:t>
            </w:r>
          </w:p>
        </w:tc>
      </w:tr>
    </w:tbl>
    <w:p w14:paraId="7B0DDB1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Основные функции Андеррайтера 2:</w:t>
      </w:r>
    </w:p>
    <w:p w14:paraId="5D9A1755" w14:textId="77777777" w:rsidR="0097186C" w:rsidRPr="0097186C" w:rsidRDefault="0097186C" w:rsidP="0097186C">
      <w:pPr>
        <w:numPr>
          <w:ilvl w:val="0"/>
          <w:numId w:val="24"/>
        </w:num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Совершать сделки и операции с Облигациями Эмитента в соответствии с условиями Договора на Брокерское обслуживание и законодательством Республики Казахстан</w:t>
      </w:r>
    </w:p>
    <w:p w14:paraId="7B7E07E5" w14:textId="77777777" w:rsidR="0097186C" w:rsidRPr="0097186C" w:rsidRDefault="0097186C" w:rsidP="0097186C">
      <w:pPr>
        <w:numPr>
          <w:ilvl w:val="0"/>
          <w:numId w:val="24"/>
        </w:num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Осуществление ведения лицевого счета Эмитента в качестве номинального держателя</w:t>
      </w:r>
    </w:p>
    <w:p w14:paraId="2D01CB3D" w14:textId="77777777" w:rsidR="0097186C" w:rsidRPr="0097186C" w:rsidRDefault="0097186C" w:rsidP="0097186C">
      <w:pPr>
        <w:numPr>
          <w:ilvl w:val="0"/>
          <w:numId w:val="24"/>
        </w:num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 Уведомление Эмитента обо всех обстоятельствах, связанных с процедурой первичного публичного размещения.</w:t>
      </w:r>
    </w:p>
    <w:p w14:paraId="38DE9DFB" w14:textId="77777777" w:rsidR="0097186C" w:rsidRPr="0097186C" w:rsidRDefault="0097186C" w:rsidP="0097186C">
      <w:pPr>
        <w:numPr>
          <w:ilvl w:val="0"/>
          <w:numId w:val="24"/>
        </w:num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 Сбор заявок потенциальных инвесторов через KASE.</w:t>
      </w:r>
    </w:p>
    <w:p w14:paraId="4F5F7036" w14:textId="77777777" w:rsidR="0097186C" w:rsidRPr="0097186C" w:rsidRDefault="0097186C" w:rsidP="0097186C">
      <w:pPr>
        <w:numPr>
          <w:ilvl w:val="0"/>
          <w:numId w:val="24"/>
        </w:num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lastRenderedPageBreak/>
        <w:t xml:space="preserve">Исполнение приказов/заказов в рамках заключенного Договора на Брокерское обслуживание </w:t>
      </w:r>
    </w:p>
    <w:p w14:paraId="1B60B324" w14:textId="77777777" w:rsidR="0097186C" w:rsidRPr="0097186C" w:rsidRDefault="0097186C" w:rsidP="0097186C">
      <w:pPr>
        <w:numPr>
          <w:ilvl w:val="0"/>
          <w:numId w:val="24"/>
        </w:num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Получение суммы от размещения Облигаций при первичном размещении методом подписки на KASE и зачисление на лицевой счет Эмитента в АО «Центральный депозитарий ценных бумаг».</w:t>
      </w:r>
    </w:p>
    <w:p w14:paraId="67C538A7" w14:textId="77777777" w:rsidR="0097186C" w:rsidRPr="0097186C" w:rsidRDefault="0097186C" w:rsidP="0097186C">
      <w:pPr>
        <w:numPr>
          <w:ilvl w:val="0"/>
          <w:numId w:val="24"/>
        </w:num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 Предоставление Эмитенту отчетов в порядке, определяемом Договором на Брокерское обслуживание, об исполнении/неисполнении клиентских заказов/приказов;</w:t>
      </w:r>
    </w:p>
    <w:p w14:paraId="141B50F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Андеррайтера 2  отсутствует обязанность по приобретению размещаемых ценных бумаг, в том числе, не размещенных в срок ценных бумаг.</w:t>
      </w:r>
    </w:p>
    <w:p w14:paraId="76FCBAB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Андеррайтера 2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5894BD4D"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У Андеррайтера 2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5D2F0851"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Размер вознаграждения Андеррайтера 2, в т.ч. за услуги Организатора 3 составит не более 1,1% от общей номинальной стоимости Облигаций, размещенных через KASE.</w:t>
      </w:r>
    </w:p>
    <w:p w14:paraId="705EE0F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u w:val="single"/>
          <w:lang w:eastAsia="ru-RU"/>
        </w:rPr>
      </w:pPr>
      <w:r w:rsidRPr="0097186C">
        <w:rPr>
          <w:rFonts w:ascii="Times New Roman" w:eastAsia="Times New Roman" w:hAnsi="Times New Roman"/>
          <w:b/>
          <w:i/>
          <w:sz w:val="21"/>
          <w:szCs w:val="21"/>
          <w:u w:val="single"/>
          <w:lang w:eastAsia="ru-RU"/>
        </w:rPr>
        <w:t xml:space="preserve">Размещение Облигаций на </w:t>
      </w:r>
      <w:r w:rsidRPr="0097186C">
        <w:rPr>
          <w:rFonts w:ascii="Times New Roman" w:eastAsia="Times New Roman" w:hAnsi="Times New Roman"/>
          <w:b/>
          <w:i/>
          <w:sz w:val="21"/>
          <w:szCs w:val="21"/>
          <w:u w:val="single"/>
          <w:lang w:val="en-US" w:eastAsia="ru-RU"/>
        </w:rPr>
        <w:t>KASE</w:t>
      </w:r>
      <w:r w:rsidRPr="0097186C">
        <w:rPr>
          <w:rFonts w:ascii="Times New Roman" w:eastAsia="Times New Roman" w:hAnsi="Times New Roman"/>
          <w:b/>
          <w:i/>
          <w:sz w:val="21"/>
          <w:szCs w:val="21"/>
          <w:u w:val="single"/>
          <w:lang w:eastAsia="ru-RU"/>
        </w:rPr>
        <w:t>:</w:t>
      </w:r>
    </w:p>
    <w:p w14:paraId="02EA5AC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Размещение ценных бумаг будет осуществляться через торговую систему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 xml:space="preserve"> методом подписки в соответствии с Правилами проведения подписки на ценные бумаги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 xml:space="preserve"> с расчетами по сделкам через ЦД.</w:t>
      </w:r>
    </w:p>
    <w:p w14:paraId="73A82F92"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Облигации размещаются по цене размещения, указанной в п.8.4 Решения о выпуске ценных бумаг. Начиная со второго дня размещения Облигаций, покупатели при приобретении Облигаций помимо цены размещения уплачивают также накопленный купонный доход по Облигациям (НКД), определяемый в соответствии с п. 8.4 Решения о выпуске ценных бумаг.</w:t>
      </w:r>
    </w:p>
    <w:p w14:paraId="1635DA3F"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 xml:space="preserve">Информация о порядке размещения, о периоде сбора заявок, о времени и порядке подачи заявок и о порядке их удовлетворения раскрывается Эмитентом в соответствии с требованиями законодательства Республики Казахстан и внутренними правилами </w:t>
      </w:r>
      <w:r w:rsidRPr="0097186C">
        <w:rPr>
          <w:rFonts w:ascii="Times New Roman" w:eastAsia="Times New Roman" w:hAnsi="Times New Roman"/>
          <w:b/>
          <w:i/>
          <w:sz w:val="21"/>
          <w:szCs w:val="21"/>
          <w:lang w:val="en-US" w:eastAsia="ru-RU"/>
        </w:rPr>
        <w:t>KASE</w:t>
      </w:r>
      <w:r w:rsidRPr="0097186C">
        <w:rPr>
          <w:rFonts w:ascii="Times New Roman" w:eastAsia="Times New Roman" w:hAnsi="Times New Roman"/>
          <w:b/>
          <w:i/>
          <w:sz w:val="21"/>
          <w:szCs w:val="21"/>
          <w:lang w:eastAsia="ru-RU"/>
        </w:rPr>
        <w:t>..</w:t>
      </w:r>
    </w:p>
    <w:p w14:paraId="2B026400"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Местом заключения договора, направленного на отчуждение размещаемых Облигаций их первому владельцу, признается г. Алматы.</w:t>
      </w:r>
    </w:p>
    <w:p w14:paraId="15C327EC"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u w:val="single"/>
          <w:lang w:eastAsia="ru-RU"/>
        </w:rPr>
      </w:pPr>
      <w:r w:rsidRPr="0097186C">
        <w:rPr>
          <w:rFonts w:ascii="Times New Roman" w:eastAsia="Times New Roman" w:hAnsi="Times New Roman"/>
          <w:b/>
          <w:i/>
          <w:sz w:val="21"/>
          <w:szCs w:val="21"/>
          <w:u w:val="single"/>
          <w:lang w:eastAsia="ru-RU"/>
        </w:rPr>
        <w:t>Общие условия размещения</w:t>
      </w:r>
    </w:p>
    <w:p w14:paraId="7ADF4CFE"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Приобретение Облигаций Эмитента в ходе их размещения не может быть осуществлено за счет Эмитента.</w:t>
      </w:r>
    </w:p>
    <w:p w14:paraId="63999851" w14:textId="77777777" w:rsidR="0097186C" w:rsidRPr="0097186C" w:rsidRDefault="0097186C" w:rsidP="0097186C">
      <w:pPr>
        <w:autoSpaceDE w:val="0"/>
        <w:autoSpaceDN w:val="0"/>
        <w:spacing w:line="240" w:lineRule="auto"/>
        <w:jc w:val="both"/>
        <w:rPr>
          <w:rFonts w:ascii="Times New Roman" w:eastAsia="Times New Roman" w:hAnsi="Times New Roman"/>
          <w:sz w:val="21"/>
          <w:szCs w:val="21"/>
          <w:lang w:eastAsia="ru-RU"/>
        </w:rPr>
      </w:pPr>
      <w:r w:rsidRPr="0097186C">
        <w:rPr>
          <w:rFonts w:ascii="Times New Roman" w:eastAsia="Times New Roman" w:hAnsi="Times New Roman"/>
          <w:sz w:val="21"/>
          <w:szCs w:val="21"/>
          <w:lang w:eastAsia="ru-RU"/>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67558C9" w14:textId="77777777" w:rsidR="0097186C" w:rsidRPr="0097186C" w:rsidRDefault="0097186C" w:rsidP="0097186C">
      <w:pPr>
        <w:autoSpaceDE w:val="0"/>
        <w:autoSpaceDN w:val="0"/>
        <w:spacing w:line="240" w:lineRule="auto"/>
        <w:jc w:val="both"/>
        <w:rPr>
          <w:rFonts w:ascii="Times New Roman" w:eastAsia="Times New Roman" w:hAnsi="Times New Roman"/>
          <w:b/>
          <w:i/>
          <w:sz w:val="21"/>
          <w:szCs w:val="21"/>
          <w:lang w:eastAsia="ru-RU"/>
        </w:rPr>
      </w:pPr>
      <w:r w:rsidRPr="0097186C">
        <w:rPr>
          <w:rFonts w:ascii="Times New Roman" w:eastAsia="Times New Roman" w:hAnsi="Times New Roman"/>
          <w:b/>
          <w:i/>
          <w:sz w:val="21"/>
          <w:szCs w:val="21"/>
          <w:lang w:eastAsia="ru-RU"/>
        </w:rPr>
        <w:t>Эмитент и (или) уполномоченные им лица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w:t>
      </w:r>
    </w:p>
    <w:p w14:paraId="1FC21379" w14:textId="4FD08EEC" w:rsidR="008D1235" w:rsidRPr="0000377F" w:rsidRDefault="008D1235" w:rsidP="00A90EC6">
      <w:pPr>
        <w:autoSpaceDE w:val="0"/>
        <w:autoSpaceDN w:val="0"/>
        <w:spacing w:line="240" w:lineRule="auto"/>
        <w:jc w:val="both"/>
        <w:rPr>
          <w:rFonts w:ascii="Times New Roman" w:eastAsia="Times New Roman" w:hAnsi="Times New Roman"/>
          <w:sz w:val="21"/>
          <w:szCs w:val="21"/>
          <w:lang w:eastAsia="ru-RU"/>
        </w:rPr>
      </w:pPr>
      <w:r w:rsidRPr="0000377F">
        <w:rPr>
          <w:rFonts w:ascii="Times New Roman" w:eastAsia="Times New Roman" w:hAnsi="Times New Roman"/>
          <w:sz w:val="21"/>
          <w:szCs w:val="21"/>
          <w:lang w:eastAsia="ru-RU"/>
        </w:rPr>
        <w:t>цена размещения или порядок ее определения:</w:t>
      </w:r>
    </w:p>
    <w:p w14:paraId="0BDDF5B7"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lastRenderedPageBreak/>
        <w:t>Облигации размещаются по цене 1 000 (Одна тысяча) рублей за одну Облигацию (100% (Сто процентов) от номинальной стоимости Облигации).</w:t>
      </w:r>
    </w:p>
    <w:p w14:paraId="5D281484"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Начиная со второго дня размещения Облигаций, покупатель при приобретении Облигаций помимо цены размещения также уплачивает накопленный купонный доход за соответствующее число дней. Накопленный купонный доход (далее – «НКД») на одну Облигацию рассчитывается по следующей формуле:</w:t>
      </w:r>
    </w:p>
    <w:p w14:paraId="65A7FE24"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 xml:space="preserve">НКД = Nom * C * ((T - T0)/ 365)/ 100 %, </w:t>
      </w:r>
    </w:p>
    <w:p w14:paraId="78CDA462"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где</w:t>
      </w:r>
    </w:p>
    <w:p w14:paraId="042846BB"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Nom - номинальная стоимость одной Облигации,</w:t>
      </w:r>
    </w:p>
    <w:p w14:paraId="182E2278"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C - величина процентной ставки первого купона (в процентах годовых),</w:t>
      </w:r>
    </w:p>
    <w:p w14:paraId="3CED015A"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T – дата размещения Облигаций;</w:t>
      </w:r>
    </w:p>
    <w:p w14:paraId="6B59B687"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T0 - дата начала размещения Облигаций.</w:t>
      </w:r>
    </w:p>
    <w:p w14:paraId="6BBC5B44"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34063411" w14:textId="77777777" w:rsidR="008D1235" w:rsidRPr="0000377F" w:rsidRDefault="008D1235" w:rsidP="008D1235">
      <w:pPr>
        <w:autoSpaceDE w:val="0"/>
        <w:autoSpaceDN w:val="0"/>
        <w:spacing w:line="240" w:lineRule="auto"/>
        <w:jc w:val="both"/>
        <w:rPr>
          <w:rFonts w:ascii="Times New Roman" w:eastAsia="Times New Roman" w:hAnsi="Times New Roman"/>
          <w:sz w:val="21"/>
          <w:szCs w:val="21"/>
          <w:lang w:eastAsia="ru-RU"/>
        </w:rPr>
      </w:pPr>
      <w:r w:rsidRPr="0000377F">
        <w:rPr>
          <w:rFonts w:ascii="Times New Roman" w:eastAsia="Times New Roman" w:hAnsi="Times New Roman"/>
          <w:sz w:val="21"/>
          <w:szCs w:val="21"/>
          <w:lang w:eastAsia="ru-RU"/>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14:paraId="7371D2AF" w14:textId="6D084D76"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Преимущественное право приобретения Облигаций не предусмотрено.</w:t>
      </w:r>
    </w:p>
    <w:p w14:paraId="70AC7995" w14:textId="2CC6EE26" w:rsidR="008D1235" w:rsidRDefault="008D1235" w:rsidP="00A90EC6">
      <w:pPr>
        <w:autoSpaceDE w:val="0"/>
        <w:autoSpaceDN w:val="0"/>
        <w:spacing w:line="240" w:lineRule="auto"/>
        <w:jc w:val="both"/>
        <w:rPr>
          <w:rFonts w:ascii="Times New Roman" w:eastAsia="Times New Roman" w:hAnsi="Times New Roman"/>
          <w:szCs w:val="20"/>
          <w:lang w:eastAsia="ru-RU"/>
        </w:rPr>
      </w:pPr>
      <w:r w:rsidRPr="008D1235">
        <w:rPr>
          <w:rFonts w:ascii="Times New Roman" w:eastAsia="Times New Roman" w:hAnsi="Times New Roman"/>
          <w:szCs w:val="20"/>
          <w:lang w:eastAsia="ru-RU"/>
        </w:rPr>
        <w:t>условия обеспечения</w:t>
      </w:r>
      <w:r>
        <w:rPr>
          <w:rFonts w:ascii="Times New Roman" w:eastAsia="Times New Roman" w:hAnsi="Times New Roman"/>
          <w:szCs w:val="20"/>
          <w:lang w:eastAsia="ru-RU"/>
        </w:rPr>
        <w:t>:</w:t>
      </w:r>
    </w:p>
    <w:p w14:paraId="25218834" w14:textId="77777777" w:rsidR="008D1235" w:rsidRPr="0000377F" w:rsidRDefault="008D1235" w:rsidP="008D1235">
      <w:pPr>
        <w:autoSpaceDE w:val="0"/>
        <w:autoSpaceDN w:val="0"/>
        <w:spacing w:line="240" w:lineRule="auto"/>
        <w:jc w:val="both"/>
        <w:rPr>
          <w:rFonts w:ascii="Times New Roman" w:eastAsia="Times New Roman" w:hAnsi="Times New Roman"/>
          <w:sz w:val="21"/>
          <w:szCs w:val="21"/>
          <w:lang w:eastAsia="ru-RU"/>
        </w:rPr>
      </w:pPr>
      <w:r w:rsidRPr="0000377F">
        <w:rPr>
          <w:rFonts w:ascii="Times New Roman" w:eastAsia="Times New Roman" w:hAnsi="Times New Roman"/>
          <w:sz w:val="21"/>
          <w:szCs w:val="21"/>
          <w:lang w:eastAsia="ru-RU"/>
        </w:rPr>
        <w:t>Сведения о лице, предоставляющем обеспечение исполнения обязательств по облигациям.</w:t>
      </w:r>
    </w:p>
    <w:p w14:paraId="1272FC2C" w14:textId="77777777" w:rsidR="008D1235" w:rsidRPr="0000377F" w:rsidRDefault="008D1235" w:rsidP="008D1235">
      <w:pPr>
        <w:autoSpaceDE w:val="0"/>
        <w:autoSpaceDN w:val="0"/>
        <w:spacing w:line="240" w:lineRule="auto"/>
        <w:jc w:val="both"/>
        <w:rPr>
          <w:rFonts w:ascii="Times New Roman" w:eastAsia="Times New Roman" w:hAnsi="Times New Roman"/>
          <w:b/>
          <w:bCs/>
          <w:i/>
          <w:iCs/>
          <w:sz w:val="21"/>
          <w:szCs w:val="21"/>
          <w:lang w:eastAsia="ru-RU"/>
        </w:rPr>
      </w:pPr>
      <w:r w:rsidRPr="0000377F">
        <w:rPr>
          <w:rFonts w:ascii="Times New Roman" w:eastAsia="Times New Roman" w:hAnsi="Times New Roman"/>
          <w:bCs/>
          <w:iCs/>
          <w:sz w:val="21"/>
          <w:szCs w:val="21"/>
          <w:lang w:eastAsia="ru-RU"/>
        </w:rPr>
        <w:t>Полное фирменное наименование:</w:t>
      </w:r>
      <w:r w:rsidRPr="0000377F">
        <w:rPr>
          <w:rFonts w:ascii="Times New Roman" w:eastAsia="Times New Roman" w:hAnsi="Times New Roman"/>
          <w:sz w:val="21"/>
          <w:szCs w:val="21"/>
          <w:lang w:eastAsia="ru-RU" w:bidi="ru-RU"/>
        </w:rPr>
        <w:t xml:space="preserve"> </w:t>
      </w:r>
      <w:r w:rsidRPr="0000377F">
        <w:rPr>
          <w:rFonts w:ascii="Times New Roman" w:eastAsia="Times New Roman" w:hAnsi="Times New Roman"/>
          <w:b/>
          <w:i/>
          <w:sz w:val="21"/>
          <w:szCs w:val="21"/>
          <w:lang w:eastAsia="ru-RU" w:bidi="ru-RU"/>
        </w:rPr>
        <w:t>Акционерное общество «Национальная компания «Қазақстан темір жолы»</w:t>
      </w:r>
      <w:r w:rsidRPr="0000377F">
        <w:rPr>
          <w:rFonts w:ascii="Times New Roman" w:eastAsia="Times New Roman" w:hAnsi="Times New Roman"/>
          <w:b/>
          <w:bCs/>
          <w:i/>
          <w:iCs/>
          <w:sz w:val="21"/>
          <w:szCs w:val="21"/>
          <w:lang w:eastAsia="ru-RU" w:bidi="ru-RU"/>
        </w:rPr>
        <w:t xml:space="preserve"> (далее – Поручитель).</w:t>
      </w:r>
    </w:p>
    <w:p w14:paraId="6040F02F" w14:textId="77777777" w:rsidR="008D1235" w:rsidRPr="0000377F" w:rsidRDefault="008D1235" w:rsidP="008D1235">
      <w:pPr>
        <w:autoSpaceDE w:val="0"/>
        <w:autoSpaceDN w:val="0"/>
        <w:spacing w:line="240" w:lineRule="auto"/>
        <w:jc w:val="both"/>
        <w:rPr>
          <w:rFonts w:ascii="Times New Roman" w:eastAsia="Times New Roman" w:hAnsi="Times New Roman"/>
          <w:bCs/>
          <w:iCs/>
          <w:sz w:val="21"/>
          <w:szCs w:val="21"/>
          <w:lang w:eastAsia="ru-RU"/>
        </w:rPr>
      </w:pPr>
      <w:r w:rsidRPr="0000377F">
        <w:rPr>
          <w:rFonts w:ascii="Times New Roman" w:eastAsia="Times New Roman" w:hAnsi="Times New Roman"/>
          <w:bCs/>
          <w:iCs/>
          <w:sz w:val="21"/>
          <w:szCs w:val="21"/>
          <w:lang w:eastAsia="ru-RU"/>
        </w:rPr>
        <w:t>Сокращенное фирменное наименование:</w:t>
      </w:r>
      <w:r w:rsidRPr="0000377F">
        <w:rPr>
          <w:rFonts w:ascii="Times New Roman" w:eastAsia="Times New Roman" w:hAnsi="Times New Roman"/>
          <w:sz w:val="21"/>
          <w:szCs w:val="21"/>
          <w:lang w:eastAsia="ru-RU" w:bidi="ru-RU"/>
        </w:rPr>
        <w:t xml:space="preserve"> </w:t>
      </w:r>
      <w:r w:rsidRPr="0000377F">
        <w:rPr>
          <w:rFonts w:ascii="Times New Roman" w:eastAsia="Times New Roman" w:hAnsi="Times New Roman"/>
          <w:b/>
          <w:i/>
          <w:sz w:val="21"/>
          <w:szCs w:val="21"/>
          <w:lang w:eastAsia="ru-RU" w:bidi="ru-RU"/>
        </w:rPr>
        <w:t>АО «НК «ҚТЖ»</w:t>
      </w:r>
    </w:p>
    <w:p w14:paraId="364B30DD" w14:textId="074B8893" w:rsidR="008D1235" w:rsidRPr="0000377F" w:rsidRDefault="008D1235" w:rsidP="008D1235">
      <w:pPr>
        <w:autoSpaceDE w:val="0"/>
        <w:autoSpaceDN w:val="0"/>
        <w:spacing w:line="240" w:lineRule="auto"/>
        <w:jc w:val="both"/>
        <w:rPr>
          <w:rFonts w:ascii="Times New Roman" w:eastAsia="Times New Roman" w:hAnsi="Times New Roman"/>
          <w:b/>
          <w:bCs/>
          <w:i/>
          <w:iCs/>
          <w:sz w:val="21"/>
          <w:szCs w:val="21"/>
          <w:lang w:eastAsia="ru-RU"/>
        </w:rPr>
      </w:pPr>
      <w:r w:rsidRPr="0000377F">
        <w:rPr>
          <w:rFonts w:ascii="Times New Roman" w:eastAsia="Times New Roman" w:hAnsi="Times New Roman"/>
          <w:bCs/>
          <w:iCs/>
          <w:sz w:val="21"/>
          <w:szCs w:val="21"/>
          <w:lang w:eastAsia="ru-RU"/>
        </w:rPr>
        <w:t>Место нахождения юридического лица:</w:t>
      </w:r>
      <w:r w:rsidRPr="0000377F">
        <w:rPr>
          <w:rFonts w:ascii="Times New Roman" w:eastAsia="Times New Roman" w:hAnsi="Times New Roman"/>
          <w:sz w:val="21"/>
          <w:szCs w:val="21"/>
          <w:lang w:eastAsia="ru-RU" w:bidi="ru-RU"/>
        </w:rPr>
        <w:t xml:space="preserve"> </w:t>
      </w:r>
      <w:r w:rsidRPr="0000377F">
        <w:rPr>
          <w:rFonts w:ascii="Times New Roman" w:eastAsia="Times New Roman" w:hAnsi="Times New Roman"/>
          <w:b/>
          <w:i/>
          <w:sz w:val="21"/>
          <w:szCs w:val="21"/>
          <w:lang w:eastAsia="ru-RU" w:bidi="ru-RU"/>
        </w:rPr>
        <w:t xml:space="preserve">010000, Республика Казахстан, г. Астана, район Есиль, улица </w:t>
      </w:r>
      <w:r w:rsidRPr="008D1235">
        <w:rPr>
          <w:rFonts w:ascii="Times New Roman" w:eastAsia="Times New Roman" w:hAnsi="Times New Roman"/>
          <w:b/>
          <w:i/>
          <w:sz w:val="21"/>
          <w:szCs w:val="21"/>
          <w:lang w:eastAsia="ru-RU" w:bidi="ru-RU"/>
        </w:rPr>
        <w:t xml:space="preserve">Кунаева, </w:t>
      </w:r>
      <w:r w:rsidRPr="0000377F">
        <w:rPr>
          <w:rFonts w:ascii="Times New Roman" w:eastAsia="Times New Roman" w:hAnsi="Times New Roman"/>
          <w:b/>
          <w:i/>
          <w:sz w:val="21"/>
          <w:szCs w:val="21"/>
          <w:lang w:eastAsia="ru-RU" w:bidi="ru-RU"/>
        </w:rPr>
        <w:t>6.</w:t>
      </w:r>
    </w:p>
    <w:p w14:paraId="7D9E5670" w14:textId="77777777" w:rsidR="008D1235" w:rsidRPr="0000377F" w:rsidRDefault="008D1235" w:rsidP="008D1235">
      <w:pPr>
        <w:autoSpaceDE w:val="0"/>
        <w:autoSpaceDN w:val="0"/>
        <w:spacing w:line="240" w:lineRule="auto"/>
        <w:jc w:val="both"/>
        <w:rPr>
          <w:rFonts w:ascii="Times New Roman" w:eastAsia="Times New Roman" w:hAnsi="Times New Roman"/>
          <w:bCs/>
          <w:iCs/>
          <w:sz w:val="21"/>
          <w:szCs w:val="21"/>
          <w:lang w:eastAsia="ru-RU"/>
        </w:rPr>
      </w:pPr>
      <w:r w:rsidRPr="0000377F">
        <w:rPr>
          <w:rFonts w:ascii="Times New Roman" w:eastAsia="Times New Roman" w:hAnsi="Times New Roman"/>
          <w:bCs/>
          <w:iCs/>
          <w:sz w:val="21"/>
          <w:szCs w:val="21"/>
          <w:lang w:eastAsia="ru-RU"/>
        </w:rPr>
        <w:t>ОГРН:</w:t>
      </w:r>
      <w:r w:rsidRPr="0000377F">
        <w:rPr>
          <w:rFonts w:ascii="Times New Roman" w:eastAsia="Times New Roman" w:hAnsi="Times New Roman"/>
          <w:sz w:val="21"/>
          <w:szCs w:val="21"/>
          <w:lang w:eastAsia="ru-RU" w:bidi="ru-RU"/>
        </w:rPr>
        <w:t xml:space="preserve"> </w:t>
      </w:r>
      <w:r w:rsidRPr="0000377F">
        <w:rPr>
          <w:rFonts w:ascii="Times New Roman" w:eastAsia="Times New Roman" w:hAnsi="Times New Roman"/>
          <w:b/>
          <w:bCs/>
          <w:i/>
          <w:iCs/>
          <w:sz w:val="21"/>
          <w:szCs w:val="21"/>
          <w:lang w:eastAsia="ru-RU"/>
        </w:rPr>
        <w:t>не применимо</w:t>
      </w:r>
    </w:p>
    <w:p w14:paraId="3E6703D1" w14:textId="77777777" w:rsidR="008D1235" w:rsidRPr="0000377F" w:rsidRDefault="008D1235" w:rsidP="008D1235">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Бизнес-идентификационный номер (БИН): 020540003431</w:t>
      </w:r>
    </w:p>
    <w:p w14:paraId="110A4FCE" w14:textId="77777777" w:rsidR="008D1235" w:rsidRPr="0000377F" w:rsidRDefault="008D1235" w:rsidP="008D1235">
      <w:pPr>
        <w:autoSpaceDE w:val="0"/>
        <w:autoSpaceDN w:val="0"/>
        <w:spacing w:line="240" w:lineRule="auto"/>
        <w:jc w:val="both"/>
        <w:rPr>
          <w:rFonts w:ascii="Times New Roman" w:eastAsia="Times New Roman" w:hAnsi="Times New Roman"/>
          <w:sz w:val="21"/>
          <w:szCs w:val="21"/>
          <w:lang w:eastAsia="ru-RU" w:bidi="ru-RU"/>
        </w:rPr>
      </w:pPr>
      <w:r w:rsidRPr="0000377F">
        <w:rPr>
          <w:rFonts w:ascii="Times New Roman" w:eastAsia="Times New Roman" w:hAnsi="Times New Roman"/>
          <w:sz w:val="21"/>
          <w:szCs w:val="21"/>
          <w:lang w:eastAsia="ru-RU" w:bidi="ru-RU"/>
        </w:rPr>
        <w:t>Условия обеспечения исполнения обязательств по облигациям</w:t>
      </w:r>
    </w:p>
    <w:p w14:paraId="53A4545F" w14:textId="77777777" w:rsidR="008D1235" w:rsidRPr="0000377F" w:rsidRDefault="008D1235" w:rsidP="008D1235">
      <w:pPr>
        <w:autoSpaceDE w:val="0"/>
        <w:autoSpaceDN w:val="0"/>
        <w:spacing w:line="240" w:lineRule="auto"/>
        <w:jc w:val="both"/>
        <w:rPr>
          <w:rFonts w:ascii="Times New Roman" w:eastAsia="Times New Roman" w:hAnsi="Times New Roman"/>
          <w:b/>
          <w:bCs/>
          <w:i/>
          <w:iCs/>
          <w:sz w:val="21"/>
          <w:szCs w:val="21"/>
          <w:lang w:eastAsia="ru-RU"/>
        </w:rPr>
      </w:pPr>
      <w:r w:rsidRPr="0000377F">
        <w:rPr>
          <w:rFonts w:ascii="Times New Roman" w:eastAsia="Times New Roman" w:hAnsi="Times New Roman"/>
          <w:sz w:val="21"/>
          <w:szCs w:val="21"/>
          <w:lang w:eastAsia="ru-RU" w:bidi="ru-RU"/>
        </w:rPr>
        <w:t xml:space="preserve">Вид обеспечения (способ предоставляемого обеспечения): </w:t>
      </w:r>
      <w:r w:rsidRPr="0000377F">
        <w:rPr>
          <w:rFonts w:ascii="Times New Roman" w:eastAsia="Times New Roman" w:hAnsi="Times New Roman"/>
          <w:b/>
          <w:bCs/>
          <w:i/>
          <w:iCs/>
          <w:sz w:val="21"/>
          <w:szCs w:val="21"/>
          <w:lang w:eastAsia="ru-RU" w:bidi="ru-RU"/>
        </w:rPr>
        <w:t>Поручительство.</w:t>
      </w:r>
    </w:p>
    <w:p w14:paraId="6245A5BD" w14:textId="77777777" w:rsidR="008D1235" w:rsidRPr="0000377F" w:rsidRDefault="008D1235" w:rsidP="008D1235">
      <w:pPr>
        <w:autoSpaceDE w:val="0"/>
        <w:autoSpaceDN w:val="0"/>
        <w:spacing w:line="240" w:lineRule="auto"/>
        <w:jc w:val="both"/>
        <w:rPr>
          <w:rFonts w:ascii="Times New Roman" w:eastAsia="Times New Roman" w:hAnsi="Times New Roman"/>
          <w:sz w:val="21"/>
          <w:szCs w:val="21"/>
          <w:lang w:eastAsia="ru-RU" w:bidi="ru-RU"/>
        </w:rPr>
      </w:pPr>
      <w:r w:rsidRPr="0000377F">
        <w:rPr>
          <w:rFonts w:ascii="Times New Roman" w:eastAsia="Times New Roman" w:hAnsi="Times New Roman"/>
          <w:sz w:val="21"/>
          <w:szCs w:val="21"/>
          <w:lang w:eastAsia="ru-RU" w:bidi="ru-RU"/>
        </w:rPr>
        <w:t>Размер предоставляемого поручительства:</w:t>
      </w:r>
    </w:p>
    <w:p w14:paraId="24F42CB6" w14:textId="77777777" w:rsidR="008D1235" w:rsidRPr="0000377F" w:rsidRDefault="008D1235" w:rsidP="008D1235">
      <w:pPr>
        <w:autoSpaceDE w:val="0"/>
        <w:autoSpaceDN w:val="0"/>
        <w:spacing w:line="240" w:lineRule="auto"/>
        <w:jc w:val="both"/>
        <w:rPr>
          <w:rFonts w:ascii="Times New Roman" w:eastAsia="Times New Roman" w:hAnsi="Times New Roman"/>
          <w:b/>
          <w:bCs/>
          <w:i/>
          <w:iCs/>
          <w:sz w:val="21"/>
          <w:szCs w:val="21"/>
          <w:lang w:eastAsia="ru-RU"/>
        </w:rPr>
      </w:pPr>
      <w:r w:rsidRPr="0000377F">
        <w:rPr>
          <w:rFonts w:ascii="Times New Roman" w:eastAsia="Times New Roman" w:hAnsi="Times New Roman"/>
          <w:b/>
          <w:bCs/>
          <w:i/>
          <w:iCs/>
          <w:sz w:val="21"/>
          <w:szCs w:val="21"/>
          <w:lang w:eastAsia="ru-RU"/>
        </w:rPr>
        <w:t>АО «НК «ҚТЖ»- 15 000 000 000 рублей и совокупный купонный доход по Облигациям.</w:t>
      </w:r>
    </w:p>
    <w:p w14:paraId="079D2E2F" w14:textId="77777777" w:rsidR="008D1235" w:rsidRPr="0000377F" w:rsidRDefault="008D1235" w:rsidP="008D1235">
      <w:pPr>
        <w:autoSpaceDE w:val="0"/>
        <w:autoSpaceDN w:val="0"/>
        <w:spacing w:line="240" w:lineRule="auto"/>
        <w:jc w:val="both"/>
        <w:rPr>
          <w:rFonts w:ascii="Times New Roman" w:eastAsia="Times New Roman" w:hAnsi="Times New Roman"/>
          <w:sz w:val="21"/>
          <w:szCs w:val="21"/>
          <w:lang w:eastAsia="ru-RU" w:bidi="ru-RU"/>
        </w:rPr>
      </w:pPr>
      <w:r w:rsidRPr="0000377F">
        <w:rPr>
          <w:rFonts w:ascii="Times New Roman" w:eastAsia="Times New Roman" w:hAnsi="Times New Roman"/>
          <w:sz w:val="21"/>
          <w:szCs w:val="21"/>
          <w:lang w:eastAsia="ru-RU" w:bidi="ru-RU"/>
        </w:rPr>
        <w:t>Обязательства по облигациям, исполнение которых обеспечивается предоставляемым</w:t>
      </w:r>
    </w:p>
    <w:p w14:paraId="34016843" w14:textId="77777777" w:rsidR="008D1235" w:rsidRPr="0000377F" w:rsidRDefault="008D1235" w:rsidP="008D1235">
      <w:pPr>
        <w:autoSpaceDE w:val="0"/>
        <w:autoSpaceDN w:val="0"/>
        <w:spacing w:line="240" w:lineRule="auto"/>
        <w:jc w:val="both"/>
        <w:rPr>
          <w:rFonts w:ascii="Times New Roman" w:eastAsia="Times New Roman" w:hAnsi="Times New Roman"/>
          <w:b/>
          <w:bCs/>
          <w:i/>
          <w:iCs/>
          <w:sz w:val="21"/>
          <w:szCs w:val="21"/>
          <w:lang w:eastAsia="ru-RU"/>
        </w:rPr>
      </w:pPr>
      <w:r w:rsidRPr="0000377F">
        <w:rPr>
          <w:rFonts w:ascii="Times New Roman" w:eastAsia="Times New Roman" w:hAnsi="Times New Roman"/>
          <w:sz w:val="21"/>
          <w:szCs w:val="21"/>
          <w:lang w:eastAsia="ru-RU" w:bidi="ru-RU"/>
        </w:rPr>
        <w:lastRenderedPageBreak/>
        <w:t xml:space="preserve">поручительством: </w:t>
      </w:r>
      <w:r w:rsidRPr="0000377F">
        <w:rPr>
          <w:rFonts w:ascii="Times New Roman" w:eastAsia="Times New Roman" w:hAnsi="Times New Roman"/>
          <w:b/>
          <w:bCs/>
          <w:i/>
          <w:iCs/>
          <w:sz w:val="21"/>
          <w:szCs w:val="21"/>
          <w:lang w:eastAsia="ru-RU"/>
        </w:rPr>
        <w:t>Поручитель обязуется исполнить обязательства Эмитента в сумме предоставляемого поручительства в части, в которой Эмитент не исполнил или ненадлежащим образом исполнил свои обязательства перед владельцами Облигаций, в следующих случаях:</w:t>
      </w:r>
    </w:p>
    <w:p w14:paraId="3509AC1B" w14:textId="77777777" w:rsidR="008D1235" w:rsidRPr="0000377F" w:rsidRDefault="008D1235" w:rsidP="008D1235">
      <w:pPr>
        <w:autoSpaceDE w:val="0"/>
        <w:autoSpaceDN w:val="0"/>
        <w:spacing w:line="240" w:lineRule="auto"/>
        <w:jc w:val="both"/>
        <w:rPr>
          <w:rFonts w:ascii="Times New Roman" w:eastAsia="Times New Roman" w:hAnsi="Times New Roman"/>
          <w:b/>
          <w:bCs/>
          <w:i/>
          <w:iCs/>
          <w:sz w:val="21"/>
          <w:szCs w:val="21"/>
          <w:lang w:eastAsia="ru-RU"/>
        </w:rPr>
      </w:pPr>
      <w:r w:rsidRPr="0000377F">
        <w:rPr>
          <w:rFonts w:ascii="Times New Roman" w:eastAsia="Times New Roman" w:hAnsi="Times New Roman"/>
          <w:b/>
          <w:bCs/>
          <w:i/>
          <w:iCs/>
          <w:sz w:val="21"/>
          <w:szCs w:val="21"/>
          <w:lang w:eastAsia="ru-RU"/>
        </w:rPr>
        <w:t>• Эмитент не выплатил или выплатил не в полном объеме номинальную стоимость Облигаций в размере, порядке и сроки, определенные Решением о выпуске ценных бумаг, владельцам Облигаций;</w:t>
      </w:r>
    </w:p>
    <w:p w14:paraId="4F1C5283" w14:textId="77777777" w:rsidR="008D1235" w:rsidRPr="0000377F" w:rsidRDefault="008D1235" w:rsidP="008D1235">
      <w:pPr>
        <w:autoSpaceDE w:val="0"/>
        <w:autoSpaceDN w:val="0"/>
        <w:spacing w:line="240" w:lineRule="auto"/>
        <w:jc w:val="both"/>
        <w:rPr>
          <w:rFonts w:ascii="Times New Roman" w:eastAsia="Times New Roman" w:hAnsi="Times New Roman"/>
          <w:b/>
          <w:bCs/>
          <w:i/>
          <w:iCs/>
          <w:sz w:val="21"/>
          <w:szCs w:val="21"/>
          <w:lang w:eastAsia="ru-RU"/>
        </w:rPr>
      </w:pPr>
      <w:r w:rsidRPr="0000377F">
        <w:rPr>
          <w:rFonts w:ascii="Times New Roman" w:eastAsia="Times New Roman" w:hAnsi="Times New Roman"/>
          <w:b/>
          <w:bCs/>
          <w:i/>
          <w:iCs/>
          <w:sz w:val="21"/>
          <w:szCs w:val="21"/>
          <w:lang w:eastAsia="ru-RU"/>
        </w:rPr>
        <w:t>• Эмитент не выплатил или выплатил не в полном объеме купонный доход по Облигациям в размерах и сроки, определенные Решением о выпуске ценных бумаг, владельцам Облигаций;</w:t>
      </w:r>
    </w:p>
    <w:p w14:paraId="0C96491B" w14:textId="77777777" w:rsidR="008D1235" w:rsidRPr="0000377F" w:rsidRDefault="008D1235" w:rsidP="008D1235">
      <w:pPr>
        <w:autoSpaceDE w:val="0"/>
        <w:autoSpaceDN w:val="0"/>
        <w:spacing w:line="240" w:lineRule="auto"/>
        <w:jc w:val="both"/>
        <w:rPr>
          <w:rFonts w:ascii="Times New Roman" w:eastAsia="Times New Roman" w:hAnsi="Times New Roman"/>
          <w:b/>
          <w:bCs/>
          <w:i/>
          <w:iCs/>
          <w:sz w:val="21"/>
          <w:szCs w:val="21"/>
          <w:lang w:eastAsia="ru-RU"/>
        </w:rPr>
      </w:pPr>
      <w:r w:rsidRPr="0000377F">
        <w:rPr>
          <w:rFonts w:ascii="Times New Roman" w:eastAsia="Times New Roman" w:hAnsi="Times New Roman"/>
          <w:b/>
          <w:bCs/>
          <w:i/>
          <w:iCs/>
          <w:sz w:val="21"/>
          <w:szCs w:val="21"/>
          <w:lang w:eastAsia="ru-RU"/>
        </w:rPr>
        <w:t xml:space="preserve">• Эмитент не выполнил требование или выполнил не в полном объеме требование владельца о приобретении Облигаций в порядке и на условиях, установленных Решением о выпуске ценных бумаг. </w:t>
      </w:r>
    </w:p>
    <w:p w14:paraId="379F8AE2" w14:textId="77777777" w:rsidR="008D1235" w:rsidRPr="0000377F" w:rsidRDefault="008D1235" w:rsidP="008D1235">
      <w:pPr>
        <w:autoSpaceDE w:val="0"/>
        <w:autoSpaceDN w:val="0"/>
        <w:spacing w:line="240" w:lineRule="auto"/>
        <w:jc w:val="both"/>
        <w:rPr>
          <w:rFonts w:ascii="Times New Roman" w:eastAsia="Times New Roman" w:hAnsi="Times New Roman"/>
          <w:b/>
          <w:bCs/>
          <w:i/>
          <w:iCs/>
          <w:sz w:val="21"/>
          <w:szCs w:val="21"/>
          <w:lang w:eastAsia="ru-RU"/>
        </w:rPr>
      </w:pPr>
      <w:r w:rsidRPr="0000377F">
        <w:rPr>
          <w:rFonts w:ascii="Times New Roman" w:eastAsia="Times New Roman" w:hAnsi="Times New Roman"/>
          <w:b/>
          <w:bCs/>
          <w:i/>
          <w:iCs/>
          <w:sz w:val="21"/>
          <w:szCs w:val="21"/>
          <w:lang w:eastAsia="ru-RU"/>
        </w:rPr>
        <w:t>Договоры поручительства, которыми обеспечивается исполнение обязательств по Облигациям, считаются заключенными с момента возникновения у их первого владельца прав на такие Облигации, при этом письменная форма договоров поручительства считается соблюденной.</w:t>
      </w:r>
    </w:p>
    <w:p w14:paraId="31809452" w14:textId="5F3E657D" w:rsidR="008D1235" w:rsidRPr="0000377F" w:rsidRDefault="00EB3800" w:rsidP="00A90EC6">
      <w:pPr>
        <w:autoSpaceDE w:val="0"/>
        <w:autoSpaceDN w:val="0"/>
        <w:spacing w:line="240" w:lineRule="auto"/>
        <w:jc w:val="both"/>
        <w:rPr>
          <w:rFonts w:ascii="Times New Roman" w:eastAsia="Times New Roman" w:hAnsi="Times New Roman"/>
          <w:sz w:val="21"/>
          <w:szCs w:val="21"/>
          <w:lang w:eastAsia="ru-RU"/>
        </w:rPr>
      </w:pPr>
      <w:r w:rsidRPr="0000377F">
        <w:rPr>
          <w:rFonts w:ascii="Times New Roman" w:eastAsia="Times New Roman" w:hAnsi="Times New Roman"/>
          <w:sz w:val="21"/>
          <w:szCs w:val="21"/>
          <w:lang w:eastAsia="ru-RU"/>
        </w:rPr>
        <w:t xml:space="preserve">условия конвертации: </w:t>
      </w:r>
      <w:r w:rsidRPr="0000377F">
        <w:rPr>
          <w:rFonts w:ascii="Times New Roman" w:eastAsia="Times New Roman" w:hAnsi="Times New Roman"/>
          <w:b/>
          <w:i/>
          <w:sz w:val="21"/>
          <w:szCs w:val="21"/>
          <w:lang w:eastAsia="ru-RU"/>
        </w:rPr>
        <w:t>не применимо для данного выпуска.</w:t>
      </w:r>
    </w:p>
    <w:p w14:paraId="09899C01" w14:textId="77777777" w:rsidR="00A90EC6" w:rsidRPr="0000377F" w:rsidRDefault="00A90EC6" w:rsidP="00A90EC6">
      <w:pPr>
        <w:autoSpaceDE w:val="0"/>
        <w:autoSpaceDN w:val="0"/>
        <w:spacing w:line="240" w:lineRule="auto"/>
        <w:jc w:val="both"/>
        <w:rPr>
          <w:rFonts w:ascii="Times New Roman" w:eastAsia="Times New Roman" w:hAnsi="Times New Roman"/>
          <w:sz w:val="21"/>
          <w:szCs w:val="21"/>
          <w:lang w:eastAsia="ru-RU"/>
        </w:rPr>
      </w:pPr>
      <w:r w:rsidRPr="0000377F">
        <w:rPr>
          <w:rFonts w:ascii="Times New Roman" w:eastAsia="Times New Roman" w:hAnsi="Times New Roman"/>
          <w:sz w:val="21"/>
          <w:szCs w:val="21"/>
          <w:lang w:eastAsia="ru-RU"/>
        </w:rPr>
        <w:t>В случае, если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7F3299C4" w14:textId="77777777" w:rsidR="00A90EC6" w:rsidRPr="0000377F" w:rsidRDefault="00A90EC6" w:rsidP="00A90EC6">
      <w:pPr>
        <w:autoSpaceDE w:val="0"/>
        <w:autoSpaceDN w:val="0"/>
        <w:spacing w:line="240" w:lineRule="auto"/>
        <w:jc w:val="both"/>
        <w:rPr>
          <w:rFonts w:ascii="Times New Roman" w:eastAsia="Times New Roman" w:hAnsi="Times New Roman"/>
          <w:b/>
          <w:i/>
          <w:sz w:val="21"/>
          <w:szCs w:val="21"/>
          <w:lang w:eastAsia="ru-RU"/>
        </w:rPr>
      </w:pPr>
      <w:r w:rsidRPr="0000377F">
        <w:rPr>
          <w:rFonts w:ascii="Times New Roman" w:eastAsia="Times New Roman" w:hAnsi="Times New Roman"/>
          <w:b/>
          <w:i/>
          <w:sz w:val="21"/>
          <w:szCs w:val="21"/>
          <w:lang w:eastAsia="ru-RU"/>
        </w:rPr>
        <w:t>Выпуск Облигаций не предполагается размещать траншами.</w:t>
      </w:r>
    </w:p>
    <w:p w14:paraId="5341F860" w14:textId="77777777" w:rsidR="00435882" w:rsidRPr="00DF6460" w:rsidRDefault="00435882" w:rsidP="00DF6460">
      <w:pPr>
        <w:widowControl w:val="0"/>
        <w:autoSpaceDE w:val="0"/>
        <w:autoSpaceDN w:val="0"/>
        <w:adjustRightInd w:val="0"/>
        <w:jc w:val="both"/>
        <w:rPr>
          <w:rFonts w:ascii="Times New Roman" w:hAnsi="Times New Roman"/>
          <w:b/>
          <w:i/>
          <w:sz w:val="21"/>
        </w:rPr>
      </w:pPr>
      <w:r w:rsidRPr="00DF6460">
        <w:rPr>
          <w:rFonts w:ascii="Times New Roman" w:hAnsi="Times New Roman"/>
          <w:b/>
          <w:i/>
          <w:sz w:val="21"/>
        </w:rPr>
        <w:t xml:space="preserve">в) Основные сведения о размещенных Эмитентом ценных бумагах, в отношении которых осуществляется регистрация проспекта: </w:t>
      </w:r>
      <w:r w:rsidRPr="00435882">
        <w:rPr>
          <w:rFonts w:ascii="Times New Roman" w:eastAsia="Times New Roman" w:hAnsi="Times New Roman"/>
          <w:b/>
          <w:i/>
          <w:sz w:val="21"/>
          <w:szCs w:val="21"/>
          <w:lang w:eastAsia="ru-RU"/>
        </w:rPr>
        <w:t>настоящий Проспект ценных бумаг не регистрируется впоследствии (после государственной регистрации отчета (представления уведомления) об итогах выпуска ценных бумаг), в связи с чем информация в настоящем разделе не приводится.</w:t>
      </w:r>
    </w:p>
    <w:p w14:paraId="24E2649A" w14:textId="77777777" w:rsidR="00435882" w:rsidRPr="00DF6460" w:rsidRDefault="00435882" w:rsidP="00DF6460">
      <w:pPr>
        <w:widowControl w:val="0"/>
        <w:autoSpaceDE w:val="0"/>
        <w:autoSpaceDN w:val="0"/>
        <w:adjustRightInd w:val="0"/>
        <w:jc w:val="both"/>
        <w:rPr>
          <w:rFonts w:ascii="Times New Roman" w:hAnsi="Times New Roman"/>
          <w:b/>
          <w:i/>
          <w:sz w:val="21"/>
        </w:rPr>
      </w:pPr>
      <w:r w:rsidRPr="00DF6460">
        <w:rPr>
          <w:rFonts w:ascii="Times New Roman" w:hAnsi="Times New Roman"/>
          <w:b/>
          <w:i/>
          <w:sz w:val="21"/>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14:paraId="18CE8D19" w14:textId="77777777" w:rsidR="00E118A6" w:rsidRPr="00E118A6" w:rsidRDefault="00435882" w:rsidP="00E118A6">
      <w:pPr>
        <w:widowControl w:val="0"/>
        <w:autoSpaceDE w:val="0"/>
        <w:autoSpaceDN w:val="0"/>
        <w:adjustRightInd w:val="0"/>
        <w:jc w:val="both"/>
        <w:rPr>
          <w:rFonts w:ascii="Times New Roman" w:hAnsi="Times New Roman"/>
          <w:b/>
          <w:i/>
          <w:sz w:val="21"/>
          <w:szCs w:val="21"/>
        </w:rPr>
      </w:pPr>
      <w:r w:rsidRPr="00435882">
        <w:rPr>
          <w:rFonts w:ascii="Times New Roman" w:hAnsi="Times New Roman"/>
          <w:sz w:val="21"/>
          <w:szCs w:val="21"/>
        </w:rPr>
        <w:t>Цели эмиссии и направления использования средств, полученных в результате размещения ценных бумаг:</w:t>
      </w:r>
      <w:r w:rsidRPr="00435882">
        <w:rPr>
          <w:rFonts w:ascii="Times New Roman" w:hAnsi="Times New Roman"/>
          <w:b/>
          <w:i/>
          <w:sz w:val="21"/>
          <w:szCs w:val="21"/>
        </w:rPr>
        <w:t xml:space="preserve"> </w:t>
      </w:r>
      <w:r w:rsidR="00E118A6" w:rsidRPr="00E118A6">
        <w:rPr>
          <w:rFonts w:ascii="Times New Roman" w:hAnsi="Times New Roman"/>
          <w:b/>
          <w:i/>
          <w:sz w:val="21"/>
          <w:szCs w:val="21"/>
        </w:rPr>
        <w:t>Средства от размещения Облигаций предполагается выдать в виде займа(ов) в пользу Поручителя Эмитента и (или) его аффилированных лиц.</w:t>
      </w:r>
    </w:p>
    <w:p w14:paraId="7DECDC60" w14:textId="77777777" w:rsidR="00435882" w:rsidRPr="00435882" w:rsidRDefault="00435882" w:rsidP="00DF6460">
      <w:pPr>
        <w:widowControl w:val="0"/>
        <w:autoSpaceDE w:val="0"/>
        <w:autoSpaceDN w:val="0"/>
        <w:adjustRightInd w:val="0"/>
        <w:jc w:val="both"/>
        <w:rPr>
          <w:rFonts w:ascii="Times New Roman" w:hAnsi="Times New Roman"/>
          <w:sz w:val="21"/>
          <w:szCs w:val="21"/>
        </w:rPr>
      </w:pPr>
      <w:r w:rsidRPr="00435882">
        <w:rPr>
          <w:rFonts w:ascii="Times New Roman" w:hAnsi="Times New Roman"/>
          <w:sz w:val="21"/>
          <w:szCs w:val="21"/>
        </w:rPr>
        <w:t xml:space="preserve">В случае размещения </w:t>
      </w:r>
      <w:r w:rsidR="003B6F3C">
        <w:rPr>
          <w:rFonts w:ascii="Times New Roman" w:hAnsi="Times New Roman"/>
          <w:sz w:val="21"/>
          <w:szCs w:val="21"/>
        </w:rPr>
        <w:t>Эмитен</w:t>
      </w:r>
      <w:r w:rsidRPr="00B62886">
        <w:rPr>
          <w:rFonts w:ascii="Times New Roman" w:hAnsi="Times New Roman"/>
          <w:sz w:val="21"/>
          <w:szCs w:val="21"/>
        </w:rPr>
        <w:t>том</w:t>
      </w:r>
      <w:r w:rsidRPr="00435882">
        <w:rPr>
          <w:rFonts w:ascii="Times New Roman" w:hAnsi="Times New Roman"/>
          <w:sz w:val="21"/>
          <w:szCs w:val="21"/>
        </w:rPr>
        <w:t xml:space="preserve"> ценных бумаг с целью финансирования определенной сделки (взаимосвязанных сделок) или иной операции отдельно указываются:</w:t>
      </w:r>
    </w:p>
    <w:p w14:paraId="1C0A0ADD" w14:textId="4BC383DD" w:rsidR="00E118A6" w:rsidRPr="0048703B" w:rsidRDefault="00E118A6" w:rsidP="00E118A6">
      <w:pPr>
        <w:widowControl w:val="0"/>
        <w:autoSpaceDE w:val="0"/>
        <w:autoSpaceDN w:val="0"/>
        <w:adjustRightInd w:val="0"/>
        <w:jc w:val="both"/>
        <w:rPr>
          <w:rFonts w:ascii="Times New Roman" w:hAnsi="Times New Roman"/>
          <w:b/>
          <w:i/>
          <w:sz w:val="21"/>
          <w:szCs w:val="21"/>
        </w:rPr>
      </w:pPr>
      <w:r w:rsidRPr="0048703B">
        <w:rPr>
          <w:rFonts w:ascii="Times New Roman" w:hAnsi="Times New Roman"/>
          <w:b/>
          <w:i/>
          <w:sz w:val="21"/>
          <w:szCs w:val="21"/>
        </w:rPr>
        <w:t>Размещение Эмитентом Облигаций не осуществляется с целью финансирования определенной сделки (взаимосвязанных сделок) или иной операции.</w:t>
      </w:r>
    </w:p>
    <w:p w14:paraId="2597BCF1" w14:textId="77777777" w:rsidR="008B1AA6" w:rsidRPr="00435882" w:rsidRDefault="00435882" w:rsidP="00DF6460">
      <w:pPr>
        <w:autoSpaceDE w:val="0"/>
        <w:autoSpaceDN w:val="0"/>
        <w:jc w:val="both"/>
        <w:rPr>
          <w:rFonts w:ascii="Times New Roman" w:eastAsia="Times New Roman" w:hAnsi="Times New Roman"/>
          <w:sz w:val="21"/>
          <w:szCs w:val="21"/>
          <w:lang w:eastAsia="ru-RU"/>
        </w:rPr>
      </w:pPr>
      <w:r w:rsidRPr="00DF6460">
        <w:rPr>
          <w:rFonts w:ascii="Times New Roman" w:hAnsi="Times New Roman"/>
          <w:b/>
          <w:i/>
          <w:sz w:val="21"/>
        </w:rPr>
        <w:t>д) Иная информация, которую Эмитент считает необходимым указать во введении:</w:t>
      </w:r>
      <w:r w:rsidRPr="00DF6460">
        <w:rPr>
          <w:rFonts w:ascii="Times New Roman" w:hAnsi="Times New Roman"/>
          <w:b/>
          <w:sz w:val="21"/>
        </w:rPr>
        <w:t xml:space="preserve"> </w:t>
      </w:r>
      <w:r w:rsidRPr="00F04220">
        <w:rPr>
          <w:rFonts w:ascii="Times New Roman" w:eastAsia="Times New Roman" w:hAnsi="Times New Roman"/>
          <w:b/>
          <w:i/>
          <w:sz w:val="21"/>
          <w:szCs w:val="21"/>
          <w:lang w:eastAsia="ru-RU"/>
        </w:rPr>
        <w:t>отсутствует.</w:t>
      </w:r>
    </w:p>
    <w:p w14:paraId="4938245F" w14:textId="77777777" w:rsidR="006C5168" w:rsidRDefault="006C5168" w:rsidP="00DF6460">
      <w:pPr>
        <w:autoSpaceDE w:val="0"/>
        <w:autoSpaceDN w:val="0"/>
        <w:jc w:val="both"/>
        <w:rPr>
          <w:rFonts w:ascii="Times New Roman" w:eastAsia="Times New Roman" w:hAnsi="Times New Roman"/>
          <w:b/>
          <w:i/>
          <w:sz w:val="21"/>
          <w:szCs w:val="21"/>
          <w:lang w:eastAsia="ru-RU"/>
        </w:rPr>
      </w:pPr>
      <w:r w:rsidRPr="006C5168">
        <w:rPr>
          <w:rFonts w:ascii="Times New Roman" w:eastAsia="Times New Roman" w:hAnsi="Times New Roman"/>
          <w:b/>
          <w:i/>
          <w:sz w:val="21"/>
          <w:szCs w:val="21"/>
          <w:lang w:eastAsia="ru-RU"/>
        </w:rPr>
        <w:t xml:space="preserve">Настоящий </w:t>
      </w:r>
      <w:r>
        <w:rPr>
          <w:rFonts w:ascii="Times New Roman" w:eastAsia="Times New Roman" w:hAnsi="Times New Roman"/>
          <w:b/>
          <w:i/>
          <w:sz w:val="21"/>
          <w:szCs w:val="21"/>
          <w:lang w:eastAsia="ru-RU"/>
        </w:rPr>
        <w:t>П</w:t>
      </w:r>
      <w:r w:rsidRPr="006C5168">
        <w:rPr>
          <w:rFonts w:ascii="Times New Roman" w:eastAsia="Times New Roman" w:hAnsi="Times New Roman"/>
          <w:b/>
          <w:i/>
          <w:sz w:val="21"/>
          <w:szCs w:val="21"/>
          <w:lang w:eastAsia="ru-RU"/>
        </w:rPr>
        <w:t>роспект ценных бумаг содержит оценки и прогнозы уполномоченных органов управления</w:t>
      </w:r>
      <w:r w:rsidR="00604BDF">
        <w:rPr>
          <w:rFonts w:ascii="Times New Roman" w:eastAsia="Times New Roman" w:hAnsi="Times New Roman"/>
          <w:b/>
          <w:i/>
          <w:sz w:val="21"/>
          <w:szCs w:val="21"/>
          <w:lang w:eastAsia="ru-RU"/>
        </w:rPr>
        <w:t xml:space="preserve">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 xml:space="preserve">митента касательно будущих событий и (или) действий, перспектив развития отрасли экономики, в которой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митент осуществляет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 xml:space="preserve">митент и лицо, предоставляющее обеспечение по облигациям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 xml:space="preserve">митента, осуществляют) основную деятельность, и результатов деятельности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митента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 xml:space="preserve">митента и лица, предоставляющего обеспечение по облигациям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 xml:space="preserve">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 xml:space="preserve">митента, так как фактические результаты деятельности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митента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 xml:space="preserve">митента и лица, предоставляющего обеспечение по облигациям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 xml:space="preserve">митента) в </w:t>
      </w:r>
      <w:r w:rsidRPr="006C5168">
        <w:rPr>
          <w:rFonts w:ascii="Times New Roman" w:eastAsia="Times New Roman" w:hAnsi="Times New Roman"/>
          <w:b/>
          <w:i/>
          <w:sz w:val="21"/>
          <w:szCs w:val="21"/>
          <w:lang w:eastAsia="ru-RU"/>
        </w:rPr>
        <w:lastRenderedPageBreak/>
        <w:t xml:space="preserve">будущем могут отличаться от прогнозируемых результатов по многим причинам. Приобретение ценных бумаг </w:t>
      </w:r>
      <w:r w:rsidR="00516175">
        <w:rPr>
          <w:rFonts w:ascii="Times New Roman" w:eastAsia="Times New Roman" w:hAnsi="Times New Roman"/>
          <w:b/>
          <w:i/>
          <w:sz w:val="21"/>
          <w:szCs w:val="21"/>
          <w:lang w:eastAsia="ru-RU"/>
        </w:rPr>
        <w:t>Э</w:t>
      </w:r>
      <w:r w:rsidRPr="006C5168">
        <w:rPr>
          <w:rFonts w:ascii="Times New Roman" w:eastAsia="Times New Roman" w:hAnsi="Times New Roman"/>
          <w:b/>
          <w:i/>
          <w:sz w:val="21"/>
          <w:szCs w:val="21"/>
          <w:lang w:eastAsia="ru-RU"/>
        </w:rPr>
        <w:t xml:space="preserve">митента связано с рисками, описанными в настоящем </w:t>
      </w:r>
      <w:r w:rsidR="00604BDF">
        <w:rPr>
          <w:rFonts w:ascii="Times New Roman" w:eastAsia="Times New Roman" w:hAnsi="Times New Roman"/>
          <w:b/>
          <w:i/>
          <w:sz w:val="21"/>
          <w:szCs w:val="21"/>
          <w:lang w:eastAsia="ru-RU"/>
        </w:rPr>
        <w:t>П</w:t>
      </w:r>
      <w:r w:rsidRPr="006C5168">
        <w:rPr>
          <w:rFonts w:ascii="Times New Roman" w:eastAsia="Times New Roman" w:hAnsi="Times New Roman"/>
          <w:b/>
          <w:i/>
          <w:sz w:val="21"/>
          <w:szCs w:val="21"/>
          <w:lang w:eastAsia="ru-RU"/>
        </w:rPr>
        <w:t>роспекте ценных бумаг.</w:t>
      </w:r>
    </w:p>
    <w:p w14:paraId="09D81A8B" w14:textId="77777777" w:rsidR="00E429E9" w:rsidRPr="00E429E9" w:rsidRDefault="00E429E9" w:rsidP="00DF6460">
      <w:pPr>
        <w:keepNext/>
        <w:keepLines/>
        <w:jc w:val="center"/>
        <w:outlineLvl w:val="0"/>
        <w:rPr>
          <w:rFonts w:ascii="Times New Roman" w:hAnsi="Times New Roman"/>
          <w:b/>
          <w:sz w:val="28"/>
          <w:szCs w:val="28"/>
        </w:rPr>
      </w:pPr>
      <w:r>
        <w:rPr>
          <w:rFonts w:ascii="Times New Roman" w:hAnsi="Times New Roman"/>
          <w:sz w:val="21"/>
          <w:szCs w:val="21"/>
        </w:rPr>
        <w:br w:type="page"/>
      </w:r>
      <w:bookmarkStart w:id="3" w:name="_Toc464809529"/>
      <w:bookmarkStart w:id="4" w:name="_Toc477982366"/>
      <w:bookmarkStart w:id="5" w:name="_Toc480564503"/>
      <w:r w:rsidRPr="00E429E9">
        <w:rPr>
          <w:rFonts w:ascii="Times New Roman" w:eastAsia="Times New Roman" w:hAnsi="Times New Roman"/>
          <w:b/>
          <w:bCs/>
          <w:sz w:val="28"/>
          <w:szCs w:val="28"/>
        </w:rPr>
        <w:lastRenderedPageBreak/>
        <w:t>Раздел</w:t>
      </w:r>
      <w:r w:rsidRPr="00E429E9">
        <w:rPr>
          <w:rFonts w:ascii="Times New Roman" w:hAnsi="Times New Roman"/>
          <w:b/>
          <w:sz w:val="28"/>
          <w:szCs w:val="28"/>
        </w:rPr>
        <w:t xml:space="preserve">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bookmarkEnd w:id="4"/>
      <w:bookmarkEnd w:id="5"/>
    </w:p>
    <w:p w14:paraId="427F0BA8" w14:textId="77777777" w:rsidR="00E429E9" w:rsidRPr="000844CB" w:rsidRDefault="00E429E9" w:rsidP="00DF6460">
      <w:pPr>
        <w:keepNext/>
        <w:jc w:val="both"/>
        <w:outlineLvl w:val="1"/>
        <w:rPr>
          <w:rFonts w:ascii="Times New Roman" w:hAnsi="Times New Roman"/>
          <w:b/>
          <w:i/>
          <w:sz w:val="21"/>
        </w:rPr>
      </w:pPr>
      <w:bookmarkStart w:id="6" w:name="Par2462"/>
      <w:bookmarkStart w:id="7" w:name="_Toc428479176"/>
      <w:bookmarkStart w:id="8" w:name="_Toc464809530"/>
      <w:bookmarkStart w:id="9" w:name="_Toc477982367"/>
      <w:bookmarkStart w:id="10" w:name="_Toc480564504"/>
      <w:bookmarkEnd w:id="6"/>
      <w:r w:rsidRPr="000844CB">
        <w:rPr>
          <w:rFonts w:ascii="Times New Roman" w:hAnsi="Times New Roman"/>
          <w:b/>
          <w:i/>
          <w:sz w:val="21"/>
        </w:rPr>
        <w:t>1.1. Сведения о банковских счетах Эмитента</w:t>
      </w:r>
      <w:bookmarkEnd w:id="7"/>
      <w:bookmarkEnd w:id="8"/>
      <w:bookmarkEnd w:id="9"/>
      <w:bookmarkEnd w:id="10"/>
    </w:p>
    <w:p w14:paraId="1EEEF89C" w14:textId="77777777" w:rsidR="00E429E9" w:rsidRPr="00E429E9" w:rsidRDefault="00E429E9" w:rsidP="00DF6460">
      <w:pPr>
        <w:jc w:val="both"/>
        <w:rPr>
          <w:rFonts w:ascii="Times New Roman" w:hAnsi="Times New Roman"/>
          <w:sz w:val="21"/>
          <w:szCs w:val="21"/>
        </w:rPr>
      </w:pPr>
      <w:r w:rsidRPr="00E429E9">
        <w:rPr>
          <w:rFonts w:ascii="Times New Roman" w:hAnsi="Times New Roman"/>
          <w:sz w:val="21"/>
          <w:szCs w:val="21"/>
        </w:rPr>
        <w:t>Информация о расчетных счетах Эмитента, которые Эмитент считает для себя основными:</w:t>
      </w:r>
    </w:p>
    <w:p w14:paraId="50C44493" w14:textId="77777777" w:rsidR="00E429E9" w:rsidRPr="00E429E9" w:rsidRDefault="00E429E9" w:rsidP="000844CB">
      <w:pPr>
        <w:widowControl w:val="0"/>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Сведения о кредитной организации:</w:t>
      </w:r>
    </w:p>
    <w:p w14:paraId="14879552" w14:textId="77777777" w:rsidR="00E429E9" w:rsidRPr="00743636" w:rsidRDefault="00E429E9" w:rsidP="000844CB">
      <w:pPr>
        <w:pStyle w:val="a5"/>
        <w:numPr>
          <w:ilvl w:val="0"/>
          <w:numId w:val="14"/>
        </w:numPr>
        <w:tabs>
          <w:tab w:val="left" w:pos="284"/>
        </w:tabs>
        <w:ind w:left="0" w:hanging="11"/>
        <w:jc w:val="both"/>
        <w:rPr>
          <w:rFonts w:ascii="Times New Roman" w:hAnsi="Times New Roman"/>
          <w:sz w:val="21"/>
          <w:szCs w:val="21"/>
        </w:rPr>
      </w:pPr>
      <w:r w:rsidRPr="00743636">
        <w:rPr>
          <w:rFonts w:ascii="Times New Roman" w:eastAsia="Times New Roman" w:hAnsi="Times New Roman"/>
          <w:sz w:val="21"/>
          <w:szCs w:val="21"/>
          <w:lang w:eastAsia="ru-RU"/>
        </w:rPr>
        <w:t>Полное фирменное наименование:</w:t>
      </w:r>
      <w:r w:rsidRPr="00743636">
        <w:rPr>
          <w:rFonts w:ascii="Times New Roman" w:hAnsi="Times New Roman"/>
          <w:sz w:val="21"/>
          <w:szCs w:val="21"/>
        </w:rPr>
        <w:t xml:space="preserve"> </w:t>
      </w:r>
      <w:r w:rsidR="00743636" w:rsidRPr="00743636">
        <w:rPr>
          <w:rFonts w:ascii="Times New Roman" w:hAnsi="Times New Roman"/>
          <w:b/>
          <w:i/>
          <w:sz w:val="21"/>
          <w:szCs w:val="21"/>
        </w:rPr>
        <w:t>Публичное акционерное общество «Сбербанк России»</w:t>
      </w:r>
    </w:p>
    <w:p w14:paraId="30781D11" w14:textId="77777777" w:rsidR="00E429E9" w:rsidRPr="00E429E9" w:rsidRDefault="00E429E9" w:rsidP="000844CB">
      <w:pPr>
        <w:widowControl w:val="0"/>
        <w:autoSpaceDE w:val="0"/>
        <w:autoSpaceDN w:val="0"/>
        <w:adjustRightInd w:val="0"/>
        <w:spacing w:before="240" w:after="0"/>
        <w:jc w:val="both"/>
        <w:rPr>
          <w:rFonts w:ascii="Times New Roman" w:hAnsi="Times New Roman"/>
          <w:sz w:val="21"/>
          <w:szCs w:val="21"/>
        </w:rPr>
      </w:pPr>
      <w:r w:rsidRPr="00E429E9">
        <w:rPr>
          <w:rFonts w:ascii="Times New Roman" w:eastAsia="Times New Roman" w:hAnsi="Times New Roman"/>
          <w:sz w:val="21"/>
          <w:szCs w:val="21"/>
          <w:lang w:eastAsia="ru-RU"/>
        </w:rPr>
        <w:t>Сокращенное фирменное наименование:</w:t>
      </w:r>
      <w:r w:rsidRPr="00E429E9">
        <w:rPr>
          <w:rFonts w:ascii="Times New Roman" w:hAnsi="Times New Roman"/>
          <w:sz w:val="21"/>
          <w:szCs w:val="21"/>
        </w:rPr>
        <w:t xml:space="preserve"> </w:t>
      </w:r>
      <w:r w:rsidR="00743636" w:rsidRPr="00743636">
        <w:rPr>
          <w:rFonts w:ascii="Times New Roman" w:hAnsi="Times New Roman"/>
          <w:b/>
          <w:i/>
          <w:sz w:val="21"/>
          <w:szCs w:val="21"/>
        </w:rPr>
        <w:t>ПАО Сбербанк</w:t>
      </w:r>
    </w:p>
    <w:p w14:paraId="0AFFEA73" w14:textId="77777777" w:rsidR="008B1AA6" w:rsidRPr="000844CB" w:rsidRDefault="00E429E9" w:rsidP="000844CB">
      <w:pPr>
        <w:widowControl w:val="0"/>
        <w:autoSpaceDE w:val="0"/>
        <w:autoSpaceDN w:val="0"/>
        <w:adjustRightInd w:val="0"/>
        <w:spacing w:before="240" w:after="0" w:line="240" w:lineRule="auto"/>
        <w:jc w:val="both"/>
        <w:rPr>
          <w:rFonts w:ascii="Times New Roman" w:hAnsi="Times New Roman"/>
          <w:b/>
          <w:i/>
          <w:sz w:val="21"/>
        </w:rPr>
      </w:pPr>
      <w:r w:rsidRPr="00E429E9">
        <w:rPr>
          <w:rFonts w:ascii="Times New Roman" w:eastAsia="Times New Roman" w:hAnsi="Times New Roman"/>
          <w:sz w:val="21"/>
          <w:szCs w:val="21"/>
          <w:lang w:eastAsia="ru-RU"/>
        </w:rPr>
        <w:t>Место нахождения:</w:t>
      </w:r>
      <w:r w:rsidRPr="00E429E9">
        <w:rPr>
          <w:rFonts w:ascii="Times New Roman" w:hAnsi="Times New Roman"/>
          <w:sz w:val="21"/>
          <w:szCs w:val="21"/>
        </w:rPr>
        <w:t xml:space="preserve"> </w:t>
      </w:r>
      <w:r w:rsidR="00743636" w:rsidRPr="00743636">
        <w:rPr>
          <w:rFonts w:ascii="Times New Roman" w:hAnsi="Times New Roman"/>
          <w:b/>
          <w:i/>
          <w:sz w:val="21"/>
          <w:szCs w:val="21"/>
        </w:rPr>
        <w:t>Российская Федерация, город Москва</w:t>
      </w:r>
    </w:p>
    <w:p w14:paraId="16D1E604" w14:textId="77777777" w:rsidR="00E1601A" w:rsidRPr="0053053C" w:rsidRDefault="00E1601A" w:rsidP="00DF6460">
      <w:pPr>
        <w:widowControl w:val="0"/>
        <w:autoSpaceDE w:val="0"/>
        <w:autoSpaceDN w:val="0"/>
        <w:adjustRightInd w:val="0"/>
        <w:spacing w:before="240" w:after="0" w:line="240" w:lineRule="auto"/>
        <w:jc w:val="both"/>
        <w:rPr>
          <w:rFonts w:ascii="Times New Roman" w:hAnsi="Times New Roman"/>
          <w:b/>
          <w:i/>
          <w:sz w:val="21"/>
          <w:szCs w:val="21"/>
        </w:rPr>
      </w:pPr>
      <w:r>
        <w:rPr>
          <w:rFonts w:ascii="Times New Roman" w:hAnsi="Times New Roman"/>
          <w:sz w:val="21"/>
          <w:szCs w:val="21"/>
        </w:rPr>
        <w:t xml:space="preserve">Адрес Банка: </w:t>
      </w:r>
      <w:r w:rsidRPr="0053053C">
        <w:rPr>
          <w:rFonts w:ascii="Times New Roman" w:hAnsi="Times New Roman"/>
          <w:b/>
          <w:i/>
          <w:sz w:val="21"/>
          <w:szCs w:val="21"/>
        </w:rPr>
        <w:t>Российская Федерация, 117997, город Москва, улица Вавилова, дом 19</w:t>
      </w:r>
    </w:p>
    <w:p w14:paraId="0D71EFB0" w14:textId="77777777" w:rsidR="00E429E9" w:rsidRPr="00E429E9" w:rsidRDefault="00E429E9" w:rsidP="000844CB">
      <w:pPr>
        <w:spacing w:before="240" w:after="0" w:line="240" w:lineRule="auto"/>
        <w:jc w:val="both"/>
        <w:rPr>
          <w:rFonts w:ascii="Times New Roman" w:hAnsi="Times New Roman"/>
          <w:sz w:val="21"/>
          <w:szCs w:val="21"/>
        </w:rPr>
      </w:pPr>
      <w:r w:rsidRPr="00E429E9">
        <w:rPr>
          <w:rFonts w:ascii="Times New Roman" w:eastAsia="Times New Roman" w:hAnsi="Times New Roman"/>
          <w:sz w:val="21"/>
          <w:szCs w:val="21"/>
          <w:lang w:eastAsia="ru-RU"/>
        </w:rPr>
        <w:t xml:space="preserve">ИНН: </w:t>
      </w:r>
      <w:r w:rsidR="00743636" w:rsidRPr="00743636">
        <w:rPr>
          <w:rFonts w:ascii="Times New Roman" w:eastAsia="Times New Roman" w:hAnsi="Times New Roman"/>
          <w:b/>
          <w:i/>
          <w:sz w:val="21"/>
          <w:szCs w:val="21"/>
          <w:lang w:eastAsia="ru-RU"/>
        </w:rPr>
        <w:t>7707083893</w:t>
      </w:r>
    </w:p>
    <w:p w14:paraId="6704EA4F" w14:textId="77777777" w:rsidR="00E429E9" w:rsidRPr="00E429E9" w:rsidRDefault="00E429E9" w:rsidP="000844CB">
      <w:pPr>
        <w:spacing w:before="240" w:after="0" w:line="240" w:lineRule="auto"/>
        <w:jc w:val="both"/>
        <w:rPr>
          <w:rFonts w:ascii="Times New Roman" w:hAnsi="Times New Roman"/>
          <w:sz w:val="21"/>
          <w:szCs w:val="21"/>
        </w:rPr>
      </w:pPr>
      <w:r w:rsidRPr="00E429E9">
        <w:rPr>
          <w:rFonts w:ascii="Times New Roman" w:eastAsia="Times New Roman" w:hAnsi="Times New Roman"/>
          <w:sz w:val="21"/>
          <w:szCs w:val="21"/>
          <w:lang w:eastAsia="ru-RU"/>
        </w:rPr>
        <w:t>БИК:</w:t>
      </w:r>
      <w:r w:rsidRPr="00743636">
        <w:rPr>
          <w:rFonts w:ascii="Times New Roman" w:eastAsia="Times New Roman" w:hAnsi="Times New Roman"/>
          <w:b/>
          <w:i/>
          <w:sz w:val="21"/>
          <w:szCs w:val="21"/>
          <w:lang w:eastAsia="ru-RU"/>
        </w:rPr>
        <w:t xml:space="preserve"> </w:t>
      </w:r>
      <w:r w:rsidR="00743636" w:rsidRPr="00743636">
        <w:rPr>
          <w:rFonts w:ascii="Times New Roman" w:eastAsia="Times New Roman" w:hAnsi="Times New Roman"/>
          <w:b/>
          <w:i/>
          <w:sz w:val="21"/>
          <w:szCs w:val="21"/>
          <w:lang w:eastAsia="ru-RU"/>
        </w:rPr>
        <w:t>044525225</w:t>
      </w:r>
    </w:p>
    <w:p w14:paraId="429DBB74" w14:textId="77777777" w:rsidR="00E429E9" w:rsidRPr="00E429E9" w:rsidRDefault="00E429E9" w:rsidP="000844CB">
      <w:pPr>
        <w:spacing w:before="240" w:after="0" w:line="240" w:lineRule="auto"/>
        <w:jc w:val="both"/>
        <w:rPr>
          <w:rFonts w:ascii="Times New Roman" w:hAnsi="Times New Roman"/>
          <w:sz w:val="21"/>
          <w:szCs w:val="21"/>
        </w:rPr>
      </w:pPr>
      <w:r w:rsidRPr="00E429E9">
        <w:rPr>
          <w:rFonts w:ascii="Times New Roman" w:eastAsia="Times New Roman" w:hAnsi="Times New Roman"/>
          <w:sz w:val="21"/>
          <w:szCs w:val="21"/>
          <w:lang w:eastAsia="ru-RU"/>
        </w:rPr>
        <w:t>Номер счета:</w:t>
      </w:r>
      <w:r w:rsidRPr="00E429E9">
        <w:rPr>
          <w:rFonts w:ascii="Times New Roman" w:hAnsi="Times New Roman"/>
          <w:sz w:val="21"/>
          <w:szCs w:val="21"/>
        </w:rPr>
        <w:t xml:space="preserve"> </w:t>
      </w:r>
      <w:r w:rsidR="00743636" w:rsidRPr="00743636">
        <w:rPr>
          <w:rFonts w:ascii="Times New Roman" w:hAnsi="Times New Roman"/>
          <w:b/>
          <w:i/>
          <w:sz w:val="21"/>
          <w:szCs w:val="21"/>
        </w:rPr>
        <w:t>40702810338000141845</w:t>
      </w:r>
    </w:p>
    <w:p w14:paraId="382D3A6A" w14:textId="77777777" w:rsidR="00E429E9" w:rsidRPr="00E429E9" w:rsidRDefault="00E429E9" w:rsidP="000844CB">
      <w:pPr>
        <w:widowControl w:val="0"/>
        <w:autoSpaceDE w:val="0"/>
        <w:autoSpaceDN w:val="0"/>
        <w:adjustRightInd w:val="0"/>
        <w:spacing w:before="240" w:after="0" w:line="240" w:lineRule="auto"/>
        <w:jc w:val="both"/>
        <w:rPr>
          <w:rFonts w:ascii="Times New Roman" w:eastAsia="Times New Roman" w:hAnsi="Times New Roman"/>
          <w:b/>
          <w:sz w:val="21"/>
          <w:szCs w:val="21"/>
          <w:lang w:eastAsia="ru-RU"/>
        </w:rPr>
      </w:pPr>
      <w:r w:rsidRPr="00E429E9">
        <w:rPr>
          <w:rFonts w:ascii="Times New Roman" w:eastAsia="Times New Roman" w:hAnsi="Times New Roman"/>
          <w:sz w:val="21"/>
          <w:szCs w:val="21"/>
          <w:lang w:eastAsia="ru-RU"/>
        </w:rPr>
        <w:t xml:space="preserve">Корр. счет: </w:t>
      </w:r>
      <w:r w:rsidR="00743636" w:rsidRPr="00743636">
        <w:rPr>
          <w:rFonts w:ascii="Times New Roman" w:eastAsia="Times New Roman" w:hAnsi="Times New Roman"/>
          <w:b/>
          <w:i/>
          <w:sz w:val="21"/>
          <w:szCs w:val="21"/>
          <w:lang w:eastAsia="ru-RU"/>
        </w:rPr>
        <w:t>30101810400000000225</w:t>
      </w:r>
    </w:p>
    <w:p w14:paraId="3A26D637" w14:textId="77777777" w:rsidR="00E429E9" w:rsidRDefault="00E429E9" w:rsidP="000844CB">
      <w:pPr>
        <w:spacing w:before="24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Тип счета:</w:t>
      </w:r>
      <w:r w:rsidR="00743636">
        <w:rPr>
          <w:rFonts w:ascii="Times New Roman" w:eastAsia="Times New Roman" w:hAnsi="Times New Roman"/>
          <w:sz w:val="21"/>
          <w:szCs w:val="21"/>
          <w:lang w:eastAsia="ru-RU"/>
        </w:rPr>
        <w:t xml:space="preserve"> </w:t>
      </w:r>
      <w:r w:rsidR="00743636" w:rsidRPr="00743636">
        <w:rPr>
          <w:rFonts w:ascii="Times New Roman" w:eastAsia="Times New Roman" w:hAnsi="Times New Roman"/>
          <w:b/>
          <w:i/>
          <w:sz w:val="21"/>
          <w:szCs w:val="21"/>
          <w:lang w:eastAsia="ru-RU"/>
        </w:rPr>
        <w:t>расчетный в рублях</w:t>
      </w:r>
    </w:p>
    <w:p w14:paraId="7EF4D06C" w14:textId="77777777" w:rsidR="00743636" w:rsidRPr="00743636" w:rsidRDefault="00743636" w:rsidP="000844CB">
      <w:pPr>
        <w:pStyle w:val="a5"/>
        <w:numPr>
          <w:ilvl w:val="0"/>
          <w:numId w:val="14"/>
        </w:numPr>
        <w:tabs>
          <w:tab w:val="left" w:pos="284"/>
        </w:tabs>
        <w:ind w:left="0" w:hanging="11"/>
        <w:jc w:val="both"/>
        <w:rPr>
          <w:rFonts w:ascii="Times New Roman" w:hAnsi="Times New Roman"/>
          <w:sz w:val="21"/>
          <w:szCs w:val="21"/>
        </w:rPr>
      </w:pPr>
      <w:r w:rsidRPr="00743636">
        <w:rPr>
          <w:rFonts w:ascii="Times New Roman" w:eastAsia="Times New Roman" w:hAnsi="Times New Roman"/>
          <w:sz w:val="21"/>
          <w:szCs w:val="21"/>
          <w:lang w:eastAsia="ru-RU"/>
        </w:rPr>
        <w:t>Полное фирменное наименование:</w:t>
      </w:r>
      <w:r w:rsidRPr="00743636">
        <w:rPr>
          <w:rFonts w:ascii="Times New Roman" w:hAnsi="Times New Roman"/>
          <w:sz w:val="21"/>
          <w:szCs w:val="21"/>
        </w:rPr>
        <w:t xml:space="preserve"> </w:t>
      </w:r>
      <w:r w:rsidRPr="00743636">
        <w:rPr>
          <w:rFonts w:ascii="Times New Roman" w:hAnsi="Times New Roman"/>
          <w:b/>
          <w:i/>
          <w:sz w:val="21"/>
          <w:szCs w:val="21"/>
        </w:rPr>
        <w:t>Публичное акционерное общество «Сбербанк России»</w:t>
      </w:r>
    </w:p>
    <w:p w14:paraId="10ECB447" w14:textId="77777777" w:rsidR="00743636" w:rsidRPr="00E429E9" w:rsidRDefault="00743636" w:rsidP="000844CB">
      <w:pPr>
        <w:widowControl w:val="0"/>
        <w:autoSpaceDE w:val="0"/>
        <w:autoSpaceDN w:val="0"/>
        <w:adjustRightInd w:val="0"/>
        <w:spacing w:before="240" w:after="0"/>
        <w:jc w:val="both"/>
        <w:rPr>
          <w:rFonts w:ascii="Times New Roman" w:hAnsi="Times New Roman"/>
          <w:sz w:val="21"/>
          <w:szCs w:val="21"/>
        </w:rPr>
      </w:pPr>
      <w:r w:rsidRPr="00E429E9">
        <w:rPr>
          <w:rFonts w:ascii="Times New Roman" w:eastAsia="Times New Roman" w:hAnsi="Times New Roman"/>
          <w:sz w:val="21"/>
          <w:szCs w:val="21"/>
          <w:lang w:eastAsia="ru-RU"/>
        </w:rPr>
        <w:t>Сокращенное фирменное наименование:</w:t>
      </w:r>
      <w:r w:rsidRPr="00E429E9">
        <w:rPr>
          <w:rFonts w:ascii="Times New Roman" w:hAnsi="Times New Roman"/>
          <w:sz w:val="21"/>
          <w:szCs w:val="21"/>
        </w:rPr>
        <w:t xml:space="preserve"> </w:t>
      </w:r>
      <w:r w:rsidRPr="00743636">
        <w:rPr>
          <w:rFonts w:ascii="Times New Roman" w:hAnsi="Times New Roman"/>
          <w:b/>
          <w:i/>
          <w:sz w:val="21"/>
          <w:szCs w:val="21"/>
        </w:rPr>
        <w:t>ПАО Сбербанк</w:t>
      </w:r>
    </w:p>
    <w:p w14:paraId="63CCB0C7" w14:textId="77777777" w:rsidR="00743636" w:rsidRPr="000844CB" w:rsidRDefault="00743636" w:rsidP="000844CB">
      <w:pPr>
        <w:widowControl w:val="0"/>
        <w:autoSpaceDE w:val="0"/>
        <w:autoSpaceDN w:val="0"/>
        <w:adjustRightInd w:val="0"/>
        <w:spacing w:before="240" w:after="0"/>
        <w:jc w:val="both"/>
        <w:rPr>
          <w:rFonts w:ascii="Times New Roman" w:hAnsi="Times New Roman"/>
          <w:b/>
          <w:i/>
          <w:sz w:val="21"/>
        </w:rPr>
      </w:pPr>
      <w:r w:rsidRPr="00E429E9">
        <w:rPr>
          <w:rFonts w:ascii="Times New Roman" w:eastAsia="Times New Roman" w:hAnsi="Times New Roman"/>
          <w:sz w:val="21"/>
          <w:szCs w:val="21"/>
          <w:lang w:eastAsia="ru-RU"/>
        </w:rPr>
        <w:t>Место нахождения:</w:t>
      </w:r>
      <w:r w:rsidRPr="00E429E9">
        <w:rPr>
          <w:rFonts w:ascii="Times New Roman" w:hAnsi="Times New Roman"/>
          <w:sz w:val="21"/>
          <w:szCs w:val="21"/>
        </w:rPr>
        <w:t xml:space="preserve"> </w:t>
      </w:r>
      <w:r w:rsidRPr="00743636">
        <w:rPr>
          <w:rFonts w:ascii="Times New Roman" w:hAnsi="Times New Roman"/>
          <w:b/>
          <w:i/>
          <w:sz w:val="21"/>
          <w:szCs w:val="21"/>
        </w:rPr>
        <w:t>Российская Федерация, город Москва</w:t>
      </w:r>
    </w:p>
    <w:p w14:paraId="3EA6A9D8" w14:textId="77777777" w:rsidR="00E1601A" w:rsidRPr="008B1AA6" w:rsidRDefault="00E1601A" w:rsidP="00DF6460">
      <w:pPr>
        <w:spacing w:before="240" w:after="0" w:line="240" w:lineRule="auto"/>
        <w:jc w:val="both"/>
        <w:rPr>
          <w:rFonts w:ascii="Times New Roman" w:eastAsia="Times New Roman" w:hAnsi="Times New Roman"/>
          <w:b/>
          <w:i/>
          <w:sz w:val="21"/>
          <w:szCs w:val="21"/>
          <w:lang w:eastAsia="ru-RU"/>
        </w:rPr>
      </w:pPr>
      <w:r w:rsidRPr="008B1AA6">
        <w:rPr>
          <w:rFonts w:ascii="Times New Roman" w:eastAsia="Times New Roman" w:hAnsi="Times New Roman"/>
          <w:sz w:val="21"/>
          <w:szCs w:val="21"/>
          <w:lang w:eastAsia="ru-RU"/>
        </w:rPr>
        <w:t xml:space="preserve">Адрес Банка: </w:t>
      </w:r>
      <w:r w:rsidRPr="008B1AA6">
        <w:rPr>
          <w:rFonts w:ascii="Times New Roman" w:eastAsia="Times New Roman" w:hAnsi="Times New Roman"/>
          <w:b/>
          <w:i/>
          <w:sz w:val="21"/>
          <w:szCs w:val="21"/>
          <w:lang w:eastAsia="ru-RU"/>
        </w:rPr>
        <w:t>Российская Федерация, 117997, город Москва, улица Вавилова, дом 19</w:t>
      </w:r>
    </w:p>
    <w:p w14:paraId="1ACE9E5C" w14:textId="77777777" w:rsidR="00743636" w:rsidRPr="00E429E9" w:rsidRDefault="00743636" w:rsidP="000844CB">
      <w:pPr>
        <w:spacing w:before="240" w:after="0"/>
        <w:jc w:val="both"/>
        <w:rPr>
          <w:rFonts w:ascii="Times New Roman" w:hAnsi="Times New Roman"/>
          <w:sz w:val="21"/>
          <w:szCs w:val="21"/>
        </w:rPr>
      </w:pPr>
      <w:r w:rsidRPr="00E429E9">
        <w:rPr>
          <w:rFonts w:ascii="Times New Roman" w:eastAsia="Times New Roman" w:hAnsi="Times New Roman"/>
          <w:sz w:val="21"/>
          <w:szCs w:val="21"/>
          <w:lang w:eastAsia="ru-RU"/>
        </w:rPr>
        <w:t xml:space="preserve">ИНН: </w:t>
      </w:r>
      <w:r w:rsidRPr="00743636">
        <w:rPr>
          <w:rFonts w:ascii="Times New Roman" w:eastAsia="Times New Roman" w:hAnsi="Times New Roman"/>
          <w:b/>
          <w:i/>
          <w:sz w:val="21"/>
          <w:szCs w:val="21"/>
          <w:lang w:eastAsia="ru-RU"/>
        </w:rPr>
        <w:t>7707083893</w:t>
      </w:r>
    </w:p>
    <w:p w14:paraId="039DEF91" w14:textId="77777777" w:rsidR="00743636" w:rsidRPr="00E429E9" w:rsidRDefault="00743636" w:rsidP="000844CB">
      <w:pPr>
        <w:spacing w:before="240" w:after="0"/>
        <w:jc w:val="both"/>
        <w:rPr>
          <w:rFonts w:ascii="Times New Roman" w:hAnsi="Times New Roman"/>
          <w:sz w:val="21"/>
          <w:szCs w:val="21"/>
        </w:rPr>
      </w:pPr>
      <w:r w:rsidRPr="00E429E9">
        <w:rPr>
          <w:rFonts w:ascii="Times New Roman" w:eastAsia="Times New Roman" w:hAnsi="Times New Roman"/>
          <w:sz w:val="21"/>
          <w:szCs w:val="21"/>
          <w:lang w:eastAsia="ru-RU"/>
        </w:rPr>
        <w:t>БИК:</w:t>
      </w:r>
      <w:r w:rsidRPr="00743636">
        <w:rPr>
          <w:rFonts w:ascii="Times New Roman" w:eastAsia="Times New Roman" w:hAnsi="Times New Roman"/>
          <w:b/>
          <w:i/>
          <w:sz w:val="21"/>
          <w:szCs w:val="21"/>
          <w:lang w:eastAsia="ru-RU"/>
        </w:rPr>
        <w:t xml:space="preserve"> 044525225</w:t>
      </w:r>
    </w:p>
    <w:p w14:paraId="5CFC2D5E" w14:textId="77777777" w:rsidR="00743636" w:rsidRPr="00E429E9" w:rsidRDefault="00743636" w:rsidP="000844CB">
      <w:pPr>
        <w:spacing w:before="240" w:after="0"/>
        <w:jc w:val="both"/>
        <w:rPr>
          <w:rFonts w:ascii="Times New Roman" w:hAnsi="Times New Roman"/>
          <w:sz w:val="21"/>
          <w:szCs w:val="21"/>
        </w:rPr>
      </w:pPr>
      <w:r w:rsidRPr="00E429E9">
        <w:rPr>
          <w:rFonts w:ascii="Times New Roman" w:eastAsia="Times New Roman" w:hAnsi="Times New Roman"/>
          <w:sz w:val="21"/>
          <w:szCs w:val="21"/>
          <w:lang w:eastAsia="ru-RU"/>
        </w:rPr>
        <w:t>Номер счета:</w:t>
      </w:r>
      <w:r w:rsidRPr="00E429E9">
        <w:rPr>
          <w:rFonts w:ascii="Times New Roman" w:hAnsi="Times New Roman"/>
          <w:sz w:val="21"/>
          <w:szCs w:val="21"/>
        </w:rPr>
        <w:t xml:space="preserve"> </w:t>
      </w:r>
      <w:r w:rsidRPr="00743636">
        <w:rPr>
          <w:rFonts w:ascii="Times New Roman" w:hAnsi="Times New Roman"/>
          <w:b/>
          <w:i/>
          <w:sz w:val="21"/>
          <w:szCs w:val="21"/>
        </w:rPr>
        <w:t>40702398038000000119</w:t>
      </w:r>
    </w:p>
    <w:p w14:paraId="516568FB" w14:textId="77777777" w:rsidR="00743636" w:rsidRPr="00E429E9" w:rsidRDefault="00743636" w:rsidP="000844CB">
      <w:pPr>
        <w:widowControl w:val="0"/>
        <w:autoSpaceDE w:val="0"/>
        <w:autoSpaceDN w:val="0"/>
        <w:adjustRightInd w:val="0"/>
        <w:spacing w:before="240" w:after="0"/>
        <w:jc w:val="both"/>
        <w:rPr>
          <w:rFonts w:ascii="Times New Roman" w:eastAsia="Times New Roman" w:hAnsi="Times New Roman"/>
          <w:b/>
          <w:sz w:val="21"/>
          <w:szCs w:val="21"/>
          <w:lang w:eastAsia="ru-RU"/>
        </w:rPr>
      </w:pPr>
      <w:r w:rsidRPr="00E429E9">
        <w:rPr>
          <w:rFonts w:ascii="Times New Roman" w:eastAsia="Times New Roman" w:hAnsi="Times New Roman"/>
          <w:sz w:val="21"/>
          <w:szCs w:val="21"/>
          <w:lang w:eastAsia="ru-RU"/>
        </w:rPr>
        <w:t xml:space="preserve">Корр. счет: </w:t>
      </w:r>
      <w:r w:rsidRPr="00743636">
        <w:rPr>
          <w:rFonts w:ascii="Times New Roman" w:eastAsia="Times New Roman" w:hAnsi="Times New Roman"/>
          <w:b/>
          <w:i/>
          <w:sz w:val="21"/>
          <w:szCs w:val="21"/>
          <w:lang w:eastAsia="ru-RU"/>
        </w:rPr>
        <w:t>30101810400000000225</w:t>
      </w:r>
    </w:p>
    <w:p w14:paraId="3A794C5C" w14:textId="77777777" w:rsidR="00743636" w:rsidRPr="00E429E9" w:rsidRDefault="00743636" w:rsidP="000844CB">
      <w:pPr>
        <w:spacing w:before="240"/>
        <w:jc w:val="both"/>
        <w:rPr>
          <w:rFonts w:ascii="Times New Roman" w:hAnsi="Times New Roman"/>
          <w:b/>
          <w:sz w:val="21"/>
          <w:szCs w:val="21"/>
        </w:rPr>
      </w:pPr>
      <w:r w:rsidRPr="00E429E9">
        <w:rPr>
          <w:rFonts w:ascii="Times New Roman" w:eastAsia="Times New Roman" w:hAnsi="Times New Roman"/>
          <w:sz w:val="21"/>
          <w:szCs w:val="21"/>
          <w:lang w:eastAsia="ru-RU"/>
        </w:rPr>
        <w:t>Тип счета:</w:t>
      </w:r>
      <w:r>
        <w:rPr>
          <w:rFonts w:ascii="Times New Roman" w:eastAsia="Times New Roman" w:hAnsi="Times New Roman"/>
          <w:sz w:val="21"/>
          <w:szCs w:val="21"/>
          <w:lang w:eastAsia="ru-RU"/>
        </w:rPr>
        <w:t xml:space="preserve"> </w:t>
      </w:r>
      <w:r>
        <w:rPr>
          <w:rFonts w:ascii="Times New Roman" w:eastAsia="Times New Roman" w:hAnsi="Times New Roman"/>
          <w:b/>
          <w:i/>
          <w:sz w:val="21"/>
          <w:szCs w:val="21"/>
          <w:lang w:eastAsia="ru-RU"/>
        </w:rPr>
        <w:t>расчетный в тенге</w:t>
      </w:r>
    </w:p>
    <w:p w14:paraId="5A7343D5" w14:textId="77777777" w:rsidR="00E429E9" w:rsidRPr="00E429E9" w:rsidRDefault="00E429E9" w:rsidP="00E429E9">
      <w:pPr>
        <w:widowControl w:val="0"/>
        <w:autoSpaceDE w:val="0"/>
        <w:autoSpaceDN w:val="0"/>
        <w:adjustRightInd w:val="0"/>
        <w:spacing w:after="120" w:line="240" w:lineRule="auto"/>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 xml:space="preserve">Иные банковские счета на дату утверждения Проспекта ценных бумаг </w:t>
      </w:r>
      <w:r w:rsidR="003B6F3C">
        <w:rPr>
          <w:rFonts w:ascii="Times New Roman" w:eastAsia="Times New Roman" w:hAnsi="Times New Roman"/>
          <w:b/>
          <w:i/>
          <w:sz w:val="21"/>
          <w:szCs w:val="21"/>
          <w:lang w:eastAsia="ru-RU"/>
        </w:rPr>
        <w:t>Эмитен</w:t>
      </w:r>
      <w:r w:rsidR="00E1601A" w:rsidRPr="00E429E9">
        <w:rPr>
          <w:rFonts w:ascii="Times New Roman" w:eastAsia="Times New Roman" w:hAnsi="Times New Roman"/>
          <w:b/>
          <w:i/>
          <w:sz w:val="21"/>
          <w:szCs w:val="21"/>
          <w:lang w:eastAsia="ru-RU"/>
        </w:rPr>
        <w:t>т</w:t>
      </w:r>
      <w:r w:rsidR="00E1601A">
        <w:rPr>
          <w:rFonts w:ascii="Times New Roman" w:eastAsia="Times New Roman" w:hAnsi="Times New Roman"/>
          <w:b/>
          <w:i/>
          <w:sz w:val="21"/>
          <w:szCs w:val="21"/>
          <w:lang w:eastAsia="ru-RU"/>
        </w:rPr>
        <w:t>ом</w:t>
      </w:r>
      <w:r w:rsidRPr="00E429E9">
        <w:rPr>
          <w:rFonts w:ascii="Times New Roman" w:eastAsia="Times New Roman" w:hAnsi="Times New Roman"/>
          <w:b/>
          <w:i/>
          <w:sz w:val="21"/>
          <w:szCs w:val="21"/>
          <w:lang w:eastAsia="ru-RU"/>
        </w:rPr>
        <w:t xml:space="preserve"> не открывались.</w:t>
      </w:r>
    </w:p>
    <w:p w14:paraId="12FE1720" w14:textId="77777777" w:rsidR="00E429E9" w:rsidRPr="000844CB" w:rsidRDefault="00E429E9" w:rsidP="000844CB">
      <w:pPr>
        <w:keepNext/>
        <w:jc w:val="both"/>
        <w:outlineLvl w:val="1"/>
        <w:rPr>
          <w:rFonts w:ascii="Times New Roman" w:hAnsi="Times New Roman"/>
          <w:b/>
          <w:i/>
          <w:sz w:val="21"/>
        </w:rPr>
      </w:pPr>
      <w:bookmarkStart w:id="11" w:name="Par2468"/>
      <w:bookmarkStart w:id="12" w:name="_Toc428479177"/>
      <w:bookmarkStart w:id="13" w:name="_Toc464809531"/>
      <w:bookmarkStart w:id="14" w:name="_Toc477982368"/>
      <w:bookmarkStart w:id="15" w:name="_Toc480564505"/>
      <w:bookmarkEnd w:id="11"/>
      <w:r w:rsidRPr="000844CB">
        <w:rPr>
          <w:rFonts w:ascii="Times New Roman" w:hAnsi="Times New Roman"/>
          <w:b/>
          <w:i/>
          <w:sz w:val="21"/>
        </w:rPr>
        <w:t>1.2. Сведения об аудиторе (аудиторской организации) Эмитента</w:t>
      </w:r>
      <w:bookmarkEnd w:id="12"/>
      <w:bookmarkEnd w:id="13"/>
      <w:bookmarkEnd w:id="14"/>
      <w:bookmarkEnd w:id="15"/>
    </w:p>
    <w:p w14:paraId="38C9EACF" w14:textId="77777777" w:rsidR="00E429E9" w:rsidRPr="00E429E9" w:rsidRDefault="00E429E9" w:rsidP="000844CB">
      <w:pPr>
        <w:widowControl w:val="0"/>
        <w:autoSpaceDE w:val="0"/>
        <w:autoSpaceDN w:val="0"/>
        <w:adjustRightInd w:val="0"/>
        <w:jc w:val="both"/>
        <w:rPr>
          <w:rFonts w:ascii="Times New Roman" w:hAnsi="Times New Roman"/>
          <w:sz w:val="21"/>
          <w:szCs w:val="21"/>
        </w:rPr>
      </w:pPr>
      <w:bookmarkStart w:id="16" w:name="_Toc428479178"/>
      <w:r w:rsidRPr="00E429E9">
        <w:rPr>
          <w:rFonts w:ascii="Times New Roman" w:hAnsi="Times New Roman"/>
          <w:sz w:val="21"/>
          <w:szCs w:val="21"/>
          <w:lang w:eastAsia="ru-RU"/>
        </w:rPr>
        <w:t xml:space="preserve">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w:t>
      </w:r>
      <w:r w:rsidRPr="00E429E9">
        <w:rPr>
          <w:rFonts w:ascii="Times New Roman" w:hAnsi="Times New Roman"/>
          <w:sz w:val="21"/>
          <w:szCs w:val="21"/>
          <w:lang w:eastAsia="ru-RU"/>
        </w:rPr>
        <w:lastRenderedPageBreak/>
        <w:t>свою деятельность менее трех лет, а в случае, если срок представления бухгалтерской (финансовой) отчетности Эмитента за первый отчетный год еще не истек,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w:t>
      </w:r>
    </w:p>
    <w:p w14:paraId="3541EC47" w14:textId="77777777" w:rsidR="00E429E9" w:rsidRPr="002C4C14" w:rsidRDefault="00E429E9" w:rsidP="000844CB">
      <w:pPr>
        <w:jc w:val="both"/>
        <w:rPr>
          <w:rFonts w:ascii="Times New Roman" w:eastAsia="Times New Roman" w:hAnsi="Times New Roman"/>
          <w:b/>
          <w:i/>
          <w:sz w:val="21"/>
          <w:szCs w:val="21"/>
          <w:lang w:eastAsia="ru-RU"/>
        </w:rPr>
      </w:pPr>
      <w:r w:rsidRPr="00E429E9">
        <w:rPr>
          <w:rFonts w:ascii="Times New Roman" w:hAnsi="Times New Roman"/>
          <w:sz w:val="21"/>
          <w:szCs w:val="21"/>
          <w:lang w:eastAsia="ru-RU"/>
        </w:rPr>
        <w:t xml:space="preserve">Полное </w:t>
      </w:r>
      <w:r w:rsidRPr="00E429E9">
        <w:rPr>
          <w:rFonts w:ascii="Times New Roman" w:eastAsia="Times New Roman" w:hAnsi="Times New Roman"/>
          <w:sz w:val="21"/>
          <w:szCs w:val="21"/>
          <w:lang w:eastAsia="ru-RU"/>
        </w:rPr>
        <w:t xml:space="preserve">фирменное наименование: </w:t>
      </w:r>
      <w:r w:rsidR="002C4C14" w:rsidRPr="002C4C14">
        <w:rPr>
          <w:rFonts w:ascii="Times New Roman" w:eastAsia="Times New Roman" w:hAnsi="Times New Roman"/>
          <w:b/>
          <w:i/>
          <w:sz w:val="21"/>
          <w:szCs w:val="21"/>
          <w:lang w:eastAsia="ru-RU"/>
        </w:rPr>
        <w:t>Закрытое акционерное общество «Делойт и Туш СНГ»</w:t>
      </w:r>
    </w:p>
    <w:p w14:paraId="3D123AE8" w14:textId="77777777" w:rsidR="00E429E9" w:rsidRPr="00E429E9" w:rsidRDefault="00E429E9" w:rsidP="000844CB">
      <w:pPr>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 xml:space="preserve">Сокращенное фирменное наименование: </w:t>
      </w:r>
      <w:r w:rsidR="002C4C14" w:rsidRPr="002C4C14">
        <w:rPr>
          <w:rFonts w:ascii="Times New Roman" w:eastAsia="Times New Roman" w:hAnsi="Times New Roman"/>
          <w:b/>
          <w:i/>
          <w:sz w:val="21"/>
          <w:szCs w:val="21"/>
          <w:lang w:eastAsia="ru-RU"/>
        </w:rPr>
        <w:t>ЗАО «Делойт и Туш СНГ»</w:t>
      </w:r>
    </w:p>
    <w:p w14:paraId="7F6AAB52" w14:textId="77777777" w:rsidR="00E429E9" w:rsidRPr="00E429E9" w:rsidRDefault="00E429E9" w:rsidP="000844CB">
      <w:pPr>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 xml:space="preserve">Место нахождения: </w:t>
      </w:r>
      <w:r w:rsidR="002C4C14" w:rsidRPr="002C4C14">
        <w:rPr>
          <w:rFonts w:ascii="Times New Roman" w:eastAsia="Times New Roman" w:hAnsi="Times New Roman"/>
          <w:b/>
          <w:i/>
          <w:sz w:val="21"/>
          <w:szCs w:val="21"/>
          <w:lang w:eastAsia="ru-RU"/>
        </w:rPr>
        <w:t>Россия, Москва, 125047, ул. Лесная, д. 5.</w:t>
      </w:r>
    </w:p>
    <w:p w14:paraId="3A3B6F36" w14:textId="77777777" w:rsidR="00E429E9" w:rsidRPr="00E429E9" w:rsidRDefault="00E429E9" w:rsidP="000844CB">
      <w:pPr>
        <w:jc w:val="both"/>
        <w:rPr>
          <w:rFonts w:ascii="Times New Roman" w:hAnsi="Times New Roman"/>
          <w:sz w:val="21"/>
          <w:szCs w:val="21"/>
          <w:lang w:eastAsia="ru-RU"/>
        </w:rPr>
      </w:pPr>
      <w:r w:rsidRPr="00E429E9">
        <w:rPr>
          <w:rFonts w:ascii="Times New Roman" w:eastAsia="Times New Roman" w:hAnsi="Times New Roman"/>
          <w:sz w:val="21"/>
          <w:szCs w:val="21"/>
          <w:lang w:eastAsia="ru-RU"/>
        </w:rPr>
        <w:t xml:space="preserve">ИНН: </w:t>
      </w:r>
      <w:r w:rsidR="002C4C14" w:rsidRPr="002C4C14">
        <w:rPr>
          <w:rFonts w:ascii="Times New Roman" w:eastAsia="Times New Roman" w:hAnsi="Times New Roman"/>
          <w:b/>
          <w:i/>
          <w:sz w:val="21"/>
          <w:szCs w:val="21"/>
          <w:lang w:eastAsia="ru-RU"/>
        </w:rPr>
        <w:t>7703097990</w:t>
      </w:r>
    </w:p>
    <w:p w14:paraId="15263F5D" w14:textId="77777777" w:rsidR="002C4C14" w:rsidRDefault="00E429E9" w:rsidP="000844CB">
      <w:pPr>
        <w:autoSpaceDE w:val="0"/>
        <w:autoSpaceDN w:val="0"/>
        <w:jc w:val="both"/>
        <w:rPr>
          <w:rFonts w:ascii="Times New Roman" w:hAnsi="Times New Roman"/>
          <w:b/>
          <w:i/>
          <w:sz w:val="21"/>
          <w:szCs w:val="21"/>
        </w:rPr>
      </w:pPr>
      <w:r w:rsidRPr="00E429E9">
        <w:rPr>
          <w:rFonts w:ascii="Times New Roman" w:hAnsi="Times New Roman"/>
          <w:sz w:val="21"/>
          <w:szCs w:val="21"/>
          <w:lang w:eastAsia="ru-RU"/>
        </w:rPr>
        <w:t xml:space="preserve">ОГРН: </w:t>
      </w:r>
      <w:r w:rsidR="002C4C14" w:rsidRPr="002C4C14">
        <w:rPr>
          <w:rFonts w:ascii="Times New Roman" w:hAnsi="Times New Roman"/>
          <w:b/>
          <w:i/>
          <w:sz w:val="21"/>
          <w:szCs w:val="21"/>
          <w:lang w:eastAsia="ru-RU"/>
        </w:rPr>
        <w:t>1027700425444</w:t>
      </w:r>
    </w:p>
    <w:p w14:paraId="775996F8" w14:textId="77777777" w:rsidR="00E429E9" w:rsidRPr="00E429E9" w:rsidRDefault="00E429E9" w:rsidP="000844CB">
      <w:pPr>
        <w:autoSpaceDE w:val="0"/>
        <w:autoSpaceDN w:val="0"/>
        <w:jc w:val="both"/>
        <w:rPr>
          <w:rFonts w:ascii="Times New Roman" w:hAnsi="Times New Roman"/>
          <w:sz w:val="21"/>
          <w:szCs w:val="21"/>
          <w:lang w:eastAsia="ru-RU"/>
        </w:rPr>
      </w:pPr>
      <w:r w:rsidRPr="00E429E9">
        <w:rPr>
          <w:rFonts w:ascii="Times New Roman" w:hAnsi="Times New Roman"/>
          <w:sz w:val="21"/>
          <w:szCs w:val="21"/>
          <w:lang w:eastAsia="ru-RU"/>
        </w:rPr>
        <w:t xml:space="preserve">Телефон (факс): </w:t>
      </w:r>
      <w:r w:rsidR="002C4C14" w:rsidRPr="002C4C14">
        <w:rPr>
          <w:rFonts w:ascii="Times New Roman" w:hAnsi="Times New Roman"/>
          <w:b/>
          <w:i/>
          <w:sz w:val="21"/>
          <w:szCs w:val="21"/>
          <w:lang w:eastAsia="ru-RU"/>
        </w:rPr>
        <w:t>(495) 787-0600</w:t>
      </w:r>
      <w:r w:rsidR="002C4C14">
        <w:rPr>
          <w:rFonts w:ascii="Times New Roman" w:hAnsi="Times New Roman"/>
          <w:b/>
          <w:i/>
          <w:sz w:val="21"/>
          <w:szCs w:val="21"/>
          <w:lang w:eastAsia="ru-RU"/>
        </w:rPr>
        <w:t xml:space="preserve">; </w:t>
      </w:r>
      <w:r w:rsidR="002C4C14" w:rsidRPr="002C4C14">
        <w:rPr>
          <w:rFonts w:ascii="Times New Roman" w:hAnsi="Times New Roman"/>
          <w:b/>
          <w:i/>
          <w:sz w:val="21"/>
          <w:szCs w:val="21"/>
          <w:lang w:eastAsia="ru-RU"/>
        </w:rPr>
        <w:t>(495) 787-0601</w:t>
      </w:r>
    </w:p>
    <w:p w14:paraId="43018D2C" w14:textId="77777777" w:rsidR="00E429E9" w:rsidRPr="00E429E9" w:rsidRDefault="00E429E9" w:rsidP="000844CB">
      <w:pPr>
        <w:autoSpaceDE w:val="0"/>
        <w:autoSpaceDN w:val="0"/>
        <w:jc w:val="both"/>
        <w:rPr>
          <w:rFonts w:ascii="Times New Roman" w:hAnsi="Times New Roman"/>
          <w:b/>
          <w:i/>
          <w:sz w:val="21"/>
          <w:szCs w:val="21"/>
          <w:lang w:eastAsia="ru-RU"/>
        </w:rPr>
      </w:pPr>
      <w:r w:rsidRPr="00E429E9">
        <w:rPr>
          <w:rFonts w:ascii="Times New Roman" w:hAnsi="Times New Roman"/>
          <w:sz w:val="21"/>
          <w:szCs w:val="21"/>
          <w:lang w:eastAsia="ru-RU"/>
        </w:rPr>
        <w:t xml:space="preserve">Адрес электронной почты: </w:t>
      </w:r>
      <w:hyperlink r:id="rId9" w:history="1">
        <w:r w:rsidR="009256B2" w:rsidRPr="00B62886">
          <w:rPr>
            <w:rFonts w:ascii="Times New Roman" w:hAnsi="Times New Roman"/>
            <w:b/>
            <w:i/>
            <w:sz w:val="21"/>
            <w:szCs w:val="21"/>
            <w:lang w:eastAsia="ru-RU"/>
          </w:rPr>
          <w:t>moscow@deloitte.ru</w:t>
        </w:r>
      </w:hyperlink>
      <w:r w:rsidR="009256B2" w:rsidRPr="00B62886">
        <w:rPr>
          <w:rFonts w:ascii="Times New Roman" w:hAnsi="Times New Roman"/>
          <w:b/>
          <w:i/>
          <w:sz w:val="21"/>
          <w:szCs w:val="21"/>
          <w:lang w:eastAsia="ru-RU"/>
        </w:rPr>
        <w:t xml:space="preserve"> </w:t>
      </w:r>
    </w:p>
    <w:p w14:paraId="2D91AC2C" w14:textId="77777777" w:rsidR="00E429E9" w:rsidRPr="00E429E9" w:rsidRDefault="00E429E9" w:rsidP="000844CB">
      <w:pPr>
        <w:autoSpaceDE w:val="0"/>
        <w:autoSpaceDN w:val="0"/>
        <w:jc w:val="both"/>
        <w:rPr>
          <w:rFonts w:ascii="Times New Roman" w:hAnsi="Times New Roman"/>
          <w:sz w:val="21"/>
          <w:szCs w:val="21"/>
          <w:lang w:eastAsia="ru-RU"/>
        </w:rPr>
      </w:pPr>
      <w:r w:rsidRPr="00E429E9">
        <w:rPr>
          <w:rFonts w:ascii="Times New Roman" w:hAnsi="Times New Roman"/>
          <w:sz w:val="21"/>
          <w:szCs w:val="21"/>
          <w:lang w:eastAsia="ru-RU"/>
        </w:rPr>
        <w:t xml:space="preserve">Наименование саморегулируемой организации аудитора: </w:t>
      </w:r>
      <w:r w:rsidR="002C4C14" w:rsidRPr="002C4C14">
        <w:rPr>
          <w:rFonts w:ascii="Times New Roman" w:hAnsi="Times New Roman"/>
          <w:b/>
          <w:i/>
          <w:sz w:val="21"/>
          <w:szCs w:val="21"/>
          <w:lang w:eastAsia="ru-RU"/>
        </w:rPr>
        <w:t>Саморегулируемая организация аудиторов «Аудиторская Палата России»</w:t>
      </w:r>
      <w:r w:rsidR="00493992" w:rsidRPr="00493992">
        <w:rPr>
          <w:rFonts w:ascii="Times New Roman" w:hAnsi="Times New Roman"/>
          <w:b/>
          <w:i/>
          <w:sz w:val="21"/>
          <w:szCs w:val="21"/>
          <w:lang w:eastAsia="ru-RU"/>
        </w:rPr>
        <w:t xml:space="preserve"> </w:t>
      </w:r>
      <w:r w:rsidR="00493992">
        <w:rPr>
          <w:rFonts w:ascii="Times New Roman" w:hAnsi="Times New Roman"/>
          <w:b/>
          <w:i/>
          <w:sz w:val="21"/>
          <w:szCs w:val="21"/>
          <w:lang w:eastAsia="ru-RU"/>
        </w:rPr>
        <w:t>(Ассоциация)</w:t>
      </w:r>
    </w:p>
    <w:p w14:paraId="4886EFFF" w14:textId="77777777" w:rsidR="00E429E9" w:rsidRPr="00E429E9" w:rsidRDefault="00E429E9" w:rsidP="000844CB">
      <w:pPr>
        <w:autoSpaceDE w:val="0"/>
        <w:autoSpaceDN w:val="0"/>
        <w:jc w:val="both"/>
        <w:rPr>
          <w:rFonts w:ascii="Times New Roman" w:hAnsi="Times New Roman"/>
          <w:b/>
          <w:i/>
          <w:sz w:val="21"/>
          <w:szCs w:val="21"/>
          <w:lang w:eastAsia="ru-RU"/>
        </w:rPr>
      </w:pPr>
      <w:r w:rsidRPr="00E429E9">
        <w:rPr>
          <w:rFonts w:ascii="Times New Roman" w:hAnsi="Times New Roman"/>
          <w:sz w:val="21"/>
          <w:szCs w:val="21"/>
          <w:lang w:eastAsia="ru-RU"/>
        </w:rPr>
        <w:t xml:space="preserve">Место нахождения: </w:t>
      </w:r>
      <w:r w:rsidR="00493992">
        <w:rPr>
          <w:rFonts w:ascii="Times New Roman" w:hAnsi="Times New Roman"/>
          <w:b/>
          <w:i/>
          <w:sz w:val="21"/>
          <w:szCs w:val="21"/>
          <w:lang w:eastAsia="ru-RU"/>
        </w:rPr>
        <w:t>Российская Федерация, город</w:t>
      </w:r>
      <w:r w:rsidR="002C4C14" w:rsidRPr="002C4C14">
        <w:rPr>
          <w:rFonts w:ascii="Times New Roman" w:hAnsi="Times New Roman"/>
          <w:b/>
          <w:i/>
          <w:sz w:val="21"/>
          <w:szCs w:val="21"/>
          <w:lang w:eastAsia="ru-RU"/>
        </w:rPr>
        <w:t xml:space="preserve"> Москва</w:t>
      </w:r>
    </w:p>
    <w:p w14:paraId="7BB1E592" w14:textId="77777777" w:rsidR="00E429E9" w:rsidRPr="00E429E9" w:rsidRDefault="00E429E9" w:rsidP="000844CB">
      <w:pPr>
        <w:autoSpaceDE w:val="0"/>
        <w:autoSpaceDN w:val="0"/>
        <w:jc w:val="both"/>
        <w:rPr>
          <w:rFonts w:ascii="Times New Roman" w:hAnsi="Times New Roman"/>
          <w:sz w:val="21"/>
          <w:szCs w:val="21"/>
          <w:lang w:eastAsia="ru-RU"/>
        </w:rPr>
      </w:pPr>
      <w:r w:rsidRPr="00E429E9">
        <w:rPr>
          <w:rFonts w:ascii="Times New Roman" w:hAnsi="Times New Roman"/>
          <w:sz w:val="21"/>
          <w:szCs w:val="21"/>
          <w:lang w:eastAsia="ru-RU"/>
        </w:rPr>
        <w:t xml:space="preserve">Тел. </w:t>
      </w:r>
      <w:r w:rsidR="002C4C14" w:rsidRPr="002C4C14">
        <w:rPr>
          <w:rFonts w:ascii="Times New Roman" w:hAnsi="Times New Roman"/>
          <w:b/>
          <w:i/>
          <w:sz w:val="21"/>
          <w:szCs w:val="21"/>
          <w:lang w:eastAsia="ru-RU"/>
        </w:rPr>
        <w:t>(495) 781-24-79</w:t>
      </w:r>
    </w:p>
    <w:p w14:paraId="72C10D5E" w14:textId="77777777" w:rsidR="00E429E9" w:rsidRPr="00E429E9" w:rsidRDefault="00E429E9" w:rsidP="000844CB">
      <w:pPr>
        <w:autoSpaceDE w:val="0"/>
        <w:autoSpaceDN w:val="0"/>
        <w:jc w:val="both"/>
        <w:rPr>
          <w:rFonts w:ascii="Times New Roman" w:hAnsi="Times New Roman"/>
          <w:sz w:val="21"/>
          <w:szCs w:val="21"/>
          <w:lang w:eastAsia="ru-RU"/>
        </w:rPr>
      </w:pPr>
      <w:r w:rsidRPr="00E429E9">
        <w:rPr>
          <w:rFonts w:ascii="Times New Roman" w:hAnsi="Times New Roman"/>
          <w:sz w:val="21"/>
          <w:szCs w:val="21"/>
          <w:lang w:eastAsia="ru-RU"/>
        </w:rPr>
        <w:t xml:space="preserve">Адрес электронной почты: </w:t>
      </w:r>
      <w:r w:rsidR="002C4C14" w:rsidRPr="002C4C14">
        <w:rPr>
          <w:rFonts w:ascii="Times New Roman" w:hAnsi="Times New Roman"/>
          <w:b/>
          <w:i/>
          <w:sz w:val="21"/>
          <w:szCs w:val="21"/>
          <w:lang w:eastAsia="ru-RU"/>
        </w:rPr>
        <w:t>apr@sroapr.ru</w:t>
      </w:r>
    </w:p>
    <w:p w14:paraId="732ACEC0" w14:textId="77777777" w:rsidR="008B1AA6" w:rsidRPr="000844CB" w:rsidRDefault="00E429E9" w:rsidP="000844CB">
      <w:pPr>
        <w:autoSpaceDE w:val="0"/>
        <w:autoSpaceDN w:val="0"/>
        <w:jc w:val="both"/>
        <w:rPr>
          <w:rFonts w:ascii="Times New Roman" w:hAnsi="Times New Roman"/>
          <w:b/>
          <w:i/>
          <w:sz w:val="21"/>
        </w:rPr>
      </w:pPr>
      <w:r w:rsidRPr="00E429E9">
        <w:rPr>
          <w:rFonts w:ascii="Times New Roman" w:hAnsi="Times New Roman"/>
          <w:sz w:val="21"/>
          <w:szCs w:val="21"/>
          <w:lang w:eastAsia="ru-RU"/>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00493992" w:rsidRPr="00493992">
        <w:rPr>
          <w:rFonts w:ascii="Times New Roman" w:hAnsi="Times New Roman"/>
          <w:b/>
          <w:i/>
          <w:sz w:val="21"/>
          <w:szCs w:val="21"/>
          <w:lang w:eastAsia="ru-RU"/>
        </w:rPr>
        <w:t xml:space="preserve">бухгалтерская (финансовая) отчетность, состоящая из бухгалтерского баланса на 28.02.2017г. и  отчета о финансовых результатах за 08.02.2017 по 28.02.2017  </w:t>
      </w:r>
    </w:p>
    <w:p w14:paraId="4C4A827A" w14:textId="77777777" w:rsidR="00493992" w:rsidRPr="00493992" w:rsidRDefault="00493992" w:rsidP="00493992">
      <w:pPr>
        <w:autoSpaceDE w:val="0"/>
        <w:autoSpaceDN w:val="0"/>
        <w:jc w:val="both"/>
        <w:rPr>
          <w:rFonts w:ascii="Times New Roman" w:hAnsi="Times New Roman"/>
          <w:b/>
          <w:i/>
          <w:sz w:val="21"/>
          <w:szCs w:val="21"/>
          <w:lang w:eastAsia="ru-RU"/>
        </w:rPr>
      </w:pPr>
      <w:r w:rsidRPr="00493992">
        <w:rPr>
          <w:rFonts w:ascii="Times New Roman" w:hAnsi="Times New Roman"/>
          <w:sz w:val="21"/>
          <w:szCs w:val="21"/>
          <w:lang w:eastAsia="ru-RU"/>
        </w:rPr>
        <w:t xml:space="preserve">вид бухгалтерской (финансовой) отчетности </w:t>
      </w:r>
      <w:r w:rsidR="003B6F3C">
        <w:rPr>
          <w:rFonts w:ascii="Times New Roman" w:hAnsi="Times New Roman"/>
          <w:sz w:val="21"/>
          <w:szCs w:val="21"/>
          <w:lang w:eastAsia="ru-RU"/>
        </w:rPr>
        <w:t>Эмитен</w:t>
      </w:r>
      <w:r w:rsidRPr="00493992">
        <w:rPr>
          <w:rFonts w:ascii="Times New Roman" w:hAnsi="Times New Roman"/>
          <w:sz w:val="21"/>
          <w:szCs w:val="21"/>
          <w:lang w:eastAsia="ru-RU"/>
        </w:rPr>
        <w:t>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r w:rsidRPr="00493992">
        <w:rPr>
          <w:rFonts w:ascii="Times New Roman" w:hAnsi="Times New Roman"/>
          <w:b/>
          <w:i/>
          <w:sz w:val="21"/>
          <w:szCs w:val="21"/>
          <w:lang w:eastAsia="ru-RU"/>
        </w:rPr>
        <w:t xml:space="preserve"> </w:t>
      </w:r>
      <w:r w:rsidRPr="0053053C">
        <w:rPr>
          <w:rFonts w:ascii="Times New Roman" w:hAnsi="Times New Roman"/>
          <w:b/>
          <w:i/>
          <w:sz w:val="21"/>
          <w:szCs w:val="21"/>
          <w:lang w:eastAsia="ru-RU"/>
        </w:rPr>
        <w:t xml:space="preserve">бухгалтерская </w:t>
      </w:r>
      <w:r w:rsidRPr="00493992">
        <w:rPr>
          <w:rFonts w:ascii="Times New Roman" w:hAnsi="Times New Roman"/>
          <w:b/>
          <w:i/>
          <w:sz w:val="21"/>
          <w:szCs w:val="21"/>
          <w:lang w:eastAsia="ru-RU"/>
        </w:rPr>
        <w:t>(</w:t>
      </w:r>
      <w:r w:rsidRPr="0053053C">
        <w:rPr>
          <w:rFonts w:ascii="Times New Roman" w:hAnsi="Times New Roman"/>
          <w:b/>
          <w:i/>
          <w:sz w:val="21"/>
          <w:szCs w:val="21"/>
          <w:lang w:eastAsia="ru-RU"/>
        </w:rPr>
        <w:t>финансовая</w:t>
      </w:r>
      <w:r w:rsidRPr="00493992">
        <w:rPr>
          <w:rFonts w:ascii="Times New Roman" w:hAnsi="Times New Roman"/>
          <w:b/>
          <w:i/>
          <w:sz w:val="21"/>
          <w:szCs w:val="21"/>
          <w:lang w:eastAsia="ru-RU"/>
        </w:rPr>
        <w:t>)</w:t>
      </w:r>
      <w:r w:rsidRPr="0053053C">
        <w:rPr>
          <w:rFonts w:ascii="Times New Roman" w:hAnsi="Times New Roman"/>
          <w:b/>
          <w:i/>
          <w:sz w:val="21"/>
          <w:szCs w:val="21"/>
          <w:lang w:eastAsia="ru-RU"/>
        </w:rPr>
        <w:t xml:space="preserve"> отчетность, составленная в соответствии с Российскими стандартами бухгалтерского учета (далее - РСБУ)</w:t>
      </w:r>
    </w:p>
    <w:p w14:paraId="617C5D5B" w14:textId="77777777" w:rsidR="00E429E9" w:rsidRPr="00E429E9" w:rsidRDefault="00E429E9" w:rsidP="000844CB">
      <w:pPr>
        <w:autoSpaceDE w:val="0"/>
        <w:autoSpaceDN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7B16607E" w14:textId="77777777" w:rsidR="00E429E9" w:rsidRPr="00E429E9" w:rsidRDefault="00E429E9" w:rsidP="000844CB">
      <w:pPr>
        <w:numPr>
          <w:ilvl w:val="0"/>
          <w:numId w:val="1"/>
        </w:num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E429E9">
        <w:rPr>
          <w:rFonts w:ascii="Times New Roman" w:eastAsia="Times New Roman" w:hAnsi="Times New Roman"/>
          <w:b/>
          <w:i/>
          <w:sz w:val="21"/>
          <w:szCs w:val="21"/>
          <w:lang w:eastAsia="ru-RU"/>
        </w:rPr>
        <w:t>отсутствуют;</w:t>
      </w:r>
    </w:p>
    <w:p w14:paraId="2480CC51" w14:textId="77777777" w:rsidR="00E429E9" w:rsidRPr="00E429E9" w:rsidRDefault="00E429E9" w:rsidP="000844CB">
      <w:pPr>
        <w:numPr>
          <w:ilvl w:val="0"/>
          <w:numId w:val="1"/>
        </w:num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lastRenderedPageBreak/>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E429E9">
        <w:rPr>
          <w:rFonts w:ascii="Times New Roman" w:eastAsia="Times New Roman" w:hAnsi="Times New Roman"/>
          <w:b/>
          <w:i/>
          <w:sz w:val="21"/>
          <w:szCs w:val="21"/>
          <w:lang w:eastAsia="ru-RU"/>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не предоставлялись;</w:t>
      </w:r>
    </w:p>
    <w:p w14:paraId="7C2B13B7" w14:textId="77777777" w:rsidR="00E429E9" w:rsidRPr="00E429E9" w:rsidRDefault="00E429E9" w:rsidP="000844CB">
      <w:pPr>
        <w:numPr>
          <w:ilvl w:val="0"/>
          <w:numId w:val="1"/>
        </w:num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E429E9">
        <w:rPr>
          <w:rFonts w:ascii="Times New Roman" w:eastAsia="Times New Roman" w:hAnsi="Times New Roman"/>
          <w:b/>
          <w:i/>
          <w:sz w:val="21"/>
          <w:szCs w:val="21"/>
          <w:lang w:eastAsia="ru-RU"/>
        </w:rPr>
        <w:t>указанные факторы отсутствуют;</w:t>
      </w:r>
    </w:p>
    <w:p w14:paraId="1BA060F3" w14:textId="77777777" w:rsidR="00E429E9" w:rsidRPr="00E429E9" w:rsidRDefault="00E429E9" w:rsidP="000844CB">
      <w:pPr>
        <w:numPr>
          <w:ilvl w:val="0"/>
          <w:numId w:val="1"/>
        </w:num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E429E9">
        <w:rPr>
          <w:rFonts w:ascii="Times New Roman" w:eastAsia="Times New Roman" w:hAnsi="Times New Roman"/>
          <w:b/>
          <w:i/>
          <w:sz w:val="21"/>
          <w:szCs w:val="21"/>
          <w:lang w:eastAsia="ru-RU"/>
        </w:rPr>
        <w:t>указанные лица отсутствуют.</w:t>
      </w:r>
    </w:p>
    <w:p w14:paraId="72B3FB5A"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Меры, предпринятые Эмитентом и аудитором (аудиторской организацией) для снижения влияния указанных факторов: </w:t>
      </w:r>
      <w:r w:rsidRPr="00E429E9">
        <w:rPr>
          <w:rFonts w:ascii="Times New Roman" w:eastAsia="Times New Roman" w:hAnsi="Times New Roman"/>
          <w:b/>
          <w:i/>
          <w:sz w:val="21"/>
          <w:szCs w:val="21"/>
          <w:lang w:eastAsia="ru-RU"/>
        </w:rPr>
        <w:t>Факторы, которые могут оказать влияние на независимость аудитор</w:t>
      </w:r>
      <w:r w:rsidR="00C22B76">
        <w:rPr>
          <w:rFonts w:ascii="Times New Roman" w:eastAsia="Times New Roman" w:hAnsi="Times New Roman"/>
          <w:b/>
          <w:i/>
          <w:sz w:val="21"/>
          <w:szCs w:val="21"/>
          <w:lang w:eastAsia="ru-RU"/>
        </w:rPr>
        <w:t>ской организации</w:t>
      </w:r>
      <w:r w:rsidR="00DF6460">
        <w:rPr>
          <w:rFonts w:ascii="Times New Roman" w:eastAsia="Times New Roman" w:hAnsi="Times New Roman"/>
          <w:b/>
          <w:i/>
          <w:sz w:val="21"/>
          <w:szCs w:val="21"/>
          <w:lang w:eastAsia="ru-RU"/>
        </w:rPr>
        <w:t>,</w:t>
      </w:r>
      <w:r w:rsidR="00C22B76">
        <w:rPr>
          <w:rFonts w:ascii="Times New Roman" w:eastAsia="Times New Roman" w:hAnsi="Times New Roman"/>
          <w:b/>
          <w:i/>
          <w:sz w:val="21"/>
          <w:szCs w:val="21"/>
          <w:lang w:eastAsia="ru-RU"/>
        </w:rPr>
        <w:t xml:space="preserve"> </w:t>
      </w:r>
      <w:r w:rsidRPr="00E429E9">
        <w:rPr>
          <w:rFonts w:ascii="Times New Roman" w:eastAsia="Times New Roman" w:hAnsi="Times New Roman"/>
          <w:b/>
          <w:i/>
          <w:sz w:val="21"/>
          <w:szCs w:val="21"/>
          <w:lang w:eastAsia="ru-RU"/>
        </w:rPr>
        <w:t>отсутствуют.</w:t>
      </w:r>
    </w:p>
    <w:p w14:paraId="7DBEAAEC"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В соответствии со ст. 8 Федерального закона от 30.12.2008 № 307-ФЗ «Об аудиторской деятельности»:</w:t>
      </w:r>
    </w:p>
    <w:p w14:paraId="16B00A0F"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«1. Аудит не может осуществляться:</w:t>
      </w:r>
    </w:p>
    <w:p w14:paraId="7A7EB1B2"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6973E81B"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1E9C4A1F"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6CD459D5"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298720AA"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3FFCDCF8"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 xml:space="preserve">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w:t>
      </w:r>
      <w:r w:rsidRPr="00E429E9">
        <w:rPr>
          <w:rFonts w:ascii="Times New Roman" w:eastAsia="Times New Roman" w:hAnsi="Times New Roman"/>
          <w:b/>
          <w:i/>
          <w:sz w:val="21"/>
          <w:szCs w:val="21"/>
          <w:lang w:eastAsia="ru-RU"/>
        </w:rPr>
        <w:lastRenderedPageBreak/>
        <w:t>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14:paraId="62B5ED4F"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p>
    <w:p w14:paraId="785DDA05"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14:paraId="4381E85A"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14:paraId="69BBAC52"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14:paraId="5FCEA7A5"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14:paraId="16024753"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 xml:space="preserve">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w:t>
      </w:r>
      <w:r w:rsidRPr="00F04220">
        <w:rPr>
          <w:rFonts w:ascii="Times New Roman" w:eastAsia="Times New Roman" w:hAnsi="Times New Roman"/>
          <w:b/>
          <w:i/>
          <w:sz w:val="21"/>
          <w:szCs w:val="21"/>
          <w:lang w:eastAsia="ru-RU"/>
        </w:rPr>
        <w:t xml:space="preserve">Для </w:t>
      </w:r>
      <w:r w:rsidRPr="003A1E8A">
        <w:rPr>
          <w:rFonts w:ascii="Times New Roman" w:eastAsia="Times New Roman" w:hAnsi="Times New Roman"/>
          <w:b/>
          <w:i/>
          <w:sz w:val="21"/>
          <w:szCs w:val="21"/>
          <w:lang w:eastAsia="ru-RU"/>
        </w:rPr>
        <w:t xml:space="preserve">целей настоящего Федерального закона </w:t>
      </w:r>
      <w:r w:rsidRPr="00E429E9">
        <w:rPr>
          <w:rFonts w:ascii="Times New Roman" w:eastAsia="Times New Roman" w:hAnsi="Times New Roman"/>
          <w:b/>
          <w:i/>
          <w:sz w:val="21"/>
          <w:szCs w:val="21"/>
          <w:lang w:eastAsia="ru-RU"/>
        </w:rPr>
        <w:t>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14:paraId="70770195"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 xml:space="preserve">Эмитент производит тщательную проверку независимости </w:t>
      </w:r>
      <w:r w:rsidR="00493992" w:rsidRPr="00493992">
        <w:rPr>
          <w:rFonts w:ascii="Times New Roman" w:eastAsia="Times New Roman" w:hAnsi="Times New Roman"/>
          <w:b/>
          <w:i/>
          <w:sz w:val="21"/>
          <w:szCs w:val="21"/>
          <w:lang w:eastAsia="ru-RU"/>
        </w:rPr>
        <w:t>аудиторской организации</w:t>
      </w:r>
      <w:r w:rsidRPr="00E429E9">
        <w:rPr>
          <w:rFonts w:ascii="Times New Roman" w:eastAsia="Times New Roman" w:hAnsi="Times New Roman"/>
          <w:b/>
          <w:i/>
          <w:sz w:val="21"/>
          <w:szCs w:val="21"/>
          <w:lang w:eastAsia="ru-RU"/>
        </w:rPr>
        <w:t xml:space="preserve"> в соответствии с указанными критериями при принятии решения о выборе аудиторской </w:t>
      </w:r>
      <w:r w:rsidRPr="00E429E9">
        <w:rPr>
          <w:rFonts w:ascii="Times New Roman" w:eastAsia="Times New Roman" w:hAnsi="Times New Roman"/>
          <w:b/>
          <w:i/>
          <w:sz w:val="21"/>
          <w:szCs w:val="21"/>
          <w:lang w:eastAsia="ru-RU"/>
        </w:rPr>
        <w:lastRenderedPageBreak/>
        <w:t>организации</w:t>
      </w:r>
      <w:r w:rsidR="00493992" w:rsidRPr="00493992">
        <w:rPr>
          <w:rFonts w:ascii="Times New Roman" w:eastAsia="Times New Roman" w:hAnsi="Times New Roman"/>
          <w:b/>
          <w:i/>
          <w:sz w:val="21"/>
          <w:szCs w:val="21"/>
          <w:lang w:eastAsia="ru-RU"/>
        </w:rPr>
        <w:t>, что</w:t>
      </w:r>
      <w:r w:rsidRPr="00E429E9">
        <w:rPr>
          <w:rFonts w:ascii="Times New Roman" w:eastAsia="Times New Roman" w:hAnsi="Times New Roman"/>
          <w:b/>
          <w:i/>
          <w:sz w:val="21"/>
          <w:szCs w:val="21"/>
          <w:lang w:eastAsia="ru-RU"/>
        </w:rPr>
        <w:t xml:space="preserve"> является основной мерой для недопущения возникновения факторов, влияющих на независимость аудиторской организации</w:t>
      </w:r>
      <w:r w:rsidR="00493992" w:rsidRPr="00493992">
        <w:rPr>
          <w:rFonts w:ascii="Times New Roman" w:eastAsia="Times New Roman" w:hAnsi="Times New Roman"/>
          <w:b/>
          <w:i/>
          <w:sz w:val="21"/>
          <w:szCs w:val="21"/>
          <w:lang w:eastAsia="ru-RU"/>
        </w:rPr>
        <w:t>.</w:t>
      </w:r>
    </w:p>
    <w:p w14:paraId="2084A771" w14:textId="77777777" w:rsidR="00E429E9" w:rsidRPr="00E429E9" w:rsidRDefault="00E429E9" w:rsidP="000844CB">
      <w:pPr>
        <w:autoSpaceDE w:val="0"/>
        <w:autoSpaceDN w:val="0"/>
        <w:jc w:val="both"/>
        <w:rPr>
          <w:rFonts w:ascii="Times New Roman" w:hAnsi="Times New Roman"/>
          <w:sz w:val="21"/>
          <w:szCs w:val="21"/>
          <w:lang w:eastAsia="ru-RU"/>
        </w:rPr>
      </w:pPr>
      <w:r w:rsidRPr="00E429E9">
        <w:rPr>
          <w:rFonts w:ascii="Times New Roman" w:hAnsi="Times New Roman"/>
          <w:sz w:val="21"/>
          <w:szCs w:val="21"/>
          <w:lang w:eastAsia="ru-RU"/>
        </w:rPr>
        <w:t>Порядок выбора аудитора (аудиторской организации) Эмитента:</w:t>
      </w:r>
    </w:p>
    <w:p w14:paraId="1C186CB3" w14:textId="77777777" w:rsidR="00E429E9" w:rsidRPr="000844CB" w:rsidRDefault="00E429E9" w:rsidP="000844CB">
      <w:pPr>
        <w:autoSpaceDE w:val="0"/>
        <w:autoSpaceDN w:val="0"/>
        <w:jc w:val="both"/>
        <w:rPr>
          <w:rFonts w:ascii="Times New Roman" w:hAnsi="Times New Roman"/>
          <w:b/>
          <w:i/>
          <w:sz w:val="21"/>
        </w:rPr>
      </w:pPr>
      <w:r w:rsidRPr="00E429E9">
        <w:rPr>
          <w:rFonts w:ascii="Times New Roman" w:hAnsi="Times New Roman"/>
          <w:sz w:val="21"/>
          <w:szCs w:val="21"/>
          <w:lang w:eastAsia="ru-RU"/>
        </w:rPr>
        <w:t>процедура тендера, связанного с выбором аудитора (аудиторской организации), и его основные условия:</w:t>
      </w:r>
      <w:r w:rsidRPr="00E429E9">
        <w:rPr>
          <w:rFonts w:ascii="Times New Roman" w:eastAsia="Times New Roman" w:hAnsi="Times New Roman"/>
          <w:b/>
          <w:bCs/>
          <w:i/>
          <w:iCs/>
          <w:sz w:val="21"/>
          <w:szCs w:val="21"/>
          <w:lang w:eastAsia="ru-RU"/>
        </w:rPr>
        <w:t xml:space="preserve"> П</w:t>
      </w:r>
      <w:r w:rsidRPr="000844CB">
        <w:rPr>
          <w:rFonts w:ascii="Times New Roman" w:hAnsi="Times New Roman"/>
          <w:b/>
          <w:i/>
          <w:sz w:val="21"/>
        </w:rPr>
        <w:t xml:space="preserve">роведение открытого конкурса для выбора </w:t>
      </w:r>
      <w:r w:rsidR="00493992" w:rsidRPr="00493992">
        <w:rPr>
          <w:rFonts w:ascii="Times New Roman" w:eastAsia="Times New Roman" w:hAnsi="Times New Roman"/>
          <w:b/>
          <w:bCs/>
          <w:i/>
          <w:iCs/>
          <w:sz w:val="21"/>
          <w:szCs w:val="21"/>
          <w:lang w:eastAsia="ru-RU"/>
        </w:rPr>
        <w:t>аудиторской организации</w:t>
      </w:r>
      <w:r w:rsidRPr="000844CB">
        <w:rPr>
          <w:rFonts w:ascii="Times New Roman" w:hAnsi="Times New Roman"/>
          <w:b/>
          <w:i/>
          <w:sz w:val="21"/>
        </w:rPr>
        <w:t xml:space="preserve"> Эмитента в соответствии с законодательством Российской Федерации (п. 4 ст. 5 Федерального закона «Об аудиторской деятельности» от 30.12.2008 № 307-ФЗ) не требуется.</w:t>
      </w:r>
    </w:p>
    <w:p w14:paraId="700ECFEA" w14:textId="77777777" w:rsidR="00E429E9" w:rsidRPr="00E429E9" w:rsidRDefault="00E429E9" w:rsidP="000844CB">
      <w:pPr>
        <w:autoSpaceDE w:val="0"/>
        <w:autoSpaceDN w:val="0"/>
        <w:jc w:val="both"/>
        <w:rPr>
          <w:rFonts w:ascii="Times New Roman" w:hAnsi="Times New Roman"/>
          <w:b/>
          <w:i/>
          <w:color w:val="222222"/>
          <w:sz w:val="21"/>
          <w:szCs w:val="21"/>
          <w:shd w:val="clear" w:color="auto" w:fill="FFFFFF"/>
        </w:rPr>
      </w:pPr>
      <w:r w:rsidRPr="00E429E9">
        <w:rPr>
          <w:rFonts w:ascii="Times New Roman" w:hAnsi="Times New Roman"/>
          <w:b/>
          <w:bCs/>
          <w:i/>
          <w:iCs/>
          <w:color w:val="222222"/>
          <w:sz w:val="21"/>
          <w:szCs w:val="21"/>
          <w:shd w:val="clear" w:color="auto" w:fill="FFFFFF"/>
          <w:lang w:eastAsia="ru-RU"/>
        </w:rPr>
        <w:t xml:space="preserve">Процедура тендера, связанного с выбором </w:t>
      </w:r>
      <w:r w:rsidR="00493992" w:rsidRPr="00493992">
        <w:rPr>
          <w:rFonts w:ascii="Times New Roman" w:hAnsi="Times New Roman"/>
          <w:b/>
          <w:bCs/>
          <w:i/>
          <w:iCs/>
          <w:color w:val="222222"/>
          <w:sz w:val="21"/>
          <w:szCs w:val="21"/>
          <w:shd w:val="clear" w:color="auto" w:fill="FFFFFF"/>
          <w:lang w:eastAsia="ru-RU"/>
        </w:rPr>
        <w:t>аудиторской организации</w:t>
      </w:r>
      <w:r w:rsidRPr="00E429E9">
        <w:rPr>
          <w:rFonts w:ascii="Times New Roman" w:hAnsi="Times New Roman"/>
          <w:b/>
          <w:bCs/>
          <w:i/>
          <w:iCs/>
          <w:color w:val="222222"/>
          <w:sz w:val="21"/>
          <w:szCs w:val="21"/>
          <w:shd w:val="clear" w:color="auto" w:fill="FFFFFF"/>
          <w:lang w:eastAsia="ru-RU"/>
        </w:rPr>
        <w:t xml:space="preserve"> для проведения независимой проверки бухгалтерской (финансовой) отчетности, составленной </w:t>
      </w:r>
      <w:r w:rsidR="00493992" w:rsidRPr="00493992">
        <w:rPr>
          <w:rFonts w:ascii="Times New Roman" w:hAnsi="Times New Roman"/>
          <w:b/>
          <w:bCs/>
          <w:i/>
          <w:iCs/>
          <w:color w:val="222222"/>
          <w:sz w:val="21"/>
          <w:szCs w:val="21"/>
          <w:shd w:val="clear" w:color="auto" w:fill="FFFFFF"/>
          <w:lang w:eastAsia="ru-RU"/>
        </w:rPr>
        <w:t xml:space="preserve">в соответствии с </w:t>
      </w:r>
      <w:r w:rsidRPr="00E429E9">
        <w:rPr>
          <w:rFonts w:ascii="Times New Roman" w:hAnsi="Times New Roman"/>
          <w:b/>
          <w:bCs/>
          <w:i/>
          <w:iCs/>
          <w:color w:val="222222"/>
          <w:sz w:val="21"/>
          <w:szCs w:val="21"/>
          <w:shd w:val="clear" w:color="auto" w:fill="FFFFFF"/>
          <w:lang w:eastAsia="ru-RU"/>
        </w:rPr>
        <w:t>РСБУ</w:t>
      </w:r>
      <w:r w:rsidR="00493992" w:rsidRPr="00493992">
        <w:rPr>
          <w:rFonts w:ascii="Times New Roman" w:hAnsi="Times New Roman"/>
          <w:b/>
          <w:bCs/>
          <w:i/>
          <w:iCs/>
          <w:color w:val="222222"/>
          <w:sz w:val="21"/>
          <w:szCs w:val="21"/>
          <w:shd w:val="clear" w:color="auto" w:fill="FFFFFF"/>
          <w:lang w:eastAsia="ru-RU"/>
        </w:rPr>
        <w:t>,</w:t>
      </w:r>
      <w:r w:rsidRPr="00E429E9">
        <w:rPr>
          <w:rFonts w:ascii="Times New Roman" w:hAnsi="Times New Roman"/>
          <w:b/>
          <w:bCs/>
          <w:i/>
          <w:iCs/>
          <w:color w:val="222222"/>
          <w:sz w:val="21"/>
          <w:szCs w:val="21"/>
          <w:shd w:val="clear" w:color="auto" w:fill="FFFFFF"/>
          <w:lang w:eastAsia="ru-RU"/>
        </w:rPr>
        <w:t xml:space="preserve"> не предусмотрена.</w:t>
      </w:r>
      <w:r w:rsidRPr="00E429E9">
        <w:rPr>
          <w:rFonts w:ascii="Times New Roman" w:hAnsi="Times New Roman"/>
          <w:b/>
          <w:i/>
          <w:color w:val="222222"/>
          <w:sz w:val="21"/>
          <w:szCs w:val="21"/>
          <w:shd w:val="clear" w:color="auto" w:fill="FFFFFF"/>
        </w:rPr>
        <w:t xml:space="preserve"> </w:t>
      </w:r>
    </w:p>
    <w:p w14:paraId="62852452" w14:textId="4C266302" w:rsidR="006C5A98" w:rsidRPr="006C5A98" w:rsidRDefault="00E429E9" w:rsidP="006C5A98">
      <w:pPr>
        <w:autoSpaceDE w:val="0"/>
        <w:autoSpaceDN w:val="0"/>
        <w:jc w:val="both"/>
        <w:rPr>
          <w:rFonts w:ascii="Times New Roman" w:hAnsi="Times New Roman"/>
          <w:b/>
          <w:bCs/>
          <w:i/>
          <w:iCs/>
          <w:sz w:val="21"/>
          <w:szCs w:val="21"/>
          <w:lang w:eastAsia="ru-RU"/>
        </w:rPr>
      </w:pPr>
      <w:r w:rsidRPr="00E429E9">
        <w:rPr>
          <w:rFonts w:ascii="Times New Roman" w:hAnsi="Times New Roman"/>
          <w:sz w:val="21"/>
          <w:szCs w:val="21"/>
          <w:lang w:eastAsia="ru-RU"/>
        </w:rP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E0545C" w:rsidRPr="0048703B">
        <w:rPr>
          <w:rFonts w:ascii="Times New Roman" w:hAnsi="Times New Roman"/>
          <w:b/>
          <w:i/>
          <w:sz w:val="21"/>
          <w:szCs w:val="21"/>
          <w:lang w:eastAsia="ru-RU"/>
        </w:rPr>
        <w:t>Кандидатура аудитора для осуществления независимой проверки годовой бухгалтерской (финансовой) отчетности Эмитента вносится единоличным исполнительным органом Эмитента или участником</w:t>
      </w:r>
      <w:r w:rsidR="006C5A98">
        <w:rPr>
          <w:rFonts w:ascii="Times New Roman" w:hAnsi="Times New Roman"/>
          <w:b/>
          <w:i/>
          <w:sz w:val="21"/>
          <w:szCs w:val="21"/>
          <w:lang w:eastAsia="ru-RU"/>
        </w:rPr>
        <w:t xml:space="preserve"> (ами)</w:t>
      </w:r>
      <w:r w:rsidR="00E0545C" w:rsidRPr="0048703B">
        <w:rPr>
          <w:rFonts w:ascii="Times New Roman" w:hAnsi="Times New Roman"/>
          <w:b/>
          <w:i/>
          <w:sz w:val="21"/>
          <w:szCs w:val="21"/>
          <w:lang w:eastAsia="ru-RU"/>
        </w:rPr>
        <w:t xml:space="preserve"> Эмитента</w:t>
      </w:r>
      <w:r w:rsidR="006C5A98">
        <w:rPr>
          <w:rFonts w:ascii="Times New Roman" w:hAnsi="Times New Roman"/>
          <w:b/>
          <w:i/>
          <w:sz w:val="21"/>
          <w:szCs w:val="21"/>
          <w:lang w:eastAsia="ru-RU"/>
        </w:rPr>
        <w:t xml:space="preserve">, </w:t>
      </w:r>
      <w:r w:rsidR="006C5A98" w:rsidRPr="006C5A98">
        <w:rPr>
          <w:rFonts w:ascii="Times New Roman" w:hAnsi="Times New Roman"/>
          <w:b/>
          <w:bCs/>
          <w:i/>
          <w:iCs/>
          <w:sz w:val="21"/>
          <w:szCs w:val="21"/>
          <w:lang w:eastAsia="ru-RU"/>
        </w:rPr>
        <w:t xml:space="preserve"> обладающи</w:t>
      </w:r>
      <w:r w:rsidR="006C5A98">
        <w:rPr>
          <w:rFonts w:ascii="Times New Roman" w:hAnsi="Times New Roman"/>
          <w:b/>
          <w:bCs/>
          <w:i/>
          <w:iCs/>
          <w:sz w:val="21"/>
          <w:szCs w:val="21"/>
          <w:lang w:eastAsia="ru-RU"/>
        </w:rPr>
        <w:t>м (ими)</w:t>
      </w:r>
      <w:r w:rsidR="006C5A98" w:rsidRPr="006C5A98">
        <w:rPr>
          <w:rFonts w:ascii="Times New Roman" w:hAnsi="Times New Roman"/>
          <w:b/>
          <w:bCs/>
          <w:i/>
          <w:iCs/>
          <w:sz w:val="21"/>
          <w:szCs w:val="21"/>
          <w:lang w:eastAsia="ru-RU"/>
        </w:rPr>
        <w:t xml:space="preserve"> в совокупности не менее чем одной десятой от общего числа голосов </w:t>
      </w:r>
      <w:r w:rsidR="006C5A98">
        <w:rPr>
          <w:rFonts w:ascii="Times New Roman" w:hAnsi="Times New Roman"/>
          <w:b/>
          <w:bCs/>
          <w:i/>
          <w:iCs/>
          <w:sz w:val="21"/>
          <w:szCs w:val="21"/>
          <w:lang w:eastAsia="ru-RU"/>
        </w:rPr>
        <w:t>У</w:t>
      </w:r>
      <w:r w:rsidR="006C5A98" w:rsidRPr="006C5A98">
        <w:rPr>
          <w:rFonts w:ascii="Times New Roman" w:hAnsi="Times New Roman"/>
          <w:b/>
          <w:bCs/>
          <w:i/>
          <w:iCs/>
          <w:sz w:val="21"/>
          <w:szCs w:val="21"/>
          <w:lang w:eastAsia="ru-RU"/>
        </w:rPr>
        <w:t xml:space="preserve">частников </w:t>
      </w:r>
      <w:r w:rsidR="006C5A98">
        <w:rPr>
          <w:rFonts w:ascii="Times New Roman" w:hAnsi="Times New Roman"/>
          <w:b/>
          <w:bCs/>
          <w:i/>
          <w:iCs/>
          <w:sz w:val="21"/>
          <w:szCs w:val="21"/>
          <w:lang w:eastAsia="ru-RU"/>
        </w:rPr>
        <w:t>Эмитента</w:t>
      </w:r>
      <w:r w:rsidR="006C5A98" w:rsidRPr="006C5A98">
        <w:rPr>
          <w:rFonts w:ascii="Times New Roman" w:hAnsi="Times New Roman"/>
          <w:b/>
          <w:bCs/>
          <w:i/>
          <w:iCs/>
          <w:sz w:val="21"/>
          <w:szCs w:val="21"/>
          <w:lang w:eastAsia="ru-RU"/>
        </w:rPr>
        <w:t>.</w:t>
      </w:r>
    </w:p>
    <w:p w14:paraId="034B2964" w14:textId="57E226A3" w:rsidR="00E429E9" w:rsidRPr="00E429E9" w:rsidRDefault="00E429E9" w:rsidP="000844CB">
      <w:pPr>
        <w:autoSpaceDE w:val="0"/>
        <w:autoSpaceDN w:val="0"/>
        <w:jc w:val="both"/>
        <w:rPr>
          <w:rFonts w:ascii="Times New Roman" w:hAnsi="Times New Roman"/>
          <w:b/>
          <w:i/>
          <w:sz w:val="21"/>
          <w:szCs w:val="21"/>
          <w:lang w:eastAsia="ru-RU"/>
        </w:rPr>
      </w:pPr>
      <w:r w:rsidRPr="00E429E9">
        <w:rPr>
          <w:rFonts w:ascii="Times New Roman" w:hAnsi="Times New Roman"/>
          <w:b/>
          <w:i/>
          <w:sz w:val="21"/>
          <w:szCs w:val="21"/>
          <w:lang w:eastAsia="ru-RU"/>
        </w:rPr>
        <w:t xml:space="preserve">Утверждение аудитора </w:t>
      </w:r>
      <w:r w:rsidR="00493992" w:rsidRPr="00493992">
        <w:rPr>
          <w:rFonts w:ascii="Times New Roman" w:hAnsi="Times New Roman"/>
          <w:b/>
          <w:i/>
          <w:sz w:val="21"/>
          <w:szCs w:val="21"/>
          <w:lang w:eastAsia="ru-RU"/>
        </w:rPr>
        <w:t>относится к компетенции Общего собрания</w:t>
      </w:r>
      <w:r w:rsidRPr="00E429E9">
        <w:rPr>
          <w:rFonts w:ascii="Times New Roman" w:hAnsi="Times New Roman"/>
          <w:b/>
          <w:i/>
          <w:sz w:val="21"/>
          <w:szCs w:val="21"/>
          <w:lang w:eastAsia="ru-RU"/>
        </w:rPr>
        <w:t xml:space="preserve"> участников Эмитента, в соответствии с </w:t>
      </w:r>
      <w:r w:rsidRPr="00E429E9">
        <w:rPr>
          <w:rFonts w:ascii="Times New Roman" w:eastAsia="Times New Roman" w:hAnsi="Times New Roman"/>
          <w:b/>
          <w:i/>
          <w:sz w:val="21"/>
          <w:szCs w:val="21"/>
          <w:lang w:eastAsia="ru-RU"/>
        </w:rPr>
        <w:t xml:space="preserve">п. 9 ст. 71 Устава </w:t>
      </w:r>
      <w:r w:rsidRPr="00E429E9">
        <w:rPr>
          <w:rFonts w:ascii="Times New Roman" w:hAnsi="Times New Roman"/>
          <w:b/>
          <w:i/>
          <w:sz w:val="21"/>
          <w:szCs w:val="21"/>
          <w:lang w:eastAsia="ru-RU"/>
        </w:rPr>
        <w:t xml:space="preserve">Эмитента и Федеральным </w:t>
      </w:r>
      <w:r w:rsidRPr="002F187E">
        <w:rPr>
          <w:rFonts w:ascii="Times New Roman" w:hAnsi="Times New Roman"/>
          <w:b/>
          <w:i/>
          <w:sz w:val="21"/>
          <w:szCs w:val="21"/>
          <w:lang w:eastAsia="ru-RU"/>
        </w:rPr>
        <w:t xml:space="preserve">законом от </w:t>
      </w:r>
      <w:r w:rsidR="0058265B" w:rsidRPr="002F187E">
        <w:rPr>
          <w:rFonts w:ascii="Times New Roman" w:hAnsi="Times New Roman"/>
          <w:b/>
          <w:i/>
          <w:sz w:val="21"/>
          <w:szCs w:val="21"/>
          <w:lang w:eastAsia="ru-RU"/>
        </w:rPr>
        <w:t>08</w:t>
      </w:r>
      <w:r w:rsidRPr="002F187E">
        <w:rPr>
          <w:rFonts w:ascii="Times New Roman" w:hAnsi="Times New Roman"/>
          <w:b/>
          <w:i/>
          <w:sz w:val="21"/>
          <w:szCs w:val="21"/>
          <w:lang w:eastAsia="ru-RU"/>
        </w:rPr>
        <w:t>.02.1998</w:t>
      </w:r>
      <w:r w:rsidRPr="00E429E9">
        <w:rPr>
          <w:rFonts w:ascii="Times New Roman" w:hAnsi="Times New Roman"/>
          <w:b/>
          <w:i/>
          <w:sz w:val="21"/>
          <w:szCs w:val="21"/>
          <w:lang w:eastAsia="ru-RU"/>
        </w:rPr>
        <w:t xml:space="preserve"> №14-ФЗ «Об обществах с ограниченной ответственностью»</w:t>
      </w:r>
      <w:r w:rsidR="00F55C99" w:rsidRPr="00B62886">
        <w:rPr>
          <w:rFonts w:ascii="Times New Roman" w:hAnsi="Times New Roman"/>
          <w:b/>
          <w:i/>
          <w:sz w:val="21"/>
          <w:szCs w:val="21"/>
          <w:lang w:eastAsia="ru-RU"/>
        </w:rPr>
        <w:t xml:space="preserve"> (далее – «Федеральный закон «Об обществах с ограниченной ответственностью»)</w:t>
      </w:r>
      <w:r w:rsidRPr="00B62886">
        <w:rPr>
          <w:rFonts w:ascii="Times New Roman" w:hAnsi="Times New Roman"/>
          <w:b/>
          <w:i/>
          <w:sz w:val="21"/>
          <w:szCs w:val="21"/>
          <w:lang w:eastAsia="ru-RU"/>
        </w:rPr>
        <w:t>.</w:t>
      </w:r>
    </w:p>
    <w:p w14:paraId="757F8BA9" w14:textId="77777777" w:rsidR="00E429E9" w:rsidRPr="00E429E9" w:rsidRDefault="00E429E9" w:rsidP="000844CB">
      <w:pPr>
        <w:autoSpaceDE w:val="0"/>
        <w:autoSpaceDN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 xml:space="preserve">Информация о работах, проводимых аудитором (аудиторской организацией) в рамках специальных аудиторских заданий: </w:t>
      </w:r>
      <w:r w:rsidRPr="00E429E9">
        <w:rPr>
          <w:rFonts w:ascii="Times New Roman" w:eastAsia="Times New Roman" w:hAnsi="Times New Roman"/>
          <w:b/>
          <w:i/>
          <w:sz w:val="21"/>
          <w:szCs w:val="21"/>
          <w:lang w:eastAsia="ru-RU"/>
        </w:rPr>
        <w:t>указанные работы не проводились.</w:t>
      </w:r>
    </w:p>
    <w:p w14:paraId="391DC44A"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Порядок определения размера вознаграждения аудитора (аудиторской организации): </w:t>
      </w:r>
      <w:r w:rsidRPr="00E429E9">
        <w:rPr>
          <w:rFonts w:ascii="Times New Roman" w:eastAsia="Times New Roman" w:hAnsi="Times New Roman"/>
          <w:b/>
          <w:i/>
          <w:sz w:val="21"/>
          <w:szCs w:val="21"/>
          <w:lang w:eastAsia="ru-RU"/>
        </w:rPr>
        <w:t xml:space="preserve">Между Эмитентом и </w:t>
      </w:r>
      <w:r w:rsidR="00493992" w:rsidRPr="00493992">
        <w:rPr>
          <w:rFonts w:ascii="Times New Roman" w:eastAsia="Times New Roman" w:hAnsi="Times New Roman"/>
          <w:b/>
          <w:i/>
          <w:sz w:val="21"/>
          <w:szCs w:val="21"/>
          <w:lang w:eastAsia="ru-RU"/>
        </w:rPr>
        <w:t>аудиторской организацией</w:t>
      </w:r>
      <w:r w:rsidRPr="00E429E9">
        <w:rPr>
          <w:rFonts w:ascii="Times New Roman" w:eastAsia="Times New Roman" w:hAnsi="Times New Roman"/>
          <w:b/>
          <w:i/>
          <w:sz w:val="21"/>
          <w:szCs w:val="21"/>
          <w:lang w:eastAsia="ru-RU"/>
        </w:rPr>
        <w:t xml:space="preserve"> заключается договор на оказание аудиторских услуг. Основные условия данного договора и размер вознаграждения </w:t>
      </w:r>
      <w:r w:rsidR="00493992" w:rsidRPr="00493992">
        <w:rPr>
          <w:rFonts w:ascii="Times New Roman" w:eastAsia="Times New Roman" w:hAnsi="Times New Roman"/>
          <w:b/>
          <w:i/>
          <w:sz w:val="21"/>
          <w:szCs w:val="21"/>
          <w:lang w:eastAsia="ru-RU"/>
        </w:rPr>
        <w:t>аудиторской организации</w:t>
      </w:r>
      <w:r w:rsidRPr="00E429E9">
        <w:rPr>
          <w:rFonts w:ascii="Times New Roman" w:eastAsia="Times New Roman" w:hAnsi="Times New Roman"/>
          <w:b/>
          <w:i/>
          <w:sz w:val="21"/>
          <w:szCs w:val="21"/>
          <w:lang w:eastAsia="ru-RU"/>
        </w:rPr>
        <w:t xml:space="preserve"> определяются при заключении договора. В соответствии с п. 9 ст. 71 Устава Эмитента </w:t>
      </w:r>
      <w:r w:rsidR="00493992" w:rsidRPr="00493992">
        <w:rPr>
          <w:rFonts w:ascii="Times New Roman" w:eastAsia="Times New Roman" w:hAnsi="Times New Roman"/>
          <w:b/>
          <w:i/>
          <w:sz w:val="21"/>
          <w:szCs w:val="21"/>
          <w:lang w:eastAsia="ru-RU"/>
        </w:rPr>
        <w:t>к компетенции Общего собрания</w:t>
      </w:r>
      <w:r w:rsidRPr="00E429E9">
        <w:rPr>
          <w:rFonts w:ascii="Times New Roman" w:eastAsia="Times New Roman" w:hAnsi="Times New Roman"/>
          <w:b/>
          <w:i/>
          <w:sz w:val="21"/>
          <w:szCs w:val="21"/>
          <w:lang w:eastAsia="ru-RU"/>
        </w:rPr>
        <w:t xml:space="preserve"> участников </w:t>
      </w:r>
      <w:r w:rsidR="003B6F3C">
        <w:rPr>
          <w:rFonts w:ascii="Times New Roman" w:eastAsia="Times New Roman" w:hAnsi="Times New Roman"/>
          <w:b/>
          <w:i/>
          <w:sz w:val="21"/>
          <w:szCs w:val="21"/>
          <w:lang w:eastAsia="ru-RU"/>
        </w:rPr>
        <w:t>Эмитен</w:t>
      </w:r>
      <w:r w:rsidR="00493992" w:rsidRPr="00493992">
        <w:rPr>
          <w:rFonts w:ascii="Times New Roman" w:eastAsia="Times New Roman" w:hAnsi="Times New Roman"/>
          <w:b/>
          <w:i/>
          <w:sz w:val="21"/>
          <w:szCs w:val="21"/>
          <w:lang w:eastAsia="ru-RU"/>
        </w:rPr>
        <w:t>та относится вопрос об определении размера</w:t>
      </w:r>
      <w:r w:rsidRPr="00E429E9">
        <w:rPr>
          <w:rFonts w:ascii="Times New Roman" w:eastAsia="Times New Roman" w:hAnsi="Times New Roman"/>
          <w:b/>
          <w:i/>
          <w:sz w:val="21"/>
          <w:szCs w:val="21"/>
          <w:lang w:eastAsia="ru-RU"/>
        </w:rPr>
        <w:t xml:space="preserve"> оплаты услуг</w:t>
      </w:r>
      <w:r w:rsidR="00493992" w:rsidRPr="00493992">
        <w:rPr>
          <w:rFonts w:ascii="Times New Roman" w:eastAsia="Times New Roman" w:hAnsi="Times New Roman"/>
          <w:b/>
          <w:i/>
          <w:sz w:val="21"/>
          <w:szCs w:val="21"/>
          <w:lang w:eastAsia="ru-RU"/>
        </w:rPr>
        <w:t xml:space="preserve"> аудитора</w:t>
      </w:r>
      <w:r w:rsidRPr="00E429E9">
        <w:rPr>
          <w:rFonts w:ascii="Times New Roman" w:eastAsia="Times New Roman" w:hAnsi="Times New Roman"/>
          <w:b/>
          <w:i/>
          <w:sz w:val="21"/>
          <w:szCs w:val="21"/>
          <w:lang w:eastAsia="ru-RU"/>
        </w:rPr>
        <w:t>.</w:t>
      </w:r>
    </w:p>
    <w:p w14:paraId="46001908"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w:t>
      </w:r>
      <w:r w:rsidRPr="000844CB">
        <w:rPr>
          <w:rFonts w:ascii="Times New Roman" w:eastAsia="Times New Roman" w:hAnsi="Times New Roman"/>
          <w:sz w:val="21"/>
          <w:szCs w:val="21"/>
          <w:lang w:eastAsia="ru-RU"/>
        </w:rPr>
        <w:t xml:space="preserve">и (или) годовой консолидированной финансовой отчетности Эмитента: </w:t>
      </w:r>
      <w:r w:rsidRPr="000844CB">
        <w:rPr>
          <w:rFonts w:ascii="Times New Roman" w:eastAsia="Times New Roman" w:hAnsi="Times New Roman"/>
          <w:b/>
          <w:i/>
          <w:sz w:val="21"/>
          <w:szCs w:val="21"/>
          <w:lang w:eastAsia="ru-RU"/>
        </w:rPr>
        <w:t>Размер вознаграждения аудитор</w:t>
      </w:r>
      <w:r w:rsidR="00C22B76" w:rsidRPr="000844CB">
        <w:rPr>
          <w:rFonts w:ascii="Times New Roman" w:eastAsia="Times New Roman" w:hAnsi="Times New Roman"/>
          <w:b/>
          <w:i/>
          <w:sz w:val="21"/>
          <w:szCs w:val="21"/>
          <w:lang w:eastAsia="ru-RU"/>
        </w:rPr>
        <w:t>ской организации</w:t>
      </w:r>
      <w:r w:rsidRPr="000844CB">
        <w:rPr>
          <w:rFonts w:ascii="Times New Roman" w:eastAsia="Times New Roman" w:hAnsi="Times New Roman"/>
          <w:b/>
          <w:i/>
          <w:sz w:val="21"/>
          <w:szCs w:val="21"/>
          <w:lang w:eastAsia="ru-RU"/>
        </w:rPr>
        <w:t xml:space="preserve"> определяется в соответствии с заключенным между Эмитентом и аудитор</w:t>
      </w:r>
      <w:r w:rsidR="00C22B76" w:rsidRPr="000844CB">
        <w:rPr>
          <w:rFonts w:ascii="Times New Roman" w:eastAsia="Times New Roman" w:hAnsi="Times New Roman"/>
          <w:b/>
          <w:i/>
          <w:sz w:val="21"/>
          <w:szCs w:val="21"/>
          <w:lang w:eastAsia="ru-RU"/>
        </w:rPr>
        <w:t>ской организацией</w:t>
      </w:r>
      <w:r w:rsidRPr="00E429E9">
        <w:rPr>
          <w:rFonts w:ascii="Times New Roman" w:eastAsia="Times New Roman" w:hAnsi="Times New Roman"/>
          <w:b/>
          <w:i/>
          <w:sz w:val="21"/>
          <w:szCs w:val="21"/>
          <w:lang w:eastAsia="ru-RU"/>
        </w:rPr>
        <w:t xml:space="preserve"> договором, исходя из финансового предложения аудитора.</w:t>
      </w:r>
    </w:p>
    <w:p w14:paraId="0CCD330F" w14:textId="7C023408"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9429EA">
        <w:rPr>
          <w:rFonts w:ascii="Times New Roman" w:eastAsia="Times New Roman" w:hAnsi="Times New Roman"/>
          <w:b/>
          <w:i/>
          <w:sz w:val="21"/>
          <w:szCs w:val="21"/>
          <w:lang w:eastAsia="ru-RU"/>
        </w:rPr>
        <w:t xml:space="preserve">На дату утверждения настоящего Проспекта ценных бумаг </w:t>
      </w:r>
      <w:r w:rsidR="009313FA" w:rsidRPr="009429EA">
        <w:rPr>
          <w:rFonts w:ascii="Times New Roman" w:eastAsia="Times New Roman" w:hAnsi="Times New Roman"/>
          <w:b/>
          <w:i/>
          <w:sz w:val="21"/>
          <w:szCs w:val="21"/>
          <w:lang w:eastAsia="ru-RU"/>
        </w:rPr>
        <w:t xml:space="preserve">выплата вознаграждения </w:t>
      </w:r>
      <w:r w:rsidRPr="009429EA">
        <w:rPr>
          <w:rFonts w:ascii="Times New Roman" w:eastAsia="Times New Roman" w:hAnsi="Times New Roman"/>
          <w:b/>
          <w:i/>
          <w:sz w:val="21"/>
          <w:szCs w:val="21"/>
          <w:lang w:eastAsia="ru-RU"/>
        </w:rPr>
        <w:t>аудитор</w:t>
      </w:r>
      <w:r w:rsidR="00C22B76" w:rsidRPr="009429EA">
        <w:rPr>
          <w:rFonts w:ascii="Times New Roman" w:eastAsia="Times New Roman" w:hAnsi="Times New Roman"/>
          <w:b/>
          <w:i/>
          <w:sz w:val="21"/>
          <w:szCs w:val="21"/>
          <w:lang w:eastAsia="ru-RU"/>
        </w:rPr>
        <w:t>ской организации</w:t>
      </w:r>
      <w:r w:rsidR="00B12A01">
        <w:rPr>
          <w:rFonts w:ascii="Times New Roman" w:eastAsia="Times New Roman" w:hAnsi="Times New Roman"/>
          <w:b/>
          <w:i/>
          <w:sz w:val="21"/>
          <w:szCs w:val="21"/>
          <w:lang w:eastAsia="ru-RU"/>
        </w:rPr>
        <w:t xml:space="preserve"> </w:t>
      </w:r>
      <w:r w:rsidR="003049A1">
        <w:rPr>
          <w:rFonts w:ascii="Times New Roman" w:eastAsia="Times New Roman" w:hAnsi="Times New Roman"/>
          <w:b/>
          <w:i/>
          <w:sz w:val="21"/>
          <w:szCs w:val="21"/>
          <w:lang w:eastAsia="ru-RU"/>
        </w:rPr>
        <w:t>в размере 2 360 долларов США</w:t>
      </w:r>
      <w:r w:rsidR="003049A1" w:rsidRPr="003049A1">
        <w:rPr>
          <w:rFonts w:ascii="Times New Roman" w:eastAsia="Times New Roman" w:hAnsi="Times New Roman"/>
          <w:b/>
          <w:i/>
          <w:sz w:val="21"/>
          <w:szCs w:val="21"/>
          <w:lang w:eastAsia="ru-RU"/>
        </w:rPr>
        <w:t xml:space="preserve"> </w:t>
      </w:r>
      <w:r w:rsidR="003049A1">
        <w:rPr>
          <w:rFonts w:ascii="Times New Roman" w:eastAsia="Times New Roman" w:hAnsi="Times New Roman"/>
          <w:b/>
          <w:i/>
          <w:sz w:val="21"/>
          <w:szCs w:val="21"/>
          <w:lang w:eastAsia="ru-RU"/>
        </w:rPr>
        <w:t xml:space="preserve">(включая НДС) </w:t>
      </w:r>
      <w:r w:rsidR="00B12A01">
        <w:rPr>
          <w:rFonts w:ascii="Times New Roman" w:eastAsia="Times New Roman" w:hAnsi="Times New Roman"/>
          <w:b/>
          <w:i/>
          <w:sz w:val="21"/>
          <w:szCs w:val="21"/>
          <w:lang w:eastAsia="ru-RU"/>
        </w:rPr>
        <w:t>была произведена</w:t>
      </w:r>
      <w:r w:rsidR="009313FA" w:rsidRPr="009429EA">
        <w:rPr>
          <w:rFonts w:ascii="Times New Roman" w:eastAsia="Times New Roman" w:hAnsi="Times New Roman"/>
          <w:b/>
          <w:i/>
          <w:sz w:val="21"/>
          <w:szCs w:val="21"/>
          <w:lang w:eastAsia="ru-RU"/>
        </w:rPr>
        <w:t>.</w:t>
      </w:r>
    </w:p>
    <w:p w14:paraId="372C702F" w14:textId="77777777" w:rsidR="00E429E9" w:rsidRPr="00E429E9" w:rsidRDefault="00E429E9" w:rsidP="000844CB">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Информация о наличии отсроченных и просроченных платежей за оказанные аудитором услуги: </w:t>
      </w:r>
      <w:r w:rsidR="00493992" w:rsidRPr="0053053C">
        <w:rPr>
          <w:rFonts w:ascii="Times New Roman" w:eastAsia="Times New Roman" w:hAnsi="Times New Roman"/>
          <w:b/>
          <w:i/>
          <w:sz w:val="21"/>
          <w:szCs w:val="21"/>
          <w:lang w:eastAsia="ru-RU"/>
        </w:rPr>
        <w:t>Отсроченные и просроченные платежи</w:t>
      </w:r>
      <w:r w:rsidR="00493992" w:rsidRPr="00493992">
        <w:rPr>
          <w:rFonts w:ascii="Times New Roman" w:eastAsia="Times New Roman" w:hAnsi="Times New Roman"/>
          <w:b/>
          <w:i/>
          <w:sz w:val="21"/>
          <w:szCs w:val="21"/>
          <w:lang w:eastAsia="ru-RU"/>
        </w:rPr>
        <w:t xml:space="preserve"> отсутствуют</w:t>
      </w:r>
      <w:r w:rsidRPr="00E429E9">
        <w:rPr>
          <w:rFonts w:ascii="Times New Roman" w:eastAsia="Times New Roman" w:hAnsi="Times New Roman"/>
          <w:b/>
          <w:i/>
          <w:sz w:val="21"/>
          <w:szCs w:val="21"/>
          <w:lang w:eastAsia="ru-RU"/>
        </w:rPr>
        <w:t>.</w:t>
      </w:r>
    </w:p>
    <w:p w14:paraId="3ED89B95" w14:textId="77777777" w:rsidR="00E429E9" w:rsidRPr="000844CB" w:rsidRDefault="00E429E9" w:rsidP="000844CB">
      <w:pPr>
        <w:keepNext/>
        <w:jc w:val="both"/>
        <w:outlineLvl w:val="1"/>
        <w:rPr>
          <w:rFonts w:ascii="Times New Roman" w:hAnsi="Times New Roman"/>
          <w:b/>
          <w:i/>
          <w:sz w:val="21"/>
        </w:rPr>
      </w:pPr>
      <w:bookmarkStart w:id="17" w:name="_Toc464809532"/>
      <w:bookmarkStart w:id="18" w:name="_Toc477982369"/>
      <w:bookmarkStart w:id="19" w:name="_Toc480564506"/>
      <w:r w:rsidRPr="000844CB">
        <w:rPr>
          <w:rFonts w:ascii="Times New Roman" w:hAnsi="Times New Roman"/>
          <w:b/>
          <w:i/>
          <w:sz w:val="21"/>
        </w:rPr>
        <w:t>1.3. Сведения об оценщике Эмитента</w:t>
      </w:r>
      <w:bookmarkEnd w:id="16"/>
      <w:bookmarkEnd w:id="17"/>
      <w:bookmarkEnd w:id="18"/>
      <w:bookmarkEnd w:id="19"/>
    </w:p>
    <w:p w14:paraId="16D57B2C" w14:textId="77777777" w:rsidR="00E429E9" w:rsidRPr="00E429E9" w:rsidRDefault="00E429E9" w:rsidP="000844CB">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 xml:space="preserve">Эмитентом не привлекался оценщик для определения рыночной стоимости размещаемых ценных бумаг, имущества, которым могут оплачиваться размещаемые ценные бумаги, имущества, </w:t>
      </w:r>
      <w:r w:rsidRPr="00E429E9">
        <w:rPr>
          <w:rFonts w:ascii="Times New Roman" w:hAnsi="Times New Roman"/>
          <w:b/>
          <w:i/>
          <w:sz w:val="21"/>
          <w:szCs w:val="21"/>
        </w:rPr>
        <w:lastRenderedPageBreak/>
        <w:t>являющегося предметом залога по облигациям Эмитента с залоговым обеспечением, 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p>
    <w:p w14:paraId="16E30ADF" w14:textId="77777777" w:rsidR="00E429E9" w:rsidRPr="00E429E9" w:rsidRDefault="00E429E9" w:rsidP="000844CB">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Эмитент не является акционерным инвестиционным фондом.</w:t>
      </w:r>
    </w:p>
    <w:p w14:paraId="1F24D638" w14:textId="77777777" w:rsidR="00E429E9" w:rsidRPr="000844CB" w:rsidRDefault="00E429E9" w:rsidP="000844CB">
      <w:pPr>
        <w:keepNext/>
        <w:jc w:val="both"/>
        <w:outlineLvl w:val="1"/>
        <w:rPr>
          <w:rFonts w:ascii="Times New Roman" w:hAnsi="Times New Roman"/>
          <w:b/>
          <w:i/>
          <w:sz w:val="21"/>
        </w:rPr>
      </w:pPr>
      <w:bookmarkStart w:id="20" w:name="Par2501"/>
      <w:bookmarkStart w:id="21" w:name="_Toc428479179"/>
      <w:bookmarkStart w:id="22" w:name="_Toc464809533"/>
      <w:bookmarkStart w:id="23" w:name="_Toc477982370"/>
      <w:bookmarkStart w:id="24" w:name="_Toc480564507"/>
      <w:bookmarkEnd w:id="20"/>
      <w:r w:rsidRPr="000844CB">
        <w:rPr>
          <w:rFonts w:ascii="Times New Roman" w:hAnsi="Times New Roman"/>
          <w:b/>
          <w:i/>
          <w:sz w:val="21"/>
        </w:rPr>
        <w:t>1.4. Сведения о консультантах Эмитента</w:t>
      </w:r>
      <w:bookmarkEnd w:id="21"/>
      <w:bookmarkEnd w:id="22"/>
      <w:bookmarkEnd w:id="23"/>
      <w:bookmarkEnd w:id="24"/>
    </w:p>
    <w:p w14:paraId="633AE793" w14:textId="77777777" w:rsidR="00E429E9" w:rsidRPr="00E429E9" w:rsidRDefault="00E429E9" w:rsidP="000844CB">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отсутствуют.</w:t>
      </w:r>
    </w:p>
    <w:p w14:paraId="65D2EC4F" w14:textId="77777777" w:rsidR="00E429E9" w:rsidRPr="000844CB" w:rsidRDefault="00E429E9" w:rsidP="000844CB">
      <w:pPr>
        <w:keepNext/>
        <w:jc w:val="both"/>
        <w:outlineLvl w:val="1"/>
        <w:rPr>
          <w:rFonts w:ascii="Times New Roman" w:hAnsi="Times New Roman"/>
          <w:b/>
          <w:i/>
          <w:sz w:val="21"/>
        </w:rPr>
      </w:pPr>
      <w:bookmarkStart w:id="25" w:name="Par2521"/>
      <w:bookmarkStart w:id="26" w:name="_Toc428479180"/>
      <w:bookmarkStart w:id="27" w:name="_Toc464809534"/>
      <w:bookmarkStart w:id="28" w:name="_Toc477982371"/>
      <w:bookmarkStart w:id="29" w:name="_Toc480564508"/>
      <w:bookmarkEnd w:id="25"/>
      <w:r w:rsidRPr="000844CB">
        <w:rPr>
          <w:rFonts w:ascii="Times New Roman" w:hAnsi="Times New Roman"/>
          <w:b/>
          <w:i/>
          <w:sz w:val="21"/>
        </w:rPr>
        <w:t>1.5. Сведения об иных лицах, подписавших проспект ценных бумаг</w:t>
      </w:r>
      <w:bookmarkEnd w:id="26"/>
      <w:bookmarkEnd w:id="27"/>
      <w:bookmarkEnd w:id="28"/>
      <w:bookmarkEnd w:id="29"/>
    </w:p>
    <w:p w14:paraId="67C080D7" w14:textId="77777777" w:rsidR="00493992" w:rsidRPr="00493992" w:rsidRDefault="00493992" w:rsidP="00493992">
      <w:pPr>
        <w:jc w:val="both"/>
        <w:rPr>
          <w:rFonts w:ascii="Times New Roman" w:eastAsia="Times New Roman" w:hAnsi="Times New Roman"/>
          <w:b/>
          <w:sz w:val="21"/>
          <w:szCs w:val="21"/>
          <w:u w:val="single"/>
          <w:lang w:eastAsia="ru-RU"/>
        </w:rPr>
      </w:pPr>
      <w:r w:rsidRPr="00493992">
        <w:rPr>
          <w:rFonts w:ascii="Times New Roman" w:eastAsia="Times New Roman" w:hAnsi="Times New Roman"/>
          <w:b/>
          <w:sz w:val="21"/>
          <w:szCs w:val="21"/>
          <w:u w:val="single"/>
          <w:lang w:eastAsia="ru-RU"/>
        </w:rPr>
        <w:t>Лицо, предоставившее обеспечение по облигациям выпуска (Поручитель):</w:t>
      </w:r>
    </w:p>
    <w:p w14:paraId="5F1BB8C1" w14:textId="77777777" w:rsidR="00493992" w:rsidRPr="00493992" w:rsidRDefault="00493992" w:rsidP="00493992">
      <w:pPr>
        <w:jc w:val="both"/>
        <w:rPr>
          <w:rFonts w:ascii="Times New Roman" w:eastAsia="Times New Roman" w:hAnsi="Times New Roman"/>
          <w:sz w:val="21"/>
          <w:szCs w:val="21"/>
          <w:lang w:eastAsia="ru-RU"/>
        </w:rPr>
      </w:pPr>
      <w:r w:rsidRPr="00493992">
        <w:rPr>
          <w:rFonts w:ascii="Times New Roman" w:eastAsia="Times New Roman" w:hAnsi="Times New Roman"/>
          <w:sz w:val="21"/>
          <w:szCs w:val="21"/>
          <w:lang w:eastAsia="ru-RU"/>
        </w:rPr>
        <w:t>Полное фирменное наименование:</w:t>
      </w:r>
      <w:r w:rsidRPr="00493992">
        <w:rPr>
          <w:rFonts w:ascii="Times New Roman" w:eastAsia="Times New Roman" w:hAnsi="Times New Roman"/>
          <w:b/>
          <w:bCs/>
          <w:i/>
          <w:iCs/>
          <w:sz w:val="21"/>
          <w:szCs w:val="21"/>
          <w:lang w:eastAsia="ru-RU"/>
        </w:rPr>
        <w:t xml:space="preserve"> Акционерное общество «Национальная компания «Қазақстан </w:t>
      </w:r>
      <w:r w:rsidR="00925655">
        <w:rPr>
          <w:rFonts w:ascii="Times New Roman" w:eastAsia="Times New Roman" w:hAnsi="Times New Roman"/>
          <w:b/>
          <w:bCs/>
          <w:i/>
          <w:iCs/>
          <w:sz w:val="21"/>
          <w:szCs w:val="21"/>
          <w:lang w:eastAsia="ru-RU"/>
        </w:rPr>
        <w:t>т</w:t>
      </w:r>
      <w:r w:rsidRPr="00493992">
        <w:rPr>
          <w:rFonts w:ascii="Times New Roman" w:eastAsia="Times New Roman" w:hAnsi="Times New Roman"/>
          <w:b/>
          <w:bCs/>
          <w:i/>
          <w:iCs/>
          <w:sz w:val="21"/>
          <w:szCs w:val="21"/>
          <w:lang w:eastAsia="ru-RU"/>
        </w:rPr>
        <w:t xml:space="preserve">емір </w:t>
      </w:r>
      <w:r w:rsidR="00925655">
        <w:rPr>
          <w:rFonts w:ascii="Times New Roman" w:eastAsia="Times New Roman" w:hAnsi="Times New Roman"/>
          <w:b/>
          <w:bCs/>
          <w:i/>
          <w:iCs/>
          <w:sz w:val="21"/>
          <w:szCs w:val="21"/>
          <w:lang w:eastAsia="ru-RU"/>
        </w:rPr>
        <w:t>ж</w:t>
      </w:r>
      <w:r w:rsidRPr="00493992">
        <w:rPr>
          <w:rFonts w:ascii="Times New Roman" w:eastAsia="Times New Roman" w:hAnsi="Times New Roman"/>
          <w:b/>
          <w:bCs/>
          <w:i/>
          <w:iCs/>
          <w:sz w:val="21"/>
          <w:szCs w:val="21"/>
          <w:lang w:eastAsia="ru-RU"/>
        </w:rPr>
        <w:t>олы»</w:t>
      </w:r>
    </w:p>
    <w:p w14:paraId="458BBF98" w14:textId="77777777" w:rsidR="00493992" w:rsidRPr="00493992" w:rsidRDefault="00493992" w:rsidP="00493992">
      <w:pPr>
        <w:jc w:val="both"/>
        <w:rPr>
          <w:rFonts w:ascii="Times New Roman" w:eastAsia="Times New Roman" w:hAnsi="Times New Roman"/>
          <w:sz w:val="21"/>
          <w:szCs w:val="21"/>
          <w:lang w:eastAsia="ru-RU"/>
        </w:rPr>
      </w:pPr>
      <w:r w:rsidRPr="00493992">
        <w:rPr>
          <w:rFonts w:ascii="Times New Roman" w:eastAsia="Times New Roman" w:hAnsi="Times New Roman"/>
          <w:sz w:val="21"/>
          <w:szCs w:val="21"/>
          <w:lang w:eastAsia="ru-RU"/>
        </w:rPr>
        <w:t>Сокращенное фирменное наименование:</w:t>
      </w:r>
      <w:r w:rsidRPr="00493992">
        <w:rPr>
          <w:rFonts w:ascii="Times New Roman" w:eastAsia="Times New Roman" w:hAnsi="Times New Roman"/>
          <w:b/>
          <w:bCs/>
          <w:i/>
          <w:iCs/>
          <w:sz w:val="21"/>
          <w:szCs w:val="21"/>
          <w:lang w:eastAsia="ru-RU"/>
        </w:rPr>
        <w:t xml:space="preserve"> АО «НК «КТЖ»</w:t>
      </w:r>
    </w:p>
    <w:p w14:paraId="1D42113F" w14:textId="77777777" w:rsidR="00493992" w:rsidRPr="00493992" w:rsidRDefault="00493992" w:rsidP="00493992">
      <w:pPr>
        <w:jc w:val="both"/>
        <w:rPr>
          <w:rFonts w:ascii="Times New Roman" w:eastAsia="Times New Roman" w:hAnsi="Times New Roman"/>
          <w:sz w:val="21"/>
          <w:szCs w:val="21"/>
          <w:lang w:eastAsia="ru-RU"/>
        </w:rPr>
      </w:pPr>
      <w:r w:rsidRPr="00AB1C45">
        <w:rPr>
          <w:rFonts w:ascii="Times New Roman" w:eastAsia="Times New Roman" w:hAnsi="Times New Roman"/>
          <w:sz w:val="21"/>
          <w:szCs w:val="21"/>
          <w:lang w:eastAsia="ru-RU"/>
        </w:rPr>
        <w:t xml:space="preserve">Место нахождения: </w:t>
      </w:r>
      <w:r w:rsidR="00135EE6" w:rsidRPr="00FB4B47">
        <w:rPr>
          <w:rFonts w:ascii="Times New Roman" w:eastAsia="Times New Roman" w:hAnsi="Times New Roman"/>
          <w:b/>
          <w:bCs/>
          <w:i/>
          <w:iCs/>
          <w:sz w:val="21"/>
          <w:szCs w:val="21"/>
          <w:lang w:eastAsia="ru-RU"/>
        </w:rPr>
        <w:t>010000, г</w:t>
      </w:r>
      <w:r w:rsidR="00925655">
        <w:rPr>
          <w:rFonts w:ascii="Times New Roman" w:eastAsia="Times New Roman" w:hAnsi="Times New Roman"/>
          <w:b/>
          <w:bCs/>
          <w:i/>
          <w:iCs/>
          <w:sz w:val="21"/>
          <w:szCs w:val="21"/>
          <w:lang w:eastAsia="ru-RU"/>
        </w:rPr>
        <w:t xml:space="preserve">ород </w:t>
      </w:r>
      <w:r w:rsidR="00135EE6" w:rsidRPr="00FB4B47">
        <w:rPr>
          <w:rFonts w:ascii="Times New Roman" w:eastAsia="Times New Roman" w:hAnsi="Times New Roman"/>
          <w:b/>
          <w:bCs/>
          <w:i/>
          <w:iCs/>
          <w:sz w:val="21"/>
          <w:szCs w:val="21"/>
          <w:lang w:eastAsia="ru-RU"/>
        </w:rPr>
        <w:t xml:space="preserve"> Астана, район Есиль, ул</w:t>
      </w:r>
      <w:r w:rsidR="00925655">
        <w:rPr>
          <w:rFonts w:ascii="Times New Roman" w:eastAsia="Times New Roman" w:hAnsi="Times New Roman"/>
          <w:b/>
          <w:bCs/>
          <w:i/>
          <w:iCs/>
          <w:sz w:val="21"/>
          <w:szCs w:val="21"/>
          <w:lang w:eastAsia="ru-RU"/>
        </w:rPr>
        <w:t>ица</w:t>
      </w:r>
      <w:r w:rsidR="00135EE6" w:rsidRPr="00AB1C45">
        <w:rPr>
          <w:rFonts w:ascii="Times New Roman" w:eastAsia="Times New Roman" w:hAnsi="Times New Roman"/>
          <w:b/>
          <w:bCs/>
          <w:i/>
          <w:iCs/>
          <w:sz w:val="21"/>
          <w:szCs w:val="21"/>
          <w:lang w:eastAsia="ru-RU"/>
        </w:rPr>
        <w:t xml:space="preserve"> Кунаева,  6.</w:t>
      </w:r>
    </w:p>
    <w:p w14:paraId="0A9C6E5D" w14:textId="77777777" w:rsidR="00493992" w:rsidRPr="00493992" w:rsidRDefault="00493992" w:rsidP="00493992">
      <w:pPr>
        <w:jc w:val="both"/>
        <w:rPr>
          <w:rFonts w:ascii="Times New Roman" w:eastAsia="Times New Roman" w:hAnsi="Times New Roman"/>
          <w:sz w:val="21"/>
          <w:szCs w:val="21"/>
          <w:lang w:eastAsia="ru-RU"/>
        </w:rPr>
      </w:pPr>
      <w:r w:rsidRPr="00493992">
        <w:rPr>
          <w:rFonts w:ascii="Times New Roman" w:eastAsia="Times New Roman" w:hAnsi="Times New Roman"/>
          <w:sz w:val="21"/>
          <w:szCs w:val="21"/>
          <w:lang w:eastAsia="ru-RU"/>
        </w:rPr>
        <w:t>ИНН (если применимо):</w:t>
      </w:r>
      <w:r w:rsidRPr="00493992">
        <w:rPr>
          <w:rFonts w:ascii="Times New Roman" w:eastAsia="Times New Roman" w:hAnsi="Times New Roman"/>
          <w:b/>
          <w:bCs/>
          <w:i/>
          <w:iCs/>
          <w:sz w:val="21"/>
          <w:szCs w:val="21"/>
          <w:lang w:eastAsia="ru-RU"/>
        </w:rPr>
        <w:t xml:space="preserve"> не применимо </w:t>
      </w:r>
    </w:p>
    <w:p w14:paraId="2E429C69" w14:textId="77777777" w:rsidR="00493992" w:rsidRPr="00493992" w:rsidRDefault="00493992" w:rsidP="00493992">
      <w:pPr>
        <w:jc w:val="both"/>
        <w:rPr>
          <w:rFonts w:ascii="Times New Roman" w:eastAsia="Times New Roman" w:hAnsi="Times New Roman"/>
          <w:b/>
          <w:i/>
          <w:sz w:val="21"/>
          <w:szCs w:val="21"/>
          <w:lang w:eastAsia="ru-RU"/>
        </w:rPr>
      </w:pPr>
      <w:r w:rsidRPr="00493992">
        <w:rPr>
          <w:rFonts w:ascii="Times New Roman" w:eastAsia="Times New Roman" w:hAnsi="Times New Roman"/>
          <w:sz w:val="21"/>
          <w:szCs w:val="21"/>
          <w:lang w:eastAsia="ru-RU"/>
        </w:rPr>
        <w:t>ОГРН (если применимо):</w:t>
      </w:r>
      <w:r w:rsidRPr="00493992">
        <w:rPr>
          <w:rFonts w:ascii="Times New Roman" w:eastAsia="Times New Roman" w:hAnsi="Times New Roman"/>
          <w:b/>
          <w:i/>
          <w:sz w:val="21"/>
          <w:szCs w:val="21"/>
          <w:lang w:eastAsia="ru-RU"/>
        </w:rPr>
        <w:t xml:space="preserve"> не применимо. </w:t>
      </w:r>
    </w:p>
    <w:p w14:paraId="4C772B94" w14:textId="77777777" w:rsidR="00493992" w:rsidRPr="00B62886" w:rsidRDefault="00493992" w:rsidP="00493992">
      <w:pPr>
        <w:jc w:val="both"/>
        <w:rPr>
          <w:rFonts w:ascii="Times New Roman" w:eastAsia="SimSun" w:hAnsi="Times New Roman"/>
          <w:b/>
          <w:i/>
          <w:sz w:val="21"/>
          <w:szCs w:val="21"/>
          <w:lang w:eastAsia="ru-RU"/>
        </w:rPr>
      </w:pPr>
      <w:r w:rsidRPr="00493992">
        <w:rPr>
          <w:rFonts w:ascii="Times New Roman" w:eastAsia="SimSun" w:hAnsi="Times New Roman"/>
          <w:sz w:val="21"/>
          <w:szCs w:val="21"/>
          <w:lang w:eastAsia="ru-RU"/>
        </w:rPr>
        <w:t>Бизнес - идентификационный номер (БИН):</w:t>
      </w:r>
      <w:r w:rsidRPr="00493992">
        <w:rPr>
          <w:rFonts w:ascii="Times New Roman" w:eastAsia="SimSun" w:hAnsi="Times New Roman"/>
          <w:b/>
          <w:sz w:val="21"/>
          <w:szCs w:val="21"/>
          <w:lang w:eastAsia="ru-RU"/>
        </w:rPr>
        <w:t xml:space="preserve"> </w:t>
      </w:r>
      <w:r w:rsidRPr="00493992">
        <w:rPr>
          <w:rFonts w:ascii="Times New Roman" w:eastAsia="SimSun" w:hAnsi="Times New Roman"/>
          <w:b/>
          <w:i/>
          <w:sz w:val="21"/>
          <w:szCs w:val="21"/>
          <w:lang w:eastAsia="ru-RU"/>
        </w:rPr>
        <w:t>020540003431</w:t>
      </w:r>
    </w:p>
    <w:p w14:paraId="12CFB8E4" w14:textId="77777777" w:rsidR="00493992" w:rsidRPr="008D52CC" w:rsidRDefault="00493992" w:rsidP="00493992">
      <w:pPr>
        <w:jc w:val="both"/>
        <w:rPr>
          <w:rFonts w:ascii="Times New Roman" w:eastAsia="Times New Roman" w:hAnsi="Times New Roman"/>
          <w:b/>
          <w:i/>
          <w:sz w:val="21"/>
          <w:szCs w:val="21"/>
          <w:lang w:eastAsia="ru-RU"/>
        </w:rPr>
      </w:pPr>
      <w:r w:rsidRPr="008D52CC">
        <w:rPr>
          <w:rFonts w:ascii="Times New Roman" w:eastAsia="Times New Roman" w:hAnsi="Times New Roman"/>
          <w:sz w:val="21"/>
          <w:szCs w:val="21"/>
          <w:lang w:eastAsia="ru-RU"/>
        </w:rPr>
        <w:t>Номер телефона и факса:</w:t>
      </w:r>
      <w:r w:rsidRPr="008D52CC">
        <w:rPr>
          <w:rFonts w:ascii="Times New Roman" w:eastAsia="Times New Roman" w:hAnsi="Times New Roman"/>
          <w:b/>
          <w:i/>
          <w:sz w:val="21"/>
          <w:szCs w:val="21"/>
          <w:lang w:eastAsia="ru-RU"/>
        </w:rPr>
        <w:t xml:space="preserve"> </w:t>
      </w:r>
      <w:r w:rsidR="00960A74">
        <w:rPr>
          <w:rFonts w:ascii="Times New Roman" w:eastAsia="Times New Roman" w:hAnsi="Times New Roman"/>
          <w:b/>
          <w:i/>
          <w:sz w:val="21"/>
          <w:szCs w:val="21"/>
          <w:lang w:eastAsia="ru-RU"/>
        </w:rPr>
        <w:t>т</w:t>
      </w:r>
      <w:r w:rsidRPr="008D52CC">
        <w:rPr>
          <w:rFonts w:ascii="Times New Roman" w:eastAsia="Times New Roman" w:hAnsi="Times New Roman"/>
          <w:b/>
          <w:i/>
          <w:sz w:val="21"/>
          <w:szCs w:val="21"/>
          <w:lang w:eastAsia="ru-RU"/>
        </w:rPr>
        <w:t>елефон:</w:t>
      </w:r>
      <w:r w:rsidR="00135EE6" w:rsidRPr="00960A74">
        <w:rPr>
          <w:rFonts w:ascii="Times New Roman" w:eastAsia="Times New Roman" w:hAnsi="Times New Roman"/>
          <w:b/>
          <w:i/>
          <w:sz w:val="21"/>
          <w:szCs w:val="21"/>
          <w:lang w:eastAsia="ru-RU"/>
        </w:rPr>
        <w:t xml:space="preserve"> </w:t>
      </w:r>
      <w:r w:rsidR="00594A8F" w:rsidRPr="00960A74">
        <w:rPr>
          <w:rFonts w:ascii="Times New Roman" w:eastAsia="Times New Roman" w:hAnsi="Times New Roman"/>
          <w:b/>
          <w:i/>
          <w:sz w:val="21"/>
          <w:szCs w:val="21"/>
          <w:lang w:eastAsia="ru-RU"/>
        </w:rPr>
        <w:t>+7</w:t>
      </w:r>
      <w:r w:rsidR="00135EE6" w:rsidRPr="00135EE6">
        <w:rPr>
          <w:rFonts w:ascii="Times New Roman" w:eastAsia="Times New Roman" w:hAnsi="Times New Roman"/>
          <w:b/>
          <w:i/>
          <w:sz w:val="21"/>
          <w:szCs w:val="21"/>
          <w:lang w:eastAsia="ru-RU"/>
        </w:rPr>
        <w:t xml:space="preserve"> (7172) 60-42-29</w:t>
      </w:r>
      <w:r w:rsidRPr="008D52CC">
        <w:rPr>
          <w:rFonts w:ascii="Times New Roman" w:eastAsia="Times New Roman" w:hAnsi="Times New Roman"/>
          <w:b/>
          <w:i/>
          <w:sz w:val="21"/>
          <w:szCs w:val="21"/>
          <w:lang w:eastAsia="ru-RU"/>
        </w:rPr>
        <w:t xml:space="preserve">, </w:t>
      </w:r>
      <w:r w:rsidR="00960A74">
        <w:rPr>
          <w:rFonts w:ascii="Times New Roman" w:eastAsia="Times New Roman" w:hAnsi="Times New Roman"/>
          <w:b/>
          <w:i/>
          <w:sz w:val="21"/>
          <w:szCs w:val="21"/>
          <w:lang w:eastAsia="ru-RU"/>
        </w:rPr>
        <w:t>ф</w:t>
      </w:r>
      <w:r w:rsidR="00E429E9" w:rsidRPr="000844CB">
        <w:rPr>
          <w:rFonts w:ascii="Times New Roman" w:eastAsia="Times New Roman" w:hAnsi="Times New Roman"/>
          <w:b/>
          <w:i/>
          <w:sz w:val="21"/>
          <w:szCs w:val="21"/>
          <w:lang w:eastAsia="ru-RU"/>
        </w:rPr>
        <w:t xml:space="preserve">акс: </w:t>
      </w:r>
      <w:r w:rsidR="00594A8F" w:rsidRPr="00960A74">
        <w:rPr>
          <w:rFonts w:ascii="Times New Roman" w:eastAsia="Times New Roman" w:hAnsi="Times New Roman"/>
          <w:b/>
          <w:i/>
          <w:sz w:val="21"/>
          <w:szCs w:val="21"/>
          <w:lang w:eastAsia="ru-RU"/>
        </w:rPr>
        <w:t>+7</w:t>
      </w:r>
      <w:r w:rsidR="00135EE6" w:rsidRPr="00135EE6">
        <w:rPr>
          <w:rFonts w:ascii="Times New Roman" w:eastAsia="Times New Roman" w:hAnsi="Times New Roman"/>
          <w:b/>
          <w:i/>
          <w:sz w:val="21"/>
          <w:szCs w:val="21"/>
          <w:lang w:eastAsia="ru-RU"/>
        </w:rPr>
        <w:t xml:space="preserve"> (7172) 60-05-50</w:t>
      </w:r>
      <w:r w:rsidR="008D52CC" w:rsidRPr="008D52CC">
        <w:rPr>
          <w:rFonts w:ascii="Times New Roman" w:eastAsia="Times New Roman" w:hAnsi="Times New Roman"/>
          <w:b/>
          <w:i/>
          <w:sz w:val="21"/>
          <w:szCs w:val="21"/>
          <w:lang w:eastAsia="ru-RU"/>
        </w:rPr>
        <w:t>.</w:t>
      </w:r>
    </w:p>
    <w:p w14:paraId="45F4BA6D" w14:textId="77777777" w:rsidR="00493992" w:rsidRPr="008D52CC" w:rsidRDefault="00493992" w:rsidP="00493992">
      <w:pPr>
        <w:jc w:val="both"/>
        <w:rPr>
          <w:rFonts w:ascii="Times New Roman" w:eastAsia="Times New Roman" w:hAnsi="Times New Roman"/>
          <w:sz w:val="21"/>
          <w:szCs w:val="21"/>
          <w:lang w:eastAsia="ru-RU"/>
        </w:rPr>
      </w:pPr>
      <w:r w:rsidRPr="008D52CC">
        <w:rPr>
          <w:rFonts w:ascii="Times New Roman" w:eastAsia="Times New Roman" w:hAnsi="Times New Roman"/>
          <w:sz w:val="21"/>
          <w:szCs w:val="21"/>
          <w:lang w:eastAsia="ru-RU"/>
        </w:rPr>
        <w:t xml:space="preserve">Адрес страницы в сети Интернет, используемой юридическим лицом для раскрытия информации (если имеется): </w:t>
      </w:r>
      <w:r w:rsidR="00135EE6" w:rsidRPr="00135EE6">
        <w:t xml:space="preserve"> </w:t>
      </w:r>
      <w:r w:rsidR="00135EE6" w:rsidRPr="000844CB">
        <w:rPr>
          <w:rFonts w:ascii="Times New Roman" w:eastAsia="Times New Roman" w:hAnsi="Times New Roman"/>
          <w:b/>
          <w:i/>
          <w:sz w:val="21"/>
          <w:szCs w:val="21"/>
          <w:lang w:eastAsia="ru-RU"/>
        </w:rPr>
        <w:t>temirzhol@railways.kz</w:t>
      </w:r>
    </w:p>
    <w:p w14:paraId="58A0B8E5" w14:textId="77777777" w:rsidR="00493992" w:rsidRPr="008D52CC" w:rsidRDefault="00493992" w:rsidP="00493992">
      <w:pPr>
        <w:jc w:val="both"/>
        <w:rPr>
          <w:rFonts w:ascii="Times New Roman" w:eastAsia="Times New Roman" w:hAnsi="Times New Roman"/>
          <w:b/>
          <w:i/>
          <w:sz w:val="21"/>
          <w:szCs w:val="21"/>
          <w:lang w:eastAsia="ru-RU"/>
        </w:rPr>
      </w:pPr>
      <w:r w:rsidRPr="008D52CC">
        <w:rPr>
          <w:rFonts w:ascii="Times New Roman" w:eastAsia="Times New Roman" w:hAnsi="Times New Roman"/>
          <w:b/>
          <w:i/>
          <w:sz w:val="21"/>
          <w:szCs w:val="21"/>
          <w:lang w:eastAsia="ru-RU"/>
        </w:rPr>
        <w:t>Лицо, предоставившее обеспечение (Поручитель)</w:t>
      </w:r>
      <w:r w:rsidR="00960A74">
        <w:rPr>
          <w:rFonts w:ascii="Times New Roman" w:eastAsia="Times New Roman" w:hAnsi="Times New Roman"/>
          <w:b/>
          <w:i/>
          <w:sz w:val="21"/>
          <w:szCs w:val="21"/>
          <w:lang w:eastAsia="ru-RU"/>
        </w:rPr>
        <w:t>,</w:t>
      </w:r>
      <w:r w:rsidRPr="008D52CC">
        <w:rPr>
          <w:rFonts w:ascii="Times New Roman" w:eastAsia="Times New Roman" w:hAnsi="Times New Roman"/>
          <w:b/>
          <w:i/>
          <w:sz w:val="21"/>
          <w:szCs w:val="21"/>
          <w:lang w:eastAsia="ru-RU"/>
        </w:rPr>
        <w:t xml:space="preserve"> не является профессиональным участником рынка ценных бумаг. </w:t>
      </w:r>
    </w:p>
    <w:p w14:paraId="28E2061B" w14:textId="77777777" w:rsidR="00493992" w:rsidRPr="008D52CC" w:rsidRDefault="00493992" w:rsidP="00493992">
      <w:pPr>
        <w:jc w:val="both"/>
        <w:rPr>
          <w:rFonts w:ascii="Times New Roman" w:eastAsia="Times New Roman" w:hAnsi="Times New Roman"/>
          <w:b/>
          <w:sz w:val="21"/>
          <w:szCs w:val="21"/>
          <w:u w:val="single"/>
          <w:lang w:eastAsia="ru-RU"/>
        </w:rPr>
      </w:pPr>
      <w:r w:rsidRPr="008D52CC">
        <w:rPr>
          <w:rFonts w:ascii="Times New Roman" w:eastAsia="Times New Roman" w:hAnsi="Times New Roman"/>
          <w:b/>
          <w:sz w:val="21"/>
          <w:szCs w:val="21"/>
          <w:u w:val="single"/>
          <w:lang w:eastAsia="ru-RU"/>
        </w:rPr>
        <w:t xml:space="preserve">Лицо, подписавшее проспект ценных бумаг от имени Поручителя: </w:t>
      </w:r>
    </w:p>
    <w:p w14:paraId="0210F648" w14:textId="77777777" w:rsidR="00493992" w:rsidRPr="008D52CC" w:rsidRDefault="00135EE6" w:rsidP="00493992">
      <w:pPr>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Фамилия, имя, отчество</w:t>
      </w:r>
      <w:r w:rsidR="00493992" w:rsidRPr="008D52CC">
        <w:rPr>
          <w:rFonts w:ascii="Times New Roman" w:eastAsia="Times New Roman" w:hAnsi="Times New Roman"/>
          <w:sz w:val="21"/>
          <w:szCs w:val="21"/>
          <w:lang w:eastAsia="ru-RU"/>
        </w:rPr>
        <w:t xml:space="preserve">: </w:t>
      </w:r>
      <w:r w:rsidRPr="00135EE6">
        <w:rPr>
          <w:rFonts w:ascii="Times New Roman" w:eastAsia="Times New Roman" w:hAnsi="Times New Roman"/>
          <w:b/>
          <w:bCs/>
          <w:i/>
          <w:iCs/>
          <w:sz w:val="21"/>
          <w:szCs w:val="21"/>
          <w:lang w:eastAsia="ru-RU"/>
        </w:rPr>
        <w:t>Алпысбаев Канат Калиевич</w:t>
      </w:r>
    </w:p>
    <w:p w14:paraId="5FC4CBAC" w14:textId="77777777" w:rsidR="00493992" w:rsidRPr="008D52CC" w:rsidRDefault="00493992" w:rsidP="00493992">
      <w:pPr>
        <w:jc w:val="both"/>
        <w:rPr>
          <w:rFonts w:ascii="Times New Roman" w:eastAsia="Times New Roman" w:hAnsi="Times New Roman"/>
          <w:sz w:val="21"/>
          <w:szCs w:val="21"/>
          <w:lang w:eastAsia="ru-RU"/>
        </w:rPr>
      </w:pPr>
      <w:r w:rsidRPr="008D52CC">
        <w:rPr>
          <w:rFonts w:ascii="Times New Roman" w:eastAsia="Times New Roman" w:hAnsi="Times New Roman"/>
          <w:sz w:val="21"/>
          <w:szCs w:val="21"/>
          <w:lang w:eastAsia="ru-RU"/>
        </w:rPr>
        <w:t>Год рождения:</w:t>
      </w:r>
      <w:r w:rsidRPr="008D52CC">
        <w:rPr>
          <w:rFonts w:ascii="Times New Roman" w:eastAsia="Times New Roman" w:hAnsi="Times New Roman"/>
          <w:b/>
          <w:i/>
          <w:sz w:val="21"/>
          <w:szCs w:val="21"/>
          <w:lang w:eastAsia="ru-RU"/>
        </w:rPr>
        <w:t xml:space="preserve"> </w:t>
      </w:r>
      <w:r w:rsidR="00135EE6" w:rsidRPr="00135EE6">
        <w:rPr>
          <w:rFonts w:ascii="Times New Roman" w:eastAsia="Times New Roman" w:hAnsi="Times New Roman"/>
          <w:b/>
          <w:bCs/>
          <w:i/>
          <w:iCs/>
          <w:sz w:val="21"/>
          <w:szCs w:val="21"/>
          <w:lang w:eastAsia="ru-RU"/>
        </w:rPr>
        <w:t>1972</w:t>
      </w:r>
    </w:p>
    <w:p w14:paraId="1BC66313" w14:textId="77777777" w:rsidR="00493992" w:rsidRPr="00493992" w:rsidRDefault="00135EE6" w:rsidP="00921303">
      <w:pPr>
        <w:jc w:val="both"/>
        <w:rPr>
          <w:rFonts w:ascii="Times New Roman" w:eastAsia="Times New Roman" w:hAnsi="Times New Roman"/>
          <w:b/>
          <w:i/>
          <w:sz w:val="21"/>
          <w:szCs w:val="21"/>
          <w:lang w:eastAsia="ru-RU"/>
        </w:rPr>
      </w:pPr>
      <w:r>
        <w:rPr>
          <w:rFonts w:ascii="Times New Roman" w:eastAsia="Times New Roman" w:hAnsi="Times New Roman"/>
          <w:sz w:val="21"/>
          <w:szCs w:val="21"/>
          <w:lang w:eastAsia="ru-RU"/>
        </w:rPr>
        <w:t>С</w:t>
      </w:r>
      <w:r w:rsidRPr="00135EE6">
        <w:rPr>
          <w:rFonts w:ascii="Times New Roman" w:eastAsia="Times New Roman" w:hAnsi="Times New Roman"/>
          <w:sz w:val="21"/>
          <w:szCs w:val="21"/>
          <w:lang w:eastAsia="ru-RU"/>
        </w:rPr>
        <w:t xml:space="preserve">ведения об основном месте работы и должности: </w:t>
      </w:r>
      <w:r w:rsidRPr="000844CB">
        <w:rPr>
          <w:rFonts w:ascii="Times New Roman" w:eastAsia="Times New Roman" w:hAnsi="Times New Roman"/>
          <w:b/>
          <w:i/>
          <w:sz w:val="21"/>
          <w:szCs w:val="21"/>
          <w:lang w:eastAsia="ru-RU"/>
        </w:rPr>
        <w:t>Президент АО «НК «ҚТЖ»</w:t>
      </w:r>
    </w:p>
    <w:p w14:paraId="24D3955D" w14:textId="77777777" w:rsidR="00493992" w:rsidRPr="00493992" w:rsidRDefault="00493992" w:rsidP="00493992">
      <w:pPr>
        <w:jc w:val="both"/>
        <w:rPr>
          <w:rFonts w:ascii="Times New Roman" w:eastAsia="Times New Roman" w:hAnsi="Times New Roman"/>
          <w:b/>
          <w:bCs/>
          <w:sz w:val="21"/>
          <w:szCs w:val="21"/>
          <w:u w:val="single"/>
          <w:lang w:eastAsia="ru-RU"/>
        </w:rPr>
      </w:pPr>
      <w:r w:rsidRPr="00493992">
        <w:rPr>
          <w:rFonts w:ascii="Times New Roman" w:eastAsia="Times New Roman" w:hAnsi="Times New Roman"/>
          <w:b/>
          <w:bCs/>
          <w:sz w:val="21"/>
          <w:szCs w:val="21"/>
          <w:u w:val="single"/>
          <w:lang w:eastAsia="ru-RU"/>
        </w:rPr>
        <w:t xml:space="preserve">Лицо, подписавшее проспект ценных бумаг от имени </w:t>
      </w:r>
      <w:r w:rsidR="003B6F3C">
        <w:rPr>
          <w:rFonts w:ascii="Times New Roman" w:eastAsia="Times New Roman" w:hAnsi="Times New Roman"/>
          <w:b/>
          <w:bCs/>
          <w:sz w:val="21"/>
          <w:szCs w:val="21"/>
          <w:u w:val="single"/>
          <w:lang w:eastAsia="ru-RU"/>
        </w:rPr>
        <w:t>Эмитен</w:t>
      </w:r>
      <w:r w:rsidRPr="00493992">
        <w:rPr>
          <w:rFonts w:ascii="Times New Roman" w:eastAsia="Times New Roman" w:hAnsi="Times New Roman"/>
          <w:b/>
          <w:bCs/>
          <w:sz w:val="21"/>
          <w:szCs w:val="21"/>
          <w:u w:val="single"/>
          <w:lang w:eastAsia="ru-RU"/>
        </w:rPr>
        <w:t xml:space="preserve">та (Единоличный исполнительный орган </w:t>
      </w:r>
      <w:r w:rsidR="003B6F3C">
        <w:rPr>
          <w:rFonts w:ascii="Times New Roman" w:eastAsia="Times New Roman" w:hAnsi="Times New Roman"/>
          <w:b/>
          <w:bCs/>
          <w:sz w:val="21"/>
          <w:szCs w:val="21"/>
          <w:u w:val="single"/>
          <w:lang w:eastAsia="ru-RU"/>
        </w:rPr>
        <w:t>Эмитен</w:t>
      </w:r>
      <w:r w:rsidRPr="00493992">
        <w:rPr>
          <w:rFonts w:ascii="Times New Roman" w:eastAsia="Times New Roman" w:hAnsi="Times New Roman"/>
          <w:b/>
          <w:bCs/>
          <w:sz w:val="21"/>
          <w:szCs w:val="21"/>
          <w:u w:val="single"/>
          <w:lang w:eastAsia="ru-RU"/>
        </w:rPr>
        <w:t xml:space="preserve">та): </w:t>
      </w:r>
    </w:p>
    <w:p w14:paraId="6415D2DF" w14:textId="77777777" w:rsidR="00E429E9" w:rsidRPr="00E429E9" w:rsidRDefault="00E429E9" w:rsidP="000844CB">
      <w:pPr>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Сведения о единоличном исполнительном органе (Управляющ</w:t>
      </w:r>
      <w:r w:rsidR="00960A74">
        <w:rPr>
          <w:rFonts w:ascii="Times New Roman" w:eastAsia="Times New Roman" w:hAnsi="Times New Roman"/>
          <w:sz w:val="21"/>
          <w:szCs w:val="21"/>
          <w:lang w:eastAsia="ru-RU"/>
        </w:rPr>
        <w:t>ей</w:t>
      </w:r>
      <w:r w:rsidRPr="00E429E9">
        <w:rPr>
          <w:rFonts w:ascii="Times New Roman" w:eastAsia="Times New Roman" w:hAnsi="Times New Roman"/>
          <w:sz w:val="21"/>
          <w:szCs w:val="21"/>
          <w:lang w:eastAsia="ru-RU"/>
        </w:rPr>
        <w:t xml:space="preserve"> организаци</w:t>
      </w:r>
      <w:r w:rsidR="00960A74">
        <w:rPr>
          <w:rFonts w:ascii="Times New Roman" w:eastAsia="Times New Roman" w:hAnsi="Times New Roman"/>
          <w:sz w:val="21"/>
          <w:szCs w:val="21"/>
          <w:lang w:eastAsia="ru-RU"/>
        </w:rPr>
        <w:t>и</w:t>
      </w:r>
      <w:r w:rsidRPr="00E429E9">
        <w:rPr>
          <w:rFonts w:ascii="Times New Roman" w:eastAsia="Times New Roman" w:hAnsi="Times New Roman"/>
          <w:sz w:val="21"/>
          <w:szCs w:val="21"/>
          <w:lang w:eastAsia="ru-RU"/>
        </w:rPr>
        <w:t xml:space="preserve">) Эмитента подписавшем данный проспект: </w:t>
      </w:r>
      <w:r w:rsidRPr="00E429E9">
        <w:rPr>
          <w:rFonts w:ascii="Times New Roman" w:eastAsia="Times New Roman" w:hAnsi="Times New Roman"/>
          <w:b/>
          <w:i/>
          <w:sz w:val="21"/>
          <w:szCs w:val="21"/>
          <w:lang w:eastAsia="ru-RU"/>
        </w:rPr>
        <w:t xml:space="preserve">Общество с ограниченной ответственностью «Тревеч Корпоративный Сервис-Управление» осуществляет функции единоличного исполнительного органа Эмитента на основании решения </w:t>
      </w:r>
      <w:r w:rsidR="00960A74">
        <w:rPr>
          <w:rFonts w:ascii="Times New Roman" w:eastAsia="Times New Roman" w:hAnsi="Times New Roman"/>
          <w:b/>
          <w:i/>
          <w:sz w:val="21"/>
          <w:szCs w:val="21"/>
          <w:lang w:eastAsia="ru-RU"/>
        </w:rPr>
        <w:t>О</w:t>
      </w:r>
      <w:r w:rsidRPr="00E429E9">
        <w:rPr>
          <w:rFonts w:ascii="Times New Roman" w:eastAsia="Times New Roman" w:hAnsi="Times New Roman"/>
          <w:b/>
          <w:i/>
          <w:sz w:val="21"/>
          <w:szCs w:val="21"/>
          <w:lang w:eastAsia="ru-RU"/>
        </w:rPr>
        <w:t xml:space="preserve">бщего собрания участников Общества (Протокол № </w:t>
      </w:r>
      <w:r w:rsidR="003A579D" w:rsidRPr="003A579D">
        <w:rPr>
          <w:rFonts w:ascii="Times New Roman" w:hAnsi="Times New Roman"/>
          <w:b/>
          <w:i/>
          <w:sz w:val="21"/>
          <w:szCs w:val="21"/>
          <w:lang w:eastAsia="ru-RU"/>
        </w:rPr>
        <w:t>01/01/2017/ KTZ Finance</w:t>
      </w:r>
      <w:r w:rsidR="003A579D" w:rsidRPr="003A579D" w:rsidDel="003A579D">
        <w:rPr>
          <w:rFonts w:ascii="Times New Roman" w:hAnsi="Times New Roman"/>
          <w:b/>
          <w:i/>
          <w:sz w:val="21"/>
          <w:szCs w:val="21"/>
          <w:highlight w:val="yellow"/>
          <w:lang w:eastAsia="ru-RU"/>
        </w:rPr>
        <w:t xml:space="preserve"> </w:t>
      </w:r>
      <w:r w:rsidRPr="00E429E9">
        <w:rPr>
          <w:rFonts w:ascii="Times New Roman" w:eastAsia="Times New Roman" w:hAnsi="Times New Roman"/>
          <w:b/>
          <w:i/>
          <w:sz w:val="21"/>
          <w:szCs w:val="21"/>
          <w:lang w:eastAsia="ru-RU"/>
        </w:rPr>
        <w:lastRenderedPageBreak/>
        <w:t>от</w:t>
      </w:r>
      <w:r w:rsidR="003A579D" w:rsidRPr="003A579D">
        <w:rPr>
          <w:rFonts w:ascii="Times New Roman" w:hAnsi="Times New Roman"/>
          <w:b/>
          <w:i/>
          <w:sz w:val="21"/>
          <w:szCs w:val="21"/>
          <w:lang w:eastAsia="ru-RU"/>
        </w:rPr>
        <w:t>28 марта 2017 г.</w:t>
      </w:r>
      <w:r w:rsidRPr="00E429E9">
        <w:rPr>
          <w:rFonts w:ascii="Times New Roman" w:eastAsia="Times New Roman" w:hAnsi="Times New Roman"/>
          <w:b/>
          <w:i/>
          <w:sz w:val="21"/>
          <w:szCs w:val="21"/>
          <w:lang w:eastAsia="ru-RU"/>
        </w:rPr>
        <w:t>) и договора передачи полномочий единоличного исполнительного органа</w:t>
      </w:r>
      <w:r w:rsidR="003A579D">
        <w:rPr>
          <w:rFonts w:ascii="Times New Roman" w:eastAsia="Times New Roman" w:hAnsi="Times New Roman"/>
          <w:b/>
          <w:i/>
          <w:sz w:val="21"/>
          <w:szCs w:val="21"/>
          <w:lang w:eastAsia="ru-RU"/>
        </w:rPr>
        <w:t xml:space="preserve"> № б/н</w:t>
      </w:r>
      <w:r w:rsidRPr="00E429E9">
        <w:rPr>
          <w:rFonts w:ascii="Times New Roman" w:eastAsia="Times New Roman" w:hAnsi="Times New Roman"/>
          <w:b/>
          <w:i/>
          <w:sz w:val="21"/>
          <w:szCs w:val="21"/>
          <w:lang w:eastAsia="ru-RU"/>
        </w:rPr>
        <w:t xml:space="preserve"> </w:t>
      </w:r>
      <w:r w:rsidR="003A579D" w:rsidRPr="003A579D">
        <w:rPr>
          <w:rFonts w:ascii="Times New Roman" w:hAnsi="Times New Roman"/>
          <w:b/>
          <w:i/>
          <w:sz w:val="21"/>
          <w:szCs w:val="21"/>
          <w:lang w:eastAsia="ru-RU"/>
        </w:rPr>
        <w:t>29 марта 2017 года.</w:t>
      </w:r>
    </w:p>
    <w:p w14:paraId="344796CB" w14:textId="77777777" w:rsidR="00E429E9" w:rsidRPr="00E429E9" w:rsidRDefault="00E429E9" w:rsidP="000844CB">
      <w:pPr>
        <w:jc w:val="both"/>
        <w:rPr>
          <w:rFonts w:ascii="Times New Roman" w:eastAsia="Times New Roman" w:hAnsi="Times New Roman"/>
          <w:b/>
          <w:sz w:val="21"/>
          <w:szCs w:val="21"/>
          <w:lang w:eastAsia="ru-RU"/>
        </w:rPr>
      </w:pPr>
      <w:r w:rsidRPr="00E429E9">
        <w:rPr>
          <w:rFonts w:ascii="Times New Roman" w:eastAsia="Times New Roman" w:hAnsi="Times New Roman"/>
          <w:sz w:val="21"/>
          <w:szCs w:val="21"/>
          <w:lang w:eastAsia="ru-RU"/>
        </w:rPr>
        <w:t xml:space="preserve">Полное фирменное наименование: </w:t>
      </w:r>
      <w:r w:rsidRPr="00E429E9">
        <w:rPr>
          <w:rFonts w:ascii="Times New Roman" w:eastAsia="Times New Roman" w:hAnsi="Times New Roman"/>
          <w:b/>
          <w:i/>
          <w:sz w:val="21"/>
          <w:szCs w:val="21"/>
          <w:lang w:eastAsia="ru-RU"/>
        </w:rPr>
        <w:t>Общество с ограниченной ответственностью «Тревеч Корпоративный Сервис</w:t>
      </w:r>
      <w:r w:rsidR="00E845A7" w:rsidRPr="00B62886">
        <w:rPr>
          <w:rFonts w:ascii="Times New Roman" w:eastAsia="Times New Roman" w:hAnsi="Times New Roman"/>
          <w:b/>
          <w:i/>
          <w:sz w:val="21"/>
          <w:szCs w:val="21"/>
          <w:lang w:eastAsia="ru-RU"/>
        </w:rPr>
        <w:t xml:space="preserve"> </w:t>
      </w:r>
      <w:r w:rsidRPr="00B62886">
        <w:rPr>
          <w:rFonts w:ascii="Times New Roman" w:eastAsia="Times New Roman" w:hAnsi="Times New Roman"/>
          <w:b/>
          <w:i/>
          <w:sz w:val="21"/>
          <w:szCs w:val="21"/>
          <w:lang w:eastAsia="ru-RU"/>
        </w:rPr>
        <w:t>-</w:t>
      </w:r>
      <w:r w:rsidR="00E845A7" w:rsidRPr="00B62886">
        <w:rPr>
          <w:rFonts w:ascii="Times New Roman" w:eastAsia="Times New Roman" w:hAnsi="Times New Roman"/>
          <w:b/>
          <w:i/>
          <w:sz w:val="21"/>
          <w:szCs w:val="21"/>
          <w:lang w:eastAsia="ru-RU"/>
        </w:rPr>
        <w:t xml:space="preserve"> </w:t>
      </w:r>
      <w:r w:rsidRPr="00E429E9">
        <w:rPr>
          <w:rFonts w:ascii="Times New Roman" w:eastAsia="Times New Roman" w:hAnsi="Times New Roman"/>
          <w:b/>
          <w:i/>
          <w:sz w:val="21"/>
          <w:szCs w:val="21"/>
          <w:lang w:eastAsia="ru-RU"/>
        </w:rPr>
        <w:t>Управление»</w:t>
      </w:r>
    </w:p>
    <w:p w14:paraId="3970C529" w14:textId="77777777" w:rsidR="00E429E9" w:rsidRPr="00E429E9" w:rsidRDefault="00E429E9" w:rsidP="000844CB">
      <w:pPr>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Сокращенное фирменное наименование: </w:t>
      </w:r>
      <w:r w:rsidRPr="00E429E9">
        <w:rPr>
          <w:rFonts w:ascii="Times New Roman" w:eastAsia="Times New Roman" w:hAnsi="Times New Roman"/>
          <w:b/>
          <w:i/>
          <w:sz w:val="21"/>
          <w:szCs w:val="21"/>
          <w:lang w:eastAsia="ru-RU"/>
        </w:rPr>
        <w:t>ООО «ТКС-Управление»</w:t>
      </w:r>
    </w:p>
    <w:p w14:paraId="36488073" w14:textId="77777777" w:rsidR="00E429E9" w:rsidRPr="00E429E9" w:rsidRDefault="00E429E9" w:rsidP="000844CB">
      <w:pPr>
        <w:jc w:val="both"/>
        <w:rPr>
          <w:rFonts w:ascii="Times New Roman" w:eastAsia="Times New Roman" w:hAnsi="Times New Roman"/>
          <w:b/>
          <w:sz w:val="21"/>
          <w:szCs w:val="21"/>
          <w:lang w:eastAsia="ru-RU"/>
        </w:rPr>
      </w:pPr>
      <w:r w:rsidRPr="00E429E9">
        <w:rPr>
          <w:rFonts w:ascii="Times New Roman" w:eastAsia="Times New Roman" w:hAnsi="Times New Roman"/>
          <w:sz w:val="21"/>
          <w:szCs w:val="21"/>
          <w:lang w:eastAsia="ru-RU"/>
        </w:rPr>
        <w:t>Место нахождения:</w:t>
      </w:r>
      <w:r w:rsidRPr="00E429E9">
        <w:rPr>
          <w:rFonts w:ascii="Times New Roman" w:eastAsia="Times New Roman" w:hAnsi="Times New Roman"/>
          <w:b/>
          <w:sz w:val="21"/>
          <w:szCs w:val="21"/>
          <w:lang w:eastAsia="ru-RU"/>
        </w:rPr>
        <w:t xml:space="preserve"> </w:t>
      </w:r>
      <w:r w:rsidR="00C1613D" w:rsidRPr="00E429E9">
        <w:rPr>
          <w:rFonts w:ascii="Times New Roman" w:eastAsia="Times New Roman" w:hAnsi="Times New Roman"/>
          <w:b/>
          <w:i/>
          <w:sz w:val="21"/>
          <w:szCs w:val="21"/>
          <w:lang w:eastAsia="ru-RU"/>
        </w:rPr>
        <w:t xml:space="preserve">119435, </w:t>
      </w:r>
      <w:r w:rsidRPr="00E429E9">
        <w:rPr>
          <w:rFonts w:ascii="Times New Roman" w:eastAsia="Times New Roman" w:hAnsi="Times New Roman"/>
          <w:b/>
          <w:i/>
          <w:sz w:val="21"/>
          <w:szCs w:val="21"/>
          <w:lang w:eastAsia="ru-RU"/>
        </w:rPr>
        <w:t xml:space="preserve">Российская Федерация, г. Москва, </w:t>
      </w:r>
      <w:r w:rsidR="00C1613D">
        <w:rPr>
          <w:rFonts w:ascii="Times New Roman" w:eastAsia="Times New Roman" w:hAnsi="Times New Roman"/>
          <w:b/>
          <w:i/>
          <w:sz w:val="21"/>
          <w:szCs w:val="21"/>
          <w:lang w:eastAsia="ru-RU"/>
        </w:rPr>
        <w:t xml:space="preserve">Большой </w:t>
      </w:r>
      <w:r w:rsidRPr="00E429E9">
        <w:rPr>
          <w:rFonts w:ascii="Times New Roman" w:eastAsia="Times New Roman" w:hAnsi="Times New Roman"/>
          <w:b/>
          <w:i/>
          <w:sz w:val="21"/>
          <w:szCs w:val="21"/>
          <w:lang w:eastAsia="ru-RU"/>
        </w:rPr>
        <w:t>Саввинский</w:t>
      </w:r>
      <w:r w:rsidR="00C1613D">
        <w:rPr>
          <w:rFonts w:ascii="Times New Roman" w:eastAsia="Times New Roman" w:hAnsi="Times New Roman"/>
          <w:b/>
          <w:i/>
          <w:sz w:val="21"/>
          <w:szCs w:val="21"/>
          <w:lang w:eastAsia="ru-RU"/>
        </w:rPr>
        <w:t xml:space="preserve"> переулок</w:t>
      </w:r>
      <w:r w:rsidRPr="00E429E9">
        <w:rPr>
          <w:rFonts w:ascii="Times New Roman" w:eastAsia="Times New Roman" w:hAnsi="Times New Roman"/>
          <w:b/>
          <w:i/>
          <w:sz w:val="21"/>
          <w:szCs w:val="21"/>
          <w:lang w:eastAsia="ru-RU"/>
        </w:rPr>
        <w:t>, дом 10, строение 2А</w:t>
      </w:r>
    </w:p>
    <w:p w14:paraId="16748B5B" w14:textId="77777777" w:rsidR="00E429E9" w:rsidRPr="00C1613D" w:rsidRDefault="00E429E9" w:rsidP="000844CB">
      <w:pPr>
        <w:jc w:val="both"/>
        <w:rPr>
          <w:rFonts w:ascii="Times New Roman" w:eastAsia="Times New Roman" w:hAnsi="Times New Roman"/>
          <w:b/>
          <w:bCs/>
          <w:i/>
          <w:iCs/>
          <w:sz w:val="21"/>
          <w:szCs w:val="21"/>
          <w:lang w:eastAsia="ru-RU"/>
        </w:rPr>
      </w:pPr>
      <w:r w:rsidRPr="00E429E9">
        <w:rPr>
          <w:rFonts w:ascii="Times New Roman" w:eastAsia="Times New Roman" w:hAnsi="Times New Roman"/>
          <w:sz w:val="21"/>
          <w:szCs w:val="21"/>
          <w:lang w:eastAsia="ru-RU"/>
        </w:rPr>
        <w:t>ИНН:</w:t>
      </w:r>
      <w:r w:rsidRPr="00E429E9">
        <w:rPr>
          <w:rFonts w:ascii="Times New Roman" w:eastAsia="Times New Roman" w:hAnsi="Times New Roman"/>
          <w:b/>
          <w:sz w:val="21"/>
          <w:szCs w:val="21"/>
          <w:lang w:eastAsia="ru-RU"/>
        </w:rPr>
        <w:t xml:space="preserve"> </w:t>
      </w:r>
      <w:r w:rsidRPr="00C1613D">
        <w:rPr>
          <w:rFonts w:ascii="Times New Roman" w:eastAsia="Times New Roman" w:hAnsi="Times New Roman"/>
          <w:b/>
          <w:bCs/>
          <w:i/>
          <w:iCs/>
          <w:sz w:val="21"/>
          <w:szCs w:val="21"/>
          <w:lang w:eastAsia="ru-RU"/>
        </w:rPr>
        <w:t xml:space="preserve">7703697243 </w:t>
      </w:r>
    </w:p>
    <w:p w14:paraId="1012D1CB" w14:textId="77777777" w:rsidR="00E429E9" w:rsidRPr="00C1613D" w:rsidRDefault="00E429E9" w:rsidP="000844CB">
      <w:pPr>
        <w:jc w:val="both"/>
        <w:rPr>
          <w:rFonts w:ascii="Times New Roman" w:eastAsia="Times New Roman" w:hAnsi="Times New Roman"/>
          <w:b/>
          <w:bCs/>
          <w:i/>
          <w:iCs/>
          <w:sz w:val="21"/>
          <w:szCs w:val="21"/>
          <w:lang w:eastAsia="ru-RU"/>
        </w:rPr>
      </w:pPr>
      <w:r w:rsidRPr="00E429E9">
        <w:rPr>
          <w:rFonts w:ascii="Times New Roman" w:eastAsia="Times New Roman" w:hAnsi="Times New Roman"/>
          <w:sz w:val="21"/>
          <w:szCs w:val="21"/>
          <w:lang w:eastAsia="ru-RU"/>
        </w:rPr>
        <w:t xml:space="preserve">ОГРН: </w:t>
      </w:r>
      <w:r w:rsidRPr="00C1613D">
        <w:rPr>
          <w:rFonts w:ascii="Times New Roman" w:eastAsia="Times New Roman" w:hAnsi="Times New Roman"/>
          <w:b/>
          <w:bCs/>
          <w:i/>
          <w:iCs/>
          <w:sz w:val="21"/>
          <w:szCs w:val="21"/>
          <w:lang w:eastAsia="ru-RU"/>
        </w:rPr>
        <w:t>1097746168850</w:t>
      </w:r>
    </w:p>
    <w:p w14:paraId="3D0700E8" w14:textId="77777777" w:rsidR="00E429E9" w:rsidRPr="00E429E9" w:rsidRDefault="00E429E9" w:rsidP="000844CB">
      <w:pPr>
        <w:jc w:val="both"/>
        <w:rPr>
          <w:rFonts w:ascii="Times New Roman" w:eastAsia="Times New Roman" w:hAnsi="Times New Roman"/>
          <w:b/>
          <w:bCs/>
          <w:i/>
          <w:iCs/>
          <w:sz w:val="21"/>
          <w:szCs w:val="21"/>
          <w:lang w:eastAsia="ru-RU"/>
        </w:rPr>
      </w:pPr>
      <w:r w:rsidRPr="00E429E9">
        <w:rPr>
          <w:rFonts w:ascii="Times New Roman" w:eastAsia="Times New Roman" w:hAnsi="Times New Roman"/>
          <w:sz w:val="21"/>
          <w:szCs w:val="21"/>
          <w:lang w:eastAsia="ru-RU"/>
        </w:rPr>
        <w:t>Телефон:</w:t>
      </w:r>
      <w:r w:rsidRPr="00E429E9">
        <w:rPr>
          <w:rFonts w:ascii="Times New Roman" w:eastAsia="Times New Roman" w:hAnsi="Times New Roman"/>
          <w:b/>
          <w:sz w:val="21"/>
          <w:szCs w:val="21"/>
          <w:lang w:eastAsia="ru-RU"/>
        </w:rPr>
        <w:t xml:space="preserve"> </w:t>
      </w:r>
      <w:r w:rsidRPr="000844CB">
        <w:rPr>
          <w:rFonts w:ascii="Times New Roman" w:hAnsi="Times New Roman"/>
          <w:b/>
          <w:i/>
          <w:sz w:val="21"/>
        </w:rPr>
        <w:t>+7 (</w:t>
      </w:r>
      <w:r w:rsidRPr="0053053C">
        <w:rPr>
          <w:rFonts w:ascii="Times New Roman" w:eastAsia="Times New Roman" w:hAnsi="Times New Roman"/>
          <w:b/>
          <w:bCs/>
          <w:i/>
          <w:iCs/>
          <w:sz w:val="21"/>
          <w:szCs w:val="21"/>
          <w:lang w:eastAsia="ru-RU"/>
        </w:rPr>
        <w:t>49</w:t>
      </w:r>
      <w:r w:rsidR="00E845A7" w:rsidRPr="0053053C">
        <w:rPr>
          <w:rFonts w:ascii="Times New Roman" w:eastAsia="Times New Roman" w:hAnsi="Times New Roman"/>
          <w:b/>
          <w:bCs/>
          <w:i/>
          <w:iCs/>
          <w:sz w:val="21"/>
          <w:szCs w:val="21"/>
          <w:lang w:eastAsia="ru-RU"/>
        </w:rPr>
        <w:t>9</w:t>
      </w:r>
      <w:r w:rsidRPr="0053053C">
        <w:rPr>
          <w:rFonts w:ascii="Times New Roman" w:eastAsia="Times New Roman" w:hAnsi="Times New Roman"/>
          <w:b/>
          <w:bCs/>
          <w:i/>
          <w:iCs/>
          <w:sz w:val="21"/>
          <w:szCs w:val="21"/>
          <w:lang w:eastAsia="ru-RU"/>
        </w:rPr>
        <w:t>)</w:t>
      </w:r>
      <w:r w:rsidR="00E845A7" w:rsidRPr="0053053C">
        <w:rPr>
          <w:rFonts w:ascii="Times New Roman" w:eastAsia="Times New Roman" w:hAnsi="Times New Roman"/>
          <w:b/>
          <w:bCs/>
          <w:i/>
          <w:iCs/>
          <w:sz w:val="21"/>
          <w:szCs w:val="21"/>
          <w:lang w:eastAsia="ru-RU"/>
        </w:rPr>
        <w:t>286-20-31</w:t>
      </w:r>
    </w:p>
    <w:p w14:paraId="50BAABE8" w14:textId="77777777" w:rsidR="00E429E9" w:rsidRPr="00E429E9" w:rsidRDefault="00E429E9" w:rsidP="000844CB">
      <w:pPr>
        <w:jc w:val="both"/>
        <w:rPr>
          <w:rFonts w:ascii="Times New Roman" w:eastAsia="Times New Roman" w:hAnsi="Times New Roman"/>
          <w:b/>
          <w:sz w:val="21"/>
          <w:szCs w:val="21"/>
          <w:lang w:eastAsia="ru-RU"/>
        </w:rPr>
      </w:pPr>
      <w:r w:rsidRPr="00E429E9">
        <w:rPr>
          <w:rFonts w:ascii="Times New Roman" w:eastAsia="Times New Roman" w:hAnsi="Times New Roman"/>
          <w:sz w:val="21"/>
          <w:szCs w:val="21"/>
          <w:lang w:eastAsia="ru-RU"/>
        </w:rPr>
        <w:t xml:space="preserve">Факс: </w:t>
      </w:r>
      <w:r w:rsidR="00E845A7" w:rsidRPr="0053053C">
        <w:rPr>
          <w:rFonts w:ascii="Times New Roman" w:eastAsia="Times New Roman" w:hAnsi="Times New Roman"/>
          <w:b/>
          <w:bCs/>
          <w:i/>
          <w:iCs/>
          <w:sz w:val="21"/>
          <w:szCs w:val="21"/>
          <w:lang w:eastAsia="ru-RU"/>
        </w:rPr>
        <w:t>+7 (499)286-20-3</w:t>
      </w:r>
      <w:r w:rsidR="00FA0875" w:rsidRPr="0053053C">
        <w:rPr>
          <w:rFonts w:ascii="Times New Roman" w:eastAsia="Times New Roman" w:hAnsi="Times New Roman"/>
          <w:b/>
          <w:bCs/>
          <w:i/>
          <w:iCs/>
          <w:sz w:val="21"/>
          <w:szCs w:val="21"/>
          <w:lang w:eastAsia="ru-RU"/>
        </w:rPr>
        <w:t>6</w:t>
      </w:r>
    </w:p>
    <w:p w14:paraId="2461C524" w14:textId="77777777" w:rsidR="00E429E9" w:rsidRPr="00E429E9" w:rsidRDefault="00E429E9" w:rsidP="000844CB">
      <w:pPr>
        <w:jc w:val="both"/>
        <w:rPr>
          <w:rFonts w:ascii="Times New Roman" w:eastAsia="Times New Roman" w:hAnsi="Times New Roman"/>
          <w:b/>
          <w:i/>
          <w:sz w:val="21"/>
          <w:szCs w:val="21"/>
          <w:highlight w:val="yellow"/>
          <w:lang w:eastAsia="ru-RU"/>
        </w:rPr>
      </w:pPr>
      <w:r w:rsidRPr="00E429E9">
        <w:rPr>
          <w:rFonts w:ascii="Times New Roman" w:eastAsia="Times New Roman" w:hAnsi="Times New Roman"/>
          <w:sz w:val="21"/>
          <w:szCs w:val="21"/>
          <w:lang w:eastAsia="ru-RU"/>
        </w:rPr>
        <w:t xml:space="preserve">Адрес страницы в сети Интернет, используемой данным юридическим лицом для раскрытия информации: </w:t>
      </w:r>
      <w:r w:rsidRPr="00E429E9">
        <w:rPr>
          <w:rFonts w:ascii="Times New Roman" w:eastAsia="Times New Roman" w:hAnsi="Times New Roman"/>
          <w:b/>
          <w:i/>
          <w:sz w:val="21"/>
          <w:szCs w:val="21"/>
          <w:lang w:eastAsia="ru-RU"/>
        </w:rPr>
        <w:t>Не применимо. Общество с ограниченной ответственностью «Тревеч Корпоративный Сервис-Управление» не осуществляет раскрытие информации.</w:t>
      </w:r>
      <w:r w:rsidRPr="00E429E9">
        <w:rPr>
          <w:rFonts w:ascii="Times New Roman" w:eastAsia="Times New Roman" w:hAnsi="Times New Roman"/>
          <w:b/>
          <w:i/>
          <w:sz w:val="21"/>
          <w:szCs w:val="21"/>
          <w:highlight w:val="yellow"/>
          <w:lang w:eastAsia="ru-RU"/>
        </w:rPr>
        <w:t xml:space="preserve"> </w:t>
      </w:r>
    </w:p>
    <w:p w14:paraId="55D4B218" w14:textId="77777777" w:rsidR="00E429E9" w:rsidRDefault="00E429E9" w:rsidP="000844CB">
      <w:pPr>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Общество с ограниченной ответственностью «Тревеч Корпоративный Сервис-Управление» не является профессиональным участником рынка ценных бумаг.</w:t>
      </w:r>
    </w:p>
    <w:p w14:paraId="5BC12F83" w14:textId="5D914FCF" w:rsidR="00C1613D" w:rsidRPr="00C1613D" w:rsidRDefault="00C1613D" w:rsidP="00C1613D">
      <w:pPr>
        <w:jc w:val="both"/>
        <w:rPr>
          <w:rFonts w:ascii="Times New Roman" w:eastAsia="Times New Roman" w:hAnsi="Times New Roman"/>
          <w:b/>
          <w:i/>
          <w:sz w:val="21"/>
          <w:szCs w:val="21"/>
          <w:lang w:eastAsia="ru-RU"/>
        </w:rPr>
      </w:pPr>
      <w:r w:rsidRPr="00C1613D">
        <w:rPr>
          <w:rFonts w:ascii="Times New Roman" w:eastAsia="Times New Roman" w:hAnsi="Times New Roman"/>
          <w:b/>
          <w:i/>
          <w:sz w:val="21"/>
          <w:szCs w:val="21"/>
          <w:lang w:eastAsia="ru-RU"/>
        </w:rPr>
        <w:t>Генеральный директор ООО «</w:t>
      </w:r>
      <w:r w:rsidR="003E50A6" w:rsidRPr="003E50A6">
        <w:rPr>
          <w:rFonts w:ascii="Times New Roman" w:eastAsia="Times New Roman" w:hAnsi="Times New Roman"/>
          <w:b/>
          <w:i/>
          <w:sz w:val="21"/>
          <w:szCs w:val="21"/>
          <w:lang w:eastAsia="ru-RU"/>
        </w:rPr>
        <w:t>ТКС-Управление</w:t>
      </w:r>
      <w:r w:rsidR="003E50A6" w:rsidRPr="003E50A6" w:rsidDel="003E50A6">
        <w:rPr>
          <w:rFonts w:ascii="Times New Roman" w:eastAsia="Times New Roman" w:hAnsi="Times New Roman"/>
          <w:b/>
          <w:i/>
          <w:sz w:val="21"/>
          <w:szCs w:val="21"/>
          <w:lang w:eastAsia="ru-RU"/>
        </w:rPr>
        <w:t xml:space="preserve"> </w:t>
      </w:r>
      <w:r w:rsidRPr="00C1613D">
        <w:rPr>
          <w:rFonts w:ascii="Times New Roman" w:eastAsia="Times New Roman" w:hAnsi="Times New Roman"/>
          <w:b/>
          <w:i/>
          <w:sz w:val="21"/>
          <w:szCs w:val="21"/>
          <w:lang w:eastAsia="ru-RU"/>
        </w:rPr>
        <w:t>», подписавший Проспект ценных бумаг от имени ООО «</w:t>
      </w:r>
      <w:r w:rsidR="003E50A6" w:rsidRPr="003E50A6">
        <w:rPr>
          <w:rFonts w:ascii="Times New Roman" w:eastAsia="Times New Roman" w:hAnsi="Times New Roman"/>
          <w:b/>
          <w:i/>
          <w:sz w:val="21"/>
          <w:szCs w:val="21"/>
          <w:lang w:eastAsia="ru-RU"/>
        </w:rPr>
        <w:t>ТКС-Управление</w:t>
      </w:r>
      <w:r w:rsidR="003E50A6" w:rsidRPr="003E50A6" w:rsidDel="003E50A6">
        <w:rPr>
          <w:rFonts w:ascii="Times New Roman" w:eastAsia="Times New Roman" w:hAnsi="Times New Roman"/>
          <w:b/>
          <w:i/>
          <w:sz w:val="21"/>
          <w:szCs w:val="21"/>
          <w:lang w:eastAsia="ru-RU"/>
        </w:rPr>
        <w:t xml:space="preserve"> </w:t>
      </w:r>
      <w:r w:rsidRPr="00C1613D">
        <w:rPr>
          <w:rFonts w:ascii="Times New Roman" w:eastAsia="Times New Roman" w:hAnsi="Times New Roman"/>
          <w:b/>
          <w:i/>
          <w:sz w:val="21"/>
          <w:szCs w:val="21"/>
          <w:lang w:eastAsia="ru-RU"/>
        </w:rPr>
        <w:t>»:</w:t>
      </w:r>
    </w:p>
    <w:p w14:paraId="1D48AAE7" w14:textId="77777777" w:rsidR="00C1613D" w:rsidRPr="00C1613D" w:rsidRDefault="00C1613D" w:rsidP="00C1613D">
      <w:pPr>
        <w:jc w:val="both"/>
        <w:rPr>
          <w:rFonts w:ascii="Times New Roman" w:eastAsia="Times New Roman" w:hAnsi="Times New Roman"/>
          <w:b/>
          <w:i/>
          <w:sz w:val="21"/>
          <w:szCs w:val="21"/>
          <w:lang w:eastAsia="ru-RU"/>
        </w:rPr>
      </w:pPr>
      <w:r w:rsidRPr="00C1613D">
        <w:rPr>
          <w:rFonts w:ascii="Times New Roman" w:eastAsia="Times New Roman" w:hAnsi="Times New Roman"/>
          <w:b/>
          <w:i/>
          <w:sz w:val="21"/>
          <w:szCs w:val="21"/>
          <w:lang w:eastAsia="ru-RU"/>
        </w:rPr>
        <w:t>ФИО: Качалина Татьяна Валентиновна</w:t>
      </w:r>
    </w:p>
    <w:p w14:paraId="07D1327E" w14:textId="77777777" w:rsidR="00C1613D" w:rsidRPr="00C1613D" w:rsidRDefault="00C1613D" w:rsidP="00C1613D">
      <w:pPr>
        <w:jc w:val="both"/>
        <w:rPr>
          <w:rFonts w:ascii="Times New Roman" w:eastAsia="Times New Roman" w:hAnsi="Times New Roman"/>
          <w:b/>
          <w:i/>
          <w:sz w:val="21"/>
          <w:szCs w:val="21"/>
          <w:lang w:eastAsia="ru-RU"/>
        </w:rPr>
      </w:pPr>
      <w:r w:rsidRPr="00C1613D">
        <w:rPr>
          <w:rFonts w:ascii="Times New Roman" w:eastAsia="Times New Roman" w:hAnsi="Times New Roman"/>
          <w:b/>
          <w:i/>
          <w:sz w:val="21"/>
          <w:szCs w:val="21"/>
          <w:lang w:eastAsia="ru-RU"/>
        </w:rPr>
        <w:t>Год рождения: 1968</w:t>
      </w:r>
    </w:p>
    <w:p w14:paraId="7F8AC5B1" w14:textId="77777777" w:rsidR="00C1613D" w:rsidRPr="00C1613D" w:rsidRDefault="00C1613D" w:rsidP="00C1613D">
      <w:pPr>
        <w:jc w:val="both"/>
        <w:rPr>
          <w:rFonts w:ascii="Times New Roman" w:eastAsia="Times New Roman" w:hAnsi="Times New Roman"/>
          <w:b/>
          <w:i/>
          <w:sz w:val="21"/>
          <w:szCs w:val="21"/>
          <w:lang w:eastAsia="ru-RU"/>
        </w:rPr>
      </w:pPr>
      <w:r w:rsidRPr="00C1613D">
        <w:rPr>
          <w:rFonts w:ascii="Times New Roman" w:eastAsia="Times New Roman" w:hAnsi="Times New Roman"/>
          <w:b/>
          <w:i/>
          <w:sz w:val="21"/>
          <w:szCs w:val="21"/>
          <w:lang w:eastAsia="ru-RU"/>
        </w:rPr>
        <w:t xml:space="preserve">Сведения об основном месте работы: Общество с ограниченной ответственностью «Тревеч Корпоративный Сервис – Управление» </w:t>
      </w:r>
    </w:p>
    <w:p w14:paraId="09CF00CE" w14:textId="77777777" w:rsidR="00C1613D" w:rsidRPr="00E429E9" w:rsidRDefault="00C1613D" w:rsidP="00C1613D">
      <w:pPr>
        <w:jc w:val="both"/>
        <w:rPr>
          <w:rFonts w:ascii="Times New Roman" w:eastAsia="Times New Roman" w:hAnsi="Times New Roman"/>
          <w:b/>
          <w:i/>
          <w:sz w:val="21"/>
          <w:szCs w:val="21"/>
          <w:lang w:eastAsia="ru-RU"/>
        </w:rPr>
      </w:pPr>
      <w:r w:rsidRPr="00C1613D">
        <w:rPr>
          <w:rFonts w:ascii="Times New Roman" w:eastAsia="Times New Roman" w:hAnsi="Times New Roman"/>
          <w:b/>
          <w:i/>
          <w:sz w:val="21"/>
          <w:szCs w:val="21"/>
          <w:lang w:eastAsia="ru-RU"/>
        </w:rPr>
        <w:t>Должность: Генеральный директор.</w:t>
      </w:r>
    </w:p>
    <w:p w14:paraId="655E88B8" w14:textId="77777777" w:rsidR="00493992" w:rsidRPr="00493992" w:rsidRDefault="00493992" w:rsidP="00493992">
      <w:pPr>
        <w:jc w:val="both"/>
        <w:rPr>
          <w:rFonts w:ascii="Times New Roman" w:eastAsia="Times New Roman" w:hAnsi="Times New Roman"/>
          <w:b/>
          <w:i/>
          <w:sz w:val="21"/>
          <w:szCs w:val="21"/>
          <w:u w:val="single"/>
          <w:lang w:eastAsia="ru-RU"/>
        </w:rPr>
      </w:pPr>
      <w:r w:rsidRPr="00493992">
        <w:rPr>
          <w:rFonts w:ascii="Times New Roman" w:eastAsia="Times New Roman" w:hAnsi="Times New Roman"/>
          <w:b/>
          <w:sz w:val="21"/>
          <w:szCs w:val="21"/>
          <w:u w:val="single"/>
          <w:lang w:eastAsia="ru-RU"/>
        </w:rPr>
        <w:t xml:space="preserve">Лицо, исполняющее функции главного бухгалтера </w:t>
      </w:r>
      <w:r w:rsidR="003B6F3C">
        <w:rPr>
          <w:rFonts w:ascii="Times New Roman" w:eastAsia="Times New Roman" w:hAnsi="Times New Roman"/>
          <w:b/>
          <w:sz w:val="21"/>
          <w:szCs w:val="21"/>
          <w:u w:val="single"/>
          <w:lang w:eastAsia="ru-RU"/>
        </w:rPr>
        <w:t>Эмитен</w:t>
      </w:r>
      <w:r w:rsidRPr="00493992">
        <w:rPr>
          <w:rFonts w:ascii="Times New Roman" w:eastAsia="Times New Roman" w:hAnsi="Times New Roman"/>
          <w:b/>
          <w:sz w:val="21"/>
          <w:szCs w:val="21"/>
          <w:u w:val="single"/>
          <w:lang w:eastAsia="ru-RU"/>
        </w:rPr>
        <w:t xml:space="preserve">та: </w:t>
      </w:r>
    </w:p>
    <w:p w14:paraId="76AFE949" w14:textId="77777777" w:rsidR="00E429E9" w:rsidRPr="00E429E9" w:rsidRDefault="00E429E9" w:rsidP="000844CB">
      <w:pPr>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Сведения о главном бухгалтере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E429E9">
        <w:rPr>
          <w:rFonts w:ascii="Times New Roman" w:eastAsia="Times New Roman" w:hAnsi="Times New Roman"/>
          <w:sz w:val="21"/>
          <w:szCs w:val="21"/>
          <w:lang w:eastAsia="ru-RU"/>
        </w:rPr>
        <w:t xml:space="preserve">, подписавшем данный проспект ценных бумаг: </w:t>
      </w:r>
      <w:r w:rsidRPr="00E429E9">
        <w:rPr>
          <w:rFonts w:ascii="Times New Roman" w:eastAsia="Times New Roman" w:hAnsi="Times New Roman"/>
          <w:b/>
          <w:i/>
          <w:sz w:val="21"/>
          <w:szCs w:val="21"/>
          <w:lang w:eastAsia="ru-RU"/>
        </w:rPr>
        <w:t xml:space="preserve">Ведение бухгалтерского учета Эмитента передано специализированной организации на основании решения учредительного собрания учредителей Общества (Протокол № 1 от 29 декабря 2016 г.) и договора об оказании услуг по ведению бухгалтерского и налогового учета № </w:t>
      </w:r>
      <w:r w:rsidR="00D42F3D">
        <w:rPr>
          <w:rFonts w:ascii="Times New Roman" w:hAnsi="Times New Roman"/>
          <w:b/>
          <w:i/>
          <w:sz w:val="21"/>
          <w:szCs w:val="21"/>
          <w:lang w:eastAsia="ru-RU"/>
        </w:rPr>
        <w:t>б\н</w:t>
      </w:r>
      <w:r w:rsidRPr="00E429E9">
        <w:rPr>
          <w:rFonts w:ascii="Times New Roman" w:hAnsi="Times New Roman"/>
          <w:b/>
          <w:i/>
          <w:sz w:val="21"/>
          <w:szCs w:val="21"/>
          <w:lang w:eastAsia="ru-RU"/>
        </w:rPr>
        <w:t xml:space="preserve"> </w:t>
      </w:r>
      <w:r w:rsidRPr="00E429E9">
        <w:rPr>
          <w:rFonts w:ascii="Times New Roman" w:eastAsia="Times New Roman" w:hAnsi="Times New Roman"/>
          <w:b/>
          <w:i/>
          <w:sz w:val="21"/>
          <w:szCs w:val="21"/>
          <w:lang w:eastAsia="ru-RU"/>
        </w:rPr>
        <w:t xml:space="preserve">от </w:t>
      </w:r>
      <w:r w:rsidR="00D42F3D" w:rsidRPr="00D42F3D">
        <w:rPr>
          <w:rFonts w:ascii="Times New Roman" w:hAnsi="Times New Roman"/>
          <w:b/>
          <w:i/>
          <w:sz w:val="21"/>
          <w:szCs w:val="21"/>
          <w:lang w:eastAsia="ru-RU"/>
        </w:rPr>
        <w:t>22</w:t>
      </w:r>
      <w:r w:rsidR="00D42F3D" w:rsidRPr="00D42F3D">
        <w:rPr>
          <w:rFonts w:ascii="Times New Roman" w:eastAsia="Times New Roman" w:hAnsi="Times New Roman"/>
          <w:b/>
          <w:i/>
          <w:sz w:val="21"/>
          <w:szCs w:val="21"/>
          <w:lang w:eastAsia="ru-RU"/>
        </w:rPr>
        <w:t xml:space="preserve"> </w:t>
      </w:r>
      <w:r w:rsidR="00D42F3D">
        <w:rPr>
          <w:rFonts w:ascii="Times New Roman" w:eastAsia="Times New Roman" w:hAnsi="Times New Roman"/>
          <w:b/>
          <w:i/>
          <w:sz w:val="21"/>
          <w:szCs w:val="21"/>
          <w:lang w:eastAsia="ru-RU"/>
        </w:rPr>
        <w:t>февраля</w:t>
      </w:r>
      <w:r w:rsidRPr="00E429E9">
        <w:rPr>
          <w:rFonts w:ascii="Times New Roman" w:eastAsia="Times New Roman" w:hAnsi="Times New Roman"/>
          <w:b/>
          <w:i/>
          <w:sz w:val="21"/>
          <w:szCs w:val="21"/>
          <w:lang w:eastAsia="ru-RU"/>
        </w:rPr>
        <w:t xml:space="preserve"> 201</w:t>
      </w:r>
      <w:r w:rsidR="00D42F3D">
        <w:rPr>
          <w:rFonts w:ascii="Times New Roman" w:hAnsi="Times New Roman"/>
          <w:b/>
          <w:i/>
          <w:sz w:val="21"/>
          <w:szCs w:val="21"/>
          <w:lang w:eastAsia="ru-RU"/>
        </w:rPr>
        <w:t>7</w:t>
      </w:r>
      <w:r w:rsidRPr="00E429E9">
        <w:rPr>
          <w:rFonts w:ascii="Times New Roman" w:eastAsia="Times New Roman" w:hAnsi="Times New Roman"/>
          <w:b/>
          <w:i/>
          <w:sz w:val="21"/>
          <w:szCs w:val="21"/>
          <w:lang w:eastAsia="ru-RU"/>
        </w:rPr>
        <w:t xml:space="preserve"> года </w:t>
      </w:r>
    </w:p>
    <w:p w14:paraId="55958BAE" w14:textId="77777777" w:rsidR="00E429E9" w:rsidRPr="00E429E9" w:rsidRDefault="00E429E9" w:rsidP="000844CB">
      <w:pPr>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Полное фирменное наименование специализированной организации:</w:t>
      </w:r>
      <w:r w:rsidRPr="00E429E9">
        <w:rPr>
          <w:rFonts w:ascii="Times New Roman" w:eastAsia="Times New Roman" w:hAnsi="Times New Roman"/>
          <w:b/>
          <w:sz w:val="21"/>
          <w:szCs w:val="21"/>
          <w:lang w:eastAsia="ru-RU"/>
        </w:rPr>
        <w:t xml:space="preserve"> </w:t>
      </w:r>
      <w:r w:rsidRPr="00E429E9">
        <w:rPr>
          <w:rFonts w:ascii="Times New Roman" w:eastAsia="Times New Roman" w:hAnsi="Times New Roman"/>
          <w:b/>
          <w:i/>
          <w:sz w:val="21"/>
          <w:szCs w:val="21"/>
          <w:lang w:eastAsia="ru-RU"/>
        </w:rPr>
        <w:t xml:space="preserve">Общество с ограниченной ответственностью «Тревеч Корпоративный Сервис-Учет» </w:t>
      </w:r>
    </w:p>
    <w:p w14:paraId="651C7D48" w14:textId="77777777" w:rsidR="00E429E9" w:rsidRPr="00E429E9" w:rsidRDefault="00E429E9" w:rsidP="000844CB">
      <w:pPr>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 xml:space="preserve">Сокращенное фирменное наименование специализированной организации: </w:t>
      </w:r>
      <w:r w:rsidRPr="00E429E9">
        <w:rPr>
          <w:rFonts w:ascii="Times New Roman" w:eastAsia="Times New Roman" w:hAnsi="Times New Roman"/>
          <w:b/>
          <w:i/>
          <w:sz w:val="21"/>
          <w:szCs w:val="21"/>
          <w:lang w:eastAsia="ru-RU"/>
        </w:rPr>
        <w:t>ООО «ТКС-Учет»</w:t>
      </w:r>
    </w:p>
    <w:p w14:paraId="10FF22A7" w14:textId="77777777" w:rsidR="00E429E9" w:rsidRPr="00E429E9" w:rsidRDefault="00E429E9" w:rsidP="000844CB">
      <w:pPr>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 xml:space="preserve">Место нахождения специализированной организации: </w:t>
      </w:r>
      <w:r w:rsidR="00C1613D" w:rsidRPr="00E429E9">
        <w:rPr>
          <w:rFonts w:ascii="Times New Roman" w:eastAsia="Times New Roman" w:hAnsi="Times New Roman"/>
          <w:b/>
          <w:i/>
          <w:sz w:val="21"/>
          <w:szCs w:val="21"/>
          <w:lang w:eastAsia="ru-RU"/>
        </w:rPr>
        <w:t xml:space="preserve">119435, </w:t>
      </w:r>
      <w:r w:rsidRPr="00E429E9">
        <w:rPr>
          <w:rFonts w:ascii="Times New Roman" w:eastAsia="Times New Roman" w:hAnsi="Times New Roman"/>
          <w:b/>
          <w:i/>
          <w:sz w:val="21"/>
          <w:szCs w:val="21"/>
          <w:lang w:eastAsia="ru-RU"/>
        </w:rPr>
        <w:t xml:space="preserve">Российская Федерация, г. Москва, </w:t>
      </w:r>
      <w:r w:rsidR="000844CB">
        <w:rPr>
          <w:rFonts w:ascii="Times New Roman" w:eastAsia="Times New Roman" w:hAnsi="Times New Roman"/>
          <w:b/>
          <w:i/>
          <w:sz w:val="21"/>
          <w:szCs w:val="21"/>
          <w:lang w:eastAsia="ru-RU"/>
        </w:rPr>
        <w:t xml:space="preserve">Большой </w:t>
      </w:r>
      <w:r w:rsidRPr="00E429E9">
        <w:rPr>
          <w:rFonts w:ascii="Times New Roman" w:eastAsia="Times New Roman" w:hAnsi="Times New Roman"/>
          <w:b/>
          <w:i/>
          <w:sz w:val="21"/>
          <w:szCs w:val="21"/>
          <w:lang w:eastAsia="ru-RU"/>
        </w:rPr>
        <w:t>Саввинский</w:t>
      </w:r>
      <w:r w:rsidR="00C1613D" w:rsidRPr="00C1613D">
        <w:rPr>
          <w:rFonts w:ascii="Times New Roman" w:eastAsia="Times New Roman" w:hAnsi="Times New Roman"/>
          <w:b/>
          <w:i/>
          <w:sz w:val="21"/>
          <w:szCs w:val="21"/>
          <w:lang w:eastAsia="ru-RU"/>
        </w:rPr>
        <w:t xml:space="preserve"> </w:t>
      </w:r>
      <w:r w:rsidR="00C1613D" w:rsidRPr="00E429E9">
        <w:rPr>
          <w:rFonts w:ascii="Times New Roman" w:eastAsia="Times New Roman" w:hAnsi="Times New Roman"/>
          <w:b/>
          <w:i/>
          <w:sz w:val="21"/>
          <w:szCs w:val="21"/>
          <w:lang w:eastAsia="ru-RU"/>
        </w:rPr>
        <w:t>переулок</w:t>
      </w:r>
      <w:r w:rsidRPr="00E429E9">
        <w:rPr>
          <w:rFonts w:ascii="Times New Roman" w:eastAsia="Times New Roman" w:hAnsi="Times New Roman"/>
          <w:b/>
          <w:i/>
          <w:sz w:val="21"/>
          <w:szCs w:val="21"/>
          <w:lang w:eastAsia="ru-RU"/>
        </w:rPr>
        <w:t>, д</w:t>
      </w:r>
      <w:r w:rsidR="00C1613D">
        <w:rPr>
          <w:rFonts w:ascii="Times New Roman" w:eastAsia="Times New Roman" w:hAnsi="Times New Roman"/>
          <w:b/>
          <w:i/>
          <w:sz w:val="21"/>
          <w:szCs w:val="21"/>
          <w:lang w:eastAsia="ru-RU"/>
        </w:rPr>
        <w:t>.</w:t>
      </w:r>
      <w:r w:rsidRPr="00E429E9">
        <w:rPr>
          <w:rFonts w:ascii="Times New Roman" w:eastAsia="Times New Roman" w:hAnsi="Times New Roman"/>
          <w:b/>
          <w:i/>
          <w:sz w:val="21"/>
          <w:szCs w:val="21"/>
          <w:lang w:eastAsia="ru-RU"/>
        </w:rPr>
        <w:t xml:space="preserve"> 10, стр</w:t>
      </w:r>
      <w:r w:rsidR="00C1613D">
        <w:rPr>
          <w:rFonts w:ascii="Times New Roman" w:eastAsia="Times New Roman" w:hAnsi="Times New Roman"/>
          <w:b/>
          <w:i/>
          <w:sz w:val="21"/>
          <w:szCs w:val="21"/>
          <w:lang w:eastAsia="ru-RU"/>
        </w:rPr>
        <w:t>.</w:t>
      </w:r>
      <w:r w:rsidRPr="00E429E9">
        <w:rPr>
          <w:rFonts w:ascii="Times New Roman" w:eastAsia="Times New Roman" w:hAnsi="Times New Roman"/>
          <w:b/>
          <w:i/>
          <w:sz w:val="21"/>
          <w:szCs w:val="21"/>
          <w:lang w:eastAsia="ru-RU"/>
        </w:rPr>
        <w:t xml:space="preserve"> 2А</w:t>
      </w:r>
    </w:p>
    <w:p w14:paraId="26E11EEF" w14:textId="77777777" w:rsidR="00E429E9" w:rsidRPr="00E429E9" w:rsidRDefault="00E429E9" w:rsidP="000844CB">
      <w:pPr>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ИНН: </w:t>
      </w:r>
      <w:r w:rsidRPr="00E429E9">
        <w:rPr>
          <w:rFonts w:ascii="Times New Roman" w:eastAsia="Times New Roman" w:hAnsi="Times New Roman"/>
          <w:b/>
          <w:i/>
          <w:sz w:val="21"/>
          <w:szCs w:val="21"/>
          <w:lang w:eastAsia="ru-RU"/>
        </w:rPr>
        <w:t>7703697275</w:t>
      </w:r>
    </w:p>
    <w:p w14:paraId="256C8E7E" w14:textId="77777777" w:rsidR="00E429E9" w:rsidRPr="00E429E9" w:rsidRDefault="00E429E9" w:rsidP="000844CB">
      <w:pPr>
        <w:jc w:val="both"/>
        <w:rPr>
          <w:rFonts w:ascii="Times New Roman" w:eastAsia="Times New Roman" w:hAnsi="Times New Roman"/>
          <w:i/>
          <w:sz w:val="21"/>
          <w:szCs w:val="21"/>
          <w:lang w:eastAsia="ru-RU"/>
        </w:rPr>
      </w:pPr>
      <w:r w:rsidRPr="00E429E9">
        <w:rPr>
          <w:rFonts w:ascii="Times New Roman" w:eastAsia="Times New Roman" w:hAnsi="Times New Roman"/>
          <w:sz w:val="21"/>
          <w:szCs w:val="21"/>
          <w:lang w:eastAsia="ru-RU"/>
        </w:rPr>
        <w:lastRenderedPageBreak/>
        <w:t xml:space="preserve">ОГРН: </w:t>
      </w:r>
      <w:r w:rsidRPr="00E429E9">
        <w:rPr>
          <w:rFonts w:ascii="Times New Roman" w:eastAsia="Times New Roman" w:hAnsi="Times New Roman"/>
          <w:b/>
          <w:i/>
          <w:sz w:val="21"/>
          <w:szCs w:val="21"/>
          <w:lang w:eastAsia="ru-RU"/>
        </w:rPr>
        <w:t>1097746171115</w:t>
      </w:r>
    </w:p>
    <w:p w14:paraId="50A33F2E" w14:textId="77777777" w:rsidR="00FA0875" w:rsidRPr="00B62886" w:rsidRDefault="00FA0875" w:rsidP="00B62886">
      <w:pPr>
        <w:jc w:val="both"/>
        <w:rPr>
          <w:rFonts w:ascii="Times New Roman" w:eastAsia="Times New Roman" w:hAnsi="Times New Roman"/>
          <w:b/>
          <w:bCs/>
          <w:i/>
          <w:iCs/>
          <w:sz w:val="21"/>
          <w:szCs w:val="21"/>
          <w:lang w:eastAsia="ru-RU"/>
        </w:rPr>
      </w:pPr>
      <w:r w:rsidRPr="00B62886">
        <w:rPr>
          <w:rFonts w:ascii="Times New Roman" w:eastAsia="Times New Roman" w:hAnsi="Times New Roman"/>
          <w:sz w:val="21"/>
          <w:szCs w:val="21"/>
          <w:lang w:eastAsia="ru-RU"/>
        </w:rPr>
        <w:t>Телефон:</w:t>
      </w:r>
      <w:r w:rsidRPr="00B62886">
        <w:rPr>
          <w:rFonts w:ascii="Times New Roman" w:eastAsia="Times New Roman" w:hAnsi="Times New Roman"/>
          <w:b/>
          <w:sz w:val="21"/>
          <w:szCs w:val="21"/>
          <w:lang w:eastAsia="ru-RU"/>
        </w:rPr>
        <w:t xml:space="preserve"> </w:t>
      </w:r>
      <w:r w:rsidRPr="0053053C">
        <w:rPr>
          <w:rFonts w:ascii="Times New Roman" w:eastAsia="Times New Roman" w:hAnsi="Times New Roman"/>
          <w:b/>
          <w:bCs/>
          <w:i/>
          <w:iCs/>
          <w:sz w:val="21"/>
          <w:szCs w:val="21"/>
          <w:lang w:eastAsia="ru-RU"/>
        </w:rPr>
        <w:t>+7 (499)286-20-31</w:t>
      </w:r>
    </w:p>
    <w:p w14:paraId="21BBA586" w14:textId="77777777" w:rsidR="00FA0875" w:rsidRPr="00B62886" w:rsidRDefault="00FA0875" w:rsidP="00B62886">
      <w:pPr>
        <w:jc w:val="both"/>
        <w:rPr>
          <w:rFonts w:ascii="Times New Roman" w:eastAsia="Times New Roman" w:hAnsi="Times New Roman"/>
          <w:b/>
          <w:sz w:val="21"/>
          <w:szCs w:val="21"/>
          <w:lang w:eastAsia="ru-RU"/>
        </w:rPr>
      </w:pPr>
      <w:r w:rsidRPr="00B62886">
        <w:rPr>
          <w:rFonts w:ascii="Times New Roman" w:eastAsia="Times New Roman" w:hAnsi="Times New Roman"/>
          <w:sz w:val="21"/>
          <w:szCs w:val="21"/>
          <w:lang w:eastAsia="ru-RU"/>
        </w:rPr>
        <w:t xml:space="preserve">Факс: </w:t>
      </w:r>
      <w:r w:rsidRPr="0053053C">
        <w:rPr>
          <w:rFonts w:ascii="Times New Roman" w:eastAsia="Times New Roman" w:hAnsi="Times New Roman"/>
          <w:b/>
          <w:bCs/>
          <w:i/>
          <w:iCs/>
          <w:sz w:val="21"/>
          <w:szCs w:val="21"/>
          <w:lang w:eastAsia="ru-RU"/>
        </w:rPr>
        <w:t>+7 (499)286-20-36</w:t>
      </w:r>
    </w:p>
    <w:p w14:paraId="36C9C90B" w14:textId="77777777" w:rsidR="00E429E9" w:rsidRPr="00E429E9" w:rsidRDefault="00E429E9" w:rsidP="000844CB">
      <w:pPr>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Адрес страницы в сети Интернет, используемой данным юридическим лицом для раскрытия информации: </w:t>
      </w:r>
      <w:r w:rsidRPr="00E429E9">
        <w:rPr>
          <w:rFonts w:ascii="Times New Roman" w:eastAsia="Times New Roman" w:hAnsi="Times New Roman"/>
          <w:b/>
          <w:i/>
          <w:sz w:val="21"/>
          <w:szCs w:val="21"/>
          <w:lang w:eastAsia="ru-RU"/>
        </w:rPr>
        <w:t>Не применимо. Общество с ограниченной ответственностью «</w:t>
      </w:r>
      <w:r w:rsidR="00B03060" w:rsidRPr="00B03060">
        <w:rPr>
          <w:rFonts w:ascii="Times New Roman" w:eastAsia="Times New Roman" w:hAnsi="Times New Roman"/>
          <w:b/>
          <w:i/>
          <w:sz w:val="21"/>
          <w:szCs w:val="21"/>
          <w:lang w:eastAsia="ru-RU"/>
        </w:rPr>
        <w:t>Тревеч Корпоративный Сервис-Учет</w:t>
      </w:r>
      <w:r w:rsidRPr="00E429E9">
        <w:rPr>
          <w:rFonts w:ascii="Times New Roman" w:eastAsia="Times New Roman" w:hAnsi="Times New Roman"/>
          <w:b/>
          <w:i/>
          <w:sz w:val="21"/>
          <w:szCs w:val="21"/>
          <w:lang w:eastAsia="ru-RU"/>
        </w:rPr>
        <w:t xml:space="preserve">» не осуществляет раскрытие информации. </w:t>
      </w:r>
    </w:p>
    <w:p w14:paraId="763269C8" w14:textId="77777777" w:rsidR="00E429E9" w:rsidRDefault="00E429E9" w:rsidP="000844CB">
      <w:pPr>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Общество с ограниченной ответственностью «</w:t>
      </w:r>
      <w:r w:rsidR="00B03060" w:rsidRPr="00B03060">
        <w:rPr>
          <w:rFonts w:ascii="Times New Roman" w:eastAsia="Times New Roman" w:hAnsi="Times New Roman"/>
          <w:b/>
          <w:i/>
          <w:sz w:val="21"/>
          <w:szCs w:val="21"/>
          <w:lang w:eastAsia="ru-RU"/>
        </w:rPr>
        <w:t>Тревеч Корпоративный Сервис-Учет</w:t>
      </w:r>
      <w:r w:rsidRPr="00E429E9">
        <w:rPr>
          <w:rFonts w:ascii="Times New Roman" w:eastAsia="Times New Roman" w:hAnsi="Times New Roman"/>
          <w:b/>
          <w:i/>
          <w:sz w:val="21"/>
          <w:szCs w:val="21"/>
          <w:lang w:eastAsia="ru-RU"/>
        </w:rPr>
        <w:t>» не является профессиональным участником рынка ценных бумаг.</w:t>
      </w:r>
    </w:p>
    <w:p w14:paraId="0711261B" w14:textId="30E368DE" w:rsidR="00C1613D" w:rsidRPr="00C1613D" w:rsidRDefault="00C1613D" w:rsidP="00C1613D">
      <w:pPr>
        <w:jc w:val="both"/>
        <w:rPr>
          <w:rFonts w:ascii="Times New Roman" w:eastAsia="Times New Roman" w:hAnsi="Times New Roman"/>
          <w:b/>
          <w:i/>
          <w:sz w:val="21"/>
          <w:szCs w:val="21"/>
          <w:lang w:eastAsia="ru-RU"/>
        </w:rPr>
      </w:pPr>
      <w:r w:rsidRPr="00C1613D">
        <w:rPr>
          <w:rFonts w:ascii="Times New Roman" w:eastAsia="Times New Roman" w:hAnsi="Times New Roman"/>
          <w:b/>
          <w:i/>
          <w:sz w:val="21"/>
          <w:szCs w:val="21"/>
          <w:lang w:eastAsia="ru-RU"/>
        </w:rPr>
        <w:t>Генеральный директор ООО «</w:t>
      </w:r>
      <w:r w:rsidR="003E50A6" w:rsidRPr="003E50A6">
        <w:rPr>
          <w:rFonts w:ascii="Times New Roman" w:eastAsia="Times New Roman" w:hAnsi="Times New Roman"/>
          <w:b/>
          <w:i/>
          <w:sz w:val="21"/>
          <w:szCs w:val="21"/>
          <w:lang w:eastAsia="ru-RU"/>
        </w:rPr>
        <w:t>ТКС-Учет</w:t>
      </w:r>
      <w:r w:rsidRPr="00C1613D">
        <w:rPr>
          <w:rFonts w:ascii="Times New Roman" w:eastAsia="Times New Roman" w:hAnsi="Times New Roman"/>
          <w:b/>
          <w:i/>
          <w:sz w:val="21"/>
          <w:szCs w:val="21"/>
          <w:lang w:eastAsia="ru-RU"/>
        </w:rPr>
        <w:t>», подписавший Проспект ценных бумаг от имени ООО «</w:t>
      </w:r>
      <w:r w:rsidR="003E50A6" w:rsidRPr="003E50A6">
        <w:rPr>
          <w:rFonts w:ascii="Times New Roman" w:eastAsia="Times New Roman" w:hAnsi="Times New Roman"/>
          <w:b/>
          <w:i/>
          <w:sz w:val="21"/>
          <w:szCs w:val="21"/>
          <w:lang w:eastAsia="ru-RU"/>
        </w:rPr>
        <w:t>ТКС-Учет</w:t>
      </w:r>
      <w:r w:rsidRPr="00C1613D">
        <w:rPr>
          <w:rFonts w:ascii="Times New Roman" w:eastAsia="Times New Roman" w:hAnsi="Times New Roman"/>
          <w:b/>
          <w:i/>
          <w:sz w:val="21"/>
          <w:szCs w:val="21"/>
          <w:lang w:eastAsia="ru-RU"/>
        </w:rPr>
        <w:t>»:</w:t>
      </w:r>
    </w:p>
    <w:p w14:paraId="37EF8472" w14:textId="77777777" w:rsidR="00C1613D" w:rsidRPr="00CD1E99" w:rsidRDefault="00C1613D" w:rsidP="00C1613D">
      <w:pPr>
        <w:autoSpaceDE w:val="0"/>
        <w:autoSpaceDN w:val="0"/>
        <w:spacing w:before="120" w:after="120" w:line="240" w:lineRule="auto"/>
        <w:jc w:val="both"/>
        <w:rPr>
          <w:rFonts w:ascii="Times New Roman" w:eastAsia="Times New Roman" w:hAnsi="Times New Roman"/>
          <w:b/>
          <w:iCs/>
          <w:lang w:eastAsia="ru-RU"/>
        </w:rPr>
      </w:pPr>
      <w:r w:rsidRPr="00616997">
        <w:rPr>
          <w:rFonts w:ascii="Times New Roman" w:eastAsia="Times New Roman" w:hAnsi="Times New Roman"/>
          <w:b/>
          <w:i/>
          <w:sz w:val="21"/>
          <w:szCs w:val="21"/>
          <w:lang w:eastAsia="ru-RU"/>
        </w:rPr>
        <w:t>ФИО:</w:t>
      </w:r>
      <w:r w:rsidRPr="00CD1E99">
        <w:rPr>
          <w:rFonts w:ascii="Times New Roman" w:eastAsia="Times New Roman" w:hAnsi="Times New Roman"/>
          <w:b/>
          <w:iCs/>
          <w:lang w:eastAsia="ru-RU"/>
        </w:rPr>
        <w:t xml:space="preserve"> </w:t>
      </w:r>
      <w:r w:rsidRPr="00CD1E99">
        <w:rPr>
          <w:rFonts w:ascii="Times New Roman" w:eastAsia="Times New Roman" w:hAnsi="Times New Roman"/>
          <w:bCs/>
          <w:iCs/>
          <w:lang w:eastAsia="ru-RU"/>
        </w:rPr>
        <w:t>Качалина Татьяна Валентиновна</w:t>
      </w:r>
    </w:p>
    <w:p w14:paraId="7AB8CA73" w14:textId="77777777" w:rsidR="00C1613D" w:rsidRPr="00CD1E99" w:rsidRDefault="00C1613D" w:rsidP="00C1613D">
      <w:pPr>
        <w:autoSpaceDE w:val="0"/>
        <w:autoSpaceDN w:val="0"/>
        <w:spacing w:before="120" w:after="120" w:line="240" w:lineRule="auto"/>
        <w:jc w:val="both"/>
        <w:rPr>
          <w:rFonts w:ascii="Times New Roman" w:eastAsia="Times New Roman" w:hAnsi="Times New Roman"/>
          <w:b/>
          <w:iCs/>
          <w:lang w:eastAsia="ru-RU"/>
        </w:rPr>
      </w:pPr>
      <w:r w:rsidRPr="00616997">
        <w:rPr>
          <w:rFonts w:ascii="Times New Roman" w:eastAsia="Times New Roman" w:hAnsi="Times New Roman"/>
          <w:b/>
          <w:i/>
          <w:sz w:val="21"/>
          <w:szCs w:val="21"/>
          <w:lang w:eastAsia="ru-RU"/>
        </w:rPr>
        <w:t>Год рождения:</w:t>
      </w:r>
      <w:r w:rsidRPr="00CD1E99">
        <w:rPr>
          <w:rFonts w:ascii="Times New Roman" w:eastAsia="Times New Roman" w:hAnsi="Times New Roman"/>
          <w:b/>
          <w:iCs/>
          <w:lang w:eastAsia="ru-RU"/>
        </w:rPr>
        <w:t xml:space="preserve"> </w:t>
      </w:r>
      <w:r w:rsidRPr="005C289E">
        <w:rPr>
          <w:rFonts w:ascii="Times New Roman" w:eastAsia="Times New Roman" w:hAnsi="Times New Roman"/>
          <w:b/>
          <w:bCs/>
          <w:i/>
          <w:iCs/>
          <w:sz w:val="21"/>
          <w:szCs w:val="21"/>
          <w:lang w:eastAsia="ru-RU"/>
        </w:rPr>
        <w:t>1968</w:t>
      </w:r>
    </w:p>
    <w:p w14:paraId="1E3B9118" w14:textId="77777777" w:rsidR="00C1613D" w:rsidRPr="00CD1E99" w:rsidRDefault="00C1613D" w:rsidP="00C1613D">
      <w:pPr>
        <w:autoSpaceDE w:val="0"/>
        <w:autoSpaceDN w:val="0"/>
        <w:spacing w:before="120" w:after="120" w:line="240" w:lineRule="auto"/>
        <w:jc w:val="both"/>
        <w:rPr>
          <w:rFonts w:ascii="Times New Roman" w:eastAsia="Times New Roman" w:hAnsi="Times New Roman"/>
          <w:iCs/>
          <w:lang w:eastAsia="ru-RU"/>
        </w:rPr>
      </w:pPr>
      <w:r w:rsidRPr="00616997">
        <w:rPr>
          <w:rFonts w:ascii="Times New Roman" w:eastAsia="Times New Roman" w:hAnsi="Times New Roman"/>
          <w:b/>
          <w:i/>
          <w:sz w:val="21"/>
          <w:szCs w:val="21"/>
          <w:lang w:eastAsia="ru-RU"/>
        </w:rPr>
        <w:t>Сведения об основном месте работы:</w:t>
      </w:r>
      <w:r w:rsidRPr="00CD1E99">
        <w:rPr>
          <w:rFonts w:ascii="Times New Roman" w:eastAsia="Times New Roman" w:hAnsi="Times New Roman"/>
          <w:b/>
          <w:iCs/>
          <w:lang w:eastAsia="ru-RU"/>
        </w:rPr>
        <w:t xml:space="preserve"> </w:t>
      </w:r>
      <w:r w:rsidRPr="0000377F">
        <w:rPr>
          <w:rFonts w:ascii="Times New Roman" w:eastAsia="Times New Roman" w:hAnsi="Times New Roman"/>
          <w:b/>
          <w:i/>
          <w:iCs/>
          <w:sz w:val="21"/>
          <w:szCs w:val="21"/>
          <w:lang w:eastAsia="ru-RU"/>
        </w:rPr>
        <w:t>Общество с ограниченной ответственностью «Тревеч Корпоративный Сервис – Управление»</w:t>
      </w:r>
      <w:r w:rsidRPr="00CD1E99">
        <w:rPr>
          <w:rFonts w:ascii="Times New Roman" w:eastAsia="Times New Roman" w:hAnsi="Times New Roman"/>
          <w:iCs/>
          <w:lang w:eastAsia="ru-RU"/>
        </w:rPr>
        <w:t xml:space="preserve"> </w:t>
      </w:r>
    </w:p>
    <w:p w14:paraId="6E3A0E2C" w14:textId="77777777" w:rsidR="00C1613D" w:rsidRPr="00616997" w:rsidRDefault="00C1613D" w:rsidP="00C1613D">
      <w:pPr>
        <w:autoSpaceDE w:val="0"/>
        <w:autoSpaceDN w:val="0"/>
        <w:spacing w:before="120" w:after="120" w:line="240" w:lineRule="auto"/>
        <w:jc w:val="both"/>
        <w:rPr>
          <w:rFonts w:ascii="Times New Roman" w:eastAsia="Times New Roman" w:hAnsi="Times New Roman"/>
          <w:b/>
          <w:i/>
          <w:sz w:val="21"/>
          <w:szCs w:val="21"/>
          <w:lang w:eastAsia="ru-RU"/>
        </w:rPr>
      </w:pPr>
      <w:r w:rsidRPr="00616997">
        <w:rPr>
          <w:rFonts w:ascii="Times New Roman" w:eastAsia="Times New Roman" w:hAnsi="Times New Roman"/>
          <w:b/>
          <w:i/>
          <w:sz w:val="21"/>
          <w:szCs w:val="21"/>
          <w:lang w:eastAsia="ru-RU"/>
        </w:rPr>
        <w:t xml:space="preserve">Должность: </w:t>
      </w:r>
      <w:r w:rsidRPr="0000377F">
        <w:rPr>
          <w:rFonts w:ascii="Times New Roman" w:eastAsia="Times New Roman" w:hAnsi="Times New Roman"/>
          <w:b/>
          <w:i/>
          <w:iCs/>
          <w:sz w:val="21"/>
          <w:szCs w:val="21"/>
          <w:lang w:eastAsia="ru-RU"/>
        </w:rPr>
        <w:t>Генеральный директор.</w:t>
      </w:r>
      <w:r w:rsidRPr="00616997">
        <w:rPr>
          <w:rFonts w:ascii="Times New Roman" w:eastAsia="Times New Roman" w:hAnsi="Times New Roman"/>
          <w:b/>
          <w:i/>
          <w:sz w:val="21"/>
          <w:szCs w:val="21"/>
          <w:lang w:eastAsia="ru-RU"/>
        </w:rPr>
        <w:t xml:space="preserve"> </w:t>
      </w:r>
    </w:p>
    <w:p w14:paraId="443EA0A0" w14:textId="77777777" w:rsidR="00C1613D" w:rsidRPr="00E429E9" w:rsidRDefault="00C1613D" w:rsidP="000844CB">
      <w:pPr>
        <w:jc w:val="both"/>
        <w:rPr>
          <w:rFonts w:ascii="Times New Roman" w:hAnsi="Times New Roman"/>
          <w:i/>
          <w:sz w:val="21"/>
          <w:szCs w:val="21"/>
        </w:rPr>
      </w:pPr>
    </w:p>
    <w:p w14:paraId="31A4F0AB" w14:textId="77777777" w:rsidR="00E429E9" w:rsidRPr="00E429E9" w:rsidRDefault="00E429E9" w:rsidP="000844CB">
      <w:pPr>
        <w:keepNext/>
        <w:keepLines/>
        <w:jc w:val="center"/>
        <w:outlineLvl w:val="0"/>
        <w:rPr>
          <w:rFonts w:ascii="Times New Roman" w:eastAsia="Times New Roman" w:hAnsi="Times New Roman"/>
          <w:b/>
          <w:bCs/>
          <w:sz w:val="28"/>
          <w:szCs w:val="28"/>
        </w:rPr>
      </w:pPr>
      <w:r>
        <w:rPr>
          <w:rFonts w:ascii="Times New Roman" w:hAnsi="Times New Roman"/>
          <w:sz w:val="21"/>
          <w:szCs w:val="21"/>
        </w:rPr>
        <w:br w:type="page"/>
      </w:r>
      <w:bookmarkStart w:id="30" w:name="_Toc428479181"/>
      <w:bookmarkStart w:id="31" w:name="_Toc464809535"/>
      <w:bookmarkStart w:id="32" w:name="_Toc477982372"/>
      <w:bookmarkStart w:id="33" w:name="_Toc480564509"/>
      <w:r w:rsidRPr="00E429E9">
        <w:rPr>
          <w:rFonts w:ascii="Times New Roman" w:eastAsia="Times New Roman" w:hAnsi="Times New Roman"/>
          <w:b/>
          <w:bCs/>
          <w:sz w:val="28"/>
          <w:szCs w:val="28"/>
        </w:rPr>
        <w:lastRenderedPageBreak/>
        <w:t>Раздел II. Основная информация о финансово-экономическом состоянии Эмитента</w:t>
      </w:r>
      <w:bookmarkEnd w:id="30"/>
      <w:bookmarkEnd w:id="31"/>
      <w:bookmarkEnd w:id="32"/>
      <w:bookmarkEnd w:id="33"/>
    </w:p>
    <w:p w14:paraId="1FB1A218" w14:textId="77777777" w:rsidR="00E429E9" w:rsidRPr="004E52F7" w:rsidRDefault="00E429E9" w:rsidP="004E52F7">
      <w:pPr>
        <w:keepNext/>
        <w:jc w:val="both"/>
        <w:outlineLvl w:val="1"/>
        <w:rPr>
          <w:rFonts w:ascii="Times New Roman" w:hAnsi="Times New Roman"/>
          <w:b/>
          <w:i/>
          <w:sz w:val="21"/>
        </w:rPr>
      </w:pPr>
      <w:bookmarkStart w:id="34" w:name="Par2528"/>
      <w:bookmarkStart w:id="35" w:name="_Toc428479182"/>
      <w:bookmarkStart w:id="36" w:name="_Toc464809536"/>
      <w:bookmarkStart w:id="37" w:name="_Toc477982373"/>
      <w:bookmarkStart w:id="38" w:name="_Toc480564510"/>
      <w:bookmarkEnd w:id="34"/>
      <w:r w:rsidRPr="004E52F7">
        <w:rPr>
          <w:rFonts w:ascii="Times New Roman" w:hAnsi="Times New Roman"/>
          <w:b/>
          <w:i/>
          <w:sz w:val="21"/>
        </w:rPr>
        <w:t>2.1. Показатели финансово-экономической деятельности Эмитента</w:t>
      </w:r>
      <w:bookmarkEnd w:id="35"/>
      <w:bookmarkEnd w:id="36"/>
      <w:bookmarkEnd w:id="37"/>
      <w:bookmarkEnd w:id="38"/>
      <w:r w:rsidRPr="004E52F7">
        <w:rPr>
          <w:rFonts w:ascii="Times New Roman" w:hAnsi="Times New Roman"/>
          <w:b/>
          <w:i/>
          <w:sz w:val="21"/>
        </w:rPr>
        <w:t xml:space="preserve"> </w:t>
      </w:r>
    </w:p>
    <w:p w14:paraId="7CA4419D" w14:textId="77777777" w:rsidR="00E429E9" w:rsidRPr="00E429E9" w:rsidRDefault="00E429E9" w:rsidP="004E52F7">
      <w:pPr>
        <w:jc w:val="both"/>
        <w:rPr>
          <w:rFonts w:ascii="Times New Roman" w:hAnsi="Times New Roman"/>
          <w:sz w:val="21"/>
          <w:szCs w:val="21"/>
        </w:rPr>
      </w:pPr>
      <w:bookmarkStart w:id="39" w:name="_Toc428479183"/>
      <w:bookmarkStart w:id="40" w:name="_Toc464809537"/>
      <w:r w:rsidRPr="00E429E9">
        <w:rPr>
          <w:rFonts w:ascii="Times New Roman" w:hAnsi="Times New Roman"/>
          <w:sz w:val="21"/>
          <w:szCs w:val="21"/>
        </w:rPr>
        <w:t xml:space="preserve">Динамика показателей, характеризующих финансово-экономическую деятельность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за пять последних завершенных отчетных лет либо за каждый завершенный отчетный год, если </w:t>
      </w:r>
      <w:r w:rsidR="003B6F3C">
        <w:rPr>
          <w:rFonts w:ascii="Times New Roman" w:hAnsi="Times New Roman"/>
          <w:sz w:val="21"/>
          <w:szCs w:val="21"/>
        </w:rPr>
        <w:t>Эмитен</w:t>
      </w:r>
      <w:r w:rsidRPr="00B62886">
        <w:rPr>
          <w:rFonts w:ascii="Times New Roman" w:hAnsi="Times New Roman"/>
          <w:sz w:val="21"/>
          <w:szCs w:val="21"/>
        </w:rPr>
        <w:t>т</w:t>
      </w:r>
      <w:r w:rsidRPr="00E429E9">
        <w:rPr>
          <w:rFonts w:ascii="Times New Roman" w:hAnsi="Times New Roman"/>
          <w:sz w:val="21"/>
          <w:szCs w:val="21"/>
        </w:rPr>
        <w:t xml:space="preserve">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44762E81"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Эмитент зарегистрирован в качестве юридического лица 08.02.2017 г.</w:t>
      </w:r>
    </w:p>
    <w:p w14:paraId="04E2D81E"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В соответствии с п. 2 ст. 15 Федерального закона от 06.12.2011 № 402-ФЗ «О бухгалтерском учете» первым отчетным годом Эмитента является период с даты его государственной регистрации по 31 декабря того же календарного года включительно.</w:t>
      </w:r>
    </w:p>
    <w:p w14:paraId="0D89B4CB"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 xml:space="preserve">Таким образом, первый отчетный год для Эмитента </w:t>
      </w:r>
      <w:r w:rsidRPr="00B62886">
        <w:rPr>
          <w:rFonts w:ascii="Times New Roman" w:hAnsi="Times New Roman"/>
          <w:b/>
          <w:i/>
          <w:sz w:val="21"/>
          <w:szCs w:val="21"/>
        </w:rPr>
        <w:t>заверши</w:t>
      </w:r>
      <w:r w:rsidR="00CF0BCB">
        <w:rPr>
          <w:rFonts w:ascii="Times New Roman" w:hAnsi="Times New Roman"/>
          <w:b/>
          <w:i/>
          <w:sz w:val="21"/>
          <w:szCs w:val="21"/>
        </w:rPr>
        <w:t>т</w:t>
      </w:r>
      <w:r w:rsidRPr="00B62886">
        <w:rPr>
          <w:rFonts w:ascii="Times New Roman" w:hAnsi="Times New Roman"/>
          <w:b/>
          <w:i/>
          <w:sz w:val="21"/>
          <w:szCs w:val="21"/>
        </w:rPr>
        <w:t>ся</w:t>
      </w:r>
      <w:r w:rsidRPr="00E429E9">
        <w:rPr>
          <w:rFonts w:ascii="Times New Roman" w:hAnsi="Times New Roman"/>
          <w:b/>
          <w:i/>
          <w:sz w:val="21"/>
          <w:szCs w:val="21"/>
        </w:rPr>
        <w:t xml:space="preserve"> 31.12.2017 г. </w:t>
      </w:r>
    </w:p>
    <w:p w14:paraId="76E98491"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 xml:space="preserve">Согласно п. 8.12 </w:t>
      </w:r>
      <w:r w:rsidR="008D52CC">
        <w:rPr>
          <w:rFonts w:ascii="Times New Roman" w:hAnsi="Times New Roman"/>
          <w:b/>
          <w:i/>
          <w:sz w:val="21"/>
          <w:szCs w:val="21"/>
        </w:rPr>
        <w:t>«</w:t>
      </w:r>
      <w:r w:rsidRPr="00E429E9">
        <w:rPr>
          <w:rFonts w:ascii="Times New Roman" w:hAnsi="Times New Roman"/>
          <w:b/>
          <w:i/>
          <w:sz w:val="21"/>
          <w:szCs w:val="21"/>
        </w:rPr>
        <w:t>Положения о раскрытии информации</w:t>
      </w:r>
      <w:r w:rsidR="008D52CC" w:rsidRPr="008D52CC">
        <w:rPr>
          <w:rFonts w:ascii="Times New Roman" w:hAnsi="Times New Roman"/>
          <w:b/>
          <w:i/>
          <w:sz w:val="21"/>
          <w:szCs w:val="21"/>
        </w:rPr>
        <w:t xml:space="preserve"> </w:t>
      </w:r>
      <w:r w:rsidR="000844CB">
        <w:rPr>
          <w:rFonts w:ascii="Times New Roman" w:hAnsi="Times New Roman"/>
          <w:b/>
          <w:i/>
          <w:sz w:val="21"/>
          <w:szCs w:val="21"/>
        </w:rPr>
        <w:t>э</w:t>
      </w:r>
      <w:r w:rsidR="003B6F3C">
        <w:rPr>
          <w:rFonts w:ascii="Times New Roman" w:hAnsi="Times New Roman"/>
          <w:b/>
          <w:i/>
          <w:sz w:val="21"/>
          <w:szCs w:val="21"/>
        </w:rPr>
        <w:t>митен</w:t>
      </w:r>
      <w:r w:rsidR="008D52CC" w:rsidRPr="008D52CC">
        <w:rPr>
          <w:rFonts w:ascii="Times New Roman" w:hAnsi="Times New Roman"/>
          <w:b/>
          <w:i/>
          <w:sz w:val="21"/>
          <w:szCs w:val="21"/>
        </w:rPr>
        <w:t>тами эмиссионных ценных бумаг</w:t>
      </w:r>
      <w:r w:rsidR="008D52CC">
        <w:rPr>
          <w:rFonts w:ascii="Times New Roman" w:hAnsi="Times New Roman"/>
          <w:b/>
          <w:i/>
          <w:sz w:val="21"/>
          <w:szCs w:val="21"/>
        </w:rPr>
        <w:t xml:space="preserve">» </w:t>
      </w:r>
      <w:r w:rsidR="008D52CC" w:rsidRPr="008D52CC">
        <w:rPr>
          <w:rFonts w:ascii="Times New Roman" w:hAnsi="Times New Roman"/>
          <w:b/>
          <w:i/>
          <w:sz w:val="21"/>
          <w:szCs w:val="21"/>
        </w:rPr>
        <w:t>(утв. Ба</w:t>
      </w:r>
      <w:r w:rsidR="008D52CC">
        <w:rPr>
          <w:rFonts w:ascii="Times New Roman" w:hAnsi="Times New Roman"/>
          <w:b/>
          <w:i/>
          <w:sz w:val="21"/>
          <w:szCs w:val="21"/>
        </w:rPr>
        <w:t>нком России 30.12.2014 N 454-П)</w:t>
      </w:r>
      <w:r w:rsidRPr="00E429E9">
        <w:rPr>
          <w:rFonts w:ascii="Times New Roman" w:hAnsi="Times New Roman"/>
          <w:b/>
          <w:i/>
          <w:sz w:val="21"/>
          <w:szCs w:val="21"/>
        </w:rPr>
        <w:t xml:space="preserve"> </w:t>
      </w:r>
      <w:r w:rsidR="00CF0BCB">
        <w:rPr>
          <w:rFonts w:ascii="Times New Roman" w:hAnsi="Times New Roman"/>
          <w:b/>
          <w:i/>
          <w:sz w:val="21"/>
          <w:szCs w:val="21"/>
        </w:rPr>
        <w:t xml:space="preserve">(далее – </w:t>
      </w:r>
      <w:r w:rsidR="000844CB">
        <w:rPr>
          <w:rFonts w:ascii="Times New Roman" w:hAnsi="Times New Roman"/>
          <w:b/>
          <w:i/>
          <w:sz w:val="21"/>
          <w:szCs w:val="21"/>
        </w:rPr>
        <w:t>«</w:t>
      </w:r>
      <w:r w:rsidR="00CF0BCB">
        <w:rPr>
          <w:rFonts w:ascii="Times New Roman" w:hAnsi="Times New Roman"/>
          <w:b/>
          <w:i/>
          <w:sz w:val="21"/>
          <w:szCs w:val="21"/>
        </w:rPr>
        <w:t>Положение о раскрытии</w:t>
      </w:r>
      <w:r w:rsidR="000844CB">
        <w:rPr>
          <w:rFonts w:ascii="Times New Roman" w:hAnsi="Times New Roman"/>
          <w:b/>
          <w:i/>
          <w:sz w:val="21"/>
          <w:szCs w:val="21"/>
        </w:rPr>
        <w:t>»</w:t>
      </w:r>
      <w:r w:rsidR="00CF0BCB">
        <w:rPr>
          <w:rFonts w:ascii="Times New Roman" w:hAnsi="Times New Roman"/>
          <w:b/>
          <w:i/>
          <w:sz w:val="21"/>
          <w:szCs w:val="21"/>
        </w:rPr>
        <w:t xml:space="preserve">) </w:t>
      </w:r>
      <w:r w:rsidRPr="00E429E9">
        <w:rPr>
          <w:rFonts w:ascii="Times New Roman" w:hAnsi="Times New Roman"/>
          <w:b/>
          <w:i/>
          <w:sz w:val="21"/>
          <w:szCs w:val="21"/>
        </w:rPr>
        <w:t xml:space="preserve">завершенным финансовым годом, информация за который указывается в проспекте ценных бумаг, является финансовый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 </w:t>
      </w:r>
    </w:p>
    <w:p w14:paraId="778FB10C" w14:textId="77777777" w:rsidR="00E429E9" w:rsidRPr="00E429E9" w:rsidRDefault="00E429E9" w:rsidP="004E52F7">
      <w:pPr>
        <w:jc w:val="both"/>
        <w:rPr>
          <w:rFonts w:ascii="Times New Roman" w:eastAsia="Times New Roman" w:hAnsi="Times New Roman"/>
          <w:b/>
          <w:i/>
          <w:sz w:val="21"/>
          <w:szCs w:val="21"/>
        </w:rPr>
      </w:pPr>
      <w:r w:rsidRPr="00E429E9">
        <w:rPr>
          <w:rFonts w:ascii="Times New Roman" w:eastAsia="Times New Roman" w:hAnsi="Times New Roman"/>
          <w:b/>
          <w:i/>
          <w:sz w:val="21"/>
          <w:szCs w:val="21"/>
        </w:rPr>
        <w:t xml:space="preserve">Учитывая вышеизложенное, не представляется возможным привести указанную в настоящем пункте информацию за какой-либо завершенный финансовый год. </w:t>
      </w:r>
    </w:p>
    <w:p w14:paraId="5E881BA8" w14:textId="77777777" w:rsidR="00E429E9" w:rsidRPr="00E429E9" w:rsidRDefault="00E429E9" w:rsidP="000844CB">
      <w:pPr>
        <w:spacing w:line="240" w:lineRule="auto"/>
        <w:jc w:val="both"/>
        <w:rPr>
          <w:rFonts w:ascii="Times New Roman" w:hAnsi="Times New Roman"/>
          <w:b/>
          <w:i/>
          <w:sz w:val="21"/>
          <w:szCs w:val="21"/>
        </w:rPr>
      </w:pPr>
      <w:r w:rsidRPr="00E429E9">
        <w:rPr>
          <w:rFonts w:ascii="Times New Roman" w:hAnsi="Times New Roman"/>
          <w:b/>
          <w:i/>
          <w:sz w:val="21"/>
          <w:szCs w:val="21"/>
        </w:rPr>
        <w:t xml:space="preserve">Также, в соответствии с п. 8.12 </w:t>
      </w:r>
      <w:r w:rsidRPr="00F04220">
        <w:rPr>
          <w:rFonts w:ascii="Times New Roman" w:hAnsi="Times New Roman"/>
          <w:b/>
          <w:i/>
          <w:sz w:val="21"/>
          <w:szCs w:val="21"/>
        </w:rPr>
        <w:t>Положения о раскрытии информации</w:t>
      </w:r>
      <w:r w:rsidRPr="00E429E9">
        <w:rPr>
          <w:rFonts w:ascii="Times New Roman" w:hAnsi="Times New Roman"/>
          <w:b/>
          <w:i/>
          <w:sz w:val="21"/>
          <w:szCs w:val="21"/>
        </w:rPr>
        <w:t xml:space="preserve">, последним завершенным отчетным периодом, информация за который указывается в проспекте ценных бумаг, является последний предшествующий утверждению проспекта ценных бумаг уполномоченным органом эмитента отчетный период, состоящий из 3 (трех), 6 (шести), 9 (девяти) или 12 (двенадцати) месяцев,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 </w:t>
      </w:r>
    </w:p>
    <w:p w14:paraId="2699F771"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 xml:space="preserve">Ни один из вышеперечисленных отчетных периодов не завершен с </w:t>
      </w:r>
      <w:r w:rsidR="00CF0BCB">
        <w:rPr>
          <w:rFonts w:ascii="Times New Roman" w:hAnsi="Times New Roman"/>
          <w:b/>
          <w:i/>
          <w:sz w:val="21"/>
          <w:szCs w:val="21"/>
        </w:rPr>
        <w:t xml:space="preserve">даты государственной регистрации </w:t>
      </w:r>
      <w:r w:rsidRPr="00E429E9">
        <w:rPr>
          <w:rFonts w:ascii="Times New Roman" w:hAnsi="Times New Roman"/>
          <w:b/>
          <w:i/>
          <w:sz w:val="21"/>
          <w:szCs w:val="21"/>
        </w:rPr>
        <w:t xml:space="preserve"> Эмитента </w:t>
      </w:r>
      <w:r w:rsidR="00BD6456">
        <w:rPr>
          <w:rFonts w:ascii="Times New Roman" w:hAnsi="Times New Roman"/>
          <w:b/>
          <w:i/>
          <w:sz w:val="21"/>
          <w:szCs w:val="21"/>
        </w:rPr>
        <w:t xml:space="preserve">в качестве юридического лица </w:t>
      </w:r>
      <w:r w:rsidRPr="00E429E9">
        <w:rPr>
          <w:rFonts w:ascii="Times New Roman" w:hAnsi="Times New Roman"/>
          <w:b/>
          <w:i/>
          <w:sz w:val="21"/>
          <w:szCs w:val="21"/>
        </w:rPr>
        <w:t>до даты утверждения Проспекта</w:t>
      </w:r>
      <w:r w:rsidR="00CF0BCB">
        <w:rPr>
          <w:rFonts w:ascii="Times New Roman" w:hAnsi="Times New Roman"/>
          <w:b/>
          <w:i/>
          <w:sz w:val="21"/>
          <w:szCs w:val="21"/>
        </w:rPr>
        <w:t xml:space="preserve"> ценных бумаг</w:t>
      </w:r>
      <w:r w:rsidRPr="00E429E9">
        <w:rPr>
          <w:rFonts w:ascii="Times New Roman" w:hAnsi="Times New Roman"/>
          <w:b/>
          <w:i/>
          <w:sz w:val="21"/>
          <w:szCs w:val="21"/>
        </w:rPr>
        <w:t xml:space="preserve">. </w:t>
      </w:r>
    </w:p>
    <w:p w14:paraId="7BB663BE"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Таким образом, информация за последний завершенный отчетный период до даты утверждения проспекта ценных бумаг, состоящий из 3 (трех), 6 (шести), 9 (девяти) или 12 (двенадцати) месяцев, в отношении которого истек установленный срок представления бухгалтерской (финансовой) отчетности</w:t>
      </w:r>
      <w:r w:rsidR="000844CB">
        <w:rPr>
          <w:rFonts w:ascii="Times New Roman" w:hAnsi="Times New Roman"/>
          <w:b/>
          <w:i/>
          <w:sz w:val="21"/>
          <w:szCs w:val="21"/>
        </w:rPr>
        <w:t>,</w:t>
      </w:r>
      <w:r w:rsidRPr="00E429E9">
        <w:rPr>
          <w:rFonts w:ascii="Times New Roman" w:hAnsi="Times New Roman"/>
          <w:b/>
          <w:i/>
          <w:sz w:val="21"/>
          <w:szCs w:val="21"/>
        </w:rPr>
        <w:t xml:space="preserve"> или бухгалтерская (финансовая) отчетность за который составлена до истечения установленного срока ее представления, в настоящем пункте, а также во всех последующих пунктах, где требуется представление информации за последний завершенный отчетный период, не приводится по причине ее отсутствия. </w:t>
      </w:r>
    </w:p>
    <w:p w14:paraId="1F1D6AFC"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 xml:space="preserve">В этой связи информация о показателях, указываемых в настоящем пункте </w:t>
      </w:r>
      <w:r w:rsidR="008D52CC">
        <w:rPr>
          <w:rFonts w:ascii="Times New Roman" w:hAnsi="Times New Roman"/>
          <w:b/>
          <w:i/>
          <w:sz w:val="21"/>
          <w:szCs w:val="21"/>
        </w:rPr>
        <w:t>и рассчитанных</w:t>
      </w:r>
      <w:r w:rsidR="008D52CC" w:rsidRPr="00E429E9">
        <w:rPr>
          <w:rFonts w:ascii="Times New Roman" w:hAnsi="Times New Roman"/>
          <w:b/>
          <w:i/>
          <w:sz w:val="21"/>
          <w:szCs w:val="21"/>
        </w:rPr>
        <w:t xml:space="preserve"> </w:t>
      </w:r>
      <w:r w:rsidRPr="00E429E9">
        <w:rPr>
          <w:rFonts w:ascii="Times New Roman" w:hAnsi="Times New Roman"/>
          <w:b/>
          <w:i/>
          <w:sz w:val="21"/>
          <w:szCs w:val="21"/>
        </w:rPr>
        <w:t xml:space="preserve">в соответствии с </w:t>
      </w:r>
      <w:r w:rsidR="008D52CC">
        <w:rPr>
          <w:rFonts w:ascii="Times New Roman" w:hAnsi="Times New Roman"/>
          <w:b/>
          <w:i/>
          <w:sz w:val="21"/>
          <w:szCs w:val="21"/>
        </w:rPr>
        <w:t xml:space="preserve">рекомендуемой методикой,  содержащейся в </w:t>
      </w:r>
      <w:r w:rsidR="008D52CC" w:rsidRPr="00E429E9">
        <w:rPr>
          <w:rFonts w:ascii="Times New Roman" w:hAnsi="Times New Roman"/>
          <w:b/>
          <w:i/>
          <w:sz w:val="21"/>
          <w:szCs w:val="21"/>
        </w:rPr>
        <w:t>Положени</w:t>
      </w:r>
      <w:r w:rsidR="008D52CC">
        <w:rPr>
          <w:rFonts w:ascii="Times New Roman" w:hAnsi="Times New Roman"/>
          <w:b/>
          <w:i/>
          <w:sz w:val="21"/>
          <w:szCs w:val="21"/>
        </w:rPr>
        <w:t>и</w:t>
      </w:r>
      <w:r w:rsidRPr="00E429E9">
        <w:rPr>
          <w:rFonts w:ascii="Times New Roman" w:hAnsi="Times New Roman"/>
          <w:b/>
          <w:i/>
          <w:sz w:val="21"/>
          <w:szCs w:val="21"/>
        </w:rPr>
        <w:t xml:space="preserve"> о раскры</w:t>
      </w:r>
      <w:r w:rsidR="001052EF">
        <w:rPr>
          <w:rFonts w:ascii="Times New Roman" w:hAnsi="Times New Roman"/>
          <w:b/>
          <w:i/>
          <w:sz w:val="21"/>
          <w:szCs w:val="21"/>
        </w:rPr>
        <w:t xml:space="preserve">тии информации, приводится </w:t>
      </w:r>
      <w:r w:rsidR="004F7920" w:rsidRPr="004F7920">
        <w:rPr>
          <w:rFonts w:ascii="Times New Roman" w:hAnsi="Times New Roman"/>
          <w:b/>
          <w:i/>
          <w:sz w:val="21"/>
          <w:szCs w:val="21"/>
        </w:rPr>
        <w:t>на 28</w:t>
      </w:r>
      <w:r w:rsidRPr="004F7920">
        <w:rPr>
          <w:rFonts w:ascii="Times New Roman" w:hAnsi="Times New Roman"/>
          <w:b/>
          <w:i/>
          <w:sz w:val="21"/>
          <w:szCs w:val="21"/>
        </w:rPr>
        <w:t>.02.2017</w:t>
      </w:r>
      <w:r w:rsidRPr="00E429E9">
        <w:rPr>
          <w:rFonts w:ascii="Times New Roman" w:hAnsi="Times New Roman"/>
          <w:b/>
          <w:i/>
          <w:sz w:val="21"/>
          <w:szCs w:val="21"/>
        </w:rPr>
        <w:t xml:space="preserve"> г.</w:t>
      </w:r>
      <w:r w:rsidR="000844CB">
        <w:rPr>
          <w:rFonts w:ascii="Times New Roman" w:hAnsi="Times New Roman"/>
          <w:b/>
          <w:i/>
          <w:sz w:val="21"/>
          <w:szCs w:val="21"/>
        </w:rPr>
        <w:t xml:space="preserve"> –</w:t>
      </w:r>
      <w:r w:rsidRPr="00E429E9">
        <w:rPr>
          <w:rFonts w:ascii="Times New Roman" w:hAnsi="Times New Roman"/>
          <w:b/>
          <w:i/>
          <w:sz w:val="21"/>
          <w:szCs w:val="21"/>
        </w:rPr>
        <w:t xml:space="preserve"> дату, по состоянию на которую составлена </w:t>
      </w:r>
      <w:r w:rsidRPr="00E429E9">
        <w:rPr>
          <w:rFonts w:ascii="Times New Roman" w:hAnsi="Times New Roman"/>
          <w:b/>
          <w:i/>
          <w:sz w:val="21"/>
          <w:szCs w:val="21"/>
        </w:rPr>
        <w:lastRenderedPageBreak/>
        <w:t>бухгалтерская (финансовая) отчетность Эмитента</w:t>
      </w:r>
      <w:r w:rsidR="00DB03A1">
        <w:rPr>
          <w:rFonts w:ascii="Times New Roman" w:hAnsi="Times New Roman"/>
          <w:b/>
          <w:i/>
          <w:sz w:val="21"/>
          <w:szCs w:val="21"/>
        </w:rPr>
        <w:t>, включенная в состав настоящего Проспекта ценных бумаг</w:t>
      </w:r>
      <w:r w:rsidR="00DB03A1" w:rsidRPr="00B62886">
        <w:rPr>
          <w:rFonts w:ascii="Times New Roman" w:hAnsi="Times New Roman"/>
          <w:b/>
          <w:i/>
          <w:sz w:val="21"/>
          <w:szCs w:val="21"/>
        </w:rPr>
        <w:t>:</w:t>
      </w:r>
    </w:p>
    <w:tbl>
      <w:tblPr>
        <w:tblW w:w="495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0"/>
        <w:gridCol w:w="6945"/>
      </w:tblGrid>
      <w:tr w:rsidR="00E429E9" w:rsidRPr="00E429E9" w14:paraId="30A4386E" w14:textId="77777777" w:rsidTr="00722A62">
        <w:trPr>
          <w:trHeight w:val="416"/>
        </w:trPr>
        <w:tc>
          <w:tcPr>
            <w:tcW w:w="1335" w:type="pct"/>
            <w:shd w:val="clear" w:color="auto" w:fill="D9D9D9"/>
            <w:vAlign w:val="center"/>
          </w:tcPr>
          <w:p w14:paraId="469DFBDF" w14:textId="77777777" w:rsidR="00E429E9" w:rsidRPr="00E429E9" w:rsidRDefault="00E429E9" w:rsidP="004E52F7">
            <w:pPr>
              <w:autoSpaceDE w:val="0"/>
              <w:autoSpaceDN w:val="0"/>
              <w:jc w:val="both"/>
              <w:rPr>
                <w:rFonts w:ascii="Times New Roman" w:eastAsia="Times New Roman" w:hAnsi="Times New Roman"/>
                <w:b/>
                <w:sz w:val="21"/>
                <w:szCs w:val="21"/>
                <w:lang w:eastAsia="ru-RU"/>
              </w:rPr>
            </w:pPr>
            <w:r w:rsidRPr="00E429E9">
              <w:rPr>
                <w:rFonts w:ascii="Times New Roman" w:eastAsia="Times New Roman" w:hAnsi="Times New Roman"/>
                <w:b/>
                <w:sz w:val="21"/>
                <w:szCs w:val="21"/>
                <w:lang w:eastAsia="ru-RU"/>
              </w:rPr>
              <w:t>Наименование показателя</w:t>
            </w:r>
          </w:p>
        </w:tc>
        <w:tc>
          <w:tcPr>
            <w:tcW w:w="3665" w:type="pct"/>
            <w:shd w:val="clear" w:color="auto" w:fill="D9D9D9"/>
          </w:tcPr>
          <w:p w14:paraId="35D467F0" w14:textId="77777777" w:rsidR="00E429E9" w:rsidRPr="00E429E9" w:rsidRDefault="001052EF" w:rsidP="004E52F7">
            <w:pPr>
              <w:autoSpaceDE w:val="0"/>
              <w:autoSpaceDN w:val="0"/>
              <w:jc w:val="both"/>
              <w:rPr>
                <w:rFonts w:ascii="Times New Roman" w:eastAsia="Times New Roman" w:hAnsi="Times New Roman"/>
                <w:b/>
                <w:sz w:val="21"/>
                <w:szCs w:val="21"/>
                <w:lang w:eastAsia="ru-RU"/>
              </w:rPr>
            </w:pPr>
            <w:r>
              <w:rPr>
                <w:rFonts w:ascii="Times New Roman" w:eastAsia="Times New Roman" w:hAnsi="Times New Roman"/>
                <w:b/>
                <w:sz w:val="21"/>
                <w:szCs w:val="21"/>
                <w:lang w:eastAsia="ru-RU"/>
              </w:rPr>
              <w:t xml:space="preserve">По состоянию </w:t>
            </w:r>
            <w:r w:rsidR="004F7920" w:rsidRPr="004F7920">
              <w:rPr>
                <w:rFonts w:ascii="Times New Roman" w:eastAsia="Times New Roman" w:hAnsi="Times New Roman"/>
                <w:b/>
                <w:sz w:val="21"/>
                <w:szCs w:val="21"/>
                <w:lang w:eastAsia="ru-RU"/>
              </w:rPr>
              <w:t>на 28</w:t>
            </w:r>
            <w:r w:rsidR="00E429E9" w:rsidRPr="004F7920">
              <w:rPr>
                <w:rFonts w:ascii="Times New Roman" w:eastAsia="Times New Roman" w:hAnsi="Times New Roman"/>
                <w:b/>
                <w:sz w:val="21"/>
                <w:szCs w:val="21"/>
                <w:lang w:eastAsia="ru-RU"/>
              </w:rPr>
              <w:t>.02.2017 г.</w:t>
            </w:r>
          </w:p>
        </w:tc>
      </w:tr>
      <w:tr w:rsidR="00E429E9" w:rsidRPr="00E429E9" w14:paraId="47BDD601" w14:textId="77777777" w:rsidTr="00722A62">
        <w:tc>
          <w:tcPr>
            <w:tcW w:w="1335" w:type="pct"/>
          </w:tcPr>
          <w:p w14:paraId="2715B06D" w14:textId="77777777" w:rsidR="00E429E9" w:rsidRPr="00E429E9" w:rsidRDefault="00E429E9" w:rsidP="00A948D1">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Производительность труда, руб./чел.</w:t>
            </w:r>
          </w:p>
        </w:tc>
        <w:tc>
          <w:tcPr>
            <w:tcW w:w="3665" w:type="pct"/>
            <w:vAlign w:val="center"/>
          </w:tcPr>
          <w:p w14:paraId="061DFE9F" w14:textId="77777777" w:rsidR="00E429E9" w:rsidRPr="00E429E9" w:rsidRDefault="00D27561" w:rsidP="004E52F7">
            <w:pPr>
              <w:autoSpaceDE w:val="0"/>
              <w:autoSpaceDN w:val="0"/>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0</w:t>
            </w:r>
          </w:p>
        </w:tc>
      </w:tr>
      <w:tr w:rsidR="00E429E9" w:rsidRPr="00E429E9" w14:paraId="0C618D85" w14:textId="77777777" w:rsidTr="00722A62">
        <w:tc>
          <w:tcPr>
            <w:tcW w:w="1335" w:type="pct"/>
          </w:tcPr>
          <w:p w14:paraId="58C7BFB3" w14:textId="77777777" w:rsidR="00E429E9" w:rsidRPr="00E429E9" w:rsidRDefault="00E429E9" w:rsidP="004E52F7">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Отношение размера задолженности к собственному капиталу</w:t>
            </w:r>
          </w:p>
        </w:tc>
        <w:tc>
          <w:tcPr>
            <w:tcW w:w="3665" w:type="pct"/>
            <w:vAlign w:val="center"/>
          </w:tcPr>
          <w:p w14:paraId="02121FFB" w14:textId="77777777" w:rsidR="00E429E9" w:rsidRPr="00E429E9" w:rsidRDefault="0033248B" w:rsidP="004E52F7">
            <w:pPr>
              <w:autoSpaceDE w:val="0"/>
              <w:autoSpaceDN w:val="0"/>
              <w:jc w:val="both"/>
              <w:rPr>
                <w:rFonts w:ascii="Times New Roman" w:eastAsia="Times New Roman" w:hAnsi="Times New Roman"/>
                <w:bCs/>
                <w:iCs/>
                <w:color w:val="000000"/>
                <w:sz w:val="21"/>
                <w:szCs w:val="21"/>
                <w:lang w:eastAsia="ru-RU"/>
              </w:rPr>
            </w:pPr>
            <w:r>
              <w:rPr>
                <w:rFonts w:ascii="Times New Roman" w:eastAsia="Times New Roman" w:hAnsi="Times New Roman"/>
                <w:bCs/>
                <w:iCs/>
                <w:color w:val="000000"/>
                <w:sz w:val="21"/>
                <w:szCs w:val="21"/>
                <w:lang w:eastAsia="ru-RU"/>
              </w:rPr>
              <w:t>0,11</w:t>
            </w:r>
          </w:p>
        </w:tc>
      </w:tr>
      <w:tr w:rsidR="00E429E9" w:rsidRPr="00E429E9" w14:paraId="64BC9198" w14:textId="77777777" w:rsidTr="00722A62">
        <w:tc>
          <w:tcPr>
            <w:tcW w:w="1335" w:type="pct"/>
          </w:tcPr>
          <w:p w14:paraId="157ED6AD" w14:textId="77777777" w:rsidR="00E429E9" w:rsidRPr="00E429E9" w:rsidRDefault="00E429E9" w:rsidP="004E52F7">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Отношение размера долгосрочной задолженности к сумме долгосрочной задолженности и собственного капитала</w:t>
            </w:r>
          </w:p>
        </w:tc>
        <w:tc>
          <w:tcPr>
            <w:tcW w:w="3665" w:type="pct"/>
            <w:vAlign w:val="center"/>
          </w:tcPr>
          <w:p w14:paraId="3DFE6D86" w14:textId="77777777" w:rsidR="00E429E9" w:rsidRPr="00E429E9" w:rsidRDefault="008F6F25" w:rsidP="004E52F7">
            <w:pPr>
              <w:autoSpaceDE w:val="0"/>
              <w:autoSpaceDN w:val="0"/>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0</w:t>
            </w:r>
          </w:p>
        </w:tc>
      </w:tr>
      <w:tr w:rsidR="00E429E9" w:rsidRPr="00E429E9" w14:paraId="4ACFB786" w14:textId="77777777" w:rsidTr="00722A62">
        <w:tc>
          <w:tcPr>
            <w:tcW w:w="1335" w:type="pct"/>
          </w:tcPr>
          <w:p w14:paraId="312A698F" w14:textId="77777777" w:rsidR="00E429E9" w:rsidRPr="00E429E9" w:rsidRDefault="00E429E9" w:rsidP="004E52F7">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 xml:space="preserve">Степень покрытия долгов текущими доходами (прибылью) </w:t>
            </w:r>
          </w:p>
        </w:tc>
        <w:tc>
          <w:tcPr>
            <w:tcW w:w="3665" w:type="pct"/>
            <w:vAlign w:val="center"/>
          </w:tcPr>
          <w:p w14:paraId="432057A9" w14:textId="77777777" w:rsidR="00E429E9" w:rsidRPr="00E429E9" w:rsidRDefault="00B028D7" w:rsidP="004E52F7">
            <w:pPr>
              <w:autoSpaceDE w:val="0"/>
              <w:autoSpaceDN w:val="0"/>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w:t>
            </w:r>
            <w:r w:rsidR="00EA10F2">
              <w:rPr>
                <w:rFonts w:ascii="Times New Roman" w:eastAsia="Times New Roman" w:hAnsi="Times New Roman"/>
                <w:sz w:val="21"/>
                <w:szCs w:val="21"/>
                <w:lang w:eastAsia="ru-RU"/>
              </w:rPr>
              <w:t>*</w:t>
            </w:r>
          </w:p>
        </w:tc>
      </w:tr>
      <w:tr w:rsidR="00E429E9" w:rsidRPr="00E429E9" w14:paraId="1AA5278F" w14:textId="77777777" w:rsidTr="00722A62">
        <w:tc>
          <w:tcPr>
            <w:tcW w:w="1335" w:type="pct"/>
          </w:tcPr>
          <w:p w14:paraId="1DC07450" w14:textId="77777777" w:rsidR="00E429E9" w:rsidRPr="00E429E9" w:rsidRDefault="00E429E9" w:rsidP="004E52F7">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Уровень просроченной задолженности, %</w:t>
            </w:r>
          </w:p>
        </w:tc>
        <w:tc>
          <w:tcPr>
            <w:tcW w:w="3665" w:type="pct"/>
            <w:vAlign w:val="center"/>
          </w:tcPr>
          <w:p w14:paraId="7B3AD25D" w14:textId="77777777" w:rsidR="00E429E9" w:rsidRPr="00E429E9" w:rsidRDefault="002771E1" w:rsidP="004E52F7">
            <w:pPr>
              <w:autoSpaceDE w:val="0"/>
              <w:autoSpaceDN w:val="0"/>
              <w:jc w:val="both"/>
              <w:rPr>
                <w:rFonts w:ascii="Times New Roman" w:eastAsia="Times New Roman" w:hAnsi="Times New Roman"/>
                <w:b/>
                <w:i/>
                <w:color w:val="000000"/>
                <w:sz w:val="21"/>
                <w:szCs w:val="21"/>
                <w:lang w:eastAsia="ru-RU"/>
              </w:rPr>
            </w:pPr>
            <w:r>
              <w:rPr>
                <w:rFonts w:ascii="Times New Roman" w:eastAsia="Times New Roman" w:hAnsi="Times New Roman"/>
                <w:b/>
                <w:i/>
                <w:color w:val="000000"/>
                <w:sz w:val="21"/>
                <w:szCs w:val="21"/>
                <w:lang w:eastAsia="ru-RU"/>
              </w:rPr>
              <w:t>0</w:t>
            </w:r>
          </w:p>
        </w:tc>
      </w:tr>
    </w:tbl>
    <w:p w14:paraId="4CEB5078" w14:textId="77777777" w:rsidR="008C4C30" w:rsidRPr="008C4C30" w:rsidRDefault="008C4C30" w:rsidP="008C4C30">
      <w:pPr>
        <w:autoSpaceDE w:val="0"/>
        <w:autoSpaceDN w:val="0"/>
        <w:jc w:val="both"/>
        <w:rPr>
          <w:rFonts w:ascii="Times New Roman" w:eastAsia="Times New Roman" w:hAnsi="Times New Roman"/>
          <w:b/>
          <w:i/>
          <w:sz w:val="21"/>
          <w:szCs w:val="21"/>
          <w:lang w:eastAsia="ru-RU"/>
        </w:rPr>
      </w:pPr>
      <w:r w:rsidRPr="008C4C30">
        <w:rPr>
          <w:rFonts w:ascii="Times New Roman" w:eastAsia="Times New Roman" w:hAnsi="Times New Roman"/>
          <w:b/>
          <w:i/>
          <w:sz w:val="21"/>
          <w:szCs w:val="21"/>
          <w:lang w:eastAsia="ru-RU"/>
        </w:rPr>
        <w:t>* Расчет показателя невозможен по причине нулевых значений  показателей «Выручка», «Себестоимость проданных товаров, продукции, работ, услуг», «Коммерческие расходы», «Управленческие расходы» и « Амортизационные отчисления».</w:t>
      </w:r>
    </w:p>
    <w:p w14:paraId="7A7AFC48" w14:textId="77777777" w:rsidR="00E429E9" w:rsidRPr="00433529" w:rsidRDefault="00943600" w:rsidP="00E429E9">
      <w:pPr>
        <w:autoSpaceDE w:val="0"/>
        <w:autoSpaceDN w:val="0"/>
        <w:spacing w:line="240" w:lineRule="auto"/>
        <w:jc w:val="both"/>
        <w:rPr>
          <w:rFonts w:ascii="Times New Roman" w:eastAsia="Times New Roman" w:hAnsi="Times New Roman"/>
          <w:b/>
          <w:i/>
          <w:sz w:val="21"/>
          <w:szCs w:val="21"/>
          <w:lang w:eastAsia="ru-RU"/>
        </w:rPr>
      </w:pPr>
      <w:r w:rsidRPr="004E52F7">
        <w:rPr>
          <w:rFonts w:ascii="Times New Roman" w:eastAsia="Times New Roman" w:hAnsi="Times New Roman"/>
          <w:b/>
          <w:i/>
          <w:sz w:val="21"/>
          <w:szCs w:val="21"/>
          <w:lang w:eastAsia="ru-RU"/>
        </w:rPr>
        <w:t>П</w:t>
      </w:r>
      <w:r w:rsidR="006928B9" w:rsidRPr="00761BC0">
        <w:rPr>
          <w:rFonts w:ascii="Times New Roman" w:eastAsia="Times New Roman" w:hAnsi="Times New Roman"/>
          <w:b/>
          <w:i/>
          <w:sz w:val="21"/>
          <w:szCs w:val="21"/>
          <w:lang w:eastAsia="ru-RU"/>
        </w:rPr>
        <w:t>оказател</w:t>
      </w:r>
      <w:r w:rsidR="008C4C30" w:rsidRPr="00303706">
        <w:rPr>
          <w:rFonts w:ascii="Times New Roman" w:eastAsia="Times New Roman" w:hAnsi="Times New Roman"/>
          <w:b/>
          <w:i/>
          <w:sz w:val="21"/>
          <w:szCs w:val="21"/>
          <w:lang w:eastAsia="ru-RU"/>
        </w:rPr>
        <w:t>ь</w:t>
      </w:r>
      <w:r w:rsidR="006928B9" w:rsidRPr="009D68A8">
        <w:rPr>
          <w:rFonts w:ascii="Times New Roman" w:eastAsia="Times New Roman" w:hAnsi="Times New Roman"/>
          <w:b/>
          <w:i/>
          <w:sz w:val="21"/>
          <w:szCs w:val="21"/>
          <w:lang w:eastAsia="ru-RU"/>
        </w:rPr>
        <w:t xml:space="preserve"> </w:t>
      </w:r>
      <w:r w:rsidR="009672D9" w:rsidRPr="002721DD">
        <w:rPr>
          <w:rFonts w:ascii="Times New Roman" w:eastAsia="Times New Roman" w:hAnsi="Times New Roman"/>
          <w:b/>
          <w:i/>
          <w:sz w:val="21"/>
          <w:szCs w:val="21"/>
          <w:lang w:eastAsia="ru-RU"/>
        </w:rPr>
        <w:t>«</w:t>
      </w:r>
      <w:r w:rsidR="008C4C30" w:rsidRPr="006E2711">
        <w:rPr>
          <w:rFonts w:ascii="Times New Roman" w:eastAsia="Times New Roman" w:hAnsi="Times New Roman"/>
          <w:b/>
          <w:i/>
          <w:sz w:val="21"/>
          <w:szCs w:val="21"/>
          <w:lang w:eastAsia="ru-RU"/>
        </w:rPr>
        <w:t>П</w:t>
      </w:r>
      <w:r w:rsidR="009672D9" w:rsidRPr="006E2711">
        <w:rPr>
          <w:rFonts w:ascii="Times New Roman" w:eastAsia="Times New Roman" w:hAnsi="Times New Roman"/>
          <w:b/>
          <w:i/>
          <w:sz w:val="21"/>
          <w:szCs w:val="21"/>
          <w:lang w:eastAsia="ru-RU"/>
        </w:rPr>
        <w:t>роизводительность труда» имеет нулевое значение в связи с отсутствием</w:t>
      </w:r>
      <w:r w:rsidR="009672D9" w:rsidRPr="00433529">
        <w:rPr>
          <w:rFonts w:ascii="Times New Roman" w:eastAsia="Times New Roman" w:hAnsi="Times New Roman"/>
          <w:b/>
          <w:i/>
          <w:sz w:val="21"/>
          <w:szCs w:val="21"/>
          <w:lang w:eastAsia="ru-RU"/>
        </w:rPr>
        <w:t xml:space="preserve"> в</w:t>
      </w:r>
      <w:r w:rsidR="00EA10F2" w:rsidRPr="00433529">
        <w:rPr>
          <w:rFonts w:ascii="Times New Roman" w:eastAsia="Times New Roman" w:hAnsi="Times New Roman"/>
          <w:b/>
          <w:i/>
          <w:sz w:val="21"/>
          <w:szCs w:val="21"/>
          <w:lang w:eastAsia="ru-RU"/>
        </w:rPr>
        <w:t>ыручк</w:t>
      </w:r>
      <w:r w:rsidR="009672D9" w:rsidRPr="00433529">
        <w:rPr>
          <w:rFonts w:ascii="Times New Roman" w:eastAsia="Times New Roman" w:hAnsi="Times New Roman"/>
          <w:b/>
          <w:i/>
          <w:sz w:val="21"/>
          <w:szCs w:val="21"/>
          <w:lang w:eastAsia="ru-RU"/>
        </w:rPr>
        <w:t>и.</w:t>
      </w:r>
    </w:p>
    <w:p w14:paraId="5B2D5D8D" w14:textId="77777777" w:rsidR="00367909" w:rsidRDefault="00943600" w:rsidP="004E52F7">
      <w:pPr>
        <w:autoSpaceDE w:val="0"/>
        <w:autoSpaceDN w:val="0"/>
        <w:jc w:val="both"/>
        <w:rPr>
          <w:rFonts w:ascii="Times New Roman" w:eastAsia="Times New Roman" w:hAnsi="Times New Roman"/>
          <w:b/>
          <w:i/>
          <w:sz w:val="21"/>
          <w:szCs w:val="21"/>
          <w:lang w:eastAsia="ru-RU"/>
        </w:rPr>
      </w:pPr>
      <w:r w:rsidRPr="004E52F7">
        <w:rPr>
          <w:rFonts w:ascii="Times New Roman" w:eastAsia="Times New Roman" w:hAnsi="Times New Roman"/>
          <w:b/>
          <w:i/>
          <w:sz w:val="21"/>
          <w:szCs w:val="21"/>
          <w:lang w:eastAsia="ru-RU"/>
        </w:rPr>
        <w:t>П</w:t>
      </w:r>
      <w:r w:rsidR="006928B9" w:rsidRPr="00761BC0">
        <w:rPr>
          <w:rFonts w:ascii="Times New Roman" w:eastAsia="Times New Roman" w:hAnsi="Times New Roman"/>
          <w:b/>
          <w:i/>
          <w:sz w:val="21"/>
          <w:szCs w:val="21"/>
          <w:lang w:eastAsia="ru-RU"/>
        </w:rPr>
        <w:t>оказател</w:t>
      </w:r>
      <w:r w:rsidR="008C4C30" w:rsidRPr="00303706">
        <w:rPr>
          <w:rFonts w:ascii="Times New Roman" w:eastAsia="Times New Roman" w:hAnsi="Times New Roman"/>
          <w:b/>
          <w:i/>
          <w:sz w:val="21"/>
          <w:szCs w:val="21"/>
          <w:lang w:eastAsia="ru-RU"/>
        </w:rPr>
        <w:t>ь</w:t>
      </w:r>
      <w:r w:rsidR="008C4C30" w:rsidRPr="00375E44">
        <w:rPr>
          <w:rFonts w:ascii="Times New Roman" w:eastAsia="Times New Roman" w:hAnsi="Times New Roman"/>
          <w:b/>
          <w:i/>
          <w:sz w:val="21"/>
          <w:szCs w:val="21"/>
          <w:lang w:eastAsia="ru-RU"/>
        </w:rPr>
        <w:t xml:space="preserve"> «Отношение размера долгосрочн</w:t>
      </w:r>
      <w:r w:rsidR="008C4C30" w:rsidRPr="009D68A8">
        <w:rPr>
          <w:rFonts w:ascii="Times New Roman" w:eastAsia="Times New Roman" w:hAnsi="Times New Roman"/>
          <w:b/>
          <w:i/>
          <w:sz w:val="21"/>
          <w:szCs w:val="21"/>
          <w:lang w:eastAsia="ru-RU"/>
        </w:rPr>
        <w:t xml:space="preserve">ой задолженности к сумме долгосрочной задолженности и собственного капитала» имеет нулевое значение в связи с отсутствием в структуре баланса </w:t>
      </w:r>
      <w:r w:rsidR="008C4C30" w:rsidRPr="00433529">
        <w:rPr>
          <w:rFonts w:ascii="Times New Roman" w:eastAsia="Times New Roman" w:hAnsi="Times New Roman"/>
          <w:b/>
          <w:i/>
          <w:sz w:val="21"/>
          <w:szCs w:val="21"/>
          <w:lang w:eastAsia="ru-RU"/>
        </w:rPr>
        <w:t>д</w:t>
      </w:r>
      <w:r w:rsidR="00EA10F2" w:rsidRPr="00433529">
        <w:rPr>
          <w:rFonts w:ascii="Times New Roman" w:eastAsia="Times New Roman" w:hAnsi="Times New Roman"/>
          <w:b/>
          <w:i/>
          <w:sz w:val="21"/>
          <w:szCs w:val="21"/>
          <w:lang w:eastAsia="ru-RU"/>
        </w:rPr>
        <w:t>олгосрочны</w:t>
      </w:r>
      <w:r w:rsidR="008C4C30" w:rsidRPr="00433529">
        <w:rPr>
          <w:rFonts w:ascii="Times New Roman" w:eastAsia="Times New Roman" w:hAnsi="Times New Roman"/>
          <w:b/>
          <w:i/>
          <w:sz w:val="21"/>
          <w:szCs w:val="21"/>
          <w:lang w:eastAsia="ru-RU"/>
        </w:rPr>
        <w:t>х</w:t>
      </w:r>
      <w:r w:rsidR="006928B9" w:rsidRPr="00433529">
        <w:rPr>
          <w:rFonts w:ascii="Times New Roman" w:eastAsia="Times New Roman" w:hAnsi="Times New Roman"/>
          <w:b/>
          <w:i/>
          <w:sz w:val="21"/>
          <w:szCs w:val="21"/>
          <w:lang w:eastAsia="ru-RU"/>
        </w:rPr>
        <w:t xml:space="preserve"> обязательств</w:t>
      </w:r>
      <w:r w:rsidR="008C4C30" w:rsidRPr="00433529">
        <w:rPr>
          <w:rFonts w:ascii="Times New Roman" w:eastAsia="Times New Roman" w:hAnsi="Times New Roman"/>
          <w:b/>
          <w:i/>
          <w:sz w:val="21"/>
          <w:szCs w:val="21"/>
          <w:lang w:eastAsia="ru-RU"/>
        </w:rPr>
        <w:t>.</w:t>
      </w:r>
    </w:p>
    <w:p w14:paraId="766ACCC0" w14:textId="77777777" w:rsidR="00E429E9" w:rsidRPr="00E429E9" w:rsidRDefault="00E429E9" w:rsidP="004E52F7">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Эмитент не составлял бухгалтерскую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w:t>
      </w:r>
    </w:p>
    <w:p w14:paraId="7A3DDC7B" w14:textId="77777777" w:rsidR="00E429E9" w:rsidRPr="00E429E9" w:rsidRDefault="00E429E9" w:rsidP="004E52F7">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 xml:space="preserve">Эмитент не составлял сводную бухгалтерскую (консолидированную финансовую) отчетность. </w:t>
      </w:r>
    </w:p>
    <w:p w14:paraId="324048E7" w14:textId="77777777" w:rsidR="00E429E9" w:rsidRPr="00E429E9" w:rsidRDefault="00E429E9" w:rsidP="004E52F7">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Эмитент не является кредитной организацией.</w:t>
      </w:r>
    </w:p>
    <w:p w14:paraId="6739A73F" w14:textId="77777777" w:rsidR="00E429E9" w:rsidRPr="00E429E9" w:rsidRDefault="00E429E9" w:rsidP="004E52F7">
      <w:pPr>
        <w:autoSpaceDE w:val="0"/>
        <w:autoSpaceDN w:val="0"/>
        <w:jc w:val="both"/>
        <w:rPr>
          <w:rFonts w:ascii="Times New Roman" w:eastAsia="Times New Roman" w:hAnsi="Times New Roman"/>
          <w:b/>
          <w:i/>
          <w:sz w:val="21"/>
          <w:szCs w:val="21"/>
          <w:lang w:eastAsia="ru-RU"/>
        </w:rPr>
      </w:pPr>
      <w:r w:rsidRPr="00E429E9">
        <w:rPr>
          <w:rFonts w:ascii="Times New Roman" w:eastAsia="Times New Roman" w:hAnsi="Times New Roman"/>
          <w:sz w:val="21"/>
          <w:szCs w:val="21"/>
          <w:lang w:eastAsia="ru-RU"/>
        </w:rPr>
        <w:t xml:space="preserve">Анализ финансово-экономической деятельности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E429E9">
        <w:rPr>
          <w:rFonts w:ascii="Times New Roman" w:eastAsia="Times New Roman" w:hAnsi="Times New Roman"/>
          <w:sz w:val="21"/>
          <w:szCs w:val="21"/>
          <w:lang w:eastAsia="ru-RU"/>
        </w:rPr>
        <w:t xml:space="preserve"> на основе экономического анализа </w:t>
      </w:r>
      <w:r w:rsidRPr="00F04220">
        <w:rPr>
          <w:rFonts w:ascii="Times New Roman" w:eastAsia="Times New Roman" w:hAnsi="Times New Roman"/>
          <w:sz w:val="21"/>
          <w:szCs w:val="21"/>
          <w:lang w:eastAsia="ru-RU"/>
        </w:rPr>
        <w:t>динамики приведенных показателей:</w:t>
      </w:r>
      <w:r w:rsidRPr="00E429E9">
        <w:rPr>
          <w:rFonts w:ascii="Times New Roman" w:eastAsia="Times New Roman" w:hAnsi="Times New Roman"/>
          <w:sz w:val="21"/>
          <w:szCs w:val="21"/>
          <w:lang w:eastAsia="ru-RU"/>
        </w:rPr>
        <w:t xml:space="preserve"> </w:t>
      </w:r>
    </w:p>
    <w:p w14:paraId="29D21A38" w14:textId="77777777" w:rsidR="00E429E9" w:rsidRPr="00E429E9" w:rsidRDefault="00E429E9" w:rsidP="00E429E9">
      <w:pPr>
        <w:autoSpaceDE w:val="0"/>
        <w:autoSpaceDN w:val="0"/>
        <w:spacing w:line="240" w:lineRule="auto"/>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Анализ финансово-экономической деятельности Эмитента не приводится</w:t>
      </w:r>
      <w:r w:rsidR="00EA10F2" w:rsidRPr="00EA10F2">
        <w:rPr>
          <w:rFonts w:ascii="Times New Roman" w:eastAsia="Times New Roman" w:hAnsi="Times New Roman"/>
          <w:b/>
          <w:i/>
          <w:sz w:val="21"/>
          <w:szCs w:val="21"/>
          <w:lang w:eastAsia="ru-RU"/>
        </w:rPr>
        <w:t xml:space="preserve"> в связи с отсутствием аналогичных отчетных периодов</w:t>
      </w:r>
      <w:r w:rsidRPr="00E429E9">
        <w:rPr>
          <w:rFonts w:ascii="Times New Roman" w:eastAsia="Times New Roman" w:hAnsi="Times New Roman"/>
          <w:b/>
          <w:i/>
          <w:sz w:val="21"/>
          <w:szCs w:val="21"/>
          <w:lang w:eastAsia="ru-RU"/>
        </w:rPr>
        <w:t>.</w:t>
      </w:r>
    </w:p>
    <w:p w14:paraId="7C449342" w14:textId="77777777" w:rsidR="00E429E9" w:rsidRPr="004E52F7" w:rsidRDefault="00E429E9" w:rsidP="004E52F7">
      <w:pPr>
        <w:keepNext/>
        <w:jc w:val="both"/>
        <w:outlineLvl w:val="1"/>
        <w:rPr>
          <w:rFonts w:ascii="Times New Roman" w:hAnsi="Times New Roman"/>
          <w:b/>
          <w:i/>
          <w:sz w:val="21"/>
        </w:rPr>
      </w:pPr>
      <w:bookmarkStart w:id="41" w:name="_Toc477982374"/>
      <w:bookmarkStart w:id="42" w:name="_Toc480564511"/>
      <w:r w:rsidRPr="004E52F7">
        <w:rPr>
          <w:rFonts w:ascii="Times New Roman" w:hAnsi="Times New Roman"/>
          <w:b/>
          <w:i/>
          <w:sz w:val="21"/>
        </w:rPr>
        <w:lastRenderedPageBreak/>
        <w:t>2.2. Рыночная капитализация Эмитента</w:t>
      </w:r>
      <w:bookmarkEnd w:id="39"/>
      <w:bookmarkEnd w:id="40"/>
      <w:bookmarkEnd w:id="41"/>
      <w:bookmarkEnd w:id="42"/>
    </w:p>
    <w:p w14:paraId="6DD23EAA" w14:textId="77777777" w:rsidR="00652C45" w:rsidRDefault="00EA10F2" w:rsidP="00652C45">
      <w:pPr>
        <w:spacing w:line="240" w:lineRule="auto"/>
        <w:jc w:val="both"/>
        <w:rPr>
          <w:rFonts w:ascii="Times New Roman" w:hAnsi="Times New Roman"/>
          <w:b/>
          <w:i/>
          <w:sz w:val="21"/>
          <w:szCs w:val="21"/>
        </w:rPr>
      </w:pPr>
      <w:r w:rsidRPr="00EA10F2">
        <w:rPr>
          <w:rFonts w:ascii="Times New Roman" w:hAnsi="Times New Roman"/>
          <w:b/>
          <w:i/>
          <w:sz w:val="21"/>
          <w:szCs w:val="21"/>
        </w:rPr>
        <w:t>Организационно-правовая форма</w:t>
      </w:r>
      <w:r w:rsidR="00B028D7">
        <w:rPr>
          <w:rFonts w:ascii="Times New Roman" w:hAnsi="Times New Roman"/>
          <w:b/>
          <w:i/>
          <w:sz w:val="21"/>
          <w:szCs w:val="21"/>
        </w:rPr>
        <w:t xml:space="preserve"> Эмитента:</w:t>
      </w:r>
      <w:r w:rsidRPr="00EA10F2">
        <w:rPr>
          <w:rFonts w:ascii="Times New Roman" w:hAnsi="Times New Roman"/>
          <w:b/>
          <w:i/>
          <w:sz w:val="21"/>
          <w:szCs w:val="21"/>
        </w:rPr>
        <w:t xml:space="preserve"> общество</w:t>
      </w:r>
      <w:r w:rsidR="00E429E9" w:rsidRPr="00E429E9">
        <w:rPr>
          <w:rFonts w:ascii="Times New Roman" w:hAnsi="Times New Roman"/>
          <w:b/>
          <w:i/>
          <w:sz w:val="21"/>
          <w:szCs w:val="21"/>
        </w:rPr>
        <w:t xml:space="preserve"> с </w:t>
      </w:r>
      <w:r w:rsidRPr="00EA10F2">
        <w:rPr>
          <w:rFonts w:ascii="Times New Roman" w:hAnsi="Times New Roman"/>
          <w:b/>
          <w:i/>
          <w:sz w:val="21"/>
          <w:szCs w:val="21"/>
        </w:rPr>
        <w:t>ограниченной ответственностью</w:t>
      </w:r>
      <w:r w:rsidR="00652C45" w:rsidRPr="00FB0B6A">
        <w:rPr>
          <w:rFonts w:ascii="Times New Roman" w:hAnsi="Times New Roman"/>
          <w:b/>
          <w:i/>
          <w:sz w:val="21"/>
          <w:szCs w:val="21"/>
        </w:rPr>
        <w:t>. В этой связи, информация о рыночной капитализации Эмитента не предоставляется.</w:t>
      </w:r>
    </w:p>
    <w:p w14:paraId="35BAEAFB" w14:textId="77777777" w:rsidR="00E429E9" w:rsidRPr="004E52F7" w:rsidRDefault="00E429E9" w:rsidP="004E52F7">
      <w:pPr>
        <w:keepNext/>
        <w:jc w:val="both"/>
        <w:outlineLvl w:val="1"/>
        <w:rPr>
          <w:rFonts w:ascii="Times New Roman" w:hAnsi="Times New Roman"/>
          <w:b/>
          <w:i/>
          <w:sz w:val="21"/>
        </w:rPr>
      </w:pPr>
      <w:bookmarkStart w:id="43" w:name="Par2579"/>
      <w:bookmarkStart w:id="44" w:name="_Toc428479184"/>
      <w:bookmarkStart w:id="45" w:name="_Toc464809538"/>
      <w:bookmarkStart w:id="46" w:name="_Toc477982375"/>
      <w:bookmarkStart w:id="47" w:name="_Toc480564512"/>
      <w:bookmarkEnd w:id="43"/>
      <w:r w:rsidRPr="004E52F7">
        <w:rPr>
          <w:rFonts w:ascii="Times New Roman" w:hAnsi="Times New Roman"/>
          <w:b/>
          <w:i/>
          <w:sz w:val="21"/>
        </w:rPr>
        <w:t>2.3. Обязательства Эмитента</w:t>
      </w:r>
      <w:bookmarkEnd w:id="44"/>
      <w:bookmarkEnd w:id="45"/>
      <w:bookmarkEnd w:id="46"/>
      <w:bookmarkEnd w:id="47"/>
    </w:p>
    <w:p w14:paraId="5ED57653" w14:textId="77777777" w:rsidR="00E429E9" w:rsidRPr="00BF2937" w:rsidRDefault="00E429E9" w:rsidP="004E52F7">
      <w:pPr>
        <w:keepNext/>
        <w:jc w:val="both"/>
        <w:outlineLvl w:val="2"/>
        <w:rPr>
          <w:rFonts w:ascii="Times New Roman" w:hAnsi="Times New Roman"/>
          <w:i/>
          <w:sz w:val="21"/>
        </w:rPr>
      </w:pPr>
      <w:bookmarkStart w:id="48" w:name="Par2581"/>
      <w:bookmarkStart w:id="49" w:name="_Toc428479185"/>
      <w:bookmarkStart w:id="50" w:name="_Toc464809539"/>
      <w:bookmarkStart w:id="51" w:name="_Toc477982376"/>
      <w:bookmarkStart w:id="52" w:name="_Toc480564513"/>
      <w:bookmarkEnd w:id="48"/>
      <w:r w:rsidRPr="00BF2937">
        <w:rPr>
          <w:rFonts w:ascii="Times New Roman" w:hAnsi="Times New Roman"/>
          <w:i/>
          <w:sz w:val="21"/>
        </w:rPr>
        <w:t>2.3.1. Заемные средства и кредиторская задолженность</w:t>
      </w:r>
      <w:bookmarkEnd w:id="49"/>
      <w:bookmarkEnd w:id="50"/>
      <w:bookmarkEnd w:id="51"/>
      <w:bookmarkEnd w:id="52"/>
    </w:p>
    <w:p w14:paraId="3E293182"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t xml:space="preserve">Информация об общей сумме заемных средств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w:t>
      </w:r>
      <w:r w:rsidR="003B6F3C">
        <w:rPr>
          <w:rFonts w:ascii="Times New Roman" w:hAnsi="Times New Roman"/>
          <w:sz w:val="21"/>
          <w:szCs w:val="21"/>
        </w:rPr>
        <w:t>Эмитен</w:t>
      </w:r>
      <w:r w:rsidRPr="00B62886">
        <w:rPr>
          <w:rFonts w:ascii="Times New Roman" w:hAnsi="Times New Roman"/>
          <w:sz w:val="21"/>
          <w:szCs w:val="21"/>
        </w:rPr>
        <w:t>т</w:t>
      </w:r>
      <w:r w:rsidRPr="00E429E9">
        <w:rPr>
          <w:rFonts w:ascii="Times New Roman" w:hAnsi="Times New Roman"/>
          <w:sz w:val="21"/>
          <w:szCs w:val="21"/>
        </w:rPr>
        <w:t xml:space="preserve"> осуществляет свою деятельность менее пяти лет:</w:t>
      </w:r>
    </w:p>
    <w:p w14:paraId="4D5D1C85" w14:textId="77777777" w:rsidR="00E429E9" w:rsidRPr="00E429E9" w:rsidRDefault="003B6F3C" w:rsidP="004E52F7">
      <w:pPr>
        <w:jc w:val="both"/>
        <w:rPr>
          <w:rFonts w:ascii="Times New Roman" w:eastAsia="Times New Roman" w:hAnsi="Times New Roman"/>
          <w:b/>
          <w:i/>
          <w:sz w:val="21"/>
          <w:szCs w:val="21"/>
        </w:rPr>
      </w:pPr>
      <w:r>
        <w:rPr>
          <w:rFonts w:ascii="Times New Roman" w:eastAsia="Times New Roman" w:hAnsi="Times New Roman"/>
          <w:b/>
          <w:i/>
          <w:sz w:val="21"/>
          <w:szCs w:val="21"/>
        </w:rPr>
        <w:t>Эмитен</w:t>
      </w:r>
      <w:r w:rsidR="00EA10F2" w:rsidRPr="00EA10F2">
        <w:rPr>
          <w:rFonts w:ascii="Times New Roman" w:eastAsia="Times New Roman" w:hAnsi="Times New Roman"/>
          <w:b/>
          <w:i/>
          <w:sz w:val="21"/>
          <w:szCs w:val="21"/>
        </w:rPr>
        <w:t>т зарегистрирован в качестве юридического лица 08.02.2017 года, информация приводится по данным проаудированной</w:t>
      </w:r>
      <w:r w:rsidR="00E429E9" w:rsidRPr="00E429E9">
        <w:rPr>
          <w:rFonts w:ascii="Times New Roman" w:eastAsia="Times New Roman" w:hAnsi="Times New Roman"/>
          <w:b/>
          <w:i/>
          <w:sz w:val="21"/>
          <w:szCs w:val="21"/>
        </w:rPr>
        <w:t xml:space="preserve"> бухгалтерской (финансовой) отчетн</w:t>
      </w:r>
      <w:r w:rsidR="001052EF">
        <w:rPr>
          <w:rFonts w:ascii="Times New Roman" w:eastAsia="Times New Roman" w:hAnsi="Times New Roman"/>
          <w:b/>
          <w:i/>
          <w:sz w:val="21"/>
          <w:szCs w:val="21"/>
        </w:rPr>
        <w:t xml:space="preserve">ости Эмитента на </w:t>
      </w:r>
      <w:r w:rsidR="004F7920" w:rsidRPr="004F7920">
        <w:rPr>
          <w:rFonts w:ascii="Times New Roman" w:eastAsia="Times New Roman" w:hAnsi="Times New Roman"/>
          <w:b/>
          <w:i/>
          <w:sz w:val="21"/>
          <w:szCs w:val="21"/>
        </w:rPr>
        <w:t>28</w:t>
      </w:r>
      <w:r w:rsidR="00E429E9" w:rsidRPr="004F7920">
        <w:rPr>
          <w:rFonts w:ascii="Times New Roman" w:eastAsia="Times New Roman" w:hAnsi="Times New Roman"/>
          <w:b/>
          <w:i/>
          <w:sz w:val="21"/>
          <w:szCs w:val="21"/>
        </w:rPr>
        <w:t>.02.2017г</w:t>
      </w:r>
      <w:r w:rsidR="00DB03A1">
        <w:rPr>
          <w:rFonts w:ascii="Times New Roman" w:eastAsia="Times New Roman" w:hAnsi="Times New Roman"/>
          <w:b/>
          <w:i/>
          <w:sz w:val="21"/>
          <w:szCs w:val="21"/>
        </w:rPr>
        <w:t>.</w:t>
      </w:r>
      <w:r w:rsidR="00DB03A1">
        <w:rPr>
          <w:rFonts w:ascii="Times New Roman" w:hAnsi="Times New Roman"/>
          <w:b/>
          <w:i/>
          <w:sz w:val="21"/>
          <w:szCs w:val="21"/>
        </w:rPr>
        <w:t>, включенной в состав настоящего Проспекта ценных бумаг</w:t>
      </w:r>
      <w:r w:rsidR="00DB03A1" w:rsidRPr="00B62886">
        <w:rPr>
          <w:rFonts w:ascii="Times New Roman" w:hAnsi="Times New Roman"/>
          <w:b/>
          <w:i/>
          <w:sz w:val="21"/>
          <w:szCs w:val="21"/>
        </w:rPr>
        <w:t>:</w:t>
      </w:r>
    </w:p>
    <w:tbl>
      <w:tblPr>
        <w:tblW w:w="5000" w:type="pct"/>
        <w:tblCellMar>
          <w:top w:w="75" w:type="dxa"/>
          <w:left w:w="0" w:type="dxa"/>
          <w:bottom w:w="75" w:type="dxa"/>
          <w:right w:w="0" w:type="dxa"/>
        </w:tblCellMar>
        <w:tblLook w:val="0000" w:firstRow="0" w:lastRow="0" w:firstColumn="0" w:lastColumn="0" w:noHBand="0" w:noVBand="0"/>
      </w:tblPr>
      <w:tblGrid>
        <w:gridCol w:w="4668"/>
        <w:gridCol w:w="4754"/>
      </w:tblGrid>
      <w:tr w:rsidR="00E429E9" w:rsidRPr="00E429E9" w14:paraId="078FFEEE" w14:textId="77777777" w:rsidTr="00722A62">
        <w:tc>
          <w:tcPr>
            <w:tcW w:w="24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81C016C" w14:textId="77777777" w:rsidR="00E429E9" w:rsidRPr="004E52F7" w:rsidRDefault="00E429E9" w:rsidP="004E52F7">
            <w:pPr>
              <w:widowControl w:val="0"/>
              <w:autoSpaceDE w:val="0"/>
              <w:autoSpaceDN w:val="0"/>
              <w:adjustRightInd w:val="0"/>
              <w:jc w:val="both"/>
              <w:rPr>
                <w:rFonts w:ascii="Times New Roman" w:hAnsi="Times New Roman"/>
                <w:b/>
                <w:sz w:val="21"/>
              </w:rPr>
            </w:pPr>
            <w:r w:rsidRPr="004E52F7">
              <w:rPr>
                <w:rFonts w:ascii="Times New Roman" w:hAnsi="Times New Roman"/>
                <w:b/>
                <w:sz w:val="21"/>
              </w:rPr>
              <w:t>Наименование показателя</w:t>
            </w:r>
          </w:p>
        </w:tc>
        <w:tc>
          <w:tcPr>
            <w:tcW w:w="2523" w:type="pct"/>
            <w:tcBorders>
              <w:top w:val="single" w:sz="4" w:space="0" w:color="auto"/>
              <w:left w:val="single" w:sz="4" w:space="0" w:color="auto"/>
              <w:bottom w:val="single" w:sz="4" w:space="0" w:color="auto"/>
              <w:right w:val="single" w:sz="4" w:space="0" w:color="auto"/>
            </w:tcBorders>
            <w:noWrap/>
            <w:vAlign w:val="bottom"/>
          </w:tcPr>
          <w:p w14:paraId="356F3D50" w14:textId="77777777" w:rsidR="00E429E9" w:rsidRPr="004E52F7" w:rsidRDefault="00E429E9" w:rsidP="004E52F7">
            <w:pPr>
              <w:keepNext/>
              <w:autoSpaceDE w:val="0"/>
              <w:autoSpaceDN w:val="0"/>
              <w:adjustRightInd w:val="0"/>
              <w:ind w:left="57" w:right="57"/>
              <w:jc w:val="both"/>
              <w:rPr>
                <w:rFonts w:ascii="Times New Roman" w:hAnsi="Times New Roman"/>
                <w:b/>
                <w:sz w:val="21"/>
              </w:rPr>
            </w:pPr>
            <w:r w:rsidRPr="004E52F7">
              <w:rPr>
                <w:rFonts w:ascii="Times New Roman" w:hAnsi="Times New Roman"/>
                <w:b/>
                <w:sz w:val="21"/>
              </w:rPr>
              <w:t>Значение показателя, руб.</w:t>
            </w:r>
          </w:p>
        </w:tc>
      </w:tr>
      <w:tr w:rsidR="00E429E9" w:rsidRPr="00E429E9" w14:paraId="106EA07B" w14:textId="77777777" w:rsidTr="00722A62">
        <w:tc>
          <w:tcPr>
            <w:tcW w:w="24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A33B446" w14:textId="77777777" w:rsidR="00E429E9" w:rsidRPr="004E52F7" w:rsidRDefault="00E429E9" w:rsidP="004E52F7">
            <w:pPr>
              <w:widowControl w:val="0"/>
              <w:autoSpaceDE w:val="0"/>
              <w:autoSpaceDN w:val="0"/>
              <w:adjustRightInd w:val="0"/>
              <w:jc w:val="both"/>
              <w:rPr>
                <w:rFonts w:ascii="Times New Roman" w:hAnsi="Times New Roman"/>
                <w:sz w:val="21"/>
              </w:rPr>
            </w:pPr>
            <w:r w:rsidRPr="004E52F7">
              <w:rPr>
                <w:rFonts w:ascii="Times New Roman" w:hAnsi="Times New Roman"/>
                <w:sz w:val="21"/>
              </w:rPr>
              <w:t>Общая сумма заемных средств Эмитента</w:t>
            </w:r>
          </w:p>
        </w:tc>
        <w:tc>
          <w:tcPr>
            <w:tcW w:w="2523" w:type="pct"/>
            <w:tcBorders>
              <w:top w:val="single" w:sz="4" w:space="0" w:color="auto"/>
              <w:left w:val="single" w:sz="4" w:space="0" w:color="auto"/>
              <w:bottom w:val="single" w:sz="4" w:space="0" w:color="auto"/>
              <w:right w:val="single" w:sz="4" w:space="0" w:color="auto"/>
            </w:tcBorders>
            <w:noWrap/>
            <w:vAlign w:val="bottom"/>
          </w:tcPr>
          <w:p w14:paraId="6C97A3AA" w14:textId="77777777" w:rsidR="00E429E9" w:rsidRPr="00E429E9" w:rsidRDefault="00E429E9" w:rsidP="004E52F7">
            <w:pPr>
              <w:keepNext/>
              <w:autoSpaceDE w:val="0"/>
              <w:autoSpaceDN w:val="0"/>
              <w:adjustRightInd w:val="0"/>
              <w:ind w:left="57" w:right="57"/>
              <w:jc w:val="both"/>
              <w:rPr>
                <w:rFonts w:ascii="Times New Roman" w:hAnsi="Times New Roman"/>
                <w:b/>
                <w:i/>
                <w:sz w:val="21"/>
                <w:szCs w:val="21"/>
              </w:rPr>
            </w:pPr>
            <w:r w:rsidRPr="00E429E9">
              <w:rPr>
                <w:rFonts w:ascii="Times New Roman" w:hAnsi="Times New Roman"/>
                <w:b/>
                <w:i/>
                <w:sz w:val="21"/>
                <w:szCs w:val="21"/>
              </w:rPr>
              <w:t>0</w:t>
            </w:r>
          </w:p>
        </w:tc>
      </w:tr>
      <w:tr w:rsidR="00E429E9" w:rsidRPr="00E429E9" w14:paraId="1E0A5DD7" w14:textId="77777777" w:rsidTr="00722A62">
        <w:tc>
          <w:tcPr>
            <w:tcW w:w="24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F0F3B90" w14:textId="77777777" w:rsidR="00E429E9" w:rsidRPr="004E52F7" w:rsidRDefault="00E429E9" w:rsidP="004E52F7">
            <w:pPr>
              <w:widowControl w:val="0"/>
              <w:autoSpaceDE w:val="0"/>
              <w:autoSpaceDN w:val="0"/>
              <w:adjustRightInd w:val="0"/>
              <w:jc w:val="both"/>
              <w:rPr>
                <w:rFonts w:ascii="Times New Roman" w:hAnsi="Times New Roman"/>
                <w:sz w:val="21"/>
              </w:rPr>
            </w:pPr>
            <w:r w:rsidRPr="004E52F7">
              <w:rPr>
                <w:rFonts w:ascii="Times New Roman" w:hAnsi="Times New Roman"/>
                <w:sz w:val="21"/>
              </w:rPr>
              <w:t>Общая сумма просроченной задолженности по заемным средствам Эмитента</w:t>
            </w:r>
          </w:p>
        </w:tc>
        <w:tc>
          <w:tcPr>
            <w:tcW w:w="2523" w:type="pct"/>
            <w:tcBorders>
              <w:top w:val="single" w:sz="4" w:space="0" w:color="auto"/>
              <w:left w:val="single" w:sz="4" w:space="0" w:color="auto"/>
              <w:bottom w:val="single" w:sz="4" w:space="0" w:color="auto"/>
              <w:right w:val="single" w:sz="4" w:space="0" w:color="auto"/>
            </w:tcBorders>
            <w:noWrap/>
            <w:vAlign w:val="bottom"/>
          </w:tcPr>
          <w:p w14:paraId="066CFBF3" w14:textId="77777777" w:rsidR="00E429E9" w:rsidRPr="00E429E9" w:rsidRDefault="00E429E9" w:rsidP="004E52F7">
            <w:pPr>
              <w:keepNext/>
              <w:autoSpaceDE w:val="0"/>
              <w:autoSpaceDN w:val="0"/>
              <w:adjustRightInd w:val="0"/>
              <w:ind w:left="57" w:right="57"/>
              <w:jc w:val="both"/>
              <w:rPr>
                <w:rFonts w:ascii="Times New Roman" w:hAnsi="Times New Roman"/>
                <w:b/>
                <w:i/>
                <w:sz w:val="21"/>
                <w:szCs w:val="21"/>
              </w:rPr>
            </w:pPr>
            <w:r w:rsidRPr="00E429E9">
              <w:rPr>
                <w:rFonts w:ascii="Times New Roman" w:hAnsi="Times New Roman"/>
                <w:b/>
                <w:i/>
                <w:sz w:val="21"/>
                <w:szCs w:val="21"/>
              </w:rPr>
              <w:t>0</w:t>
            </w:r>
          </w:p>
        </w:tc>
      </w:tr>
    </w:tbl>
    <w:p w14:paraId="0EBEBC4D" w14:textId="77777777" w:rsidR="00E340A8" w:rsidRPr="00E429E9" w:rsidRDefault="00E429E9" w:rsidP="004E52F7">
      <w:pPr>
        <w:autoSpaceDE w:val="0"/>
        <w:autoSpaceDN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 xml:space="preserve">Структура заемных средств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E429E9">
        <w:rPr>
          <w:rFonts w:ascii="Times New Roman" w:eastAsia="Times New Roman" w:hAnsi="Times New Roman"/>
          <w:sz w:val="21"/>
          <w:szCs w:val="21"/>
          <w:lang w:eastAsia="ru-RU"/>
        </w:rPr>
        <w:t xml:space="preserve"> за последний завершенный отчетный год и последний завершенный отчетный период до даты утверждения проспекта ценных бумаг:</w:t>
      </w:r>
    </w:p>
    <w:p w14:paraId="464A9C7B" w14:textId="77777777" w:rsidR="00DB03A1" w:rsidRPr="00E429E9" w:rsidRDefault="003B6F3C" w:rsidP="00DB03A1">
      <w:pPr>
        <w:jc w:val="both"/>
        <w:rPr>
          <w:rFonts w:ascii="Times New Roman" w:eastAsia="Times New Roman" w:hAnsi="Times New Roman"/>
          <w:b/>
          <w:i/>
          <w:sz w:val="21"/>
          <w:szCs w:val="21"/>
        </w:rPr>
      </w:pPr>
      <w:r>
        <w:rPr>
          <w:rFonts w:ascii="Times New Roman" w:hAnsi="Times New Roman"/>
          <w:b/>
          <w:i/>
          <w:sz w:val="21"/>
          <w:szCs w:val="21"/>
        </w:rPr>
        <w:t>Эмитен</w:t>
      </w:r>
      <w:r w:rsidR="00EA10F2" w:rsidRPr="00EA10F2">
        <w:rPr>
          <w:rFonts w:ascii="Times New Roman" w:hAnsi="Times New Roman"/>
          <w:b/>
          <w:i/>
          <w:sz w:val="21"/>
          <w:szCs w:val="21"/>
        </w:rPr>
        <w:t>т зарегистрирован в качестве юридического лица 08.02.</w:t>
      </w:r>
      <w:r w:rsidR="00E429E9" w:rsidRPr="004F7920">
        <w:rPr>
          <w:rFonts w:ascii="Times New Roman" w:hAnsi="Times New Roman"/>
          <w:b/>
          <w:i/>
          <w:sz w:val="21"/>
          <w:szCs w:val="21"/>
        </w:rPr>
        <w:t>2017</w:t>
      </w:r>
      <w:r w:rsidR="00E429E9" w:rsidRPr="00E429E9">
        <w:rPr>
          <w:rFonts w:ascii="Times New Roman" w:hAnsi="Times New Roman"/>
          <w:b/>
          <w:i/>
          <w:sz w:val="21"/>
          <w:szCs w:val="21"/>
        </w:rPr>
        <w:t xml:space="preserve"> </w:t>
      </w:r>
      <w:r w:rsidR="00EA10F2" w:rsidRPr="00EA10F2">
        <w:rPr>
          <w:rFonts w:ascii="Times New Roman" w:hAnsi="Times New Roman"/>
          <w:b/>
          <w:i/>
          <w:sz w:val="21"/>
          <w:szCs w:val="21"/>
        </w:rPr>
        <w:t>года, информация приводится по данным проаудированной</w:t>
      </w:r>
      <w:r w:rsidR="00E429E9" w:rsidRPr="00E429E9">
        <w:rPr>
          <w:rFonts w:ascii="Times New Roman" w:hAnsi="Times New Roman"/>
          <w:b/>
          <w:i/>
          <w:sz w:val="21"/>
          <w:szCs w:val="21"/>
        </w:rPr>
        <w:t xml:space="preserve"> бухгалтерской (финансовой) отчетности</w:t>
      </w:r>
      <w:r w:rsidR="00EA10F2" w:rsidRPr="00EA10F2">
        <w:rPr>
          <w:rFonts w:ascii="Times New Roman" w:hAnsi="Times New Roman"/>
          <w:b/>
          <w:i/>
          <w:sz w:val="21"/>
          <w:szCs w:val="21"/>
        </w:rPr>
        <w:t xml:space="preserve"> </w:t>
      </w:r>
      <w:r>
        <w:rPr>
          <w:rFonts w:ascii="Times New Roman" w:hAnsi="Times New Roman"/>
          <w:b/>
          <w:i/>
          <w:sz w:val="21"/>
          <w:szCs w:val="21"/>
        </w:rPr>
        <w:t>Эмитен</w:t>
      </w:r>
      <w:r w:rsidR="00DB03A1">
        <w:rPr>
          <w:rFonts w:ascii="Times New Roman" w:hAnsi="Times New Roman"/>
          <w:b/>
          <w:i/>
          <w:sz w:val="21"/>
          <w:szCs w:val="21"/>
        </w:rPr>
        <w:t>та на 28.02.2017г., включенной в состав настоящего Проспекта ценных бумаг</w:t>
      </w:r>
      <w:r w:rsidR="00DB03A1" w:rsidRPr="00B62886">
        <w:rPr>
          <w:rFonts w:ascii="Times New Roman" w:hAnsi="Times New Roman"/>
          <w:b/>
          <w:i/>
          <w:sz w:val="21"/>
          <w:szCs w:val="21"/>
        </w:rPr>
        <w:t>:</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3402"/>
      </w:tblGrid>
      <w:tr w:rsidR="00E429E9" w:rsidRPr="00E429E9" w14:paraId="64845659" w14:textId="77777777" w:rsidTr="00722A62">
        <w:trPr>
          <w:trHeight w:val="973"/>
          <w:tblHeader/>
        </w:trPr>
        <w:tc>
          <w:tcPr>
            <w:tcW w:w="3182" w:type="pct"/>
            <w:shd w:val="clear" w:color="auto" w:fill="FFFFFF"/>
            <w:vAlign w:val="center"/>
          </w:tcPr>
          <w:p w14:paraId="3761F19A" w14:textId="77777777" w:rsidR="00E429E9" w:rsidRPr="00E429E9" w:rsidRDefault="00E429E9" w:rsidP="004E52F7">
            <w:pPr>
              <w:autoSpaceDE w:val="0"/>
              <w:autoSpaceDN w:val="0"/>
              <w:jc w:val="both"/>
              <w:rPr>
                <w:rFonts w:ascii="Times New Roman" w:eastAsia="Times New Roman" w:hAnsi="Times New Roman"/>
                <w:b/>
                <w:bCs/>
                <w:iCs/>
                <w:sz w:val="21"/>
                <w:szCs w:val="21"/>
                <w:lang w:eastAsia="ru-RU"/>
              </w:rPr>
            </w:pPr>
            <w:r w:rsidRPr="00E429E9">
              <w:rPr>
                <w:rFonts w:ascii="Times New Roman" w:eastAsia="Times New Roman" w:hAnsi="Times New Roman"/>
                <w:b/>
                <w:bCs/>
                <w:iCs/>
                <w:sz w:val="21"/>
                <w:szCs w:val="21"/>
                <w:lang w:eastAsia="ru-RU"/>
              </w:rPr>
              <w:t>Наименование показателя</w:t>
            </w:r>
          </w:p>
        </w:tc>
        <w:tc>
          <w:tcPr>
            <w:tcW w:w="1818" w:type="pct"/>
            <w:shd w:val="clear" w:color="auto" w:fill="FFFFFF"/>
            <w:vAlign w:val="center"/>
          </w:tcPr>
          <w:p w14:paraId="437E6F65" w14:textId="77777777" w:rsidR="00E429E9" w:rsidRPr="004E52F7" w:rsidRDefault="00E429E9" w:rsidP="004E52F7">
            <w:pPr>
              <w:autoSpaceDE w:val="0"/>
              <w:autoSpaceDN w:val="0"/>
              <w:jc w:val="both"/>
              <w:rPr>
                <w:rFonts w:ascii="Times New Roman" w:hAnsi="Times New Roman"/>
                <w:b/>
                <w:sz w:val="21"/>
              </w:rPr>
            </w:pPr>
            <w:r w:rsidRPr="004E52F7">
              <w:rPr>
                <w:rFonts w:ascii="Times New Roman" w:hAnsi="Times New Roman"/>
                <w:b/>
                <w:sz w:val="21"/>
              </w:rPr>
              <w:t>Значение показателя, руб.</w:t>
            </w:r>
          </w:p>
        </w:tc>
      </w:tr>
      <w:tr w:rsidR="00E429E9" w:rsidRPr="00E429E9" w14:paraId="441D8BB5" w14:textId="77777777" w:rsidTr="00722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82" w:type="pct"/>
            <w:tcBorders>
              <w:top w:val="single" w:sz="4" w:space="0" w:color="auto"/>
              <w:left w:val="single" w:sz="4" w:space="0" w:color="auto"/>
              <w:bottom w:val="single" w:sz="4" w:space="0" w:color="auto"/>
              <w:right w:val="single" w:sz="4" w:space="0" w:color="auto"/>
            </w:tcBorders>
          </w:tcPr>
          <w:p w14:paraId="43F17A4F" w14:textId="77777777" w:rsidR="00E429E9" w:rsidRPr="00E429E9" w:rsidRDefault="00E429E9" w:rsidP="004E52F7">
            <w:pPr>
              <w:autoSpaceDE w:val="0"/>
              <w:autoSpaceDN w:val="0"/>
              <w:ind w:left="57" w:right="57"/>
              <w:jc w:val="both"/>
              <w:rPr>
                <w:rFonts w:ascii="Times New Roman" w:eastAsia="Times New Roman" w:hAnsi="Times New Roman"/>
                <w:bCs/>
                <w:iCs/>
                <w:sz w:val="21"/>
                <w:szCs w:val="21"/>
                <w:lang w:eastAsia="ru-RU"/>
              </w:rPr>
            </w:pPr>
            <w:r w:rsidRPr="00E429E9">
              <w:rPr>
                <w:rFonts w:ascii="Times New Roman" w:hAnsi="Times New Roman"/>
                <w:sz w:val="21"/>
                <w:szCs w:val="21"/>
                <w:lang w:eastAsia="ru-RU"/>
              </w:rPr>
              <w:t>Долгосрочные заемные средства, в том числе:</w:t>
            </w:r>
          </w:p>
        </w:tc>
        <w:tc>
          <w:tcPr>
            <w:tcW w:w="1818" w:type="pct"/>
            <w:tcBorders>
              <w:top w:val="single" w:sz="4" w:space="0" w:color="auto"/>
              <w:left w:val="single" w:sz="4" w:space="0" w:color="auto"/>
              <w:bottom w:val="single" w:sz="4" w:space="0" w:color="auto"/>
              <w:right w:val="single" w:sz="4" w:space="0" w:color="auto"/>
            </w:tcBorders>
            <w:vAlign w:val="center"/>
          </w:tcPr>
          <w:p w14:paraId="21EE0AB5"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6F659A94" w14:textId="77777777" w:rsidTr="00722A62">
        <w:trPr>
          <w:trHeight w:val="20"/>
        </w:trPr>
        <w:tc>
          <w:tcPr>
            <w:tcW w:w="3182" w:type="pct"/>
            <w:vAlign w:val="center"/>
          </w:tcPr>
          <w:p w14:paraId="3C85834F" w14:textId="77777777" w:rsidR="00E429E9" w:rsidRPr="00E429E9" w:rsidRDefault="00E429E9" w:rsidP="004E52F7">
            <w:pPr>
              <w:autoSpaceDE w:val="0"/>
              <w:autoSpaceDN w:val="0"/>
              <w:ind w:left="318" w:right="57"/>
              <w:jc w:val="both"/>
              <w:rPr>
                <w:rFonts w:ascii="Times New Roman" w:eastAsia="Times New Roman" w:hAnsi="Times New Roman"/>
                <w:bCs/>
                <w:iCs/>
                <w:sz w:val="21"/>
                <w:szCs w:val="21"/>
                <w:highlight w:val="yellow"/>
                <w:lang w:eastAsia="ru-RU"/>
              </w:rPr>
            </w:pPr>
            <w:r w:rsidRPr="00E429E9">
              <w:rPr>
                <w:rFonts w:ascii="Times New Roman" w:hAnsi="Times New Roman"/>
                <w:sz w:val="21"/>
                <w:szCs w:val="21"/>
                <w:lang w:eastAsia="ru-RU"/>
              </w:rPr>
              <w:t>кредиты</w:t>
            </w:r>
          </w:p>
        </w:tc>
        <w:tc>
          <w:tcPr>
            <w:tcW w:w="1818" w:type="pct"/>
            <w:vAlign w:val="center"/>
          </w:tcPr>
          <w:p w14:paraId="690B3E65"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69EE7936" w14:textId="77777777" w:rsidTr="00722A62">
        <w:trPr>
          <w:trHeight w:val="20"/>
        </w:trPr>
        <w:tc>
          <w:tcPr>
            <w:tcW w:w="3182" w:type="pct"/>
            <w:vAlign w:val="center"/>
          </w:tcPr>
          <w:p w14:paraId="27E82391" w14:textId="77777777" w:rsidR="00E429E9" w:rsidRPr="00E429E9" w:rsidRDefault="00E429E9" w:rsidP="004E52F7">
            <w:pPr>
              <w:autoSpaceDE w:val="0"/>
              <w:autoSpaceDN w:val="0"/>
              <w:ind w:left="318" w:right="57"/>
              <w:jc w:val="both"/>
              <w:rPr>
                <w:rFonts w:ascii="Times New Roman" w:eastAsia="Times New Roman" w:hAnsi="Times New Roman"/>
                <w:bCs/>
                <w:iCs/>
                <w:sz w:val="21"/>
                <w:szCs w:val="21"/>
                <w:lang w:eastAsia="ru-RU"/>
              </w:rPr>
            </w:pPr>
            <w:r w:rsidRPr="00E429E9">
              <w:rPr>
                <w:rFonts w:ascii="Times New Roman" w:hAnsi="Times New Roman"/>
                <w:sz w:val="21"/>
                <w:szCs w:val="21"/>
                <w:lang w:eastAsia="ru-RU"/>
              </w:rPr>
              <w:t>займы, за исключением облигационных</w:t>
            </w:r>
          </w:p>
        </w:tc>
        <w:tc>
          <w:tcPr>
            <w:tcW w:w="1818" w:type="pct"/>
            <w:vAlign w:val="center"/>
          </w:tcPr>
          <w:p w14:paraId="0FA938A3"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1319107B" w14:textId="77777777" w:rsidTr="00722A62">
        <w:trPr>
          <w:trHeight w:val="20"/>
        </w:trPr>
        <w:tc>
          <w:tcPr>
            <w:tcW w:w="3182" w:type="pct"/>
            <w:vAlign w:val="center"/>
          </w:tcPr>
          <w:p w14:paraId="7CAD0F10" w14:textId="77777777" w:rsidR="00E429E9" w:rsidRPr="00E429E9" w:rsidRDefault="00E429E9" w:rsidP="004E52F7">
            <w:pPr>
              <w:autoSpaceDE w:val="0"/>
              <w:autoSpaceDN w:val="0"/>
              <w:ind w:left="318" w:right="57"/>
              <w:jc w:val="both"/>
              <w:rPr>
                <w:rFonts w:ascii="Times New Roman" w:eastAsia="Times New Roman" w:hAnsi="Times New Roman"/>
                <w:bCs/>
                <w:iCs/>
                <w:sz w:val="21"/>
                <w:szCs w:val="21"/>
                <w:lang w:eastAsia="ru-RU"/>
              </w:rPr>
            </w:pPr>
            <w:r w:rsidRPr="00E429E9">
              <w:rPr>
                <w:rFonts w:ascii="Times New Roman" w:hAnsi="Times New Roman"/>
                <w:sz w:val="21"/>
                <w:szCs w:val="21"/>
                <w:lang w:eastAsia="ru-RU"/>
              </w:rPr>
              <w:t>облигационные займы</w:t>
            </w:r>
          </w:p>
        </w:tc>
        <w:tc>
          <w:tcPr>
            <w:tcW w:w="1818" w:type="pct"/>
            <w:vAlign w:val="center"/>
          </w:tcPr>
          <w:p w14:paraId="1627E216"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63B2E29C" w14:textId="77777777" w:rsidTr="00722A62">
        <w:trPr>
          <w:trHeight w:val="20"/>
        </w:trPr>
        <w:tc>
          <w:tcPr>
            <w:tcW w:w="3182" w:type="pct"/>
            <w:vAlign w:val="center"/>
          </w:tcPr>
          <w:p w14:paraId="4399F1C9" w14:textId="77777777" w:rsidR="00E429E9" w:rsidRPr="00E429E9" w:rsidRDefault="00E429E9" w:rsidP="004E52F7">
            <w:pPr>
              <w:autoSpaceDE w:val="0"/>
              <w:autoSpaceDN w:val="0"/>
              <w:ind w:left="57" w:right="57"/>
              <w:jc w:val="both"/>
              <w:rPr>
                <w:rFonts w:ascii="Times New Roman" w:eastAsia="Times New Roman" w:hAnsi="Times New Roman"/>
                <w:bCs/>
                <w:iCs/>
                <w:sz w:val="21"/>
                <w:szCs w:val="21"/>
                <w:lang w:eastAsia="ru-RU"/>
              </w:rPr>
            </w:pPr>
            <w:r w:rsidRPr="00E429E9">
              <w:rPr>
                <w:rFonts w:ascii="Times New Roman" w:hAnsi="Times New Roman"/>
                <w:sz w:val="21"/>
                <w:szCs w:val="21"/>
                <w:lang w:eastAsia="ru-RU"/>
              </w:rPr>
              <w:t>Краткосрочные заемные средства, в том числе:</w:t>
            </w:r>
          </w:p>
        </w:tc>
        <w:tc>
          <w:tcPr>
            <w:tcW w:w="1818" w:type="pct"/>
            <w:vAlign w:val="center"/>
          </w:tcPr>
          <w:p w14:paraId="03DD8138"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1795F26F" w14:textId="77777777" w:rsidTr="00722A62">
        <w:trPr>
          <w:trHeight w:val="20"/>
        </w:trPr>
        <w:tc>
          <w:tcPr>
            <w:tcW w:w="3182" w:type="pct"/>
            <w:vAlign w:val="center"/>
          </w:tcPr>
          <w:p w14:paraId="60AC6D63" w14:textId="77777777" w:rsidR="00E429E9" w:rsidRPr="00E429E9" w:rsidRDefault="00E429E9" w:rsidP="004E52F7">
            <w:pPr>
              <w:autoSpaceDE w:val="0"/>
              <w:autoSpaceDN w:val="0"/>
              <w:ind w:left="318" w:right="57"/>
              <w:jc w:val="both"/>
              <w:rPr>
                <w:rFonts w:ascii="Times New Roman" w:eastAsia="Times New Roman" w:hAnsi="Times New Roman"/>
                <w:bCs/>
                <w:iCs/>
                <w:sz w:val="21"/>
                <w:szCs w:val="21"/>
                <w:lang w:eastAsia="ru-RU"/>
              </w:rPr>
            </w:pPr>
            <w:r w:rsidRPr="00E429E9">
              <w:rPr>
                <w:rFonts w:ascii="Times New Roman" w:hAnsi="Times New Roman"/>
                <w:sz w:val="21"/>
                <w:szCs w:val="21"/>
                <w:lang w:eastAsia="ru-RU"/>
              </w:rPr>
              <w:t>кредиты</w:t>
            </w:r>
          </w:p>
        </w:tc>
        <w:tc>
          <w:tcPr>
            <w:tcW w:w="1818" w:type="pct"/>
            <w:vAlign w:val="center"/>
          </w:tcPr>
          <w:p w14:paraId="51ED4C53"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039F2B4D" w14:textId="77777777" w:rsidTr="00722A62">
        <w:trPr>
          <w:trHeight w:val="20"/>
        </w:trPr>
        <w:tc>
          <w:tcPr>
            <w:tcW w:w="3182" w:type="pct"/>
            <w:vAlign w:val="center"/>
          </w:tcPr>
          <w:p w14:paraId="6E823D7A" w14:textId="77777777" w:rsidR="00E429E9" w:rsidRPr="00E429E9" w:rsidRDefault="00E429E9" w:rsidP="004E52F7">
            <w:pPr>
              <w:autoSpaceDE w:val="0"/>
              <w:autoSpaceDN w:val="0"/>
              <w:ind w:left="318" w:right="57"/>
              <w:jc w:val="both"/>
              <w:rPr>
                <w:rFonts w:ascii="Times New Roman" w:eastAsia="Times New Roman" w:hAnsi="Times New Roman"/>
                <w:bCs/>
                <w:iCs/>
                <w:sz w:val="21"/>
                <w:szCs w:val="21"/>
                <w:lang w:eastAsia="ru-RU"/>
              </w:rPr>
            </w:pPr>
            <w:r w:rsidRPr="00E429E9">
              <w:rPr>
                <w:rFonts w:ascii="Times New Roman" w:hAnsi="Times New Roman"/>
                <w:sz w:val="21"/>
                <w:szCs w:val="21"/>
                <w:lang w:eastAsia="ru-RU"/>
              </w:rPr>
              <w:t>займы, за исключением облигационных</w:t>
            </w:r>
          </w:p>
        </w:tc>
        <w:tc>
          <w:tcPr>
            <w:tcW w:w="1818" w:type="pct"/>
            <w:vAlign w:val="center"/>
          </w:tcPr>
          <w:p w14:paraId="157D5128"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7C0BC7E4" w14:textId="77777777" w:rsidTr="00722A62">
        <w:trPr>
          <w:trHeight w:val="20"/>
        </w:trPr>
        <w:tc>
          <w:tcPr>
            <w:tcW w:w="3182" w:type="pct"/>
            <w:vAlign w:val="center"/>
          </w:tcPr>
          <w:p w14:paraId="0C4CCC31" w14:textId="77777777" w:rsidR="00E429E9" w:rsidRPr="00E429E9" w:rsidRDefault="00E429E9" w:rsidP="004E52F7">
            <w:pPr>
              <w:autoSpaceDE w:val="0"/>
              <w:autoSpaceDN w:val="0"/>
              <w:ind w:left="318" w:right="57"/>
              <w:jc w:val="both"/>
              <w:rPr>
                <w:rFonts w:ascii="Times New Roman" w:hAnsi="Times New Roman"/>
                <w:sz w:val="21"/>
                <w:szCs w:val="21"/>
                <w:lang w:eastAsia="ru-RU"/>
              </w:rPr>
            </w:pPr>
            <w:r w:rsidRPr="00E429E9">
              <w:rPr>
                <w:rFonts w:ascii="Times New Roman" w:hAnsi="Times New Roman"/>
                <w:sz w:val="21"/>
                <w:szCs w:val="21"/>
                <w:lang w:eastAsia="ru-RU"/>
              </w:rPr>
              <w:t>облигационные займы</w:t>
            </w:r>
          </w:p>
        </w:tc>
        <w:tc>
          <w:tcPr>
            <w:tcW w:w="1818" w:type="pct"/>
            <w:vAlign w:val="center"/>
          </w:tcPr>
          <w:p w14:paraId="79423582"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17E367B9" w14:textId="77777777" w:rsidTr="00722A62">
        <w:trPr>
          <w:trHeight w:val="20"/>
        </w:trPr>
        <w:tc>
          <w:tcPr>
            <w:tcW w:w="3182" w:type="pct"/>
            <w:vAlign w:val="center"/>
          </w:tcPr>
          <w:p w14:paraId="6B0065D8" w14:textId="77777777" w:rsidR="00E429E9" w:rsidRPr="00E429E9" w:rsidRDefault="00E429E9" w:rsidP="004E52F7">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lastRenderedPageBreak/>
              <w:t>Общий размер просроченной задолженности по заемным</w:t>
            </w:r>
          </w:p>
          <w:p w14:paraId="094FFE97" w14:textId="77777777" w:rsidR="00E429E9" w:rsidRPr="00E429E9" w:rsidRDefault="00E429E9" w:rsidP="004E52F7">
            <w:pPr>
              <w:autoSpaceDE w:val="0"/>
              <w:autoSpaceDN w:val="0"/>
              <w:ind w:left="57" w:right="57"/>
              <w:jc w:val="both"/>
              <w:rPr>
                <w:rFonts w:ascii="Times New Roman" w:hAnsi="Times New Roman"/>
                <w:sz w:val="21"/>
                <w:szCs w:val="21"/>
                <w:lang w:eastAsia="ru-RU"/>
              </w:rPr>
            </w:pPr>
            <w:r w:rsidRPr="00E429E9">
              <w:rPr>
                <w:rFonts w:ascii="Times New Roman" w:hAnsi="Times New Roman"/>
                <w:sz w:val="21"/>
                <w:szCs w:val="21"/>
                <w:lang w:eastAsia="ru-RU"/>
              </w:rPr>
              <w:t>средствам, в том числе:</w:t>
            </w:r>
          </w:p>
        </w:tc>
        <w:tc>
          <w:tcPr>
            <w:tcW w:w="1818" w:type="pct"/>
            <w:vAlign w:val="center"/>
          </w:tcPr>
          <w:p w14:paraId="5CE6A8B7"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267207F1" w14:textId="77777777" w:rsidTr="00722A62">
        <w:trPr>
          <w:trHeight w:val="20"/>
        </w:trPr>
        <w:tc>
          <w:tcPr>
            <w:tcW w:w="3182" w:type="pct"/>
            <w:vAlign w:val="center"/>
          </w:tcPr>
          <w:p w14:paraId="0A0EE5A0" w14:textId="77777777" w:rsidR="00E429E9" w:rsidRPr="00E429E9" w:rsidRDefault="00E429E9" w:rsidP="004E52F7">
            <w:pPr>
              <w:autoSpaceDE w:val="0"/>
              <w:autoSpaceDN w:val="0"/>
              <w:ind w:left="318" w:right="57"/>
              <w:jc w:val="both"/>
              <w:rPr>
                <w:rFonts w:ascii="Times New Roman" w:hAnsi="Times New Roman"/>
                <w:sz w:val="21"/>
                <w:szCs w:val="21"/>
                <w:lang w:eastAsia="ru-RU"/>
              </w:rPr>
            </w:pPr>
            <w:r w:rsidRPr="00E429E9">
              <w:rPr>
                <w:rFonts w:ascii="Times New Roman" w:hAnsi="Times New Roman"/>
                <w:sz w:val="21"/>
                <w:szCs w:val="21"/>
                <w:lang w:eastAsia="ru-RU"/>
              </w:rPr>
              <w:t>по кредитам</w:t>
            </w:r>
          </w:p>
        </w:tc>
        <w:tc>
          <w:tcPr>
            <w:tcW w:w="1818" w:type="pct"/>
            <w:vAlign w:val="center"/>
          </w:tcPr>
          <w:p w14:paraId="788BCE30"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24032CA8" w14:textId="77777777" w:rsidTr="00722A62">
        <w:trPr>
          <w:trHeight w:val="20"/>
        </w:trPr>
        <w:tc>
          <w:tcPr>
            <w:tcW w:w="3182" w:type="pct"/>
            <w:vAlign w:val="center"/>
          </w:tcPr>
          <w:p w14:paraId="7FA76FCE" w14:textId="77777777" w:rsidR="00E429E9" w:rsidRPr="00E429E9" w:rsidRDefault="00E429E9" w:rsidP="004E52F7">
            <w:pPr>
              <w:autoSpaceDE w:val="0"/>
              <w:autoSpaceDN w:val="0"/>
              <w:ind w:left="318" w:right="57"/>
              <w:jc w:val="both"/>
              <w:rPr>
                <w:rFonts w:ascii="Times New Roman" w:hAnsi="Times New Roman"/>
                <w:sz w:val="21"/>
                <w:szCs w:val="21"/>
                <w:lang w:eastAsia="ru-RU"/>
              </w:rPr>
            </w:pPr>
            <w:r w:rsidRPr="00E429E9">
              <w:rPr>
                <w:rFonts w:ascii="Times New Roman" w:hAnsi="Times New Roman"/>
                <w:sz w:val="21"/>
                <w:szCs w:val="21"/>
                <w:lang w:eastAsia="ru-RU"/>
              </w:rPr>
              <w:t>по займам, за исключением облигационных</w:t>
            </w:r>
          </w:p>
        </w:tc>
        <w:tc>
          <w:tcPr>
            <w:tcW w:w="1818" w:type="pct"/>
            <w:vAlign w:val="center"/>
          </w:tcPr>
          <w:p w14:paraId="55792812"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r w:rsidR="00E429E9" w:rsidRPr="00E429E9" w14:paraId="76B0EB30" w14:textId="77777777" w:rsidTr="00722A62">
        <w:trPr>
          <w:trHeight w:val="20"/>
        </w:trPr>
        <w:tc>
          <w:tcPr>
            <w:tcW w:w="3182" w:type="pct"/>
            <w:vAlign w:val="center"/>
          </w:tcPr>
          <w:p w14:paraId="28D4F503" w14:textId="77777777" w:rsidR="00E429E9" w:rsidRPr="00E429E9" w:rsidRDefault="00E429E9" w:rsidP="004E52F7">
            <w:pPr>
              <w:autoSpaceDE w:val="0"/>
              <w:autoSpaceDN w:val="0"/>
              <w:ind w:left="318" w:right="57"/>
              <w:jc w:val="both"/>
              <w:rPr>
                <w:rFonts w:ascii="Times New Roman" w:hAnsi="Times New Roman"/>
                <w:sz w:val="21"/>
                <w:szCs w:val="21"/>
                <w:lang w:eastAsia="ru-RU"/>
              </w:rPr>
            </w:pPr>
            <w:r w:rsidRPr="00E429E9">
              <w:rPr>
                <w:rFonts w:ascii="Times New Roman" w:hAnsi="Times New Roman"/>
                <w:sz w:val="21"/>
                <w:szCs w:val="21"/>
                <w:lang w:eastAsia="ru-RU"/>
              </w:rPr>
              <w:t>по облигационным займам</w:t>
            </w:r>
          </w:p>
        </w:tc>
        <w:tc>
          <w:tcPr>
            <w:tcW w:w="1818" w:type="pct"/>
            <w:vAlign w:val="center"/>
          </w:tcPr>
          <w:p w14:paraId="0CC82E9D" w14:textId="77777777" w:rsidR="00E429E9" w:rsidRPr="00E429E9" w:rsidRDefault="00E429E9" w:rsidP="004E52F7">
            <w:pPr>
              <w:autoSpaceDE w:val="0"/>
              <w:autoSpaceDN w:val="0"/>
              <w:jc w:val="both"/>
              <w:rPr>
                <w:rFonts w:ascii="Times New Roman" w:eastAsia="Times New Roman" w:hAnsi="Times New Roman"/>
                <w:b/>
                <w:bCs/>
                <w:i/>
                <w:iCs/>
                <w:color w:val="000000"/>
                <w:sz w:val="21"/>
                <w:szCs w:val="21"/>
                <w:lang w:eastAsia="ru-RU"/>
              </w:rPr>
            </w:pPr>
            <w:r w:rsidRPr="00E429E9">
              <w:rPr>
                <w:rFonts w:ascii="Times New Roman" w:eastAsia="Times New Roman" w:hAnsi="Times New Roman"/>
                <w:b/>
                <w:bCs/>
                <w:i/>
                <w:iCs/>
                <w:color w:val="000000"/>
                <w:sz w:val="21"/>
                <w:szCs w:val="21"/>
                <w:lang w:eastAsia="ru-RU"/>
              </w:rPr>
              <w:t>0</w:t>
            </w:r>
          </w:p>
        </w:tc>
      </w:tr>
    </w:tbl>
    <w:p w14:paraId="7C3B8C71" w14:textId="77777777" w:rsidR="00E429E9" w:rsidRPr="00E429E9" w:rsidRDefault="00E429E9" w:rsidP="004E52F7">
      <w:pPr>
        <w:spacing w:after="0"/>
        <w:jc w:val="both"/>
        <w:rPr>
          <w:rFonts w:ascii="Times New Roman" w:hAnsi="Times New Roman"/>
          <w:sz w:val="21"/>
          <w:szCs w:val="21"/>
        </w:rPr>
      </w:pPr>
    </w:p>
    <w:p w14:paraId="1387BC92"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t xml:space="preserve">Информация об общей сумме кредиторской задолженности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w:t>
      </w:r>
      <w:r w:rsidR="003B6F3C">
        <w:rPr>
          <w:rFonts w:ascii="Times New Roman" w:hAnsi="Times New Roman"/>
          <w:sz w:val="21"/>
          <w:szCs w:val="21"/>
        </w:rPr>
        <w:t>Эмитен</w:t>
      </w:r>
      <w:r w:rsidRPr="00B62886">
        <w:rPr>
          <w:rFonts w:ascii="Times New Roman" w:hAnsi="Times New Roman"/>
          <w:sz w:val="21"/>
          <w:szCs w:val="21"/>
        </w:rPr>
        <w:t>т</w:t>
      </w:r>
      <w:r w:rsidRPr="00E429E9">
        <w:rPr>
          <w:rFonts w:ascii="Times New Roman" w:hAnsi="Times New Roman"/>
          <w:sz w:val="21"/>
          <w:szCs w:val="21"/>
        </w:rPr>
        <w:t xml:space="preserve"> осуществляет свою деятельность менее пяти лет:</w:t>
      </w:r>
    </w:p>
    <w:p w14:paraId="5959E7B5" w14:textId="77777777" w:rsidR="00DB03A1" w:rsidRPr="00E429E9" w:rsidRDefault="003B6F3C" w:rsidP="00DB03A1">
      <w:pPr>
        <w:jc w:val="both"/>
        <w:rPr>
          <w:rFonts w:ascii="Times New Roman" w:eastAsia="Times New Roman" w:hAnsi="Times New Roman"/>
          <w:b/>
          <w:i/>
          <w:sz w:val="21"/>
          <w:szCs w:val="21"/>
        </w:rPr>
      </w:pPr>
      <w:r>
        <w:rPr>
          <w:rFonts w:ascii="Times New Roman" w:eastAsia="Times New Roman" w:hAnsi="Times New Roman"/>
          <w:b/>
          <w:i/>
          <w:sz w:val="21"/>
          <w:szCs w:val="21"/>
        </w:rPr>
        <w:t>Эмитен</w:t>
      </w:r>
      <w:r w:rsidR="00EA10F2" w:rsidRPr="00EA10F2">
        <w:rPr>
          <w:rFonts w:ascii="Times New Roman" w:eastAsia="Times New Roman" w:hAnsi="Times New Roman"/>
          <w:b/>
          <w:i/>
          <w:sz w:val="21"/>
          <w:szCs w:val="21"/>
        </w:rPr>
        <w:t>т зарегистрирован в качестве юридического лица 08.02.2017 года, информация приводится по данным проаудированной</w:t>
      </w:r>
      <w:r w:rsidR="00E429E9" w:rsidRPr="00E429E9">
        <w:rPr>
          <w:rFonts w:ascii="Times New Roman" w:eastAsia="Times New Roman" w:hAnsi="Times New Roman"/>
          <w:b/>
          <w:i/>
          <w:sz w:val="21"/>
          <w:szCs w:val="21"/>
        </w:rPr>
        <w:t xml:space="preserve"> бухгалтерской (финансовой) отчетн</w:t>
      </w:r>
      <w:r w:rsidR="001052EF">
        <w:rPr>
          <w:rFonts w:ascii="Times New Roman" w:eastAsia="Times New Roman" w:hAnsi="Times New Roman"/>
          <w:b/>
          <w:i/>
          <w:sz w:val="21"/>
          <w:szCs w:val="21"/>
        </w:rPr>
        <w:t xml:space="preserve">ости Эмитента на </w:t>
      </w:r>
      <w:r w:rsidR="004F7920" w:rsidRPr="004F7920">
        <w:rPr>
          <w:rFonts w:ascii="Times New Roman" w:eastAsia="Times New Roman" w:hAnsi="Times New Roman"/>
          <w:b/>
          <w:i/>
          <w:sz w:val="21"/>
          <w:szCs w:val="21"/>
        </w:rPr>
        <w:t>28</w:t>
      </w:r>
      <w:r w:rsidR="00E429E9" w:rsidRPr="004F7920">
        <w:rPr>
          <w:rFonts w:ascii="Times New Roman" w:eastAsia="Times New Roman" w:hAnsi="Times New Roman"/>
          <w:b/>
          <w:i/>
          <w:sz w:val="21"/>
          <w:szCs w:val="21"/>
        </w:rPr>
        <w:t>.02.</w:t>
      </w:r>
      <w:r w:rsidR="00EA10F2" w:rsidRPr="00EA10F2">
        <w:rPr>
          <w:rFonts w:ascii="Times New Roman" w:eastAsia="Times New Roman" w:hAnsi="Times New Roman"/>
          <w:b/>
          <w:i/>
          <w:sz w:val="21"/>
          <w:szCs w:val="21"/>
        </w:rPr>
        <w:t>2017г.</w:t>
      </w:r>
      <w:r w:rsidR="00DB03A1" w:rsidRPr="00DB03A1">
        <w:rPr>
          <w:rFonts w:ascii="Times New Roman" w:hAnsi="Times New Roman"/>
          <w:b/>
          <w:i/>
          <w:sz w:val="21"/>
          <w:szCs w:val="21"/>
        </w:rPr>
        <w:t xml:space="preserve"> </w:t>
      </w:r>
      <w:r w:rsidR="00DB03A1">
        <w:rPr>
          <w:rFonts w:ascii="Times New Roman" w:hAnsi="Times New Roman"/>
          <w:b/>
          <w:i/>
          <w:sz w:val="21"/>
          <w:szCs w:val="21"/>
        </w:rPr>
        <w:t>включенной в состав настоящего Проспекта ценных бумаг</w:t>
      </w:r>
      <w:r w:rsidR="00DB03A1" w:rsidRPr="00B62886">
        <w:rPr>
          <w:rFonts w:ascii="Times New Roman" w:hAnsi="Times New Roman"/>
          <w:b/>
          <w:i/>
          <w:sz w:val="21"/>
          <w:szCs w:val="21"/>
        </w:rPr>
        <w:t>:</w:t>
      </w:r>
    </w:p>
    <w:tbl>
      <w:tblPr>
        <w:tblW w:w="5000" w:type="pct"/>
        <w:tblCellMar>
          <w:top w:w="75" w:type="dxa"/>
          <w:left w:w="0" w:type="dxa"/>
          <w:bottom w:w="75" w:type="dxa"/>
          <w:right w:w="0" w:type="dxa"/>
        </w:tblCellMar>
        <w:tblLook w:val="0000" w:firstRow="0" w:lastRow="0" w:firstColumn="0" w:lastColumn="0" w:noHBand="0" w:noVBand="0"/>
      </w:tblPr>
      <w:tblGrid>
        <w:gridCol w:w="5143"/>
        <w:gridCol w:w="4279"/>
      </w:tblGrid>
      <w:tr w:rsidR="00E429E9" w:rsidRPr="00E429E9" w14:paraId="45BFD1A5" w14:textId="77777777" w:rsidTr="00722A62">
        <w:tc>
          <w:tcPr>
            <w:tcW w:w="2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91AED35" w14:textId="77777777" w:rsidR="00E429E9" w:rsidRPr="004E52F7" w:rsidRDefault="00E429E9" w:rsidP="004E52F7">
            <w:pPr>
              <w:widowControl w:val="0"/>
              <w:autoSpaceDE w:val="0"/>
              <w:autoSpaceDN w:val="0"/>
              <w:adjustRightInd w:val="0"/>
              <w:jc w:val="both"/>
              <w:rPr>
                <w:rFonts w:ascii="Times New Roman" w:hAnsi="Times New Roman"/>
                <w:b/>
                <w:sz w:val="21"/>
              </w:rPr>
            </w:pPr>
            <w:r w:rsidRPr="004E52F7">
              <w:rPr>
                <w:rFonts w:ascii="Times New Roman" w:hAnsi="Times New Roman"/>
                <w:b/>
                <w:sz w:val="21"/>
              </w:rPr>
              <w:t>Наименование показателя</w:t>
            </w:r>
          </w:p>
        </w:tc>
        <w:tc>
          <w:tcPr>
            <w:tcW w:w="2271" w:type="pct"/>
            <w:tcBorders>
              <w:top w:val="single" w:sz="4" w:space="0" w:color="auto"/>
              <w:left w:val="single" w:sz="4" w:space="0" w:color="auto"/>
              <w:bottom w:val="single" w:sz="4" w:space="0" w:color="auto"/>
              <w:right w:val="single" w:sz="4" w:space="0" w:color="auto"/>
            </w:tcBorders>
            <w:noWrap/>
            <w:vAlign w:val="bottom"/>
          </w:tcPr>
          <w:p w14:paraId="490AFE05" w14:textId="77777777" w:rsidR="00E429E9" w:rsidRPr="004E52F7" w:rsidRDefault="00E429E9" w:rsidP="004E52F7">
            <w:pPr>
              <w:keepNext/>
              <w:autoSpaceDE w:val="0"/>
              <w:autoSpaceDN w:val="0"/>
              <w:adjustRightInd w:val="0"/>
              <w:ind w:left="57" w:right="57"/>
              <w:jc w:val="both"/>
              <w:rPr>
                <w:rFonts w:ascii="Times New Roman" w:hAnsi="Times New Roman"/>
                <w:b/>
                <w:sz w:val="21"/>
              </w:rPr>
            </w:pPr>
            <w:r w:rsidRPr="004E52F7">
              <w:rPr>
                <w:rFonts w:ascii="Times New Roman" w:hAnsi="Times New Roman"/>
                <w:b/>
                <w:sz w:val="21"/>
              </w:rPr>
              <w:t>Значение показателя, руб.</w:t>
            </w:r>
          </w:p>
        </w:tc>
      </w:tr>
      <w:tr w:rsidR="00E429E9" w:rsidRPr="00E429E9" w14:paraId="6861441D" w14:textId="77777777" w:rsidTr="00722A62">
        <w:tc>
          <w:tcPr>
            <w:tcW w:w="2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ADA79E2" w14:textId="77777777" w:rsidR="00E429E9" w:rsidRPr="004E52F7" w:rsidRDefault="00E429E9" w:rsidP="004E52F7">
            <w:pPr>
              <w:widowControl w:val="0"/>
              <w:autoSpaceDE w:val="0"/>
              <w:autoSpaceDN w:val="0"/>
              <w:adjustRightInd w:val="0"/>
              <w:jc w:val="both"/>
              <w:rPr>
                <w:rFonts w:ascii="Times New Roman" w:hAnsi="Times New Roman"/>
                <w:sz w:val="21"/>
              </w:rPr>
            </w:pPr>
            <w:r w:rsidRPr="004E52F7">
              <w:rPr>
                <w:rFonts w:ascii="Times New Roman" w:hAnsi="Times New Roman"/>
                <w:sz w:val="21"/>
              </w:rPr>
              <w:t>Общая сумма кредиторской задолженности Эмитента</w:t>
            </w:r>
          </w:p>
        </w:tc>
        <w:tc>
          <w:tcPr>
            <w:tcW w:w="2271" w:type="pct"/>
            <w:tcBorders>
              <w:top w:val="single" w:sz="4" w:space="0" w:color="auto"/>
              <w:left w:val="single" w:sz="4" w:space="0" w:color="auto"/>
              <w:bottom w:val="single" w:sz="4" w:space="0" w:color="auto"/>
              <w:right w:val="single" w:sz="4" w:space="0" w:color="auto"/>
            </w:tcBorders>
            <w:noWrap/>
            <w:vAlign w:val="bottom"/>
          </w:tcPr>
          <w:p w14:paraId="5A82D63A" w14:textId="77777777" w:rsidR="00E429E9" w:rsidRPr="004E52F7" w:rsidRDefault="008936C5" w:rsidP="004E52F7">
            <w:pPr>
              <w:keepNext/>
              <w:autoSpaceDE w:val="0"/>
              <w:autoSpaceDN w:val="0"/>
              <w:adjustRightInd w:val="0"/>
              <w:ind w:left="57" w:right="57"/>
              <w:jc w:val="both"/>
              <w:rPr>
                <w:rFonts w:ascii="Times New Roman" w:hAnsi="Times New Roman"/>
                <w:b/>
                <w:i/>
                <w:sz w:val="21"/>
                <w:szCs w:val="21"/>
                <w:lang w:val="en-US"/>
              </w:rPr>
            </w:pPr>
            <w:r>
              <w:rPr>
                <w:rFonts w:ascii="Times New Roman" w:hAnsi="Times New Roman"/>
                <w:b/>
                <w:i/>
                <w:sz w:val="21"/>
                <w:szCs w:val="21"/>
                <w:lang w:val="en-US"/>
              </w:rPr>
              <w:t>1085</w:t>
            </w:r>
          </w:p>
        </w:tc>
      </w:tr>
      <w:tr w:rsidR="00E429E9" w:rsidRPr="00E429E9" w14:paraId="1200A340" w14:textId="77777777" w:rsidTr="00722A62">
        <w:tc>
          <w:tcPr>
            <w:tcW w:w="2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67EEC97" w14:textId="77777777" w:rsidR="00E429E9" w:rsidRPr="004E52F7" w:rsidRDefault="00E429E9" w:rsidP="004E52F7">
            <w:pPr>
              <w:widowControl w:val="0"/>
              <w:autoSpaceDE w:val="0"/>
              <w:autoSpaceDN w:val="0"/>
              <w:adjustRightInd w:val="0"/>
              <w:jc w:val="both"/>
              <w:rPr>
                <w:rFonts w:ascii="Times New Roman" w:hAnsi="Times New Roman"/>
                <w:sz w:val="21"/>
              </w:rPr>
            </w:pPr>
            <w:r w:rsidRPr="004E52F7">
              <w:rPr>
                <w:rFonts w:ascii="Times New Roman" w:hAnsi="Times New Roman"/>
                <w:sz w:val="21"/>
              </w:rPr>
              <w:t>Общая сумма просроченной кредиторской задолженности Эмитента</w:t>
            </w:r>
          </w:p>
        </w:tc>
        <w:tc>
          <w:tcPr>
            <w:tcW w:w="2271" w:type="pct"/>
            <w:tcBorders>
              <w:top w:val="single" w:sz="4" w:space="0" w:color="auto"/>
              <w:left w:val="single" w:sz="4" w:space="0" w:color="auto"/>
              <w:bottom w:val="single" w:sz="4" w:space="0" w:color="auto"/>
              <w:right w:val="single" w:sz="4" w:space="0" w:color="auto"/>
            </w:tcBorders>
            <w:noWrap/>
            <w:vAlign w:val="bottom"/>
          </w:tcPr>
          <w:p w14:paraId="7E4757CF" w14:textId="77777777" w:rsidR="00E429E9" w:rsidRPr="0074532B" w:rsidRDefault="0074532B" w:rsidP="004E52F7">
            <w:pPr>
              <w:keepNext/>
              <w:autoSpaceDE w:val="0"/>
              <w:autoSpaceDN w:val="0"/>
              <w:adjustRightInd w:val="0"/>
              <w:ind w:left="57" w:right="57"/>
              <w:jc w:val="both"/>
              <w:rPr>
                <w:rFonts w:ascii="Times New Roman" w:hAnsi="Times New Roman"/>
                <w:b/>
                <w:i/>
                <w:sz w:val="21"/>
                <w:szCs w:val="21"/>
              </w:rPr>
            </w:pPr>
            <w:r>
              <w:rPr>
                <w:rFonts w:ascii="Times New Roman" w:hAnsi="Times New Roman"/>
                <w:b/>
                <w:i/>
                <w:sz w:val="21"/>
                <w:szCs w:val="21"/>
              </w:rPr>
              <w:t>0</w:t>
            </w:r>
          </w:p>
        </w:tc>
      </w:tr>
    </w:tbl>
    <w:p w14:paraId="3D839C40" w14:textId="77777777" w:rsidR="00E429E9" w:rsidRPr="00E429E9" w:rsidRDefault="00E429E9" w:rsidP="004E52F7">
      <w:pPr>
        <w:jc w:val="both"/>
        <w:rPr>
          <w:rFonts w:ascii="Times New Roman" w:eastAsia="Times New Roman" w:hAnsi="Times New Roman"/>
          <w:b/>
          <w:i/>
          <w:sz w:val="21"/>
          <w:szCs w:val="21"/>
        </w:rPr>
      </w:pPr>
    </w:p>
    <w:p w14:paraId="7D0E2075" w14:textId="77777777" w:rsidR="00E340A8" w:rsidRPr="00F04220" w:rsidRDefault="00E429E9" w:rsidP="004E52F7">
      <w:pPr>
        <w:jc w:val="both"/>
        <w:rPr>
          <w:rFonts w:ascii="Times New Roman" w:hAnsi="Times New Roman"/>
          <w:sz w:val="21"/>
          <w:szCs w:val="21"/>
        </w:rPr>
      </w:pPr>
      <w:r w:rsidRPr="00E429E9">
        <w:rPr>
          <w:rFonts w:ascii="Times New Roman" w:hAnsi="Times New Roman"/>
          <w:sz w:val="21"/>
          <w:szCs w:val="21"/>
        </w:rPr>
        <w:t xml:space="preserve">Структура кредиторской задолженности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за последний завершенный отчетный год и последний завершенный отчетный период до даты утверждения проспекта ценных бумаг:</w:t>
      </w:r>
    </w:p>
    <w:p w14:paraId="22002736" w14:textId="77777777" w:rsidR="00E429E9" w:rsidRPr="004E52F7" w:rsidRDefault="003B6F3C" w:rsidP="004E52F7">
      <w:pPr>
        <w:jc w:val="both"/>
        <w:rPr>
          <w:rFonts w:ascii="Times New Roman" w:hAnsi="Times New Roman"/>
          <w:b/>
          <w:i/>
          <w:sz w:val="21"/>
        </w:rPr>
      </w:pPr>
      <w:r>
        <w:rPr>
          <w:rFonts w:ascii="Times New Roman" w:hAnsi="Times New Roman"/>
          <w:b/>
          <w:i/>
          <w:sz w:val="21"/>
          <w:szCs w:val="21"/>
        </w:rPr>
        <w:t>Эмитен</w:t>
      </w:r>
      <w:r w:rsidR="00EA10F2" w:rsidRPr="00EA10F2">
        <w:rPr>
          <w:rFonts w:ascii="Times New Roman" w:hAnsi="Times New Roman"/>
          <w:b/>
          <w:i/>
          <w:sz w:val="21"/>
          <w:szCs w:val="21"/>
        </w:rPr>
        <w:t>т зарегистрирован в качестве юридического лица 08.02.</w:t>
      </w:r>
      <w:r w:rsidR="00E429E9" w:rsidRPr="00E429E9">
        <w:rPr>
          <w:rFonts w:ascii="Times New Roman" w:eastAsia="Times New Roman" w:hAnsi="Times New Roman"/>
          <w:b/>
          <w:bCs/>
          <w:i/>
          <w:sz w:val="21"/>
          <w:szCs w:val="21"/>
        </w:rPr>
        <w:t xml:space="preserve">2017 </w:t>
      </w:r>
      <w:r w:rsidR="00EA10F2" w:rsidRPr="00EA10F2">
        <w:rPr>
          <w:rFonts w:ascii="Times New Roman" w:hAnsi="Times New Roman"/>
          <w:b/>
          <w:i/>
          <w:sz w:val="21"/>
          <w:szCs w:val="21"/>
        </w:rPr>
        <w:t>года, информация приводится по данным проаудированной</w:t>
      </w:r>
      <w:r w:rsidR="00E429E9" w:rsidRPr="00E429E9">
        <w:rPr>
          <w:rFonts w:ascii="Times New Roman" w:hAnsi="Times New Roman"/>
          <w:b/>
          <w:i/>
          <w:sz w:val="21"/>
          <w:szCs w:val="21"/>
        </w:rPr>
        <w:t xml:space="preserve"> </w:t>
      </w:r>
      <w:r w:rsidR="00073D6C">
        <w:rPr>
          <w:rFonts w:ascii="Times New Roman" w:eastAsia="Times New Roman" w:hAnsi="Times New Roman"/>
          <w:b/>
          <w:i/>
          <w:sz w:val="21"/>
          <w:szCs w:val="21"/>
        </w:rPr>
        <w:t>промежуточной</w:t>
      </w:r>
      <w:r w:rsidR="00073D6C" w:rsidRPr="00E429E9">
        <w:rPr>
          <w:rFonts w:ascii="Times New Roman" w:eastAsia="Times New Roman" w:hAnsi="Times New Roman"/>
          <w:b/>
          <w:i/>
          <w:sz w:val="21"/>
          <w:szCs w:val="21"/>
        </w:rPr>
        <w:t xml:space="preserve"> </w:t>
      </w:r>
      <w:r w:rsidR="00E429E9" w:rsidRPr="00E429E9">
        <w:rPr>
          <w:rFonts w:ascii="Times New Roman" w:hAnsi="Times New Roman"/>
          <w:b/>
          <w:i/>
          <w:sz w:val="21"/>
          <w:szCs w:val="21"/>
        </w:rPr>
        <w:t>бухгалтерской (финансовой) отчетности</w:t>
      </w:r>
      <w:r w:rsidR="00EA10F2" w:rsidRPr="00EA10F2">
        <w:rPr>
          <w:rFonts w:ascii="Times New Roman" w:hAnsi="Times New Roman"/>
          <w:b/>
          <w:i/>
          <w:sz w:val="21"/>
          <w:szCs w:val="21"/>
        </w:rPr>
        <w:t xml:space="preserve"> </w:t>
      </w:r>
      <w:r>
        <w:rPr>
          <w:rFonts w:ascii="Times New Roman" w:hAnsi="Times New Roman"/>
          <w:b/>
          <w:i/>
          <w:sz w:val="21"/>
          <w:szCs w:val="21"/>
        </w:rPr>
        <w:t>Эмитен</w:t>
      </w:r>
      <w:r w:rsidR="00EA10F2" w:rsidRPr="00EA10F2">
        <w:rPr>
          <w:rFonts w:ascii="Times New Roman" w:hAnsi="Times New Roman"/>
          <w:b/>
          <w:i/>
          <w:sz w:val="21"/>
          <w:szCs w:val="21"/>
        </w:rPr>
        <w:t>та на 28.02.2017г.: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E429E9" w:rsidRPr="00E429E9" w14:paraId="557A951F" w14:textId="77777777" w:rsidTr="00722A62">
        <w:trPr>
          <w:trHeight w:val="635"/>
        </w:trPr>
        <w:tc>
          <w:tcPr>
            <w:tcW w:w="5954" w:type="dxa"/>
            <w:shd w:val="clear" w:color="auto" w:fill="FFFFFF"/>
            <w:vAlign w:val="center"/>
          </w:tcPr>
          <w:p w14:paraId="7AECFC15" w14:textId="77777777" w:rsidR="00E429E9" w:rsidRPr="004E52F7" w:rsidRDefault="00E429E9" w:rsidP="004E52F7">
            <w:pPr>
              <w:autoSpaceDE w:val="0"/>
              <w:autoSpaceDN w:val="0"/>
              <w:adjustRightInd w:val="0"/>
              <w:jc w:val="both"/>
              <w:outlineLvl w:val="5"/>
              <w:rPr>
                <w:rFonts w:ascii="Times New Roman" w:hAnsi="Times New Roman"/>
                <w:sz w:val="21"/>
              </w:rPr>
            </w:pPr>
            <w:r w:rsidRPr="004E52F7">
              <w:rPr>
                <w:rFonts w:ascii="Times New Roman" w:hAnsi="Times New Roman"/>
                <w:b/>
                <w:sz w:val="21"/>
              </w:rPr>
              <w:t>Наименование показателя</w:t>
            </w:r>
          </w:p>
        </w:tc>
        <w:tc>
          <w:tcPr>
            <w:tcW w:w="3402" w:type="dxa"/>
            <w:shd w:val="clear" w:color="auto" w:fill="FFFFFF"/>
          </w:tcPr>
          <w:p w14:paraId="708FBE0B" w14:textId="77777777" w:rsidR="00E429E9" w:rsidRPr="004E52F7" w:rsidRDefault="00E429E9" w:rsidP="004E52F7">
            <w:pPr>
              <w:autoSpaceDE w:val="0"/>
              <w:autoSpaceDN w:val="0"/>
              <w:adjustRightInd w:val="0"/>
              <w:jc w:val="both"/>
              <w:outlineLvl w:val="5"/>
              <w:rPr>
                <w:rFonts w:ascii="Times New Roman" w:hAnsi="Times New Roman"/>
                <w:b/>
                <w:sz w:val="21"/>
              </w:rPr>
            </w:pPr>
            <w:r w:rsidRPr="004E52F7">
              <w:rPr>
                <w:rFonts w:ascii="Times New Roman" w:hAnsi="Times New Roman"/>
                <w:b/>
                <w:sz w:val="21"/>
              </w:rPr>
              <w:t>Значение показателя, руб.</w:t>
            </w:r>
          </w:p>
        </w:tc>
      </w:tr>
      <w:tr w:rsidR="00E429E9" w:rsidRPr="00E429E9" w14:paraId="20995C09" w14:textId="77777777" w:rsidTr="00722A62">
        <w:tc>
          <w:tcPr>
            <w:tcW w:w="5954" w:type="dxa"/>
            <w:shd w:val="clear" w:color="auto" w:fill="auto"/>
          </w:tcPr>
          <w:p w14:paraId="5AB79A1B" w14:textId="77777777" w:rsidR="00E429E9" w:rsidRPr="00E429E9" w:rsidRDefault="00E429E9" w:rsidP="004E52F7">
            <w:pPr>
              <w:autoSpaceDE w:val="0"/>
              <w:autoSpaceDN w:val="0"/>
              <w:adjustRightInd w:val="0"/>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Общий размер кредиторской задолженности</w:t>
            </w:r>
          </w:p>
        </w:tc>
        <w:tc>
          <w:tcPr>
            <w:tcW w:w="3402" w:type="dxa"/>
            <w:shd w:val="clear" w:color="auto" w:fill="auto"/>
            <w:vAlign w:val="center"/>
          </w:tcPr>
          <w:p w14:paraId="509FE176" w14:textId="77777777" w:rsidR="00E429E9" w:rsidRPr="004E52F7" w:rsidRDefault="008936C5" w:rsidP="004E52F7">
            <w:pPr>
              <w:autoSpaceDE w:val="0"/>
              <w:autoSpaceDN w:val="0"/>
              <w:jc w:val="both"/>
              <w:rPr>
                <w:rFonts w:ascii="Times New Roman" w:eastAsia="Times New Roman" w:hAnsi="Times New Roman"/>
                <w:b/>
                <w:bCs/>
                <w:i/>
                <w:iCs/>
                <w:color w:val="000000"/>
                <w:sz w:val="21"/>
                <w:szCs w:val="21"/>
                <w:lang w:val="en-US" w:eastAsia="ru-RU"/>
              </w:rPr>
            </w:pPr>
            <w:r>
              <w:rPr>
                <w:rFonts w:ascii="Times New Roman" w:eastAsia="Times New Roman" w:hAnsi="Times New Roman"/>
                <w:b/>
                <w:bCs/>
                <w:i/>
                <w:iCs/>
                <w:color w:val="000000"/>
                <w:sz w:val="21"/>
                <w:szCs w:val="21"/>
                <w:lang w:val="en-US" w:eastAsia="ru-RU"/>
              </w:rPr>
              <w:t>1085</w:t>
            </w:r>
          </w:p>
        </w:tc>
      </w:tr>
      <w:tr w:rsidR="00E429E9" w:rsidRPr="00E429E9" w14:paraId="7EA55C8E" w14:textId="77777777" w:rsidTr="00722A62">
        <w:tc>
          <w:tcPr>
            <w:tcW w:w="5954" w:type="dxa"/>
            <w:shd w:val="clear" w:color="auto" w:fill="auto"/>
          </w:tcPr>
          <w:p w14:paraId="366C9BE3" w14:textId="77777777" w:rsidR="00E429E9" w:rsidRPr="00E429E9" w:rsidRDefault="00E429E9" w:rsidP="004E52F7">
            <w:pPr>
              <w:autoSpaceDE w:val="0"/>
              <w:autoSpaceDN w:val="0"/>
              <w:adjustRightInd w:val="0"/>
              <w:ind w:left="601"/>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из нее просроченная</w:t>
            </w:r>
          </w:p>
        </w:tc>
        <w:tc>
          <w:tcPr>
            <w:tcW w:w="3402" w:type="dxa"/>
            <w:shd w:val="clear" w:color="auto" w:fill="auto"/>
            <w:vAlign w:val="center"/>
          </w:tcPr>
          <w:p w14:paraId="7FA52C67" w14:textId="77777777" w:rsidR="00E429E9" w:rsidRPr="002771E1" w:rsidRDefault="002771E1" w:rsidP="004E52F7">
            <w:pPr>
              <w:autoSpaceDE w:val="0"/>
              <w:autoSpaceDN w:val="0"/>
              <w:jc w:val="both"/>
              <w:rPr>
                <w:rFonts w:ascii="Times New Roman" w:eastAsia="Times New Roman" w:hAnsi="Times New Roman"/>
                <w:b/>
                <w:i/>
                <w:iCs/>
                <w:color w:val="000000"/>
                <w:sz w:val="21"/>
                <w:szCs w:val="21"/>
                <w:lang w:eastAsia="ru-RU"/>
              </w:rPr>
            </w:pPr>
            <w:r>
              <w:rPr>
                <w:rFonts w:ascii="Times New Roman" w:eastAsia="Times New Roman" w:hAnsi="Times New Roman"/>
                <w:b/>
                <w:i/>
                <w:iCs/>
                <w:color w:val="000000"/>
                <w:sz w:val="21"/>
                <w:szCs w:val="21"/>
                <w:lang w:eastAsia="ru-RU"/>
              </w:rPr>
              <w:t>0</w:t>
            </w:r>
          </w:p>
        </w:tc>
      </w:tr>
      <w:tr w:rsidR="00E429E9" w:rsidRPr="00E429E9" w14:paraId="792E4899" w14:textId="77777777" w:rsidTr="00722A62">
        <w:tc>
          <w:tcPr>
            <w:tcW w:w="5954" w:type="dxa"/>
            <w:shd w:val="clear" w:color="auto" w:fill="auto"/>
          </w:tcPr>
          <w:p w14:paraId="28DCBE94" w14:textId="77777777" w:rsidR="00E429E9" w:rsidRPr="00E429E9" w:rsidRDefault="00E429E9" w:rsidP="004E52F7">
            <w:pPr>
              <w:autoSpaceDE w:val="0"/>
              <w:autoSpaceDN w:val="0"/>
              <w:adjustRightInd w:val="0"/>
              <w:ind w:left="318"/>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в том числе:</w:t>
            </w:r>
          </w:p>
        </w:tc>
        <w:tc>
          <w:tcPr>
            <w:tcW w:w="3402" w:type="dxa"/>
            <w:shd w:val="clear" w:color="auto" w:fill="auto"/>
            <w:vAlign w:val="center"/>
          </w:tcPr>
          <w:p w14:paraId="37880B82" w14:textId="77777777" w:rsidR="00E429E9" w:rsidRPr="00E429E9" w:rsidRDefault="00E429E9" w:rsidP="004E52F7">
            <w:pPr>
              <w:autoSpaceDE w:val="0"/>
              <w:autoSpaceDN w:val="0"/>
              <w:jc w:val="both"/>
              <w:rPr>
                <w:rFonts w:ascii="Times New Roman" w:eastAsia="Times New Roman" w:hAnsi="Times New Roman"/>
                <w:b/>
                <w:i/>
                <w:iCs/>
                <w:color w:val="000000"/>
                <w:sz w:val="21"/>
                <w:szCs w:val="21"/>
                <w:lang w:eastAsia="ru-RU"/>
              </w:rPr>
            </w:pPr>
          </w:p>
        </w:tc>
      </w:tr>
      <w:tr w:rsidR="00E429E9" w:rsidRPr="00E429E9" w14:paraId="032C18DC" w14:textId="77777777" w:rsidTr="00722A62">
        <w:tc>
          <w:tcPr>
            <w:tcW w:w="5954" w:type="dxa"/>
            <w:shd w:val="clear" w:color="auto" w:fill="auto"/>
          </w:tcPr>
          <w:p w14:paraId="7FA415A2" w14:textId="77777777" w:rsidR="00E429E9" w:rsidRPr="00E429E9" w:rsidRDefault="00E429E9" w:rsidP="004E52F7">
            <w:pPr>
              <w:autoSpaceDE w:val="0"/>
              <w:autoSpaceDN w:val="0"/>
              <w:adjustRightInd w:val="0"/>
              <w:ind w:left="318"/>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перед бюджетом и государственными внебюджетными фондами</w:t>
            </w:r>
          </w:p>
        </w:tc>
        <w:tc>
          <w:tcPr>
            <w:tcW w:w="3402" w:type="dxa"/>
            <w:shd w:val="clear" w:color="auto" w:fill="auto"/>
            <w:vAlign w:val="center"/>
          </w:tcPr>
          <w:p w14:paraId="54DED206" w14:textId="77777777" w:rsidR="00E429E9" w:rsidRPr="004E52F7" w:rsidRDefault="008936C5" w:rsidP="004E52F7">
            <w:pPr>
              <w:autoSpaceDE w:val="0"/>
              <w:autoSpaceDN w:val="0"/>
              <w:jc w:val="both"/>
              <w:rPr>
                <w:rFonts w:ascii="Times New Roman" w:eastAsia="Times New Roman" w:hAnsi="Times New Roman"/>
                <w:b/>
                <w:i/>
                <w:iCs/>
                <w:color w:val="000000"/>
                <w:sz w:val="21"/>
                <w:szCs w:val="21"/>
                <w:lang w:val="en-US" w:eastAsia="ru-RU"/>
              </w:rPr>
            </w:pPr>
            <w:r>
              <w:rPr>
                <w:rFonts w:ascii="Times New Roman" w:eastAsia="Times New Roman" w:hAnsi="Times New Roman"/>
                <w:b/>
                <w:i/>
                <w:iCs/>
                <w:color w:val="000000"/>
                <w:sz w:val="21"/>
                <w:szCs w:val="21"/>
                <w:lang w:val="en-US" w:eastAsia="ru-RU"/>
              </w:rPr>
              <w:t>360</w:t>
            </w:r>
          </w:p>
        </w:tc>
      </w:tr>
      <w:tr w:rsidR="00E429E9" w:rsidRPr="00E429E9" w14:paraId="590274D9" w14:textId="77777777" w:rsidTr="00722A62">
        <w:tc>
          <w:tcPr>
            <w:tcW w:w="5954" w:type="dxa"/>
            <w:shd w:val="clear" w:color="auto" w:fill="auto"/>
          </w:tcPr>
          <w:p w14:paraId="4DC259E2" w14:textId="77777777" w:rsidR="00E429E9" w:rsidRPr="00E429E9" w:rsidRDefault="00E429E9" w:rsidP="004E52F7">
            <w:pPr>
              <w:autoSpaceDE w:val="0"/>
              <w:autoSpaceDN w:val="0"/>
              <w:adjustRightInd w:val="0"/>
              <w:ind w:left="601"/>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из нее просроченная</w:t>
            </w:r>
          </w:p>
        </w:tc>
        <w:tc>
          <w:tcPr>
            <w:tcW w:w="3402" w:type="dxa"/>
            <w:shd w:val="clear" w:color="auto" w:fill="auto"/>
            <w:vAlign w:val="center"/>
          </w:tcPr>
          <w:p w14:paraId="33FF0228" w14:textId="77777777" w:rsidR="00E429E9" w:rsidRPr="002771E1" w:rsidRDefault="002771E1" w:rsidP="004E52F7">
            <w:pPr>
              <w:autoSpaceDE w:val="0"/>
              <w:autoSpaceDN w:val="0"/>
              <w:jc w:val="both"/>
              <w:rPr>
                <w:rFonts w:ascii="Times New Roman" w:eastAsia="Times New Roman" w:hAnsi="Times New Roman"/>
                <w:b/>
                <w:i/>
                <w:iCs/>
                <w:color w:val="000000"/>
                <w:sz w:val="21"/>
                <w:szCs w:val="21"/>
                <w:lang w:eastAsia="ru-RU"/>
              </w:rPr>
            </w:pPr>
            <w:r>
              <w:rPr>
                <w:rFonts w:ascii="Times New Roman" w:eastAsia="Times New Roman" w:hAnsi="Times New Roman"/>
                <w:b/>
                <w:i/>
                <w:iCs/>
                <w:color w:val="000000"/>
                <w:sz w:val="21"/>
                <w:szCs w:val="21"/>
                <w:lang w:eastAsia="ru-RU"/>
              </w:rPr>
              <w:t>0</w:t>
            </w:r>
          </w:p>
        </w:tc>
      </w:tr>
      <w:tr w:rsidR="00E429E9" w:rsidRPr="00E429E9" w14:paraId="1A6DDF91" w14:textId="77777777" w:rsidTr="00722A62">
        <w:tc>
          <w:tcPr>
            <w:tcW w:w="5954" w:type="dxa"/>
            <w:shd w:val="clear" w:color="auto" w:fill="auto"/>
          </w:tcPr>
          <w:p w14:paraId="4E498B23" w14:textId="77777777" w:rsidR="00E429E9" w:rsidRPr="00E429E9" w:rsidRDefault="00E429E9" w:rsidP="004E52F7">
            <w:pPr>
              <w:autoSpaceDE w:val="0"/>
              <w:autoSpaceDN w:val="0"/>
              <w:adjustRightInd w:val="0"/>
              <w:ind w:left="318"/>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lastRenderedPageBreak/>
              <w:t>перед поставщиками и подрядчиками</w:t>
            </w:r>
          </w:p>
        </w:tc>
        <w:tc>
          <w:tcPr>
            <w:tcW w:w="3402" w:type="dxa"/>
            <w:shd w:val="clear" w:color="auto" w:fill="auto"/>
            <w:vAlign w:val="center"/>
          </w:tcPr>
          <w:p w14:paraId="766BA38A" w14:textId="77777777" w:rsidR="00E429E9" w:rsidRPr="00E429E9" w:rsidRDefault="00FD5DE0" w:rsidP="004E52F7">
            <w:pPr>
              <w:autoSpaceDE w:val="0"/>
              <w:autoSpaceDN w:val="0"/>
              <w:jc w:val="both"/>
              <w:rPr>
                <w:rFonts w:ascii="Times New Roman" w:eastAsia="Times New Roman" w:hAnsi="Times New Roman"/>
                <w:b/>
                <w:i/>
                <w:iCs/>
                <w:color w:val="000000"/>
                <w:sz w:val="21"/>
                <w:szCs w:val="21"/>
                <w:lang w:eastAsia="ru-RU"/>
              </w:rPr>
            </w:pPr>
            <w:r w:rsidRPr="00B62886">
              <w:rPr>
                <w:rFonts w:ascii="Times New Roman" w:eastAsia="Times New Roman" w:hAnsi="Times New Roman"/>
                <w:b/>
                <w:i/>
                <w:iCs/>
                <w:color w:val="000000"/>
                <w:sz w:val="21"/>
                <w:szCs w:val="21"/>
                <w:lang w:eastAsia="ru-RU"/>
              </w:rPr>
              <w:t>0</w:t>
            </w:r>
          </w:p>
        </w:tc>
      </w:tr>
      <w:tr w:rsidR="00E429E9" w:rsidRPr="00E429E9" w14:paraId="21F89A73" w14:textId="77777777" w:rsidTr="00722A62">
        <w:tc>
          <w:tcPr>
            <w:tcW w:w="5954" w:type="dxa"/>
            <w:shd w:val="clear" w:color="auto" w:fill="auto"/>
          </w:tcPr>
          <w:p w14:paraId="04269007" w14:textId="77777777" w:rsidR="00E429E9" w:rsidRPr="00E429E9" w:rsidRDefault="00E429E9" w:rsidP="004E52F7">
            <w:pPr>
              <w:autoSpaceDE w:val="0"/>
              <w:autoSpaceDN w:val="0"/>
              <w:adjustRightInd w:val="0"/>
              <w:ind w:left="601"/>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из нее просроченная</w:t>
            </w:r>
          </w:p>
        </w:tc>
        <w:tc>
          <w:tcPr>
            <w:tcW w:w="3402" w:type="dxa"/>
            <w:shd w:val="clear" w:color="auto" w:fill="auto"/>
            <w:vAlign w:val="center"/>
          </w:tcPr>
          <w:p w14:paraId="5670018E" w14:textId="77777777" w:rsidR="00E429E9" w:rsidRPr="00E429E9" w:rsidRDefault="00FD5DE0" w:rsidP="004E52F7">
            <w:pPr>
              <w:autoSpaceDE w:val="0"/>
              <w:autoSpaceDN w:val="0"/>
              <w:jc w:val="both"/>
              <w:rPr>
                <w:rFonts w:ascii="Times New Roman" w:eastAsia="Times New Roman" w:hAnsi="Times New Roman"/>
                <w:b/>
                <w:i/>
                <w:iCs/>
                <w:color w:val="000000"/>
                <w:sz w:val="21"/>
                <w:szCs w:val="21"/>
                <w:lang w:eastAsia="ru-RU"/>
              </w:rPr>
            </w:pPr>
            <w:r w:rsidRPr="00B62886">
              <w:rPr>
                <w:rFonts w:ascii="Times New Roman" w:eastAsia="Times New Roman" w:hAnsi="Times New Roman"/>
                <w:b/>
                <w:i/>
                <w:iCs/>
                <w:color w:val="000000"/>
                <w:sz w:val="21"/>
                <w:szCs w:val="21"/>
                <w:lang w:eastAsia="ru-RU"/>
              </w:rPr>
              <w:t>0</w:t>
            </w:r>
          </w:p>
        </w:tc>
      </w:tr>
      <w:tr w:rsidR="00E429E9" w:rsidRPr="00E429E9" w14:paraId="44210790" w14:textId="77777777" w:rsidTr="00722A62">
        <w:tc>
          <w:tcPr>
            <w:tcW w:w="5954" w:type="dxa"/>
            <w:shd w:val="clear" w:color="auto" w:fill="auto"/>
          </w:tcPr>
          <w:p w14:paraId="5949FCE7" w14:textId="77777777" w:rsidR="00E429E9" w:rsidRPr="00E429E9" w:rsidRDefault="00E429E9" w:rsidP="004E52F7">
            <w:pPr>
              <w:autoSpaceDE w:val="0"/>
              <w:autoSpaceDN w:val="0"/>
              <w:adjustRightInd w:val="0"/>
              <w:ind w:left="318"/>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перед персоналом организации</w:t>
            </w:r>
          </w:p>
        </w:tc>
        <w:tc>
          <w:tcPr>
            <w:tcW w:w="3402" w:type="dxa"/>
            <w:shd w:val="clear" w:color="auto" w:fill="auto"/>
            <w:vAlign w:val="center"/>
          </w:tcPr>
          <w:p w14:paraId="0677FC91" w14:textId="77777777" w:rsidR="00E429E9" w:rsidRPr="00E429E9" w:rsidRDefault="00365AE2" w:rsidP="004E52F7">
            <w:pPr>
              <w:autoSpaceDE w:val="0"/>
              <w:autoSpaceDN w:val="0"/>
              <w:jc w:val="both"/>
              <w:rPr>
                <w:rFonts w:ascii="Times New Roman" w:eastAsia="Times New Roman" w:hAnsi="Times New Roman"/>
                <w:b/>
                <w:i/>
                <w:iCs/>
                <w:color w:val="000000"/>
                <w:sz w:val="21"/>
                <w:szCs w:val="21"/>
                <w:lang w:eastAsia="ru-RU"/>
              </w:rPr>
            </w:pPr>
            <w:r>
              <w:rPr>
                <w:rFonts w:ascii="Times New Roman" w:eastAsia="Times New Roman" w:hAnsi="Times New Roman"/>
                <w:b/>
                <w:i/>
                <w:iCs/>
                <w:color w:val="000000"/>
                <w:sz w:val="21"/>
                <w:szCs w:val="21"/>
                <w:lang w:eastAsia="ru-RU"/>
              </w:rPr>
              <w:t>7</w:t>
            </w:r>
            <w:r w:rsidR="0038208E">
              <w:rPr>
                <w:rFonts w:ascii="Times New Roman" w:eastAsia="Times New Roman" w:hAnsi="Times New Roman"/>
                <w:b/>
                <w:i/>
                <w:iCs/>
                <w:color w:val="000000"/>
                <w:sz w:val="21"/>
                <w:szCs w:val="21"/>
                <w:lang w:eastAsia="ru-RU"/>
              </w:rPr>
              <w:t>25</w:t>
            </w:r>
          </w:p>
        </w:tc>
      </w:tr>
      <w:tr w:rsidR="00E429E9" w:rsidRPr="00E429E9" w14:paraId="3EC1AAA8" w14:textId="77777777" w:rsidTr="00722A62">
        <w:tc>
          <w:tcPr>
            <w:tcW w:w="5954" w:type="dxa"/>
            <w:shd w:val="clear" w:color="auto" w:fill="auto"/>
          </w:tcPr>
          <w:p w14:paraId="422C04B1" w14:textId="77777777" w:rsidR="00E429E9" w:rsidRPr="00E429E9" w:rsidRDefault="00E429E9" w:rsidP="004E52F7">
            <w:pPr>
              <w:autoSpaceDE w:val="0"/>
              <w:autoSpaceDN w:val="0"/>
              <w:adjustRightInd w:val="0"/>
              <w:ind w:left="601"/>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из нее просроченная</w:t>
            </w:r>
          </w:p>
        </w:tc>
        <w:tc>
          <w:tcPr>
            <w:tcW w:w="3402" w:type="dxa"/>
            <w:shd w:val="clear" w:color="auto" w:fill="auto"/>
            <w:vAlign w:val="center"/>
          </w:tcPr>
          <w:p w14:paraId="2DBCCAED" w14:textId="77777777" w:rsidR="00E429E9" w:rsidRPr="00E429E9" w:rsidRDefault="002771E1" w:rsidP="004E52F7">
            <w:pPr>
              <w:autoSpaceDE w:val="0"/>
              <w:autoSpaceDN w:val="0"/>
              <w:jc w:val="both"/>
              <w:rPr>
                <w:rFonts w:ascii="Times New Roman" w:eastAsia="Times New Roman" w:hAnsi="Times New Roman"/>
                <w:b/>
                <w:i/>
                <w:iCs/>
                <w:color w:val="000000"/>
                <w:sz w:val="21"/>
                <w:szCs w:val="21"/>
                <w:lang w:eastAsia="ru-RU"/>
              </w:rPr>
            </w:pPr>
            <w:r>
              <w:rPr>
                <w:rFonts w:ascii="Times New Roman" w:eastAsia="Times New Roman" w:hAnsi="Times New Roman"/>
                <w:b/>
                <w:i/>
                <w:iCs/>
                <w:color w:val="000000"/>
                <w:sz w:val="21"/>
                <w:szCs w:val="21"/>
                <w:lang w:eastAsia="ru-RU"/>
              </w:rPr>
              <w:t>0</w:t>
            </w:r>
          </w:p>
        </w:tc>
      </w:tr>
      <w:tr w:rsidR="00E429E9" w:rsidRPr="00E429E9" w14:paraId="381081B4" w14:textId="77777777" w:rsidTr="00722A62">
        <w:tc>
          <w:tcPr>
            <w:tcW w:w="5954" w:type="dxa"/>
            <w:shd w:val="clear" w:color="auto" w:fill="auto"/>
          </w:tcPr>
          <w:p w14:paraId="26BCD097" w14:textId="77777777" w:rsidR="00E429E9" w:rsidRPr="00E429E9" w:rsidRDefault="00E429E9" w:rsidP="004E52F7">
            <w:pPr>
              <w:autoSpaceDE w:val="0"/>
              <w:autoSpaceDN w:val="0"/>
              <w:adjustRightInd w:val="0"/>
              <w:ind w:left="318"/>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прочая</w:t>
            </w:r>
          </w:p>
        </w:tc>
        <w:tc>
          <w:tcPr>
            <w:tcW w:w="3402" w:type="dxa"/>
            <w:shd w:val="clear" w:color="auto" w:fill="auto"/>
            <w:vAlign w:val="center"/>
          </w:tcPr>
          <w:p w14:paraId="349AF75D" w14:textId="77777777" w:rsidR="00E429E9" w:rsidRPr="00E429E9" w:rsidRDefault="00FD5DE0" w:rsidP="004E52F7">
            <w:pPr>
              <w:autoSpaceDE w:val="0"/>
              <w:autoSpaceDN w:val="0"/>
              <w:jc w:val="both"/>
              <w:rPr>
                <w:rFonts w:ascii="Times New Roman" w:eastAsia="Times New Roman" w:hAnsi="Times New Roman"/>
                <w:b/>
                <w:i/>
                <w:iCs/>
                <w:color w:val="000000"/>
                <w:sz w:val="21"/>
                <w:szCs w:val="21"/>
                <w:lang w:eastAsia="ru-RU"/>
              </w:rPr>
            </w:pPr>
            <w:r w:rsidRPr="00B62886">
              <w:rPr>
                <w:rFonts w:ascii="Times New Roman" w:eastAsia="Times New Roman" w:hAnsi="Times New Roman"/>
                <w:b/>
                <w:i/>
                <w:iCs/>
                <w:color w:val="000000"/>
                <w:sz w:val="21"/>
                <w:szCs w:val="21"/>
                <w:lang w:eastAsia="ru-RU"/>
              </w:rPr>
              <w:t>0</w:t>
            </w:r>
          </w:p>
        </w:tc>
      </w:tr>
      <w:tr w:rsidR="00E429E9" w:rsidRPr="00E429E9" w14:paraId="255C9AF8" w14:textId="77777777" w:rsidTr="00722A62">
        <w:tc>
          <w:tcPr>
            <w:tcW w:w="5954" w:type="dxa"/>
            <w:shd w:val="clear" w:color="auto" w:fill="auto"/>
          </w:tcPr>
          <w:p w14:paraId="6C4CA4D7" w14:textId="77777777" w:rsidR="00E429E9" w:rsidRPr="00E429E9" w:rsidRDefault="00E429E9" w:rsidP="004E52F7">
            <w:pPr>
              <w:autoSpaceDE w:val="0"/>
              <w:autoSpaceDN w:val="0"/>
              <w:adjustRightInd w:val="0"/>
              <w:ind w:left="743" w:hanging="142"/>
              <w:jc w:val="both"/>
              <w:outlineLvl w:val="5"/>
              <w:rPr>
                <w:rFonts w:ascii="Times New Roman" w:eastAsia="Times New Roman" w:hAnsi="Times New Roman"/>
                <w:bCs/>
                <w:iCs/>
                <w:sz w:val="21"/>
                <w:szCs w:val="21"/>
                <w:lang w:eastAsia="ru-RU"/>
              </w:rPr>
            </w:pPr>
            <w:r w:rsidRPr="00E429E9">
              <w:rPr>
                <w:rFonts w:ascii="Times New Roman" w:eastAsia="Times New Roman" w:hAnsi="Times New Roman"/>
                <w:bCs/>
                <w:iCs/>
                <w:sz w:val="21"/>
                <w:szCs w:val="21"/>
                <w:lang w:eastAsia="ru-RU"/>
              </w:rPr>
              <w:t>из нее просроченная</w:t>
            </w:r>
          </w:p>
        </w:tc>
        <w:tc>
          <w:tcPr>
            <w:tcW w:w="3402" w:type="dxa"/>
            <w:shd w:val="clear" w:color="auto" w:fill="auto"/>
            <w:vAlign w:val="center"/>
          </w:tcPr>
          <w:p w14:paraId="535CACC3" w14:textId="77777777" w:rsidR="00E429E9" w:rsidRPr="00E429E9" w:rsidRDefault="00FD5DE0" w:rsidP="004E52F7">
            <w:pPr>
              <w:autoSpaceDE w:val="0"/>
              <w:autoSpaceDN w:val="0"/>
              <w:jc w:val="both"/>
              <w:rPr>
                <w:rFonts w:ascii="Times New Roman" w:eastAsia="Times New Roman" w:hAnsi="Times New Roman"/>
                <w:b/>
                <w:i/>
                <w:iCs/>
                <w:color w:val="000000"/>
                <w:sz w:val="21"/>
                <w:szCs w:val="21"/>
                <w:lang w:eastAsia="ru-RU"/>
              </w:rPr>
            </w:pPr>
            <w:r w:rsidRPr="00B62886">
              <w:rPr>
                <w:rFonts w:ascii="Times New Roman" w:eastAsia="Times New Roman" w:hAnsi="Times New Roman"/>
                <w:b/>
                <w:i/>
                <w:iCs/>
                <w:color w:val="000000"/>
                <w:sz w:val="21"/>
                <w:szCs w:val="21"/>
                <w:lang w:eastAsia="ru-RU"/>
              </w:rPr>
              <w:t>0</w:t>
            </w:r>
          </w:p>
        </w:tc>
      </w:tr>
    </w:tbl>
    <w:p w14:paraId="6CB1E5AC"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Эмитент не является кредитной организацией.</w:t>
      </w:r>
    </w:p>
    <w:p w14:paraId="7FC4DF8E" w14:textId="77777777" w:rsidR="00E429E9" w:rsidRPr="00E429E9" w:rsidRDefault="00E429E9" w:rsidP="004E52F7">
      <w:pPr>
        <w:jc w:val="both"/>
        <w:rPr>
          <w:rFonts w:ascii="Times New Roman" w:hAnsi="Times New Roman"/>
          <w:sz w:val="21"/>
          <w:szCs w:val="21"/>
        </w:rPr>
      </w:pPr>
      <w:r w:rsidRPr="00652C45">
        <w:rPr>
          <w:rFonts w:ascii="Times New Roman" w:hAnsi="Times New Roman"/>
          <w:sz w:val="21"/>
          <w:szCs w:val="21"/>
        </w:rPr>
        <w:t xml:space="preserve">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w:t>
      </w:r>
      <w:r w:rsidR="003B6F3C" w:rsidRPr="00652C45">
        <w:rPr>
          <w:rFonts w:ascii="Times New Roman" w:hAnsi="Times New Roman"/>
          <w:sz w:val="21"/>
          <w:szCs w:val="21"/>
        </w:rPr>
        <w:t>Эмитен</w:t>
      </w:r>
      <w:r w:rsidRPr="00652C45">
        <w:rPr>
          <w:rFonts w:ascii="Times New Roman" w:hAnsi="Times New Roman"/>
          <w:sz w:val="21"/>
          <w:szCs w:val="21"/>
        </w:rPr>
        <w:t xml:space="preserve">та вследствие неисполнения соответствующих обязательств, в том числе санкции, налагаемые на </w:t>
      </w:r>
      <w:r w:rsidR="003B6F3C" w:rsidRPr="00652C45">
        <w:rPr>
          <w:rFonts w:ascii="Times New Roman" w:hAnsi="Times New Roman"/>
          <w:sz w:val="21"/>
          <w:szCs w:val="21"/>
        </w:rPr>
        <w:t>Эмитен</w:t>
      </w:r>
      <w:r w:rsidRPr="00652C45">
        <w:rPr>
          <w:rFonts w:ascii="Times New Roman" w:hAnsi="Times New Roman"/>
          <w:sz w:val="21"/>
          <w:szCs w:val="21"/>
        </w:rPr>
        <w:t>та, и срок (предполагаемый срок) погашения просроченной кредиторской задолженности.</w:t>
      </w:r>
    </w:p>
    <w:p w14:paraId="3EC15654" w14:textId="77777777" w:rsidR="00761BC0" w:rsidRPr="004E52F7" w:rsidRDefault="0074532B" w:rsidP="004E52F7">
      <w:pPr>
        <w:jc w:val="both"/>
        <w:rPr>
          <w:rFonts w:ascii="Times New Roman" w:hAnsi="Times New Roman"/>
          <w:b/>
          <w:i/>
          <w:sz w:val="21"/>
          <w:szCs w:val="21"/>
        </w:rPr>
      </w:pPr>
      <w:r w:rsidRPr="004E52F7">
        <w:rPr>
          <w:rFonts w:ascii="Times New Roman" w:hAnsi="Times New Roman"/>
          <w:b/>
          <w:i/>
          <w:sz w:val="21"/>
          <w:szCs w:val="21"/>
        </w:rPr>
        <w:t xml:space="preserve">Просроченная </w:t>
      </w:r>
      <w:r w:rsidRPr="002F187E">
        <w:rPr>
          <w:rFonts w:ascii="Times New Roman" w:hAnsi="Times New Roman"/>
          <w:b/>
          <w:i/>
          <w:sz w:val="21"/>
          <w:szCs w:val="21"/>
        </w:rPr>
        <w:t>кредиторская задолженность, у Эмитента отсутствует.</w:t>
      </w:r>
      <w:r w:rsidR="00C324D0" w:rsidRPr="002F187E">
        <w:rPr>
          <w:rFonts w:ascii="Times New Roman" w:hAnsi="Times New Roman"/>
          <w:b/>
          <w:i/>
          <w:sz w:val="21"/>
          <w:szCs w:val="21"/>
        </w:rPr>
        <w:t xml:space="preserve"> Эмитент не имеет заемных средств.</w:t>
      </w:r>
    </w:p>
    <w:p w14:paraId="1A19A537" w14:textId="77777777" w:rsidR="00A14AF2" w:rsidRDefault="00E429E9" w:rsidP="004E52F7">
      <w:pPr>
        <w:jc w:val="both"/>
        <w:rPr>
          <w:rFonts w:ascii="Times New Roman" w:hAnsi="Times New Roman"/>
          <w:b/>
          <w:i/>
          <w:sz w:val="21"/>
          <w:szCs w:val="21"/>
        </w:rPr>
      </w:pPr>
      <w:r w:rsidRPr="00E429E9">
        <w:rPr>
          <w:rFonts w:ascii="Times New Roman" w:hAnsi="Times New Roman"/>
          <w:sz w:val="21"/>
          <w:szCs w:val="21"/>
        </w:rPr>
        <w:t>Сведения о кредиторах,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sidRPr="004E52F7">
        <w:rPr>
          <w:rFonts w:ascii="Times New Roman" w:hAnsi="Times New Roman"/>
          <w:sz w:val="21"/>
        </w:rPr>
        <w:t xml:space="preserve"> </w:t>
      </w:r>
      <w:r w:rsidRPr="00E429E9">
        <w:rPr>
          <w:rFonts w:ascii="Times New Roman" w:hAnsi="Times New Roman"/>
          <w:sz w:val="21"/>
          <w:szCs w:val="21"/>
        </w:rPr>
        <w:t>за последний завершенный отчетный период до даты утверждения проспекта ценных бумаг</w:t>
      </w:r>
      <w:r w:rsidR="002F5472">
        <w:rPr>
          <w:rFonts w:ascii="Times New Roman" w:hAnsi="Times New Roman"/>
          <w:sz w:val="21"/>
          <w:szCs w:val="21"/>
        </w:rPr>
        <w:t xml:space="preserve"> (</w:t>
      </w:r>
      <w:r w:rsidR="002F5472" w:rsidRPr="00EB45D4">
        <w:rPr>
          <w:rFonts w:ascii="Times New Roman" w:hAnsi="Times New Roman"/>
          <w:sz w:val="21"/>
          <w:szCs w:val="21"/>
        </w:rPr>
        <w:t>на 28.02.2017)</w:t>
      </w:r>
      <w:r w:rsidRPr="00EB45D4">
        <w:rPr>
          <w:rFonts w:ascii="Times New Roman" w:hAnsi="Times New Roman"/>
          <w:sz w:val="21"/>
          <w:szCs w:val="21"/>
        </w:rPr>
        <w:t>:</w:t>
      </w:r>
      <w:r w:rsidR="001052EF" w:rsidRPr="00B62886">
        <w:rPr>
          <w:rFonts w:ascii="Times New Roman" w:hAnsi="Times New Roman"/>
          <w:b/>
          <w:i/>
          <w:sz w:val="21"/>
          <w:szCs w:val="21"/>
        </w:rPr>
        <w:t xml:space="preserve"> </w:t>
      </w:r>
    </w:p>
    <w:p w14:paraId="64E3FA82" w14:textId="77777777" w:rsidR="00E429E9" w:rsidRDefault="00A14AF2" w:rsidP="004E52F7">
      <w:pPr>
        <w:spacing w:after="0"/>
        <w:jc w:val="both"/>
        <w:rPr>
          <w:rFonts w:ascii="Times New Roman" w:hAnsi="Times New Roman"/>
          <w:b/>
          <w:i/>
          <w:sz w:val="21"/>
          <w:szCs w:val="21"/>
        </w:rPr>
      </w:pPr>
      <w:r w:rsidRPr="00652C45">
        <w:rPr>
          <w:rFonts w:ascii="Times New Roman" w:hAnsi="Times New Roman"/>
          <w:b/>
          <w:i/>
          <w:sz w:val="21"/>
          <w:szCs w:val="21"/>
        </w:rPr>
        <w:t>1)</w:t>
      </w:r>
    </w:p>
    <w:tbl>
      <w:tblPr>
        <w:tblW w:w="5000" w:type="pct"/>
        <w:tblLayout w:type="fixed"/>
        <w:tblLook w:val="04A0" w:firstRow="1" w:lastRow="0" w:firstColumn="1" w:lastColumn="0" w:noHBand="0" w:noVBand="1"/>
      </w:tblPr>
      <w:tblGrid>
        <w:gridCol w:w="2584"/>
        <w:gridCol w:w="6987"/>
      </w:tblGrid>
      <w:tr w:rsidR="007C1CF6" w:rsidRPr="00823B5F" w14:paraId="1CABA0FA" w14:textId="77777777" w:rsidTr="004E52F7">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E2AAA" w14:textId="77777777" w:rsidR="007C1CF6" w:rsidRPr="004E52F7" w:rsidRDefault="007C1CF6" w:rsidP="004E52F7">
            <w:pPr>
              <w:spacing w:after="0" w:line="240" w:lineRule="auto"/>
              <w:rPr>
                <w:rFonts w:ascii="Times New Roman" w:hAnsi="Times New Roman"/>
                <w:sz w:val="21"/>
                <w:szCs w:val="21"/>
              </w:rPr>
            </w:pPr>
            <w:r w:rsidRPr="004E52F7">
              <w:rPr>
                <w:rFonts w:ascii="Times New Roman" w:hAnsi="Times New Roman"/>
                <w:sz w:val="21"/>
                <w:szCs w:val="21"/>
              </w:rPr>
              <w:t>Фамилия, имя, отчество</w:t>
            </w:r>
          </w:p>
        </w:tc>
        <w:tc>
          <w:tcPr>
            <w:tcW w:w="3650" w:type="pct"/>
            <w:tcBorders>
              <w:top w:val="single" w:sz="4" w:space="0" w:color="auto"/>
              <w:left w:val="nil"/>
              <w:bottom w:val="single" w:sz="4" w:space="0" w:color="auto"/>
              <w:right w:val="single" w:sz="4" w:space="0" w:color="auto"/>
            </w:tcBorders>
            <w:vAlign w:val="center"/>
          </w:tcPr>
          <w:p w14:paraId="4F8782A4" w14:textId="77777777" w:rsidR="007C1CF6" w:rsidRPr="004E52F7" w:rsidRDefault="007C1CF6" w:rsidP="004E52F7">
            <w:pPr>
              <w:spacing w:after="0"/>
              <w:rPr>
                <w:rFonts w:ascii="Times New Roman" w:hAnsi="Times New Roman"/>
                <w:b/>
                <w:i/>
                <w:sz w:val="21"/>
                <w:szCs w:val="21"/>
              </w:rPr>
            </w:pPr>
            <w:r w:rsidRPr="00A36213">
              <w:rPr>
                <w:rFonts w:ascii="Times New Roman" w:hAnsi="Times New Roman"/>
                <w:b/>
                <w:i/>
                <w:sz w:val="21"/>
                <w:szCs w:val="21"/>
              </w:rPr>
              <w:t>Абрамкина Маргарита Валерьевна</w:t>
            </w:r>
          </w:p>
        </w:tc>
      </w:tr>
      <w:tr w:rsidR="007C1CF6" w:rsidRPr="00823B5F" w14:paraId="65E12753" w14:textId="77777777" w:rsidTr="004E52F7">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7F4B50A9" w14:textId="77777777" w:rsidR="007C1CF6" w:rsidRPr="004E52F7" w:rsidRDefault="007C1CF6" w:rsidP="004E52F7">
            <w:pPr>
              <w:spacing w:after="0" w:line="240" w:lineRule="auto"/>
              <w:rPr>
                <w:rFonts w:ascii="Times New Roman" w:hAnsi="Times New Roman"/>
                <w:sz w:val="21"/>
                <w:szCs w:val="21"/>
              </w:rPr>
            </w:pPr>
            <w:r w:rsidRPr="004E52F7">
              <w:rPr>
                <w:rFonts w:ascii="Times New Roman" w:hAnsi="Times New Roman"/>
                <w:sz w:val="21"/>
                <w:szCs w:val="21"/>
              </w:rPr>
              <w:t>Сумма задолженности (руб.)</w:t>
            </w:r>
          </w:p>
        </w:tc>
        <w:tc>
          <w:tcPr>
            <w:tcW w:w="3650" w:type="pct"/>
            <w:tcBorders>
              <w:top w:val="nil"/>
              <w:left w:val="nil"/>
              <w:bottom w:val="single" w:sz="4" w:space="0" w:color="auto"/>
              <w:right w:val="single" w:sz="4" w:space="0" w:color="auto"/>
            </w:tcBorders>
            <w:vAlign w:val="center"/>
          </w:tcPr>
          <w:p w14:paraId="07626C4B" w14:textId="77777777" w:rsidR="007C1CF6" w:rsidRPr="004E52F7" w:rsidRDefault="007C1CF6" w:rsidP="004E52F7">
            <w:pPr>
              <w:rPr>
                <w:rFonts w:ascii="Times New Roman" w:hAnsi="Times New Roman"/>
                <w:b/>
                <w:i/>
                <w:sz w:val="21"/>
                <w:szCs w:val="21"/>
              </w:rPr>
            </w:pPr>
            <w:r w:rsidRPr="00A36213">
              <w:rPr>
                <w:rFonts w:ascii="Times New Roman" w:hAnsi="Times New Roman"/>
                <w:b/>
                <w:i/>
                <w:sz w:val="21"/>
                <w:szCs w:val="21"/>
              </w:rPr>
              <w:t>7</w:t>
            </w:r>
            <w:r w:rsidRPr="009D68A8">
              <w:rPr>
                <w:rFonts w:ascii="Times New Roman" w:hAnsi="Times New Roman"/>
                <w:b/>
                <w:i/>
                <w:sz w:val="21"/>
                <w:szCs w:val="21"/>
              </w:rPr>
              <w:t xml:space="preserve">25 </w:t>
            </w:r>
          </w:p>
        </w:tc>
      </w:tr>
      <w:tr w:rsidR="007C1CF6" w:rsidRPr="00823B5F" w14:paraId="5988149D" w14:textId="77777777" w:rsidTr="004E52F7">
        <w:trPr>
          <w:trHeight w:val="630"/>
        </w:trPr>
        <w:tc>
          <w:tcPr>
            <w:tcW w:w="1350" w:type="pct"/>
            <w:tcBorders>
              <w:top w:val="nil"/>
              <w:left w:val="single" w:sz="4" w:space="0" w:color="auto"/>
              <w:bottom w:val="single" w:sz="4" w:space="0" w:color="auto"/>
              <w:right w:val="single" w:sz="4" w:space="0" w:color="auto"/>
            </w:tcBorders>
            <w:shd w:val="clear" w:color="auto" w:fill="auto"/>
            <w:vAlign w:val="center"/>
            <w:hideMark/>
          </w:tcPr>
          <w:p w14:paraId="09AE9032" w14:textId="77777777" w:rsidR="007C1CF6" w:rsidRPr="004E52F7" w:rsidRDefault="007C1CF6" w:rsidP="004E52F7">
            <w:pPr>
              <w:spacing w:after="0" w:line="240" w:lineRule="auto"/>
              <w:rPr>
                <w:rFonts w:ascii="Times New Roman" w:hAnsi="Times New Roman"/>
                <w:sz w:val="21"/>
                <w:szCs w:val="21"/>
              </w:rPr>
            </w:pPr>
            <w:r w:rsidRPr="004E52F7">
              <w:rPr>
                <w:rFonts w:ascii="Times New Roman" w:hAnsi="Times New Roman"/>
                <w:sz w:val="21"/>
                <w:szCs w:val="21"/>
              </w:rPr>
              <w:t xml:space="preserve">Размер просроченной задолженности </w:t>
            </w:r>
            <w:r w:rsidR="002F5472" w:rsidRPr="00A12F0A">
              <w:rPr>
                <w:rFonts w:ascii="Times New Roman" w:hAnsi="Times New Roman"/>
                <w:sz w:val="21"/>
                <w:szCs w:val="21"/>
              </w:rPr>
              <w:t>(руб</w:t>
            </w:r>
            <w:r w:rsidR="00A12F0A">
              <w:rPr>
                <w:rFonts w:ascii="Times New Roman" w:hAnsi="Times New Roman"/>
                <w:sz w:val="21"/>
                <w:szCs w:val="21"/>
              </w:rPr>
              <w:t>.</w:t>
            </w:r>
            <w:r w:rsidR="002F5472" w:rsidRPr="00A12F0A">
              <w:rPr>
                <w:rFonts w:ascii="Times New Roman" w:hAnsi="Times New Roman"/>
                <w:sz w:val="21"/>
                <w:szCs w:val="21"/>
              </w:rPr>
              <w:t>)</w:t>
            </w:r>
          </w:p>
        </w:tc>
        <w:tc>
          <w:tcPr>
            <w:tcW w:w="3650" w:type="pct"/>
            <w:tcBorders>
              <w:top w:val="nil"/>
              <w:left w:val="nil"/>
              <w:bottom w:val="single" w:sz="4" w:space="0" w:color="auto"/>
              <w:right w:val="single" w:sz="4" w:space="0" w:color="auto"/>
            </w:tcBorders>
            <w:vAlign w:val="center"/>
          </w:tcPr>
          <w:p w14:paraId="08DE7701" w14:textId="77777777" w:rsidR="007C1CF6" w:rsidRPr="004E52F7" w:rsidRDefault="002771E1" w:rsidP="004E52F7">
            <w:pPr>
              <w:rPr>
                <w:rFonts w:ascii="Times New Roman" w:hAnsi="Times New Roman"/>
                <w:b/>
                <w:i/>
                <w:sz w:val="21"/>
                <w:szCs w:val="21"/>
              </w:rPr>
            </w:pPr>
            <w:r>
              <w:rPr>
                <w:rFonts w:ascii="Times New Roman" w:hAnsi="Times New Roman"/>
                <w:b/>
                <w:i/>
                <w:sz w:val="21"/>
                <w:szCs w:val="21"/>
              </w:rPr>
              <w:t>0</w:t>
            </w:r>
          </w:p>
        </w:tc>
      </w:tr>
      <w:tr w:rsidR="007C1CF6" w:rsidRPr="00823B5F" w14:paraId="1D6DAB32" w14:textId="77777777" w:rsidTr="004E52F7">
        <w:trPr>
          <w:trHeight w:val="1192"/>
        </w:trPr>
        <w:tc>
          <w:tcPr>
            <w:tcW w:w="1350" w:type="pct"/>
            <w:tcBorders>
              <w:top w:val="nil"/>
              <w:left w:val="single" w:sz="4" w:space="0" w:color="auto"/>
              <w:bottom w:val="single" w:sz="4" w:space="0" w:color="000000"/>
              <w:right w:val="single" w:sz="4" w:space="0" w:color="auto"/>
            </w:tcBorders>
            <w:shd w:val="clear" w:color="auto" w:fill="auto"/>
            <w:vAlign w:val="center"/>
            <w:hideMark/>
          </w:tcPr>
          <w:p w14:paraId="548BAE2A" w14:textId="77777777" w:rsidR="007C1CF6" w:rsidRPr="004E52F7" w:rsidRDefault="007C1CF6" w:rsidP="004E52F7">
            <w:pPr>
              <w:spacing w:after="0" w:line="240" w:lineRule="auto"/>
              <w:rPr>
                <w:rFonts w:ascii="Times New Roman" w:hAnsi="Times New Roman"/>
                <w:sz w:val="21"/>
                <w:szCs w:val="21"/>
              </w:rPr>
            </w:pPr>
            <w:r w:rsidRPr="004E52F7">
              <w:rPr>
                <w:rFonts w:ascii="Times New Roman" w:hAnsi="Times New Roman"/>
                <w:sz w:val="21"/>
                <w:szCs w:val="21"/>
              </w:rPr>
              <w:t>Условия просроченной задолженности (процентная ставка, штрафные санкции, пени)</w:t>
            </w:r>
          </w:p>
        </w:tc>
        <w:tc>
          <w:tcPr>
            <w:tcW w:w="3650" w:type="pct"/>
            <w:tcBorders>
              <w:top w:val="nil"/>
              <w:left w:val="nil"/>
              <w:bottom w:val="single" w:sz="4" w:space="0" w:color="auto"/>
              <w:right w:val="single" w:sz="4" w:space="0" w:color="auto"/>
            </w:tcBorders>
            <w:vAlign w:val="center"/>
          </w:tcPr>
          <w:p w14:paraId="0DA56704" w14:textId="77777777" w:rsidR="007C1CF6" w:rsidRPr="004E52F7" w:rsidRDefault="007C1CF6" w:rsidP="004E52F7">
            <w:pPr>
              <w:rPr>
                <w:rFonts w:ascii="Times New Roman" w:hAnsi="Times New Roman"/>
                <w:b/>
                <w:i/>
                <w:sz w:val="21"/>
                <w:szCs w:val="21"/>
              </w:rPr>
            </w:pPr>
            <w:r w:rsidRPr="004E52F7">
              <w:rPr>
                <w:rFonts w:ascii="Times New Roman" w:hAnsi="Times New Roman"/>
                <w:b/>
                <w:i/>
                <w:sz w:val="21"/>
                <w:szCs w:val="21"/>
              </w:rPr>
              <w:t>Отсутствуют</w:t>
            </w:r>
          </w:p>
        </w:tc>
      </w:tr>
      <w:tr w:rsidR="007C1CF6" w:rsidRPr="00823B5F" w14:paraId="318080C8" w14:textId="77777777" w:rsidTr="004E52F7">
        <w:trPr>
          <w:trHeight w:val="968"/>
        </w:trPr>
        <w:tc>
          <w:tcPr>
            <w:tcW w:w="1350" w:type="pct"/>
            <w:tcBorders>
              <w:top w:val="nil"/>
              <w:left w:val="single" w:sz="4" w:space="0" w:color="auto"/>
              <w:bottom w:val="single" w:sz="4" w:space="0" w:color="auto"/>
              <w:right w:val="single" w:sz="4" w:space="0" w:color="auto"/>
            </w:tcBorders>
            <w:shd w:val="clear" w:color="auto" w:fill="auto"/>
            <w:vAlign w:val="center"/>
          </w:tcPr>
          <w:p w14:paraId="134D4D1F" w14:textId="77777777" w:rsidR="007C1CF6" w:rsidRPr="004E52F7" w:rsidRDefault="007C1CF6" w:rsidP="004E52F7">
            <w:pPr>
              <w:spacing w:after="0" w:line="240" w:lineRule="auto"/>
              <w:rPr>
                <w:rFonts w:ascii="Times New Roman" w:hAnsi="Times New Roman"/>
                <w:sz w:val="21"/>
                <w:szCs w:val="21"/>
              </w:rPr>
            </w:pPr>
            <w:r w:rsidRPr="004E52F7">
              <w:rPr>
                <w:rFonts w:ascii="Times New Roman" w:hAnsi="Times New Roman"/>
                <w:sz w:val="21"/>
                <w:szCs w:val="21"/>
              </w:rPr>
              <w:t>Должности, которые такое лицо занимало в Эмитенте</w:t>
            </w:r>
          </w:p>
        </w:tc>
        <w:tc>
          <w:tcPr>
            <w:tcW w:w="3650" w:type="pct"/>
            <w:tcBorders>
              <w:top w:val="nil"/>
              <w:left w:val="nil"/>
              <w:bottom w:val="single" w:sz="4" w:space="0" w:color="auto"/>
              <w:right w:val="single" w:sz="4" w:space="0" w:color="auto"/>
            </w:tcBorders>
            <w:vAlign w:val="center"/>
          </w:tcPr>
          <w:p w14:paraId="17945B55" w14:textId="77777777" w:rsidR="007C1CF6" w:rsidRPr="00DB03A1" w:rsidRDefault="007C1CF6" w:rsidP="00DB03A1">
            <w:pPr>
              <w:jc w:val="both"/>
              <w:rPr>
                <w:rFonts w:ascii="Times New Roman" w:eastAsia="Times New Roman" w:hAnsi="Times New Roman"/>
                <w:b/>
                <w:i/>
                <w:sz w:val="21"/>
                <w:szCs w:val="21"/>
              </w:rPr>
            </w:pPr>
            <w:r w:rsidRPr="004E52F7">
              <w:rPr>
                <w:rFonts w:ascii="Times New Roman" w:hAnsi="Times New Roman"/>
                <w:b/>
                <w:i/>
                <w:sz w:val="21"/>
                <w:szCs w:val="21"/>
              </w:rPr>
              <w:t>По состоянию на 28.02.2017 г. (дата составления бухгалтерской (финансовой) отчетности</w:t>
            </w:r>
            <w:r w:rsidR="00DB03A1">
              <w:rPr>
                <w:rFonts w:ascii="Times New Roman" w:hAnsi="Times New Roman"/>
                <w:b/>
                <w:i/>
                <w:sz w:val="21"/>
                <w:szCs w:val="21"/>
              </w:rPr>
              <w:t>, включенной в состав настоящего Проспекта ценных бумаг</w:t>
            </w:r>
            <w:r w:rsidRPr="004E52F7">
              <w:rPr>
                <w:rFonts w:ascii="Times New Roman" w:hAnsi="Times New Roman"/>
                <w:b/>
                <w:i/>
                <w:sz w:val="21"/>
                <w:szCs w:val="21"/>
              </w:rPr>
              <w:t>) лицо занимало должность Генерального директора ООО «КТЖ Финанс»</w:t>
            </w:r>
          </w:p>
        </w:tc>
      </w:tr>
      <w:tr w:rsidR="007C1CF6" w:rsidRPr="00823B5F" w14:paraId="2BD9C43B" w14:textId="77777777" w:rsidTr="004E52F7">
        <w:trPr>
          <w:trHeight w:val="968"/>
        </w:trPr>
        <w:tc>
          <w:tcPr>
            <w:tcW w:w="1350" w:type="pct"/>
            <w:tcBorders>
              <w:top w:val="nil"/>
              <w:left w:val="single" w:sz="4" w:space="0" w:color="auto"/>
              <w:bottom w:val="single" w:sz="4" w:space="0" w:color="auto"/>
              <w:right w:val="single" w:sz="4" w:space="0" w:color="auto"/>
            </w:tcBorders>
            <w:shd w:val="clear" w:color="auto" w:fill="auto"/>
            <w:vAlign w:val="center"/>
          </w:tcPr>
          <w:p w14:paraId="29D93546" w14:textId="77777777" w:rsidR="007C1CF6" w:rsidRPr="004E52F7" w:rsidRDefault="007C1CF6" w:rsidP="004E52F7">
            <w:pPr>
              <w:spacing w:after="0" w:line="240" w:lineRule="auto"/>
              <w:rPr>
                <w:rFonts w:ascii="Times New Roman" w:hAnsi="Times New Roman"/>
                <w:sz w:val="21"/>
                <w:szCs w:val="21"/>
              </w:rPr>
            </w:pPr>
            <w:r w:rsidRPr="004E52F7">
              <w:rPr>
                <w:rFonts w:ascii="Times New Roman" w:hAnsi="Times New Roman"/>
                <w:sz w:val="21"/>
                <w:szCs w:val="21"/>
              </w:rPr>
              <w:t>Должности, которые такое лицо занимает в управляющей организации Эмитента</w:t>
            </w:r>
          </w:p>
        </w:tc>
        <w:tc>
          <w:tcPr>
            <w:tcW w:w="3650" w:type="pct"/>
            <w:tcBorders>
              <w:top w:val="nil"/>
              <w:left w:val="nil"/>
              <w:bottom w:val="single" w:sz="4" w:space="0" w:color="auto"/>
              <w:right w:val="single" w:sz="4" w:space="0" w:color="auto"/>
            </w:tcBorders>
            <w:vAlign w:val="center"/>
          </w:tcPr>
          <w:p w14:paraId="0CDD9640" w14:textId="77777777" w:rsidR="007C1CF6" w:rsidRPr="004E52F7" w:rsidRDefault="007C1CF6" w:rsidP="004E52F7">
            <w:pPr>
              <w:rPr>
                <w:rFonts w:ascii="Times New Roman" w:hAnsi="Times New Roman"/>
                <w:b/>
                <w:i/>
                <w:sz w:val="21"/>
                <w:szCs w:val="21"/>
              </w:rPr>
            </w:pPr>
            <w:r w:rsidRPr="004E52F7">
              <w:rPr>
                <w:rFonts w:ascii="Times New Roman" w:hAnsi="Times New Roman"/>
                <w:b/>
                <w:i/>
                <w:sz w:val="21"/>
                <w:szCs w:val="21"/>
              </w:rPr>
              <w:t xml:space="preserve">Лицо занимает должность юриста в </w:t>
            </w:r>
            <w:r w:rsidR="00A14AF2" w:rsidRPr="00A36213">
              <w:rPr>
                <w:rFonts w:ascii="Times New Roman" w:hAnsi="Times New Roman"/>
                <w:b/>
                <w:i/>
                <w:sz w:val="21"/>
                <w:szCs w:val="21"/>
              </w:rPr>
              <w:t>ООО «</w:t>
            </w:r>
            <w:r w:rsidR="00A14AF2" w:rsidRPr="009D68A8">
              <w:rPr>
                <w:rFonts w:ascii="Times New Roman" w:hAnsi="Times New Roman"/>
                <w:b/>
                <w:i/>
                <w:sz w:val="21"/>
                <w:szCs w:val="21"/>
              </w:rPr>
              <w:t>ТКС-Управление»</w:t>
            </w:r>
          </w:p>
        </w:tc>
      </w:tr>
      <w:tr w:rsidR="007C1CF6" w:rsidRPr="00823B5F" w14:paraId="39AAAB11" w14:textId="77777777" w:rsidTr="004E52F7">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9E100" w14:textId="77777777" w:rsidR="007C1CF6" w:rsidRPr="004E52F7" w:rsidRDefault="007C1CF6" w:rsidP="004E52F7">
            <w:pPr>
              <w:spacing w:after="0" w:line="240" w:lineRule="auto"/>
              <w:rPr>
                <w:rFonts w:ascii="Times New Roman" w:hAnsi="Times New Roman"/>
                <w:sz w:val="21"/>
                <w:szCs w:val="21"/>
              </w:rPr>
            </w:pPr>
            <w:r w:rsidRPr="004E52F7">
              <w:rPr>
                <w:rFonts w:ascii="Times New Roman" w:hAnsi="Times New Roman"/>
                <w:sz w:val="21"/>
                <w:szCs w:val="21"/>
              </w:rPr>
              <w:t>Кредитор является / не является аффилированным лицом Эмитента.</w:t>
            </w:r>
          </w:p>
        </w:tc>
        <w:tc>
          <w:tcPr>
            <w:tcW w:w="3650" w:type="pct"/>
            <w:tcBorders>
              <w:top w:val="single" w:sz="4" w:space="0" w:color="auto"/>
              <w:left w:val="nil"/>
              <w:bottom w:val="single" w:sz="4" w:space="0" w:color="auto"/>
              <w:right w:val="single" w:sz="4" w:space="0" w:color="auto"/>
            </w:tcBorders>
            <w:vAlign w:val="center"/>
          </w:tcPr>
          <w:p w14:paraId="1949A77A" w14:textId="77777777" w:rsidR="007C1CF6" w:rsidRPr="004E52F7" w:rsidRDefault="007C1CF6" w:rsidP="00DB03A1">
            <w:pPr>
              <w:rPr>
                <w:rFonts w:ascii="Times New Roman" w:hAnsi="Times New Roman"/>
                <w:b/>
                <w:i/>
                <w:sz w:val="21"/>
                <w:szCs w:val="21"/>
              </w:rPr>
            </w:pPr>
            <w:r w:rsidRPr="00A36213">
              <w:rPr>
                <w:rFonts w:ascii="Times New Roman" w:hAnsi="Times New Roman"/>
                <w:b/>
                <w:i/>
                <w:sz w:val="21"/>
                <w:szCs w:val="21"/>
              </w:rPr>
              <w:t>По сос</w:t>
            </w:r>
            <w:r w:rsidRPr="009D68A8">
              <w:rPr>
                <w:rFonts w:ascii="Times New Roman" w:hAnsi="Times New Roman"/>
                <w:b/>
                <w:i/>
                <w:sz w:val="21"/>
                <w:szCs w:val="21"/>
              </w:rPr>
              <w:t>тоянию на 28.02.2017 г. (дата составления бухгалтерской (финансовой) отчетности</w:t>
            </w:r>
            <w:r w:rsidR="00DB03A1">
              <w:rPr>
                <w:rFonts w:ascii="Times New Roman" w:hAnsi="Times New Roman"/>
                <w:b/>
                <w:i/>
                <w:sz w:val="21"/>
                <w:szCs w:val="21"/>
              </w:rPr>
              <w:t>, включенной в состав настоящего Проспекта ценных бумаг</w:t>
            </w:r>
            <w:r w:rsidRPr="009D68A8">
              <w:rPr>
                <w:rFonts w:ascii="Times New Roman" w:hAnsi="Times New Roman"/>
                <w:b/>
                <w:i/>
                <w:sz w:val="21"/>
                <w:szCs w:val="21"/>
              </w:rPr>
              <w:t>)</w:t>
            </w:r>
            <w:r w:rsidRPr="004E52F7">
              <w:rPr>
                <w:rFonts w:ascii="Times New Roman" w:hAnsi="Times New Roman"/>
                <w:b/>
                <w:i/>
                <w:sz w:val="21"/>
                <w:szCs w:val="21"/>
              </w:rPr>
              <w:t xml:space="preserve"> являлся аффилированным лицом Эмитента.</w:t>
            </w:r>
          </w:p>
        </w:tc>
      </w:tr>
      <w:tr w:rsidR="007C1CF6" w:rsidRPr="00823B5F" w14:paraId="0EF3B925" w14:textId="77777777" w:rsidTr="004E52F7">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8A68" w14:textId="77777777" w:rsidR="007C1CF6" w:rsidRPr="004E52F7" w:rsidRDefault="007C1CF6" w:rsidP="004E52F7">
            <w:pPr>
              <w:spacing w:after="0" w:line="240" w:lineRule="auto"/>
              <w:rPr>
                <w:rFonts w:ascii="Times New Roman" w:hAnsi="Times New Roman"/>
                <w:sz w:val="21"/>
                <w:szCs w:val="21"/>
              </w:rPr>
            </w:pPr>
            <w:r w:rsidRPr="004E52F7">
              <w:rPr>
                <w:rFonts w:ascii="Times New Roman" w:hAnsi="Times New Roman"/>
                <w:sz w:val="21"/>
                <w:szCs w:val="21"/>
              </w:rPr>
              <w:t xml:space="preserve">Доля участия аффилированного лица в </w:t>
            </w:r>
            <w:r w:rsidRPr="004E52F7">
              <w:rPr>
                <w:rFonts w:ascii="Times New Roman" w:hAnsi="Times New Roman"/>
                <w:sz w:val="21"/>
                <w:szCs w:val="21"/>
              </w:rPr>
              <w:lastRenderedPageBreak/>
              <w:t>уставном капитале Эмитента</w:t>
            </w:r>
          </w:p>
        </w:tc>
        <w:tc>
          <w:tcPr>
            <w:tcW w:w="3650" w:type="pct"/>
            <w:tcBorders>
              <w:top w:val="single" w:sz="4" w:space="0" w:color="auto"/>
              <w:left w:val="nil"/>
              <w:bottom w:val="single" w:sz="4" w:space="0" w:color="auto"/>
              <w:right w:val="single" w:sz="4" w:space="0" w:color="auto"/>
            </w:tcBorders>
            <w:vAlign w:val="center"/>
          </w:tcPr>
          <w:p w14:paraId="15D7B2D1" w14:textId="77777777" w:rsidR="007C1CF6" w:rsidRPr="004E52F7" w:rsidRDefault="007C1CF6" w:rsidP="004E52F7">
            <w:pPr>
              <w:rPr>
                <w:rFonts w:ascii="Times New Roman" w:hAnsi="Times New Roman"/>
                <w:b/>
                <w:i/>
                <w:sz w:val="21"/>
                <w:szCs w:val="21"/>
              </w:rPr>
            </w:pPr>
            <w:r w:rsidRPr="004E52F7">
              <w:rPr>
                <w:rFonts w:ascii="Times New Roman" w:hAnsi="Times New Roman"/>
                <w:b/>
                <w:i/>
                <w:sz w:val="21"/>
                <w:szCs w:val="21"/>
              </w:rPr>
              <w:lastRenderedPageBreak/>
              <w:t>0</w:t>
            </w:r>
          </w:p>
        </w:tc>
      </w:tr>
    </w:tbl>
    <w:p w14:paraId="37128347" w14:textId="77777777" w:rsidR="007C1CF6" w:rsidRDefault="007C1CF6" w:rsidP="004E52F7">
      <w:pPr>
        <w:spacing w:after="0"/>
        <w:jc w:val="both"/>
        <w:rPr>
          <w:rFonts w:ascii="Times New Roman" w:hAnsi="Times New Roman"/>
          <w:b/>
          <w:i/>
          <w:sz w:val="21"/>
          <w:szCs w:val="21"/>
        </w:rPr>
      </w:pPr>
    </w:p>
    <w:p w14:paraId="5C431588" w14:textId="77777777" w:rsidR="00A14AF2" w:rsidRDefault="00A14AF2" w:rsidP="004E52F7">
      <w:pPr>
        <w:spacing w:after="0"/>
        <w:jc w:val="both"/>
        <w:rPr>
          <w:rFonts w:ascii="Times New Roman" w:hAnsi="Times New Roman"/>
          <w:b/>
          <w:i/>
          <w:sz w:val="21"/>
          <w:szCs w:val="21"/>
        </w:rPr>
      </w:pPr>
      <w:r w:rsidRPr="00652C45">
        <w:rPr>
          <w:rFonts w:ascii="Times New Roman" w:hAnsi="Times New Roman"/>
          <w:b/>
          <w:i/>
          <w:sz w:val="21"/>
          <w:szCs w:val="21"/>
        </w:rPr>
        <w:t>2)</w:t>
      </w:r>
    </w:p>
    <w:tbl>
      <w:tblPr>
        <w:tblW w:w="5000" w:type="pct"/>
        <w:tblLayout w:type="fixed"/>
        <w:tblLook w:val="04A0" w:firstRow="1" w:lastRow="0" w:firstColumn="1" w:lastColumn="0" w:noHBand="0" w:noVBand="1"/>
      </w:tblPr>
      <w:tblGrid>
        <w:gridCol w:w="2584"/>
        <w:gridCol w:w="6987"/>
      </w:tblGrid>
      <w:tr w:rsidR="00A14AF2" w:rsidRPr="00823B5F" w14:paraId="4CB4F532" w14:textId="77777777" w:rsidTr="004E52F7">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DDAF9" w14:textId="77777777" w:rsidR="00A14AF2" w:rsidRPr="004E52F7" w:rsidRDefault="00A14AF2" w:rsidP="004E52F7">
            <w:pPr>
              <w:spacing w:after="0" w:line="240" w:lineRule="auto"/>
              <w:rPr>
                <w:rFonts w:ascii="Times New Roman" w:hAnsi="Times New Roman"/>
                <w:sz w:val="21"/>
                <w:szCs w:val="21"/>
              </w:rPr>
            </w:pPr>
            <w:r w:rsidRPr="004E52F7">
              <w:rPr>
                <w:rFonts w:ascii="Times New Roman" w:hAnsi="Times New Roman"/>
                <w:sz w:val="21"/>
                <w:szCs w:val="21"/>
              </w:rPr>
              <w:t>Полное фирменное наименование</w:t>
            </w:r>
          </w:p>
        </w:tc>
        <w:tc>
          <w:tcPr>
            <w:tcW w:w="3650" w:type="pct"/>
            <w:tcBorders>
              <w:top w:val="single" w:sz="4" w:space="0" w:color="auto"/>
              <w:left w:val="nil"/>
              <w:bottom w:val="single" w:sz="4" w:space="0" w:color="auto"/>
              <w:right w:val="single" w:sz="4" w:space="0" w:color="auto"/>
            </w:tcBorders>
            <w:vAlign w:val="center"/>
          </w:tcPr>
          <w:p w14:paraId="06E650C3" w14:textId="77777777" w:rsidR="00A14AF2" w:rsidRPr="004E52F7" w:rsidRDefault="00A14AF2" w:rsidP="00C324D0">
            <w:pPr>
              <w:spacing w:after="0" w:line="240" w:lineRule="auto"/>
              <w:rPr>
                <w:rFonts w:ascii="Times New Roman" w:hAnsi="Times New Roman"/>
                <w:b/>
                <w:i/>
                <w:sz w:val="21"/>
                <w:szCs w:val="21"/>
              </w:rPr>
            </w:pPr>
            <w:r>
              <w:rPr>
                <w:rFonts w:ascii="Times New Roman" w:hAnsi="Times New Roman"/>
                <w:b/>
                <w:i/>
                <w:sz w:val="21"/>
                <w:szCs w:val="21"/>
              </w:rPr>
              <w:t>Инспекция федеральной налоговой службы</w:t>
            </w:r>
            <w:r w:rsidRPr="00717932">
              <w:rPr>
                <w:rFonts w:ascii="Times New Roman" w:hAnsi="Times New Roman"/>
                <w:b/>
                <w:i/>
                <w:sz w:val="21"/>
                <w:szCs w:val="21"/>
              </w:rPr>
              <w:t xml:space="preserve"> России № 4 по г.</w:t>
            </w:r>
            <w:r>
              <w:rPr>
                <w:rFonts w:ascii="Times New Roman" w:hAnsi="Times New Roman"/>
                <w:b/>
                <w:i/>
                <w:sz w:val="21"/>
                <w:szCs w:val="21"/>
              </w:rPr>
              <w:t xml:space="preserve"> </w:t>
            </w:r>
            <w:r w:rsidRPr="00717932">
              <w:rPr>
                <w:rFonts w:ascii="Times New Roman" w:hAnsi="Times New Roman"/>
                <w:b/>
                <w:i/>
                <w:sz w:val="21"/>
                <w:szCs w:val="21"/>
              </w:rPr>
              <w:t>Москве</w:t>
            </w:r>
            <w:r>
              <w:rPr>
                <w:rFonts w:ascii="Times New Roman" w:hAnsi="Times New Roman"/>
                <w:b/>
                <w:i/>
                <w:sz w:val="21"/>
                <w:szCs w:val="21"/>
              </w:rPr>
              <w:t xml:space="preserve"> </w:t>
            </w:r>
          </w:p>
        </w:tc>
      </w:tr>
      <w:tr w:rsidR="00A14AF2" w:rsidRPr="00823B5F" w14:paraId="4446ADEB" w14:textId="77777777" w:rsidTr="004E52F7">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552F6D62" w14:textId="77777777" w:rsidR="00A14AF2" w:rsidRPr="004E52F7" w:rsidRDefault="00A14AF2" w:rsidP="004E52F7">
            <w:pPr>
              <w:spacing w:after="0" w:line="240" w:lineRule="auto"/>
              <w:rPr>
                <w:rFonts w:ascii="Times New Roman" w:hAnsi="Times New Roman"/>
                <w:sz w:val="21"/>
                <w:szCs w:val="21"/>
              </w:rPr>
            </w:pPr>
            <w:r w:rsidRPr="004E52F7">
              <w:rPr>
                <w:rFonts w:ascii="Times New Roman" w:hAnsi="Times New Roman"/>
                <w:sz w:val="21"/>
                <w:szCs w:val="21"/>
              </w:rPr>
              <w:t>Сокращенное фирменное наименование</w:t>
            </w:r>
          </w:p>
        </w:tc>
        <w:tc>
          <w:tcPr>
            <w:tcW w:w="3650" w:type="pct"/>
            <w:tcBorders>
              <w:top w:val="nil"/>
              <w:left w:val="nil"/>
              <w:bottom w:val="single" w:sz="4" w:space="0" w:color="auto"/>
              <w:right w:val="single" w:sz="4" w:space="0" w:color="auto"/>
            </w:tcBorders>
            <w:vAlign w:val="center"/>
          </w:tcPr>
          <w:p w14:paraId="178429DC" w14:textId="77777777" w:rsidR="00A14AF2" w:rsidRPr="004E52F7" w:rsidRDefault="00A12F0A" w:rsidP="004E52F7">
            <w:pPr>
              <w:spacing w:after="0" w:line="240" w:lineRule="auto"/>
              <w:rPr>
                <w:rFonts w:ascii="Times New Roman" w:hAnsi="Times New Roman"/>
                <w:b/>
                <w:i/>
                <w:sz w:val="21"/>
                <w:szCs w:val="21"/>
              </w:rPr>
            </w:pPr>
            <w:r w:rsidRPr="00652C45">
              <w:rPr>
                <w:rFonts w:ascii="Times New Roman" w:hAnsi="Times New Roman"/>
                <w:b/>
                <w:i/>
                <w:sz w:val="21"/>
                <w:szCs w:val="21"/>
              </w:rPr>
              <w:t>ИФНС России № 4 по г. Москве</w:t>
            </w:r>
          </w:p>
        </w:tc>
      </w:tr>
      <w:tr w:rsidR="00A14AF2" w:rsidRPr="00823B5F" w14:paraId="4554B381" w14:textId="77777777" w:rsidTr="004E52F7">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668AF7C5" w14:textId="77777777" w:rsidR="00A14AF2" w:rsidRPr="004E52F7" w:rsidRDefault="00A14AF2" w:rsidP="004E52F7">
            <w:pPr>
              <w:spacing w:after="0" w:line="240" w:lineRule="auto"/>
              <w:rPr>
                <w:rFonts w:ascii="Times New Roman" w:hAnsi="Times New Roman"/>
                <w:sz w:val="21"/>
                <w:szCs w:val="21"/>
              </w:rPr>
            </w:pPr>
            <w:r w:rsidRPr="004E52F7">
              <w:rPr>
                <w:rFonts w:ascii="Times New Roman" w:hAnsi="Times New Roman"/>
                <w:sz w:val="21"/>
                <w:szCs w:val="21"/>
              </w:rPr>
              <w:t>Место нахождения</w:t>
            </w:r>
          </w:p>
        </w:tc>
        <w:tc>
          <w:tcPr>
            <w:tcW w:w="3650" w:type="pct"/>
            <w:tcBorders>
              <w:top w:val="nil"/>
              <w:left w:val="nil"/>
              <w:bottom w:val="single" w:sz="4" w:space="0" w:color="auto"/>
              <w:right w:val="single" w:sz="4" w:space="0" w:color="auto"/>
            </w:tcBorders>
            <w:vAlign w:val="center"/>
          </w:tcPr>
          <w:p w14:paraId="7C5033E1" w14:textId="77777777" w:rsidR="00A14AF2" w:rsidRDefault="00A14AF2" w:rsidP="004E52F7">
            <w:pPr>
              <w:spacing w:before="240" w:after="0" w:line="240" w:lineRule="auto"/>
              <w:rPr>
                <w:rFonts w:ascii="Times New Roman" w:hAnsi="Times New Roman"/>
                <w:b/>
                <w:i/>
                <w:sz w:val="21"/>
                <w:szCs w:val="21"/>
              </w:rPr>
            </w:pPr>
            <w:r w:rsidRPr="00E77403">
              <w:rPr>
                <w:rFonts w:ascii="Times New Roman" w:hAnsi="Times New Roman"/>
                <w:b/>
                <w:i/>
                <w:sz w:val="21"/>
                <w:szCs w:val="21"/>
              </w:rPr>
              <w:t>119048,г. Москва</w:t>
            </w:r>
            <w:r>
              <w:rPr>
                <w:rFonts w:ascii="Times New Roman" w:hAnsi="Times New Roman"/>
                <w:b/>
                <w:i/>
                <w:sz w:val="21"/>
                <w:szCs w:val="21"/>
              </w:rPr>
              <w:t>,</w:t>
            </w:r>
            <w:r w:rsidRPr="00E77403">
              <w:rPr>
                <w:rFonts w:ascii="Times New Roman" w:hAnsi="Times New Roman"/>
                <w:b/>
                <w:i/>
                <w:sz w:val="21"/>
                <w:szCs w:val="21"/>
              </w:rPr>
              <w:t xml:space="preserve"> ул. Доватора</w:t>
            </w:r>
            <w:r>
              <w:rPr>
                <w:rFonts w:ascii="Times New Roman" w:hAnsi="Times New Roman"/>
                <w:b/>
                <w:i/>
                <w:sz w:val="21"/>
                <w:szCs w:val="21"/>
              </w:rPr>
              <w:t>,</w:t>
            </w:r>
            <w:r w:rsidRPr="00E77403">
              <w:rPr>
                <w:rFonts w:ascii="Times New Roman" w:hAnsi="Times New Roman"/>
                <w:b/>
                <w:i/>
                <w:sz w:val="21"/>
                <w:szCs w:val="21"/>
              </w:rPr>
              <w:t xml:space="preserve"> д.12, к. 2, стр. 5</w:t>
            </w:r>
          </w:p>
          <w:p w14:paraId="2BE32D7C" w14:textId="77777777" w:rsidR="00A14AF2" w:rsidRPr="004E52F7" w:rsidRDefault="00A14AF2" w:rsidP="004E52F7">
            <w:pPr>
              <w:spacing w:after="0" w:line="240" w:lineRule="auto"/>
              <w:rPr>
                <w:rFonts w:ascii="Times New Roman" w:hAnsi="Times New Roman"/>
                <w:b/>
                <w:i/>
                <w:sz w:val="21"/>
                <w:szCs w:val="21"/>
              </w:rPr>
            </w:pPr>
            <w:r>
              <w:rPr>
                <w:rFonts w:ascii="Times New Roman" w:hAnsi="Times New Roman"/>
                <w:b/>
                <w:i/>
                <w:sz w:val="21"/>
                <w:szCs w:val="21"/>
              </w:rPr>
              <w:t xml:space="preserve"> </w:t>
            </w:r>
          </w:p>
        </w:tc>
      </w:tr>
      <w:tr w:rsidR="00A14AF2" w:rsidRPr="00823B5F" w14:paraId="500243E1" w14:textId="77777777" w:rsidTr="004E52F7">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5D774450" w14:textId="77777777" w:rsidR="00A14AF2" w:rsidRPr="004E52F7" w:rsidRDefault="00A14AF2" w:rsidP="004E52F7">
            <w:pPr>
              <w:spacing w:after="0" w:line="240" w:lineRule="auto"/>
              <w:rPr>
                <w:rFonts w:ascii="Times New Roman" w:hAnsi="Times New Roman"/>
                <w:sz w:val="21"/>
                <w:szCs w:val="21"/>
              </w:rPr>
            </w:pPr>
            <w:r w:rsidRPr="004E52F7">
              <w:rPr>
                <w:rFonts w:ascii="Times New Roman" w:hAnsi="Times New Roman"/>
                <w:sz w:val="21"/>
                <w:szCs w:val="21"/>
              </w:rPr>
              <w:t>ИНН</w:t>
            </w:r>
          </w:p>
        </w:tc>
        <w:tc>
          <w:tcPr>
            <w:tcW w:w="3650" w:type="pct"/>
            <w:tcBorders>
              <w:top w:val="nil"/>
              <w:left w:val="nil"/>
              <w:bottom w:val="single" w:sz="4" w:space="0" w:color="auto"/>
              <w:right w:val="single" w:sz="4" w:space="0" w:color="auto"/>
            </w:tcBorders>
            <w:vAlign w:val="center"/>
          </w:tcPr>
          <w:p w14:paraId="438492D8" w14:textId="77777777" w:rsidR="00A14AF2" w:rsidRPr="004E52F7" w:rsidRDefault="001347A1" w:rsidP="004E52F7">
            <w:pPr>
              <w:spacing w:after="0" w:line="240" w:lineRule="auto"/>
              <w:rPr>
                <w:rFonts w:ascii="Times New Roman" w:hAnsi="Times New Roman"/>
                <w:b/>
                <w:i/>
                <w:sz w:val="21"/>
                <w:szCs w:val="21"/>
              </w:rPr>
            </w:pPr>
            <w:r>
              <w:rPr>
                <w:rFonts w:ascii="Times New Roman" w:hAnsi="Times New Roman"/>
                <w:b/>
                <w:i/>
                <w:sz w:val="21"/>
                <w:szCs w:val="21"/>
              </w:rPr>
              <w:t>7</w:t>
            </w:r>
            <w:r w:rsidR="00A14AF2" w:rsidRPr="00E77403">
              <w:rPr>
                <w:rFonts w:ascii="Times New Roman" w:hAnsi="Times New Roman"/>
                <w:b/>
                <w:i/>
                <w:sz w:val="21"/>
                <w:szCs w:val="21"/>
              </w:rPr>
              <w:t>704058987</w:t>
            </w:r>
          </w:p>
        </w:tc>
      </w:tr>
      <w:tr w:rsidR="00A14AF2" w:rsidRPr="00823B5F" w14:paraId="3F6BFBF2" w14:textId="77777777" w:rsidTr="004E52F7">
        <w:trPr>
          <w:trHeight w:val="333"/>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01F2FFA9" w14:textId="77777777" w:rsidR="00A14AF2" w:rsidRPr="004E52F7" w:rsidRDefault="00A14AF2" w:rsidP="004E52F7">
            <w:pPr>
              <w:spacing w:after="0" w:line="240" w:lineRule="auto"/>
              <w:rPr>
                <w:rFonts w:ascii="Times New Roman" w:hAnsi="Times New Roman"/>
                <w:sz w:val="21"/>
                <w:szCs w:val="21"/>
              </w:rPr>
            </w:pPr>
            <w:r w:rsidRPr="004E52F7">
              <w:rPr>
                <w:rFonts w:ascii="Times New Roman" w:hAnsi="Times New Roman"/>
                <w:sz w:val="21"/>
                <w:szCs w:val="21"/>
              </w:rPr>
              <w:t>ОГРН</w:t>
            </w:r>
          </w:p>
        </w:tc>
        <w:tc>
          <w:tcPr>
            <w:tcW w:w="3650" w:type="pct"/>
            <w:tcBorders>
              <w:top w:val="nil"/>
              <w:left w:val="nil"/>
              <w:bottom w:val="single" w:sz="4" w:space="0" w:color="auto"/>
              <w:right w:val="single" w:sz="4" w:space="0" w:color="auto"/>
            </w:tcBorders>
            <w:vAlign w:val="center"/>
          </w:tcPr>
          <w:p w14:paraId="62469F9A" w14:textId="77777777" w:rsidR="00A14AF2" w:rsidRPr="00365AE2" w:rsidRDefault="00A14AF2" w:rsidP="004E52F7">
            <w:pPr>
              <w:spacing w:before="240" w:after="0" w:line="240" w:lineRule="auto"/>
              <w:rPr>
                <w:rFonts w:ascii="Times New Roman" w:hAnsi="Times New Roman"/>
                <w:b/>
                <w:i/>
                <w:sz w:val="21"/>
                <w:szCs w:val="21"/>
              </w:rPr>
            </w:pPr>
            <w:r w:rsidRPr="00B967A9">
              <w:rPr>
                <w:rFonts w:ascii="Times New Roman" w:hAnsi="Times New Roman"/>
                <w:b/>
                <w:i/>
                <w:sz w:val="21"/>
                <w:szCs w:val="21"/>
              </w:rPr>
              <w:t>047704058060</w:t>
            </w:r>
          </w:p>
          <w:p w14:paraId="4A65D367" w14:textId="77777777" w:rsidR="00A14AF2" w:rsidRPr="004E52F7" w:rsidRDefault="00A14AF2" w:rsidP="004E52F7">
            <w:pPr>
              <w:spacing w:after="0" w:line="240" w:lineRule="auto"/>
              <w:rPr>
                <w:rFonts w:ascii="Times New Roman" w:hAnsi="Times New Roman"/>
                <w:b/>
                <w:i/>
                <w:sz w:val="21"/>
                <w:szCs w:val="21"/>
              </w:rPr>
            </w:pPr>
          </w:p>
        </w:tc>
      </w:tr>
      <w:tr w:rsidR="00A14AF2" w:rsidRPr="00823B5F" w14:paraId="07E35C86" w14:textId="77777777" w:rsidTr="004E52F7">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2CAD517A" w14:textId="77777777" w:rsidR="00A14AF2" w:rsidRPr="004E52F7" w:rsidRDefault="00A14AF2" w:rsidP="004E52F7">
            <w:pPr>
              <w:spacing w:after="0" w:line="240" w:lineRule="auto"/>
              <w:rPr>
                <w:rFonts w:ascii="Times New Roman" w:hAnsi="Times New Roman"/>
                <w:sz w:val="21"/>
                <w:szCs w:val="21"/>
              </w:rPr>
            </w:pPr>
            <w:r w:rsidRPr="004E52F7">
              <w:rPr>
                <w:rFonts w:ascii="Times New Roman" w:hAnsi="Times New Roman"/>
                <w:sz w:val="21"/>
                <w:szCs w:val="21"/>
              </w:rPr>
              <w:t>Сумма задолженности (руб.)</w:t>
            </w:r>
          </w:p>
        </w:tc>
        <w:tc>
          <w:tcPr>
            <w:tcW w:w="3650" w:type="pct"/>
            <w:tcBorders>
              <w:top w:val="nil"/>
              <w:left w:val="nil"/>
              <w:bottom w:val="single" w:sz="4" w:space="0" w:color="auto"/>
              <w:right w:val="single" w:sz="4" w:space="0" w:color="auto"/>
            </w:tcBorders>
            <w:vAlign w:val="center"/>
          </w:tcPr>
          <w:p w14:paraId="101B71A4" w14:textId="77777777" w:rsidR="00A14AF2" w:rsidRPr="004E52F7" w:rsidRDefault="008936C5" w:rsidP="004E52F7">
            <w:pPr>
              <w:spacing w:after="0" w:line="240" w:lineRule="auto"/>
              <w:rPr>
                <w:rFonts w:ascii="Times New Roman" w:hAnsi="Times New Roman"/>
                <w:b/>
                <w:i/>
                <w:sz w:val="21"/>
                <w:szCs w:val="21"/>
              </w:rPr>
            </w:pPr>
            <w:r>
              <w:rPr>
                <w:rFonts w:ascii="Times New Roman" w:hAnsi="Times New Roman"/>
                <w:b/>
                <w:i/>
                <w:sz w:val="21"/>
                <w:szCs w:val="21"/>
              </w:rPr>
              <w:t>360</w:t>
            </w:r>
            <w:r w:rsidR="00A14AF2">
              <w:rPr>
                <w:rFonts w:ascii="Times New Roman" w:hAnsi="Times New Roman"/>
                <w:b/>
                <w:i/>
                <w:sz w:val="21"/>
                <w:szCs w:val="21"/>
              </w:rPr>
              <w:t xml:space="preserve"> </w:t>
            </w:r>
          </w:p>
        </w:tc>
      </w:tr>
      <w:tr w:rsidR="00A14AF2" w:rsidRPr="00823B5F" w14:paraId="7B8236C8" w14:textId="77777777" w:rsidTr="004E52F7">
        <w:trPr>
          <w:trHeight w:val="630"/>
        </w:trPr>
        <w:tc>
          <w:tcPr>
            <w:tcW w:w="1350" w:type="pct"/>
            <w:tcBorders>
              <w:top w:val="nil"/>
              <w:left w:val="single" w:sz="4" w:space="0" w:color="auto"/>
              <w:bottom w:val="single" w:sz="4" w:space="0" w:color="auto"/>
              <w:right w:val="single" w:sz="4" w:space="0" w:color="auto"/>
            </w:tcBorders>
            <w:shd w:val="clear" w:color="auto" w:fill="auto"/>
            <w:vAlign w:val="center"/>
            <w:hideMark/>
          </w:tcPr>
          <w:p w14:paraId="38614025" w14:textId="77777777" w:rsidR="00A14AF2" w:rsidRPr="004E52F7" w:rsidRDefault="00A14AF2" w:rsidP="004E52F7">
            <w:pPr>
              <w:spacing w:after="0" w:line="240" w:lineRule="auto"/>
              <w:rPr>
                <w:rFonts w:ascii="Times New Roman" w:hAnsi="Times New Roman"/>
                <w:sz w:val="21"/>
                <w:szCs w:val="21"/>
              </w:rPr>
            </w:pPr>
            <w:r w:rsidRPr="004E52F7">
              <w:rPr>
                <w:rFonts w:ascii="Times New Roman" w:hAnsi="Times New Roman"/>
                <w:sz w:val="21"/>
                <w:szCs w:val="21"/>
              </w:rPr>
              <w:t>Размер просроченной задолженности</w:t>
            </w:r>
            <w:r w:rsidR="002F5472">
              <w:rPr>
                <w:rFonts w:ascii="Times New Roman" w:hAnsi="Times New Roman"/>
                <w:sz w:val="21"/>
                <w:szCs w:val="21"/>
              </w:rPr>
              <w:t xml:space="preserve"> </w:t>
            </w:r>
            <w:r w:rsidR="002F5472" w:rsidRPr="00A12F0A">
              <w:rPr>
                <w:rFonts w:ascii="Times New Roman" w:hAnsi="Times New Roman"/>
                <w:sz w:val="21"/>
                <w:szCs w:val="21"/>
              </w:rPr>
              <w:t>(руб.)</w:t>
            </w:r>
          </w:p>
        </w:tc>
        <w:tc>
          <w:tcPr>
            <w:tcW w:w="3650" w:type="pct"/>
            <w:tcBorders>
              <w:top w:val="nil"/>
              <w:left w:val="nil"/>
              <w:bottom w:val="single" w:sz="4" w:space="0" w:color="auto"/>
              <w:right w:val="single" w:sz="4" w:space="0" w:color="auto"/>
            </w:tcBorders>
            <w:vAlign w:val="center"/>
          </w:tcPr>
          <w:p w14:paraId="05E69F84" w14:textId="77777777" w:rsidR="00A14AF2" w:rsidRPr="004E52F7" w:rsidRDefault="002771E1" w:rsidP="004E52F7">
            <w:pPr>
              <w:spacing w:after="0" w:line="240" w:lineRule="auto"/>
              <w:rPr>
                <w:rFonts w:ascii="Times New Roman" w:hAnsi="Times New Roman"/>
                <w:b/>
                <w:i/>
                <w:sz w:val="21"/>
                <w:szCs w:val="21"/>
              </w:rPr>
            </w:pPr>
            <w:r>
              <w:rPr>
                <w:rFonts w:ascii="Times New Roman" w:hAnsi="Times New Roman"/>
                <w:b/>
                <w:i/>
                <w:sz w:val="21"/>
                <w:szCs w:val="21"/>
              </w:rPr>
              <w:t>0</w:t>
            </w:r>
          </w:p>
        </w:tc>
      </w:tr>
      <w:tr w:rsidR="00A14AF2" w:rsidRPr="00823B5F" w14:paraId="0D71B8DE" w14:textId="77777777" w:rsidTr="004E52F7">
        <w:trPr>
          <w:trHeight w:val="1883"/>
        </w:trPr>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CA0D3" w14:textId="77777777" w:rsidR="00A14AF2" w:rsidRPr="004E52F7" w:rsidRDefault="00A14AF2" w:rsidP="004E52F7">
            <w:pPr>
              <w:spacing w:after="0" w:line="240" w:lineRule="auto"/>
              <w:rPr>
                <w:rFonts w:ascii="Times New Roman" w:hAnsi="Times New Roman"/>
                <w:sz w:val="21"/>
                <w:szCs w:val="21"/>
              </w:rPr>
            </w:pPr>
            <w:r w:rsidRPr="004E52F7">
              <w:rPr>
                <w:rFonts w:ascii="Times New Roman" w:hAnsi="Times New Roman"/>
                <w:sz w:val="21"/>
                <w:szCs w:val="21"/>
              </w:rPr>
              <w:t>Условия просроченной задолженности (процентная ставка, штрафные санкции, пени)</w:t>
            </w:r>
          </w:p>
        </w:tc>
        <w:tc>
          <w:tcPr>
            <w:tcW w:w="3650" w:type="pct"/>
            <w:tcBorders>
              <w:top w:val="single" w:sz="4" w:space="0" w:color="auto"/>
              <w:left w:val="nil"/>
              <w:bottom w:val="single" w:sz="4" w:space="0" w:color="auto"/>
              <w:right w:val="single" w:sz="4" w:space="0" w:color="auto"/>
            </w:tcBorders>
            <w:vAlign w:val="center"/>
          </w:tcPr>
          <w:p w14:paraId="41329665" w14:textId="77777777" w:rsidR="00A14AF2" w:rsidRPr="00365AE2" w:rsidRDefault="00A14AF2" w:rsidP="00652C45">
            <w:pPr>
              <w:spacing w:after="0" w:line="240" w:lineRule="auto"/>
              <w:jc w:val="both"/>
              <w:rPr>
                <w:rFonts w:ascii="Times New Roman" w:hAnsi="Times New Roman"/>
                <w:b/>
                <w:i/>
                <w:sz w:val="21"/>
                <w:szCs w:val="21"/>
              </w:rPr>
            </w:pPr>
            <w:r>
              <w:rPr>
                <w:rFonts w:ascii="Times New Roman" w:hAnsi="Times New Roman"/>
                <w:b/>
                <w:i/>
                <w:sz w:val="21"/>
                <w:szCs w:val="21"/>
              </w:rPr>
              <w:t>В случае просрочки уплаты</w:t>
            </w:r>
            <w:r w:rsidRPr="00E77403">
              <w:rPr>
                <w:rFonts w:ascii="Times New Roman" w:hAnsi="Times New Roman"/>
                <w:b/>
                <w:i/>
                <w:sz w:val="21"/>
                <w:szCs w:val="21"/>
              </w:rPr>
              <w:t xml:space="preserve"> свыше 30 календарных дней процентная ставка пени принимается равной 1/300 </w:t>
            </w:r>
            <w:r>
              <w:rPr>
                <w:rFonts w:ascii="Times New Roman" w:hAnsi="Times New Roman"/>
                <w:b/>
                <w:i/>
                <w:sz w:val="21"/>
                <w:szCs w:val="21"/>
              </w:rPr>
              <w:t xml:space="preserve">ключевой </w:t>
            </w:r>
            <w:r w:rsidRPr="00E77403">
              <w:rPr>
                <w:rFonts w:ascii="Times New Roman" w:hAnsi="Times New Roman"/>
                <w:b/>
                <w:i/>
                <w:sz w:val="21"/>
                <w:szCs w:val="21"/>
              </w:rPr>
              <w:t xml:space="preserve">ставки </w:t>
            </w:r>
            <w:r>
              <w:rPr>
                <w:rFonts w:ascii="Times New Roman" w:hAnsi="Times New Roman"/>
                <w:b/>
                <w:i/>
                <w:sz w:val="21"/>
                <w:szCs w:val="21"/>
              </w:rPr>
              <w:t>Банка России</w:t>
            </w:r>
            <w:r w:rsidRPr="00E77403">
              <w:rPr>
                <w:rFonts w:ascii="Times New Roman" w:hAnsi="Times New Roman"/>
                <w:b/>
                <w:i/>
                <w:sz w:val="21"/>
                <w:szCs w:val="21"/>
              </w:rPr>
              <w:t xml:space="preserve"> действующей в период до 30 календарных дней (включительно) такой просрочки; за просрочку с 31-го дня будут применяться 1/150 процентной  </w:t>
            </w:r>
            <w:r>
              <w:rPr>
                <w:rFonts w:ascii="Times New Roman" w:hAnsi="Times New Roman"/>
                <w:b/>
                <w:i/>
                <w:sz w:val="21"/>
                <w:szCs w:val="21"/>
              </w:rPr>
              <w:t xml:space="preserve">ключевой </w:t>
            </w:r>
            <w:r w:rsidRPr="00E77403">
              <w:rPr>
                <w:rFonts w:ascii="Times New Roman" w:hAnsi="Times New Roman"/>
                <w:b/>
                <w:i/>
                <w:sz w:val="21"/>
                <w:szCs w:val="21"/>
              </w:rPr>
              <w:t>ставки.</w:t>
            </w:r>
          </w:p>
          <w:p w14:paraId="4CC06F11" w14:textId="77777777" w:rsidR="00A14AF2" w:rsidRPr="004E52F7" w:rsidRDefault="00A14AF2" w:rsidP="004E52F7">
            <w:pPr>
              <w:spacing w:after="0" w:line="240" w:lineRule="auto"/>
              <w:rPr>
                <w:rFonts w:ascii="Times New Roman" w:hAnsi="Times New Roman"/>
                <w:b/>
                <w:i/>
                <w:sz w:val="21"/>
                <w:szCs w:val="21"/>
              </w:rPr>
            </w:pPr>
          </w:p>
        </w:tc>
      </w:tr>
      <w:tr w:rsidR="00A14AF2" w:rsidRPr="00823B5F" w14:paraId="19A45847" w14:textId="77777777" w:rsidTr="004E52F7">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DE062" w14:textId="77777777" w:rsidR="00A14AF2" w:rsidRPr="004E52F7" w:rsidRDefault="00A14AF2" w:rsidP="004E52F7">
            <w:pPr>
              <w:spacing w:after="0" w:line="240" w:lineRule="auto"/>
              <w:rPr>
                <w:rFonts w:ascii="Times New Roman" w:hAnsi="Times New Roman"/>
                <w:sz w:val="21"/>
                <w:szCs w:val="21"/>
              </w:rPr>
            </w:pPr>
            <w:r w:rsidRPr="004E52F7">
              <w:rPr>
                <w:rFonts w:ascii="Times New Roman" w:hAnsi="Times New Roman"/>
                <w:sz w:val="21"/>
                <w:szCs w:val="21"/>
              </w:rPr>
              <w:t>Кредитор является / не является аффилированным лицом Эмитента.</w:t>
            </w:r>
          </w:p>
        </w:tc>
        <w:tc>
          <w:tcPr>
            <w:tcW w:w="3650" w:type="pct"/>
            <w:tcBorders>
              <w:top w:val="single" w:sz="4" w:space="0" w:color="auto"/>
              <w:left w:val="nil"/>
              <w:bottom w:val="single" w:sz="4" w:space="0" w:color="auto"/>
              <w:right w:val="single" w:sz="4" w:space="0" w:color="auto"/>
            </w:tcBorders>
            <w:vAlign w:val="center"/>
          </w:tcPr>
          <w:p w14:paraId="1B25F13C" w14:textId="77777777" w:rsidR="00A14AF2" w:rsidRPr="004E52F7" w:rsidRDefault="00A14AF2" w:rsidP="004E52F7">
            <w:pPr>
              <w:spacing w:after="0" w:line="240" w:lineRule="auto"/>
              <w:rPr>
                <w:rFonts w:ascii="Times New Roman" w:hAnsi="Times New Roman"/>
                <w:b/>
                <w:i/>
                <w:sz w:val="21"/>
                <w:szCs w:val="21"/>
              </w:rPr>
            </w:pPr>
            <w:r w:rsidRPr="004E52F7">
              <w:rPr>
                <w:rFonts w:ascii="Times New Roman" w:hAnsi="Times New Roman"/>
                <w:b/>
                <w:i/>
                <w:sz w:val="21"/>
                <w:szCs w:val="21"/>
              </w:rPr>
              <w:t>Не является аффилированным лицом Эмитента.</w:t>
            </w:r>
          </w:p>
        </w:tc>
      </w:tr>
    </w:tbl>
    <w:p w14:paraId="50DB483A" w14:textId="77777777" w:rsidR="00A14AF2" w:rsidRPr="00E429E9" w:rsidRDefault="00A14AF2" w:rsidP="004E52F7">
      <w:pPr>
        <w:jc w:val="both"/>
        <w:rPr>
          <w:rFonts w:ascii="Times New Roman" w:hAnsi="Times New Roman"/>
          <w:b/>
          <w:i/>
          <w:sz w:val="21"/>
          <w:szCs w:val="21"/>
        </w:rPr>
      </w:pPr>
    </w:p>
    <w:p w14:paraId="076EA7E6" w14:textId="77777777" w:rsidR="00E429E9" w:rsidRDefault="00E429E9" w:rsidP="004E52F7">
      <w:pPr>
        <w:keepNext/>
        <w:spacing w:after="0"/>
        <w:jc w:val="both"/>
        <w:outlineLvl w:val="2"/>
        <w:rPr>
          <w:rFonts w:ascii="Times New Roman" w:hAnsi="Times New Roman"/>
          <w:i/>
          <w:sz w:val="21"/>
        </w:rPr>
      </w:pPr>
      <w:bookmarkStart w:id="53" w:name="Par2662"/>
      <w:bookmarkStart w:id="54" w:name="_Toc464809540"/>
      <w:bookmarkStart w:id="55" w:name="_Toc477982377"/>
      <w:bookmarkStart w:id="56" w:name="_Toc480564514"/>
      <w:bookmarkStart w:id="57" w:name="_Toc428479186"/>
      <w:bookmarkEnd w:id="53"/>
      <w:r w:rsidRPr="004E52F7">
        <w:rPr>
          <w:rFonts w:ascii="Times New Roman" w:hAnsi="Times New Roman"/>
          <w:i/>
          <w:sz w:val="21"/>
        </w:rPr>
        <w:t>2.3.2. Кредитная история Эмитента</w:t>
      </w:r>
      <w:bookmarkEnd w:id="54"/>
      <w:bookmarkEnd w:id="55"/>
      <w:bookmarkEnd w:id="56"/>
    </w:p>
    <w:p w14:paraId="3B2BD954" w14:textId="77777777" w:rsidR="00A14AF2" w:rsidRDefault="00A14AF2" w:rsidP="004E52F7">
      <w:pPr>
        <w:spacing w:after="0"/>
        <w:jc w:val="both"/>
        <w:rPr>
          <w:rFonts w:ascii="Times New Roman" w:hAnsi="Times New Roman"/>
          <w:sz w:val="21"/>
          <w:szCs w:val="21"/>
        </w:rPr>
      </w:pPr>
    </w:p>
    <w:p w14:paraId="1C3D3CE4"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t xml:space="preserve">Исполнение </w:t>
      </w:r>
      <w:r w:rsidR="003B6F3C">
        <w:rPr>
          <w:rFonts w:ascii="Times New Roman" w:hAnsi="Times New Roman"/>
          <w:sz w:val="21"/>
          <w:szCs w:val="21"/>
        </w:rPr>
        <w:t>Эмитен</w:t>
      </w:r>
      <w:r w:rsidRPr="00B62886">
        <w:rPr>
          <w:rFonts w:ascii="Times New Roman" w:hAnsi="Times New Roman"/>
          <w:sz w:val="21"/>
          <w:szCs w:val="21"/>
        </w:rPr>
        <w:t>том</w:t>
      </w:r>
      <w:r w:rsidRPr="00E429E9">
        <w:rPr>
          <w:rFonts w:ascii="Times New Roman" w:hAnsi="Times New Roman"/>
          <w:sz w:val="21"/>
          <w:szCs w:val="21"/>
        </w:rPr>
        <w:t xml:space="preserve"> обязательств по действовавшим в течение пяти последних завершенных отчетных лет либо с даты государственной регистрации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в случае, если </w:t>
      </w:r>
      <w:r w:rsidR="003B6F3C">
        <w:rPr>
          <w:rFonts w:ascii="Times New Roman" w:hAnsi="Times New Roman"/>
          <w:sz w:val="21"/>
          <w:szCs w:val="21"/>
        </w:rPr>
        <w:t>Эмитен</w:t>
      </w:r>
      <w:r w:rsidRPr="00B62886">
        <w:rPr>
          <w:rFonts w:ascii="Times New Roman" w:hAnsi="Times New Roman"/>
          <w:sz w:val="21"/>
          <w:szCs w:val="21"/>
        </w:rPr>
        <w:t>т</w:t>
      </w:r>
      <w:r w:rsidRPr="00E429E9">
        <w:rPr>
          <w:rFonts w:ascii="Times New Roman" w:hAnsi="Times New Roman"/>
          <w:sz w:val="21"/>
          <w:szCs w:val="21"/>
        </w:rPr>
        <w:t xml:space="preserve">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w:t>
      </w:r>
      <w:r w:rsidR="003B6F3C">
        <w:rPr>
          <w:rFonts w:ascii="Times New Roman" w:hAnsi="Times New Roman"/>
          <w:sz w:val="21"/>
          <w:szCs w:val="21"/>
        </w:rPr>
        <w:t>Эмитен</w:t>
      </w:r>
      <w:r w:rsidRPr="00B62886">
        <w:rPr>
          <w:rFonts w:ascii="Times New Roman" w:hAnsi="Times New Roman"/>
          <w:sz w:val="21"/>
          <w:szCs w:val="21"/>
        </w:rPr>
        <w:t>т</w:t>
      </w:r>
      <w:r w:rsidRPr="00E429E9">
        <w:rPr>
          <w:rFonts w:ascii="Times New Roman" w:hAnsi="Times New Roman"/>
          <w:sz w:val="21"/>
          <w:szCs w:val="21"/>
        </w:rPr>
        <w:t xml:space="preserve"> считает для себя существенными: </w:t>
      </w:r>
      <w:r w:rsidRPr="00E429E9">
        <w:rPr>
          <w:rFonts w:ascii="Times New Roman" w:hAnsi="Times New Roman"/>
          <w:b/>
          <w:i/>
          <w:sz w:val="21"/>
          <w:szCs w:val="21"/>
        </w:rPr>
        <w:t xml:space="preserve">По состоянию на </w:t>
      </w:r>
      <w:r w:rsidR="004F7920">
        <w:rPr>
          <w:rFonts w:ascii="Times New Roman" w:eastAsia="Times New Roman" w:hAnsi="Times New Roman"/>
          <w:b/>
          <w:bCs/>
          <w:i/>
          <w:sz w:val="21"/>
          <w:szCs w:val="21"/>
        </w:rPr>
        <w:t>28</w:t>
      </w:r>
      <w:r w:rsidRPr="00E429E9">
        <w:rPr>
          <w:rFonts w:ascii="Times New Roman" w:eastAsia="Times New Roman" w:hAnsi="Times New Roman"/>
          <w:b/>
          <w:bCs/>
          <w:i/>
          <w:sz w:val="21"/>
          <w:szCs w:val="21"/>
        </w:rPr>
        <w:t>.02.2017 г.</w:t>
      </w:r>
      <w:r w:rsidRPr="00E429E9">
        <w:rPr>
          <w:rFonts w:ascii="Times New Roman" w:hAnsi="Times New Roman"/>
          <w:b/>
          <w:i/>
          <w:sz w:val="21"/>
          <w:szCs w:val="21"/>
        </w:rPr>
        <w:t xml:space="preserve"> (дата составления бухгалтерской (финансовой) отчетности</w:t>
      </w:r>
      <w:r w:rsidR="00DB03A1">
        <w:rPr>
          <w:rFonts w:ascii="Times New Roman" w:hAnsi="Times New Roman"/>
          <w:b/>
          <w:i/>
          <w:sz w:val="21"/>
          <w:szCs w:val="21"/>
        </w:rPr>
        <w:t>,</w:t>
      </w:r>
      <w:r w:rsidR="00DB03A1" w:rsidRPr="00DB03A1">
        <w:rPr>
          <w:rFonts w:ascii="Times New Roman" w:hAnsi="Times New Roman"/>
          <w:b/>
          <w:i/>
          <w:sz w:val="21"/>
          <w:szCs w:val="21"/>
        </w:rPr>
        <w:t xml:space="preserve"> </w:t>
      </w:r>
      <w:r w:rsidR="00DB03A1">
        <w:rPr>
          <w:rFonts w:ascii="Times New Roman" w:hAnsi="Times New Roman"/>
          <w:b/>
          <w:i/>
          <w:sz w:val="21"/>
          <w:szCs w:val="21"/>
        </w:rPr>
        <w:t>включенной в состав настоящего Проспекта ценных бумаг</w:t>
      </w:r>
      <w:r w:rsidRPr="00E429E9">
        <w:rPr>
          <w:rFonts w:ascii="Times New Roman" w:hAnsi="Times New Roman"/>
          <w:b/>
          <w:i/>
          <w:sz w:val="21"/>
          <w:szCs w:val="21"/>
        </w:rPr>
        <w:t>) заемные средства у Эмитента отсутствуют.</w:t>
      </w:r>
    </w:p>
    <w:p w14:paraId="7455B457" w14:textId="77777777" w:rsidR="00E429E9" w:rsidRPr="004E52F7" w:rsidRDefault="00E429E9" w:rsidP="004E52F7">
      <w:pPr>
        <w:keepNext/>
        <w:jc w:val="both"/>
        <w:outlineLvl w:val="2"/>
        <w:rPr>
          <w:rFonts w:ascii="Times New Roman" w:hAnsi="Times New Roman"/>
          <w:i/>
          <w:sz w:val="21"/>
        </w:rPr>
      </w:pPr>
      <w:bookmarkStart w:id="58" w:name="_Toc428479187"/>
      <w:bookmarkStart w:id="59" w:name="_Toc464809541"/>
      <w:bookmarkStart w:id="60" w:name="_Toc477982378"/>
      <w:bookmarkStart w:id="61" w:name="_Toc480564515"/>
      <w:bookmarkEnd w:id="57"/>
      <w:r w:rsidRPr="004E52F7">
        <w:rPr>
          <w:rFonts w:ascii="Times New Roman" w:hAnsi="Times New Roman"/>
          <w:i/>
          <w:sz w:val="21"/>
        </w:rPr>
        <w:t>2.3.3. Обязательства Эмитента из предоставленного им обеспечения</w:t>
      </w:r>
      <w:bookmarkEnd w:id="58"/>
      <w:bookmarkEnd w:id="59"/>
      <w:bookmarkEnd w:id="60"/>
      <w:bookmarkEnd w:id="61"/>
    </w:p>
    <w:p w14:paraId="16F472AE" w14:textId="77777777" w:rsidR="00220A09" w:rsidRPr="00F04220" w:rsidRDefault="00E429E9" w:rsidP="004E52F7">
      <w:pPr>
        <w:jc w:val="both"/>
        <w:rPr>
          <w:rFonts w:ascii="Times New Roman" w:hAnsi="Times New Roman"/>
          <w:sz w:val="21"/>
          <w:szCs w:val="21"/>
        </w:rPr>
      </w:pPr>
      <w:bookmarkStart w:id="62" w:name="_Toc428479188"/>
      <w:bookmarkStart w:id="63" w:name="_Toc464809542"/>
      <w:r w:rsidRPr="00E429E9">
        <w:rPr>
          <w:rFonts w:ascii="Times New Roman" w:hAnsi="Times New Roman"/>
          <w:sz w:val="21"/>
          <w:szCs w:val="21"/>
        </w:rPr>
        <w:t xml:space="preserve">Информация об общем размере предоставленного </w:t>
      </w:r>
      <w:r w:rsidR="003B6F3C">
        <w:rPr>
          <w:rFonts w:ascii="Times New Roman" w:hAnsi="Times New Roman"/>
          <w:sz w:val="21"/>
          <w:szCs w:val="21"/>
        </w:rPr>
        <w:t>Эмитен</w:t>
      </w:r>
      <w:r w:rsidRPr="00B62886">
        <w:rPr>
          <w:rFonts w:ascii="Times New Roman" w:hAnsi="Times New Roman"/>
          <w:sz w:val="21"/>
          <w:szCs w:val="21"/>
        </w:rPr>
        <w:t>том</w:t>
      </w:r>
      <w:r w:rsidRPr="00E429E9">
        <w:rPr>
          <w:rFonts w:ascii="Times New Roman" w:hAnsi="Times New Roman"/>
          <w:sz w:val="21"/>
          <w:szCs w:val="21"/>
        </w:rPr>
        <w:t xml:space="preserve"> обеспечения (размере (сумме) неисполненных обязательств, в отношении которых </w:t>
      </w:r>
      <w:r w:rsidR="003B6F3C">
        <w:rPr>
          <w:rFonts w:ascii="Times New Roman" w:hAnsi="Times New Roman"/>
          <w:sz w:val="21"/>
          <w:szCs w:val="21"/>
        </w:rPr>
        <w:t>Эмитен</w:t>
      </w:r>
      <w:r w:rsidRPr="00B62886">
        <w:rPr>
          <w:rFonts w:ascii="Times New Roman" w:hAnsi="Times New Roman"/>
          <w:sz w:val="21"/>
          <w:szCs w:val="21"/>
        </w:rPr>
        <w:t>том</w:t>
      </w:r>
      <w:r w:rsidRPr="00E429E9">
        <w:rPr>
          <w:rFonts w:ascii="Times New Roman" w:hAnsi="Times New Roman"/>
          <w:sz w:val="21"/>
          <w:szCs w:val="21"/>
        </w:rPr>
        <w:t xml:space="preserve"> предоставлено обеспечение, если в соответствии с условиями предоставленного обеспечения исполнение соответствующих обязательств </w:t>
      </w:r>
      <w:r w:rsidRPr="00E429E9">
        <w:rPr>
          <w:rFonts w:ascii="Times New Roman" w:hAnsi="Times New Roman"/>
          <w:sz w:val="21"/>
          <w:szCs w:val="21"/>
        </w:rPr>
        <w:lastRenderedPageBreak/>
        <w:t xml:space="preserve">обеспечивается в полном объеме) с отдельным указанием размера обеспечения, которое предоставлено </w:t>
      </w:r>
      <w:r w:rsidR="003B6F3C">
        <w:rPr>
          <w:rFonts w:ascii="Times New Roman" w:hAnsi="Times New Roman"/>
          <w:sz w:val="21"/>
          <w:szCs w:val="21"/>
        </w:rPr>
        <w:t>Эмитен</w:t>
      </w:r>
      <w:r w:rsidRPr="00B62886">
        <w:rPr>
          <w:rFonts w:ascii="Times New Roman" w:hAnsi="Times New Roman"/>
          <w:sz w:val="21"/>
          <w:szCs w:val="21"/>
        </w:rPr>
        <w:t>том</w:t>
      </w:r>
      <w:r w:rsidRPr="00E429E9">
        <w:rPr>
          <w:rFonts w:ascii="Times New Roman" w:hAnsi="Times New Roman"/>
          <w:sz w:val="21"/>
          <w:szCs w:val="21"/>
        </w:rPr>
        <w:t xml:space="preserve"> по обязательствам третьих лиц.</w:t>
      </w:r>
      <w:r w:rsidRPr="004E52F7">
        <w:rPr>
          <w:rFonts w:ascii="Times New Roman" w:hAnsi="Times New Roman"/>
          <w:sz w:val="21"/>
        </w:rPr>
        <w:t xml:space="preserve"> </w:t>
      </w:r>
      <w:r w:rsidRPr="00E429E9">
        <w:rPr>
          <w:rFonts w:ascii="Times New Roman" w:hAnsi="Times New Roman"/>
          <w:sz w:val="21"/>
          <w:szCs w:val="21"/>
        </w:rPr>
        <w:t xml:space="preserve">Указанная информация приводится на дату окончания каждого из пяти последних завершенных отчетных лет либо на дату окончания каждого завершенного отчетного года, если </w:t>
      </w:r>
      <w:r w:rsidR="003B6F3C">
        <w:rPr>
          <w:rFonts w:ascii="Times New Roman" w:hAnsi="Times New Roman"/>
          <w:sz w:val="21"/>
          <w:szCs w:val="21"/>
        </w:rPr>
        <w:t>Эмитен</w:t>
      </w:r>
      <w:r w:rsidRPr="00B62886">
        <w:rPr>
          <w:rFonts w:ascii="Times New Roman" w:hAnsi="Times New Roman"/>
          <w:sz w:val="21"/>
          <w:szCs w:val="21"/>
        </w:rPr>
        <w:t>т</w:t>
      </w:r>
      <w:r w:rsidRPr="00E429E9">
        <w:rPr>
          <w:rFonts w:ascii="Times New Roman" w:hAnsi="Times New Roman"/>
          <w:sz w:val="21"/>
          <w:szCs w:val="21"/>
        </w:rPr>
        <w:t xml:space="preserve"> осуществляет свою деятельность менее пяти лет, а также на дату окончания последнего завершенного отчетного периода до даты утверждения проспекта ценных бумаг:</w:t>
      </w:r>
    </w:p>
    <w:p w14:paraId="3AE04777" w14:textId="77777777" w:rsidR="00E429E9" w:rsidRPr="004E52F7" w:rsidRDefault="003B6F3C" w:rsidP="004E52F7">
      <w:pPr>
        <w:jc w:val="both"/>
        <w:rPr>
          <w:rFonts w:ascii="Times New Roman" w:hAnsi="Times New Roman"/>
          <w:b/>
          <w:i/>
          <w:sz w:val="21"/>
        </w:rPr>
      </w:pPr>
      <w:r>
        <w:rPr>
          <w:rFonts w:ascii="Times New Roman" w:hAnsi="Times New Roman"/>
          <w:b/>
          <w:i/>
          <w:sz w:val="21"/>
          <w:szCs w:val="21"/>
        </w:rPr>
        <w:t>Эмитен</w:t>
      </w:r>
      <w:r w:rsidR="00EA10F2" w:rsidRPr="00EA10F2">
        <w:rPr>
          <w:rFonts w:ascii="Times New Roman" w:hAnsi="Times New Roman"/>
          <w:b/>
          <w:i/>
          <w:sz w:val="21"/>
          <w:szCs w:val="21"/>
        </w:rPr>
        <w:t>т зарегистрирован в качестве юридического лица 08.02.</w:t>
      </w:r>
      <w:r w:rsidR="00E429E9" w:rsidRPr="00E429E9">
        <w:rPr>
          <w:rFonts w:ascii="Times New Roman" w:eastAsia="Times New Roman" w:hAnsi="Times New Roman"/>
          <w:b/>
          <w:bCs/>
          <w:i/>
          <w:sz w:val="21"/>
          <w:szCs w:val="21"/>
        </w:rPr>
        <w:t xml:space="preserve">2017 </w:t>
      </w:r>
      <w:r w:rsidR="00EA10F2" w:rsidRPr="00EA10F2">
        <w:rPr>
          <w:rFonts w:ascii="Times New Roman" w:hAnsi="Times New Roman"/>
          <w:b/>
          <w:i/>
          <w:sz w:val="21"/>
          <w:szCs w:val="21"/>
        </w:rPr>
        <w:t>года, информация приводится по данным проаудированной</w:t>
      </w:r>
      <w:r w:rsidR="00E429E9" w:rsidRPr="00E429E9">
        <w:rPr>
          <w:rFonts w:ascii="Times New Roman" w:hAnsi="Times New Roman"/>
          <w:b/>
          <w:i/>
          <w:sz w:val="21"/>
          <w:szCs w:val="21"/>
        </w:rPr>
        <w:t xml:space="preserve"> бухгалтерской (финансовой) отчетности</w:t>
      </w:r>
      <w:r w:rsidR="00EA10F2" w:rsidRPr="00EA10F2">
        <w:rPr>
          <w:rFonts w:ascii="Times New Roman" w:hAnsi="Times New Roman"/>
          <w:b/>
          <w:i/>
          <w:sz w:val="21"/>
          <w:szCs w:val="21"/>
        </w:rPr>
        <w:t xml:space="preserve"> </w:t>
      </w:r>
      <w:r>
        <w:rPr>
          <w:rFonts w:ascii="Times New Roman" w:hAnsi="Times New Roman"/>
          <w:b/>
          <w:i/>
          <w:sz w:val="21"/>
          <w:szCs w:val="21"/>
        </w:rPr>
        <w:t>Эмитен</w:t>
      </w:r>
      <w:r w:rsidR="00EA10F2" w:rsidRPr="00EA10F2">
        <w:rPr>
          <w:rFonts w:ascii="Times New Roman" w:hAnsi="Times New Roman"/>
          <w:b/>
          <w:i/>
          <w:sz w:val="21"/>
          <w:szCs w:val="21"/>
        </w:rPr>
        <w:t>та на 28.02.2017г.</w:t>
      </w:r>
      <w:r w:rsidR="00DB03A1">
        <w:rPr>
          <w:rFonts w:ascii="Times New Roman" w:hAnsi="Times New Roman"/>
          <w:b/>
          <w:i/>
          <w:sz w:val="21"/>
          <w:szCs w:val="21"/>
        </w:rPr>
        <w:t>, включенной в состав настоящего Проспекта ценных бумаг.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37"/>
        <w:gridCol w:w="2762"/>
      </w:tblGrid>
      <w:tr w:rsidR="00E429E9" w:rsidRPr="00E429E9" w14:paraId="6E46ECAD" w14:textId="77777777" w:rsidTr="00722A62">
        <w:tc>
          <w:tcPr>
            <w:tcW w:w="3546" w:type="pct"/>
          </w:tcPr>
          <w:p w14:paraId="49227A4B" w14:textId="77777777" w:rsidR="00E429E9" w:rsidRPr="00E429E9" w:rsidRDefault="00E429E9" w:rsidP="004E52F7">
            <w:pPr>
              <w:jc w:val="both"/>
              <w:rPr>
                <w:rFonts w:ascii="Times New Roman" w:eastAsia="Times New Roman" w:hAnsi="Times New Roman"/>
                <w:b/>
                <w:sz w:val="21"/>
                <w:szCs w:val="21"/>
              </w:rPr>
            </w:pPr>
            <w:r w:rsidRPr="00E429E9">
              <w:rPr>
                <w:rFonts w:ascii="Times New Roman" w:eastAsia="Times New Roman" w:hAnsi="Times New Roman"/>
                <w:b/>
                <w:sz w:val="21"/>
                <w:szCs w:val="21"/>
              </w:rPr>
              <w:t>Наименование показателя</w:t>
            </w:r>
          </w:p>
        </w:tc>
        <w:tc>
          <w:tcPr>
            <w:tcW w:w="1454" w:type="pct"/>
          </w:tcPr>
          <w:p w14:paraId="4ABA75D3" w14:textId="77777777" w:rsidR="00E429E9" w:rsidRPr="00E429E9" w:rsidRDefault="00E429E9" w:rsidP="004E52F7">
            <w:pPr>
              <w:jc w:val="both"/>
              <w:rPr>
                <w:rFonts w:ascii="Times New Roman" w:eastAsia="Times New Roman" w:hAnsi="Times New Roman"/>
                <w:b/>
                <w:sz w:val="21"/>
                <w:szCs w:val="21"/>
              </w:rPr>
            </w:pPr>
            <w:r w:rsidRPr="00E429E9">
              <w:rPr>
                <w:rFonts w:ascii="Times New Roman" w:eastAsia="Times New Roman" w:hAnsi="Times New Roman"/>
                <w:b/>
                <w:sz w:val="21"/>
                <w:szCs w:val="21"/>
              </w:rPr>
              <w:t>Значение показателя,  руб.</w:t>
            </w:r>
          </w:p>
        </w:tc>
      </w:tr>
      <w:tr w:rsidR="00E429E9" w:rsidRPr="00E429E9" w14:paraId="475DD842" w14:textId="77777777" w:rsidTr="00722A62">
        <w:tc>
          <w:tcPr>
            <w:tcW w:w="3546" w:type="pct"/>
          </w:tcPr>
          <w:p w14:paraId="31F29E90" w14:textId="77777777" w:rsidR="00E429E9" w:rsidRPr="00E429E9" w:rsidRDefault="00E429E9" w:rsidP="004E52F7">
            <w:pPr>
              <w:jc w:val="both"/>
              <w:rPr>
                <w:rFonts w:ascii="Times New Roman" w:eastAsia="Times New Roman" w:hAnsi="Times New Roman"/>
                <w:sz w:val="21"/>
                <w:szCs w:val="21"/>
              </w:rPr>
            </w:pPr>
            <w:r w:rsidRPr="00E429E9">
              <w:rPr>
                <w:rFonts w:ascii="Times New Roman" w:eastAsia="Times New Roman" w:hAnsi="Times New Roman"/>
                <w:sz w:val="21"/>
                <w:szCs w:val="21"/>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1454" w:type="pct"/>
            <w:vAlign w:val="center"/>
          </w:tcPr>
          <w:p w14:paraId="43B9BB93"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t>0</w:t>
            </w:r>
          </w:p>
        </w:tc>
      </w:tr>
      <w:tr w:rsidR="00E429E9" w:rsidRPr="00E429E9" w14:paraId="71B24281" w14:textId="77777777" w:rsidTr="00722A62">
        <w:tc>
          <w:tcPr>
            <w:tcW w:w="3546" w:type="pct"/>
          </w:tcPr>
          <w:p w14:paraId="763E3E5B" w14:textId="77777777" w:rsidR="00E429E9" w:rsidRPr="00E429E9" w:rsidRDefault="00E429E9" w:rsidP="004E52F7">
            <w:pPr>
              <w:jc w:val="both"/>
              <w:rPr>
                <w:rFonts w:ascii="Times New Roman" w:eastAsia="Times New Roman" w:hAnsi="Times New Roman"/>
                <w:sz w:val="21"/>
                <w:szCs w:val="21"/>
              </w:rPr>
            </w:pPr>
            <w:r w:rsidRPr="00E429E9">
              <w:rPr>
                <w:rFonts w:ascii="Times New Roman" w:eastAsia="Times New Roman" w:hAnsi="Times New Roman"/>
                <w:sz w:val="21"/>
                <w:szCs w:val="21"/>
              </w:rPr>
              <w:t xml:space="preserve">   в том числе по обязательствам третьих лиц</w:t>
            </w:r>
          </w:p>
        </w:tc>
        <w:tc>
          <w:tcPr>
            <w:tcW w:w="1454" w:type="pct"/>
            <w:vAlign w:val="center"/>
          </w:tcPr>
          <w:p w14:paraId="4CEB15DB"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t>0</w:t>
            </w:r>
          </w:p>
        </w:tc>
      </w:tr>
      <w:tr w:rsidR="00E429E9" w:rsidRPr="00E429E9" w14:paraId="6716CE91" w14:textId="77777777" w:rsidTr="00722A62">
        <w:tc>
          <w:tcPr>
            <w:tcW w:w="3546" w:type="pct"/>
          </w:tcPr>
          <w:p w14:paraId="5EAE47CC" w14:textId="77777777" w:rsidR="00E429E9" w:rsidRPr="00E429E9" w:rsidRDefault="00E429E9" w:rsidP="004E52F7">
            <w:pPr>
              <w:jc w:val="both"/>
              <w:rPr>
                <w:rFonts w:ascii="Times New Roman" w:eastAsia="Times New Roman" w:hAnsi="Times New Roman"/>
                <w:sz w:val="21"/>
                <w:szCs w:val="21"/>
              </w:rPr>
            </w:pPr>
            <w:r w:rsidRPr="00E429E9">
              <w:rPr>
                <w:rFonts w:ascii="Times New Roman" w:eastAsia="Times New Roman" w:hAnsi="Times New Roman"/>
                <w:sz w:val="21"/>
                <w:szCs w:val="21"/>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1454" w:type="pct"/>
            <w:vAlign w:val="center"/>
          </w:tcPr>
          <w:p w14:paraId="5F053D8A"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t>0</w:t>
            </w:r>
          </w:p>
        </w:tc>
      </w:tr>
      <w:tr w:rsidR="00E429E9" w:rsidRPr="00E429E9" w14:paraId="33DBF88F" w14:textId="77777777" w:rsidTr="00722A62">
        <w:tc>
          <w:tcPr>
            <w:tcW w:w="3546" w:type="pct"/>
          </w:tcPr>
          <w:p w14:paraId="70FF7F0B" w14:textId="77777777" w:rsidR="00E429E9" w:rsidRPr="00E429E9" w:rsidRDefault="00E429E9" w:rsidP="004E52F7">
            <w:pPr>
              <w:jc w:val="both"/>
              <w:rPr>
                <w:rFonts w:ascii="Times New Roman" w:eastAsia="Times New Roman" w:hAnsi="Times New Roman"/>
                <w:sz w:val="21"/>
                <w:szCs w:val="21"/>
              </w:rPr>
            </w:pPr>
            <w:r w:rsidRPr="00E429E9">
              <w:rPr>
                <w:rFonts w:ascii="Times New Roman" w:eastAsia="Times New Roman" w:hAnsi="Times New Roman"/>
                <w:sz w:val="21"/>
                <w:szCs w:val="21"/>
              </w:rPr>
              <w:t xml:space="preserve">   в том числе по обязательствам третьих лиц</w:t>
            </w:r>
          </w:p>
        </w:tc>
        <w:tc>
          <w:tcPr>
            <w:tcW w:w="1454" w:type="pct"/>
            <w:vAlign w:val="center"/>
          </w:tcPr>
          <w:p w14:paraId="14B9B831" w14:textId="77777777" w:rsidR="00E429E9" w:rsidRPr="00E429E9" w:rsidRDefault="00E429E9" w:rsidP="004E52F7">
            <w:pPr>
              <w:jc w:val="both"/>
              <w:rPr>
                <w:rFonts w:ascii="Times New Roman" w:eastAsia="Times New Roman" w:hAnsi="Times New Roman"/>
                <w:sz w:val="21"/>
                <w:szCs w:val="21"/>
              </w:rPr>
            </w:pPr>
            <w:r w:rsidRPr="00E429E9">
              <w:rPr>
                <w:rFonts w:ascii="Times New Roman" w:hAnsi="Times New Roman"/>
                <w:sz w:val="21"/>
                <w:szCs w:val="21"/>
              </w:rPr>
              <w:t>0</w:t>
            </w:r>
          </w:p>
        </w:tc>
      </w:tr>
      <w:tr w:rsidR="00E429E9" w:rsidRPr="00E429E9" w14:paraId="73361D92" w14:textId="77777777" w:rsidTr="00722A62">
        <w:tc>
          <w:tcPr>
            <w:tcW w:w="3546" w:type="pct"/>
          </w:tcPr>
          <w:p w14:paraId="18DB47BD" w14:textId="77777777" w:rsidR="00E429E9" w:rsidRPr="00E429E9" w:rsidRDefault="00E429E9" w:rsidP="004E52F7">
            <w:pPr>
              <w:jc w:val="both"/>
              <w:rPr>
                <w:rFonts w:ascii="Times New Roman" w:eastAsia="Times New Roman" w:hAnsi="Times New Roman"/>
                <w:sz w:val="21"/>
                <w:szCs w:val="21"/>
              </w:rPr>
            </w:pPr>
            <w:r w:rsidRPr="00E429E9">
              <w:rPr>
                <w:rFonts w:ascii="Times New Roman" w:eastAsia="Times New Roman" w:hAnsi="Times New Roman"/>
                <w:sz w:val="21"/>
                <w:szCs w:val="21"/>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1454" w:type="pct"/>
            <w:vAlign w:val="center"/>
          </w:tcPr>
          <w:p w14:paraId="2F5BE392" w14:textId="77777777" w:rsidR="00E429E9" w:rsidRPr="00E429E9" w:rsidRDefault="00E429E9" w:rsidP="004E52F7">
            <w:pPr>
              <w:jc w:val="both"/>
              <w:rPr>
                <w:rFonts w:ascii="Times New Roman" w:eastAsia="Times New Roman" w:hAnsi="Times New Roman"/>
                <w:sz w:val="21"/>
                <w:szCs w:val="21"/>
              </w:rPr>
            </w:pPr>
            <w:r w:rsidRPr="00E429E9">
              <w:rPr>
                <w:rFonts w:ascii="Times New Roman" w:eastAsia="Times New Roman" w:hAnsi="Times New Roman"/>
                <w:sz w:val="21"/>
                <w:szCs w:val="21"/>
              </w:rPr>
              <w:t>0</w:t>
            </w:r>
          </w:p>
        </w:tc>
      </w:tr>
      <w:tr w:rsidR="00E429E9" w:rsidRPr="00E429E9" w14:paraId="17E0F5FE" w14:textId="77777777" w:rsidTr="00722A62">
        <w:tc>
          <w:tcPr>
            <w:tcW w:w="3546" w:type="pct"/>
          </w:tcPr>
          <w:p w14:paraId="7E195974" w14:textId="77777777" w:rsidR="00E429E9" w:rsidRPr="00E429E9" w:rsidRDefault="00E429E9" w:rsidP="004E52F7">
            <w:pPr>
              <w:jc w:val="both"/>
              <w:rPr>
                <w:rFonts w:ascii="Times New Roman" w:eastAsia="Times New Roman" w:hAnsi="Times New Roman"/>
                <w:sz w:val="21"/>
                <w:szCs w:val="21"/>
              </w:rPr>
            </w:pPr>
            <w:r w:rsidRPr="00E429E9">
              <w:rPr>
                <w:rFonts w:ascii="Times New Roman" w:eastAsia="Times New Roman" w:hAnsi="Times New Roman"/>
                <w:sz w:val="21"/>
                <w:szCs w:val="21"/>
              </w:rPr>
              <w:t xml:space="preserve">   в том числе по обязательствам третьих лиц</w:t>
            </w:r>
          </w:p>
        </w:tc>
        <w:tc>
          <w:tcPr>
            <w:tcW w:w="1454" w:type="pct"/>
            <w:vAlign w:val="center"/>
          </w:tcPr>
          <w:p w14:paraId="2D89BB3E" w14:textId="77777777" w:rsidR="00E429E9" w:rsidRPr="00E429E9" w:rsidRDefault="00E429E9" w:rsidP="004E52F7">
            <w:pPr>
              <w:jc w:val="both"/>
              <w:rPr>
                <w:rFonts w:ascii="Times New Roman" w:eastAsia="Times New Roman" w:hAnsi="Times New Roman"/>
                <w:sz w:val="21"/>
                <w:szCs w:val="21"/>
              </w:rPr>
            </w:pPr>
            <w:r w:rsidRPr="00E429E9">
              <w:rPr>
                <w:rFonts w:ascii="Times New Roman" w:hAnsi="Times New Roman"/>
                <w:sz w:val="21"/>
                <w:szCs w:val="21"/>
              </w:rPr>
              <w:t>0</w:t>
            </w:r>
          </w:p>
        </w:tc>
      </w:tr>
    </w:tbl>
    <w:p w14:paraId="2C49DB27" w14:textId="77777777" w:rsidR="00E429E9" w:rsidRPr="00E429E9" w:rsidRDefault="00E429E9" w:rsidP="004E52F7">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 </w:t>
      </w:r>
      <w:r w:rsidRPr="00E429E9">
        <w:rPr>
          <w:rFonts w:ascii="Times New Roman" w:hAnsi="Times New Roman"/>
          <w:b/>
          <w:i/>
          <w:sz w:val="21"/>
          <w:szCs w:val="21"/>
        </w:rPr>
        <w:t>не применимо.</w:t>
      </w:r>
    </w:p>
    <w:p w14:paraId="286944C1"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Эмитент не является кредитной организацией.</w:t>
      </w:r>
    </w:p>
    <w:p w14:paraId="697F74EE" w14:textId="77777777" w:rsidR="00E429E9" w:rsidRPr="004E52F7" w:rsidRDefault="00E429E9" w:rsidP="004E52F7">
      <w:pPr>
        <w:keepNext/>
        <w:jc w:val="both"/>
        <w:outlineLvl w:val="2"/>
        <w:rPr>
          <w:rFonts w:ascii="Times New Roman" w:hAnsi="Times New Roman"/>
          <w:i/>
          <w:sz w:val="21"/>
        </w:rPr>
      </w:pPr>
      <w:bookmarkStart w:id="64" w:name="_Toc477982379"/>
      <w:bookmarkStart w:id="65" w:name="_Toc480564516"/>
      <w:r w:rsidRPr="004E52F7">
        <w:rPr>
          <w:rFonts w:ascii="Times New Roman" w:hAnsi="Times New Roman"/>
          <w:i/>
          <w:sz w:val="21"/>
        </w:rPr>
        <w:t>2.3.4. Прочие обязательства Эмитента</w:t>
      </w:r>
      <w:bookmarkEnd w:id="62"/>
      <w:bookmarkEnd w:id="63"/>
      <w:bookmarkEnd w:id="64"/>
      <w:bookmarkEnd w:id="65"/>
    </w:p>
    <w:p w14:paraId="59B5BFFA" w14:textId="77777777" w:rsidR="00E429E9" w:rsidRPr="00E429E9" w:rsidRDefault="00E429E9" w:rsidP="004E52F7">
      <w:pPr>
        <w:autoSpaceDE w:val="0"/>
        <w:autoSpaceDN w:val="0"/>
        <w:jc w:val="both"/>
        <w:rPr>
          <w:rFonts w:ascii="Times New Roman" w:eastAsia="Times New Roman" w:hAnsi="Times New Roman"/>
          <w:sz w:val="21"/>
          <w:szCs w:val="21"/>
          <w:lang w:eastAsia="ru-RU"/>
        </w:rPr>
      </w:pPr>
      <w:bookmarkStart w:id="66" w:name="_Toc464809543"/>
      <w:r w:rsidRPr="00E429E9">
        <w:rPr>
          <w:rFonts w:ascii="Times New Roman" w:eastAsia="Times New Roman" w:hAnsi="Times New Roman"/>
          <w:sz w:val="21"/>
          <w:szCs w:val="21"/>
          <w:lang w:eastAsia="ru-RU"/>
        </w:rPr>
        <w:t xml:space="preserve">Любые соглашения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E429E9">
        <w:rPr>
          <w:rFonts w:ascii="Times New Roman" w:eastAsia="Times New Roman" w:hAnsi="Times New Roman"/>
          <w:sz w:val="21"/>
          <w:szCs w:val="21"/>
          <w:lang w:eastAsia="ru-RU"/>
        </w:rPr>
        <w:t xml:space="preserve">,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E429E9">
        <w:rPr>
          <w:rFonts w:ascii="Times New Roman" w:eastAsia="Times New Roman" w:hAnsi="Times New Roman"/>
          <w:sz w:val="21"/>
          <w:szCs w:val="21"/>
          <w:lang w:eastAsia="ru-RU"/>
        </w:rPr>
        <w:t xml:space="preserve">, его ликвидности, источниках финансирования и условиях их использования, результатах деятельности и расходах: </w:t>
      </w:r>
      <w:r w:rsidRPr="00E429E9">
        <w:rPr>
          <w:rFonts w:ascii="Times New Roman" w:eastAsia="Times New Roman" w:hAnsi="Times New Roman"/>
          <w:b/>
          <w:i/>
          <w:sz w:val="21"/>
          <w:szCs w:val="21"/>
          <w:lang w:eastAsia="ru-RU"/>
        </w:rPr>
        <w:t>отсутствуют.</w:t>
      </w:r>
    </w:p>
    <w:p w14:paraId="2C92BAC7" w14:textId="77777777" w:rsidR="00E429E9" w:rsidRPr="00E429E9" w:rsidRDefault="00E429E9" w:rsidP="004E52F7">
      <w:pPr>
        <w:autoSpaceDE w:val="0"/>
        <w:autoSpaceDN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 xml:space="preserve">Указываются факторы, при которых упомянутые выше обязательства могут повлечь перечисленные изменения и вероятность их возникновения: </w:t>
      </w:r>
      <w:r w:rsidRPr="00E429E9">
        <w:rPr>
          <w:rFonts w:ascii="Times New Roman" w:eastAsia="Times New Roman" w:hAnsi="Times New Roman"/>
          <w:b/>
          <w:i/>
          <w:sz w:val="21"/>
          <w:szCs w:val="21"/>
          <w:lang w:eastAsia="ru-RU"/>
        </w:rPr>
        <w:t>указанные обязательства отсутствуют.</w:t>
      </w:r>
    </w:p>
    <w:p w14:paraId="14143FC9" w14:textId="77777777" w:rsidR="00E429E9" w:rsidRPr="00E429E9" w:rsidRDefault="00E429E9" w:rsidP="004E52F7">
      <w:pPr>
        <w:autoSpaceDE w:val="0"/>
        <w:autoSpaceDN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lastRenderedPageBreak/>
        <w:t xml:space="preserve">Описываются причины заключения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том</w:t>
      </w:r>
      <w:r w:rsidRPr="00E429E9">
        <w:rPr>
          <w:rFonts w:ascii="Times New Roman" w:eastAsia="Times New Roman" w:hAnsi="Times New Roman"/>
          <w:sz w:val="21"/>
          <w:szCs w:val="21"/>
          <w:lang w:eastAsia="ru-RU"/>
        </w:rPr>
        <w:t xml:space="preserve"> данных соглашений, предполагаемая выгода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E429E9">
        <w:rPr>
          <w:rFonts w:ascii="Times New Roman" w:eastAsia="Times New Roman" w:hAnsi="Times New Roman"/>
          <w:sz w:val="21"/>
          <w:szCs w:val="21"/>
          <w:lang w:eastAsia="ru-RU"/>
        </w:rPr>
        <w:t xml:space="preserve"> от этих соглашений и причины, по которым данные соглашения не отражены в бухгалтерской (финансовой) отчетности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E429E9">
        <w:rPr>
          <w:rFonts w:ascii="Times New Roman" w:eastAsia="Times New Roman" w:hAnsi="Times New Roman"/>
          <w:sz w:val="21"/>
          <w:szCs w:val="21"/>
          <w:lang w:eastAsia="ru-RU"/>
        </w:rPr>
        <w:t xml:space="preserve">: </w:t>
      </w:r>
      <w:r w:rsidRPr="00E429E9">
        <w:rPr>
          <w:rFonts w:ascii="Times New Roman" w:eastAsia="Times New Roman" w:hAnsi="Times New Roman"/>
          <w:b/>
          <w:i/>
          <w:sz w:val="21"/>
          <w:szCs w:val="21"/>
          <w:lang w:eastAsia="ru-RU"/>
        </w:rPr>
        <w:t>данные соглашения отсутствуют.</w:t>
      </w:r>
      <w:r w:rsidRPr="00E429E9">
        <w:rPr>
          <w:rFonts w:ascii="Times New Roman" w:eastAsia="Times New Roman" w:hAnsi="Times New Roman"/>
          <w:sz w:val="21"/>
          <w:szCs w:val="21"/>
          <w:lang w:eastAsia="ru-RU"/>
        </w:rPr>
        <w:t xml:space="preserve"> </w:t>
      </w:r>
    </w:p>
    <w:p w14:paraId="67DFAD2D" w14:textId="77777777" w:rsidR="00E429E9" w:rsidRPr="004E52F7" w:rsidRDefault="00E429E9" w:rsidP="004E52F7">
      <w:pPr>
        <w:keepNext/>
        <w:jc w:val="both"/>
        <w:outlineLvl w:val="1"/>
        <w:rPr>
          <w:rFonts w:ascii="Times New Roman" w:hAnsi="Times New Roman"/>
          <w:b/>
          <w:i/>
          <w:sz w:val="21"/>
        </w:rPr>
      </w:pPr>
      <w:bookmarkStart w:id="67" w:name="_Toc480564517"/>
      <w:bookmarkStart w:id="68" w:name="_Toc477982380"/>
      <w:r w:rsidRPr="004E52F7">
        <w:rPr>
          <w:rFonts w:ascii="Times New Roman" w:hAnsi="Times New Roman"/>
          <w:b/>
          <w:i/>
          <w:sz w:val="21"/>
        </w:rPr>
        <w:t>2.4. Цели эмиссии и направления использования средств, полученных в результате размещения эмиссионных ценных бумаг</w:t>
      </w:r>
      <w:bookmarkEnd w:id="66"/>
      <w:bookmarkEnd w:id="67"/>
      <w:r w:rsidRPr="004E52F7">
        <w:rPr>
          <w:rFonts w:ascii="Times New Roman" w:hAnsi="Times New Roman"/>
          <w:b/>
          <w:i/>
          <w:sz w:val="21"/>
        </w:rPr>
        <w:t xml:space="preserve"> </w:t>
      </w:r>
      <w:bookmarkEnd w:id="68"/>
    </w:p>
    <w:p w14:paraId="0B03892B" w14:textId="07215AC2" w:rsidR="004F3F98" w:rsidRDefault="004F3F98" w:rsidP="004E52F7">
      <w:pPr>
        <w:widowControl w:val="0"/>
        <w:autoSpaceDE w:val="0"/>
        <w:autoSpaceDN w:val="0"/>
        <w:adjustRightInd w:val="0"/>
        <w:jc w:val="both"/>
        <w:rPr>
          <w:rFonts w:ascii="Times New Roman" w:hAnsi="Times New Roman"/>
          <w:b/>
          <w:i/>
          <w:sz w:val="21"/>
          <w:szCs w:val="21"/>
        </w:rPr>
      </w:pPr>
      <w:r w:rsidRPr="00435882">
        <w:rPr>
          <w:rFonts w:ascii="Times New Roman" w:hAnsi="Times New Roman"/>
          <w:sz w:val="21"/>
          <w:szCs w:val="21"/>
        </w:rPr>
        <w:t>Цели эмиссии и направления использования средств, полученных в результате размещения ценных бумаг:</w:t>
      </w:r>
      <w:r w:rsidRPr="00435882">
        <w:rPr>
          <w:rFonts w:ascii="Times New Roman" w:hAnsi="Times New Roman"/>
          <w:b/>
          <w:i/>
          <w:sz w:val="21"/>
          <w:szCs w:val="21"/>
        </w:rPr>
        <w:t xml:space="preserve"> </w:t>
      </w:r>
      <w:r w:rsidR="0058300C" w:rsidRPr="0058300C">
        <w:rPr>
          <w:rFonts w:ascii="Times New Roman" w:hAnsi="Times New Roman"/>
          <w:b/>
          <w:i/>
          <w:sz w:val="21"/>
          <w:szCs w:val="21"/>
        </w:rPr>
        <w:t>Средства от размещения Облигаций предполагается выдать в виде займа</w:t>
      </w:r>
      <w:r w:rsidR="0097186C">
        <w:rPr>
          <w:rFonts w:ascii="Times New Roman" w:hAnsi="Times New Roman"/>
          <w:b/>
          <w:i/>
          <w:sz w:val="21"/>
          <w:szCs w:val="21"/>
        </w:rPr>
        <w:t>(ов)</w:t>
      </w:r>
      <w:r w:rsidR="0058300C" w:rsidRPr="0058300C">
        <w:rPr>
          <w:rFonts w:ascii="Times New Roman" w:hAnsi="Times New Roman"/>
          <w:b/>
          <w:i/>
          <w:sz w:val="21"/>
          <w:szCs w:val="21"/>
        </w:rPr>
        <w:t xml:space="preserve"> в пользу Поручителя Эмитента</w:t>
      </w:r>
      <w:r w:rsidR="0097186C">
        <w:rPr>
          <w:rFonts w:ascii="Times New Roman" w:hAnsi="Times New Roman"/>
          <w:b/>
          <w:i/>
          <w:sz w:val="21"/>
          <w:szCs w:val="21"/>
        </w:rPr>
        <w:t xml:space="preserve"> и (или) его аффилированных лиц.</w:t>
      </w:r>
    </w:p>
    <w:p w14:paraId="21B1E6BA" w14:textId="77777777" w:rsidR="004F3F98" w:rsidRPr="00435882" w:rsidRDefault="004F3F98" w:rsidP="004E52F7">
      <w:pPr>
        <w:widowControl w:val="0"/>
        <w:autoSpaceDE w:val="0"/>
        <w:autoSpaceDN w:val="0"/>
        <w:adjustRightInd w:val="0"/>
        <w:jc w:val="both"/>
        <w:rPr>
          <w:rFonts w:ascii="Times New Roman" w:hAnsi="Times New Roman"/>
          <w:sz w:val="21"/>
          <w:szCs w:val="21"/>
        </w:rPr>
      </w:pPr>
      <w:r w:rsidRPr="00435882">
        <w:rPr>
          <w:rFonts w:ascii="Times New Roman" w:hAnsi="Times New Roman"/>
          <w:sz w:val="21"/>
          <w:szCs w:val="21"/>
        </w:rPr>
        <w:t xml:space="preserve">В случае размещения </w:t>
      </w:r>
      <w:r w:rsidR="003B6F3C">
        <w:rPr>
          <w:rFonts w:ascii="Times New Roman" w:hAnsi="Times New Roman"/>
          <w:sz w:val="21"/>
          <w:szCs w:val="21"/>
        </w:rPr>
        <w:t>Эмитен</w:t>
      </w:r>
      <w:r w:rsidRPr="00B62886">
        <w:rPr>
          <w:rFonts w:ascii="Times New Roman" w:hAnsi="Times New Roman"/>
          <w:sz w:val="21"/>
          <w:szCs w:val="21"/>
        </w:rPr>
        <w:t>том</w:t>
      </w:r>
      <w:r w:rsidRPr="00435882">
        <w:rPr>
          <w:rFonts w:ascii="Times New Roman" w:hAnsi="Times New Roman"/>
          <w:sz w:val="21"/>
          <w:szCs w:val="21"/>
        </w:rPr>
        <w:t xml:space="preserve"> ценных бумаг с целью финансирования определенной сделки (взаимосвязанных сделок) или иной операции отдельно указываются:</w:t>
      </w:r>
    </w:p>
    <w:p w14:paraId="4EEB04A9" w14:textId="77777777" w:rsidR="00E118A6" w:rsidRPr="0048703B" w:rsidRDefault="00E118A6" w:rsidP="00E118A6">
      <w:pPr>
        <w:widowControl w:val="0"/>
        <w:autoSpaceDE w:val="0"/>
        <w:autoSpaceDN w:val="0"/>
        <w:adjustRightInd w:val="0"/>
        <w:jc w:val="both"/>
        <w:rPr>
          <w:rFonts w:ascii="Times New Roman" w:hAnsi="Times New Roman"/>
          <w:b/>
          <w:i/>
          <w:sz w:val="21"/>
          <w:szCs w:val="21"/>
        </w:rPr>
      </w:pPr>
      <w:r w:rsidRPr="0048703B">
        <w:rPr>
          <w:rFonts w:ascii="Times New Roman" w:hAnsi="Times New Roman"/>
          <w:b/>
          <w:i/>
          <w:sz w:val="21"/>
          <w:szCs w:val="21"/>
        </w:rPr>
        <w:t>Размещение Эмитентом Облигаций не осуществляется с целью финансирования определенной сделки (взаимосвязанных сделок) или иной операции.</w:t>
      </w:r>
    </w:p>
    <w:p w14:paraId="6084B2EA" w14:textId="77777777" w:rsidR="00E429E9" w:rsidRPr="004E52F7" w:rsidRDefault="00E429E9" w:rsidP="004E52F7">
      <w:pPr>
        <w:keepNext/>
        <w:jc w:val="both"/>
        <w:outlineLvl w:val="1"/>
        <w:rPr>
          <w:rFonts w:ascii="Times New Roman" w:hAnsi="Times New Roman"/>
          <w:b/>
          <w:i/>
          <w:sz w:val="21"/>
        </w:rPr>
      </w:pPr>
      <w:bookmarkStart w:id="69" w:name="_Toc428479190"/>
      <w:bookmarkStart w:id="70" w:name="_Toc464809544"/>
      <w:bookmarkStart w:id="71" w:name="_Toc477982381"/>
      <w:bookmarkStart w:id="72" w:name="_Toc480564518"/>
      <w:r w:rsidRPr="004E52F7">
        <w:rPr>
          <w:rFonts w:ascii="Times New Roman" w:hAnsi="Times New Roman"/>
          <w:b/>
          <w:i/>
          <w:sz w:val="21"/>
        </w:rPr>
        <w:t>2.5. Риски, связанные с приобретением размещаемых эмиссионных ценных бумаг</w:t>
      </w:r>
      <w:bookmarkEnd w:id="69"/>
      <w:bookmarkEnd w:id="70"/>
      <w:bookmarkEnd w:id="71"/>
      <w:bookmarkEnd w:id="72"/>
    </w:p>
    <w:p w14:paraId="5DD0B151" w14:textId="77777777" w:rsidR="004B3F9D" w:rsidRPr="0000377F" w:rsidRDefault="004B3F9D" w:rsidP="0000377F">
      <w:pPr>
        <w:spacing w:after="0"/>
        <w:jc w:val="both"/>
        <w:rPr>
          <w:rFonts w:ascii="Times New Roman" w:hAnsi="Times New Roman"/>
          <w:b/>
          <w:bCs/>
          <w:i/>
          <w:sz w:val="20"/>
          <w:szCs w:val="21"/>
        </w:rPr>
      </w:pPr>
      <w:bookmarkStart w:id="73" w:name="Par2723"/>
      <w:bookmarkStart w:id="74" w:name="Par2711"/>
      <w:bookmarkStart w:id="75" w:name="Par2762"/>
      <w:bookmarkStart w:id="76" w:name="_Toc428479198"/>
      <w:bookmarkEnd w:id="73"/>
      <w:bookmarkEnd w:id="74"/>
      <w:bookmarkEnd w:id="75"/>
      <w:r w:rsidRPr="0000377F">
        <w:rPr>
          <w:rFonts w:ascii="Times New Roman" w:hAnsi="Times New Roman"/>
          <w:b/>
          <w:bCs/>
          <w:i/>
          <w:sz w:val="20"/>
          <w:szCs w:val="21"/>
        </w:rPr>
        <w:t>Рынок Российской Федерации, характеризуется более высоким по сравнению с развитыми рынками уровнем правовых, экономических и политических рисков</w:t>
      </w:r>
      <w:r w:rsidR="002807F9" w:rsidRPr="0000377F">
        <w:rPr>
          <w:rFonts w:ascii="Times New Roman" w:hAnsi="Times New Roman"/>
          <w:b/>
          <w:bCs/>
          <w:i/>
          <w:sz w:val="20"/>
          <w:szCs w:val="21"/>
        </w:rPr>
        <w:t>, а э</w:t>
      </w:r>
      <w:r w:rsidRPr="0000377F">
        <w:rPr>
          <w:rFonts w:ascii="Times New Roman" w:hAnsi="Times New Roman"/>
          <w:b/>
          <w:bCs/>
          <w:i/>
          <w:sz w:val="20"/>
          <w:szCs w:val="21"/>
        </w:rPr>
        <w:t>то может приводить к повышенной волатильности котировок ценных бумаг, резкому изменению процентных ставок и условий кредитования. Регулирующие и надзорные органы Банка России постоянно работают над снижением инфраструктурных и операционных рисков на финансовом рынке. Денежно-кредитная политика регулятора направлена на обеспечение стабильно умеренных темпов инфляции и обеспечение большей предсказуемости изменений процентных ставок.</w:t>
      </w:r>
    </w:p>
    <w:p w14:paraId="2A2F695D" w14:textId="77777777" w:rsidR="004B3F9D" w:rsidRPr="0000377F" w:rsidRDefault="004B3F9D" w:rsidP="0000377F">
      <w:pPr>
        <w:spacing w:after="0"/>
        <w:jc w:val="both"/>
        <w:rPr>
          <w:rFonts w:ascii="Times New Roman" w:hAnsi="Times New Roman"/>
          <w:b/>
          <w:bCs/>
          <w:i/>
          <w:iCs/>
          <w:sz w:val="20"/>
          <w:szCs w:val="21"/>
        </w:rPr>
      </w:pPr>
      <w:r w:rsidRPr="0000377F">
        <w:rPr>
          <w:rFonts w:ascii="Times New Roman" w:hAnsi="Times New Roman"/>
          <w:b/>
          <w:bCs/>
          <w:i/>
          <w:iCs/>
          <w:sz w:val="20"/>
          <w:szCs w:val="21"/>
        </w:rPr>
        <w:t xml:space="preserve">Эмитент дает характеристику рискам и неопределенностям, которые считает существенными, но эти риски могут быть не единственными в силу специфики деятельности Эмитента, с которыми Эмитент может столкнуться в ходе своей хозяйственной деятельности. </w:t>
      </w:r>
    </w:p>
    <w:p w14:paraId="77E9CEB4" w14:textId="77777777" w:rsidR="004B3F9D" w:rsidRPr="0000377F" w:rsidRDefault="004B3F9D" w:rsidP="0000377F">
      <w:pPr>
        <w:spacing w:after="0"/>
        <w:jc w:val="both"/>
        <w:rPr>
          <w:rFonts w:ascii="Times New Roman" w:hAnsi="Times New Roman"/>
          <w:b/>
          <w:bCs/>
          <w:i/>
          <w:sz w:val="20"/>
          <w:szCs w:val="21"/>
        </w:rPr>
      </w:pPr>
      <w:r w:rsidRPr="0000377F">
        <w:rPr>
          <w:rFonts w:ascii="Times New Roman" w:hAnsi="Times New Roman"/>
          <w:b/>
          <w:bCs/>
          <w:i/>
          <w:sz w:val="20"/>
          <w:szCs w:val="21"/>
        </w:rPr>
        <w:t>Помимо рисков, непосредственно относящихся к деятельности Эмитента, потенциальным инвесторам при приобретении размещаемых Облигаций Эмитента, также следует учитывать риски Поручителя, учрежденного и осуществляющего свою деятельность в соответствии с законодательством Республики Казахстан.</w:t>
      </w:r>
      <w:r w:rsidR="00AE45D0" w:rsidRPr="0000377F">
        <w:rPr>
          <w:rFonts w:ascii="Times New Roman" w:hAnsi="Times New Roman"/>
          <w:b/>
          <w:bCs/>
          <w:i/>
          <w:sz w:val="20"/>
          <w:szCs w:val="21"/>
        </w:rPr>
        <w:t xml:space="preserve"> В</w:t>
      </w:r>
      <w:r w:rsidRPr="0000377F">
        <w:rPr>
          <w:rFonts w:ascii="Times New Roman" w:hAnsi="Times New Roman"/>
          <w:b/>
          <w:bCs/>
          <w:i/>
          <w:sz w:val="20"/>
          <w:szCs w:val="21"/>
        </w:rPr>
        <w:t xml:space="preserve"> связи с этим на деятельность Эмитента распространяются все риски, связанные с осуществлением Поручителем деятельности на территории Республики Казахстан, а также с учетом того, что Поручитель является участником Эмитента.</w:t>
      </w:r>
    </w:p>
    <w:p w14:paraId="5FABB8E3" w14:textId="77777777" w:rsidR="004B3F9D" w:rsidRPr="0000377F" w:rsidRDefault="004B3F9D" w:rsidP="0000377F">
      <w:pPr>
        <w:spacing w:after="0"/>
        <w:jc w:val="both"/>
        <w:rPr>
          <w:rFonts w:ascii="Times New Roman" w:hAnsi="Times New Roman"/>
          <w:b/>
          <w:bCs/>
          <w:i/>
          <w:sz w:val="20"/>
          <w:szCs w:val="21"/>
        </w:rPr>
      </w:pPr>
      <w:r w:rsidRPr="0000377F">
        <w:rPr>
          <w:rFonts w:ascii="Times New Roman" w:hAnsi="Times New Roman"/>
          <w:b/>
          <w:bCs/>
          <w:i/>
          <w:sz w:val="20"/>
          <w:szCs w:val="21"/>
        </w:rPr>
        <w:t>Принимая во внимание, что Поручителем косвенно владеет Республика Казахстан, инвесторам также следует учитывать риски, связанные с изменением законодательства Республики Казахстан и ухудшением геополитической обстановки между Российской Федерации и Республикой Казахстан. Данные риски частично нивелируются высоким уровнем интеграции экономик двух стран в рамках Евразийского экономического союза (ЕАЭС). В частности, Евразийская экономическая комиссия (ЕЭК) совместно с государствами-членами ЕАЭС ведет работу по гармонизации национального законодательста и регулирования в сфере финансового рынка, а также разрабатывает предложения по формированию ключевых сегментов общего финансового рынка, включая единое биржевое пространство. Разработано и направлено на подписание Соглашение о гармонизации законодательства государств-членов ЕАЭС в сфере финансового рынка, которым определяются направления и порядок гармонизации законодательства государств-членов в сфере финансового рынка.</w:t>
      </w:r>
    </w:p>
    <w:p w14:paraId="59E0D313" w14:textId="77777777" w:rsidR="004B3F9D" w:rsidRPr="0000377F" w:rsidRDefault="004B3F9D" w:rsidP="0000377F">
      <w:pPr>
        <w:spacing w:after="0"/>
        <w:jc w:val="both"/>
        <w:rPr>
          <w:rFonts w:ascii="Times New Roman" w:hAnsi="Times New Roman"/>
          <w:b/>
          <w:bCs/>
          <w:i/>
          <w:iCs/>
          <w:sz w:val="20"/>
          <w:szCs w:val="21"/>
        </w:rPr>
      </w:pPr>
      <w:r w:rsidRPr="0000377F">
        <w:rPr>
          <w:rFonts w:ascii="Times New Roman" w:hAnsi="Times New Roman"/>
          <w:b/>
          <w:bCs/>
          <w:i/>
          <w:iCs/>
          <w:sz w:val="20"/>
          <w:szCs w:val="21"/>
        </w:rPr>
        <w:t xml:space="preserve">Перед принятием инвестиционного решения потенциальные инвесторы, помимо рисков указанных в настоящем разделе Проспекта ценных бумаг, должны провести тщательный анализ рисков Поручителя, подробное изложение которых приводится в </w:t>
      </w:r>
      <w:r w:rsidRPr="0000377F">
        <w:rPr>
          <w:rFonts w:ascii="Times New Roman" w:hAnsi="Times New Roman"/>
          <w:b/>
          <w:i/>
          <w:sz w:val="20"/>
        </w:rPr>
        <w:t xml:space="preserve">Приложении № </w:t>
      </w:r>
      <w:r w:rsidR="006C2C29" w:rsidRPr="0000377F">
        <w:rPr>
          <w:rFonts w:ascii="Times New Roman" w:hAnsi="Times New Roman"/>
          <w:b/>
          <w:bCs/>
          <w:i/>
          <w:iCs/>
          <w:sz w:val="20"/>
          <w:szCs w:val="21"/>
        </w:rPr>
        <w:t>3</w:t>
      </w:r>
      <w:r w:rsidRPr="0000377F">
        <w:rPr>
          <w:rFonts w:ascii="Times New Roman" w:hAnsi="Times New Roman"/>
          <w:b/>
          <w:bCs/>
          <w:i/>
          <w:iCs/>
          <w:sz w:val="20"/>
          <w:szCs w:val="21"/>
        </w:rPr>
        <w:t>,</w:t>
      </w:r>
      <w:r w:rsidRPr="0000377F">
        <w:rPr>
          <w:rFonts w:ascii="Times New Roman" w:hAnsi="Times New Roman"/>
          <w:b/>
          <w:i/>
          <w:sz w:val="20"/>
        </w:rPr>
        <w:t xml:space="preserve"> настоящего Проспекта ценных бумаг.</w:t>
      </w:r>
      <w:r w:rsidRPr="0000377F">
        <w:rPr>
          <w:rFonts w:ascii="Times New Roman" w:hAnsi="Times New Roman"/>
          <w:b/>
          <w:bCs/>
          <w:i/>
          <w:iCs/>
          <w:sz w:val="20"/>
          <w:szCs w:val="21"/>
        </w:rPr>
        <w:t xml:space="preserve"> </w:t>
      </w:r>
    </w:p>
    <w:p w14:paraId="210E6E59" w14:textId="77777777" w:rsidR="004B3F9D" w:rsidRPr="0000377F" w:rsidRDefault="004B3F9D" w:rsidP="0000377F">
      <w:pPr>
        <w:spacing w:after="0"/>
        <w:jc w:val="both"/>
        <w:rPr>
          <w:rFonts w:ascii="Times New Roman" w:hAnsi="Times New Roman"/>
          <w:b/>
          <w:bCs/>
          <w:i/>
          <w:iCs/>
          <w:sz w:val="20"/>
          <w:szCs w:val="21"/>
        </w:rPr>
      </w:pPr>
      <w:r w:rsidRPr="0000377F">
        <w:rPr>
          <w:rFonts w:ascii="Times New Roman" w:hAnsi="Times New Roman"/>
          <w:b/>
          <w:bCs/>
          <w:i/>
          <w:iCs/>
          <w:sz w:val="20"/>
          <w:szCs w:val="21"/>
        </w:rPr>
        <w:t xml:space="preserve">Возникновение дополнительных рисков и неопределенностей, включая риски и неопределенности, о которых Эмитенту </w:t>
      </w:r>
      <w:r w:rsidR="00AE45D0" w:rsidRPr="0000377F">
        <w:rPr>
          <w:rFonts w:ascii="Times New Roman" w:hAnsi="Times New Roman"/>
          <w:b/>
          <w:bCs/>
          <w:i/>
          <w:iCs/>
          <w:sz w:val="20"/>
          <w:szCs w:val="21"/>
        </w:rPr>
        <w:t>на дату утверждения Проспекта це</w:t>
      </w:r>
      <w:r w:rsidR="000E5734" w:rsidRPr="0000377F">
        <w:rPr>
          <w:rFonts w:ascii="Times New Roman" w:hAnsi="Times New Roman"/>
          <w:b/>
          <w:bCs/>
          <w:i/>
          <w:iCs/>
          <w:sz w:val="20"/>
          <w:szCs w:val="21"/>
        </w:rPr>
        <w:t>н</w:t>
      </w:r>
      <w:r w:rsidR="00AE45D0" w:rsidRPr="0000377F">
        <w:rPr>
          <w:rFonts w:ascii="Times New Roman" w:hAnsi="Times New Roman"/>
          <w:b/>
          <w:bCs/>
          <w:i/>
          <w:iCs/>
          <w:sz w:val="20"/>
          <w:szCs w:val="21"/>
        </w:rPr>
        <w:t>ных бумаг</w:t>
      </w:r>
      <w:r w:rsidRPr="0000377F">
        <w:rPr>
          <w:rFonts w:ascii="Times New Roman" w:hAnsi="Times New Roman"/>
          <w:b/>
          <w:bCs/>
          <w:i/>
          <w:iCs/>
          <w:sz w:val="20"/>
          <w:szCs w:val="21"/>
        </w:rPr>
        <w:t xml:space="preserve"> ничего не известно или которые </w:t>
      </w:r>
      <w:r w:rsidRPr="0000377F">
        <w:rPr>
          <w:rFonts w:ascii="Times New Roman" w:hAnsi="Times New Roman"/>
          <w:b/>
          <w:bCs/>
          <w:i/>
          <w:iCs/>
          <w:sz w:val="20"/>
          <w:szCs w:val="21"/>
        </w:rPr>
        <w:lastRenderedPageBreak/>
        <w:t>Эмитент считает несущественными, может также привести к снижению стоимости эмиссионных ценных бумаг Эмитента и повлиять на его способность</w:t>
      </w:r>
      <w:r w:rsidRPr="0000377F">
        <w:rPr>
          <w:rFonts w:ascii="Times New Roman" w:hAnsi="Times New Roman"/>
          <w:b/>
          <w:i/>
          <w:iCs/>
          <w:sz w:val="20"/>
          <w:szCs w:val="21"/>
        </w:rPr>
        <w:t xml:space="preserve"> </w:t>
      </w:r>
      <w:r w:rsidRPr="0000377F">
        <w:rPr>
          <w:rFonts w:ascii="Times New Roman" w:hAnsi="Times New Roman"/>
          <w:b/>
          <w:bCs/>
          <w:i/>
          <w:iCs/>
          <w:sz w:val="20"/>
          <w:szCs w:val="21"/>
        </w:rPr>
        <w:t>исполнять свои обязательства. Инвестиции в ценные бумаги Эмитента связаны с определенным уровнем риска.</w:t>
      </w:r>
    </w:p>
    <w:p w14:paraId="41AC1C22" w14:textId="77777777" w:rsidR="004B3F9D" w:rsidRPr="0000377F" w:rsidRDefault="00C33C91" w:rsidP="0000377F">
      <w:pPr>
        <w:spacing w:after="0"/>
        <w:jc w:val="both"/>
        <w:rPr>
          <w:rFonts w:ascii="Times New Roman" w:hAnsi="Times New Roman"/>
          <w:b/>
          <w:bCs/>
          <w:i/>
          <w:iCs/>
          <w:sz w:val="20"/>
          <w:szCs w:val="21"/>
        </w:rPr>
      </w:pPr>
      <w:r w:rsidRPr="0000377F">
        <w:rPr>
          <w:rFonts w:ascii="Times New Roman" w:hAnsi="Times New Roman"/>
          <w:b/>
          <w:bCs/>
          <w:i/>
          <w:iCs/>
          <w:sz w:val="20"/>
          <w:szCs w:val="21"/>
        </w:rPr>
        <w:t>П</w:t>
      </w:r>
      <w:r w:rsidR="004B3F9D" w:rsidRPr="0000377F">
        <w:rPr>
          <w:rFonts w:ascii="Times New Roman" w:hAnsi="Times New Roman"/>
          <w:b/>
          <w:bCs/>
          <w:i/>
          <w:iCs/>
          <w:sz w:val="20"/>
          <w:szCs w:val="21"/>
        </w:rPr>
        <w:t>отенциальные инвесторы, прежде чем принимать любое инвестиционное решение, должны тщательно изучить нижеприведенные факторы. Каждый из этих факторов может оказать существенное неблагоприятное воздействие на хозяйственную деятельность и финансовое положение Эмитента.</w:t>
      </w:r>
    </w:p>
    <w:p w14:paraId="02C008FD" w14:textId="77777777" w:rsidR="004B3F9D" w:rsidRPr="0000377F" w:rsidRDefault="004B3F9D" w:rsidP="0000377F">
      <w:pPr>
        <w:spacing w:after="0" w:line="240" w:lineRule="auto"/>
        <w:jc w:val="both"/>
        <w:rPr>
          <w:rFonts w:ascii="Times New Roman" w:hAnsi="Times New Roman"/>
          <w:b/>
          <w:bCs/>
          <w:i/>
          <w:iCs/>
          <w:sz w:val="20"/>
          <w:szCs w:val="21"/>
        </w:rPr>
      </w:pPr>
      <w:r w:rsidRPr="0000377F">
        <w:rPr>
          <w:rFonts w:ascii="Times New Roman" w:hAnsi="Times New Roman"/>
          <w:b/>
          <w:bCs/>
          <w:i/>
          <w:iCs/>
          <w:sz w:val="20"/>
          <w:szCs w:val="21"/>
        </w:rPr>
        <w:t>Ниже приведен подробный анализ факторов риска, связанных с приобретением размещаемых Облигаций, в частности:</w:t>
      </w:r>
    </w:p>
    <w:p w14:paraId="1C259413" w14:textId="77777777" w:rsidR="004B3F9D" w:rsidRPr="0000377F" w:rsidRDefault="004B3F9D" w:rsidP="0000377F">
      <w:pPr>
        <w:widowControl w:val="0"/>
        <w:numPr>
          <w:ilvl w:val="0"/>
          <w:numId w:val="2"/>
        </w:numPr>
        <w:autoSpaceDE w:val="0"/>
        <w:autoSpaceDN w:val="0"/>
        <w:adjustRightInd w:val="0"/>
        <w:spacing w:after="0"/>
        <w:jc w:val="both"/>
        <w:rPr>
          <w:rFonts w:ascii="Times New Roman" w:hAnsi="Times New Roman"/>
          <w:b/>
          <w:i/>
          <w:sz w:val="20"/>
          <w:szCs w:val="21"/>
        </w:rPr>
      </w:pPr>
      <w:r w:rsidRPr="0000377F">
        <w:rPr>
          <w:rFonts w:ascii="Times New Roman" w:hAnsi="Times New Roman"/>
          <w:b/>
          <w:i/>
          <w:sz w:val="20"/>
          <w:szCs w:val="21"/>
        </w:rPr>
        <w:t>отраслевые риски;</w:t>
      </w:r>
    </w:p>
    <w:p w14:paraId="68AE5F4A" w14:textId="77777777" w:rsidR="004B3F9D" w:rsidRPr="0000377F" w:rsidRDefault="004B3F9D" w:rsidP="0000377F">
      <w:pPr>
        <w:widowControl w:val="0"/>
        <w:numPr>
          <w:ilvl w:val="0"/>
          <w:numId w:val="2"/>
        </w:numPr>
        <w:autoSpaceDE w:val="0"/>
        <w:autoSpaceDN w:val="0"/>
        <w:adjustRightInd w:val="0"/>
        <w:spacing w:after="0"/>
        <w:jc w:val="both"/>
        <w:rPr>
          <w:rFonts w:ascii="Times New Roman" w:hAnsi="Times New Roman"/>
          <w:b/>
          <w:i/>
          <w:sz w:val="20"/>
          <w:szCs w:val="21"/>
        </w:rPr>
      </w:pPr>
      <w:r w:rsidRPr="0000377F">
        <w:rPr>
          <w:rFonts w:ascii="Times New Roman" w:hAnsi="Times New Roman"/>
          <w:b/>
          <w:i/>
          <w:sz w:val="20"/>
          <w:szCs w:val="21"/>
        </w:rPr>
        <w:t>страновые и региональные риски (в том числе политические риски);</w:t>
      </w:r>
    </w:p>
    <w:p w14:paraId="048A882E" w14:textId="77777777" w:rsidR="004B3F9D" w:rsidRPr="0000377F" w:rsidRDefault="004B3F9D" w:rsidP="0000377F">
      <w:pPr>
        <w:widowControl w:val="0"/>
        <w:numPr>
          <w:ilvl w:val="0"/>
          <w:numId w:val="2"/>
        </w:numPr>
        <w:autoSpaceDE w:val="0"/>
        <w:autoSpaceDN w:val="0"/>
        <w:adjustRightInd w:val="0"/>
        <w:spacing w:after="0"/>
        <w:jc w:val="both"/>
        <w:rPr>
          <w:rFonts w:ascii="Times New Roman" w:hAnsi="Times New Roman"/>
          <w:b/>
          <w:i/>
          <w:sz w:val="20"/>
          <w:szCs w:val="21"/>
        </w:rPr>
      </w:pPr>
      <w:r w:rsidRPr="0000377F">
        <w:rPr>
          <w:rFonts w:ascii="Times New Roman" w:hAnsi="Times New Roman"/>
          <w:b/>
          <w:i/>
          <w:sz w:val="20"/>
          <w:szCs w:val="21"/>
        </w:rPr>
        <w:t>финансовые риски;</w:t>
      </w:r>
    </w:p>
    <w:p w14:paraId="51970E92" w14:textId="77777777" w:rsidR="004B3F9D" w:rsidRPr="0000377F" w:rsidRDefault="004B3F9D" w:rsidP="0000377F">
      <w:pPr>
        <w:widowControl w:val="0"/>
        <w:numPr>
          <w:ilvl w:val="0"/>
          <w:numId w:val="2"/>
        </w:numPr>
        <w:autoSpaceDE w:val="0"/>
        <w:autoSpaceDN w:val="0"/>
        <w:adjustRightInd w:val="0"/>
        <w:spacing w:after="0"/>
        <w:jc w:val="both"/>
        <w:rPr>
          <w:rFonts w:ascii="Times New Roman" w:hAnsi="Times New Roman"/>
          <w:b/>
          <w:i/>
          <w:sz w:val="20"/>
          <w:szCs w:val="21"/>
        </w:rPr>
      </w:pPr>
      <w:r w:rsidRPr="0000377F">
        <w:rPr>
          <w:rFonts w:ascii="Times New Roman" w:hAnsi="Times New Roman"/>
          <w:b/>
          <w:i/>
          <w:sz w:val="20"/>
          <w:szCs w:val="21"/>
        </w:rPr>
        <w:t>правовые риски;</w:t>
      </w:r>
    </w:p>
    <w:p w14:paraId="2B16EA48" w14:textId="77777777" w:rsidR="004B3F9D" w:rsidRPr="0000377F" w:rsidRDefault="004B3F9D" w:rsidP="0000377F">
      <w:pPr>
        <w:widowControl w:val="0"/>
        <w:numPr>
          <w:ilvl w:val="0"/>
          <w:numId w:val="2"/>
        </w:numPr>
        <w:autoSpaceDE w:val="0"/>
        <w:autoSpaceDN w:val="0"/>
        <w:adjustRightInd w:val="0"/>
        <w:spacing w:after="0"/>
        <w:jc w:val="both"/>
        <w:rPr>
          <w:rFonts w:ascii="Times New Roman" w:hAnsi="Times New Roman"/>
          <w:b/>
          <w:i/>
          <w:sz w:val="20"/>
          <w:szCs w:val="21"/>
        </w:rPr>
      </w:pPr>
      <w:r w:rsidRPr="0000377F">
        <w:rPr>
          <w:rFonts w:ascii="Times New Roman" w:hAnsi="Times New Roman"/>
          <w:b/>
          <w:i/>
          <w:sz w:val="20"/>
          <w:szCs w:val="21"/>
        </w:rPr>
        <w:t>риск потери деловой репутации (репутационный риск);</w:t>
      </w:r>
    </w:p>
    <w:p w14:paraId="29268D92" w14:textId="77777777" w:rsidR="004B3F9D" w:rsidRPr="0000377F" w:rsidRDefault="004B3F9D" w:rsidP="0000377F">
      <w:pPr>
        <w:widowControl w:val="0"/>
        <w:numPr>
          <w:ilvl w:val="0"/>
          <w:numId w:val="2"/>
        </w:numPr>
        <w:autoSpaceDE w:val="0"/>
        <w:autoSpaceDN w:val="0"/>
        <w:adjustRightInd w:val="0"/>
        <w:spacing w:after="0"/>
        <w:jc w:val="both"/>
        <w:rPr>
          <w:rFonts w:ascii="Times New Roman" w:hAnsi="Times New Roman"/>
          <w:b/>
          <w:i/>
          <w:sz w:val="20"/>
          <w:szCs w:val="21"/>
        </w:rPr>
      </w:pPr>
      <w:r w:rsidRPr="0000377F">
        <w:rPr>
          <w:rFonts w:ascii="Times New Roman" w:hAnsi="Times New Roman"/>
          <w:b/>
          <w:i/>
          <w:sz w:val="20"/>
          <w:szCs w:val="21"/>
        </w:rPr>
        <w:t>стратегический риск;</w:t>
      </w:r>
    </w:p>
    <w:p w14:paraId="4711E378" w14:textId="77777777" w:rsidR="004B3F9D" w:rsidRPr="0000377F" w:rsidRDefault="004B3F9D" w:rsidP="0000377F">
      <w:pPr>
        <w:widowControl w:val="0"/>
        <w:numPr>
          <w:ilvl w:val="0"/>
          <w:numId w:val="2"/>
        </w:numPr>
        <w:autoSpaceDE w:val="0"/>
        <w:autoSpaceDN w:val="0"/>
        <w:adjustRightInd w:val="0"/>
        <w:spacing w:after="0"/>
        <w:jc w:val="both"/>
        <w:rPr>
          <w:rFonts w:ascii="Times New Roman" w:hAnsi="Times New Roman"/>
          <w:b/>
          <w:i/>
          <w:sz w:val="20"/>
          <w:szCs w:val="21"/>
        </w:rPr>
      </w:pPr>
      <w:r w:rsidRPr="0000377F">
        <w:rPr>
          <w:rFonts w:ascii="Times New Roman" w:hAnsi="Times New Roman"/>
          <w:b/>
          <w:i/>
          <w:sz w:val="20"/>
          <w:szCs w:val="21"/>
        </w:rPr>
        <w:t>риски, связанные с деятельностью Эмитента.</w:t>
      </w:r>
    </w:p>
    <w:p w14:paraId="14504CBC" w14:textId="77777777" w:rsidR="004B3F9D" w:rsidRPr="0000377F" w:rsidRDefault="004B3F9D" w:rsidP="0000377F">
      <w:pPr>
        <w:spacing w:after="0"/>
        <w:jc w:val="both"/>
        <w:rPr>
          <w:rFonts w:ascii="Times New Roman" w:hAnsi="Times New Roman"/>
          <w:b/>
          <w:bCs/>
          <w:i/>
          <w:iCs/>
          <w:sz w:val="20"/>
          <w:szCs w:val="21"/>
        </w:rPr>
      </w:pPr>
      <w:r w:rsidRPr="0000377F">
        <w:rPr>
          <w:rFonts w:ascii="Times New Roman" w:hAnsi="Times New Roman"/>
          <w:b/>
          <w:bCs/>
          <w:i/>
          <w:iCs/>
          <w:sz w:val="20"/>
          <w:szCs w:val="21"/>
        </w:rPr>
        <w:t xml:space="preserve">Представленный перечень факторов не является исчерпывающим, не является единственно возможным, а лишь отражает точку зрения и собственные оценки Эмитента. Возникновение новых рисков и неопределенностей, о которых Эмитенту </w:t>
      </w:r>
      <w:r w:rsidR="00C33C91" w:rsidRPr="0000377F">
        <w:rPr>
          <w:rFonts w:ascii="Times New Roman" w:hAnsi="Times New Roman"/>
          <w:b/>
          <w:bCs/>
          <w:i/>
          <w:iCs/>
          <w:sz w:val="20"/>
          <w:szCs w:val="21"/>
        </w:rPr>
        <w:t xml:space="preserve">на дату утверждения Проспекта ценных бумаг </w:t>
      </w:r>
      <w:r w:rsidRPr="0000377F">
        <w:rPr>
          <w:rFonts w:ascii="Times New Roman" w:hAnsi="Times New Roman"/>
          <w:b/>
          <w:bCs/>
          <w:i/>
          <w:iCs/>
          <w:sz w:val="20"/>
          <w:szCs w:val="21"/>
        </w:rPr>
        <w:t>не известно, либо реализация рисков, которые Эмитент в текущих условиях считает несущественными, может также привести к снижению стоимости ценных бумаг Эмитента и повлиять на способность Эмитента исполнять свои обязательства.</w:t>
      </w:r>
    </w:p>
    <w:p w14:paraId="679C8F7A" w14:textId="77777777" w:rsidR="004B3F9D" w:rsidRPr="0000377F" w:rsidRDefault="004B3F9D" w:rsidP="0000377F">
      <w:pPr>
        <w:spacing w:after="0"/>
        <w:jc w:val="both"/>
        <w:rPr>
          <w:rFonts w:ascii="Times New Roman" w:eastAsia="Times New Roman" w:hAnsi="Times New Roman"/>
          <w:b/>
          <w:bCs/>
          <w:i/>
          <w:iCs/>
          <w:sz w:val="20"/>
          <w:szCs w:val="21"/>
        </w:rPr>
      </w:pPr>
      <w:r w:rsidRPr="0000377F">
        <w:rPr>
          <w:rFonts w:ascii="Times New Roman" w:eastAsia="Times New Roman" w:hAnsi="Times New Roman"/>
          <w:b/>
          <w:bCs/>
          <w:i/>
          <w:iCs/>
          <w:sz w:val="20"/>
          <w:szCs w:val="21"/>
        </w:rPr>
        <w:t>Политика Эмитента в области управления рисками:</w:t>
      </w:r>
    </w:p>
    <w:p w14:paraId="7C392A96" w14:textId="77777777" w:rsidR="004B3F9D" w:rsidRPr="0000377F" w:rsidRDefault="004B3F9D" w:rsidP="0000377F">
      <w:pPr>
        <w:spacing w:after="0"/>
        <w:jc w:val="both"/>
        <w:rPr>
          <w:rFonts w:ascii="Times New Roman" w:hAnsi="Times New Roman"/>
          <w:b/>
          <w:bCs/>
          <w:i/>
          <w:iCs/>
          <w:sz w:val="20"/>
          <w:szCs w:val="21"/>
        </w:rPr>
      </w:pPr>
      <w:r w:rsidRPr="0000377F">
        <w:rPr>
          <w:rFonts w:ascii="Times New Roman" w:hAnsi="Times New Roman"/>
          <w:b/>
          <w:bCs/>
          <w:i/>
          <w:iCs/>
          <w:sz w:val="20"/>
          <w:szCs w:val="21"/>
        </w:rPr>
        <w:t xml:space="preserve">Политика Эмитента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Эмитента. Эмитент контролируется Акционерным обществом «Национальная компания «Қазақстан </w:t>
      </w:r>
      <w:r w:rsidR="00396172" w:rsidRPr="0000377F">
        <w:rPr>
          <w:rFonts w:ascii="Times New Roman" w:hAnsi="Times New Roman"/>
          <w:b/>
          <w:bCs/>
          <w:i/>
          <w:iCs/>
          <w:sz w:val="20"/>
          <w:szCs w:val="21"/>
        </w:rPr>
        <w:t>т</w:t>
      </w:r>
      <w:r w:rsidRPr="0000377F">
        <w:rPr>
          <w:rFonts w:ascii="Times New Roman" w:hAnsi="Times New Roman"/>
          <w:b/>
          <w:bCs/>
          <w:i/>
          <w:iCs/>
          <w:sz w:val="20"/>
          <w:szCs w:val="21"/>
        </w:rPr>
        <w:t xml:space="preserve">емір </w:t>
      </w:r>
      <w:r w:rsidR="00396172" w:rsidRPr="0000377F">
        <w:rPr>
          <w:rFonts w:ascii="Times New Roman" w:hAnsi="Times New Roman"/>
          <w:b/>
          <w:bCs/>
          <w:i/>
          <w:iCs/>
          <w:sz w:val="20"/>
          <w:szCs w:val="21"/>
        </w:rPr>
        <w:t>ж</w:t>
      </w:r>
      <w:r w:rsidRPr="0000377F">
        <w:rPr>
          <w:rFonts w:ascii="Times New Roman" w:hAnsi="Times New Roman"/>
          <w:b/>
          <w:bCs/>
          <w:i/>
          <w:iCs/>
          <w:sz w:val="20"/>
          <w:szCs w:val="21"/>
        </w:rPr>
        <w:t xml:space="preserve">олы», которое является крупнейшим транспортно-логистическим холдингом государственного значения и контролирует деятельность дочерних и зависимых  обществ, входящих в холдинг (далее – </w:t>
      </w:r>
      <w:r w:rsidR="004332F0" w:rsidRPr="0000377F">
        <w:rPr>
          <w:rFonts w:ascii="Times New Roman" w:hAnsi="Times New Roman"/>
          <w:b/>
          <w:bCs/>
          <w:i/>
          <w:iCs/>
          <w:sz w:val="20"/>
          <w:szCs w:val="21"/>
        </w:rPr>
        <w:t>«</w:t>
      </w:r>
      <w:r w:rsidRPr="0000377F">
        <w:rPr>
          <w:rFonts w:ascii="Times New Roman" w:hAnsi="Times New Roman"/>
          <w:b/>
          <w:bCs/>
          <w:i/>
          <w:iCs/>
          <w:sz w:val="20"/>
          <w:szCs w:val="21"/>
        </w:rPr>
        <w:t>Группа КТЖ</w:t>
      </w:r>
      <w:r w:rsidR="004332F0" w:rsidRPr="0000377F">
        <w:rPr>
          <w:rFonts w:ascii="Times New Roman" w:hAnsi="Times New Roman"/>
          <w:b/>
          <w:bCs/>
          <w:i/>
          <w:iCs/>
          <w:sz w:val="20"/>
          <w:szCs w:val="21"/>
        </w:rPr>
        <w:t>»</w:t>
      </w:r>
      <w:r w:rsidRPr="0000377F">
        <w:rPr>
          <w:rFonts w:ascii="Times New Roman" w:hAnsi="Times New Roman"/>
          <w:b/>
          <w:bCs/>
          <w:i/>
          <w:iCs/>
          <w:sz w:val="20"/>
          <w:szCs w:val="21"/>
        </w:rPr>
        <w:t>), в связи  с чем Политика в области управления рисками Группы КТЖ, информация о которой приведена в п. 2.5 Приложения №</w:t>
      </w:r>
      <w:r w:rsidR="004332F0" w:rsidRPr="0000377F">
        <w:rPr>
          <w:rFonts w:ascii="Times New Roman" w:hAnsi="Times New Roman"/>
          <w:b/>
          <w:bCs/>
          <w:i/>
          <w:iCs/>
          <w:sz w:val="20"/>
          <w:szCs w:val="21"/>
        </w:rPr>
        <w:t xml:space="preserve"> </w:t>
      </w:r>
      <w:r w:rsidR="00063639" w:rsidRPr="0000377F">
        <w:rPr>
          <w:rFonts w:ascii="Times New Roman" w:hAnsi="Times New Roman"/>
          <w:b/>
          <w:bCs/>
          <w:i/>
          <w:iCs/>
          <w:sz w:val="20"/>
          <w:szCs w:val="21"/>
        </w:rPr>
        <w:t>3</w:t>
      </w:r>
      <w:r w:rsidRPr="0000377F">
        <w:rPr>
          <w:rFonts w:ascii="Times New Roman" w:hAnsi="Times New Roman"/>
          <w:b/>
          <w:bCs/>
          <w:i/>
          <w:iCs/>
          <w:sz w:val="20"/>
          <w:szCs w:val="21"/>
        </w:rPr>
        <w:t xml:space="preserve"> к настоящему Проспекту ценных бумаг применяется и к Эмитенту.</w:t>
      </w:r>
      <w:r w:rsidR="002807F9" w:rsidRPr="0000377F">
        <w:rPr>
          <w:rFonts w:ascii="Times New Roman" w:hAnsi="Times New Roman"/>
          <w:b/>
          <w:bCs/>
          <w:i/>
          <w:iCs/>
          <w:sz w:val="20"/>
          <w:szCs w:val="21"/>
        </w:rPr>
        <w:t xml:space="preserve"> </w:t>
      </w:r>
      <w:r w:rsidRPr="0000377F">
        <w:rPr>
          <w:rFonts w:ascii="Times New Roman" w:hAnsi="Times New Roman"/>
          <w:b/>
          <w:bCs/>
          <w:i/>
          <w:iCs/>
          <w:sz w:val="20"/>
          <w:szCs w:val="21"/>
        </w:rPr>
        <w:t>В случае возникновения одного или нескольких перечисленных ниже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w:t>
      </w:r>
      <w:r w:rsidR="00A12F0A" w:rsidRPr="0000377F">
        <w:rPr>
          <w:rFonts w:ascii="Times New Roman" w:hAnsi="Times New Roman"/>
          <w:b/>
          <w:bCs/>
          <w:i/>
          <w:iCs/>
          <w:sz w:val="20"/>
          <w:szCs w:val="21"/>
        </w:rPr>
        <w:t>.</w:t>
      </w:r>
    </w:p>
    <w:p w14:paraId="3823B294" w14:textId="77777777" w:rsidR="004B3F9D" w:rsidRPr="0000377F" w:rsidRDefault="004B3F9D" w:rsidP="0000377F">
      <w:pPr>
        <w:jc w:val="both"/>
        <w:rPr>
          <w:rFonts w:ascii="Times New Roman" w:hAnsi="Times New Roman"/>
          <w:b/>
          <w:bCs/>
          <w:i/>
          <w:sz w:val="20"/>
          <w:szCs w:val="21"/>
        </w:rPr>
      </w:pPr>
      <w:r w:rsidRPr="0000377F">
        <w:rPr>
          <w:rFonts w:ascii="Times New Roman" w:hAnsi="Times New Roman"/>
          <w:b/>
          <w:bCs/>
          <w:i/>
          <w:iCs/>
          <w:sz w:val="20"/>
          <w:szCs w:val="21"/>
        </w:rPr>
        <w:t>Инвесторам не рекомендуется принимать решения об инвестировании средств в ценные бумаги Эмитента исключительно на основании приведенной в данном пункте информации о рисках, поскольку она не может служить полноценной заменой независимых и относящихся к конкретной ситуации рекомендаций, подготовленных исходя из требований инвесторов, инвестиционных целей, опыта, знаний и иных существенных для инвесторов обстоятельств.</w:t>
      </w:r>
    </w:p>
    <w:p w14:paraId="4C86BBCB" w14:textId="77777777" w:rsidR="00E429E9" w:rsidRPr="004E52F7" w:rsidRDefault="00E429E9" w:rsidP="004E52F7">
      <w:pPr>
        <w:keepNext/>
        <w:jc w:val="both"/>
        <w:outlineLvl w:val="2"/>
        <w:rPr>
          <w:rFonts w:ascii="Times New Roman" w:hAnsi="Times New Roman"/>
          <w:i/>
          <w:sz w:val="21"/>
        </w:rPr>
      </w:pPr>
      <w:bookmarkStart w:id="77" w:name="_DV_M12"/>
      <w:bookmarkStart w:id="78" w:name="_Toc428479191"/>
      <w:bookmarkStart w:id="79" w:name="_Toc464809545"/>
      <w:bookmarkStart w:id="80" w:name="_Toc477982382"/>
      <w:bookmarkStart w:id="81" w:name="_Toc480564519"/>
      <w:bookmarkEnd w:id="77"/>
      <w:r w:rsidRPr="004E52F7">
        <w:rPr>
          <w:rFonts w:ascii="Times New Roman" w:hAnsi="Times New Roman"/>
          <w:i/>
          <w:sz w:val="21"/>
        </w:rPr>
        <w:t>2.5.1. Отраслевые риски</w:t>
      </w:r>
      <w:bookmarkEnd w:id="78"/>
      <w:bookmarkEnd w:id="79"/>
      <w:bookmarkEnd w:id="80"/>
      <w:bookmarkEnd w:id="81"/>
    </w:p>
    <w:p w14:paraId="67DF4764"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 xml:space="preserve">Влияние возможного ухудшения ситуации в отрасли </w:t>
      </w:r>
      <w:r>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на его деятельность и исполнение обязательств по ценным бумагам. Наиболее значимые, по мнению </w:t>
      </w:r>
      <w:r>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возможные изменения в отрасли на внутреннем и внешнем рынках, а также предполагаемые действия </w:t>
      </w:r>
      <w:r>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в этом случае: </w:t>
      </w:r>
    </w:p>
    <w:p w14:paraId="7BC2AFB3" w14:textId="77777777" w:rsidR="00905F6E" w:rsidRPr="00F04220" w:rsidRDefault="00905F6E" w:rsidP="00905F6E">
      <w:pPr>
        <w:autoSpaceDE w:val="0"/>
        <w:autoSpaceDN w:val="0"/>
        <w:adjustRightInd w:val="0"/>
        <w:jc w:val="both"/>
        <w:rPr>
          <w:rFonts w:ascii="Times New Roman" w:hAnsi="Times New Roman"/>
          <w:b/>
          <w:sz w:val="21"/>
          <w:szCs w:val="21"/>
          <w:lang w:eastAsia="ru-RU"/>
        </w:rPr>
      </w:pPr>
      <w:r w:rsidRPr="00F04220">
        <w:rPr>
          <w:rFonts w:ascii="Times New Roman" w:hAnsi="Times New Roman"/>
          <w:b/>
          <w:i/>
          <w:sz w:val="21"/>
          <w:szCs w:val="21"/>
        </w:rPr>
        <w:t>Внутренний рынок:</w:t>
      </w:r>
    </w:p>
    <w:p w14:paraId="76DB6733" w14:textId="77777777" w:rsidR="00905F6E" w:rsidRPr="007D11BE" w:rsidRDefault="00905F6E" w:rsidP="00905F6E">
      <w:pPr>
        <w:jc w:val="both"/>
        <w:rPr>
          <w:rFonts w:ascii="Times New Roman" w:hAnsi="Times New Roman"/>
          <w:b/>
          <w:i/>
          <w:sz w:val="21"/>
        </w:rPr>
      </w:pPr>
      <w:r w:rsidRPr="00F04220">
        <w:rPr>
          <w:rFonts w:ascii="Times New Roman" w:hAnsi="Times New Roman"/>
          <w:b/>
          <w:i/>
          <w:sz w:val="21"/>
          <w:szCs w:val="21"/>
        </w:rPr>
        <w:lastRenderedPageBreak/>
        <w:t>Цели и виды деятельности Эмитента ограничены его специальной целью и предметом деятельности, предусмотренной его Уставом, в связи</w:t>
      </w:r>
      <w:r>
        <w:rPr>
          <w:rFonts w:ascii="Times New Roman" w:hAnsi="Times New Roman"/>
          <w:b/>
          <w:i/>
          <w:sz w:val="21"/>
          <w:szCs w:val="21"/>
        </w:rPr>
        <w:t>,</w:t>
      </w:r>
      <w:r w:rsidRPr="00F04220">
        <w:rPr>
          <w:rFonts w:ascii="Times New Roman" w:hAnsi="Times New Roman"/>
          <w:b/>
          <w:i/>
          <w:sz w:val="21"/>
          <w:szCs w:val="21"/>
        </w:rPr>
        <w:t xml:space="preserve"> с чем Эмитент не ведет никакой хозяйственной деятельности, за исключением деятельности, прямо предусмотренной п. 12 Устава Эмитента.</w:t>
      </w:r>
      <w:r w:rsidRPr="00B62886">
        <w:rPr>
          <w:rFonts w:ascii="Times New Roman" w:hAnsi="Times New Roman"/>
          <w:b/>
          <w:bCs/>
          <w:i/>
          <w:sz w:val="21"/>
          <w:szCs w:val="21"/>
        </w:rPr>
        <w:t xml:space="preserve"> </w:t>
      </w:r>
      <w:r>
        <w:rPr>
          <w:rFonts w:ascii="Times New Roman" w:hAnsi="Times New Roman"/>
          <w:b/>
          <w:bCs/>
          <w:i/>
          <w:sz w:val="21"/>
          <w:szCs w:val="21"/>
        </w:rPr>
        <w:t>Эмитен</w:t>
      </w:r>
      <w:r w:rsidRPr="00B62886">
        <w:rPr>
          <w:rFonts w:ascii="Times New Roman" w:hAnsi="Times New Roman"/>
          <w:b/>
          <w:bCs/>
          <w:i/>
          <w:sz w:val="21"/>
          <w:szCs w:val="21"/>
        </w:rPr>
        <w:t xml:space="preserve">т не вправе осуществлять и заниматься деятельностью, не предусмотренной Уставом (п. 13 Устава </w:t>
      </w:r>
      <w:r>
        <w:rPr>
          <w:rFonts w:ascii="Times New Roman" w:hAnsi="Times New Roman"/>
          <w:b/>
          <w:bCs/>
          <w:i/>
          <w:sz w:val="21"/>
          <w:szCs w:val="21"/>
        </w:rPr>
        <w:t>Эмитен</w:t>
      </w:r>
      <w:r w:rsidRPr="00B62886">
        <w:rPr>
          <w:rFonts w:ascii="Times New Roman" w:hAnsi="Times New Roman"/>
          <w:b/>
          <w:bCs/>
          <w:i/>
          <w:sz w:val="21"/>
          <w:szCs w:val="21"/>
        </w:rPr>
        <w:t>та).</w:t>
      </w:r>
    </w:p>
    <w:p w14:paraId="5A13156C" w14:textId="77777777" w:rsidR="00905F6E" w:rsidRPr="00F04220" w:rsidRDefault="00905F6E" w:rsidP="00905F6E">
      <w:pPr>
        <w:jc w:val="both"/>
        <w:rPr>
          <w:rFonts w:ascii="Times New Roman" w:hAnsi="Times New Roman"/>
          <w:b/>
          <w:i/>
          <w:sz w:val="21"/>
          <w:szCs w:val="21"/>
        </w:rPr>
      </w:pPr>
      <w:r w:rsidRPr="00F04220">
        <w:rPr>
          <w:rFonts w:ascii="Times New Roman" w:hAnsi="Times New Roman"/>
          <w:b/>
          <w:bCs/>
          <w:i/>
          <w:sz w:val="21"/>
          <w:szCs w:val="21"/>
        </w:rPr>
        <w:t>В соответствии с п. 11 Устава Эмитента исключительными целями и предметом деятельности Эмитента является</w:t>
      </w:r>
      <w:r w:rsidRPr="00F04220">
        <w:rPr>
          <w:rFonts w:ascii="Times New Roman" w:hAnsi="Times New Roman"/>
          <w:b/>
          <w:i/>
          <w:sz w:val="21"/>
          <w:szCs w:val="21"/>
        </w:rPr>
        <w:t xml:space="preserve"> осуществление эмиссии облигаций в целях финансирования проектов и деятельности участников Эмитента.</w:t>
      </w:r>
      <w:r w:rsidRPr="00B62886">
        <w:rPr>
          <w:rFonts w:ascii="Times New Roman" w:hAnsi="Times New Roman"/>
          <w:b/>
          <w:bCs/>
          <w:i/>
          <w:sz w:val="21"/>
          <w:szCs w:val="21"/>
        </w:rPr>
        <w:t xml:space="preserve"> </w:t>
      </w:r>
    </w:p>
    <w:p w14:paraId="2929C0DA" w14:textId="77777777" w:rsidR="00905F6E" w:rsidRPr="00B62886" w:rsidRDefault="00905F6E" w:rsidP="00905F6E">
      <w:pPr>
        <w:jc w:val="both"/>
        <w:rPr>
          <w:rFonts w:ascii="Times New Roman" w:hAnsi="Times New Roman"/>
          <w:b/>
          <w:bCs/>
          <w:i/>
          <w:sz w:val="21"/>
          <w:szCs w:val="21"/>
        </w:rPr>
      </w:pPr>
      <w:r w:rsidRPr="00B62886">
        <w:rPr>
          <w:rFonts w:ascii="Times New Roman" w:hAnsi="Times New Roman"/>
          <w:b/>
          <w:bCs/>
          <w:i/>
          <w:sz w:val="21"/>
          <w:szCs w:val="21"/>
        </w:rPr>
        <w:t xml:space="preserve">Согласно п. 12 Устава </w:t>
      </w:r>
      <w:r>
        <w:rPr>
          <w:rFonts w:ascii="Times New Roman" w:hAnsi="Times New Roman"/>
          <w:b/>
          <w:bCs/>
          <w:i/>
          <w:sz w:val="21"/>
          <w:szCs w:val="21"/>
        </w:rPr>
        <w:t>Эмитен</w:t>
      </w:r>
      <w:r w:rsidRPr="00B62886">
        <w:rPr>
          <w:rFonts w:ascii="Times New Roman" w:hAnsi="Times New Roman"/>
          <w:b/>
          <w:bCs/>
          <w:i/>
          <w:sz w:val="21"/>
          <w:szCs w:val="21"/>
        </w:rPr>
        <w:t xml:space="preserve">та, </w:t>
      </w:r>
      <w:r>
        <w:rPr>
          <w:rFonts w:ascii="Times New Roman" w:hAnsi="Times New Roman"/>
          <w:b/>
          <w:bCs/>
          <w:i/>
          <w:sz w:val="21"/>
          <w:szCs w:val="21"/>
        </w:rPr>
        <w:t>Эмитен</w:t>
      </w:r>
      <w:r w:rsidRPr="00B62886">
        <w:rPr>
          <w:rFonts w:ascii="Times New Roman" w:hAnsi="Times New Roman"/>
          <w:b/>
          <w:bCs/>
          <w:i/>
          <w:sz w:val="21"/>
          <w:szCs w:val="21"/>
        </w:rPr>
        <w:t>т вправе осуществлять следующие виды деятельности:</w:t>
      </w:r>
    </w:p>
    <w:p w14:paraId="41D84542" w14:textId="77777777" w:rsidR="00905F6E" w:rsidRPr="00B62886" w:rsidRDefault="00905F6E" w:rsidP="00905F6E">
      <w:pPr>
        <w:jc w:val="both"/>
        <w:rPr>
          <w:rFonts w:ascii="Times New Roman" w:hAnsi="Times New Roman"/>
          <w:b/>
          <w:bCs/>
          <w:i/>
          <w:sz w:val="21"/>
          <w:szCs w:val="21"/>
        </w:rPr>
      </w:pPr>
      <w:r w:rsidRPr="00B62886">
        <w:rPr>
          <w:rFonts w:ascii="Times New Roman" w:hAnsi="Times New Roman"/>
          <w:b/>
          <w:bCs/>
          <w:i/>
          <w:sz w:val="21"/>
          <w:szCs w:val="21"/>
        </w:rPr>
        <w:t>1) Финансовое, денежное посредничество;</w:t>
      </w:r>
    </w:p>
    <w:p w14:paraId="20E5DB8E" w14:textId="77777777" w:rsidR="00905F6E" w:rsidRPr="00B62886" w:rsidRDefault="00905F6E" w:rsidP="00905F6E">
      <w:pPr>
        <w:jc w:val="both"/>
        <w:rPr>
          <w:rFonts w:ascii="Times New Roman" w:hAnsi="Times New Roman"/>
          <w:b/>
          <w:bCs/>
          <w:i/>
          <w:sz w:val="21"/>
          <w:szCs w:val="21"/>
        </w:rPr>
      </w:pPr>
      <w:r w:rsidRPr="00B62886">
        <w:rPr>
          <w:rFonts w:ascii="Times New Roman" w:hAnsi="Times New Roman"/>
          <w:b/>
          <w:bCs/>
          <w:i/>
          <w:sz w:val="21"/>
          <w:szCs w:val="21"/>
        </w:rPr>
        <w:t>2) Эмиссионная деятельность;</w:t>
      </w:r>
    </w:p>
    <w:p w14:paraId="2D24A39D" w14:textId="77777777" w:rsidR="00905F6E" w:rsidRPr="00B62886" w:rsidRDefault="00905F6E" w:rsidP="00905F6E">
      <w:pPr>
        <w:jc w:val="both"/>
        <w:rPr>
          <w:rFonts w:ascii="Times New Roman" w:hAnsi="Times New Roman"/>
          <w:b/>
          <w:bCs/>
          <w:i/>
          <w:sz w:val="21"/>
          <w:szCs w:val="21"/>
        </w:rPr>
      </w:pPr>
      <w:r w:rsidRPr="00B62886">
        <w:rPr>
          <w:rFonts w:ascii="Times New Roman" w:hAnsi="Times New Roman"/>
          <w:b/>
          <w:bCs/>
          <w:i/>
          <w:sz w:val="21"/>
          <w:szCs w:val="21"/>
        </w:rPr>
        <w:t>3) Предоставление займов, ссуд;</w:t>
      </w:r>
    </w:p>
    <w:p w14:paraId="71A58D62" w14:textId="77777777" w:rsidR="00905F6E" w:rsidRPr="00B62886" w:rsidRDefault="00905F6E" w:rsidP="00905F6E">
      <w:pPr>
        <w:jc w:val="both"/>
        <w:rPr>
          <w:rFonts w:ascii="Times New Roman" w:hAnsi="Times New Roman"/>
          <w:b/>
          <w:bCs/>
          <w:i/>
          <w:sz w:val="21"/>
          <w:szCs w:val="21"/>
        </w:rPr>
      </w:pPr>
      <w:r w:rsidRPr="00B62886">
        <w:rPr>
          <w:rFonts w:ascii="Times New Roman" w:hAnsi="Times New Roman"/>
          <w:b/>
          <w:bCs/>
          <w:i/>
          <w:sz w:val="21"/>
          <w:szCs w:val="21"/>
        </w:rPr>
        <w:t>4) Капиталовложения в ценные бумаги, недвижимость;</w:t>
      </w:r>
    </w:p>
    <w:p w14:paraId="772DD026" w14:textId="77777777" w:rsidR="00905F6E" w:rsidRPr="00B62886" w:rsidRDefault="00905F6E" w:rsidP="00905F6E">
      <w:pPr>
        <w:jc w:val="both"/>
        <w:rPr>
          <w:rFonts w:ascii="Times New Roman" w:hAnsi="Times New Roman"/>
          <w:b/>
          <w:bCs/>
          <w:i/>
          <w:sz w:val="21"/>
          <w:szCs w:val="21"/>
        </w:rPr>
      </w:pPr>
      <w:r w:rsidRPr="00B62886">
        <w:rPr>
          <w:rFonts w:ascii="Times New Roman" w:hAnsi="Times New Roman"/>
          <w:b/>
          <w:bCs/>
          <w:i/>
          <w:sz w:val="21"/>
          <w:szCs w:val="21"/>
        </w:rPr>
        <w:t>5) Инвестиционная деятельность;</w:t>
      </w:r>
    </w:p>
    <w:p w14:paraId="33974335" w14:textId="77777777" w:rsidR="00905F6E" w:rsidRPr="00B62886" w:rsidRDefault="00905F6E" w:rsidP="00905F6E">
      <w:pPr>
        <w:jc w:val="both"/>
        <w:rPr>
          <w:rFonts w:ascii="Times New Roman" w:hAnsi="Times New Roman"/>
          <w:b/>
          <w:bCs/>
          <w:i/>
          <w:sz w:val="21"/>
          <w:szCs w:val="21"/>
        </w:rPr>
      </w:pPr>
      <w:r w:rsidRPr="00B62886">
        <w:rPr>
          <w:rFonts w:ascii="Times New Roman" w:hAnsi="Times New Roman"/>
          <w:b/>
          <w:bCs/>
          <w:i/>
          <w:sz w:val="21"/>
          <w:szCs w:val="21"/>
        </w:rPr>
        <w:t>6) Посреднические услуги.</w:t>
      </w:r>
    </w:p>
    <w:p w14:paraId="4CFA1667" w14:textId="77777777" w:rsidR="00905F6E" w:rsidRDefault="00905F6E" w:rsidP="00905F6E">
      <w:pPr>
        <w:jc w:val="both"/>
        <w:rPr>
          <w:rFonts w:ascii="Times New Roman" w:hAnsi="Times New Roman"/>
          <w:b/>
          <w:i/>
          <w:sz w:val="21"/>
          <w:szCs w:val="21"/>
        </w:rPr>
      </w:pPr>
      <w:r>
        <w:rPr>
          <w:rFonts w:ascii="Times New Roman" w:hAnsi="Times New Roman"/>
          <w:b/>
          <w:i/>
          <w:sz w:val="21"/>
          <w:szCs w:val="21"/>
        </w:rPr>
        <w:t>Ключевым риском для Эмитента является кредитный риск. Расходы Эмитента будут формироваться преиму</w:t>
      </w:r>
      <w:r w:rsidR="00C33C91">
        <w:rPr>
          <w:rFonts w:ascii="Times New Roman" w:hAnsi="Times New Roman"/>
          <w:b/>
          <w:i/>
          <w:sz w:val="21"/>
          <w:szCs w:val="21"/>
        </w:rPr>
        <w:t>щ</w:t>
      </w:r>
      <w:r>
        <w:rPr>
          <w:rFonts w:ascii="Times New Roman" w:hAnsi="Times New Roman"/>
          <w:b/>
          <w:i/>
          <w:sz w:val="21"/>
          <w:szCs w:val="21"/>
        </w:rPr>
        <w:t xml:space="preserve">ественно за счет выплаты купонного дохода по Облигациям, доходы – за счет процентов по </w:t>
      </w:r>
      <w:r w:rsidR="00E95D4C">
        <w:rPr>
          <w:rFonts w:ascii="Times New Roman" w:hAnsi="Times New Roman"/>
          <w:b/>
          <w:i/>
          <w:sz w:val="21"/>
          <w:szCs w:val="21"/>
        </w:rPr>
        <w:t xml:space="preserve">выдаваемым </w:t>
      </w:r>
      <w:r w:rsidRPr="004E52F7">
        <w:rPr>
          <w:rFonts w:ascii="Times New Roman" w:hAnsi="Times New Roman"/>
          <w:b/>
          <w:i/>
          <w:sz w:val="21"/>
          <w:szCs w:val="21"/>
        </w:rPr>
        <w:t>займам</w:t>
      </w:r>
      <w:r w:rsidR="00C33C91" w:rsidRPr="004E52F7">
        <w:rPr>
          <w:rFonts w:ascii="Times New Roman" w:hAnsi="Times New Roman"/>
          <w:b/>
          <w:i/>
          <w:sz w:val="21"/>
          <w:szCs w:val="21"/>
        </w:rPr>
        <w:t>.</w:t>
      </w:r>
      <w:r w:rsidR="00C33C91">
        <w:rPr>
          <w:rFonts w:ascii="Times New Roman" w:hAnsi="Times New Roman"/>
          <w:b/>
          <w:i/>
          <w:sz w:val="21"/>
          <w:szCs w:val="21"/>
        </w:rPr>
        <w:t xml:space="preserve"> </w:t>
      </w:r>
      <w:r>
        <w:rPr>
          <w:rFonts w:ascii="Times New Roman" w:hAnsi="Times New Roman"/>
          <w:b/>
          <w:i/>
          <w:sz w:val="21"/>
          <w:szCs w:val="21"/>
        </w:rPr>
        <w:t>При этом Эмитент планирует предоставлять займы на срок обращения Облигаций, с тем</w:t>
      </w:r>
      <w:r w:rsidR="00510BE7">
        <w:rPr>
          <w:rFonts w:ascii="Times New Roman" w:hAnsi="Times New Roman"/>
          <w:b/>
          <w:i/>
          <w:sz w:val="21"/>
          <w:szCs w:val="21"/>
        </w:rPr>
        <w:t>,</w:t>
      </w:r>
      <w:r>
        <w:rPr>
          <w:rFonts w:ascii="Times New Roman" w:hAnsi="Times New Roman"/>
          <w:b/>
          <w:i/>
          <w:sz w:val="21"/>
          <w:szCs w:val="21"/>
        </w:rPr>
        <w:t xml:space="preserve"> чтобы избежать разрыва по срокам привлеченных и размещенных средств. Таким образом, уров</w:t>
      </w:r>
      <w:r w:rsidR="00426891">
        <w:rPr>
          <w:rFonts w:ascii="Times New Roman" w:hAnsi="Times New Roman"/>
          <w:b/>
          <w:i/>
          <w:sz w:val="21"/>
          <w:szCs w:val="21"/>
        </w:rPr>
        <w:t>е</w:t>
      </w:r>
      <w:r>
        <w:rPr>
          <w:rFonts w:ascii="Times New Roman" w:hAnsi="Times New Roman"/>
          <w:b/>
          <w:i/>
          <w:sz w:val="21"/>
          <w:szCs w:val="21"/>
        </w:rPr>
        <w:t>нь кредитного риска Эмитента совпадает с уровнем кредитного риска Группы КТЖ</w:t>
      </w:r>
      <w:r w:rsidR="00426891">
        <w:rPr>
          <w:rFonts w:ascii="Times New Roman" w:hAnsi="Times New Roman"/>
          <w:b/>
          <w:i/>
          <w:sz w:val="21"/>
          <w:szCs w:val="21"/>
        </w:rPr>
        <w:t xml:space="preserve">, информация о которой содержится в </w:t>
      </w:r>
      <w:r w:rsidR="00426891" w:rsidRPr="004332F0">
        <w:rPr>
          <w:rFonts w:ascii="Times New Roman" w:hAnsi="Times New Roman"/>
          <w:b/>
          <w:i/>
          <w:sz w:val="21"/>
          <w:szCs w:val="21"/>
        </w:rPr>
        <w:t xml:space="preserve">Приложении № </w:t>
      </w:r>
      <w:r w:rsidR="006C2C29">
        <w:rPr>
          <w:rFonts w:ascii="Times New Roman" w:hAnsi="Times New Roman"/>
          <w:b/>
          <w:bCs/>
          <w:i/>
          <w:iCs/>
          <w:sz w:val="21"/>
          <w:szCs w:val="21"/>
        </w:rPr>
        <w:t>3</w:t>
      </w:r>
      <w:r w:rsidR="00426891">
        <w:rPr>
          <w:rFonts w:ascii="Times New Roman" w:hAnsi="Times New Roman"/>
          <w:b/>
          <w:i/>
          <w:sz w:val="21"/>
          <w:szCs w:val="21"/>
        </w:rPr>
        <w:t xml:space="preserve"> к настоящему Проспекту ценных бумаг.</w:t>
      </w:r>
    </w:p>
    <w:p w14:paraId="313A5891" w14:textId="77777777" w:rsidR="00905F6E" w:rsidRDefault="00905F6E" w:rsidP="00905F6E">
      <w:pPr>
        <w:jc w:val="both"/>
        <w:rPr>
          <w:rFonts w:ascii="Times New Roman" w:hAnsi="Times New Roman"/>
          <w:b/>
          <w:i/>
          <w:sz w:val="21"/>
          <w:szCs w:val="21"/>
        </w:rPr>
      </w:pPr>
      <w:r>
        <w:rPr>
          <w:rFonts w:ascii="Times New Roman" w:hAnsi="Times New Roman"/>
          <w:b/>
          <w:i/>
          <w:sz w:val="21"/>
          <w:szCs w:val="21"/>
        </w:rPr>
        <w:t xml:space="preserve">В деятельности Эмитента также присутствует процентный риск. Ставка купонного дохода по Облигациям определяется с учетом рыночной </w:t>
      </w:r>
      <w:r w:rsidR="004332F0">
        <w:rPr>
          <w:rFonts w:ascii="Times New Roman" w:hAnsi="Times New Roman"/>
          <w:b/>
          <w:i/>
          <w:sz w:val="21"/>
          <w:szCs w:val="21"/>
        </w:rPr>
        <w:t>конъюнктуры</w:t>
      </w:r>
      <w:r>
        <w:rPr>
          <w:rFonts w:ascii="Times New Roman" w:hAnsi="Times New Roman"/>
          <w:b/>
          <w:i/>
          <w:sz w:val="21"/>
          <w:szCs w:val="21"/>
        </w:rPr>
        <w:t>, тогда как процентная ставка по выданным займам – на основании договоров с заемщиками. Увеличение процентных ставок на рынке ценных бумаг может привести к появлению убытков в случае, если заемщики Эмитента не согласятся на аналогичное повышение процентных ставок. Данный риск планируется снизить за счет включения в договоры займа положений, исключающих появление у Эмитента отрицательного чистого процентного дохода.</w:t>
      </w:r>
    </w:p>
    <w:p w14:paraId="266482C7"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На внешнем рынке:</w:t>
      </w:r>
    </w:p>
    <w:p w14:paraId="78F9C66F" w14:textId="77777777" w:rsidR="00905F6E" w:rsidRDefault="00905F6E" w:rsidP="00905F6E">
      <w:pPr>
        <w:autoSpaceDE w:val="0"/>
        <w:autoSpaceDN w:val="0"/>
        <w:adjustRightInd w:val="0"/>
        <w:jc w:val="both"/>
        <w:rPr>
          <w:rFonts w:ascii="Times New Roman" w:hAnsi="Times New Roman"/>
          <w:b/>
          <w:i/>
          <w:sz w:val="21"/>
          <w:szCs w:val="21"/>
        </w:rPr>
      </w:pPr>
      <w:r w:rsidRPr="00D31BDD">
        <w:rPr>
          <w:rFonts w:ascii="Times New Roman" w:hAnsi="Times New Roman"/>
          <w:b/>
          <w:i/>
          <w:sz w:val="21"/>
          <w:szCs w:val="21"/>
        </w:rPr>
        <w:t>Эмитент</w:t>
      </w:r>
      <w:r>
        <w:rPr>
          <w:rFonts w:ascii="Times New Roman" w:hAnsi="Times New Roman"/>
          <w:b/>
          <w:i/>
          <w:sz w:val="21"/>
          <w:szCs w:val="21"/>
        </w:rPr>
        <w:t xml:space="preserve"> планирует выдавать займы юридическим лицам, зарегистрированным на территории Республики Казахстан. Органы исполнительной и законодательной власти и денежно-кредитного регулирования Российской Федерации и Республика Казахстан являются суверенными </w:t>
      </w:r>
      <w:r w:rsidRPr="002F187E">
        <w:rPr>
          <w:rFonts w:ascii="Times New Roman" w:hAnsi="Times New Roman"/>
          <w:b/>
          <w:i/>
          <w:sz w:val="21"/>
          <w:szCs w:val="21"/>
        </w:rPr>
        <w:t xml:space="preserve">и принимают решения независимо друг от друга. Евразийская экономическая комиссия </w:t>
      </w:r>
      <w:r w:rsidR="005365F7" w:rsidRPr="002F187E">
        <w:rPr>
          <w:rFonts w:ascii="Times New Roman" w:hAnsi="Times New Roman"/>
          <w:b/>
          <w:i/>
          <w:sz w:val="21"/>
          <w:szCs w:val="21"/>
        </w:rPr>
        <w:t xml:space="preserve">в настоящее время </w:t>
      </w:r>
      <w:r w:rsidRPr="002F187E">
        <w:rPr>
          <w:rFonts w:ascii="Times New Roman" w:hAnsi="Times New Roman"/>
          <w:b/>
          <w:i/>
          <w:sz w:val="21"/>
          <w:szCs w:val="21"/>
        </w:rPr>
        <w:t>не может в полной мере гарантиров</w:t>
      </w:r>
      <w:r w:rsidR="00426891" w:rsidRPr="002F187E">
        <w:rPr>
          <w:rFonts w:ascii="Times New Roman" w:hAnsi="Times New Roman"/>
          <w:b/>
          <w:i/>
          <w:sz w:val="21"/>
          <w:szCs w:val="21"/>
        </w:rPr>
        <w:t>а</w:t>
      </w:r>
      <w:r w:rsidRPr="002F187E">
        <w:rPr>
          <w:rFonts w:ascii="Times New Roman" w:hAnsi="Times New Roman"/>
          <w:b/>
          <w:i/>
          <w:sz w:val="21"/>
          <w:szCs w:val="21"/>
        </w:rPr>
        <w:t>ть свободное движение капитала на</w:t>
      </w:r>
      <w:r>
        <w:rPr>
          <w:rFonts w:ascii="Times New Roman" w:hAnsi="Times New Roman"/>
          <w:b/>
          <w:i/>
          <w:sz w:val="21"/>
          <w:szCs w:val="21"/>
        </w:rPr>
        <w:t xml:space="preserve"> территории ЕАЭС.</w:t>
      </w:r>
    </w:p>
    <w:p w14:paraId="213E8EBB" w14:textId="77777777" w:rsidR="00905F6E" w:rsidRDefault="00905F6E" w:rsidP="00905F6E">
      <w:pPr>
        <w:autoSpaceDE w:val="0"/>
        <w:autoSpaceDN w:val="0"/>
        <w:adjustRightInd w:val="0"/>
        <w:jc w:val="both"/>
        <w:rPr>
          <w:rFonts w:ascii="Times New Roman" w:hAnsi="Times New Roman"/>
          <w:b/>
          <w:i/>
          <w:sz w:val="21"/>
          <w:szCs w:val="21"/>
        </w:rPr>
      </w:pPr>
      <w:r>
        <w:rPr>
          <w:rFonts w:ascii="Times New Roman" w:hAnsi="Times New Roman"/>
          <w:b/>
          <w:i/>
          <w:sz w:val="21"/>
          <w:szCs w:val="21"/>
        </w:rPr>
        <w:t xml:space="preserve">По отношению к юридическим лицам, зарегистрированным на территории Республики Казахстан, российский рубль является иностранной валютой, а займы, выданные Эмитентом, - внешним долгом. В случае резкого ухудшения экономической ситуации Республика Казахстан </w:t>
      </w:r>
      <w:r>
        <w:rPr>
          <w:rFonts w:ascii="Times New Roman" w:hAnsi="Times New Roman"/>
          <w:b/>
          <w:i/>
          <w:sz w:val="21"/>
          <w:szCs w:val="21"/>
        </w:rPr>
        <w:lastRenderedPageBreak/>
        <w:t>может ввести ограничения на движение капитала, в том числе мораторий на выплаты по внешним долгам. Это может привести к возникновению убытков, а также к невозможности для Эмитента произвести погашение Облигаций в установленный эмиссионными документами срок. В случае реализации данного риска Эмитент планирует использовать все возможности, предусмотренные российским и казахстанским законодательством, а также международным правом для защиты своих инвестиций в Республику Казахстан.</w:t>
      </w:r>
    </w:p>
    <w:p w14:paraId="77F65FE4"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Риски, связанные с возможным изменением цен на сырье, услуги, используемые Эмитентом в своей деятельности, и их влияние на деятельность Эмитента и исполнение обязательств по ценным бумагам:</w:t>
      </w:r>
    </w:p>
    <w:p w14:paraId="41C9A45D" w14:textId="77777777" w:rsidR="00905F6E" w:rsidRPr="00E429E9" w:rsidRDefault="00905F6E" w:rsidP="003E1C5F">
      <w:pPr>
        <w:jc w:val="both"/>
        <w:rPr>
          <w:rFonts w:ascii="Times New Roman" w:hAnsi="Times New Roman"/>
          <w:bCs/>
          <w:iCs/>
          <w:sz w:val="21"/>
          <w:szCs w:val="21"/>
        </w:rPr>
      </w:pPr>
      <w:r w:rsidRPr="00E429E9">
        <w:rPr>
          <w:rFonts w:ascii="Times New Roman" w:hAnsi="Times New Roman"/>
          <w:bCs/>
          <w:iCs/>
          <w:sz w:val="21"/>
          <w:szCs w:val="21"/>
        </w:rPr>
        <w:t>Внутренний рынок</w:t>
      </w:r>
    </w:p>
    <w:p w14:paraId="6FB36B69" w14:textId="77777777" w:rsidR="003E1C5F" w:rsidRPr="004E52F7" w:rsidRDefault="003E1C5F" w:rsidP="004E52F7">
      <w:pPr>
        <w:spacing w:after="0" w:line="240" w:lineRule="auto"/>
        <w:jc w:val="both"/>
        <w:rPr>
          <w:rFonts w:ascii="Times New Roman" w:hAnsi="Times New Roman"/>
          <w:b/>
          <w:i/>
          <w:sz w:val="21"/>
          <w:szCs w:val="21"/>
        </w:rPr>
      </w:pPr>
      <w:r w:rsidRPr="004E52F7">
        <w:rPr>
          <w:rFonts w:ascii="Times New Roman" w:hAnsi="Times New Roman"/>
          <w:b/>
          <w:i/>
          <w:sz w:val="21"/>
          <w:szCs w:val="21"/>
        </w:rPr>
        <w:t>Эмитент закупает товары и услуги сторонних организаций преимущественно на основе долгосрочных договоров, в которых определены фиксированные размеры вознаграждения таких организаций. Расходы Эмитента на оплату услуг сторонних организаций будут возмещены за счет средств, полученных от размещения Облигаций, а также за счет доходов от предоставления займов. Увеличение цен на товары и услуги сторонних организаций, по мнению Эмитента, не окажет существенного влияние на деятельность Эмитента и исполнение обязательств Облигациям.</w:t>
      </w:r>
    </w:p>
    <w:p w14:paraId="512C7D00" w14:textId="77777777" w:rsidR="004332F0" w:rsidRPr="004E52F7" w:rsidRDefault="004332F0" w:rsidP="004332F0">
      <w:pPr>
        <w:spacing w:after="0"/>
        <w:jc w:val="both"/>
        <w:rPr>
          <w:rFonts w:ascii="Times New Roman" w:hAnsi="Times New Roman"/>
          <w:b/>
          <w:i/>
          <w:sz w:val="21"/>
          <w:szCs w:val="21"/>
        </w:rPr>
      </w:pPr>
    </w:p>
    <w:p w14:paraId="32C44B88" w14:textId="77777777" w:rsidR="00905F6E" w:rsidRPr="00E429E9" w:rsidRDefault="00905F6E" w:rsidP="003E1C5F">
      <w:pPr>
        <w:jc w:val="both"/>
        <w:rPr>
          <w:rFonts w:ascii="Times New Roman" w:hAnsi="Times New Roman"/>
          <w:bCs/>
          <w:iCs/>
          <w:sz w:val="21"/>
          <w:szCs w:val="21"/>
        </w:rPr>
      </w:pPr>
      <w:r w:rsidRPr="00E429E9">
        <w:rPr>
          <w:rFonts w:ascii="Times New Roman" w:hAnsi="Times New Roman"/>
          <w:bCs/>
          <w:iCs/>
          <w:sz w:val="21"/>
          <w:szCs w:val="21"/>
        </w:rPr>
        <w:t>Внешний рынок</w:t>
      </w:r>
    </w:p>
    <w:p w14:paraId="2F9274C7" w14:textId="77777777" w:rsidR="00905F6E" w:rsidRPr="00E429E9" w:rsidRDefault="00905F6E" w:rsidP="00905F6E">
      <w:pPr>
        <w:jc w:val="both"/>
        <w:rPr>
          <w:rFonts w:ascii="Times New Roman" w:hAnsi="Times New Roman"/>
          <w:b/>
          <w:bCs/>
          <w:i/>
          <w:iCs/>
          <w:sz w:val="21"/>
          <w:szCs w:val="21"/>
        </w:rPr>
      </w:pPr>
      <w:r w:rsidRPr="00E429E9">
        <w:rPr>
          <w:rFonts w:ascii="Times New Roman" w:hAnsi="Times New Roman"/>
          <w:b/>
          <w:bCs/>
          <w:i/>
          <w:iCs/>
          <w:sz w:val="21"/>
          <w:szCs w:val="21"/>
        </w:rPr>
        <w:t xml:space="preserve">Отсутствуют, так как Эмитент </w:t>
      </w:r>
      <w:r>
        <w:rPr>
          <w:rFonts w:ascii="Times New Roman" w:hAnsi="Times New Roman"/>
          <w:b/>
          <w:bCs/>
          <w:i/>
          <w:iCs/>
          <w:sz w:val="21"/>
          <w:szCs w:val="21"/>
        </w:rPr>
        <w:t>планирует закупать услуги исключительно на территории Российской Федерации</w:t>
      </w:r>
    </w:p>
    <w:p w14:paraId="2096BE00" w14:textId="77777777" w:rsidR="00905F6E" w:rsidRDefault="00905F6E" w:rsidP="00905F6E">
      <w:pPr>
        <w:jc w:val="both"/>
        <w:rPr>
          <w:rFonts w:ascii="Times New Roman" w:hAnsi="Times New Roman"/>
          <w:sz w:val="21"/>
          <w:szCs w:val="21"/>
        </w:rPr>
      </w:pPr>
      <w:r w:rsidRPr="00E429E9">
        <w:rPr>
          <w:rFonts w:ascii="Times New Roman" w:hAnsi="Times New Roman"/>
          <w:sz w:val="21"/>
          <w:szCs w:val="21"/>
        </w:rPr>
        <w:t xml:space="preserve">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 </w:t>
      </w:r>
    </w:p>
    <w:p w14:paraId="5203D952" w14:textId="77777777" w:rsidR="00905F6E" w:rsidRPr="00F04220" w:rsidRDefault="00905F6E" w:rsidP="00905F6E">
      <w:pPr>
        <w:autoSpaceDE w:val="0"/>
        <w:autoSpaceDN w:val="0"/>
        <w:adjustRightInd w:val="0"/>
        <w:jc w:val="both"/>
        <w:rPr>
          <w:rFonts w:ascii="Times New Roman" w:hAnsi="Times New Roman"/>
          <w:b/>
          <w:sz w:val="21"/>
          <w:szCs w:val="21"/>
        </w:rPr>
      </w:pPr>
      <w:r w:rsidRPr="00E429E9">
        <w:rPr>
          <w:rFonts w:ascii="Times New Roman" w:hAnsi="Times New Roman"/>
          <w:b/>
          <w:i/>
          <w:sz w:val="21"/>
          <w:szCs w:val="21"/>
        </w:rPr>
        <w:t>Внутренний и внешний рынок:</w:t>
      </w:r>
    </w:p>
    <w:p w14:paraId="78B4F807" w14:textId="77777777" w:rsidR="00905F6E" w:rsidRPr="002447F0" w:rsidRDefault="00905F6E" w:rsidP="00905F6E">
      <w:pPr>
        <w:jc w:val="both"/>
        <w:rPr>
          <w:rFonts w:ascii="Times New Roman" w:hAnsi="Times New Roman"/>
          <w:b/>
          <w:i/>
          <w:sz w:val="21"/>
          <w:szCs w:val="21"/>
        </w:rPr>
      </w:pPr>
      <w:r w:rsidRPr="002447F0">
        <w:rPr>
          <w:rFonts w:ascii="Times New Roman" w:hAnsi="Times New Roman"/>
          <w:b/>
          <w:i/>
          <w:sz w:val="21"/>
          <w:szCs w:val="21"/>
        </w:rPr>
        <w:t>В отношении Эмитента данная информация не указывается, так как Эмитент не осуществляет реализацию продукции и услуг</w:t>
      </w:r>
      <w:r w:rsidR="00704B40" w:rsidRPr="002447F0">
        <w:rPr>
          <w:rFonts w:ascii="Times New Roman" w:hAnsi="Times New Roman"/>
          <w:b/>
          <w:i/>
          <w:sz w:val="21"/>
          <w:szCs w:val="21"/>
        </w:rPr>
        <w:t>.</w:t>
      </w:r>
    </w:p>
    <w:p w14:paraId="519C0B32" w14:textId="77777777" w:rsidR="00E429E9" w:rsidRPr="004E52F7" w:rsidRDefault="00E429E9" w:rsidP="004E52F7">
      <w:pPr>
        <w:keepNext/>
        <w:jc w:val="both"/>
        <w:outlineLvl w:val="2"/>
        <w:rPr>
          <w:rFonts w:ascii="Times New Roman" w:hAnsi="Times New Roman"/>
          <w:i/>
          <w:sz w:val="21"/>
        </w:rPr>
      </w:pPr>
      <w:bookmarkStart w:id="82" w:name="Par2728"/>
      <w:bookmarkStart w:id="83" w:name="_Toc428479192"/>
      <w:bookmarkStart w:id="84" w:name="_Toc464809546"/>
      <w:bookmarkStart w:id="85" w:name="_Toc477982383"/>
      <w:bookmarkStart w:id="86" w:name="_Toc480564520"/>
      <w:bookmarkEnd w:id="82"/>
      <w:r w:rsidRPr="004E52F7">
        <w:rPr>
          <w:rFonts w:ascii="Times New Roman" w:hAnsi="Times New Roman"/>
          <w:i/>
          <w:sz w:val="21"/>
        </w:rPr>
        <w:t>2.5.2. Страновые и региональные риски</w:t>
      </w:r>
      <w:bookmarkEnd w:id="83"/>
      <w:bookmarkEnd w:id="84"/>
      <w:bookmarkEnd w:id="85"/>
      <w:bookmarkEnd w:id="86"/>
    </w:p>
    <w:p w14:paraId="6A66514E" w14:textId="77777777" w:rsidR="00E429E9" w:rsidRPr="00E429E9" w:rsidRDefault="00E429E9" w:rsidP="004E52F7">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724A1CDC" w14:textId="77777777" w:rsidR="00E429E9" w:rsidRPr="00E429E9" w:rsidRDefault="00E429E9" w:rsidP="004E52F7">
      <w:pPr>
        <w:jc w:val="both"/>
        <w:rPr>
          <w:rFonts w:ascii="Times New Roman" w:hAnsi="Times New Roman"/>
          <w:b/>
          <w:bCs/>
          <w:i/>
          <w:iCs/>
          <w:sz w:val="21"/>
          <w:szCs w:val="21"/>
          <w:u w:val="single"/>
        </w:rPr>
      </w:pPr>
      <w:r w:rsidRPr="00E429E9">
        <w:rPr>
          <w:rFonts w:ascii="Times New Roman" w:hAnsi="Times New Roman"/>
          <w:b/>
          <w:bCs/>
          <w:i/>
          <w:iCs/>
          <w:sz w:val="21"/>
          <w:szCs w:val="21"/>
          <w:u w:val="single"/>
        </w:rPr>
        <w:t>Страновые риски</w:t>
      </w:r>
    </w:p>
    <w:p w14:paraId="204229F9"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t>Российская Федерация</w:t>
      </w:r>
    </w:p>
    <w:p w14:paraId="2550E749" w14:textId="77777777" w:rsidR="000973BF" w:rsidRPr="000973BF" w:rsidRDefault="000973BF" w:rsidP="000973BF">
      <w:pPr>
        <w:jc w:val="both"/>
        <w:rPr>
          <w:rFonts w:ascii="Times New Roman" w:hAnsi="Times New Roman"/>
          <w:b/>
          <w:bCs/>
          <w:i/>
          <w:iCs/>
          <w:sz w:val="21"/>
          <w:szCs w:val="21"/>
        </w:rPr>
      </w:pPr>
      <w:r w:rsidRPr="000973BF">
        <w:rPr>
          <w:rFonts w:ascii="Times New Roman" w:hAnsi="Times New Roman"/>
          <w:b/>
          <w:i/>
          <w:iCs/>
          <w:sz w:val="21"/>
          <w:szCs w:val="21"/>
        </w:rPr>
        <w:t>Экономические риски</w:t>
      </w:r>
    </w:p>
    <w:p w14:paraId="2BC5AD58" w14:textId="77777777" w:rsidR="000973BF" w:rsidRPr="000973BF" w:rsidRDefault="000973BF" w:rsidP="000973BF">
      <w:pPr>
        <w:jc w:val="both"/>
        <w:rPr>
          <w:rFonts w:ascii="Times New Roman" w:hAnsi="Times New Roman"/>
          <w:b/>
          <w:i/>
          <w:sz w:val="21"/>
          <w:szCs w:val="21"/>
        </w:rPr>
      </w:pPr>
      <w:r w:rsidRPr="000973BF">
        <w:rPr>
          <w:rFonts w:ascii="Times New Roman" w:hAnsi="Times New Roman"/>
          <w:b/>
          <w:i/>
          <w:sz w:val="21"/>
          <w:szCs w:val="21"/>
        </w:rPr>
        <w:t xml:space="preserve">На </w:t>
      </w:r>
      <w:r>
        <w:rPr>
          <w:rFonts w:ascii="Times New Roman" w:hAnsi="Times New Roman"/>
          <w:b/>
          <w:i/>
          <w:sz w:val="21"/>
          <w:szCs w:val="21"/>
        </w:rPr>
        <w:t>дату утверждения Проспекта ценных бумаг</w:t>
      </w:r>
      <w:r w:rsidRPr="000973BF">
        <w:rPr>
          <w:rFonts w:ascii="Times New Roman" w:hAnsi="Times New Roman"/>
          <w:b/>
          <w:i/>
          <w:sz w:val="21"/>
          <w:szCs w:val="21"/>
        </w:rPr>
        <w:t xml:space="preserve">, по мнению Эмитента, мировая конъюнктура остается благоприятной. В феврале 2017 года динамика курса рубля была позитивной. Стоимость бивалютной корзины к рублю снизилась на 4.3%, составив на конец месяца 59.4 руб. за корзину, несмотря на ежедневные операции Минфина </w:t>
      </w:r>
      <w:r w:rsidR="0044607C" w:rsidRPr="002447F0">
        <w:rPr>
          <w:rFonts w:ascii="Times New Roman" w:hAnsi="Times New Roman"/>
          <w:b/>
          <w:i/>
          <w:sz w:val="21"/>
          <w:szCs w:val="21"/>
        </w:rPr>
        <w:t>России</w:t>
      </w:r>
      <w:r w:rsidR="0044607C">
        <w:rPr>
          <w:rFonts w:ascii="Times New Roman" w:hAnsi="Times New Roman"/>
          <w:b/>
          <w:i/>
          <w:sz w:val="21"/>
          <w:szCs w:val="21"/>
        </w:rPr>
        <w:t xml:space="preserve"> </w:t>
      </w:r>
      <w:r w:rsidRPr="000973BF">
        <w:rPr>
          <w:rFonts w:ascii="Times New Roman" w:hAnsi="Times New Roman"/>
          <w:b/>
          <w:i/>
          <w:sz w:val="21"/>
          <w:szCs w:val="21"/>
        </w:rPr>
        <w:t>по покупке валюты, начиная с 7 февраля</w:t>
      </w:r>
      <w:r w:rsidR="002447F0" w:rsidRPr="002447F0">
        <w:rPr>
          <w:rFonts w:ascii="Times New Roman" w:hAnsi="Times New Roman"/>
          <w:b/>
          <w:i/>
          <w:sz w:val="21"/>
          <w:szCs w:val="21"/>
        </w:rPr>
        <w:t xml:space="preserve"> 2017 </w:t>
      </w:r>
      <w:r w:rsidR="002447F0">
        <w:rPr>
          <w:rFonts w:ascii="Times New Roman" w:hAnsi="Times New Roman"/>
          <w:b/>
          <w:i/>
          <w:sz w:val="21"/>
          <w:szCs w:val="21"/>
        </w:rPr>
        <w:t>года.</w:t>
      </w:r>
      <w:r w:rsidRPr="000973BF">
        <w:rPr>
          <w:rFonts w:ascii="Times New Roman" w:hAnsi="Times New Roman"/>
          <w:b/>
          <w:i/>
          <w:sz w:val="21"/>
          <w:szCs w:val="21"/>
        </w:rPr>
        <w:t xml:space="preserve"> </w:t>
      </w:r>
    </w:p>
    <w:p w14:paraId="5997C9EE" w14:textId="77777777" w:rsidR="000973BF" w:rsidRPr="000973BF" w:rsidRDefault="000973BF" w:rsidP="000973BF">
      <w:pPr>
        <w:jc w:val="both"/>
        <w:rPr>
          <w:rFonts w:ascii="Times New Roman" w:hAnsi="Times New Roman"/>
          <w:b/>
          <w:i/>
          <w:sz w:val="21"/>
          <w:szCs w:val="21"/>
        </w:rPr>
      </w:pPr>
      <w:r w:rsidRPr="000973BF">
        <w:rPr>
          <w:rFonts w:ascii="Times New Roman" w:hAnsi="Times New Roman"/>
          <w:b/>
          <w:i/>
          <w:sz w:val="21"/>
          <w:szCs w:val="21"/>
        </w:rPr>
        <w:lastRenderedPageBreak/>
        <w:t>Продолжается снижение активов банковского сектора, сопровождаемое, в целом улучшением их структуры. В декабре 2016 г. кредитная активность ухудшилась по сравнению с ноябрем. Вместе с тем, качество кредитного портфеля улучшается – просроченная задолженность как по кредитам в рублях, так и по кредитам в валюте продолжает снижаться. Депозиты населения показывают положительную динамику, депозиты юридических лиц - отрицательную. За декабрь 2016 года количество действующих кредитных организаций сократилось с 635 до 623, при этом кредитные организации продолжают показывать высокую прибыль.</w:t>
      </w:r>
    </w:p>
    <w:p w14:paraId="2F2A9BCF" w14:textId="77777777" w:rsidR="000973BF" w:rsidRPr="004E52F7" w:rsidRDefault="000973BF" w:rsidP="000973BF">
      <w:pPr>
        <w:jc w:val="both"/>
        <w:rPr>
          <w:rFonts w:ascii="Times New Roman" w:hAnsi="Times New Roman"/>
          <w:b/>
          <w:i/>
          <w:sz w:val="21"/>
          <w:szCs w:val="21"/>
        </w:rPr>
      </w:pPr>
      <w:r w:rsidRPr="000973BF">
        <w:rPr>
          <w:rFonts w:ascii="Times New Roman" w:hAnsi="Times New Roman"/>
          <w:b/>
          <w:i/>
          <w:sz w:val="21"/>
          <w:szCs w:val="21"/>
        </w:rPr>
        <w:t>По итогам января 2017 года индекс промышленного производства продемонстрировал значительный рост (+ 2,3% к январю 2016 года). На рост показателей промышленного производства в месячном выражении повлиял обнадеживающий рост производства в секторах добывающей промышленности (+</w:t>
      </w:r>
      <w:r w:rsidR="002447F0">
        <w:rPr>
          <w:rFonts w:ascii="Times New Roman" w:hAnsi="Times New Roman"/>
          <w:b/>
          <w:i/>
          <w:sz w:val="21"/>
          <w:szCs w:val="21"/>
        </w:rPr>
        <w:t xml:space="preserve"> </w:t>
      </w:r>
      <w:r w:rsidRPr="000973BF">
        <w:rPr>
          <w:rFonts w:ascii="Times New Roman" w:hAnsi="Times New Roman"/>
          <w:b/>
          <w:i/>
          <w:sz w:val="21"/>
          <w:szCs w:val="21"/>
        </w:rPr>
        <w:t>3,3% к январю 2016 года), обрабатывающей промышленности (+</w:t>
      </w:r>
      <w:r w:rsidR="002447F0">
        <w:rPr>
          <w:rFonts w:ascii="Times New Roman" w:hAnsi="Times New Roman"/>
          <w:b/>
          <w:i/>
          <w:sz w:val="21"/>
          <w:szCs w:val="21"/>
        </w:rPr>
        <w:t xml:space="preserve"> </w:t>
      </w:r>
      <w:r w:rsidRPr="000973BF">
        <w:rPr>
          <w:rFonts w:ascii="Times New Roman" w:hAnsi="Times New Roman"/>
          <w:b/>
          <w:i/>
          <w:sz w:val="21"/>
          <w:szCs w:val="21"/>
        </w:rPr>
        <w:t>2,0% к январю 2016 года) и в обеспечение электрической энергией, газом и паром (+</w:t>
      </w:r>
      <w:r w:rsidR="002447F0">
        <w:rPr>
          <w:rFonts w:ascii="Times New Roman" w:hAnsi="Times New Roman"/>
          <w:b/>
          <w:i/>
          <w:sz w:val="21"/>
          <w:szCs w:val="21"/>
        </w:rPr>
        <w:t xml:space="preserve"> </w:t>
      </w:r>
      <w:r w:rsidRPr="000973BF">
        <w:rPr>
          <w:rFonts w:ascii="Times New Roman" w:hAnsi="Times New Roman"/>
          <w:b/>
          <w:i/>
          <w:sz w:val="21"/>
          <w:szCs w:val="21"/>
        </w:rPr>
        <w:t>0,8 % к январю 2016 года).</w:t>
      </w:r>
    </w:p>
    <w:p w14:paraId="10A820B4" w14:textId="77777777" w:rsidR="000973BF" w:rsidRPr="000973BF" w:rsidRDefault="000973BF" w:rsidP="000973BF">
      <w:pPr>
        <w:jc w:val="both"/>
        <w:rPr>
          <w:rFonts w:ascii="Times New Roman" w:hAnsi="Times New Roman"/>
          <w:b/>
          <w:i/>
          <w:sz w:val="21"/>
          <w:szCs w:val="21"/>
        </w:rPr>
      </w:pPr>
      <w:r w:rsidRPr="000973BF">
        <w:rPr>
          <w:rFonts w:ascii="Times New Roman" w:hAnsi="Times New Roman"/>
          <w:b/>
          <w:i/>
          <w:sz w:val="21"/>
          <w:szCs w:val="21"/>
        </w:rPr>
        <w:t xml:space="preserve">В январе 2017 года, по оценке специалистов Аналитического центра города Москвы, положительное сальдо счёта по текущим операциям возросло до 8-9 млрд. долл. (против 2-3 млрд долл. в декабре и 5 млрд долл. в январе 2016 г.). Основная причина повышения сальдо счёта текущих операций – рост стоимостного объёма экспорта товаров, обусловленный повышением мировых цен на энергоносители (в январе экспорт в 1.4 раза превысил показатель аналогичного </w:t>
      </w:r>
      <w:r w:rsidRPr="002F187E">
        <w:rPr>
          <w:rFonts w:ascii="Times New Roman" w:hAnsi="Times New Roman"/>
          <w:b/>
          <w:i/>
          <w:sz w:val="21"/>
          <w:szCs w:val="21"/>
        </w:rPr>
        <w:t>периода прошлого года). Импорт товаров также демонстрирует тенденцию роста, но пока его</w:t>
      </w:r>
      <w:r w:rsidRPr="000973BF">
        <w:rPr>
          <w:rFonts w:ascii="Times New Roman" w:hAnsi="Times New Roman"/>
          <w:b/>
          <w:i/>
          <w:sz w:val="21"/>
          <w:szCs w:val="21"/>
        </w:rPr>
        <w:t xml:space="preserve"> динамика ниже, чем у экспорта (в январе объем импорта по отношению к аналогичному периоду прошлого года увеличился в 1.3 раза).</w:t>
      </w:r>
    </w:p>
    <w:p w14:paraId="1CFB5E54" w14:textId="77777777" w:rsidR="000973BF" w:rsidRPr="000973BF" w:rsidRDefault="000973BF" w:rsidP="000973BF">
      <w:pPr>
        <w:jc w:val="both"/>
        <w:rPr>
          <w:rFonts w:ascii="Times New Roman" w:hAnsi="Times New Roman"/>
          <w:b/>
          <w:i/>
          <w:sz w:val="21"/>
          <w:szCs w:val="21"/>
        </w:rPr>
      </w:pPr>
      <w:r w:rsidRPr="000973BF">
        <w:rPr>
          <w:rFonts w:ascii="Times New Roman" w:hAnsi="Times New Roman"/>
          <w:b/>
          <w:i/>
          <w:sz w:val="21"/>
          <w:szCs w:val="21"/>
        </w:rPr>
        <w:t xml:space="preserve">На нефтяном рынке ситуация также благоприятна – большую часть времени котировки нефти марки </w:t>
      </w:r>
      <w:r w:rsidRPr="000973BF">
        <w:rPr>
          <w:rFonts w:ascii="Times New Roman" w:hAnsi="Times New Roman"/>
          <w:b/>
          <w:i/>
          <w:sz w:val="21"/>
          <w:szCs w:val="21"/>
          <w:lang w:val="en-US"/>
        </w:rPr>
        <w:t>Brent</w:t>
      </w:r>
      <w:r w:rsidRPr="000973BF">
        <w:rPr>
          <w:rFonts w:ascii="Times New Roman" w:hAnsi="Times New Roman"/>
          <w:b/>
          <w:i/>
          <w:sz w:val="21"/>
          <w:szCs w:val="21"/>
        </w:rPr>
        <w:t xml:space="preserve"> колебались в диапазоне 55-57 долл./барр. Устойчивый позитивный фон на рынке связан с сообщениями о близком (86%) выполнении договоренности о сокращении добычи нефти странами-членами ОПЕК и не входящими в картель странами-экспортерами нефти, за которым следит специальный комитет. </w:t>
      </w:r>
    </w:p>
    <w:p w14:paraId="725E742F" w14:textId="77777777" w:rsidR="000973BF" w:rsidRPr="000973BF" w:rsidRDefault="000973BF" w:rsidP="000973BF">
      <w:pPr>
        <w:jc w:val="both"/>
        <w:rPr>
          <w:rFonts w:ascii="Times New Roman" w:hAnsi="Times New Roman"/>
          <w:b/>
          <w:i/>
          <w:sz w:val="21"/>
          <w:szCs w:val="21"/>
        </w:rPr>
      </w:pPr>
      <w:r w:rsidRPr="000973BF">
        <w:rPr>
          <w:rFonts w:ascii="Times New Roman" w:hAnsi="Times New Roman"/>
          <w:b/>
          <w:i/>
          <w:sz w:val="21"/>
          <w:szCs w:val="21"/>
        </w:rPr>
        <w:t>За 2016 г. поступление доходов в федеральный бюджет сократилось, по сравнению с 2015 г., что было обусловлено падением нефтегазовых доходов из-за снижения цен на углеводородное сырье, прежде всего на нефть. Сокращение нефтегазовых доходов было частично скомпенсировано ростом ненефтегазовых доходов федерального бюджета, в частности – доходами от использования государственного имущества. Дефицит федерального бюджета в 2016 г. существенно увеличился за счёт роста расходов федерального бюджета и в меньшей степени за счёт сокращения общего объема доходов федерального бюджета. Согласно предварительной оценке Минфина России, доходы федерального бюджета за 2016 г., по сравнению с 2015 г., сократились на 199,7 млрд. руб., или на 1,5 %, из них нефтегазовые доходы – на 1 031,0 млрд. руб.</w:t>
      </w:r>
    </w:p>
    <w:p w14:paraId="2C9C2DB4" w14:textId="77777777" w:rsidR="000973BF" w:rsidRPr="000973BF" w:rsidRDefault="000973BF" w:rsidP="000973BF">
      <w:pPr>
        <w:jc w:val="both"/>
        <w:rPr>
          <w:rFonts w:ascii="Times New Roman" w:hAnsi="Times New Roman"/>
          <w:b/>
          <w:i/>
          <w:sz w:val="21"/>
          <w:szCs w:val="21"/>
        </w:rPr>
      </w:pPr>
      <w:r w:rsidRPr="000973BF">
        <w:rPr>
          <w:rFonts w:ascii="Times New Roman" w:hAnsi="Times New Roman"/>
          <w:b/>
          <w:i/>
          <w:sz w:val="21"/>
          <w:szCs w:val="21"/>
        </w:rPr>
        <w:t>По оценке Минэкономразвития России, в 2016 г. произведенный ВВП составил 85</w:t>
      </w:r>
      <w:r w:rsidR="002447F0">
        <w:rPr>
          <w:rFonts w:ascii="Times New Roman" w:hAnsi="Times New Roman"/>
          <w:b/>
          <w:i/>
          <w:sz w:val="21"/>
          <w:szCs w:val="21"/>
        </w:rPr>
        <w:t xml:space="preserve"> </w:t>
      </w:r>
      <w:r w:rsidRPr="000973BF">
        <w:rPr>
          <w:rFonts w:ascii="Times New Roman" w:hAnsi="Times New Roman"/>
          <w:b/>
          <w:i/>
          <w:sz w:val="21"/>
          <w:szCs w:val="21"/>
        </w:rPr>
        <w:t>880,6 млрд. руб. Снижение ВВП замедлилось до 0.2 % г/г. В структуре ВВП по источникам доходов снизилась доля валовой прибыли и валовых смешанных доходов, на фоне увеличения удельного веса доли оплаты труда наемных работников и сокращения чистых налогов на производство и импорт. Со стороны расходов – динамику произведенного ВВП поддержали инвестиционный (3,3 % г/г) и внешний спрос (2,3 % г/г), в то время как потребительский показал отрицательную динамику (-3,8 % г/г).</w:t>
      </w:r>
    </w:p>
    <w:p w14:paraId="7E922B54" w14:textId="77777777" w:rsidR="000973BF" w:rsidRPr="000973BF" w:rsidRDefault="000973BF" w:rsidP="000973BF">
      <w:pPr>
        <w:jc w:val="both"/>
        <w:rPr>
          <w:rFonts w:ascii="Times New Roman" w:hAnsi="Times New Roman"/>
          <w:b/>
          <w:i/>
          <w:sz w:val="21"/>
          <w:szCs w:val="21"/>
        </w:rPr>
      </w:pPr>
      <w:r w:rsidRPr="000973BF">
        <w:rPr>
          <w:rFonts w:ascii="Times New Roman" w:hAnsi="Times New Roman"/>
          <w:b/>
          <w:i/>
          <w:sz w:val="21"/>
          <w:szCs w:val="21"/>
        </w:rPr>
        <w:t xml:space="preserve">Совет директоров Банка России 24 марта 2017 года принял решение снизить ключевую ставку до 9,75% годовых. Инфляция по итогам 2016 года составила 5,4 %, в среднем за год потребительские цены выросли на 7,1 % (в 2015 году – 12,9 % и 15,5 % соответственно). За январь-февраль 2017 года прирост потребительских цен составил 0,8%. Уровень ключевой ставки Банка превышает </w:t>
      </w:r>
      <w:r w:rsidRPr="000973BF">
        <w:rPr>
          <w:rFonts w:ascii="Times New Roman" w:hAnsi="Times New Roman"/>
          <w:b/>
          <w:i/>
          <w:sz w:val="21"/>
          <w:szCs w:val="21"/>
        </w:rPr>
        <w:lastRenderedPageBreak/>
        <w:t>текущий уровень годовой инфляции, что является признаком исключительно жёсткой денежно-</w:t>
      </w:r>
      <w:r w:rsidRPr="002447F0">
        <w:rPr>
          <w:rFonts w:ascii="Times New Roman" w:hAnsi="Times New Roman"/>
          <w:b/>
          <w:i/>
          <w:sz w:val="21"/>
          <w:szCs w:val="21"/>
        </w:rPr>
        <w:t xml:space="preserve">кредитной политики. Специалисты </w:t>
      </w:r>
      <w:r w:rsidR="0044607C" w:rsidRPr="002447F0">
        <w:rPr>
          <w:rFonts w:ascii="Times New Roman" w:hAnsi="Times New Roman"/>
          <w:b/>
          <w:i/>
          <w:sz w:val="21"/>
          <w:szCs w:val="21"/>
        </w:rPr>
        <w:t>Банка России</w:t>
      </w:r>
      <w:r w:rsidRPr="002447F0">
        <w:rPr>
          <w:rFonts w:ascii="Times New Roman" w:hAnsi="Times New Roman"/>
          <w:b/>
          <w:i/>
          <w:sz w:val="21"/>
          <w:szCs w:val="21"/>
        </w:rPr>
        <w:t xml:space="preserve"> считают, что снижение инфляции произошло</w:t>
      </w:r>
      <w:r w:rsidRPr="000973BF">
        <w:rPr>
          <w:rFonts w:ascii="Times New Roman" w:hAnsi="Times New Roman"/>
          <w:b/>
          <w:i/>
          <w:sz w:val="21"/>
          <w:szCs w:val="21"/>
        </w:rPr>
        <w:t xml:space="preserve"> в основном под влиянием временных факторов – укрепления курса рубля и хорошего урожая прошлого года.</w:t>
      </w:r>
    </w:p>
    <w:p w14:paraId="489526A8" w14:textId="77777777" w:rsidR="000973BF" w:rsidRPr="000973BF" w:rsidRDefault="000973BF" w:rsidP="000973BF">
      <w:pPr>
        <w:jc w:val="both"/>
        <w:rPr>
          <w:rFonts w:ascii="Times New Roman" w:hAnsi="Times New Roman"/>
          <w:b/>
          <w:bCs/>
          <w:i/>
          <w:iCs/>
          <w:sz w:val="21"/>
          <w:szCs w:val="21"/>
        </w:rPr>
      </w:pPr>
      <w:r w:rsidRPr="000973BF">
        <w:rPr>
          <w:rFonts w:ascii="Times New Roman" w:hAnsi="Times New Roman"/>
          <w:b/>
          <w:i/>
          <w:iCs/>
          <w:sz w:val="21"/>
          <w:szCs w:val="21"/>
        </w:rPr>
        <w:t>Политические риски</w:t>
      </w:r>
    </w:p>
    <w:p w14:paraId="1CF8DFAA" w14:textId="77777777" w:rsidR="000973BF" w:rsidRPr="000973BF" w:rsidRDefault="000973BF" w:rsidP="000973BF">
      <w:pPr>
        <w:jc w:val="both"/>
        <w:rPr>
          <w:rFonts w:ascii="Times New Roman" w:hAnsi="Times New Roman"/>
          <w:b/>
          <w:bCs/>
          <w:i/>
          <w:iCs/>
          <w:sz w:val="21"/>
          <w:szCs w:val="21"/>
        </w:rPr>
      </w:pPr>
      <w:r w:rsidRPr="000973BF">
        <w:rPr>
          <w:rFonts w:ascii="Times New Roman" w:hAnsi="Times New Roman"/>
          <w:b/>
          <w:bCs/>
          <w:i/>
          <w:iCs/>
          <w:sz w:val="21"/>
          <w:szCs w:val="21"/>
        </w:rPr>
        <w:t xml:space="preserve">На </w:t>
      </w:r>
      <w:r w:rsidR="008A129D">
        <w:rPr>
          <w:rFonts w:ascii="Times New Roman" w:hAnsi="Times New Roman"/>
          <w:b/>
          <w:bCs/>
          <w:i/>
          <w:iCs/>
          <w:sz w:val="21"/>
          <w:szCs w:val="21"/>
        </w:rPr>
        <w:t>дату утверждения Проспекта ценных бумаг,</w:t>
      </w:r>
      <w:r w:rsidRPr="000973BF">
        <w:rPr>
          <w:rFonts w:ascii="Times New Roman" w:hAnsi="Times New Roman"/>
          <w:b/>
          <w:bCs/>
          <w:i/>
          <w:iCs/>
          <w:sz w:val="21"/>
          <w:szCs w:val="21"/>
        </w:rPr>
        <w:t xml:space="preserve"> по мнению Эмитента, серьезные угрозы, обусловленные внутриполитической ситуацией, отсутствуют. Опрос, проведенный аналитическим центром «Левада-Центр» в феврале 2017 года, показал, что 84 % опрошенных россиян поддерживают деятельность Владимира Путина на посту Президента Российской Федерации. Согласно данным опроса фонда «Общественное мнение» электоральный рейтинг Владимира Путина по состоянию на 19 марта 2017 года составил 64 %.</w:t>
      </w:r>
    </w:p>
    <w:p w14:paraId="12A92E10" w14:textId="77777777" w:rsidR="00E429E9" w:rsidRPr="00E429E9" w:rsidRDefault="00E429E9" w:rsidP="004E52F7">
      <w:pPr>
        <w:jc w:val="both"/>
        <w:rPr>
          <w:rFonts w:ascii="Times New Roman" w:hAnsi="Times New Roman"/>
          <w:b/>
          <w:bCs/>
          <w:i/>
          <w:iCs/>
          <w:sz w:val="21"/>
          <w:szCs w:val="21"/>
          <w:u w:val="single"/>
        </w:rPr>
      </w:pPr>
      <w:r w:rsidRPr="00E429E9">
        <w:rPr>
          <w:rFonts w:ascii="Times New Roman" w:hAnsi="Times New Roman"/>
          <w:b/>
          <w:bCs/>
          <w:i/>
          <w:iCs/>
          <w:sz w:val="21"/>
          <w:szCs w:val="21"/>
          <w:u w:val="single"/>
        </w:rPr>
        <w:t>Региональные риски</w:t>
      </w:r>
    </w:p>
    <w:p w14:paraId="7F58E337" w14:textId="77777777" w:rsidR="00E429E9" w:rsidRPr="00E429E9" w:rsidRDefault="00E429E9" w:rsidP="004E52F7">
      <w:pPr>
        <w:jc w:val="both"/>
        <w:rPr>
          <w:rFonts w:ascii="Times New Roman" w:hAnsi="Times New Roman"/>
          <w:bCs/>
          <w:iCs/>
          <w:sz w:val="21"/>
          <w:szCs w:val="21"/>
          <w:u w:val="single"/>
        </w:rPr>
      </w:pPr>
      <w:r w:rsidRPr="00E429E9">
        <w:rPr>
          <w:rFonts w:ascii="Times New Roman" w:hAnsi="Times New Roman"/>
          <w:bCs/>
          <w:iCs/>
          <w:sz w:val="21"/>
          <w:szCs w:val="21"/>
          <w:u w:val="single"/>
        </w:rPr>
        <w:t>Москва</w:t>
      </w:r>
    </w:p>
    <w:p w14:paraId="1011B928" w14:textId="77777777" w:rsidR="008A129D" w:rsidRPr="008A129D" w:rsidRDefault="008A129D" w:rsidP="008A129D">
      <w:pPr>
        <w:jc w:val="both"/>
        <w:rPr>
          <w:rFonts w:ascii="Times New Roman" w:eastAsia="Times New Roman" w:hAnsi="Times New Roman"/>
          <w:b/>
          <w:i/>
          <w:sz w:val="21"/>
          <w:szCs w:val="21"/>
        </w:rPr>
      </w:pPr>
      <w:r w:rsidRPr="008A129D">
        <w:rPr>
          <w:rFonts w:ascii="Times New Roman" w:eastAsia="Times New Roman" w:hAnsi="Times New Roman"/>
          <w:b/>
          <w:i/>
          <w:iCs/>
          <w:sz w:val="21"/>
          <w:szCs w:val="21"/>
        </w:rPr>
        <w:t>Эмитент</w:t>
      </w:r>
      <w:r w:rsidRPr="008A129D">
        <w:rPr>
          <w:rFonts w:ascii="Times New Roman" w:eastAsia="Times New Roman" w:hAnsi="Times New Roman"/>
          <w:b/>
          <w:i/>
          <w:sz w:val="21"/>
          <w:szCs w:val="21"/>
        </w:rPr>
        <w:t xml:space="preserve"> зарегистрирован в качестве налогоплательщика в г. Москве. </w:t>
      </w:r>
    </w:p>
    <w:p w14:paraId="12F8F6E5" w14:textId="77777777" w:rsidR="008A129D" w:rsidRPr="008A129D" w:rsidRDefault="008A129D" w:rsidP="008A129D">
      <w:pPr>
        <w:jc w:val="both"/>
        <w:rPr>
          <w:rFonts w:ascii="Times New Roman" w:eastAsia="Times New Roman" w:hAnsi="Times New Roman"/>
          <w:b/>
          <w:i/>
          <w:sz w:val="21"/>
          <w:szCs w:val="21"/>
        </w:rPr>
      </w:pPr>
      <w:r w:rsidRPr="008A129D">
        <w:rPr>
          <w:rFonts w:ascii="Times New Roman" w:eastAsia="Times New Roman" w:hAnsi="Times New Roman"/>
          <w:b/>
          <w:i/>
          <w:sz w:val="21"/>
          <w:szCs w:val="21"/>
        </w:rPr>
        <w:t>В январе 2017 г. после продолжительного роста (с мая по декабрь прошлого года) зафиксировано незначительное снижение промышленного производства - на 1,4% к январю 2016 года. Динамика строительных работ в г. Москве, на фоне общероссийского спада, остается положительной – темп роста объема строительных работ составил 102,2% (92,9% месяцем ранее, к аналогичному периоду прошлого года в сопоставимых ценах). В январе 2017 г. инфляция в Москве составила 100,8% к декабрю 2016 г., инфляция продолжает устойчиво снижаться (5,85% к январю 2016 г.), прирост потребительских цен составил 0,77% (к предыдущему месяцу), рост цен на продовольственные товары и услуги оказался выше (+0,93% и +0,78% соответственно). В 2016 году объем инвестиций в основной капитал по полному кругу организаций вырос в Москве на 0,7% (в сопоставимых ценах) и составил 1 703,1 млрд. рублей. Рынок труда стабилен, официальная безработица снижается (0,48% на 01.02.2017 г.). В январе тренд на восстановление розничного оборота продолжился (97,9% к январю 2016 г, 92,9% - месяцем ранее, сопоставимые цены), общая величина оборота розничной торговли составила 350,0 млрд. рублей, на долю организованной торговли приходится 90,3% суммарного розничного оборота.</w:t>
      </w:r>
    </w:p>
    <w:p w14:paraId="74246DFA" w14:textId="77777777" w:rsidR="008A129D" w:rsidRPr="008A129D" w:rsidRDefault="008A129D" w:rsidP="008A129D">
      <w:pPr>
        <w:jc w:val="both"/>
        <w:rPr>
          <w:rFonts w:ascii="Times New Roman" w:eastAsia="Times New Roman" w:hAnsi="Times New Roman"/>
          <w:b/>
          <w:i/>
          <w:sz w:val="21"/>
          <w:szCs w:val="21"/>
        </w:rPr>
      </w:pPr>
      <w:r w:rsidRPr="008A129D">
        <w:rPr>
          <w:rFonts w:ascii="Times New Roman" w:eastAsia="Times New Roman" w:hAnsi="Times New Roman"/>
          <w:b/>
          <w:i/>
          <w:sz w:val="21"/>
          <w:szCs w:val="21"/>
        </w:rPr>
        <w:t>Доходы бюджета города Москвы за январь 2017 года увеличились на 25,4% по сравнению с январем 2016 года и исполнены в объеме 97,0 млрд. рублей, в том числе за счет увеличения поступлений от налоговых доходов - на 22,7% (75,5 млрд. рублей), от неналоговых доходов - на 51,3% (13,8 млрд. рублей). Объем государственного долга на 1 марта 2017 года снизился на 56,4% к аналогичному периоду 2016 года и составил 61,9 млрд. руб.</w:t>
      </w:r>
    </w:p>
    <w:p w14:paraId="349C1844" w14:textId="77777777" w:rsidR="008A129D" w:rsidRPr="008A129D" w:rsidRDefault="008A129D" w:rsidP="008A129D">
      <w:pPr>
        <w:jc w:val="both"/>
        <w:rPr>
          <w:rFonts w:ascii="Times New Roman" w:eastAsia="Times New Roman" w:hAnsi="Times New Roman"/>
          <w:b/>
          <w:i/>
          <w:sz w:val="21"/>
          <w:szCs w:val="21"/>
        </w:rPr>
      </w:pPr>
      <w:r w:rsidRPr="008A129D">
        <w:rPr>
          <w:rFonts w:ascii="Times New Roman" w:eastAsia="Times New Roman" w:hAnsi="Times New Roman"/>
          <w:b/>
          <w:i/>
          <w:sz w:val="21"/>
          <w:szCs w:val="21"/>
        </w:rPr>
        <w:t xml:space="preserve">Москва имеет статус экономического, административного и финансового центра страны, а также сильные экономические показатели (низкий уровень долга, профицит бюджета в 2016 году). При этом столичные города и мегаполисы более подвержены кризису из-за большей вовлеченности в глобальную экономику. В то же время экономика и социальная сфера таких городов быстрее восстанавливаются за счет большей гибкости и способности адаптироваться к новым условиям. На </w:t>
      </w:r>
      <w:r>
        <w:rPr>
          <w:rFonts w:ascii="Times New Roman" w:eastAsia="Times New Roman" w:hAnsi="Times New Roman"/>
          <w:b/>
          <w:i/>
          <w:sz w:val="21"/>
          <w:szCs w:val="21"/>
        </w:rPr>
        <w:t xml:space="preserve">дату </w:t>
      </w:r>
      <w:r w:rsidR="00704B40">
        <w:rPr>
          <w:rFonts w:ascii="Times New Roman" w:eastAsia="Times New Roman" w:hAnsi="Times New Roman"/>
          <w:b/>
          <w:i/>
          <w:sz w:val="21"/>
          <w:szCs w:val="21"/>
        </w:rPr>
        <w:t>утверждения</w:t>
      </w:r>
      <w:r>
        <w:rPr>
          <w:rFonts w:ascii="Times New Roman" w:eastAsia="Times New Roman" w:hAnsi="Times New Roman"/>
          <w:b/>
          <w:i/>
          <w:sz w:val="21"/>
          <w:szCs w:val="21"/>
        </w:rPr>
        <w:t xml:space="preserve"> Проспекта ценных бумаг</w:t>
      </w:r>
      <w:r w:rsidRPr="008A129D">
        <w:rPr>
          <w:rFonts w:ascii="Times New Roman" w:eastAsia="Times New Roman" w:hAnsi="Times New Roman"/>
          <w:b/>
          <w:i/>
          <w:sz w:val="21"/>
          <w:szCs w:val="21"/>
        </w:rPr>
        <w:t xml:space="preserve"> высокий уровень надежности города подтверждается рейтингами международных агентств: «BBB-» со стабильным прогнозом от Fitch Ratings (25.11.2016); «Ba1» со стабильным прогнозом от Moody’s Investors Service (20.02.2017); «BB+» с позитивным прогнозом от Standard &amp; Poor’s (21.03.2017). </w:t>
      </w:r>
    </w:p>
    <w:p w14:paraId="635BB9B3"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lastRenderedPageBreak/>
        <w:t>Предполагаемые действия Эмитента на случай отрицательного влияния изменения ситуации в стране (странах) и регионе на его деятельность.</w:t>
      </w:r>
    </w:p>
    <w:p w14:paraId="50EFEF6D"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 xml:space="preserve">В случае возникновения существенной </w:t>
      </w:r>
      <w:r w:rsidR="0044607C" w:rsidRPr="00EB45D4">
        <w:rPr>
          <w:rFonts w:ascii="Times New Roman" w:hAnsi="Times New Roman"/>
          <w:b/>
          <w:i/>
          <w:sz w:val="21"/>
          <w:szCs w:val="21"/>
        </w:rPr>
        <w:t xml:space="preserve">экономической или </w:t>
      </w:r>
      <w:r w:rsidRPr="00EB45D4">
        <w:rPr>
          <w:rFonts w:ascii="Times New Roman" w:hAnsi="Times New Roman"/>
          <w:b/>
          <w:i/>
          <w:sz w:val="21"/>
          <w:szCs w:val="21"/>
        </w:rPr>
        <w:t>политической</w:t>
      </w:r>
      <w:r w:rsidRPr="00E429E9">
        <w:rPr>
          <w:rFonts w:ascii="Times New Roman" w:hAnsi="Times New Roman"/>
          <w:b/>
          <w:i/>
          <w:sz w:val="21"/>
          <w:szCs w:val="21"/>
        </w:rPr>
        <w:t xml:space="preserve"> нестабильности в России, которая может негативно повлиять на способность Эмитента исполнять свои обязательства по Облигациям, Эмитент предполагает принятие ряда мер по антикризисному управлению с целью максимального снижения возможного негативного воздействия политической ситуации в стране и регионе на Эмитента.</w:t>
      </w:r>
    </w:p>
    <w:p w14:paraId="1FC11BEA"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В целом, необходимо отметить, что указанные риски находятся вне сферы контроля Эмитента, предварительная разработка адекватных соответствующим событиям мер затруднена неопределенностью развития ситуации</w:t>
      </w:r>
      <w:r w:rsidR="00851D76">
        <w:rPr>
          <w:rFonts w:ascii="Times New Roman" w:hAnsi="Times New Roman"/>
          <w:b/>
          <w:i/>
          <w:sz w:val="21"/>
          <w:szCs w:val="21"/>
        </w:rPr>
        <w:t>,</w:t>
      </w:r>
      <w:r w:rsidRPr="00E429E9">
        <w:rPr>
          <w:rFonts w:ascii="Times New Roman" w:hAnsi="Times New Roman"/>
          <w:b/>
          <w:i/>
          <w:sz w:val="21"/>
          <w:szCs w:val="21"/>
        </w:rPr>
        <w:t xml:space="preserve"> и параметры проводимых мероприятий будут в большей степени зависеть от особенностей создавшейся ситуации в каждом конкретном случае.</w:t>
      </w:r>
    </w:p>
    <w:p w14:paraId="4E58A863"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 xml:space="preserve">Эмитент будет учитывать возможность реализации страновых и региональных рисков и планировать свою деятельность с целью минимизации их негативного воздействия. </w:t>
      </w:r>
    </w:p>
    <w:p w14:paraId="3A40C9A3"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w:t>
      </w:r>
    </w:p>
    <w:p w14:paraId="62844CBA" w14:textId="77777777" w:rsidR="00E429E9" w:rsidRPr="00E429E9" w:rsidRDefault="00E429E9" w:rsidP="004E52F7">
      <w:pPr>
        <w:jc w:val="both"/>
        <w:rPr>
          <w:rFonts w:ascii="Times New Roman" w:hAnsi="Times New Roman"/>
          <w:i/>
          <w:sz w:val="21"/>
          <w:szCs w:val="21"/>
        </w:rPr>
      </w:pPr>
      <w:r w:rsidRPr="00E429E9">
        <w:rPr>
          <w:rFonts w:ascii="Times New Roman" w:hAnsi="Times New Roman"/>
          <w:b/>
          <w:i/>
          <w:sz w:val="21"/>
          <w:szCs w:val="21"/>
        </w:rPr>
        <w:t xml:space="preserve">Риски, связанные с возможными военными конфликтами, введением чрезвычайного положения и забастовками </w:t>
      </w:r>
      <w:r w:rsidRPr="00F04220">
        <w:rPr>
          <w:rFonts w:ascii="Times New Roman" w:hAnsi="Times New Roman"/>
          <w:b/>
          <w:i/>
          <w:sz w:val="21"/>
          <w:szCs w:val="21"/>
        </w:rPr>
        <w:t>в стране</w:t>
      </w:r>
      <w:r w:rsidRPr="00E429E9">
        <w:rPr>
          <w:rFonts w:ascii="Times New Roman" w:hAnsi="Times New Roman"/>
          <w:b/>
          <w:i/>
          <w:sz w:val="21"/>
          <w:szCs w:val="21"/>
        </w:rPr>
        <w:t xml:space="preserve"> и регионе, в которых Эмитент зарегистрирован в качестве налогоплательщика и /или осуществляет основную </w:t>
      </w:r>
      <w:r w:rsidRPr="00F04220">
        <w:rPr>
          <w:rFonts w:ascii="Times New Roman" w:hAnsi="Times New Roman"/>
          <w:b/>
          <w:i/>
          <w:sz w:val="21"/>
          <w:szCs w:val="21"/>
        </w:rPr>
        <w:t>деятельность, минимальны</w:t>
      </w:r>
      <w:r w:rsidRPr="00E429E9">
        <w:rPr>
          <w:rFonts w:ascii="Times New Roman" w:hAnsi="Times New Roman"/>
          <w:b/>
          <w:i/>
          <w:sz w:val="21"/>
          <w:szCs w:val="21"/>
        </w:rPr>
        <w:t>.</w:t>
      </w:r>
      <w:r w:rsidRPr="00E429E9">
        <w:rPr>
          <w:rFonts w:ascii="Times New Roman" w:hAnsi="Times New Roman"/>
          <w:i/>
          <w:sz w:val="21"/>
          <w:szCs w:val="21"/>
        </w:rPr>
        <w:t xml:space="preserve"> </w:t>
      </w:r>
      <w:r w:rsidRPr="00E429E9">
        <w:rPr>
          <w:rFonts w:ascii="Times New Roman" w:hAnsi="Times New Roman"/>
          <w:b/>
          <w:bCs/>
          <w:i/>
          <w:iCs/>
          <w:sz w:val="21"/>
          <w:szCs w:val="21"/>
        </w:rPr>
        <w:t>Эмитент ведет свою деятельность в экономически и социально стабильном регионе вдали от возможных мест возникновения военных конфликтов.</w:t>
      </w:r>
      <w:r w:rsidRPr="00E429E9">
        <w:rPr>
          <w:rFonts w:ascii="Times New Roman" w:hAnsi="Times New Roman"/>
          <w:b/>
          <w:bCs/>
          <w:iCs/>
          <w:sz w:val="21"/>
          <w:szCs w:val="21"/>
        </w:rPr>
        <w:t xml:space="preserve"> </w:t>
      </w:r>
      <w:r w:rsidRPr="00E429E9">
        <w:rPr>
          <w:rFonts w:ascii="Times New Roman" w:hAnsi="Times New Roman"/>
          <w:b/>
          <w:i/>
          <w:sz w:val="21"/>
          <w:szCs w:val="21"/>
        </w:rPr>
        <w:t xml:space="preserve">Риск открытого военного конфликта, а также риск введения чрезвычайного положения оценивается как минимально возможный на региональном уровне, т.к. этническая и социальная напряженность в регионе присутствия Эмитента невелика, регион </w:t>
      </w:r>
      <w:r w:rsidRPr="00E429E9">
        <w:rPr>
          <w:rFonts w:ascii="Times New Roman" w:hAnsi="Times New Roman"/>
          <w:b/>
          <w:bCs/>
          <w:i/>
          <w:iCs/>
          <w:sz w:val="21"/>
          <w:szCs w:val="21"/>
        </w:rPr>
        <w:t>удален от зон вооруженных конфликтов</w:t>
      </w:r>
      <w:r w:rsidRPr="00E429E9">
        <w:rPr>
          <w:rFonts w:ascii="Times New Roman" w:hAnsi="Times New Roman"/>
          <w:b/>
          <w:i/>
          <w:sz w:val="21"/>
          <w:szCs w:val="21"/>
        </w:rPr>
        <w:t>. Тем не менее, в случае наступления таких событий, Эмитент предпримет все необходимые меры, предписываемые действующим законодательством.</w:t>
      </w:r>
    </w:p>
    <w:p w14:paraId="08806599" w14:textId="77777777" w:rsidR="00E429E9" w:rsidRPr="00E429E9" w:rsidRDefault="00E429E9" w:rsidP="004E52F7">
      <w:pPr>
        <w:jc w:val="both"/>
        <w:rPr>
          <w:rFonts w:ascii="Times New Roman" w:hAnsi="Times New Roman"/>
          <w:sz w:val="21"/>
          <w:szCs w:val="21"/>
        </w:rPr>
      </w:pPr>
      <w:r w:rsidRPr="00E429E9">
        <w:rPr>
          <w:rFonts w:ascii="Times New Roman" w:hAnsi="Times New Roman"/>
          <w:sz w:val="21"/>
          <w:szCs w:val="21"/>
        </w:rP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14:paraId="40C652E2"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Риски, связанные с географическими особенностями страны и региона, в которых Эмитент зарегистрирован в качестве налогоплательщика и</w:t>
      </w:r>
      <w:r w:rsidR="0021114C" w:rsidRPr="0021114C">
        <w:rPr>
          <w:rFonts w:ascii="Times New Roman" w:hAnsi="Times New Roman"/>
          <w:b/>
          <w:i/>
          <w:sz w:val="21"/>
          <w:szCs w:val="21"/>
        </w:rPr>
        <w:t>/</w:t>
      </w:r>
      <w:r w:rsidRPr="00E429E9">
        <w:rPr>
          <w:rFonts w:ascii="Times New Roman" w:hAnsi="Times New Roman"/>
          <w:b/>
          <w:i/>
          <w:sz w:val="21"/>
          <w:szCs w:val="21"/>
        </w:rPr>
        <w:t xml:space="preserve">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минимальны. </w:t>
      </w:r>
    </w:p>
    <w:p w14:paraId="136679B4" w14:textId="77777777" w:rsidR="00E429E9" w:rsidRPr="00E429E9" w:rsidRDefault="00E429E9" w:rsidP="00E429E9">
      <w:pPr>
        <w:jc w:val="both"/>
        <w:rPr>
          <w:rFonts w:ascii="Times New Roman" w:hAnsi="Times New Roman"/>
          <w:b/>
          <w:i/>
          <w:sz w:val="21"/>
          <w:szCs w:val="21"/>
        </w:rPr>
      </w:pPr>
      <w:r w:rsidRPr="00E429E9">
        <w:rPr>
          <w:rFonts w:ascii="Times New Roman" w:hAnsi="Times New Roman"/>
          <w:b/>
          <w:i/>
          <w:sz w:val="21"/>
          <w:szCs w:val="21"/>
        </w:rPr>
        <w:t>Эмитент осуществляет свою деятельность в регионе Российской Федерации с развитой инфраструктурой и не подвержен рискам, связанным с прекращением транспортного сообщения в связи с удаленностью и</w:t>
      </w:r>
      <w:r w:rsidR="0021114C" w:rsidRPr="0021114C">
        <w:rPr>
          <w:rFonts w:ascii="Times New Roman" w:hAnsi="Times New Roman"/>
          <w:b/>
          <w:i/>
          <w:sz w:val="21"/>
          <w:szCs w:val="21"/>
        </w:rPr>
        <w:t>/</w:t>
      </w:r>
      <w:r w:rsidRPr="00E429E9">
        <w:rPr>
          <w:rFonts w:ascii="Times New Roman" w:hAnsi="Times New Roman"/>
          <w:b/>
          <w:i/>
          <w:sz w:val="21"/>
          <w:szCs w:val="21"/>
        </w:rPr>
        <w:t xml:space="preserve">или труднодоступностью. Климатические условия региона достаточно умеренны, и, по мнению Эмитента, риски, связанные с повышенной опасностью в результате возникновения стихийных бедствий, минимальны. </w:t>
      </w:r>
    </w:p>
    <w:p w14:paraId="5D579A72" w14:textId="77777777" w:rsidR="00E429E9" w:rsidRPr="00E429E9" w:rsidRDefault="00E429E9" w:rsidP="004E52F7">
      <w:pPr>
        <w:jc w:val="both"/>
        <w:rPr>
          <w:rFonts w:ascii="Times New Roman" w:hAnsi="Times New Roman"/>
          <w:b/>
          <w:i/>
          <w:sz w:val="21"/>
          <w:szCs w:val="21"/>
        </w:rPr>
      </w:pPr>
      <w:r w:rsidRPr="00E429E9">
        <w:rPr>
          <w:rFonts w:ascii="Times New Roman" w:hAnsi="Times New Roman"/>
          <w:b/>
          <w:i/>
          <w:sz w:val="21"/>
          <w:szCs w:val="21"/>
        </w:rPr>
        <w:t xml:space="preserve">Большинство из указанных в настоящем разделе рисков экономического и политического характера, ввиду глобальности их масштаба, находятся вне контроля Эмитента. </w:t>
      </w:r>
      <w:r w:rsidRPr="00B27CB6">
        <w:rPr>
          <w:rFonts w:ascii="Times New Roman" w:hAnsi="Times New Roman"/>
          <w:b/>
          <w:i/>
          <w:sz w:val="21"/>
          <w:szCs w:val="21"/>
        </w:rPr>
        <w:t>Эмитент</w:t>
      </w:r>
      <w:r w:rsidR="00704B40">
        <w:rPr>
          <w:rFonts w:ascii="Times New Roman" w:hAnsi="Times New Roman"/>
          <w:b/>
          <w:i/>
          <w:sz w:val="21"/>
          <w:szCs w:val="21"/>
        </w:rPr>
        <w:t xml:space="preserve"> как участник Г</w:t>
      </w:r>
      <w:r w:rsidR="00B27CB6" w:rsidRPr="004E52F7">
        <w:rPr>
          <w:rFonts w:ascii="Times New Roman" w:hAnsi="Times New Roman"/>
          <w:b/>
          <w:i/>
          <w:sz w:val="21"/>
          <w:szCs w:val="21"/>
        </w:rPr>
        <w:t>руппы КТЖ</w:t>
      </w:r>
      <w:r w:rsidR="00704B40">
        <w:rPr>
          <w:rFonts w:ascii="Times New Roman" w:hAnsi="Times New Roman"/>
          <w:b/>
          <w:i/>
          <w:sz w:val="21"/>
          <w:szCs w:val="21"/>
        </w:rPr>
        <w:t>,</w:t>
      </w:r>
      <w:r w:rsidRPr="00B27CB6">
        <w:rPr>
          <w:rFonts w:ascii="Times New Roman" w:hAnsi="Times New Roman"/>
          <w:b/>
          <w:i/>
          <w:sz w:val="21"/>
          <w:szCs w:val="21"/>
        </w:rPr>
        <w:t xml:space="preserve"> обладает достаточным уровнем финансовой стабильности, чтобы преодолевать краткосрочные и среднесрочные негативные экономические изменения в стране.</w:t>
      </w:r>
      <w:r w:rsidRPr="00E429E9">
        <w:rPr>
          <w:rFonts w:ascii="Times New Roman" w:hAnsi="Times New Roman"/>
          <w:b/>
          <w:i/>
          <w:sz w:val="21"/>
          <w:szCs w:val="21"/>
        </w:rPr>
        <w:t xml:space="preserve"> В </w:t>
      </w:r>
      <w:r w:rsidRPr="00E429E9">
        <w:rPr>
          <w:rFonts w:ascii="Times New Roman" w:hAnsi="Times New Roman"/>
          <w:b/>
          <w:i/>
          <w:sz w:val="21"/>
          <w:szCs w:val="21"/>
        </w:rPr>
        <w:lastRenderedPageBreak/>
        <w:t>случае долгосрочных негативных тенденций в экономике, Эмитент предполагает предпринять ряд мер по антикризисному управлению с целью мобилизации бизнеса и максимального снижения возможного негативного воздействия ситуации на бизнес Эмитента.</w:t>
      </w:r>
    </w:p>
    <w:p w14:paraId="04CD0021" w14:textId="77777777" w:rsidR="00E429E9" w:rsidRPr="004E52F7" w:rsidRDefault="00E429E9" w:rsidP="004E52F7">
      <w:pPr>
        <w:keepNext/>
        <w:jc w:val="both"/>
        <w:outlineLvl w:val="2"/>
        <w:rPr>
          <w:rFonts w:ascii="Times New Roman" w:hAnsi="Times New Roman"/>
          <w:i/>
          <w:sz w:val="21"/>
        </w:rPr>
      </w:pPr>
      <w:bookmarkStart w:id="87" w:name="Par2734"/>
      <w:bookmarkStart w:id="88" w:name="_Toc428479193"/>
      <w:bookmarkStart w:id="89" w:name="_Toc464809547"/>
      <w:bookmarkStart w:id="90" w:name="_Toc477982384"/>
      <w:bookmarkStart w:id="91" w:name="_Toc480564521"/>
      <w:bookmarkEnd w:id="87"/>
      <w:r w:rsidRPr="004E52F7">
        <w:rPr>
          <w:rFonts w:ascii="Times New Roman" w:hAnsi="Times New Roman"/>
          <w:i/>
          <w:sz w:val="21"/>
        </w:rPr>
        <w:t>2.5.3. Финансовые риски</w:t>
      </w:r>
      <w:bookmarkEnd w:id="88"/>
      <w:bookmarkEnd w:id="89"/>
      <w:bookmarkEnd w:id="90"/>
      <w:bookmarkEnd w:id="91"/>
    </w:p>
    <w:p w14:paraId="478A9701" w14:textId="77777777" w:rsidR="00905F6E" w:rsidRPr="00E429E9" w:rsidRDefault="00905F6E" w:rsidP="00905F6E">
      <w:pPr>
        <w:widowControl w:val="0"/>
        <w:autoSpaceDE w:val="0"/>
        <w:autoSpaceDN w:val="0"/>
        <w:adjustRightInd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В случае возникновения одного из нескольких перечисленных ниже финансовых рисков Эмитент предпримет все возможные меры по минимизации негативных последствий.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14:paraId="2ACFD0DD" w14:textId="77777777" w:rsidR="00905F6E" w:rsidRPr="00E429E9" w:rsidRDefault="00905F6E" w:rsidP="00905F6E">
      <w:pPr>
        <w:autoSpaceDE w:val="0"/>
        <w:autoSpaceDN w:val="0"/>
        <w:adjustRightInd w:val="0"/>
        <w:jc w:val="both"/>
        <w:rPr>
          <w:rFonts w:ascii="Times New Roman" w:eastAsia="Times New Roman" w:hAnsi="Times New Roman"/>
          <w:sz w:val="21"/>
          <w:szCs w:val="21"/>
          <w:lang w:eastAsia="ru-RU"/>
        </w:rPr>
      </w:pPr>
      <w:r w:rsidRPr="00F04220">
        <w:rPr>
          <w:rFonts w:ascii="Times New Roman" w:eastAsia="Times New Roman" w:hAnsi="Times New Roman"/>
          <w:sz w:val="21"/>
          <w:szCs w:val="21"/>
          <w:lang w:eastAsia="ru-RU"/>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018C7D6A" w14:textId="77777777" w:rsidR="00905F6E" w:rsidRDefault="00905F6E" w:rsidP="00905F6E">
      <w:pPr>
        <w:jc w:val="both"/>
        <w:rPr>
          <w:rFonts w:ascii="Times New Roman" w:hAnsi="Times New Roman"/>
          <w:b/>
          <w:i/>
          <w:sz w:val="21"/>
          <w:szCs w:val="21"/>
        </w:rPr>
      </w:pPr>
      <w:r>
        <w:rPr>
          <w:rFonts w:ascii="Times New Roman" w:hAnsi="Times New Roman"/>
          <w:b/>
          <w:i/>
          <w:sz w:val="21"/>
          <w:szCs w:val="21"/>
        </w:rPr>
        <w:t xml:space="preserve">Ставка купонного дохода по Облигациям определяется с учетом рыночной </w:t>
      </w:r>
      <w:r w:rsidR="002F187E">
        <w:rPr>
          <w:rFonts w:ascii="Times New Roman" w:hAnsi="Times New Roman"/>
          <w:b/>
          <w:i/>
          <w:sz w:val="21"/>
          <w:szCs w:val="21"/>
        </w:rPr>
        <w:t>конъюнктуры</w:t>
      </w:r>
      <w:r>
        <w:rPr>
          <w:rFonts w:ascii="Times New Roman" w:hAnsi="Times New Roman"/>
          <w:b/>
          <w:i/>
          <w:sz w:val="21"/>
          <w:szCs w:val="21"/>
        </w:rPr>
        <w:t>, тогда как процентная ставка по выданным займам – на основании договоров с заемщиками. Увеличение процентных ставок на рынке ценных бумаг может привести к появлению убытков в случае, если заемщики Эмитента не согласятся на аналогичное повышение процентных ставок. Данный риск планируется снизить за счет включения в договоры займа положений, исключающих появление у Эмитента отрицательного чистого процентного дохода.</w:t>
      </w:r>
    </w:p>
    <w:p w14:paraId="05B3F7CB" w14:textId="77777777" w:rsidR="00905F6E" w:rsidRPr="00E429E9" w:rsidRDefault="00905F6E" w:rsidP="00905F6E">
      <w:pPr>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Хеджирование рисков Эмитентом не производится.</w:t>
      </w:r>
    </w:p>
    <w:p w14:paraId="6435E7A2" w14:textId="77777777" w:rsidR="00905F6E" w:rsidRPr="00E429E9" w:rsidRDefault="00905F6E" w:rsidP="00905F6E">
      <w:pPr>
        <w:autoSpaceDE w:val="0"/>
        <w:autoSpaceDN w:val="0"/>
        <w:adjustRightInd w:val="0"/>
        <w:jc w:val="both"/>
        <w:rPr>
          <w:rFonts w:ascii="Times New Roman" w:eastAsia="Times New Roman" w:hAnsi="Times New Roman"/>
          <w:sz w:val="21"/>
          <w:szCs w:val="21"/>
          <w:lang w:eastAsia="ru-RU"/>
        </w:rPr>
      </w:pPr>
      <w:r w:rsidRPr="00043EB4">
        <w:rPr>
          <w:rFonts w:ascii="Times New Roman" w:eastAsia="Times New Roman" w:hAnsi="Times New Roman"/>
          <w:sz w:val="21"/>
          <w:szCs w:val="21"/>
          <w:lang w:eastAsia="ru-RU"/>
        </w:rPr>
        <w:t>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14:paraId="030422BB" w14:textId="77777777" w:rsidR="00905F6E" w:rsidRDefault="00905F6E" w:rsidP="00905F6E">
      <w:pPr>
        <w:autoSpaceDE w:val="0"/>
        <w:autoSpaceDN w:val="0"/>
        <w:adjustRightInd w:val="0"/>
        <w:jc w:val="both"/>
        <w:rPr>
          <w:rFonts w:ascii="Times New Roman" w:hAnsi="Times New Roman"/>
          <w:b/>
          <w:i/>
          <w:sz w:val="21"/>
          <w:szCs w:val="21"/>
        </w:rPr>
      </w:pPr>
      <w:r w:rsidRPr="00D31BDD">
        <w:rPr>
          <w:rFonts w:ascii="Times New Roman" w:hAnsi="Times New Roman"/>
          <w:b/>
          <w:i/>
          <w:sz w:val="21"/>
          <w:szCs w:val="21"/>
        </w:rPr>
        <w:t>Эмитент</w:t>
      </w:r>
      <w:r w:rsidR="00510BE7">
        <w:rPr>
          <w:rFonts w:ascii="Times New Roman" w:hAnsi="Times New Roman"/>
          <w:b/>
          <w:i/>
          <w:sz w:val="21"/>
          <w:szCs w:val="21"/>
        </w:rPr>
        <w:t xml:space="preserve"> планирует выдать займ</w:t>
      </w:r>
      <w:r>
        <w:rPr>
          <w:rFonts w:ascii="Times New Roman" w:hAnsi="Times New Roman"/>
          <w:b/>
          <w:i/>
          <w:sz w:val="21"/>
          <w:szCs w:val="21"/>
        </w:rPr>
        <w:t xml:space="preserve"> юридическ</w:t>
      </w:r>
      <w:r w:rsidR="00510BE7">
        <w:rPr>
          <w:rFonts w:ascii="Times New Roman" w:hAnsi="Times New Roman"/>
          <w:b/>
          <w:i/>
          <w:sz w:val="21"/>
          <w:szCs w:val="21"/>
        </w:rPr>
        <w:t>ому</w:t>
      </w:r>
      <w:r>
        <w:rPr>
          <w:rFonts w:ascii="Times New Roman" w:hAnsi="Times New Roman"/>
          <w:b/>
          <w:i/>
          <w:sz w:val="21"/>
          <w:szCs w:val="21"/>
        </w:rPr>
        <w:t xml:space="preserve"> лиц</w:t>
      </w:r>
      <w:r w:rsidR="00510BE7">
        <w:rPr>
          <w:rFonts w:ascii="Times New Roman" w:hAnsi="Times New Roman"/>
          <w:b/>
          <w:i/>
          <w:sz w:val="21"/>
          <w:szCs w:val="21"/>
        </w:rPr>
        <w:t>у</w:t>
      </w:r>
      <w:r>
        <w:rPr>
          <w:rFonts w:ascii="Times New Roman" w:hAnsi="Times New Roman"/>
          <w:b/>
          <w:i/>
          <w:sz w:val="21"/>
          <w:szCs w:val="21"/>
        </w:rPr>
        <w:t>, зарегистрированн</w:t>
      </w:r>
      <w:r w:rsidR="00510BE7">
        <w:rPr>
          <w:rFonts w:ascii="Times New Roman" w:hAnsi="Times New Roman"/>
          <w:b/>
          <w:i/>
          <w:sz w:val="21"/>
          <w:szCs w:val="21"/>
        </w:rPr>
        <w:t>ому</w:t>
      </w:r>
      <w:r>
        <w:rPr>
          <w:rFonts w:ascii="Times New Roman" w:hAnsi="Times New Roman"/>
          <w:b/>
          <w:i/>
          <w:sz w:val="21"/>
          <w:szCs w:val="21"/>
        </w:rPr>
        <w:t xml:space="preserve"> на территории Республики Казахстан. Органы исполнительной и законодательной власти и денежно-кредитного регулирования Российской Федерации и Республика Казахстан являются суверенными и принимают решения независимо друг от друга. Евразийская экономическая </w:t>
      </w:r>
      <w:r w:rsidRPr="002F187E">
        <w:rPr>
          <w:rFonts w:ascii="Times New Roman" w:hAnsi="Times New Roman"/>
          <w:b/>
          <w:i/>
          <w:sz w:val="21"/>
          <w:szCs w:val="21"/>
        </w:rPr>
        <w:t xml:space="preserve">комиссия </w:t>
      </w:r>
      <w:r w:rsidR="00F64716" w:rsidRPr="002F187E">
        <w:rPr>
          <w:rFonts w:ascii="Times New Roman" w:hAnsi="Times New Roman"/>
          <w:b/>
          <w:i/>
          <w:sz w:val="21"/>
          <w:szCs w:val="21"/>
        </w:rPr>
        <w:t xml:space="preserve">в настоящее время  </w:t>
      </w:r>
      <w:r w:rsidRPr="002F187E">
        <w:rPr>
          <w:rFonts w:ascii="Times New Roman" w:hAnsi="Times New Roman"/>
          <w:b/>
          <w:i/>
          <w:sz w:val="21"/>
          <w:szCs w:val="21"/>
        </w:rPr>
        <w:t>не может в полной мере гарантиров</w:t>
      </w:r>
      <w:r w:rsidR="00144E0B" w:rsidRPr="002F187E">
        <w:rPr>
          <w:rFonts w:ascii="Times New Roman" w:hAnsi="Times New Roman"/>
          <w:b/>
          <w:i/>
          <w:sz w:val="21"/>
          <w:szCs w:val="21"/>
        </w:rPr>
        <w:t>а</w:t>
      </w:r>
      <w:r w:rsidRPr="002F187E">
        <w:rPr>
          <w:rFonts w:ascii="Times New Roman" w:hAnsi="Times New Roman"/>
          <w:b/>
          <w:i/>
          <w:sz w:val="21"/>
          <w:szCs w:val="21"/>
        </w:rPr>
        <w:t>ть свободное движение капит</w:t>
      </w:r>
      <w:r>
        <w:rPr>
          <w:rFonts w:ascii="Times New Roman" w:hAnsi="Times New Roman"/>
          <w:b/>
          <w:i/>
          <w:sz w:val="21"/>
          <w:szCs w:val="21"/>
        </w:rPr>
        <w:t>ала на территории ЕАЭС.</w:t>
      </w:r>
    </w:p>
    <w:p w14:paraId="50B5113C" w14:textId="77777777" w:rsidR="00905F6E" w:rsidRDefault="00905F6E" w:rsidP="00905F6E">
      <w:pPr>
        <w:autoSpaceDE w:val="0"/>
        <w:autoSpaceDN w:val="0"/>
        <w:adjustRightInd w:val="0"/>
        <w:jc w:val="both"/>
        <w:rPr>
          <w:rFonts w:ascii="Times New Roman" w:hAnsi="Times New Roman"/>
          <w:b/>
          <w:i/>
          <w:sz w:val="21"/>
          <w:szCs w:val="21"/>
        </w:rPr>
      </w:pPr>
      <w:r>
        <w:rPr>
          <w:rFonts w:ascii="Times New Roman" w:hAnsi="Times New Roman"/>
          <w:b/>
          <w:i/>
          <w:sz w:val="21"/>
          <w:szCs w:val="21"/>
        </w:rPr>
        <w:t>По отношению к юридическим лицам, зарегистрированным на территории Республики Казахстан, российский рубль является иностранной валютой, а займы, выданные Эмитентом, - внешним долгом. В случае резкого ухудшения экономической ситуации Республика Казахстан может ввести ограничения на движение капитала, в том числе мораторий на выплаты по внешним долгам. Это может привести к возникновению убытков, а также к невозможности для Эмитента произвести погашение Облигаций в установленный эмиссионными документами срок. В случае реализации данного риска Эмитент планирует использовать все возможности, предусмотренные российским и казахстанским законодательством, а также международным правом для защиты своих инвестиций в Республику Казахстан.</w:t>
      </w:r>
    </w:p>
    <w:p w14:paraId="4D631892" w14:textId="77777777" w:rsidR="00905F6E" w:rsidRPr="00E429E9" w:rsidRDefault="00905F6E" w:rsidP="00905F6E">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Предполагаемые действия Эмитента на случай отрицательного влияния изменения валютного курса и процентных ставок на деятельность Эмитента:</w:t>
      </w:r>
    </w:p>
    <w:p w14:paraId="6DB2677D" w14:textId="77777777" w:rsidR="00905F6E" w:rsidRPr="00E429E9" w:rsidRDefault="00905F6E" w:rsidP="00905F6E">
      <w:pPr>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В случае реализации указанных рисков Эмитент планирует провести анализ рисков и принять соответствующее решение в каждом конкретном случае.</w:t>
      </w:r>
    </w:p>
    <w:p w14:paraId="70390711" w14:textId="77777777" w:rsidR="00905F6E" w:rsidRPr="00E429E9" w:rsidRDefault="00905F6E" w:rsidP="00905F6E">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lastRenderedPageBreak/>
        <w:t>Возможное 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14:paraId="56D0FD4D" w14:textId="77777777" w:rsidR="00905F6E" w:rsidRPr="00E429E9" w:rsidRDefault="00905F6E" w:rsidP="00905F6E">
      <w:pPr>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 xml:space="preserve">Изменение инфляционных показателей не может, по мнению Эмитента, </w:t>
      </w:r>
      <w:r w:rsidR="004B3F9D">
        <w:rPr>
          <w:rFonts w:ascii="Times New Roman" w:eastAsia="Times New Roman" w:hAnsi="Times New Roman"/>
          <w:b/>
          <w:i/>
          <w:sz w:val="21"/>
          <w:szCs w:val="21"/>
          <w:lang w:eastAsia="ru-RU"/>
        </w:rPr>
        <w:t xml:space="preserve">непосредственно </w:t>
      </w:r>
      <w:r w:rsidRPr="004E52F7">
        <w:rPr>
          <w:rFonts w:ascii="Times New Roman" w:eastAsia="Times New Roman" w:hAnsi="Times New Roman"/>
          <w:b/>
          <w:i/>
          <w:sz w:val="21"/>
          <w:szCs w:val="21"/>
          <w:lang w:eastAsia="ru-RU"/>
        </w:rPr>
        <w:t xml:space="preserve">оказать </w:t>
      </w:r>
      <w:r w:rsidRPr="00E429E9">
        <w:rPr>
          <w:rFonts w:ascii="Times New Roman" w:eastAsia="Times New Roman" w:hAnsi="Times New Roman"/>
          <w:b/>
          <w:i/>
          <w:sz w:val="21"/>
          <w:szCs w:val="21"/>
          <w:lang w:eastAsia="ru-RU"/>
        </w:rPr>
        <w:t xml:space="preserve">существенного влияния на исполнение Эмитентом своих обязательств. </w:t>
      </w:r>
    </w:p>
    <w:p w14:paraId="2A9262FE" w14:textId="77777777" w:rsidR="00905F6E" w:rsidRPr="00E429E9" w:rsidRDefault="00905F6E" w:rsidP="00905F6E">
      <w:pPr>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Эмитент расценивает данный риск как несущественный.</w:t>
      </w:r>
    </w:p>
    <w:p w14:paraId="4CEC72F4" w14:textId="77777777" w:rsidR="00905F6E" w:rsidRPr="00E429E9" w:rsidRDefault="00905F6E" w:rsidP="00905F6E">
      <w:pPr>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Критические, по мнению Эмитента, значения инфляции, которые могут повлиять на выплаты по размещенным ценным бумагам Эмитента - 25-30% годовых. Достижение инфляцией критического уровня Эмитент считает маловероятным.</w:t>
      </w:r>
    </w:p>
    <w:p w14:paraId="2602DBD3" w14:textId="77777777" w:rsidR="00905F6E" w:rsidRPr="00E429E9" w:rsidRDefault="00905F6E" w:rsidP="00905F6E">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Показатели финансовой отчетности Эмитента, наиболее подверженные изменению в результате влияния указанных финансовых рисков. Риски, вероятность их возникновения и характер изменений в отчетности:</w:t>
      </w:r>
    </w:p>
    <w:p w14:paraId="56B7F7AE" w14:textId="77777777" w:rsidR="00905F6E" w:rsidRPr="00E429E9" w:rsidRDefault="00905F6E" w:rsidP="00905F6E">
      <w:pPr>
        <w:autoSpaceDE w:val="0"/>
        <w:autoSpaceDN w:val="0"/>
        <w:adjustRightInd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Влияние финансовых рисков на показатели финансовой отчетности Эмитента.</w:t>
      </w:r>
    </w:p>
    <w:tbl>
      <w:tblPr>
        <w:tblW w:w="4886" w:type="pct"/>
        <w:tblInd w:w="219" w:type="dxa"/>
        <w:tblLook w:val="0000" w:firstRow="0" w:lastRow="0" w:firstColumn="0" w:lastColumn="0" w:noHBand="0" w:noVBand="0"/>
      </w:tblPr>
      <w:tblGrid>
        <w:gridCol w:w="2459"/>
        <w:gridCol w:w="2406"/>
        <w:gridCol w:w="1617"/>
        <w:gridCol w:w="2871"/>
      </w:tblGrid>
      <w:tr w:rsidR="00905F6E" w:rsidRPr="00E429E9" w14:paraId="34992744" w14:textId="77777777" w:rsidTr="00905F6E">
        <w:tc>
          <w:tcPr>
            <w:tcW w:w="1315" w:type="pct"/>
            <w:tcBorders>
              <w:top w:val="single" w:sz="4" w:space="0" w:color="auto"/>
              <w:left w:val="single" w:sz="4" w:space="0" w:color="auto"/>
              <w:bottom w:val="single" w:sz="4" w:space="0" w:color="auto"/>
              <w:right w:val="single" w:sz="4" w:space="0" w:color="auto"/>
            </w:tcBorders>
            <w:vAlign w:val="center"/>
          </w:tcPr>
          <w:p w14:paraId="6AA5B9BB" w14:textId="77777777" w:rsidR="00905F6E" w:rsidRPr="00E429E9" w:rsidRDefault="00905F6E" w:rsidP="00905F6E">
            <w:pPr>
              <w:autoSpaceDE w:val="0"/>
              <w:autoSpaceDN w:val="0"/>
              <w:adjustRightInd w:val="0"/>
              <w:jc w:val="both"/>
              <w:rPr>
                <w:rFonts w:ascii="Times New Roman" w:eastAsia="Times New Roman" w:hAnsi="Times New Roman"/>
                <w:b/>
                <w:sz w:val="21"/>
                <w:szCs w:val="21"/>
                <w:lang w:eastAsia="ru-RU"/>
              </w:rPr>
            </w:pPr>
            <w:r w:rsidRPr="00E429E9">
              <w:rPr>
                <w:rFonts w:ascii="Times New Roman" w:eastAsia="Times New Roman" w:hAnsi="Times New Roman"/>
                <w:b/>
                <w:sz w:val="21"/>
                <w:szCs w:val="21"/>
                <w:lang w:eastAsia="ru-RU"/>
              </w:rPr>
              <w:t>Факторы риска</w:t>
            </w:r>
          </w:p>
        </w:tc>
        <w:tc>
          <w:tcPr>
            <w:tcW w:w="1286" w:type="pct"/>
            <w:tcBorders>
              <w:top w:val="single" w:sz="4" w:space="0" w:color="auto"/>
              <w:left w:val="single" w:sz="4" w:space="0" w:color="auto"/>
              <w:bottom w:val="single" w:sz="4" w:space="0" w:color="auto"/>
              <w:right w:val="single" w:sz="4" w:space="0" w:color="auto"/>
            </w:tcBorders>
            <w:vAlign w:val="center"/>
          </w:tcPr>
          <w:p w14:paraId="72D32DDF" w14:textId="77777777" w:rsidR="00905F6E" w:rsidRPr="00E429E9" w:rsidRDefault="00905F6E" w:rsidP="004E52F7">
            <w:pPr>
              <w:autoSpaceDE w:val="0"/>
              <w:autoSpaceDN w:val="0"/>
              <w:adjustRightInd w:val="0"/>
              <w:rPr>
                <w:rFonts w:ascii="Times New Roman" w:eastAsia="Times New Roman" w:hAnsi="Times New Roman"/>
                <w:b/>
                <w:sz w:val="21"/>
                <w:szCs w:val="21"/>
                <w:lang w:eastAsia="ru-RU"/>
              </w:rPr>
            </w:pPr>
            <w:r w:rsidRPr="00E429E9">
              <w:rPr>
                <w:rFonts w:ascii="Times New Roman" w:eastAsia="Times New Roman" w:hAnsi="Times New Roman"/>
                <w:b/>
                <w:sz w:val="21"/>
                <w:szCs w:val="21"/>
                <w:lang w:eastAsia="ru-RU"/>
              </w:rPr>
              <w:t>Вероятность их возникновения</w:t>
            </w:r>
          </w:p>
        </w:tc>
        <w:tc>
          <w:tcPr>
            <w:tcW w:w="864" w:type="pct"/>
            <w:tcBorders>
              <w:top w:val="single" w:sz="4" w:space="0" w:color="auto"/>
              <w:left w:val="single" w:sz="4" w:space="0" w:color="auto"/>
              <w:bottom w:val="single" w:sz="4" w:space="0" w:color="auto"/>
              <w:right w:val="single" w:sz="4" w:space="0" w:color="auto"/>
            </w:tcBorders>
            <w:vAlign w:val="center"/>
          </w:tcPr>
          <w:p w14:paraId="2A93B647" w14:textId="77777777" w:rsidR="00905F6E" w:rsidRPr="00E429E9" w:rsidRDefault="00905F6E" w:rsidP="00905F6E">
            <w:pPr>
              <w:autoSpaceDE w:val="0"/>
              <w:autoSpaceDN w:val="0"/>
              <w:adjustRightInd w:val="0"/>
              <w:jc w:val="both"/>
              <w:rPr>
                <w:rFonts w:ascii="Times New Roman" w:eastAsia="Times New Roman" w:hAnsi="Times New Roman"/>
                <w:b/>
                <w:sz w:val="21"/>
                <w:szCs w:val="21"/>
                <w:lang w:eastAsia="ru-RU"/>
              </w:rPr>
            </w:pPr>
            <w:r w:rsidRPr="00E94C68">
              <w:rPr>
                <w:rFonts w:ascii="Times New Roman" w:eastAsia="Times New Roman" w:hAnsi="Times New Roman"/>
                <w:b/>
                <w:sz w:val="21"/>
                <w:szCs w:val="21"/>
                <w:lang w:eastAsia="ru-RU"/>
              </w:rPr>
              <w:t>Показатели отчетности Эмитента, наиболее подверженные влиянию указанного риска</w:t>
            </w:r>
          </w:p>
        </w:tc>
        <w:tc>
          <w:tcPr>
            <w:tcW w:w="1535" w:type="pct"/>
            <w:tcBorders>
              <w:top w:val="single" w:sz="4" w:space="0" w:color="auto"/>
              <w:left w:val="single" w:sz="4" w:space="0" w:color="auto"/>
              <w:bottom w:val="single" w:sz="4" w:space="0" w:color="auto"/>
              <w:right w:val="single" w:sz="4" w:space="0" w:color="auto"/>
            </w:tcBorders>
            <w:vAlign w:val="center"/>
          </w:tcPr>
          <w:p w14:paraId="7FC49BC7" w14:textId="77777777" w:rsidR="00905F6E" w:rsidRPr="00E429E9" w:rsidRDefault="00905F6E" w:rsidP="00905F6E">
            <w:pPr>
              <w:autoSpaceDE w:val="0"/>
              <w:autoSpaceDN w:val="0"/>
              <w:adjustRightInd w:val="0"/>
              <w:jc w:val="both"/>
              <w:rPr>
                <w:rFonts w:ascii="Times New Roman" w:eastAsia="Times New Roman" w:hAnsi="Times New Roman"/>
                <w:b/>
                <w:sz w:val="21"/>
                <w:szCs w:val="21"/>
                <w:lang w:eastAsia="ru-RU"/>
              </w:rPr>
            </w:pPr>
            <w:r w:rsidRPr="00E429E9">
              <w:rPr>
                <w:rFonts w:ascii="Times New Roman" w:eastAsia="Times New Roman" w:hAnsi="Times New Roman"/>
                <w:b/>
                <w:sz w:val="21"/>
                <w:szCs w:val="21"/>
                <w:lang w:eastAsia="ru-RU"/>
              </w:rPr>
              <w:t>Характер изменений в отчетности</w:t>
            </w:r>
            <w:r w:rsidRPr="00E429E9">
              <w:rPr>
                <w:rFonts w:ascii="Times New Roman" w:hAnsi="Times New Roman"/>
                <w:b/>
                <w:sz w:val="21"/>
                <w:szCs w:val="21"/>
              </w:rPr>
              <w:t>, в том числе влияние на возможность появления убытков</w:t>
            </w:r>
          </w:p>
        </w:tc>
      </w:tr>
      <w:tr w:rsidR="00905F6E" w:rsidRPr="00E429E9" w14:paraId="2A5A2F28" w14:textId="77777777" w:rsidTr="00905F6E">
        <w:tc>
          <w:tcPr>
            <w:tcW w:w="1315" w:type="pct"/>
            <w:tcBorders>
              <w:top w:val="single" w:sz="4" w:space="0" w:color="auto"/>
              <w:left w:val="single" w:sz="4" w:space="0" w:color="auto"/>
              <w:bottom w:val="single" w:sz="4" w:space="0" w:color="auto"/>
              <w:right w:val="single" w:sz="4" w:space="0" w:color="auto"/>
            </w:tcBorders>
          </w:tcPr>
          <w:p w14:paraId="72842CD9" w14:textId="77777777" w:rsidR="00905F6E" w:rsidRPr="00E429E9" w:rsidRDefault="00905F6E" w:rsidP="00905F6E">
            <w:pPr>
              <w:autoSpaceDE w:val="0"/>
              <w:autoSpaceDN w:val="0"/>
              <w:adjustRightInd w:val="0"/>
              <w:spacing w:line="240" w:lineRule="auto"/>
              <w:jc w:val="both"/>
              <w:rPr>
                <w:rFonts w:ascii="Times New Roman" w:eastAsia="Times New Roman" w:hAnsi="Times New Roman"/>
                <w:b/>
                <w:sz w:val="21"/>
                <w:szCs w:val="21"/>
                <w:lang w:eastAsia="ru-RU"/>
              </w:rPr>
            </w:pPr>
            <w:r>
              <w:rPr>
                <w:rFonts w:ascii="Times New Roman" w:hAnsi="Times New Roman"/>
                <w:spacing w:val="-7"/>
                <w:sz w:val="21"/>
                <w:szCs w:val="21"/>
              </w:rPr>
              <w:t>Изменение (рост) ставки по Облигациям</w:t>
            </w:r>
          </w:p>
        </w:tc>
        <w:tc>
          <w:tcPr>
            <w:tcW w:w="1286" w:type="pct"/>
            <w:tcBorders>
              <w:top w:val="single" w:sz="4" w:space="0" w:color="auto"/>
              <w:left w:val="single" w:sz="4" w:space="0" w:color="auto"/>
              <w:bottom w:val="single" w:sz="4" w:space="0" w:color="auto"/>
              <w:right w:val="single" w:sz="4" w:space="0" w:color="auto"/>
            </w:tcBorders>
          </w:tcPr>
          <w:p w14:paraId="53B9762B" w14:textId="77777777" w:rsidR="00905F6E" w:rsidRPr="00E429E9" w:rsidRDefault="00D26228" w:rsidP="00905F6E">
            <w:pPr>
              <w:autoSpaceDE w:val="0"/>
              <w:autoSpaceDN w:val="0"/>
              <w:adjustRightInd w:val="0"/>
              <w:jc w:val="both"/>
              <w:rPr>
                <w:rFonts w:ascii="Times New Roman" w:eastAsia="Times New Roman" w:hAnsi="Times New Roman"/>
                <w:b/>
                <w:sz w:val="21"/>
                <w:szCs w:val="21"/>
                <w:lang w:eastAsia="ru-RU"/>
              </w:rPr>
            </w:pPr>
            <w:r>
              <w:rPr>
                <w:rFonts w:ascii="Times New Roman" w:hAnsi="Times New Roman"/>
                <w:sz w:val="21"/>
                <w:szCs w:val="21"/>
              </w:rPr>
              <w:t>Низкая</w:t>
            </w:r>
          </w:p>
        </w:tc>
        <w:tc>
          <w:tcPr>
            <w:tcW w:w="864" w:type="pct"/>
            <w:tcBorders>
              <w:top w:val="single" w:sz="4" w:space="0" w:color="auto"/>
              <w:left w:val="single" w:sz="4" w:space="0" w:color="auto"/>
              <w:bottom w:val="single" w:sz="4" w:space="0" w:color="auto"/>
              <w:right w:val="single" w:sz="4" w:space="0" w:color="auto"/>
            </w:tcBorders>
          </w:tcPr>
          <w:p w14:paraId="0CF73AD9" w14:textId="77777777" w:rsidR="00905F6E" w:rsidRPr="00E429E9" w:rsidRDefault="00905F6E" w:rsidP="00905F6E">
            <w:pPr>
              <w:autoSpaceDE w:val="0"/>
              <w:autoSpaceDN w:val="0"/>
              <w:adjustRightInd w:val="0"/>
              <w:jc w:val="both"/>
              <w:rPr>
                <w:rFonts w:ascii="Times New Roman" w:eastAsia="Times New Roman" w:hAnsi="Times New Roman"/>
                <w:sz w:val="21"/>
                <w:szCs w:val="21"/>
                <w:lang w:eastAsia="ru-RU"/>
              </w:rPr>
            </w:pPr>
            <w:r w:rsidRPr="00B62886">
              <w:rPr>
                <w:rFonts w:ascii="Times New Roman" w:eastAsia="Times New Roman" w:hAnsi="Times New Roman"/>
                <w:sz w:val="21"/>
                <w:szCs w:val="21"/>
                <w:lang w:eastAsia="ru-RU"/>
              </w:rPr>
              <w:t>Чистая</w:t>
            </w:r>
            <w:r>
              <w:rPr>
                <w:rFonts w:ascii="Times New Roman" w:eastAsia="Times New Roman" w:hAnsi="Times New Roman"/>
                <w:sz w:val="21"/>
                <w:szCs w:val="21"/>
                <w:lang w:eastAsia="ru-RU"/>
              </w:rPr>
              <w:t xml:space="preserve"> прибыль (убыток), кредиторская задолженность</w:t>
            </w:r>
          </w:p>
        </w:tc>
        <w:tc>
          <w:tcPr>
            <w:tcW w:w="1535" w:type="pct"/>
            <w:tcBorders>
              <w:top w:val="single" w:sz="4" w:space="0" w:color="auto"/>
              <w:left w:val="single" w:sz="4" w:space="0" w:color="auto"/>
              <w:bottom w:val="single" w:sz="4" w:space="0" w:color="auto"/>
              <w:right w:val="single" w:sz="4" w:space="0" w:color="auto"/>
            </w:tcBorders>
          </w:tcPr>
          <w:p w14:paraId="0399478A" w14:textId="77777777" w:rsidR="00905F6E" w:rsidRPr="00E429E9" w:rsidRDefault="00905F6E" w:rsidP="00905F6E">
            <w:pPr>
              <w:autoSpaceDE w:val="0"/>
              <w:autoSpaceDN w:val="0"/>
              <w:adjustRightInd w:val="0"/>
              <w:jc w:val="both"/>
              <w:rPr>
                <w:rFonts w:ascii="Times New Roman" w:eastAsia="Times New Roman" w:hAnsi="Times New Roman"/>
                <w:b/>
                <w:sz w:val="21"/>
                <w:szCs w:val="21"/>
                <w:lang w:eastAsia="ru-RU"/>
              </w:rPr>
            </w:pPr>
            <w:r w:rsidRPr="00B62886">
              <w:rPr>
                <w:rFonts w:ascii="Times New Roman" w:hAnsi="Times New Roman"/>
                <w:spacing w:val="-4"/>
                <w:sz w:val="21"/>
                <w:szCs w:val="21"/>
              </w:rPr>
              <w:t>Возможно</w:t>
            </w:r>
            <w:r w:rsidRPr="00E429E9">
              <w:rPr>
                <w:rFonts w:ascii="Times New Roman" w:hAnsi="Times New Roman"/>
                <w:spacing w:val="-4"/>
                <w:sz w:val="21"/>
                <w:szCs w:val="21"/>
              </w:rPr>
              <w:t xml:space="preserve"> появление непокрытого убытка в связи с недостаточностью средств для покрытия расходов Эмитента</w:t>
            </w:r>
          </w:p>
        </w:tc>
      </w:tr>
      <w:tr w:rsidR="00905F6E" w:rsidRPr="00E429E9" w14:paraId="5736B43F" w14:textId="77777777" w:rsidTr="00905F6E">
        <w:tc>
          <w:tcPr>
            <w:tcW w:w="1315" w:type="pct"/>
            <w:tcBorders>
              <w:top w:val="single" w:sz="4" w:space="0" w:color="auto"/>
              <w:left w:val="single" w:sz="4" w:space="0" w:color="auto"/>
              <w:bottom w:val="single" w:sz="4" w:space="0" w:color="auto"/>
              <w:right w:val="single" w:sz="4" w:space="0" w:color="auto"/>
            </w:tcBorders>
          </w:tcPr>
          <w:p w14:paraId="60CFE9F2" w14:textId="77777777" w:rsidR="00905F6E" w:rsidRPr="00E429E9" w:rsidRDefault="00905F6E" w:rsidP="00905F6E">
            <w:pPr>
              <w:autoSpaceDE w:val="0"/>
              <w:autoSpaceDN w:val="0"/>
              <w:adjustRightInd w:val="0"/>
              <w:spacing w:line="240" w:lineRule="auto"/>
              <w:jc w:val="both"/>
              <w:rPr>
                <w:rFonts w:ascii="Times New Roman" w:eastAsia="Times New Roman" w:hAnsi="Times New Roman"/>
                <w:sz w:val="21"/>
                <w:szCs w:val="21"/>
                <w:lang w:eastAsia="ru-RU"/>
              </w:rPr>
            </w:pPr>
            <w:r w:rsidRPr="00E429E9">
              <w:rPr>
                <w:rFonts w:ascii="Times New Roman" w:hAnsi="Times New Roman"/>
                <w:spacing w:val="-6"/>
                <w:sz w:val="21"/>
                <w:szCs w:val="21"/>
              </w:rPr>
              <w:t>Изменение валютных курсов</w:t>
            </w:r>
          </w:p>
        </w:tc>
        <w:tc>
          <w:tcPr>
            <w:tcW w:w="1286" w:type="pct"/>
            <w:tcBorders>
              <w:top w:val="single" w:sz="4" w:space="0" w:color="auto"/>
              <w:left w:val="single" w:sz="4" w:space="0" w:color="auto"/>
              <w:bottom w:val="single" w:sz="4" w:space="0" w:color="auto"/>
              <w:right w:val="single" w:sz="4" w:space="0" w:color="auto"/>
            </w:tcBorders>
          </w:tcPr>
          <w:p w14:paraId="234ECFA5" w14:textId="77777777" w:rsidR="00905F6E" w:rsidRPr="00E429E9" w:rsidRDefault="00D26228" w:rsidP="00905F6E">
            <w:pPr>
              <w:autoSpaceDE w:val="0"/>
              <w:autoSpaceDN w:val="0"/>
              <w:adjustRightInd w:val="0"/>
              <w:jc w:val="both"/>
              <w:rPr>
                <w:rFonts w:ascii="Times New Roman" w:eastAsia="Times New Roman" w:hAnsi="Times New Roman"/>
                <w:sz w:val="21"/>
                <w:szCs w:val="21"/>
                <w:lang w:eastAsia="ru-RU"/>
              </w:rPr>
            </w:pPr>
            <w:r>
              <w:rPr>
                <w:rFonts w:ascii="Times New Roman" w:hAnsi="Times New Roman"/>
                <w:sz w:val="21"/>
                <w:szCs w:val="21"/>
              </w:rPr>
              <w:t>Средняя</w:t>
            </w:r>
          </w:p>
        </w:tc>
        <w:tc>
          <w:tcPr>
            <w:tcW w:w="864" w:type="pct"/>
            <w:tcBorders>
              <w:top w:val="single" w:sz="4" w:space="0" w:color="auto"/>
              <w:left w:val="single" w:sz="4" w:space="0" w:color="auto"/>
              <w:bottom w:val="single" w:sz="4" w:space="0" w:color="auto"/>
              <w:right w:val="single" w:sz="4" w:space="0" w:color="auto"/>
            </w:tcBorders>
          </w:tcPr>
          <w:p w14:paraId="2180A18B" w14:textId="77777777" w:rsidR="00905F6E" w:rsidRPr="00E429E9" w:rsidRDefault="00905F6E" w:rsidP="00905F6E">
            <w:pPr>
              <w:autoSpaceDE w:val="0"/>
              <w:autoSpaceDN w:val="0"/>
              <w:adjustRightInd w:val="0"/>
              <w:jc w:val="both"/>
              <w:rPr>
                <w:rFonts w:ascii="Times New Roman" w:eastAsia="Times New Roman" w:hAnsi="Times New Roman"/>
                <w:sz w:val="21"/>
                <w:szCs w:val="21"/>
                <w:lang w:eastAsia="ru-RU"/>
              </w:rPr>
            </w:pPr>
            <w:r w:rsidRPr="00B62886">
              <w:rPr>
                <w:rFonts w:ascii="Times New Roman" w:eastAsia="Times New Roman" w:hAnsi="Times New Roman"/>
                <w:sz w:val="21"/>
                <w:szCs w:val="21"/>
                <w:lang w:eastAsia="ru-RU"/>
              </w:rPr>
              <w:t>Чистая</w:t>
            </w:r>
            <w:r>
              <w:rPr>
                <w:rFonts w:ascii="Times New Roman" w:eastAsia="Times New Roman" w:hAnsi="Times New Roman"/>
                <w:sz w:val="21"/>
                <w:szCs w:val="21"/>
                <w:lang w:eastAsia="ru-RU"/>
              </w:rPr>
              <w:t xml:space="preserve"> прибыль (убыток)</w:t>
            </w:r>
          </w:p>
        </w:tc>
        <w:tc>
          <w:tcPr>
            <w:tcW w:w="1535" w:type="pct"/>
            <w:tcBorders>
              <w:top w:val="single" w:sz="4" w:space="0" w:color="auto"/>
              <w:left w:val="single" w:sz="4" w:space="0" w:color="auto"/>
              <w:bottom w:val="single" w:sz="4" w:space="0" w:color="auto"/>
              <w:right w:val="single" w:sz="4" w:space="0" w:color="auto"/>
            </w:tcBorders>
          </w:tcPr>
          <w:p w14:paraId="5EC2189A" w14:textId="77777777" w:rsidR="00905F6E" w:rsidRPr="00E429E9" w:rsidRDefault="00905F6E" w:rsidP="00D26228">
            <w:pPr>
              <w:autoSpaceDE w:val="0"/>
              <w:autoSpaceDN w:val="0"/>
              <w:adjustRightInd w:val="0"/>
              <w:jc w:val="both"/>
              <w:rPr>
                <w:rFonts w:ascii="Times New Roman" w:eastAsia="Times New Roman" w:hAnsi="Times New Roman"/>
                <w:sz w:val="21"/>
                <w:szCs w:val="21"/>
                <w:lang w:eastAsia="ru-RU"/>
              </w:rPr>
            </w:pPr>
            <w:r w:rsidRPr="00E429E9">
              <w:rPr>
                <w:rFonts w:ascii="Times New Roman" w:hAnsi="Times New Roman"/>
                <w:spacing w:val="-4"/>
                <w:sz w:val="21"/>
                <w:szCs w:val="21"/>
              </w:rPr>
              <w:t xml:space="preserve">Изменение валютных курсов не может, по мнению Эмитента, </w:t>
            </w:r>
            <w:r w:rsidRPr="004E52F7">
              <w:rPr>
                <w:rFonts w:ascii="Times New Roman" w:hAnsi="Times New Roman"/>
                <w:spacing w:val="-4"/>
                <w:sz w:val="21"/>
                <w:szCs w:val="21"/>
              </w:rPr>
              <w:t xml:space="preserve">оказать </w:t>
            </w:r>
            <w:r w:rsidRPr="00E429E9">
              <w:rPr>
                <w:rFonts w:ascii="Times New Roman" w:hAnsi="Times New Roman"/>
                <w:spacing w:val="-4"/>
                <w:sz w:val="21"/>
                <w:szCs w:val="21"/>
              </w:rPr>
              <w:t>существенного влияния на исполнение Эмитентом своих обязательств</w:t>
            </w:r>
          </w:p>
        </w:tc>
      </w:tr>
      <w:tr w:rsidR="00905F6E" w:rsidRPr="00E429E9" w14:paraId="09697D09" w14:textId="77777777" w:rsidTr="00905F6E">
        <w:tc>
          <w:tcPr>
            <w:tcW w:w="1315" w:type="pct"/>
            <w:tcBorders>
              <w:top w:val="single" w:sz="4" w:space="0" w:color="auto"/>
              <w:left w:val="single" w:sz="4" w:space="0" w:color="auto"/>
              <w:bottom w:val="single" w:sz="4" w:space="0" w:color="auto"/>
              <w:right w:val="single" w:sz="4" w:space="0" w:color="auto"/>
            </w:tcBorders>
          </w:tcPr>
          <w:p w14:paraId="68ADA8BB" w14:textId="77777777" w:rsidR="00905F6E" w:rsidRPr="00E429E9" w:rsidRDefault="00905F6E" w:rsidP="00905F6E">
            <w:pPr>
              <w:autoSpaceDE w:val="0"/>
              <w:autoSpaceDN w:val="0"/>
              <w:adjustRightInd w:val="0"/>
              <w:spacing w:line="240" w:lineRule="auto"/>
              <w:jc w:val="both"/>
              <w:rPr>
                <w:rFonts w:ascii="Times New Roman" w:eastAsia="Times New Roman" w:hAnsi="Times New Roman"/>
                <w:sz w:val="21"/>
                <w:szCs w:val="21"/>
                <w:lang w:eastAsia="ru-RU"/>
              </w:rPr>
            </w:pPr>
            <w:r w:rsidRPr="00E429E9">
              <w:rPr>
                <w:rFonts w:ascii="Times New Roman" w:hAnsi="Times New Roman"/>
                <w:spacing w:val="-6"/>
                <w:sz w:val="21"/>
                <w:szCs w:val="21"/>
              </w:rPr>
              <w:t xml:space="preserve">Изменение </w:t>
            </w:r>
            <w:r>
              <w:rPr>
                <w:rFonts w:ascii="Times New Roman" w:hAnsi="Times New Roman"/>
                <w:spacing w:val="-6"/>
                <w:sz w:val="21"/>
                <w:szCs w:val="21"/>
              </w:rPr>
              <w:t xml:space="preserve">(рост) </w:t>
            </w:r>
            <w:r w:rsidRPr="00E429E9">
              <w:rPr>
                <w:rFonts w:ascii="Times New Roman" w:hAnsi="Times New Roman"/>
                <w:spacing w:val="-6"/>
                <w:sz w:val="21"/>
                <w:szCs w:val="21"/>
              </w:rPr>
              <w:t>значений показателей инфляции</w:t>
            </w:r>
          </w:p>
        </w:tc>
        <w:tc>
          <w:tcPr>
            <w:tcW w:w="1286" w:type="pct"/>
            <w:tcBorders>
              <w:top w:val="single" w:sz="4" w:space="0" w:color="auto"/>
              <w:left w:val="single" w:sz="4" w:space="0" w:color="auto"/>
              <w:bottom w:val="single" w:sz="4" w:space="0" w:color="auto"/>
              <w:right w:val="single" w:sz="4" w:space="0" w:color="auto"/>
            </w:tcBorders>
          </w:tcPr>
          <w:p w14:paraId="692EF196" w14:textId="77777777" w:rsidR="00905F6E" w:rsidRPr="00E429E9" w:rsidRDefault="00D26228" w:rsidP="00905F6E">
            <w:pPr>
              <w:autoSpaceDE w:val="0"/>
              <w:autoSpaceDN w:val="0"/>
              <w:adjustRightInd w:val="0"/>
              <w:jc w:val="both"/>
              <w:rPr>
                <w:rFonts w:ascii="Times New Roman" w:eastAsia="Times New Roman" w:hAnsi="Times New Roman"/>
                <w:sz w:val="21"/>
                <w:szCs w:val="21"/>
                <w:lang w:eastAsia="ru-RU"/>
              </w:rPr>
            </w:pPr>
            <w:r>
              <w:rPr>
                <w:rFonts w:ascii="Times New Roman" w:hAnsi="Times New Roman"/>
                <w:sz w:val="21"/>
                <w:szCs w:val="21"/>
              </w:rPr>
              <w:t>Средняя</w:t>
            </w:r>
          </w:p>
        </w:tc>
        <w:tc>
          <w:tcPr>
            <w:tcW w:w="864" w:type="pct"/>
            <w:tcBorders>
              <w:top w:val="single" w:sz="4" w:space="0" w:color="auto"/>
              <w:left w:val="single" w:sz="4" w:space="0" w:color="auto"/>
              <w:bottom w:val="single" w:sz="4" w:space="0" w:color="auto"/>
              <w:right w:val="single" w:sz="4" w:space="0" w:color="auto"/>
            </w:tcBorders>
          </w:tcPr>
          <w:p w14:paraId="48F6F7A9" w14:textId="77777777" w:rsidR="00905F6E" w:rsidRPr="00E429E9" w:rsidRDefault="00905F6E" w:rsidP="00905F6E">
            <w:pPr>
              <w:autoSpaceDE w:val="0"/>
              <w:autoSpaceDN w:val="0"/>
              <w:adjustRightInd w:val="0"/>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Выручка, чистая прибыль (убыток)</w:t>
            </w:r>
          </w:p>
        </w:tc>
        <w:tc>
          <w:tcPr>
            <w:tcW w:w="1535" w:type="pct"/>
            <w:tcBorders>
              <w:top w:val="single" w:sz="4" w:space="0" w:color="auto"/>
              <w:left w:val="single" w:sz="4" w:space="0" w:color="auto"/>
              <w:bottom w:val="single" w:sz="4" w:space="0" w:color="auto"/>
              <w:right w:val="single" w:sz="4" w:space="0" w:color="auto"/>
            </w:tcBorders>
          </w:tcPr>
          <w:p w14:paraId="4587E503" w14:textId="77777777" w:rsidR="00905F6E" w:rsidRPr="00E429E9" w:rsidRDefault="00905F6E" w:rsidP="00D26228">
            <w:pPr>
              <w:autoSpaceDE w:val="0"/>
              <w:autoSpaceDN w:val="0"/>
              <w:adjustRightInd w:val="0"/>
              <w:jc w:val="both"/>
              <w:rPr>
                <w:rFonts w:ascii="Times New Roman" w:eastAsia="Times New Roman" w:hAnsi="Times New Roman"/>
                <w:sz w:val="21"/>
                <w:szCs w:val="21"/>
                <w:lang w:eastAsia="ru-RU"/>
              </w:rPr>
            </w:pPr>
            <w:r w:rsidRPr="00E429E9">
              <w:rPr>
                <w:rFonts w:ascii="Times New Roman" w:hAnsi="Times New Roman"/>
                <w:spacing w:val="-4"/>
                <w:sz w:val="21"/>
                <w:szCs w:val="21"/>
              </w:rPr>
              <w:t xml:space="preserve">Изменение инфляционных показателей не может, по мнению Эмитента, </w:t>
            </w:r>
            <w:r w:rsidRPr="004E52F7">
              <w:rPr>
                <w:rFonts w:ascii="Times New Roman" w:hAnsi="Times New Roman"/>
                <w:spacing w:val="-4"/>
                <w:sz w:val="21"/>
                <w:szCs w:val="21"/>
              </w:rPr>
              <w:t>оказать</w:t>
            </w:r>
            <w:r w:rsidRPr="007D11BE">
              <w:rPr>
                <w:rFonts w:ascii="Times New Roman" w:hAnsi="Times New Roman"/>
                <w:spacing w:val="-4"/>
                <w:sz w:val="21"/>
                <w:szCs w:val="21"/>
                <w:highlight w:val="yellow"/>
              </w:rPr>
              <w:t xml:space="preserve"> </w:t>
            </w:r>
            <w:r w:rsidRPr="00E429E9">
              <w:rPr>
                <w:rFonts w:ascii="Times New Roman" w:hAnsi="Times New Roman"/>
                <w:spacing w:val="-4"/>
                <w:sz w:val="21"/>
                <w:szCs w:val="21"/>
              </w:rPr>
              <w:t>существенного влияния на исполнение Эмитентом своих обязательств</w:t>
            </w:r>
          </w:p>
        </w:tc>
      </w:tr>
    </w:tbl>
    <w:p w14:paraId="2EEE66B0" w14:textId="77777777" w:rsidR="00905F6E" w:rsidRDefault="00905F6E" w:rsidP="004E52F7">
      <w:pPr>
        <w:widowControl w:val="0"/>
        <w:autoSpaceDE w:val="0"/>
        <w:autoSpaceDN w:val="0"/>
        <w:adjustRightInd w:val="0"/>
        <w:jc w:val="both"/>
        <w:rPr>
          <w:rFonts w:ascii="Times New Roman" w:eastAsia="Times New Roman" w:hAnsi="Times New Roman"/>
          <w:b/>
          <w:i/>
          <w:sz w:val="21"/>
          <w:szCs w:val="21"/>
          <w:lang w:eastAsia="ru-RU"/>
        </w:rPr>
      </w:pPr>
    </w:p>
    <w:p w14:paraId="0AE62C0E" w14:textId="77777777" w:rsidR="00E429E9" w:rsidRPr="004E52F7" w:rsidRDefault="00E429E9" w:rsidP="004E52F7">
      <w:pPr>
        <w:keepNext/>
        <w:jc w:val="both"/>
        <w:outlineLvl w:val="2"/>
        <w:rPr>
          <w:rFonts w:ascii="Times New Roman" w:hAnsi="Times New Roman"/>
          <w:i/>
          <w:sz w:val="21"/>
        </w:rPr>
      </w:pPr>
      <w:bookmarkStart w:id="92" w:name="Par2741"/>
      <w:bookmarkStart w:id="93" w:name="_Toc428479194"/>
      <w:bookmarkStart w:id="94" w:name="_Toc464809548"/>
      <w:bookmarkStart w:id="95" w:name="_Toc477982385"/>
      <w:bookmarkStart w:id="96" w:name="_Toc480564522"/>
      <w:bookmarkEnd w:id="92"/>
      <w:r w:rsidRPr="004E52F7">
        <w:rPr>
          <w:rFonts w:ascii="Times New Roman" w:hAnsi="Times New Roman"/>
          <w:i/>
          <w:sz w:val="21"/>
        </w:rPr>
        <w:t>2.5.4. Правовые риски</w:t>
      </w:r>
      <w:bookmarkEnd w:id="93"/>
      <w:bookmarkEnd w:id="94"/>
      <w:bookmarkEnd w:id="95"/>
      <w:bookmarkEnd w:id="96"/>
    </w:p>
    <w:p w14:paraId="3B34DED1" w14:textId="77777777" w:rsidR="00905F6E" w:rsidRPr="00E429E9" w:rsidRDefault="00905F6E" w:rsidP="00905F6E">
      <w:pPr>
        <w:widowControl w:val="0"/>
        <w:jc w:val="both"/>
        <w:rPr>
          <w:rFonts w:ascii="Times New Roman" w:eastAsia="Times New Roman" w:hAnsi="Times New Roman"/>
          <w:sz w:val="21"/>
          <w:szCs w:val="21"/>
        </w:rPr>
      </w:pPr>
      <w:r w:rsidRPr="00E429E9">
        <w:rPr>
          <w:rFonts w:ascii="Times New Roman" w:eastAsia="Times New Roman" w:hAnsi="Times New Roman"/>
          <w:sz w:val="21"/>
          <w:szCs w:val="21"/>
        </w:rPr>
        <w:t xml:space="preserve">Правовые риски, связанные с деятельностью </w:t>
      </w:r>
      <w:r>
        <w:rPr>
          <w:rFonts w:ascii="Times New Roman" w:eastAsia="Times New Roman" w:hAnsi="Times New Roman"/>
          <w:sz w:val="21"/>
          <w:szCs w:val="21"/>
        </w:rPr>
        <w:t>Эмитен</w:t>
      </w:r>
      <w:r w:rsidRPr="00B62886">
        <w:rPr>
          <w:rFonts w:ascii="Times New Roman" w:eastAsia="Times New Roman" w:hAnsi="Times New Roman"/>
          <w:sz w:val="21"/>
          <w:szCs w:val="21"/>
        </w:rPr>
        <w:t>та</w:t>
      </w:r>
      <w:r w:rsidRPr="00E429E9">
        <w:rPr>
          <w:rFonts w:ascii="Times New Roman" w:eastAsia="Times New Roman" w:hAnsi="Times New Roman"/>
          <w:sz w:val="21"/>
          <w:szCs w:val="21"/>
        </w:rPr>
        <w:t xml:space="preserve"> (отдельно для внутреннего и внешнего рынков):</w:t>
      </w:r>
    </w:p>
    <w:p w14:paraId="7654C792" w14:textId="77777777" w:rsidR="00905F6E" w:rsidRPr="00E429E9" w:rsidRDefault="00905F6E" w:rsidP="00905F6E">
      <w:pPr>
        <w:widowControl w:val="0"/>
        <w:jc w:val="both"/>
        <w:rPr>
          <w:rFonts w:ascii="Times New Roman" w:eastAsia="Times New Roman" w:hAnsi="Times New Roman"/>
          <w:sz w:val="21"/>
          <w:szCs w:val="21"/>
        </w:rPr>
      </w:pPr>
      <w:r w:rsidRPr="00E429E9">
        <w:rPr>
          <w:rFonts w:ascii="Times New Roman" w:eastAsia="Times New Roman" w:hAnsi="Times New Roman"/>
          <w:sz w:val="21"/>
          <w:szCs w:val="21"/>
        </w:rPr>
        <w:lastRenderedPageBreak/>
        <w:t>Внутренний рынок:</w:t>
      </w:r>
    </w:p>
    <w:p w14:paraId="2D792F77" w14:textId="77777777" w:rsidR="00905F6E" w:rsidRPr="00E429E9" w:rsidRDefault="00905F6E" w:rsidP="00905F6E">
      <w:pPr>
        <w:widowControl w:val="0"/>
        <w:jc w:val="both"/>
        <w:rPr>
          <w:rFonts w:ascii="Times New Roman" w:eastAsia="Times New Roman" w:hAnsi="Times New Roman"/>
          <w:b/>
          <w:i/>
          <w:sz w:val="21"/>
          <w:szCs w:val="21"/>
        </w:rPr>
      </w:pPr>
      <w:r>
        <w:rPr>
          <w:rFonts w:ascii="Times New Roman" w:eastAsia="Times New Roman" w:hAnsi="Times New Roman"/>
          <w:b/>
          <w:i/>
          <w:sz w:val="21"/>
          <w:szCs w:val="21"/>
        </w:rPr>
        <w:t>По мнению Эмитента,</w:t>
      </w:r>
      <w:r w:rsidRPr="00E429E9">
        <w:rPr>
          <w:rFonts w:ascii="Times New Roman" w:eastAsia="Times New Roman" w:hAnsi="Times New Roman"/>
          <w:b/>
          <w:i/>
          <w:sz w:val="21"/>
          <w:szCs w:val="21"/>
        </w:rPr>
        <w:t xml:space="preserve"> присутствуют риски, связанные с изменением валютного, налогового, таможенного и лицензионного законодательства, которые могут повлечь за собой ухудшение финансового состояния Эмитента. Однако такие риски, по мнению Эмитента, незначительны. </w:t>
      </w:r>
    </w:p>
    <w:p w14:paraId="1D1EB2C9" w14:textId="77777777" w:rsidR="00905F6E" w:rsidRPr="00E429E9" w:rsidRDefault="00905F6E" w:rsidP="00905F6E">
      <w:pPr>
        <w:widowControl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 xml:space="preserve">Эмитент строит свою деятельность на четком соответствии налоговому, таможенному и валютному законодательству, </w:t>
      </w:r>
      <w:r w:rsidRPr="00F04220">
        <w:rPr>
          <w:rFonts w:ascii="Times New Roman" w:eastAsia="Times New Roman" w:hAnsi="Times New Roman"/>
          <w:b/>
          <w:i/>
          <w:sz w:val="21"/>
          <w:szCs w:val="21"/>
        </w:rPr>
        <w:t>отслеживает и своевременно реагирует на изменения в них</w:t>
      </w:r>
      <w:r w:rsidRPr="00E429E9">
        <w:rPr>
          <w:rFonts w:ascii="Times New Roman" w:eastAsia="Times New Roman" w:hAnsi="Times New Roman"/>
          <w:b/>
          <w:i/>
          <w:sz w:val="21"/>
          <w:szCs w:val="21"/>
        </w:rPr>
        <w:t xml:space="preserve">, </w:t>
      </w:r>
      <w:r>
        <w:rPr>
          <w:rFonts w:ascii="Times New Roman" w:eastAsia="Times New Roman" w:hAnsi="Times New Roman"/>
          <w:b/>
          <w:i/>
          <w:sz w:val="21"/>
          <w:szCs w:val="21"/>
        </w:rPr>
        <w:t xml:space="preserve">получает профессиональные консультации по </w:t>
      </w:r>
      <w:r w:rsidRPr="004E52F7">
        <w:rPr>
          <w:rFonts w:ascii="Times New Roman" w:eastAsia="Times New Roman" w:hAnsi="Times New Roman"/>
          <w:b/>
          <w:i/>
          <w:sz w:val="21"/>
          <w:szCs w:val="21"/>
        </w:rPr>
        <w:t>вопросам интерпретации норм законодательства</w:t>
      </w:r>
      <w:r w:rsidRPr="003A1E8A">
        <w:rPr>
          <w:rFonts w:ascii="Times New Roman" w:eastAsia="Times New Roman" w:hAnsi="Times New Roman"/>
          <w:b/>
          <w:i/>
          <w:sz w:val="21"/>
          <w:szCs w:val="21"/>
        </w:rPr>
        <w:t>.</w:t>
      </w:r>
    </w:p>
    <w:p w14:paraId="3DBD9898" w14:textId="77777777" w:rsidR="00905F6E" w:rsidRPr="00E429E9" w:rsidRDefault="00905F6E" w:rsidP="00905F6E">
      <w:pPr>
        <w:adjustRightInd w:val="0"/>
        <w:jc w:val="both"/>
        <w:rPr>
          <w:rFonts w:ascii="Times New Roman" w:hAnsi="Times New Roman"/>
          <w:b/>
          <w:i/>
          <w:sz w:val="21"/>
          <w:szCs w:val="21"/>
        </w:rPr>
      </w:pPr>
      <w:r>
        <w:rPr>
          <w:rFonts w:ascii="Times New Roman" w:hAnsi="Times New Roman"/>
          <w:b/>
          <w:i/>
          <w:sz w:val="21"/>
          <w:szCs w:val="21"/>
        </w:rPr>
        <w:t>Российское законодательство, регулирование и правоприменение характеризуются следующими особенностями</w:t>
      </w:r>
      <w:r w:rsidRPr="00E429E9">
        <w:rPr>
          <w:rFonts w:ascii="Times New Roman" w:hAnsi="Times New Roman"/>
          <w:b/>
          <w:i/>
          <w:sz w:val="21"/>
          <w:szCs w:val="21"/>
        </w:rPr>
        <w:t>:</w:t>
      </w:r>
    </w:p>
    <w:p w14:paraId="2D93D550" w14:textId="77777777" w:rsidR="00905F6E" w:rsidRPr="00E429E9" w:rsidRDefault="00905F6E" w:rsidP="00905F6E">
      <w:pPr>
        <w:numPr>
          <w:ilvl w:val="0"/>
          <w:numId w:val="5"/>
        </w:numPr>
        <w:adjustRightInd w:val="0"/>
        <w:jc w:val="both"/>
        <w:rPr>
          <w:rFonts w:ascii="Times New Roman" w:hAnsi="Times New Roman"/>
          <w:b/>
          <w:i/>
          <w:sz w:val="21"/>
          <w:szCs w:val="21"/>
        </w:rPr>
      </w:pPr>
      <w:r w:rsidRPr="00E429E9">
        <w:rPr>
          <w:rFonts w:ascii="Times New Roman" w:hAnsi="Times New Roman"/>
          <w:b/>
          <w:i/>
          <w:sz w:val="21"/>
          <w:szCs w:val="21"/>
        </w:rPr>
        <w:t>быстрое развитие российской правовой системы и, как результат, встречающееся несоответствие между законами, указами главы государства и распоряжениями, решениями, постановлениями и другими актами правительства, министерств и местных органов. Кроме того, ряд основополагающих российских законов был введен в действие лишь в недавнее время, и зачастую отсутствуют подзаконные акты, призванные обеспечивать применение отдельных законов;</w:t>
      </w:r>
    </w:p>
    <w:p w14:paraId="1B6B2C97" w14:textId="77777777" w:rsidR="00905F6E" w:rsidRPr="00E429E9" w:rsidRDefault="00905F6E" w:rsidP="00905F6E">
      <w:pPr>
        <w:numPr>
          <w:ilvl w:val="0"/>
          <w:numId w:val="5"/>
        </w:numPr>
        <w:adjustRightInd w:val="0"/>
        <w:jc w:val="both"/>
        <w:rPr>
          <w:rFonts w:ascii="Times New Roman" w:hAnsi="Times New Roman"/>
          <w:b/>
          <w:i/>
          <w:sz w:val="21"/>
          <w:szCs w:val="21"/>
        </w:rPr>
      </w:pPr>
      <w:r w:rsidRPr="00E429E9">
        <w:rPr>
          <w:rFonts w:ascii="Times New Roman" w:hAnsi="Times New Roman"/>
          <w:b/>
          <w:i/>
          <w:sz w:val="21"/>
          <w:szCs w:val="21"/>
        </w:rPr>
        <w:t>непоследовательность судебных инстанций в реализации принципа единообразия судебной и арбитражной практики и относительная степень неопытности судей и судов в толковании некоторых норм российского законодательства, особенно в сфере торгового и корпоративного законодательства;</w:t>
      </w:r>
    </w:p>
    <w:p w14:paraId="799A5E1D" w14:textId="77777777" w:rsidR="00905F6E" w:rsidRPr="00F04220" w:rsidRDefault="00905F6E" w:rsidP="00905F6E">
      <w:pPr>
        <w:numPr>
          <w:ilvl w:val="0"/>
          <w:numId w:val="5"/>
        </w:numPr>
        <w:adjustRightInd w:val="0"/>
        <w:jc w:val="both"/>
        <w:rPr>
          <w:rFonts w:ascii="Times New Roman" w:hAnsi="Times New Roman"/>
          <w:b/>
          <w:i/>
          <w:sz w:val="21"/>
          <w:szCs w:val="21"/>
        </w:rPr>
      </w:pPr>
      <w:r w:rsidRPr="00F04220">
        <w:rPr>
          <w:rFonts w:ascii="Times New Roman" w:hAnsi="Times New Roman"/>
          <w:b/>
          <w:i/>
          <w:sz w:val="21"/>
          <w:szCs w:val="21"/>
        </w:rPr>
        <w:t>нехватка судейского состава и финансирования, его недостаточный иммунитет против экономических и политических влияний в России.</w:t>
      </w:r>
    </w:p>
    <w:p w14:paraId="321986C2" w14:textId="77777777" w:rsidR="00905F6E" w:rsidRPr="00E429E9" w:rsidRDefault="00905F6E" w:rsidP="00905F6E">
      <w:pPr>
        <w:widowControl w:val="0"/>
        <w:spacing w:line="240" w:lineRule="auto"/>
        <w:jc w:val="both"/>
        <w:rPr>
          <w:rFonts w:ascii="Times New Roman" w:eastAsia="Times New Roman" w:hAnsi="Times New Roman"/>
          <w:b/>
          <w:sz w:val="21"/>
          <w:szCs w:val="21"/>
        </w:rPr>
      </w:pPr>
      <w:r w:rsidRPr="00E429E9">
        <w:rPr>
          <w:rFonts w:ascii="Times New Roman" w:eastAsia="Times New Roman" w:hAnsi="Times New Roman"/>
          <w:b/>
          <w:i/>
          <w:sz w:val="21"/>
          <w:szCs w:val="21"/>
        </w:rPr>
        <w:t xml:space="preserve">Перечисленные недостатки могут неблагоприятно отразиться на способности Эмитента добиваться осуществления прав Эмитента, а также защищать себя в случае предъявления претензий </w:t>
      </w:r>
      <w:r>
        <w:rPr>
          <w:rFonts w:ascii="Times New Roman" w:eastAsia="Times New Roman" w:hAnsi="Times New Roman"/>
          <w:b/>
          <w:i/>
          <w:sz w:val="21"/>
          <w:szCs w:val="21"/>
        </w:rPr>
        <w:t>третьими</w:t>
      </w:r>
      <w:r w:rsidRPr="00E429E9">
        <w:rPr>
          <w:rFonts w:ascii="Times New Roman" w:eastAsia="Times New Roman" w:hAnsi="Times New Roman"/>
          <w:b/>
          <w:i/>
          <w:sz w:val="21"/>
          <w:szCs w:val="21"/>
        </w:rPr>
        <w:t xml:space="preserve"> лицами.</w:t>
      </w:r>
    </w:p>
    <w:p w14:paraId="5876F32A" w14:textId="77777777" w:rsidR="003049A1" w:rsidRDefault="003049A1" w:rsidP="003049A1">
      <w:pPr>
        <w:widowControl w:val="0"/>
        <w:spacing w:line="240" w:lineRule="auto"/>
        <w:jc w:val="both"/>
        <w:rPr>
          <w:rFonts w:ascii="Times New Roman" w:eastAsia="Times New Roman" w:hAnsi="Times New Roman"/>
          <w:b/>
          <w:i/>
          <w:sz w:val="21"/>
          <w:szCs w:val="21"/>
        </w:rPr>
      </w:pPr>
      <w:r>
        <w:rPr>
          <w:rFonts w:ascii="Times New Roman" w:eastAsia="Times New Roman" w:hAnsi="Times New Roman"/>
          <w:b/>
          <w:i/>
          <w:sz w:val="21"/>
          <w:szCs w:val="21"/>
        </w:rPr>
        <w:t>Внешний рынок</w:t>
      </w:r>
    </w:p>
    <w:p w14:paraId="665B6A12" w14:textId="77777777" w:rsidR="003049A1" w:rsidRPr="006026D0" w:rsidRDefault="003049A1" w:rsidP="003049A1">
      <w:pPr>
        <w:widowControl w:val="0"/>
        <w:spacing w:line="240" w:lineRule="auto"/>
        <w:jc w:val="both"/>
        <w:rPr>
          <w:rFonts w:ascii="Times New Roman" w:eastAsia="Times New Roman" w:hAnsi="Times New Roman"/>
          <w:b/>
          <w:i/>
          <w:sz w:val="21"/>
          <w:szCs w:val="21"/>
        </w:rPr>
      </w:pPr>
      <w:r w:rsidRPr="006026D0">
        <w:rPr>
          <w:rFonts w:ascii="Times New Roman" w:eastAsia="Times New Roman" w:hAnsi="Times New Roman"/>
          <w:b/>
          <w:i/>
          <w:sz w:val="21"/>
          <w:szCs w:val="21"/>
        </w:rPr>
        <w:t>Рынок Республики Казахстан продолжает проявлять некоторые характерные особенности, присущие развивающимся рынкам, т.е. подвержен, судебным и законодательным рискам, отличным от более развитых рынков. Законы и нормативные акты, регулирующие ведение бизнеса в Казахстане, могут быстро изменяться, в то время как на формирование правоприменительной практики требуется продолжительное время. Будущее направление развития Казахстана во многом зависит от налоговой и кредитно-денежной политики государства, принимаемых законов и нормативных актов.</w:t>
      </w:r>
    </w:p>
    <w:p w14:paraId="5C01303F" w14:textId="77777777" w:rsidR="003049A1" w:rsidRPr="006026D0" w:rsidRDefault="003049A1" w:rsidP="003049A1">
      <w:pPr>
        <w:widowControl w:val="0"/>
        <w:spacing w:line="240" w:lineRule="auto"/>
        <w:jc w:val="both"/>
        <w:rPr>
          <w:rFonts w:ascii="Times New Roman" w:eastAsia="Times New Roman" w:hAnsi="Times New Roman"/>
          <w:b/>
          <w:i/>
          <w:sz w:val="21"/>
          <w:szCs w:val="21"/>
        </w:rPr>
      </w:pPr>
      <w:r w:rsidRPr="006026D0">
        <w:rPr>
          <w:rFonts w:ascii="Times New Roman" w:eastAsia="Times New Roman" w:hAnsi="Times New Roman"/>
          <w:b/>
          <w:i/>
          <w:sz w:val="21"/>
          <w:szCs w:val="21"/>
        </w:rPr>
        <w:t>Для улучшения бизнес климата в Республике Казахстан создана некоммерческая организация Национальная палата предпринимателей РК «Атамекен». Палата предпринимателей защищает интересы бизнеса в органах государственной власти и местного самоуправления.</w:t>
      </w:r>
    </w:p>
    <w:p w14:paraId="18537CA6"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Риски, связанные с изменением валютного регулирования:</w:t>
      </w:r>
    </w:p>
    <w:p w14:paraId="55E19A4F"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Внутренний рынок:</w:t>
      </w:r>
    </w:p>
    <w:p w14:paraId="4AE9B6C5" w14:textId="77777777" w:rsidR="00905F6E" w:rsidRPr="00E429E9" w:rsidRDefault="00905F6E" w:rsidP="00905F6E">
      <w:pPr>
        <w:jc w:val="both"/>
        <w:rPr>
          <w:rFonts w:ascii="Times New Roman" w:hAnsi="Times New Roman"/>
          <w:b/>
          <w:i/>
          <w:sz w:val="21"/>
          <w:szCs w:val="21"/>
        </w:rPr>
      </w:pPr>
      <w:r w:rsidRPr="00E429E9">
        <w:rPr>
          <w:rFonts w:ascii="Times New Roman" w:hAnsi="Times New Roman"/>
          <w:b/>
          <w:i/>
          <w:sz w:val="21"/>
          <w:szCs w:val="21"/>
        </w:rPr>
        <w:t xml:space="preserve">Валютное законодательство Российской Федерации в последние годы подверглось существенной либерализации. В частности, с 2007 г. вступили в силу изменения и дополнения в Федеральный закон «О валютном регулировании и валютном контроле», отменившие практически все ограничения на совершение валютных операций между резидентами и нерезидентами, </w:t>
      </w:r>
      <w:r w:rsidRPr="00E429E9">
        <w:rPr>
          <w:rFonts w:ascii="Times New Roman" w:hAnsi="Times New Roman"/>
          <w:b/>
          <w:i/>
          <w:sz w:val="21"/>
          <w:szCs w:val="21"/>
        </w:rPr>
        <w:lastRenderedPageBreak/>
        <w:t>существовавшие ранее. Эмитент допускает возможность введения дополнительных мер валютного регулирования</w:t>
      </w:r>
      <w:r>
        <w:rPr>
          <w:rFonts w:ascii="Times New Roman" w:hAnsi="Times New Roman"/>
          <w:b/>
          <w:i/>
          <w:sz w:val="21"/>
          <w:szCs w:val="21"/>
        </w:rPr>
        <w:t xml:space="preserve"> и контроля</w:t>
      </w:r>
    </w:p>
    <w:p w14:paraId="031576E4" w14:textId="77777777" w:rsidR="00905F6E" w:rsidRPr="00E429E9" w:rsidRDefault="00905F6E" w:rsidP="00905F6E">
      <w:pPr>
        <w:autoSpaceDE w:val="0"/>
        <w:autoSpaceDN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 xml:space="preserve">При этом специфика деятельности и правового положения Эмитента, </w:t>
      </w:r>
      <w:r w:rsidRPr="00F04220">
        <w:rPr>
          <w:rFonts w:ascii="Times New Roman" w:eastAsia="Times New Roman" w:hAnsi="Times New Roman"/>
          <w:b/>
          <w:i/>
          <w:sz w:val="21"/>
          <w:szCs w:val="21"/>
        </w:rPr>
        <w:t>а также отсутствие у Эмитента обязательств в иностранной валюте</w:t>
      </w:r>
      <w:r w:rsidRPr="00E429E9">
        <w:rPr>
          <w:rFonts w:ascii="Times New Roman" w:eastAsia="Times New Roman" w:hAnsi="Times New Roman"/>
          <w:b/>
          <w:i/>
          <w:sz w:val="21"/>
          <w:szCs w:val="21"/>
        </w:rPr>
        <w:t>, позволяют оценивать риски, связанные с изменением валютного регулирования, как незначительные.</w:t>
      </w:r>
    </w:p>
    <w:p w14:paraId="697EBBB4"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Внешний рынок:</w:t>
      </w:r>
    </w:p>
    <w:p w14:paraId="3DF3CF0C" w14:textId="77777777" w:rsidR="00905F6E" w:rsidRPr="007D11BE" w:rsidRDefault="00905F6E" w:rsidP="00905F6E">
      <w:pPr>
        <w:jc w:val="both"/>
        <w:rPr>
          <w:rFonts w:ascii="Times New Roman" w:hAnsi="Times New Roman"/>
          <w:b/>
          <w:i/>
          <w:sz w:val="21"/>
          <w:szCs w:val="21"/>
        </w:rPr>
      </w:pPr>
      <w:r w:rsidRPr="007D11BE">
        <w:rPr>
          <w:rFonts w:ascii="Times New Roman" w:hAnsi="Times New Roman"/>
          <w:b/>
          <w:i/>
          <w:sz w:val="21"/>
          <w:szCs w:val="21"/>
        </w:rPr>
        <w:t xml:space="preserve">В Республике Казахстан в настоящее время действует либеральный валютный режим, не содержащий ограничений на свободу перемещения капитала. Национальным Банком </w:t>
      </w:r>
      <w:r w:rsidR="000720E3">
        <w:rPr>
          <w:rFonts w:ascii="Times New Roman" w:hAnsi="Times New Roman"/>
          <w:b/>
          <w:i/>
          <w:sz w:val="21"/>
          <w:szCs w:val="21"/>
        </w:rPr>
        <w:t xml:space="preserve">Республики Казахстан </w:t>
      </w:r>
      <w:r w:rsidRPr="007D11BE">
        <w:rPr>
          <w:rFonts w:ascii="Times New Roman" w:hAnsi="Times New Roman"/>
          <w:b/>
          <w:i/>
          <w:sz w:val="21"/>
          <w:szCs w:val="21"/>
        </w:rPr>
        <w:t xml:space="preserve">по согласованию с Правительством Республики Казахстан в течение ряда лет, начиная с 2002 года, реализовывалась политика поэтапной либерализации валютного режима. Основной целью валютной либерализации являлась полная отмена валютных ограничений на движение капитала и создание информативного статистического и аналитического мониторинга за валютными операциями как базы для принятия решений по экономической политике. Тем не менее, </w:t>
      </w:r>
      <w:r w:rsidRPr="00E429E9">
        <w:rPr>
          <w:rFonts w:ascii="Times New Roman" w:hAnsi="Times New Roman"/>
          <w:b/>
          <w:i/>
          <w:sz w:val="21"/>
          <w:szCs w:val="21"/>
        </w:rPr>
        <w:t xml:space="preserve">Эмитент допускает возможность введения </w:t>
      </w:r>
      <w:r>
        <w:rPr>
          <w:rFonts w:ascii="Times New Roman" w:hAnsi="Times New Roman"/>
          <w:b/>
          <w:i/>
          <w:sz w:val="21"/>
          <w:szCs w:val="21"/>
        </w:rPr>
        <w:t xml:space="preserve">при определенных условиях </w:t>
      </w:r>
      <w:r w:rsidRPr="00E429E9">
        <w:rPr>
          <w:rFonts w:ascii="Times New Roman" w:hAnsi="Times New Roman"/>
          <w:b/>
          <w:i/>
          <w:sz w:val="21"/>
          <w:szCs w:val="21"/>
        </w:rPr>
        <w:t>дополнительных мер валютного регулирования</w:t>
      </w:r>
      <w:r>
        <w:rPr>
          <w:rFonts w:ascii="Times New Roman" w:hAnsi="Times New Roman"/>
          <w:b/>
          <w:i/>
          <w:sz w:val="21"/>
          <w:szCs w:val="21"/>
        </w:rPr>
        <w:t xml:space="preserve"> и контроля.</w:t>
      </w:r>
    </w:p>
    <w:p w14:paraId="4D5AC3FE"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Риски, связанные с изменением налогового законодательства:</w:t>
      </w:r>
    </w:p>
    <w:p w14:paraId="2E1DCFCD"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Внутренний рынок:</w:t>
      </w:r>
    </w:p>
    <w:p w14:paraId="48B9ADDC" w14:textId="77777777" w:rsidR="00905F6E" w:rsidRPr="00E429E9" w:rsidRDefault="00905F6E" w:rsidP="00905F6E">
      <w:pPr>
        <w:jc w:val="both"/>
        <w:rPr>
          <w:rFonts w:ascii="Times New Roman" w:eastAsia="Times New Roman" w:hAnsi="Times New Roman"/>
          <w:b/>
          <w:i/>
          <w:sz w:val="21"/>
          <w:szCs w:val="21"/>
        </w:rPr>
      </w:pPr>
      <w:r w:rsidRPr="00E429E9">
        <w:rPr>
          <w:rFonts w:ascii="Times New Roman" w:eastAsia="Times New Roman" w:hAnsi="Times New Roman"/>
          <w:b/>
          <w:i/>
          <w:sz w:val="21"/>
          <w:szCs w:val="21"/>
        </w:rPr>
        <w:t>Законодательство Р</w:t>
      </w:r>
      <w:r w:rsidR="000720E3">
        <w:rPr>
          <w:rFonts w:ascii="Times New Roman" w:eastAsia="Times New Roman" w:hAnsi="Times New Roman"/>
          <w:b/>
          <w:i/>
          <w:sz w:val="21"/>
          <w:szCs w:val="21"/>
        </w:rPr>
        <w:t xml:space="preserve">оссийской </w:t>
      </w:r>
      <w:r w:rsidRPr="00E429E9">
        <w:rPr>
          <w:rFonts w:ascii="Times New Roman" w:eastAsia="Times New Roman" w:hAnsi="Times New Roman"/>
          <w:b/>
          <w:i/>
          <w:sz w:val="21"/>
          <w:szCs w:val="21"/>
        </w:rPr>
        <w:t>Ф</w:t>
      </w:r>
      <w:r w:rsidR="000720E3">
        <w:rPr>
          <w:rFonts w:ascii="Times New Roman" w:eastAsia="Times New Roman" w:hAnsi="Times New Roman"/>
          <w:b/>
          <w:i/>
          <w:sz w:val="21"/>
          <w:szCs w:val="21"/>
        </w:rPr>
        <w:t>едерации</w:t>
      </w:r>
      <w:r w:rsidRPr="00E429E9">
        <w:rPr>
          <w:rFonts w:ascii="Times New Roman" w:eastAsia="Times New Roman" w:hAnsi="Times New Roman"/>
          <w:b/>
          <w:i/>
          <w:sz w:val="21"/>
          <w:szCs w:val="21"/>
        </w:rPr>
        <w:t xml:space="preserve"> о налогах и сборах подвержено частым изменениям. Налоговый кодекс Российской Федерации и некоторые иные нормативно-правовые акты, регулирующие данную сферу общественных отношений, оперируют неясными формулировками, наличие которых позволяет Министерству финансов России, Федеральной налоговой службе России, территориальным налоговым инспекциям, судам высказывать и применять различные позиции в отношении тех или иных вопросов налогообложения, зачастую не предусмотренные напрямую Налоговым кодексом Российской Федерации.</w:t>
      </w:r>
    </w:p>
    <w:p w14:paraId="164FA837" w14:textId="77777777" w:rsidR="00905F6E" w:rsidRPr="00E429E9" w:rsidRDefault="00905F6E" w:rsidP="00905F6E">
      <w:pPr>
        <w:jc w:val="both"/>
        <w:rPr>
          <w:rFonts w:ascii="Times New Roman" w:eastAsia="Times New Roman" w:hAnsi="Times New Roman"/>
          <w:b/>
          <w:i/>
          <w:sz w:val="21"/>
          <w:szCs w:val="21"/>
        </w:rPr>
      </w:pPr>
      <w:r w:rsidRPr="00E429E9">
        <w:rPr>
          <w:rFonts w:ascii="Times New Roman" w:eastAsia="Times New Roman" w:hAnsi="Times New Roman"/>
          <w:b/>
          <w:i/>
          <w:sz w:val="21"/>
          <w:szCs w:val="21"/>
        </w:rPr>
        <w:t>Законы, вводящие новые налоги или ухудшающие положение налогоплательщика, не имеют обратной силы. Тем не менее, существует практика, когда соответствующие законы, относящиеся к налоговому законодательству Российской Федерации, применялись ретроспективно. Законы, улучшающие положение налогоплательщиков, могут иметь обратную силу.</w:t>
      </w:r>
    </w:p>
    <w:p w14:paraId="08F510EA" w14:textId="77777777" w:rsidR="00905F6E" w:rsidRPr="00E429E9" w:rsidRDefault="00905F6E" w:rsidP="00905F6E">
      <w:pPr>
        <w:jc w:val="both"/>
        <w:rPr>
          <w:rFonts w:ascii="Times New Roman" w:eastAsia="Times New Roman" w:hAnsi="Times New Roman"/>
          <w:b/>
          <w:i/>
          <w:sz w:val="21"/>
          <w:szCs w:val="21"/>
        </w:rPr>
      </w:pPr>
      <w:r w:rsidRPr="00E429E9">
        <w:rPr>
          <w:rFonts w:ascii="Times New Roman" w:eastAsia="Times New Roman" w:hAnsi="Times New Roman"/>
          <w:b/>
          <w:i/>
          <w:sz w:val="21"/>
          <w:szCs w:val="21"/>
        </w:rPr>
        <w:t>Несмотря на то, что Российская Федерация не является страной прецедентного права, правовые позиции, высказываемые высшими судебными инстанциями, фактически имеют существенное значение для применения налогового законодательства налоговыми инспекциями и судами. Соответствующие правовые позиции судов в некоторых случаях непоследовательны и противоречивы.</w:t>
      </w:r>
    </w:p>
    <w:p w14:paraId="3C9686B3" w14:textId="77777777" w:rsidR="00905F6E" w:rsidRPr="00E429E9" w:rsidRDefault="00905F6E" w:rsidP="00905F6E">
      <w:pPr>
        <w:jc w:val="both"/>
        <w:rPr>
          <w:rFonts w:ascii="Times New Roman" w:eastAsia="Times New Roman" w:hAnsi="Times New Roman"/>
          <w:b/>
          <w:i/>
          <w:sz w:val="21"/>
          <w:szCs w:val="21"/>
        </w:rPr>
      </w:pPr>
      <w:r w:rsidRPr="00E429E9">
        <w:rPr>
          <w:rFonts w:ascii="Times New Roman" w:eastAsia="Times New Roman" w:hAnsi="Times New Roman"/>
          <w:b/>
          <w:i/>
          <w:sz w:val="21"/>
          <w:szCs w:val="21"/>
        </w:rPr>
        <w:t>Российская Федерация имеет значительную сеть заключенных соглашений об избежании двойного налогообложения, содержание которых периодически подвергается изменениям.</w:t>
      </w:r>
    </w:p>
    <w:p w14:paraId="75BA4283" w14:textId="77777777" w:rsidR="00905F6E" w:rsidRPr="00E429E9" w:rsidRDefault="00905F6E" w:rsidP="00905F6E">
      <w:pPr>
        <w:jc w:val="both"/>
        <w:rPr>
          <w:rFonts w:ascii="Times New Roman" w:eastAsia="Times New Roman" w:hAnsi="Times New Roman"/>
          <w:b/>
          <w:i/>
          <w:sz w:val="21"/>
          <w:szCs w:val="21"/>
        </w:rPr>
      </w:pPr>
      <w:r w:rsidRPr="00E429E9">
        <w:rPr>
          <w:rFonts w:ascii="Times New Roman" w:eastAsia="Times New Roman" w:hAnsi="Times New Roman"/>
          <w:b/>
          <w:i/>
          <w:sz w:val="21"/>
          <w:szCs w:val="21"/>
        </w:rPr>
        <w:t>Правительство Российской Федерации предпринимает шаги, направленные на совершенствование налогового законодательства и налоговой системы, в то же время это не означает, что в будущем в Российской Федерации не будут введены дополнительные налоги и налоговые санкции, которые могут оказать существенное негативное влияние на бизнес Эмитента в целом.</w:t>
      </w:r>
    </w:p>
    <w:p w14:paraId="0596925B" w14:textId="77777777" w:rsidR="00905F6E" w:rsidRPr="00E429E9" w:rsidRDefault="00905F6E" w:rsidP="00905F6E">
      <w:pPr>
        <w:jc w:val="both"/>
        <w:rPr>
          <w:rFonts w:ascii="Times New Roman" w:eastAsia="Times New Roman" w:hAnsi="Times New Roman"/>
          <w:b/>
          <w:i/>
          <w:sz w:val="21"/>
          <w:szCs w:val="21"/>
        </w:rPr>
      </w:pPr>
      <w:r w:rsidRPr="00E429E9">
        <w:rPr>
          <w:rFonts w:ascii="Times New Roman" w:eastAsia="Times New Roman" w:hAnsi="Times New Roman"/>
          <w:b/>
          <w:i/>
          <w:sz w:val="21"/>
          <w:szCs w:val="21"/>
        </w:rPr>
        <w:lastRenderedPageBreak/>
        <w:t>Эмитент не исключает увеличение налоговой нагрузки, вызванной изменением отдельных элементов налогообложения, отменой налоговых льгот, повышением налоговых ставок, введением новых налогов и общих подходов законодательных и правоприменительных органов к тем или иным вопросам налогообложения.</w:t>
      </w:r>
    </w:p>
    <w:p w14:paraId="7C795CC9"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Внешний рынок:</w:t>
      </w:r>
    </w:p>
    <w:p w14:paraId="56E97FE8" w14:textId="77777777" w:rsidR="00905F6E" w:rsidRPr="00E429E9" w:rsidRDefault="00905F6E" w:rsidP="00905F6E">
      <w:pPr>
        <w:jc w:val="both"/>
        <w:rPr>
          <w:rFonts w:ascii="Times New Roman" w:hAnsi="Times New Roman"/>
          <w:b/>
          <w:bCs/>
          <w:i/>
          <w:iCs/>
          <w:sz w:val="21"/>
          <w:szCs w:val="21"/>
        </w:rPr>
      </w:pPr>
      <w:r w:rsidRPr="00F04220">
        <w:rPr>
          <w:rFonts w:ascii="Times New Roman" w:hAnsi="Times New Roman"/>
          <w:b/>
          <w:bCs/>
          <w:i/>
          <w:iCs/>
          <w:sz w:val="21"/>
          <w:szCs w:val="21"/>
        </w:rPr>
        <w:t xml:space="preserve">Отсутствуют, так как Эмитент </w:t>
      </w:r>
      <w:r w:rsidRPr="00B62886">
        <w:rPr>
          <w:rFonts w:ascii="Times New Roman" w:hAnsi="Times New Roman"/>
          <w:b/>
          <w:bCs/>
          <w:i/>
          <w:iCs/>
          <w:sz w:val="21"/>
          <w:szCs w:val="21"/>
        </w:rPr>
        <w:t xml:space="preserve">является резидентом Российской Федерации и </w:t>
      </w:r>
      <w:r w:rsidRPr="00F04220">
        <w:rPr>
          <w:rFonts w:ascii="Times New Roman" w:hAnsi="Times New Roman"/>
          <w:b/>
          <w:bCs/>
          <w:i/>
          <w:iCs/>
          <w:sz w:val="21"/>
          <w:szCs w:val="21"/>
        </w:rPr>
        <w:t>осуществляет свою деятельность только на территории России</w:t>
      </w:r>
      <w:r w:rsidRPr="00B62886">
        <w:rPr>
          <w:rFonts w:ascii="Times New Roman" w:hAnsi="Times New Roman"/>
          <w:b/>
          <w:bCs/>
          <w:i/>
          <w:iCs/>
          <w:sz w:val="21"/>
          <w:szCs w:val="21"/>
        </w:rPr>
        <w:t>.</w:t>
      </w:r>
    </w:p>
    <w:p w14:paraId="56DCCEE8"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Риски, связанные с изменением правил таможенного контроля и пошлин:</w:t>
      </w:r>
    </w:p>
    <w:p w14:paraId="6FFA7C23"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 xml:space="preserve">Внутренний рынок: </w:t>
      </w:r>
    </w:p>
    <w:p w14:paraId="77792D18" w14:textId="77777777" w:rsidR="00905F6E" w:rsidRPr="00E429E9" w:rsidRDefault="00905F6E" w:rsidP="00905F6E">
      <w:pPr>
        <w:jc w:val="both"/>
        <w:rPr>
          <w:rFonts w:ascii="Times New Roman" w:hAnsi="Times New Roman"/>
          <w:b/>
          <w:bCs/>
          <w:i/>
          <w:iCs/>
          <w:sz w:val="21"/>
          <w:szCs w:val="21"/>
        </w:rPr>
      </w:pPr>
      <w:r w:rsidRPr="00E429E9">
        <w:rPr>
          <w:rFonts w:ascii="Times New Roman" w:hAnsi="Times New Roman"/>
          <w:b/>
          <w:bCs/>
          <w:i/>
          <w:iCs/>
          <w:sz w:val="21"/>
          <w:szCs w:val="21"/>
        </w:rPr>
        <w:t>Эмитент не осуществляет импорт оборудования</w:t>
      </w:r>
      <w:r>
        <w:rPr>
          <w:rFonts w:ascii="Times New Roman" w:hAnsi="Times New Roman"/>
          <w:b/>
          <w:bCs/>
          <w:i/>
          <w:iCs/>
          <w:sz w:val="21"/>
          <w:szCs w:val="21"/>
        </w:rPr>
        <w:t xml:space="preserve">, товаров </w:t>
      </w:r>
      <w:r w:rsidRPr="00F04220">
        <w:rPr>
          <w:rFonts w:ascii="Times New Roman" w:hAnsi="Times New Roman"/>
          <w:b/>
          <w:bCs/>
          <w:i/>
          <w:iCs/>
          <w:sz w:val="21"/>
          <w:szCs w:val="21"/>
        </w:rPr>
        <w:t>и услуг</w:t>
      </w:r>
      <w:r w:rsidRPr="00E429E9">
        <w:rPr>
          <w:rFonts w:ascii="Times New Roman" w:hAnsi="Times New Roman"/>
          <w:b/>
          <w:bCs/>
          <w:i/>
          <w:iCs/>
          <w:sz w:val="21"/>
          <w:szCs w:val="21"/>
        </w:rPr>
        <w:t xml:space="preserve">, в связи с чем у Эмитента риски, связанные с изменением правил таможенного контроля и пошлин на внутреннем рынке, отсутствуют. </w:t>
      </w:r>
    </w:p>
    <w:p w14:paraId="7EC3DE96"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Внешний рынок:</w:t>
      </w:r>
    </w:p>
    <w:p w14:paraId="3B3F1DD9" w14:textId="77777777" w:rsidR="00905F6E" w:rsidRPr="00E429E9" w:rsidRDefault="00905F6E" w:rsidP="00905F6E">
      <w:pPr>
        <w:jc w:val="both"/>
        <w:rPr>
          <w:rFonts w:ascii="Times New Roman" w:hAnsi="Times New Roman"/>
          <w:b/>
          <w:bCs/>
          <w:i/>
          <w:iCs/>
          <w:sz w:val="21"/>
          <w:szCs w:val="21"/>
        </w:rPr>
      </w:pPr>
      <w:r w:rsidRPr="00E429E9">
        <w:rPr>
          <w:rFonts w:ascii="Times New Roman" w:hAnsi="Times New Roman"/>
          <w:b/>
          <w:bCs/>
          <w:i/>
          <w:iCs/>
          <w:sz w:val="21"/>
          <w:szCs w:val="21"/>
        </w:rPr>
        <w:t>Эмитент не осуществляет экспорт продукции</w:t>
      </w:r>
      <w:r>
        <w:rPr>
          <w:rFonts w:ascii="Times New Roman" w:hAnsi="Times New Roman"/>
          <w:b/>
          <w:bCs/>
          <w:i/>
          <w:iCs/>
          <w:sz w:val="21"/>
          <w:szCs w:val="21"/>
        </w:rPr>
        <w:t>, товаров</w:t>
      </w:r>
      <w:r w:rsidRPr="00E429E9">
        <w:rPr>
          <w:rFonts w:ascii="Times New Roman" w:hAnsi="Times New Roman"/>
          <w:b/>
          <w:bCs/>
          <w:i/>
          <w:iCs/>
          <w:sz w:val="21"/>
          <w:szCs w:val="21"/>
        </w:rPr>
        <w:t xml:space="preserve"> и </w:t>
      </w:r>
      <w:r w:rsidRPr="00F04220">
        <w:rPr>
          <w:rFonts w:ascii="Times New Roman" w:hAnsi="Times New Roman"/>
          <w:b/>
          <w:bCs/>
          <w:i/>
          <w:iCs/>
          <w:sz w:val="21"/>
          <w:szCs w:val="21"/>
        </w:rPr>
        <w:t>услуг</w:t>
      </w:r>
      <w:r w:rsidRPr="00E429E9">
        <w:rPr>
          <w:rFonts w:ascii="Times New Roman" w:hAnsi="Times New Roman"/>
          <w:b/>
          <w:bCs/>
          <w:i/>
          <w:iCs/>
          <w:sz w:val="21"/>
          <w:szCs w:val="21"/>
        </w:rPr>
        <w:t xml:space="preserve">, в связи с чем у Эмитента риски, связанные с изменением правил таможенного контроля и пошлин на внешнем рынке, отсутствуют. </w:t>
      </w:r>
    </w:p>
    <w:p w14:paraId="7F68E352"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75E5CAA7"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Внутренний рынок:</w:t>
      </w:r>
    </w:p>
    <w:p w14:paraId="0B9C7144" w14:textId="77777777" w:rsidR="00905F6E" w:rsidRPr="00E429E9" w:rsidRDefault="00905F6E" w:rsidP="00905F6E">
      <w:pPr>
        <w:jc w:val="both"/>
        <w:rPr>
          <w:rFonts w:ascii="Times New Roman" w:hAnsi="Times New Roman"/>
          <w:b/>
          <w:bCs/>
          <w:i/>
          <w:iCs/>
          <w:sz w:val="21"/>
          <w:szCs w:val="21"/>
        </w:rPr>
      </w:pPr>
      <w:r w:rsidRPr="00E429E9">
        <w:rPr>
          <w:rFonts w:ascii="Times New Roman" w:hAnsi="Times New Roman"/>
          <w:b/>
          <w:bCs/>
          <w:i/>
          <w:iCs/>
          <w:sz w:val="21"/>
          <w:szCs w:val="21"/>
        </w:rPr>
        <w:t>Эмитент не осуществляет лицензируемые виды деятельности. Эмитент не использует объекты, нахождение которых в обороте ограничено (включая природные ресурсы).</w:t>
      </w:r>
    </w:p>
    <w:p w14:paraId="0BB1F647"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Внешний рынок:</w:t>
      </w:r>
    </w:p>
    <w:p w14:paraId="4541BA97" w14:textId="77777777" w:rsidR="00905F6E" w:rsidRPr="00E429E9" w:rsidRDefault="00905F6E" w:rsidP="00905F6E">
      <w:pPr>
        <w:jc w:val="both"/>
        <w:rPr>
          <w:rFonts w:ascii="Times New Roman" w:hAnsi="Times New Roman"/>
          <w:b/>
          <w:bCs/>
          <w:i/>
          <w:iCs/>
          <w:sz w:val="21"/>
          <w:szCs w:val="21"/>
        </w:rPr>
      </w:pPr>
      <w:r w:rsidRPr="00E429E9">
        <w:rPr>
          <w:rFonts w:ascii="Times New Roman" w:hAnsi="Times New Roman"/>
          <w:b/>
          <w:bCs/>
          <w:i/>
          <w:iCs/>
          <w:sz w:val="21"/>
          <w:szCs w:val="21"/>
        </w:rPr>
        <w:t>Отсутствуют, так как Эмитент осуществляет свою деятельность только на территории России.</w:t>
      </w:r>
    </w:p>
    <w:p w14:paraId="05A0008F"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14:paraId="66422F49" w14:textId="77777777" w:rsidR="00905F6E" w:rsidRPr="00E429E9" w:rsidRDefault="00905F6E" w:rsidP="00905F6E">
      <w:pPr>
        <w:jc w:val="both"/>
        <w:rPr>
          <w:rFonts w:ascii="Times New Roman" w:hAnsi="Times New Roman"/>
          <w:b/>
          <w:bCs/>
          <w:i/>
          <w:iCs/>
          <w:sz w:val="21"/>
          <w:szCs w:val="21"/>
        </w:rPr>
      </w:pPr>
      <w:r w:rsidRPr="00E429E9">
        <w:rPr>
          <w:rFonts w:ascii="Times New Roman" w:hAnsi="Times New Roman"/>
          <w:b/>
          <w:bCs/>
          <w:i/>
          <w:iCs/>
          <w:sz w:val="21"/>
          <w:szCs w:val="21"/>
        </w:rPr>
        <w:t xml:space="preserve">Решения Конституционного Суда </w:t>
      </w:r>
      <w:r w:rsidRPr="00F04220">
        <w:rPr>
          <w:rFonts w:ascii="Times New Roman" w:hAnsi="Times New Roman"/>
          <w:b/>
          <w:bCs/>
          <w:i/>
          <w:iCs/>
          <w:sz w:val="21"/>
          <w:szCs w:val="21"/>
        </w:rPr>
        <w:t>Р</w:t>
      </w:r>
      <w:r w:rsidR="000720E3">
        <w:rPr>
          <w:rFonts w:ascii="Times New Roman" w:hAnsi="Times New Roman"/>
          <w:b/>
          <w:bCs/>
          <w:i/>
          <w:iCs/>
          <w:sz w:val="21"/>
          <w:szCs w:val="21"/>
        </w:rPr>
        <w:t xml:space="preserve">оссийской </w:t>
      </w:r>
      <w:r w:rsidRPr="00F04220">
        <w:rPr>
          <w:rFonts w:ascii="Times New Roman" w:hAnsi="Times New Roman"/>
          <w:b/>
          <w:bCs/>
          <w:i/>
          <w:iCs/>
          <w:sz w:val="21"/>
          <w:szCs w:val="21"/>
        </w:rPr>
        <w:t>Ф</w:t>
      </w:r>
      <w:r w:rsidR="000720E3">
        <w:rPr>
          <w:rFonts w:ascii="Times New Roman" w:hAnsi="Times New Roman"/>
          <w:b/>
          <w:bCs/>
          <w:i/>
          <w:iCs/>
          <w:sz w:val="21"/>
          <w:szCs w:val="21"/>
        </w:rPr>
        <w:t>едерации</w:t>
      </w:r>
      <w:r w:rsidRPr="00E429E9">
        <w:rPr>
          <w:rFonts w:ascii="Times New Roman" w:hAnsi="Times New Roman"/>
          <w:b/>
          <w:bCs/>
          <w:i/>
          <w:iCs/>
          <w:sz w:val="21"/>
          <w:szCs w:val="21"/>
        </w:rPr>
        <w:t xml:space="preserve">, постановления Пленума Высшего Арбитражного Суда </w:t>
      </w:r>
      <w:r w:rsidRPr="00F04220">
        <w:rPr>
          <w:rFonts w:ascii="Times New Roman" w:hAnsi="Times New Roman"/>
          <w:b/>
          <w:bCs/>
          <w:i/>
          <w:iCs/>
          <w:sz w:val="21"/>
          <w:szCs w:val="21"/>
        </w:rPr>
        <w:t>Р</w:t>
      </w:r>
      <w:r w:rsidR="000720E3">
        <w:rPr>
          <w:rFonts w:ascii="Times New Roman" w:hAnsi="Times New Roman"/>
          <w:b/>
          <w:bCs/>
          <w:i/>
          <w:iCs/>
          <w:sz w:val="21"/>
          <w:szCs w:val="21"/>
        </w:rPr>
        <w:t xml:space="preserve">оссийской </w:t>
      </w:r>
      <w:r w:rsidRPr="00F04220">
        <w:rPr>
          <w:rFonts w:ascii="Times New Roman" w:hAnsi="Times New Roman"/>
          <w:b/>
          <w:bCs/>
          <w:i/>
          <w:iCs/>
          <w:sz w:val="21"/>
          <w:szCs w:val="21"/>
        </w:rPr>
        <w:t>Ф</w:t>
      </w:r>
      <w:r w:rsidR="000720E3">
        <w:rPr>
          <w:rFonts w:ascii="Times New Roman" w:hAnsi="Times New Roman"/>
          <w:b/>
          <w:bCs/>
          <w:i/>
          <w:iCs/>
          <w:sz w:val="21"/>
          <w:szCs w:val="21"/>
        </w:rPr>
        <w:t>едерации</w:t>
      </w:r>
      <w:r w:rsidRPr="00E429E9">
        <w:rPr>
          <w:rFonts w:ascii="Times New Roman" w:hAnsi="Times New Roman"/>
          <w:b/>
          <w:bCs/>
          <w:i/>
          <w:iCs/>
          <w:sz w:val="21"/>
          <w:szCs w:val="21"/>
        </w:rPr>
        <w:t xml:space="preserve"> (в той части, в которой они продолжают действовать после объединения Высшего Арбитражного и Верховного Суда и после принятия новых актов Верховного суда по соответствующим вопросам) и Верховного Суда </w:t>
      </w:r>
      <w:r w:rsidRPr="00F04220">
        <w:rPr>
          <w:rFonts w:ascii="Times New Roman" w:hAnsi="Times New Roman"/>
          <w:b/>
          <w:bCs/>
          <w:i/>
          <w:iCs/>
          <w:sz w:val="21"/>
          <w:szCs w:val="21"/>
        </w:rPr>
        <w:t>Р</w:t>
      </w:r>
      <w:r w:rsidR="000F398B">
        <w:rPr>
          <w:rFonts w:ascii="Times New Roman" w:hAnsi="Times New Roman"/>
          <w:b/>
          <w:bCs/>
          <w:i/>
          <w:iCs/>
          <w:sz w:val="21"/>
          <w:szCs w:val="21"/>
        </w:rPr>
        <w:t xml:space="preserve">оссийской </w:t>
      </w:r>
      <w:r w:rsidRPr="00F04220">
        <w:rPr>
          <w:rFonts w:ascii="Times New Roman" w:hAnsi="Times New Roman"/>
          <w:b/>
          <w:bCs/>
          <w:i/>
          <w:iCs/>
          <w:sz w:val="21"/>
          <w:szCs w:val="21"/>
        </w:rPr>
        <w:t>Ф</w:t>
      </w:r>
      <w:r w:rsidR="000F398B">
        <w:rPr>
          <w:rFonts w:ascii="Times New Roman" w:hAnsi="Times New Roman"/>
          <w:b/>
          <w:bCs/>
          <w:i/>
          <w:iCs/>
          <w:sz w:val="21"/>
          <w:szCs w:val="21"/>
        </w:rPr>
        <w:t>едерации</w:t>
      </w:r>
      <w:r w:rsidRPr="00E429E9">
        <w:rPr>
          <w:rFonts w:ascii="Times New Roman" w:hAnsi="Times New Roman"/>
          <w:b/>
          <w:bCs/>
          <w:i/>
          <w:iCs/>
          <w:sz w:val="21"/>
          <w:szCs w:val="21"/>
        </w:rPr>
        <w:t xml:space="preserve"> имеют все большее значение для правильности разрешения споров. Эмитент осуществляет регулярный мониторинг решений, принимаемых высшими судебными инстанциями,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деятельности Эмитента. </w:t>
      </w:r>
    </w:p>
    <w:p w14:paraId="141CEC59"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Внутренний рынок:</w:t>
      </w:r>
    </w:p>
    <w:p w14:paraId="34A3CA3B" w14:textId="77777777" w:rsidR="00905F6E" w:rsidRPr="00E429E9" w:rsidRDefault="00905F6E" w:rsidP="00905F6E">
      <w:pPr>
        <w:jc w:val="both"/>
        <w:rPr>
          <w:rFonts w:ascii="Times New Roman" w:hAnsi="Times New Roman"/>
          <w:b/>
          <w:bCs/>
          <w:i/>
          <w:iCs/>
          <w:sz w:val="21"/>
          <w:szCs w:val="21"/>
        </w:rPr>
      </w:pPr>
      <w:r w:rsidRPr="00E429E9">
        <w:rPr>
          <w:rFonts w:ascii="Times New Roman" w:hAnsi="Times New Roman"/>
          <w:b/>
          <w:bCs/>
          <w:i/>
          <w:iCs/>
          <w:sz w:val="21"/>
          <w:szCs w:val="21"/>
        </w:rPr>
        <w:lastRenderedPageBreak/>
        <w:t>Российская судебная практика так же, как и правовая система в целом проходят период становления, что сопровождается различного рода противоречиями между законами, постановлениями, распоряжениями и прочими нормативными актами федеральных и местных органов власти. Текущее корпоративное законодательство и регулирование на рынке ценных бумаг вносит неопределенность для компании и инвесторов в связи с возможными изменениями в будущем. Регламентирование и контроль финансовой деятельности в стране в значительной степени уступает в развитии по сравнению с западными государствами, вследствие чего Эмитент может подвергаться различным мерам воздействия несмотря на соблюдение существующего законодательства.</w:t>
      </w:r>
    </w:p>
    <w:p w14:paraId="0A92003F" w14:textId="77777777" w:rsidR="00905F6E" w:rsidRPr="00E429E9" w:rsidRDefault="00905F6E" w:rsidP="00905F6E">
      <w:pPr>
        <w:jc w:val="both"/>
        <w:rPr>
          <w:rFonts w:ascii="Times New Roman" w:hAnsi="Times New Roman"/>
          <w:b/>
          <w:bCs/>
          <w:i/>
          <w:iCs/>
          <w:sz w:val="21"/>
          <w:szCs w:val="21"/>
        </w:rPr>
      </w:pPr>
      <w:r w:rsidRPr="00E429E9">
        <w:rPr>
          <w:rFonts w:ascii="Times New Roman" w:hAnsi="Times New Roman"/>
          <w:b/>
          <w:bCs/>
          <w:i/>
          <w:iCs/>
          <w:sz w:val="21"/>
          <w:szCs w:val="21"/>
        </w:rPr>
        <w:t>Риски, связанные с изменением судебной практики, присутствуют и могут в дальнейшем негативно сказаться на результатах деятельности Эмитента. На дату утверждения настоящего Проспекта ценных бумаг Эмитент не участвует в текущих судебных процессах, которые могут</w:t>
      </w:r>
      <w:r w:rsidRPr="007D11BE">
        <w:rPr>
          <w:rFonts w:ascii="Times New Roman" w:hAnsi="Times New Roman"/>
          <w:sz w:val="21"/>
        </w:rPr>
        <w:t xml:space="preserve"> </w:t>
      </w:r>
      <w:r w:rsidRPr="00E429E9">
        <w:rPr>
          <w:rFonts w:ascii="Times New Roman" w:hAnsi="Times New Roman"/>
          <w:b/>
          <w:bCs/>
          <w:i/>
          <w:iCs/>
          <w:sz w:val="21"/>
          <w:szCs w:val="21"/>
        </w:rPr>
        <w:t xml:space="preserve">негативно сказаться на результатах его деятельности. Эмитент не может полностью исключить возможность участия в судебных процессах, способных оказать влияние на его финансовое состояние в будущем. При этом Эмитент находится в равном положении с остальными участниками рынка и обладает всеми средствами правовой защиты своих интересов, что позволяет оценить данный риск в качестве приемлемого. </w:t>
      </w:r>
    </w:p>
    <w:p w14:paraId="1E2016F4" w14:textId="77777777" w:rsidR="00905F6E" w:rsidRPr="00E429E9" w:rsidRDefault="00905F6E" w:rsidP="00905F6E">
      <w:pPr>
        <w:jc w:val="both"/>
        <w:rPr>
          <w:rFonts w:ascii="Times New Roman" w:hAnsi="Times New Roman"/>
          <w:b/>
          <w:bCs/>
          <w:i/>
          <w:iCs/>
          <w:sz w:val="21"/>
          <w:szCs w:val="21"/>
          <w:u w:val="single"/>
        </w:rPr>
      </w:pPr>
      <w:r w:rsidRPr="00E429E9">
        <w:rPr>
          <w:rFonts w:ascii="Times New Roman" w:hAnsi="Times New Roman"/>
          <w:b/>
          <w:bCs/>
          <w:i/>
          <w:iCs/>
          <w:sz w:val="21"/>
          <w:szCs w:val="21"/>
          <w:u w:val="single"/>
        </w:rPr>
        <w:t>Внешний рынок:</w:t>
      </w:r>
    </w:p>
    <w:p w14:paraId="501D4C9B" w14:textId="77777777" w:rsidR="00905F6E" w:rsidRPr="00E429E9" w:rsidRDefault="00905F6E" w:rsidP="00905F6E">
      <w:pPr>
        <w:jc w:val="both"/>
        <w:rPr>
          <w:rFonts w:ascii="Times New Roman" w:hAnsi="Times New Roman"/>
          <w:b/>
          <w:bCs/>
          <w:i/>
          <w:iCs/>
          <w:sz w:val="21"/>
          <w:szCs w:val="21"/>
        </w:rPr>
      </w:pPr>
      <w:r w:rsidRPr="00E429E9">
        <w:rPr>
          <w:rFonts w:ascii="Times New Roman" w:hAnsi="Times New Roman"/>
          <w:b/>
          <w:bCs/>
          <w:i/>
          <w:iCs/>
          <w:sz w:val="21"/>
          <w:szCs w:val="21"/>
        </w:rPr>
        <w:t xml:space="preserve">Отсутствуют, так как Эмитент осуществляет </w:t>
      </w:r>
      <w:r w:rsidRPr="00F04220">
        <w:rPr>
          <w:rFonts w:ascii="Times New Roman" w:hAnsi="Times New Roman"/>
          <w:b/>
          <w:bCs/>
          <w:i/>
          <w:iCs/>
          <w:sz w:val="21"/>
          <w:szCs w:val="21"/>
        </w:rPr>
        <w:t>свою деятельность только на территории</w:t>
      </w:r>
      <w:r w:rsidRPr="00E429E9">
        <w:rPr>
          <w:rFonts w:ascii="Times New Roman" w:hAnsi="Times New Roman"/>
          <w:b/>
          <w:bCs/>
          <w:i/>
          <w:iCs/>
          <w:sz w:val="21"/>
          <w:szCs w:val="21"/>
        </w:rPr>
        <w:t xml:space="preserve"> России.</w:t>
      </w:r>
    </w:p>
    <w:p w14:paraId="0F10B878" w14:textId="77777777" w:rsidR="00E429E9" w:rsidRPr="004E52F7" w:rsidRDefault="00E429E9" w:rsidP="004E52F7">
      <w:pPr>
        <w:keepNext/>
        <w:jc w:val="both"/>
        <w:outlineLvl w:val="2"/>
        <w:rPr>
          <w:rFonts w:ascii="Times New Roman" w:hAnsi="Times New Roman"/>
          <w:i/>
          <w:sz w:val="21"/>
        </w:rPr>
      </w:pPr>
      <w:bookmarkStart w:id="97" w:name="Par2749"/>
      <w:bookmarkStart w:id="98" w:name="_Toc428479195"/>
      <w:bookmarkStart w:id="99" w:name="_Toc464809549"/>
      <w:bookmarkStart w:id="100" w:name="_Toc477982386"/>
      <w:bookmarkStart w:id="101" w:name="_Toc480564523"/>
      <w:bookmarkEnd w:id="97"/>
      <w:r w:rsidRPr="004E52F7">
        <w:rPr>
          <w:rFonts w:ascii="Times New Roman" w:hAnsi="Times New Roman"/>
          <w:i/>
          <w:sz w:val="21"/>
        </w:rPr>
        <w:t>2.5.5. Риск потери деловой репутации (репутационный риск)</w:t>
      </w:r>
      <w:bookmarkEnd w:id="98"/>
      <w:bookmarkEnd w:id="99"/>
      <w:bookmarkEnd w:id="100"/>
      <w:bookmarkEnd w:id="101"/>
    </w:p>
    <w:p w14:paraId="0F818520"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 xml:space="preserve">Риск возникновения у </w:t>
      </w:r>
      <w:r>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w:t>
      </w:r>
      <w:r>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качестве его продукции (работ, услуг) или характере его деятельности в целом:</w:t>
      </w:r>
    </w:p>
    <w:p w14:paraId="76DCD292" w14:textId="77777777" w:rsidR="00905F6E" w:rsidRPr="00E429E9" w:rsidRDefault="00905F6E" w:rsidP="00905F6E">
      <w:pPr>
        <w:jc w:val="both"/>
        <w:rPr>
          <w:rFonts w:ascii="Times New Roman" w:hAnsi="Times New Roman"/>
          <w:b/>
          <w:i/>
          <w:sz w:val="21"/>
          <w:szCs w:val="21"/>
        </w:rPr>
      </w:pPr>
      <w:r w:rsidRPr="00E429E9">
        <w:rPr>
          <w:rFonts w:ascii="Times New Roman" w:hAnsi="Times New Roman"/>
          <w:b/>
          <w:i/>
          <w:sz w:val="21"/>
          <w:szCs w:val="21"/>
        </w:rPr>
        <w:t xml:space="preserve">Эмитент </w:t>
      </w:r>
      <w:r>
        <w:rPr>
          <w:rFonts w:ascii="Times New Roman" w:hAnsi="Times New Roman"/>
          <w:b/>
          <w:i/>
          <w:sz w:val="21"/>
          <w:szCs w:val="21"/>
        </w:rPr>
        <w:t xml:space="preserve"> планирует предоставлять займы ограниченному заранее определенному круг лиц. В связи с этим влияние репутационного риска на деятельность Эмитента является незначительным.</w:t>
      </w:r>
    </w:p>
    <w:p w14:paraId="108722DA" w14:textId="77777777" w:rsidR="00E429E9" w:rsidRPr="004E52F7" w:rsidRDefault="00E429E9" w:rsidP="004E52F7">
      <w:pPr>
        <w:keepNext/>
        <w:jc w:val="both"/>
        <w:outlineLvl w:val="2"/>
        <w:rPr>
          <w:rFonts w:ascii="Times New Roman" w:hAnsi="Times New Roman"/>
          <w:i/>
          <w:sz w:val="21"/>
        </w:rPr>
      </w:pPr>
      <w:bookmarkStart w:id="102" w:name="_Toc428479196"/>
      <w:bookmarkStart w:id="103" w:name="_Toc464809550"/>
      <w:bookmarkStart w:id="104" w:name="_Toc477982387"/>
      <w:bookmarkStart w:id="105" w:name="_Toc480564524"/>
      <w:r w:rsidRPr="004E52F7">
        <w:rPr>
          <w:rFonts w:ascii="Times New Roman" w:hAnsi="Times New Roman"/>
          <w:i/>
          <w:sz w:val="21"/>
        </w:rPr>
        <w:t>2.5.6. Стратегический риск</w:t>
      </w:r>
      <w:bookmarkEnd w:id="102"/>
      <w:bookmarkEnd w:id="103"/>
      <w:bookmarkEnd w:id="104"/>
      <w:bookmarkEnd w:id="105"/>
    </w:p>
    <w:p w14:paraId="2B50C9C2" w14:textId="77777777" w:rsidR="00905F6E" w:rsidRPr="00E429E9" w:rsidRDefault="00905F6E" w:rsidP="00905F6E">
      <w:pPr>
        <w:jc w:val="both"/>
        <w:rPr>
          <w:rFonts w:ascii="Times New Roman" w:hAnsi="Times New Roman"/>
          <w:sz w:val="21"/>
          <w:szCs w:val="21"/>
        </w:rPr>
      </w:pPr>
      <w:r w:rsidRPr="00E429E9">
        <w:rPr>
          <w:rFonts w:ascii="Times New Roman" w:hAnsi="Times New Roman"/>
          <w:sz w:val="21"/>
          <w:szCs w:val="21"/>
        </w:rPr>
        <w:t xml:space="preserve">Риск возникновения у </w:t>
      </w:r>
      <w:r>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убытков в результате ошибок (недостатков), допущенных при принятии решений, определяющих стратегию деятельности и развития </w:t>
      </w:r>
      <w:r>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(стратегическое управление) и выражающихся в неучете или недостаточном учете возможных опасностей, которые могут угрожать деятельности </w:t>
      </w:r>
      <w:r>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неправильном или недостаточно обоснованном определении перспективных направлений деятельности, в которых </w:t>
      </w:r>
      <w:r>
        <w:rPr>
          <w:rFonts w:ascii="Times New Roman" w:hAnsi="Times New Roman"/>
          <w:sz w:val="21"/>
          <w:szCs w:val="21"/>
        </w:rPr>
        <w:t>Эмитен</w:t>
      </w:r>
      <w:r w:rsidRPr="00B62886">
        <w:rPr>
          <w:rFonts w:ascii="Times New Roman" w:hAnsi="Times New Roman"/>
          <w:sz w:val="21"/>
          <w:szCs w:val="21"/>
        </w:rPr>
        <w:t>т</w:t>
      </w:r>
      <w:r w:rsidRPr="00E429E9">
        <w:rPr>
          <w:rFonts w:ascii="Times New Roman" w:hAnsi="Times New Roman"/>
          <w:sz w:val="21"/>
          <w:szCs w:val="21"/>
        </w:rPr>
        <w:t xml:space="preserve">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w:t>
      </w:r>
      <w:r>
        <w:rPr>
          <w:rFonts w:ascii="Times New Roman" w:hAnsi="Times New Roman"/>
          <w:sz w:val="21"/>
          <w:szCs w:val="21"/>
        </w:rPr>
        <w:t>Эмитен</w:t>
      </w:r>
      <w:r w:rsidRPr="00B62886">
        <w:rPr>
          <w:rFonts w:ascii="Times New Roman" w:hAnsi="Times New Roman"/>
          <w:sz w:val="21"/>
          <w:szCs w:val="21"/>
        </w:rPr>
        <w:t>та</w:t>
      </w:r>
    </w:p>
    <w:p w14:paraId="5558D2AB" w14:textId="77777777" w:rsidR="00905F6E" w:rsidRPr="00E429E9" w:rsidRDefault="00905F6E" w:rsidP="00905F6E">
      <w:pPr>
        <w:jc w:val="both"/>
        <w:rPr>
          <w:rFonts w:ascii="Times New Roman" w:hAnsi="Times New Roman"/>
          <w:b/>
          <w:i/>
          <w:sz w:val="21"/>
          <w:szCs w:val="21"/>
        </w:rPr>
      </w:pPr>
      <w:r w:rsidRPr="00B62886">
        <w:rPr>
          <w:rFonts w:ascii="Times New Roman" w:hAnsi="Times New Roman"/>
          <w:b/>
          <w:i/>
          <w:sz w:val="21"/>
          <w:szCs w:val="21"/>
        </w:rPr>
        <w:t xml:space="preserve">Правоспособность </w:t>
      </w:r>
      <w:r>
        <w:rPr>
          <w:rFonts w:ascii="Times New Roman" w:hAnsi="Times New Roman"/>
          <w:b/>
          <w:i/>
          <w:sz w:val="21"/>
          <w:szCs w:val="21"/>
        </w:rPr>
        <w:t>Эмитен</w:t>
      </w:r>
      <w:r w:rsidRPr="00B62886">
        <w:rPr>
          <w:rFonts w:ascii="Times New Roman" w:hAnsi="Times New Roman"/>
          <w:b/>
          <w:i/>
          <w:sz w:val="21"/>
          <w:szCs w:val="21"/>
        </w:rPr>
        <w:t>та ограничена Уставом и иной деятельности, предусмотрен</w:t>
      </w:r>
      <w:r w:rsidR="000F398B">
        <w:rPr>
          <w:rFonts w:ascii="Times New Roman" w:hAnsi="Times New Roman"/>
          <w:b/>
          <w:i/>
          <w:sz w:val="21"/>
          <w:szCs w:val="21"/>
        </w:rPr>
        <w:t>ной</w:t>
      </w:r>
      <w:r w:rsidRPr="00B62886">
        <w:rPr>
          <w:rFonts w:ascii="Times New Roman" w:hAnsi="Times New Roman"/>
          <w:b/>
          <w:i/>
          <w:sz w:val="21"/>
          <w:szCs w:val="21"/>
        </w:rPr>
        <w:t xml:space="preserve"> уставом, </w:t>
      </w:r>
      <w:r w:rsidRPr="00E429E9">
        <w:rPr>
          <w:rFonts w:ascii="Times New Roman" w:hAnsi="Times New Roman"/>
          <w:b/>
          <w:i/>
          <w:sz w:val="21"/>
          <w:szCs w:val="21"/>
        </w:rPr>
        <w:t xml:space="preserve">Эмитент </w:t>
      </w:r>
      <w:r w:rsidRPr="00B62886">
        <w:rPr>
          <w:rFonts w:ascii="Times New Roman" w:hAnsi="Times New Roman"/>
          <w:b/>
          <w:i/>
          <w:sz w:val="21"/>
          <w:szCs w:val="21"/>
        </w:rPr>
        <w:t xml:space="preserve">не ведет, при осуществлении своей деятельности  </w:t>
      </w:r>
      <w:r>
        <w:rPr>
          <w:rFonts w:ascii="Times New Roman" w:hAnsi="Times New Roman"/>
          <w:b/>
          <w:i/>
          <w:sz w:val="21"/>
          <w:szCs w:val="21"/>
        </w:rPr>
        <w:t>Эмитен</w:t>
      </w:r>
      <w:r w:rsidRPr="00B62886">
        <w:rPr>
          <w:rFonts w:ascii="Times New Roman" w:hAnsi="Times New Roman"/>
          <w:b/>
          <w:i/>
          <w:sz w:val="21"/>
          <w:szCs w:val="21"/>
        </w:rPr>
        <w:t>т строго соответствует</w:t>
      </w:r>
      <w:r w:rsidRPr="00E429E9">
        <w:rPr>
          <w:rFonts w:ascii="Times New Roman" w:hAnsi="Times New Roman"/>
          <w:b/>
          <w:i/>
          <w:sz w:val="21"/>
          <w:szCs w:val="21"/>
        </w:rPr>
        <w:t xml:space="preserve"> законодательству Российской Федерации. При принятии стратегических решений Эмитент привлекает высококвалифицированных консультантов, которые помогают выявить все возможные опасности и риски, а также помогают определить наиболее перспективные направления деятельности</w:t>
      </w:r>
      <w:r w:rsidR="000F398B">
        <w:rPr>
          <w:rFonts w:ascii="Times New Roman" w:hAnsi="Times New Roman"/>
          <w:b/>
          <w:i/>
          <w:sz w:val="21"/>
          <w:szCs w:val="21"/>
        </w:rPr>
        <w:t xml:space="preserve">. </w:t>
      </w:r>
      <w:r w:rsidRPr="00E429E9">
        <w:rPr>
          <w:rFonts w:ascii="Times New Roman" w:hAnsi="Times New Roman"/>
          <w:b/>
          <w:i/>
          <w:sz w:val="21"/>
          <w:szCs w:val="21"/>
        </w:rPr>
        <w:t xml:space="preserve">При принятии стратегических решений Эмитент </w:t>
      </w:r>
      <w:r w:rsidRPr="00E429E9">
        <w:rPr>
          <w:rFonts w:ascii="Times New Roman" w:hAnsi="Times New Roman"/>
          <w:b/>
          <w:i/>
          <w:sz w:val="21"/>
          <w:szCs w:val="21"/>
        </w:rPr>
        <w:lastRenderedPageBreak/>
        <w:t>оценивает все существующие у него ресурсы, а также прогнозирует возможность перераспределения ресурсов в случае возникновения неблагоприятных обстоятельств.</w:t>
      </w:r>
    </w:p>
    <w:p w14:paraId="4B96D6FE" w14:textId="77777777" w:rsidR="00E429E9" w:rsidRPr="004E52F7" w:rsidRDefault="00E429E9" w:rsidP="004E52F7">
      <w:pPr>
        <w:keepNext/>
        <w:jc w:val="both"/>
        <w:outlineLvl w:val="2"/>
        <w:rPr>
          <w:rFonts w:ascii="Times New Roman" w:hAnsi="Times New Roman"/>
          <w:i/>
          <w:sz w:val="21"/>
        </w:rPr>
      </w:pPr>
      <w:bookmarkStart w:id="106" w:name="Par2755"/>
      <w:bookmarkStart w:id="107" w:name="_Toc428479197"/>
      <w:bookmarkStart w:id="108" w:name="_Toc464809551"/>
      <w:bookmarkStart w:id="109" w:name="_Toc477982388"/>
      <w:bookmarkStart w:id="110" w:name="_Toc480564525"/>
      <w:bookmarkEnd w:id="106"/>
      <w:r w:rsidRPr="004E52F7">
        <w:rPr>
          <w:rFonts w:ascii="Times New Roman" w:hAnsi="Times New Roman"/>
          <w:i/>
          <w:sz w:val="21"/>
        </w:rPr>
        <w:t>2.5.7. Риски, связанные с деятельностью Эмитента</w:t>
      </w:r>
      <w:bookmarkEnd w:id="107"/>
      <w:bookmarkEnd w:id="108"/>
      <w:bookmarkEnd w:id="109"/>
      <w:bookmarkEnd w:id="110"/>
    </w:p>
    <w:p w14:paraId="74C2A530" w14:textId="77777777" w:rsidR="00905F6E" w:rsidRPr="0000377F" w:rsidRDefault="00905F6E" w:rsidP="0000377F">
      <w:pPr>
        <w:spacing w:after="0" w:line="240" w:lineRule="auto"/>
        <w:jc w:val="both"/>
        <w:rPr>
          <w:rFonts w:ascii="Times New Roman" w:hAnsi="Times New Roman"/>
          <w:sz w:val="20"/>
          <w:szCs w:val="21"/>
        </w:rPr>
      </w:pPr>
      <w:r w:rsidRPr="0000377F">
        <w:rPr>
          <w:rFonts w:ascii="Times New Roman" w:hAnsi="Times New Roman"/>
          <w:sz w:val="20"/>
          <w:szCs w:val="21"/>
        </w:rPr>
        <w:t>Риски, свойственные исключительно Эмитенту или связанные с осуществляемой Эмитентом основной финансово-хозяйственной деятельностью:</w:t>
      </w:r>
    </w:p>
    <w:p w14:paraId="6A481740" w14:textId="77777777" w:rsidR="00905F6E" w:rsidRPr="0000377F" w:rsidRDefault="00905F6E" w:rsidP="0000377F">
      <w:pPr>
        <w:spacing w:after="0" w:line="240" w:lineRule="auto"/>
        <w:jc w:val="both"/>
        <w:rPr>
          <w:rFonts w:ascii="Times New Roman" w:hAnsi="Times New Roman"/>
          <w:sz w:val="20"/>
          <w:szCs w:val="21"/>
        </w:rPr>
      </w:pPr>
      <w:r w:rsidRPr="0000377F">
        <w:rPr>
          <w:rFonts w:ascii="Times New Roman" w:hAnsi="Times New Roman"/>
          <w:sz w:val="20"/>
          <w:szCs w:val="21"/>
        </w:rPr>
        <w:t>Риски, связанные с текущими судебными процессами, в которых участвует Эмитент:</w:t>
      </w:r>
    </w:p>
    <w:p w14:paraId="6AB0D2FB" w14:textId="77777777" w:rsidR="00F028C4" w:rsidRPr="0000377F" w:rsidRDefault="00A32A94" w:rsidP="0000377F">
      <w:pPr>
        <w:spacing w:after="0" w:line="240" w:lineRule="auto"/>
        <w:jc w:val="both"/>
        <w:rPr>
          <w:rFonts w:ascii="Times New Roman" w:hAnsi="Times New Roman"/>
          <w:b/>
          <w:i/>
          <w:sz w:val="20"/>
          <w:szCs w:val="21"/>
        </w:rPr>
      </w:pPr>
      <w:r w:rsidRPr="0000377F">
        <w:rPr>
          <w:rFonts w:ascii="Times New Roman" w:hAnsi="Times New Roman"/>
          <w:b/>
          <w:i/>
          <w:sz w:val="20"/>
          <w:szCs w:val="21"/>
        </w:rPr>
        <w:t>На дату утверждения Проспекта ценных бумаг Э</w:t>
      </w:r>
      <w:r w:rsidR="00905F6E" w:rsidRPr="0000377F">
        <w:rPr>
          <w:rFonts w:ascii="Times New Roman" w:hAnsi="Times New Roman"/>
          <w:b/>
          <w:i/>
          <w:sz w:val="20"/>
          <w:szCs w:val="21"/>
        </w:rPr>
        <w:t>митент не участвует в судебных процессах</w:t>
      </w:r>
      <w:r w:rsidR="00F028C4" w:rsidRPr="0000377F">
        <w:rPr>
          <w:rFonts w:ascii="Times New Roman" w:hAnsi="Times New Roman"/>
          <w:b/>
          <w:i/>
          <w:sz w:val="20"/>
          <w:szCs w:val="21"/>
        </w:rPr>
        <w:t>.</w:t>
      </w:r>
    </w:p>
    <w:p w14:paraId="1C9AD422" w14:textId="77777777" w:rsidR="00905F6E" w:rsidRPr="0000377F" w:rsidRDefault="00905F6E" w:rsidP="0000377F">
      <w:pPr>
        <w:spacing w:after="0" w:line="240" w:lineRule="auto"/>
        <w:jc w:val="both"/>
        <w:rPr>
          <w:rFonts w:ascii="Times New Roman" w:hAnsi="Times New Roman"/>
          <w:b/>
          <w:i/>
          <w:sz w:val="20"/>
          <w:szCs w:val="21"/>
        </w:rPr>
      </w:pPr>
      <w:r w:rsidRPr="0000377F">
        <w:rPr>
          <w:rFonts w:ascii="Times New Roman" w:hAnsi="Times New Roman"/>
          <w:b/>
          <w:i/>
          <w:sz w:val="20"/>
          <w:szCs w:val="21"/>
        </w:rPr>
        <w:t xml:space="preserve">Одновременно Эмитент не исключает, что в ходе своей обычной деятельности может стать участником разбирательств по спорам в различных сферах (налоговой, гражданской и других). </w:t>
      </w:r>
    </w:p>
    <w:p w14:paraId="7AC8D3DF" w14:textId="77777777" w:rsidR="00905F6E" w:rsidRPr="0000377F" w:rsidRDefault="00905F6E" w:rsidP="0000377F">
      <w:pPr>
        <w:spacing w:after="0" w:line="240" w:lineRule="auto"/>
        <w:jc w:val="both"/>
        <w:rPr>
          <w:rFonts w:ascii="Times New Roman" w:hAnsi="Times New Roman"/>
          <w:sz w:val="20"/>
          <w:szCs w:val="21"/>
        </w:rPr>
      </w:pPr>
      <w:r w:rsidRPr="0000377F">
        <w:rPr>
          <w:rFonts w:ascii="Times New Roman" w:hAnsi="Times New Roman"/>
          <w:sz w:val="20"/>
          <w:szCs w:val="21"/>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057502B5" w14:textId="77777777" w:rsidR="00905F6E" w:rsidRPr="0000377F" w:rsidRDefault="00905F6E" w:rsidP="0000377F">
      <w:pPr>
        <w:adjustRightInd w:val="0"/>
        <w:spacing w:after="0" w:line="240" w:lineRule="auto"/>
        <w:jc w:val="both"/>
        <w:rPr>
          <w:rFonts w:ascii="Times New Roman" w:hAnsi="Times New Roman"/>
          <w:b/>
          <w:i/>
          <w:sz w:val="20"/>
          <w:szCs w:val="21"/>
        </w:rPr>
      </w:pPr>
      <w:r w:rsidRPr="0000377F">
        <w:rPr>
          <w:rFonts w:ascii="Times New Roman" w:hAnsi="Times New Roman"/>
          <w:b/>
          <w:i/>
          <w:sz w:val="20"/>
          <w:szCs w:val="21"/>
        </w:rPr>
        <w:t>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w:t>
      </w:r>
    </w:p>
    <w:p w14:paraId="74F5946B" w14:textId="77777777" w:rsidR="00905F6E" w:rsidRPr="0000377F" w:rsidRDefault="00905F6E" w:rsidP="0000377F">
      <w:pPr>
        <w:spacing w:after="0" w:line="240" w:lineRule="auto"/>
        <w:jc w:val="both"/>
        <w:rPr>
          <w:rFonts w:ascii="Times New Roman" w:hAnsi="Times New Roman"/>
          <w:sz w:val="20"/>
          <w:szCs w:val="21"/>
        </w:rPr>
      </w:pPr>
      <w:r w:rsidRPr="0000377F">
        <w:rPr>
          <w:rFonts w:ascii="Times New Roman" w:hAnsi="Times New Roman"/>
          <w:sz w:val="20"/>
          <w:szCs w:val="21"/>
        </w:rPr>
        <w:t>Риски, связанные с возможной ответственностью Эмитента по долгам третьих лиц, в том числе дочерних обществ Эмитента:</w:t>
      </w:r>
    </w:p>
    <w:p w14:paraId="0C4BD5B2" w14:textId="77777777" w:rsidR="00905F6E" w:rsidRPr="0000377F" w:rsidRDefault="00905F6E" w:rsidP="0000377F">
      <w:pPr>
        <w:spacing w:after="0" w:line="240" w:lineRule="auto"/>
        <w:jc w:val="both"/>
        <w:rPr>
          <w:rFonts w:ascii="Times New Roman" w:hAnsi="Times New Roman"/>
          <w:b/>
          <w:i/>
          <w:sz w:val="20"/>
          <w:szCs w:val="21"/>
        </w:rPr>
      </w:pPr>
      <w:r w:rsidRPr="0000377F">
        <w:rPr>
          <w:rFonts w:ascii="Times New Roman" w:hAnsi="Times New Roman"/>
          <w:b/>
          <w:i/>
          <w:sz w:val="20"/>
          <w:szCs w:val="21"/>
        </w:rPr>
        <w:t xml:space="preserve">На дату утверждения  Проспекта ценных бумаг Эмитент не несет ответственность по долгам третьих лиц, в том числе по долгам дочерних обществ (у Эмитента отсутствуют дочерние общества). Таким образом, данные риски у Эмитента отсутствуют. </w:t>
      </w:r>
    </w:p>
    <w:p w14:paraId="5451B4DA" w14:textId="77777777" w:rsidR="00905F6E" w:rsidRPr="0000377F" w:rsidRDefault="00905F6E" w:rsidP="0000377F">
      <w:pPr>
        <w:spacing w:after="0" w:line="240" w:lineRule="auto"/>
        <w:jc w:val="both"/>
        <w:rPr>
          <w:rFonts w:ascii="Times New Roman" w:hAnsi="Times New Roman"/>
          <w:sz w:val="20"/>
          <w:szCs w:val="21"/>
        </w:rPr>
      </w:pPr>
      <w:r w:rsidRPr="0000377F">
        <w:rPr>
          <w:rFonts w:ascii="Times New Roman" w:hAnsi="Times New Roman"/>
          <w:sz w:val="20"/>
          <w:szCs w:val="21"/>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5D93E8F5" w14:textId="77777777" w:rsidR="00A32A94" w:rsidRPr="0000377F" w:rsidRDefault="00905F6E" w:rsidP="0000377F">
      <w:pPr>
        <w:spacing w:after="0" w:line="240" w:lineRule="auto"/>
        <w:jc w:val="both"/>
        <w:rPr>
          <w:rFonts w:ascii="Times New Roman" w:hAnsi="Times New Roman"/>
          <w:b/>
          <w:i/>
          <w:sz w:val="20"/>
          <w:szCs w:val="21"/>
        </w:rPr>
      </w:pPr>
      <w:r w:rsidRPr="0000377F">
        <w:rPr>
          <w:rFonts w:ascii="Times New Roman" w:hAnsi="Times New Roman"/>
          <w:b/>
          <w:i/>
          <w:sz w:val="20"/>
          <w:szCs w:val="21"/>
        </w:rPr>
        <w:t>Риск</w:t>
      </w:r>
      <w:r w:rsidR="00F028C4" w:rsidRPr="0000377F">
        <w:rPr>
          <w:rFonts w:ascii="Times New Roman" w:hAnsi="Times New Roman"/>
          <w:b/>
          <w:i/>
          <w:sz w:val="20"/>
          <w:szCs w:val="21"/>
        </w:rPr>
        <w:t>и</w:t>
      </w:r>
      <w:r w:rsidRPr="0000377F">
        <w:rPr>
          <w:rFonts w:ascii="Times New Roman" w:hAnsi="Times New Roman"/>
          <w:b/>
          <w:i/>
          <w:sz w:val="20"/>
          <w:szCs w:val="21"/>
        </w:rPr>
        <w:t>, связанны</w:t>
      </w:r>
      <w:r w:rsidR="00F028C4" w:rsidRPr="0000377F">
        <w:rPr>
          <w:rFonts w:ascii="Times New Roman" w:hAnsi="Times New Roman"/>
          <w:b/>
          <w:i/>
          <w:sz w:val="20"/>
          <w:szCs w:val="21"/>
        </w:rPr>
        <w:t>е</w:t>
      </w:r>
      <w:r w:rsidRPr="0000377F">
        <w:rPr>
          <w:rFonts w:ascii="Times New Roman" w:hAnsi="Times New Roman"/>
          <w:b/>
          <w:i/>
          <w:sz w:val="20"/>
          <w:szCs w:val="21"/>
        </w:rPr>
        <w:t xml:space="preserve"> с возможностью потери потребителей, на оборот с которыми приходится не менее 10 процентов общей выручки от продаж продукции (работ, услуг) Эмитента, </w:t>
      </w:r>
      <w:r w:rsidR="00A32A94" w:rsidRPr="0000377F">
        <w:rPr>
          <w:rFonts w:ascii="Times New Roman" w:hAnsi="Times New Roman"/>
          <w:b/>
          <w:i/>
          <w:sz w:val="20"/>
          <w:szCs w:val="21"/>
        </w:rPr>
        <w:t>на дату утверждения Проспекта ценных бумаг отсутствуют, Эмитент с даты государственной регистрации в качестве юридического лица и до даты утверждения Проспекта ценных бумаг деятельности не осуществлял.</w:t>
      </w:r>
    </w:p>
    <w:p w14:paraId="0E5CF013" w14:textId="77777777" w:rsidR="00E429E9" w:rsidRPr="00350B22" w:rsidRDefault="00E429E9" w:rsidP="004E52F7">
      <w:pPr>
        <w:keepNext/>
        <w:jc w:val="both"/>
        <w:outlineLvl w:val="2"/>
        <w:rPr>
          <w:rFonts w:ascii="Times New Roman" w:hAnsi="Times New Roman"/>
          <w:i/>
          <w:sz w:val="21"/>
        </w:rPr>
      </w:pPr>
      <w:bookmarkStart w:id="111" w:name="_Toc464809552"/>
      <w:bookmarkStart w:id="112" w:name="_Toc477982389"/>
      <w:bookmarkStart w:id="113" w:name="_Toc480564526"/>
      <w:r w:rsidRPr="004E52F7">
        <w:rPr>
          <w:rFonts w:ascii="Times New Roman" w:hAnsi="Times New Roman"/>
          <w:i/>
          <w:sz w:val="21"/>
        </w:rPr>
        <w:t>2.5.8. Банковские риск</w:t>
      </w:r>
      <w:r w:rsidRPr="00350B22">
        <w:rPr>
          <w:rFonts w:ascii="Times New Roman" w:hAnsi="Times New Roman"/>
          <w:i/>
          <w:sz w:val="21"/>
        </w:rPr>
        <w:t>и</w:t>
      </w:r>
      <w:bookmarkEnd w:id="76"/>
      <w:bookmarkEnd w:id="111"/>
      <w:bookmarkEnd w:id="112"/>
      <w:bookmarkEnd w:id="113"/>
    </w:p>
    <w:p w14:paraId="1E72C00D" w14:textId="77777777" w:rsidR="00E429E9" w:rsidRPr="00E429E9" w:rsidRDefault="00E429E9" w:rsidP="00350B22">
      <w:pPr>
        <w:jc w:val="both"/>
        <w:rPr>
          <w:rFonts w:ascii="Times New Roman" w:hAnsi="Times New Roman"/>
          <w:b/>
          <w:i/>
          <w:sz w:val="21"/>
          <w:szCs w:val="21"/>
        </w:rPr>
      </w:pPr>
      <w:r w:rsidRPr="00E429E9">
        <w:rPr>
          <w:rFonts w:ascii="Times New Roman" w:hAnsi="Times New Roman"/>
          <w:b/>
          <w:i/>
          <w:sz w:val="21"/>
          <w:szCs w:val="21"/>
        </w:rPr>
        <w:t>Не применимо</w:t>
      </w:r>
    </w:p>
    <w:p w14:paraId="333E8093" w14:textId="77777777" w:rsidR="00E429E9" w:rsidRPr="00E429E9" w:rsidRDefault="00E429E9" w:rsidP="008C6356">
      <w:pPr>
        <w:keepNext/>
        <w:keepLines/>
        <w:jc w:val="center"/>
        <w:outlineLvl w:val="0"/>
        <w:rPr>
          <w:rFonts w:ascii="Times New Roman" w:eastAsia="Times New Roman" w:hAnsi="Times New Roman"/>
          <w:b/>
          <w:bCs/>
          <w:sz w:val="28"/>
          <w:szCs w:val="28"/>
        </w:rPr>
      </w:pPr>
      <w:r>
        <w:rPr>
          <w:rFonts w:ascii="Times New Roman" w:hAnsi="Times New Roman"/>
          <w:sz w:val="21"/>
          <w:szCs w:val="21"/>
        </w:rPr>
        <w:br w:type="page"/>
      </w:r>
      <w:bookmarkStart w:id="114" w:name="_Toc428479199"/>
      <w:bookmarkStart w:id="115" w:name="_Toc464809553"/>
      <w:bookmarkStart w:id="116" w:name="_Toc477982390"/>
      <w:bookmarkStart w:id="117" w:name="_Toc480564527"/>
      <w:r w:rsidRPr="00E429E9">
        <w:rPr>
          <w:rFonts w:ascii="Times New Roman" w:eastAsia="Times New Roman" w:hAnsi="Times New Roman"/>
          <w:b/>
          <w:bCs/>
          <w:sz w:val="28"/>
          <w:szCs w:val="28"/>
        </w:rPr>
        <w:lastRenderedPageBreak/>
        <w:t>Раздел  III. Подробная информация об Эмитенте</w:t>
      </w:r>
      <w:bookmarkEnd w:id="114"/>
      <w:bookmarkEnd w:id="115"/>
      <w:bookmarkEnd w:id="116"/>
      <w:bookmarkEnd w:id="117"/>
    </w:p>
    <w:p w14:paraId="7FD756AC" w14:textId="77777777" w:rsidR="00E429E9" w:rsidRPr="008C6356" w:rsidRDefault="00E429E9" w:rsidP="008C6356">
      <w:pPr>
        <w:keepNext/>
        <w:jc w:val="both"/>
        <w:outlineLvl w:val="1"/>
        <w:rPr>
          <w:rFonts w:ascii="Times New Roman" w:hAnsi="Times New Roman"/>
          <w:b/>
          <w:i/>
          <w:sz w:val="21"/>
        </w:rPr>
      </w:pPr>
      <w:bookmarkStart w:id="118" w:name="Par2802"/>
      <w:bookmarkStart w:id="119" w:name="_Toc464809554"/>
      <w:bookmarkStart w:id="120" w:name="_Toc477982391"/>
      <w:bookmarkStart w:id="121" w:name="_Toc480564528"/>
      <w:bookmarkStart w:id="122" w:name="_Toc428479200"/>
      <w:bookmarkEnd w:id="118"/>
      <w:r w:rsidRPr="008C6356">
        <w:rPr>
          <w:rFonts w:ascii="Times New Roman" w:hAnsi="Times New Roman"/>
          <w:b/>
          <w:i/>
          <w:sz w:val="21"/>
        </w:rPr>
        <w:t>3.1. История создания и развитие Эмитента</w:t>
      </w:r>
      <w:bookmarkEnd w:id="119"/>
      <w:bookmarkEnd w:id="120"/>
      <w:bookmarkEnd w:id="121"/>
    </w:p>
    <w:p w14:paraId="03250B6F" w14:textId="77777777" w:rsidR="00E429E9" w:rsidRPr="008C6356" w:rsidRDefault="00E429E9" w:rsidP="008C6356">
      <w:pPr>
        <w:keepNext/>
        <w:jc w:val="both"/>
        <w:outlineLvl w:val="2"/>
        <w:rPr>
          <w:rFonts w:ascii="Times New Roman" w:hAnsi="Times New Roman"/>
          <w:i/>
          <w:sz w:val="21"/>
        </w:rPr>
      </w:pPr>
      <w:bookmarkStart w:id="123" w:name="Par2804"/>
      <w:bookmarkStart w:id="124" w:name="_Toc428479201"/>
      <w:bookmarkStart w:id="125" w:name="_Toc464809555"/>
      <w:bookmarkStart w:id="126" w:name="_Toc477982392"/>
      <w:bookmarkStart w:id="127" w:name="_Toc480564529"/>
      <w:bookmarkEnd w:id="122"/>
      <w:bookmarkEnd w:id="123"/>
      <w:r w:rsidRPr="008C6356">
        <w:rPr>
          <w:rFonts w:ascii="Times New Roman" w:hAnsi="Times New Roman"/>
          <w:i/>
          <w:sz w:val="21"/>
        </w:rPr>
        <w:t>3.1.1. Данные о фирменном наименовании (наименовании) Эмитента</w:t>
      </w:r>
      <w:bookmarkEnd w:id="124"/>
      <w:bookmarkEnd w:id="125"/>
      <w:bookmarkEnd w:id="126"/>
      <w:bookmarkEnd w:id="127"/>
    </w:p>
    <w:p w14:paraId="3F345A0C" w14:textId="77777777" w:rsidR="00E429E9" w:rsidRPr="00E429E9" w:rsidRDefault="00E429E9" w:rsidP="008C6356">
      <w:pPr>
        <w:jc w:val="both"/>
        <w:rPr>
          <w:rFonts w:ascii="Times New Roman" w:hAnsi="Times New Roman"/>
          <w:sz w:val="21"/>
          <w:szCs w:val="21"/>
        </w:rPr>
      </w:pPr>
      <w:r w:rsidRPr="00E429E9">
        <w:rPr>
          <w:rFonts w:ascii="Times New Roman" w:hAnsi="Times New Roman"/>
          <w:sz w:val="21"/>
          <w:szCs w:val="21"/>
        </w:rPr>
        <w:t>Полное фирменное наименование Эмитента:</w:t>
      </w:r>
    </w:p>
    <w:p w14:paraId="566F4518" w14:textId="77777777" w:rsidR="00E429E9" w:rsidRPr="00E429E9" w:rsidRDefault="00E429E9" w:rsidP="008C6356">
      <w:pPr>
        <w:jc w:val="both"/>
        <w:rPr>
          <w:rFonts w:ascii="Times New Roman" w:hAnsi="Times New Roman"/>
          <w:b/>
          <w:bCs/>
          <w:i/>
          <w:sz w:val="21"/>
          <w:szCs w:val="21"/>
        </w:rPr>
      </w:pPr>
      <w:r w:rsidRPr="00E429E9">
        <w:rPr>
          <w:rFonts w:ascii="Times New Roman" w:hAnsi="Times New Roman"/>
          <w:b/>
          <w:bCs/>
          <w:i/>
          <w:sz w:val="21"/>
          <w:szCs w:val="21"/>
        </w:rPr>
        <w:t xml:space="preserve">Общество с ограниченной ответственностью «KTЖ Финанс» </w:t>
      </w:r>
      <w:r w:rsidRPr="00E429E9">
        <w:rPr>
          <w:rFonts w:ascii="Times New Roman" w:hAnsi="Times New Roman"/>
          <w:b/>
          <w:i/>
          <w:sz w:val="21"/>
          <w:szCs w:val="21"/>
        </w:rPr>
        <w:t>- на русском языке.</w:t>
      </w:r>
    </w:p>
    <w:p w14:paraId="05BA862F" w14:textId="77777777" w:rsidR="00E429E9" w:rsidRPr="00E429E9" w:rsidRDefault="00E429E9" w:rsidP="008C6356">
      <w:pPr>
        <w:jc w:val="both"/>
        <w:rPr>
          <w:rFonts w:ascii="Times New Roman" w:hAnsi="Times New Roman"/>
          <w:b/>
          <w:i/>
          <w:sz w:val="21"/>
          <w:szCs w:val="21"/>
          <w:lang w:val="en-US"/>
        </w:rPr>
      </w:pPr>
      <w:r w:rsidRPr="00E429E9">
        <w:rPr>
          <w:rFonts w:ascii="Times New Roman" w:hAnsi="Times New Roman"/>
          <w:b/>
          <w:i/>
          <w:sz w:val="21"/>
          <w:szCs w:val="21"/>
          <w:lang w:val="en-US"/>
        </w:rPr>
        <w:t xml:space="preserve">Limited Liability Company «KTZ Finance»- </w:t>
      </w:r>
      <w:r w:rsidRPr="00E429E9">
        <w:rPr>
          <w:rFonts w:ascii="Times New Roman" w:hAnsi="Times New Roman"/>
          <w:b/>
          <w:i/>
          <w:sz w:val="21"/>
          <w:szCs w:val="21"/>
        </w:rPr>
        <w:t>на</w:t>
      </w:r>
      <w:r w:rsidRPr="00E429E9">
        <w:rPr>
          <w:rFonts w:ascii="Times New Roman" w:hAnsi="Times New Roman"/>
          <w:b/>
          <w:i/>
          <w:sz w:val="21"/>
          <w:szCs w:val="21"/>
          <w:lang w:val="en-US"/>
        </w:rPr>
        <w:t xml:space="preserve"> </w:t>
      </w:r>
      <w:r w:rsidRPr="00E429E9">
        <w:rPr>
          <w:rFonts w:ascii="Times New Roman" w:hAnsi="Times New Roman"/>
          <w:b/>
          <w:i/>
          <w:sz w:val="21"/>
          <w:szCs w:val="21"/>
        </w:rPr>
        <w:t>английском</w:t>
      </w:r>
      <w:r w:rsidRPr="00E429E9">
        <w:rPr>
          <w:rFonts w:ascii="Times New Roman" w:hAnsi="Times New Roman"/>
          <w:b/>
          <w:i/>
          <w:sz w:val="21"/>
          <w:szCs w:val="21"/>
          <w:lang w:val="en-US"/>
        </w:rPr>
        <w:t xml:space="preserve"> </w:t>
      </w:r>
      <w:r w:rsidRPr="00E429E9">
        <w:rPr>
          <w:rFonts w:ascii="Times New Roman" w:hAnsi="Times New Roman"/>
          <w:b/>
          <w:i/>
          <w:sz w:val="21"/>
          <w:szCs w:val="21"/>
        </w:rPr>
        <w:t>языке</w:t>
      </w:r>
      <w:r w:rsidRPr="00E429E9">
        <w:rPr>
          <w:rFonts w:ascii="Times New Roman" w:hAnsi="Times New Roman"/>
          <w:b/>
          <w:i/>
          <w:sz w:val="21"/>
          <w:szCs w:val="21"/>
          <w:lang w:val="en-US"/>
        </w:rPr>
        <w:t>.</w:t>
      </w:r>
    </w:p>
    <w:p w14:paraId="5FBA7218" w14:textId="77777777" w:rsidR="00E429E9" w:rsidRPr="00E429E9" w:rsidRDefault="00E429E9" w:rsidP="008C6356">
      <w:pPr>
        <w:tabs>
          <w:tab w:val="num" w:pos="709"/>
        </w:tabs>
        <w:jc w:val="both"/>
        <w:rPr>
          <w:rFonts w:ascii="Times New Roman" w:hAnsi="Times New Roman"/>
          <w:sz w:val="21"/>
          <w:szCs w:val="21"/>
        </w:rPr>
      </w:pPr>
      <w:r w:rsidRPr="00E429E9">
        <w:rPr>
          <w:rFonts w:ascii="Times New Roman" w:hAnsi="Times New Roman"/>
          <w:sz w:val="21"/>
          <w:szCs w:val="21"/>
        </w:rPr>
        <w:t>Сокращенное фирменное наименование Эмитента:</w:t>
      </w:r>
    </w:p>
    <w:p w14:paraId="0EB7E554" w14:textId="77777777" w:rsidR="00E429E9" w:rsidRPr="00E429E9" w:rsidRDefault="00E429E9" w:rsidP="008C6356">
      <w:pPr>
        <w:tabs>
          <w:tab w:val="num" w:pos="709"/>
        </w:tabs>
        <w:jc w:val="both"/>
        <w:rPr>
          <w:rFonts w:ascii="Times New Roman" w:hAnsi="Times New Roman"/>
          <w:b/>
          <w:i/>
          <w:sz w:val="21"/>
          <w:szCs w:val="21"/>
        </w:rPr>
      </w:pPr>
      <w:r w:rsidRPr="00E429E9">
        <w:rPr>
          <w:rFonts w:ascii="Times New Roman" w:hAnsi="Times New Roman"/>
          <w:b/>
          <w:i/>
          <w:sz w:val="21"/>
          <w:szCs w:val="21"/>
        </w:rPr>
        <w:t>ООО  «KTЖ Финанс</w:t>
      </w:r>
      <w:r w:rsidRPr="00B62886">
        <w:rPr>
          <w:rFonts w:ascii="Times New Roman" w:hAnsi="Times New Roman"/>
          <w:b/>
          <w:i/>
          <w:sz w:val="21"/>
          <w:szCs w:val="21"/>
        </w:rPr>
        <w:t>»</w:t>
      </w:r>
      <w:r w:rsidR="008F61E1" w:rsidRPr="00B62886">
        <w:rPr>
          <w:rFonts w:ascii="Times New Roman" w:hAnsi="Times New Roman"/>
          <w:b/>
          <w:i/>
          <w:sz w:val="21"/>
          <w:szCs w:val="21"/>
        </w:rPr>
        <w:t xml:space="preserve"> </w:t>
      </w:r>
      <w:r w:rsidRPr="00B62886">
        <w:rPr>
          <w:rFonts w:ascii="Times New Roman" w:hAnsi="Times New Roman"/>
          <w:b/>
          <w:i/>
          <w:sz w:val="21"/>
          <w:szCs w:val="21"/>
        </w:rPr>
        <w:t>-</w:t>
      </w:r>
      <w:r w:rsidRPr="00E429E9">
        <w:rPr>
          <w:rFonts w:ascii="Times New Roman" w:hAnsi="Times New Roman"/>
          <w:b/>
          <w:i/>
          <w:sz w:val="21"/>
          <w:szCs w:val="21"/>
        </w:rPr>
        <w:t xml:space="preserve"> на русском языке.</w:t>
      </w:r>
    </w:p>
    <w:p w14:paraId="3FE57C7E" w14:textId="77777777" w:rsidR="00E429E9" w:rsidRPr="00E429E9" w:rsidRDefault="00E429E9" w:rsidP="008C6356">
      <w:pPr>
        <w:tabs>
          <w:tab w:val="num" w:pos="709"/>
        </w:tabs>
        <w:jc w:val="both"/>
        <w:rPr>
          <w:rFonts w:ascii="Times New Roman" w:hAnsi="Times New Roman"/>
          <w:b/>
          <w:i/>
          <w:sz w:val="21"/>
          <w:szCs w:val="21"/>
        </w:rPr>
      </w:pPr>
      <w:r w:rsidRPr="00E429E9">
        <w:rPr>
          <w:rFonts w:ascii="Times New Roman" w:hAnsi="Times New Roman"/>
          <w:b/>
          <w:i/>
          <w:sz w:val="21"/>
          <w:szCs w:val="21"/>
          <w:lang w:val="en-US"/>
        </w:rPr>
        <w:t>LLC</w:t>
      </w:r>
      <w:r w:rsidRPr="00E429E9">
        <w:rPr>
          <w:rFonts w:ascii="Times New Roman" w:hAnsi="Times New Roman"/>
          <w:b/>
          <w:i/>
          <w:sz w:val="21"/>
          <w:szCs w:val="21"/>
        </w:rPr>
        <w:t xml:space="preserve"> «</w:t>
      </w:r>
      <w:r w:rsidRPr="00E429E9">
        <w:rPr>
          <w:rFonts w:ascii="Times New Roman" w:hAnsi="Times New Roman"/>
          <w:b/>
          <w:i/>
          <w:sz w:val="21"/>
          <w:szCs w:val="21"/>
          <w:lang w:val="en-US"/>
        </w:rPr>
        <w:t>KTZ</w:t>
      </w:r>
      <w:r w:rsidRPr="00E429E9">
        <w:rPr>
          <w:rFonts w:ascii="Times New Roman" w:hAnsi="Times New Roman"/>
          <w:b/>
          <w:i/>
          <w:sz w:val="21"/>
          <w:szCs w:val="21"/>
        </w:rPr>
        <w:t xml:space="preserve"> </w:t>
      </w:r>
      <w:r w:rsidRPr="00E429E9">
        <w:rPr>
          <w:rFonts w:ascii="Times New Roman" w:hAnsi="Times New Roman"/>
          <w:b/>
          <w:i/>
          <w:sz w:val="21"/>
          <w:szCs w:val="21"/>
          <w:lang w:val="en-US"/>
        </w:rPr>
        <w:t>Finance</w:t>
      </w:r>
      <w:r w:rsidRPr="00B62886">
        <w:rPr>
          <w:rFonts w:ascii="Times New Roman" w:hAnsi="Times New Roman"/>
          <w:b/>
          <w:i/>
          <w:sz w:val="21"/>
          <w:szCs w:val="21"/>
        </w:rPr>
        <w:t>»</w:t>
      </w:r>
      <w:r w:rsidR="008F61E1" w:rsidRPr="00B62886">
        <w:rPr>
          <w:rFonts w:ascii="Times New Roman" w:hAnsi="Times New Roman"/>
          <w:b/>
          <w:i/>
          <w:sz w:val="21"/>
          <w:szCs w:val="21"/>
        </w:rPr>
        <w:t xml:space="preserve"> </w:t>
      </w:r>
      <w:r w:rsidRPr="00B62886">
        <w:rPr>
          <w:rFonts w:ascii="Times New Roman" w:hAnsi="Times New Roman"/>
          <w:b/>
          <w:i/>
          <w:sz w:val="21"/>
          <w:szCs w:val="21"/>
        </w:rPr>
        <w:t>-</w:t>
      </w:r>
      <w:r w:rsidRPr="00E429E9">
        <w:rPr>
          <w:rFonts w:ascii="Times New Roman" w:hAnsi="Times New Roman"/>
          <w:b/>
          <w:i/>
          <w:sz w:val="21"/>
          <w:szCs w:val="21"/>
        </w:rPr>
        <w:t xml:space="preserve"> на английском языке.</w:t>
      </w:r>
    </w:p>
    <w:p w14:paraId="61E5B15B" w14:textId="77777777" w:rsidR="00E429E9" w:rsidRPr="00E429E9" w:rsidRDefault="00E429E9" w:rsidP="008C6356">
      <w:pPr>
        <w:jc w:val="both"/>
        <w:rPr>
          <w:rFonts w:ascii="Times New Roman" w:hAnsi="Times New Roman"/>
          <w:b/>
          <w:i/>
          <w:sz w:val="21"/>
          <w:szCs w:val="21"/>
        </w:rPr>
      </w:pPr>
      <w:r w:rsidRPr="00E429E9">
        <w:rPr>
          <w:rFonts w:ascii="Times New Roman" w:hAnsi="Times New Roman"/>
          <w:sz w:val="21"/>
          <w:szCs w:val="21"/>
        </w:rPr>
        <w:t>Дата введения указанных наименований:</w:t>
      </w:r>
      <w:r w:rsidRPr="00E429E9">
        <w:rPr>
          <w:rFonts w:ascii="Times New Roman" w:hAnsi="Times New Roman"/>
          <w:bCs/>
          <w:iCs/>
          <w:sz w:val="21"/>
          <w:szCs w:val="21"/>
        </w:rPr>
        <w:t xml:space="preserve"> </w:t>
      </w:r>
      <w:r w:rsidRPr="00E429E9">
        <w:rPr>
          <w:rFonts w:ascii="Times New Roman" w:hAnsi="Times New Roman"/>
          <w:b/>
          <w:bCs/>
          <w:i/>
          <w:iCs/>
          <w:sz w:val="21"/>
          <w:szCs w:val="21"/>
        </w:rPr>
        <w:t>08.02.2017</w:t>
      </w:r>
    </w:p>
    <w:p w14:paraId="43D1EA1E" w14:textId="77777777" w:rsidR="00CB7447" w:rsidRPr="00CB7447" w:rsidRDefault="00E429E9" w:rsidP="008C6356">
      <w:pPr>
        <w:jc w:val="both"/>
        <w:rPr>
          <w:rFonts w:ascii="Times New Roman" w:eastAsia="SimSun" w:hAnsi="Times New Roman"/>
          <w:b/>
          <w:i/>
          <w:sz w:val="21"/>
          <w:szCs w:val="21"/>
          <w:lang w:eastAsia="ru-RU"/>
        </w:rPr>
      </w:pPr>
      <w:r w:rsidRPr="00E429E9">
        <w:rPr>
          <w:rFonts w:ascii="Times New Roman" w:eastAsia="SimSun" w:hAnsi="Times New Roman"/>
          <w:b/>
          <w:i/>
          <w:sz w:val="21"/>
          <w:szCs w:val="21"/>
          <w:lang w:eastAsia="ru-RU"/>
        </w:rPr>
        <w:t>Фирменное наименование Эмитента не является схожим с наименование</w:t>
      </w:r>
      <w:r w:rsidR="00CB7447">
        <w:rPr>
          <w:rFonts w:ascii="Times New Roman" w:eastAsia="SimSun" w:hAnsi="Times New Roman"/>
          <w:b/>
          <w:i/>
          <w:sz w:val="21"/>
          <w:szCs w:val="21"/>
          <w:lang w:eastAsia="ru-RU"/>
        </w:rPr>
        <w:t>м другого юридического лица</w:t>
      </w:r>
      <w:r w:rsidR="00C94999">
        <w:rPr>
          <w:rFonts w:ascii="Times New Roman" w:eastAsia="SimSun" w:hAnsi="Times New Roman"/>
          <w:b/>
          <w:i/>
          <w:sz w:val="21"/>
          <w:szCs w:val="21"/>
          <w:lang w:eastAsia="ru-RU"/>
        </w:rPr>
        <w:t xml:space="preserve">. </w:t>
      </w:r>
      <w:r w:rsidR="008C4495">
        <w:rPr>
          <w:rFonts w:ascii="Times New Roman" w:eastAsia="SimSun" w:hAnsi="Times New Roman"/>
          <w:b/>
          <w:i/>
          <w:sz w:val="21"/>
          <w:szCs w:val="21"/>
          <w:lang w:eastAsia="ru-RU"/>
        </w:rPr>
        <w:t>Для различия данных юридических лиц Эмитент дублирует всегда полное и сокращенное фирменн</w:t>
      </w:r>
      <w:r w:rsidR="00271A29">
        <w:rPr>
          <w:rFonts w:ascii="Times New Roman" w:eastAsia="SimSun" w:hAnsi="Times New Roman"/>
          <w:b/>
          <w:i/>
          <w:sz w:val="21"/>
          <w:szCs w:val="21"/>
          <w:lang w:eastAsia="ru-RU"/>
        </w:rPr>
        <w:t>ы</w:t>
      </w:r>
      <w:r w:rsidR="008C4495">
        <w:rPr>
          <w:rFonts w:ascii="Times New Roman" w:eastAsia="SimSun" w:hAnsi="Times New Roman"/>
          <w:b/>
          <w:i/>
          <w:sz w:val="21"/>
          <w:szCs w:val="21"/>
          <w:lang w:eastAsia="ru-RU"/>
        </w:rPr>
        <w:t>е наименовани</w:t>
      </w:r>
      <w:r w:rsidR="00271A29">
        <w:rPr>
          <w:rFonts w:ascii="Times New Roman" w:eastAsia="SimSun" w:hAnsi="Times New Roman"/>
          <w:b/>
          <w:i/>
          <w:sz w:val="21"/>
          <w:szCs w:val="21"/>
          <w:lang w:eastAsia="ru-RU"/>
        </w:rPr>
        <w:t>я</w:t>
      </w:r>
      <w:r w:rsidR="008C4495">
        <w:rPr>
          <w:rFonts w:ascii="Times New Roman" w:eastAsia="SimSun" w:hAnsi="Times New Roman"/>
          <w:b/>
          <w:i/>
          <w:sz w:val="21"/>
          <w:szCs w:val="21"/>
          <w:lang w:eastAsia="ru-RU"/>
        </w:rPr>
        <w:t>, а также использует свой ОГРН.</w:t>
      </w:r>
    </w:p>
    <w:p w14:paraId="670F569D" w14:textId="77777777" w:rsidR="00E429E9" w:rsidRPr="00E429E9" w:rsidRDefault="00E429E9" w:rsidP="008C6356">
      <w:pPr>
        <w:widowControl w:val="0"/>
        <w:autoSpaceDE w:val="0"/>
        <w:autoSpaceDN w:val="0"/>
        <w:adjustRightInd w:val="0"/>
        <w:jc w:val="both"/>
        <w:rPr>
          <w:rFonts w:ascii="Times New Roman" w:eastAsia="SimSun" w:hAnsi="Times New Roman"/>
          <w:b/>
          <w:i/>
          <w:sz w:val="21"/>
          <w:szCs w:val="21"/>
          <w:lang w:eastAsia="ru-RU"/>
        </w:rPr>
      </w:pPr>
      <w:r w:rsidRPr="00E429E9">
        <w:rPr>
          <w:rFonts w:ascii="Times New Roman" w:eastAsia="SimSun" w:hAnsi="Times New Roman"/>
          <w:b/>
          <w:i/>
          <w:sz w:val="21"/>
          <w:szCs w:val="21"/>
          <w:lang w:eastAsia="ru-RU"/>
        </w:rPr>
        <w:t>Фирменное наименование Эмитента не зарегистрировано как товарный знак:</w:t>
      </w:r>
    </w:p>
    <w:p w14:paraId="527ABD72" w14:textId="77777777" w:rsidR="00E429E9" w:rsidRPr="00DD455A" w:rsidRDefault="00E429E9" w:rsidP="008C6356">
      <w:pPr>
        <w:widowControl w:val="0"/>
        <w:autoSpaceDE w:val="0"/>
        <w:autoSpaceDN w:val="0"/>
        <w:adjustRightInd w:val="0"/>
        <w:jc w:val="both"/>
        <w:rPr>
          <w:rFonts w:ascii="Times New Roman" w:hAnsi="Times New Roman"/>
          <w:b/>
          <w:i/>
          <w:sz w:val="21"/>
          <w:szCs w:val="21"/>
        </w:rPr>
      </w:pPr>
      <w:r w:rsidRPr="00DD455A">
        <w:rPr>
          <w:rFonts w:ascii="Times New Roman" w:hAnsi="Times New Roman"/>
          <w:b/>
          <w:i/>
          <w:sz w:val="21"/>
          <w:szCs w:val="21"/>
        </w:rPr>
        <w:t>В течение времени существования Эмитента его фирменное наименование не изменялось.</w:t>
      </w:r>
    </w:p>
    <w:p w14:paraId="49C29448" w14:textId="77777777" w:rsidR="00E429E9" w:rsidRPr="008C6356" w:rsidRDefault="00E429E9" w:rsidP="008C6356">
      <w:pPr>
        <w:keepNext/>
        <w:jc w:val="both"/>
        <w:outlineLvl w:val="2"/>
        <w:rPr>
          <w:rFonts w:ascii="Times New Roman" w:hAnsi="Times New Roman"/>
          <w:i/>
          <w:sz w:val="21"/>
        </w:rPr>
      </w:pPr>
      <w:bookmarkStart w:id="128" w:name="Par2810"/>
      <w:bookmarkStart w:id="129" w:name="_Toc428479202"/>
      <w:bookmarkStart w:id="130" w:name="_Toc464809556"/>
      <w:bookmarkStart w:id="131" w:name="_Toc477982393"/>
      <w:bookmarkStart w:id="132" w:name="_Toc480564530"/>
      <w:bookmarkEnd w:id="128"/>
      <w:r w:rsidRPr="008C6356">
        <w:rPr>
          <w:rFonts w:ascii="Times New Roman" w:hAnsi="Times New Roman"/>
          <w:i/>
          <w:sz w:val="21"/>
        </w:rPr>
        <w:t>3.1.2. Сведения о государственной регистрации Эмитента</w:t>
      </w:r>
      <w:bookmarkEnd w:id="129"/>
      <w:bookmarkEnd w:id="130"/>
      <w:bookmarkEnd w:id="131"/>
      <w:bookmarkEnd w:id="132"/>
    </w:p>
    <w:p w14:paraId="48BF6E24" w14:textId="77777777" w:rsidR="00E429E9" w:rsidRPr="00E429E9" w:rsidRDefault="00E429E9" w:rsidP="008C6356">
      <w:pPr>
        <w:jc w:val="both"/>
        <w:rPr>
          <w:rFonts w:ascii="Times New Roman" w:eastAsia="Times New Roman" w:hAnsi="Times New Roman"/>
          <w:b/>
          <w:i/>
          <w:sz w:val="21"/>
          <w:szCs w:val="21"/>
        </w:rPr>
      </w:pPr>
      <w:r w:rsidRPr="00E429E9">
        <w:rPr>
          <w:rFonts w:ascii="Times New Roman" w:eastAsia="Times New Roman" w:hAnsi="Times New Roman"/>
          <w:sz w:val="21"/>
          <w:szCs w:val="21"/>
        </w:rPr>
        <w:t xml:space="preserve">Основной государственный регистрационный номер юридического лица: </w:t>
      </w:r>
      <w:r w:rsidRPr="00E429E9">
        <w:rPr>
          <w:rFonts w:ascii="Times New Roman" w:eastAsia="Times New Roman" w:hAnsi="Times New Roman"/>
          <w:b/>
          <w:i/>
          <w:sz w:val="21"/>
          <w:szCs w:val="21"/>
        </w:rPr>
        <w:t>1177746116415</w:t>
      </w:r>
    </w:p>
    <w:p w14:paraId="72F128B3" w14:textId="77777777" w:rsidR="00E429E9" w:rsidRPr="008821B6" w:rsidRDefault="00E429E9" w:rsidP="008C6356">
      <w:pPr>
        <w:jc w:val="both"/>
        <w:rPr>
          <w:rFonts w:ascii="Times New Roman" w:eastAsia="Times New Roman" w:hAnsi="Times New Roman"/>
          <w:b/>
          <w:i/>
          <w:sz w:val="21"/>
          <w:szCs w:val="21"/>
        </w:rPr>
      </w:pPr>
      <w:r w:rsidRPr="008821B6">
        <w:rPr>
          <w:rFonts w:ascii="Times New Roman" w:eastAsia="Times New Roman" w:hAnsi="Times New Roman"/>
          <w:sz w:val="21"/>
          <w:szCs w:val="21"/>
        </w:rPr>
        <w:t>Дата внесения записи о создании юридического лица в единый государственный реестр юридических лиц:</w:t>
      </w:r>
      <w:r w:rsidRPr="008821B6">
        <w:rPr>
          <w:rFonts w:ascii="Times New Roman" w:hAnsi="Times New Roman"/>
          <w:sz w:val="21"/>
          <w:szCs w:val="21"/>
          <w:lang w:eastAsia="ru-RU"/>
        </w:rPr>
        <w:t xml:space="preserve"> </w:t>
      </w:r>
      <w:r w:rsidRPr="008821B6">
        <w:rPr>
          <w:rFonts w:ascii="Times New Roman" w:hAnsi="Times New Roman"/>
          <w:b/>
          <w:i/>
          <w:sz w:val="21"/>
          <w:szCs w:val="21"/>
          <w:lang w:eastAsia="ru-RU"/>
        </w:rPr>
        <w:t>08.02.2017 г.</w:t>
      </w:r>
    </w:p>
    <w:p w14:paraId="28B36220" w14:textId="77777777" w:rsidR="00E429E9" w:rsidRPr="00E429E9" w:rsidRDefault="00E429E9" w:rsidP="008C6356">
      <w:pPr>
        <w:jc w:val="both"/>
        <w:rPr>
          <w:rFonts w:ascii="Times New Roman" w:eastAsia="Times New Roman" w:hAnsi="Times New Roman"/>
          <w:b/>
          <w:i/>
          <w:sz w:val="21"/>
          <w:szCs w:val="21"/>
          <w:highlight w:val="yellow"/>
        </w:rPr>
      </w:pPr>
      <w:r w:rsidRPr="00E429E9">
        <w:rPr>
          <w:rFonts w:ascii="Times New Roman" w:eastAsia="Times New Roman" w:hAnsi="Times New Roman"/>
          <w:sz w:val="21"/>
          <w:szCs w:val="21"/>
        </w:rPr>
        <w:t>Наименование регистрирующего органа, внесшего запись о создании юридического лица в единый государственный реестр юридических лиц:</w:t>
      </w:r>
      <w:r w:rsidRPr="008C6356">
        <w:rPr>
          <w:rFonts w:ascii="Times New Roman" w:hAnsi="Times New Roman"/>
          <w:sz w:val="21"/>
        </w:rPr>
        <w:t xml:space="preserve"> </w:t>
      </w:r>
      <w:r w:rsidRPr="00E429E9">
        <w:rPr>
          <w:rFonts w:ascii="Times New Roman" w:eastAsia="Times New Roman" w:hAnsi="Times New Roman"/>
          <w:b/>
          <w:i/>
          <w:sz w:val="21"/>
          <w:szCs w:val="21"/>
        </w:rPr>
        <w:t>Межрайонная инспекция Федеральной налоговой службы № 46 по г. Москве.</w:t>
      </w:r>
    </w:p>
    <w:p w14:paraId="04C82C49" w14:textId="77777777" w:rsidR="00E429E9" w:rsidRPr="008C6356" w:rsidRDefault="00E429E9" w:rsidP="008C6356">
      <w:pPr>
        <w:keepNext/>
        <w:jc w:val="both"/>
        <w:outlineLvl w:val="2"/>
        <w:rPr>
          <w:rFonts w:ascii="Times New Roman" w:hAnsi="Times New Roman"/>
          <w:i/>
          <w:sz w:val="21"/>
        </w:rPr>
      </w:pPr>
      <w:bookmarkStart w:id="133" w:name="Par2814"/>
      <w:bookmarkStart w:id="134" w:name="_Toc428479203"/>
      <w:bookmarkStart w:id="135" w:name="_Toc464809557"/>
      <w:bookmarkStart w:id="136" w:name="_Toc477982394"/>
      <w:bookmarkStart w:id="137" w:name="_Toc480564531"/>
      <w:bookmarkEnd w:id="133"/>
      <w:r w:rsidRPr="008C6356">
        <w:rPr>
          <w:rFonts w:ascii="Times New Roman" w:hAnsi="Times New Roman"/>
          <w:i/>
          <w:sz w:val="21"/>
        </w:rPr>
        <w:t>3.1.3. Сведения о создании и развитии Эмитента</w:t>
      </w:r>
      <w:bookmarkEnd w:id="134"/>
      <w:bookmarkEnd w:id="135"/>
      <w:bookmarkEnd w:id="136"/>
      <w:bookmarkEnd w:id="137"/>
    </w:p>
    <w:p w14:paraId="0E57AB03" w14:textId="77777777" w:rsidR="00D14C82" w:rsidRPr="00D14C82" w:rsidRDefault="00D14C82" w:rsidP="00D14C82">
      <w:pPr>
        <w:jc w:val="both"/>
        <w:rPr>
          <w:rFonts w:ascii="Times New Roman" w:eastAsia="Times New Roman" w:hAnsi="Times New Roman"/>
          <w:b/>
          <w:i/>
          <w:sz w:val="21"/>
          <w:szCs w:val="21"/>
        </w:rPr>
      </w:pPr>
      <w:r w:rsidRPr="00D14C82">
        <w:rPr>
          <w:rFonts w:ascii="Times New Roman" w:eastAsia="Times New Roman" w:hAnsi="Times New Roman"/>
          <w:b/>
          <w:i/>
          <w:sz w:val="21"/>
          <w:szCs w:val="21"/>
        </w:rPr>
        <w:t xml:space="preserve">Срок деятельности </w:t>
      </w:r>
      <w:r w:rsidR="003B6F3C">
        <w:rPr>
          <w:rFonts w:ascii="Times New Roman" w:eastAsia="Times New Roman" w:hAnsi="Times New Roman"/>
          <w:b/>
          <w:i/>
          <w:sz w:val="21"/>
          <w:szCs w:val="21"/>
        </w:rPr>
        <w:t>Эмитен</w:t>
      </w:r>
      <w:r w:rsidRPr="00D14C82">
        <w:rPr>
          <w:rFonts w:ascii="Times New Roman" w:eastAsia="Times New Roman" w:hAnsi="Times New Roman"/>
          <w:b/>
          <w:i/>
          <w:sz w:val="21"/>
          <w:szCs w:val="21"/>
        </w:rPr>
        <w:t>та не ограничен.</w:t>
      </w:r>
    </w:p>
    <w:p w14:paraId="5448584C" w14:textId="77777777" w:rsidR="00E429E9" w:rsidRPr="00E429E9" w:rsidRDefault="00E429E9" w:rsidP="008C6356">
      <w:pPr>
        <w:jc w:val="both"/>
        <w:rPr>
          <w:rFonts w:ascii="Times New Roman" w:eastAsia="Times New Roman" w:hAnsi="Times New Roman"/>
          <w:sz w:val="21"/>
          <w:szCs w:val="21"/>
          <w:highlight w:val="yellow"/>
        </w:rPr>
      </w:pPr>
      <w:r w:rsidRPr="00E429E9">
        <w:rPr>
          <w:rFonts w:ascii="Times New Roman" w:eastAsia="Times New Roman" w:hAnsi="Times New Roman"/>
          <w:sz w:val="21"/>
          <w:szCs w:val="21"/>
        </w:rPr>
        <w:t>Краткое описание истории создания и развития Эмитента:</w:t>
      </w:r>
    </w:p>
    <w:p w14:paraId="76703D03" w14:textId="77777777" w:rsidR="00E429E9" w:rsidRPr="00E429E9" w:rsidRDefault="00E429E9" w:rsidP="008C6356">
      <w:pPr>
        <w:jc w:val="both"/>
        <w:rPr>
          <w:rFonts w:ascii="Times New Roman" w:eastAsia="SimSun" w:hAnsi="Times New Roman"/>
          <w:b/>
          <w:i/>
          <w:color w:val="000000"/>
          <w:sz w:val="21"/>
          <w:szCs w:val="21"/>
          <w:shd w:val="clear" w:color="auto" w:fill="FFFFFF"/>
          <w:lang w:eastAsia="zh-CN"/>
        </w:rPr>
      </w:pPr>
      <w:r w:rsidRPr="00E429E9">
        <w:rPr>
          <w:rFonts w:ascii="Times New Roman" w:eastAsia="SimSun" w:hAnsi="Times New Roman"/>
          <w:b/>
          <w:i/>
          <w:color w:val="000000"/>
          <w:sz w:val="21"/>
          <w:szCs w:val="21"/>
          <w:shd w:val="clear" w:color="auto" w:fill="FFFFFF"/>
          <w:lang w:eastAsia="zh-CN"/>
        </w:rPr>
        <w:t xml:space="preserve">Эмитент зарегистрирован </w:t>
      </w:r>
      <w:r w:rsidR="00D14C82" w:rsidRPr="00D14C82">
        <w:rPr>
          <w:rFonts w:ascii="Times New Roman" w:eastAsia="SimSun" w:hAnsi="Times New Roman"/>
          <w:b/>
          <w:i/>
          <w:color w:val="000000"/>
          <w:sz w:val="21"/>
          <w:szCs w:val="21"/>
          <w:shd w:val="clear" w:color="auto" w:fill="FFFFFF"/>
          <w:lang w:eastAsia="zh-CN"/>
        </w:rPr>
        <w:t xml:space="preserve">в качестве юридического лица  </w:t>
      </w:r>
      <w:r w:rsidRPr="00E429E9">
        <w:rPr>
          <w:rFonts w:ascii="Times New Roman" w:eastAsia="SimSun" w:hAnsi="Times New Roman"/>
          <w:b/>
          <w:i/>
          <w:color w:val="000000"/>
          <w:sz w:val="21"/>
          <w:szCs w:val="21"/>
          <w:shd w:val="clear" w:color="auto" w:fill="FFFFFF"/>
          <w:lang w:eastAsia="zh-CN"/>
        </w:rPr>
        <w:t>8 февраля 2017 года</w:t>
      </w:r>
      <w:r w:rsidR="00D14C82">
        <w:rPr>
          <w:rFonts w:ascii="Times New Roman" w:eastAsia="SimSun" w:hAnsi="Times New Roman"/>
          <w:b/>
          <w:i/>
          <w:color w:val="000000"/>
          <w:sz w:val="21"/>
          <w:szCs w:val="21"/>
          <w:shd w:val="clear" w:color="auto" w:fill="FFFFFF"/>
          <w:lang w:eastAsia="zh-CN"/>
        </w:rPr>
        <w:t xml:space="preserve"> </w:t>
      </w:r>
      <w:r w:rsidR="009B032F" w:rsidRPr="00B62886">
        <w:rPr>
          <w:rFonts w:ascii="Times New Roman" w:eastAsia="SimSun" w:hAnsi="Times New Roman"/>
          <w:b/>
          <w:i/>
          <w:color w:val="000000"/>
          <w:sz w:val="21"/>
          <w:szCs w:val="21"/>
          <w:shd w:val="clear" w:color="auto" w:fill="FFFFFF"/>
          <w:lang w:eastAsia="zh-CN"/>
        </w:rPr>
        <w:t xml:space="preserve">и обладает правоспособностью, ограниченной уставом </w:t>
      </w:r>
      <w:r w:rsidR="003B6F3C">
        <w:rPr>
          <w:rFonts w:ascii="Times New Roman" w:eastAsia="SimSun" w:hAnsi="Times New Roman"/>
          <w:b/>
          <w:i/>
          <w:color w:val="000000"/>
          <w:sz w:val="21"/>
          <w:szCs w:val="21"/>
          <w:shd w:val="clear" w:color="auto" w:fill="FFFFFF"/>
          <w:lang w:eastAsia="zh-CN"/>
        </w:rPr>
        <w:t>Эмитен</w:t>
      </w:r>
      <w:r w:rsidR="009B032F" w:rsidRPr="00B62886">
        <w:rPr>
          <w:rFonts w:ascii="Times New Roman" w:eastAsia="SimSun" w:hAnsi="Times New Roman"/>
          <w:b/>
          <w:i/>
          <w:color w:val="000000"/>
          <w:sz w:val="21"/>
          <w:szCs w:val="21"/>
          <w:shd w:val="clear" w:color="auto" w:fill="FFFFFF"/>
          <w:lang w:eastAsia="zh-CN"/>
        </w:rPr>
        <w:t>та</w:t>
      </w:r>
      <w:r w:rsidRPr="00E429E9">
        <w:rPr>
          <w:rFonts w:ascii="Times New Roman" w:eastAsia="SimSun" w:hAnsi="Times New Roman"/>
          <w:b/>
          <w:i/>
          <w:color w:val="000000"/>
          <w:sz w:val="21"/>
          <w:szCs w:val="21"/>
          <w:shd w:val="clear" w:color="auto" w:fill="FFFFFF"/>
          <w:lang w:eastAsia="zh-CN"/>
        </w:rPr>
        <w:t xml:space="preserve">. </w:t>
      </w:r>
    </w:p>
    <w:p w14:paraId="4AE1A163" w14:textId="77777777" w:rsidR="00E429E9" w:rsidRPr="008C6356" w:rsidRDefault="00E429E9" w:rsidP="008C6356">
      <w:pPr>
        <w:jc w:val="both"/>
        <w:rPr>
          <w:rFonts w:ascii="Times New Roman" w:hAnsi="Times New Roman"/>
          <w:b/>
          <w:i/>
          <w:color w:val="000000"/>
          <w:sz w:val="21"/>
          <w:shd w:val="clear" w:color="auto" w:fill="FFFFFF"/>
        </w:rPr>
      </w:pPr>
      <w:r w:rsidRPr="008C6356">
        <w:rPr>
          <w:rFonts w:ascii="Times New Roman" w:hAnsi="Times New Roman"/>
          <w:b/>
          <w:i/>
          <w:color w:val="000000"/>
          <w:sz w:val="21"/>
          <w:shd w:val="clear" w:color="auto" w:fill="FFFFFF"/>
        </w:rPr>
        <w:t xml:space="preserve">Иных событий с даты </w:t>
      </w:r>
      <w:r w:rsidR="00D9279F">
        <w:rPr>
          <w:rFonts w:ascii="Times New Roman" w:hAnsi="Times New Roman"/>
          <w:b/>
          <w:i/>
          <w:color w:val="000000"/>
          <w:sz w:val="21"/>
          <w:shd w:val="clear" w:color="auto" w:fill="FFFFFF"/>
        </w:rPr>
        <w:t xml:space="preserve">государственной регистрации </w:t>
      </w:r>
      <w:r w:rsidR="00D9279F" w:rsidRPr="008C6356">
        <w:rPr>
          <w:rFonts w:ascii="Times New Roman" w:hAnsi="Times New Roman"/>
          <w:b/>
          <w:i/>
          <w:color w:val="000000"/>
          <w:sz w:val="21"/>
          <w:shd w:val="clear" w:color="auto" w:fill="FFFFFF"/>
        </w:rPr>
        <w:t xml:space="preserve"> </w:t>
      </w:r>
      <w:r w:rsidRPr="008C6356">
        <w:rPr>
          <w:rFonts w:ascii="Times New Roman" w:hAnsi="Times New Roman"/>
          <w:b/>
          <w:i/>
          <w:color w:val="000000"/>
          <w:sz w:val="21"/>
          <w:shd w:val="clear" w:color="auto" w:fill="FFFFFF"/>
        </w:rPr>
        <w:t xml:space="preserve">Эмитента </w:t>
      </w:r>
      <w:r w:rsidR="00D9279F">
        <w:rPr>
          <w:rFonts w:ascii="Times New Roman" w:hAnsi="Times New Roman"/>
          <w:b/>
          <w:i/>
          <w:color w:val="000000"/>
          <w:sz w:val="21"/>
          <w:shd w:val="clear" w:color="auto" w:fill="FFFFFF"/>
        </w:rPr>
        <w:t xml:space="preserve">в качестве юридического лица и до даты утверждения Проспекта ценных бумаг </w:t>
      </w:r>
      <w:r w:rsidRPr="008C6356">
        <w:rPr>
          <w:rFonts w:ascii="Times New Roman" w:hAnsi="Times New Roman"/>
          <w:b/>
          <w:i/>
          <w:color w:val="000000"/>
          <w:sz w:val="21"/>
          <w:shd w:val="clear" w:color="auto" w:fill="FFFFFF"/>
        </w:rPr>
        <w:t>не происходило.</w:t>
      </w:r>
    </w:p>
    <w:p w14:paraId="4CF93233" w14:textId="77777777" w:rsidR="00E429E9" w:rsidRPr="00E429E9" w:rsidRDefault="00E429E9" w:rsidP="008C6356">
      <w:pPr>
        <w:widowControl w:val="0"/>
        <w:autoSpaceDE w:val="0"/>
        <w:autoSpaceDN w:val="0"/>
        <w:adjustRightInd w:val="0"/>
        <w:jc w:val="both"/>
        <w:rPr>
          <w:rFonts w:ascii="Times New Roman" w:hAnsi="Times New Roman"/>
          <w:i/>
          <w:sz w:val="21"/>
          <w:szCs w:val="21"/>
          <w:highlight w:val="yellow"/>
        </w:rPr>
      </w:pPr>
      <w:r w:rsidRPr="00E429E9">
        <w:rPr>
          <w:rFonts w:ascii="Times New Roman" w:hAnsi="Times New Roman"/>
          <w:sz w:val="21"/>
          <w:szCs w:val="21"/>
        </w:rPr>
        <w:t>Цели создания Эмитента:</w:t>
      </w:r>
      <w:r w:rsidRPr="00E429E9">
        <w:rPr>
          <w:rFonts w:ascii="Times New Roman" w:hAnsi="Times New Roman"/>
          <w:b/>
          <w:sz w:val="21"/>
          <w:szCs w:val="21"/>
        </w:rPr>
        <w:t xml:space="preserve"> </w:t>
      </w:r>
      <w:r w:rsidRPr="00E429E9">
        <w:rPr>
          <w:rFonts w:ascii="Times New Roman" w:hAnsi="Times New Roman"/>
          <w:b/>
          <w:i/>
          <w:sz w:val="21"/>
          <w:szCs w:val="21"/>
        </w:rPr>
        <w:t>Целью и предметом деятельности Эмитента является осуществление эмиссии облигаций в целях финансирования проектов и деятельности участников Эмитента.</w:t>
      </w:r>
    </w:p>
    <w:p w14:paraId="0F07A333" w14:textId="77777777" w:rsidR="00E429E9" w:rsidRPr="00E429E9" w:rsidRDefault="00E429E9" w:rsidP="008C6356">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Миссия Эмитента: </w:t>
      </w:r>
      <w:r w:rsidRPr="00E429E9">
        <w:rPr>
          <w:rFonts w:ascii="Times New Roman" w:hAnsi="Times New Roman"/>
          <w:b/>
          <w:i/>
          <w:sz w:val="21"/>
          <w:szCs w:val="21"/>
        </w:rPr>
        <w:t>отсутствует.</w:t>
      </w:r>
    </w:p>
    <w:p w14:paraId="330C98BF" w14:textId="77777777" w:rsidR="00E429E9" w:rsidRPr="00E429E9" w:rsidRDefault="00E429E9" w:rsidP="008C6356">
      <w:pPr>
        <w:widowControl w:val="0"/>
        <w:autoSpaceDE w:val="0"/>
        <w:autoSpaceDN w:val="0"/>
        <w:adjustRightInd w:val="0"/>
        <w:jc w:val="both"/>
        <w:rPr>
          <w:rFonts w:ascii="Times New Roman" w:eastAsia="Times New Roman" w:hAnsi="Times New Roman"/>
          <w:b/>
          <w:i/>
          <w:sz w:val="21"/>
          <w:szCs w:val="21"/>
          <w:lang w:eastAsia="ru-RU"/>
        </w:rPr>
      </w:pPr>
      <w:r w:rsidRPr="00E429E9">
        <w:rPr>
          <w:rFonts w:ascii="Times New Roman" w:hAnsi="Times New Roman"/>
          <w:sz w:val="21"/>
          <w:szCs w:val="21"/>
        </w:rPr>
        <w:lastRenderedPageBreak/>
        <w:t xml:space="preserve">Иная информация о деятельности Эмитента, имеющая значение для принятия решения о приобретении ценных бумаг Эмитента: </w:t>
      </w:r>
      <w:r w:rsidRPr="00E429E9">
        <w:rPr>
          <w:rFonts w:ascii="Times New Roman" w:eastAsia="Times New Roman" w:hAnsi="Times New Roman"/>
          <w:b/>
          <w:i/>
          <w:sz w:val="21"/>
          <w:szCs w:val="21"/>
          <w:lang w:eastAsia="ru-RU"/>
        </w:rPr>
        <w:t>Иная информация о деятельности Эмитента, имеющая значение для принятия решения о приобретении ценных бумаг Эмитента отсутствует.</w:t>
      </w:r>
    </w:p>
    <w:p w14:paraId="054C9A3A" w14:textId="77777777" w:rsidR="00E429E9" w:rsidRPr="008C6356" w:rsidRDefault="00E429E9" w:rsidP="008C6356">
      <w:pPr>
        <w:keepNext/>
        <w:jc w:val="both"/>
        <w:outlineLvl w:val="2"/>
        <w:rPr>
          <w:rFonts w:ascii="Times New Roman" w:hAnsi="Times New Roman"/>
          <w:i/>
          <w:sz w:val="21"/>
        </w:rPr>
      </w:pPr>
      <w:bookmarkStart w:id="138" w:name="Par2818"/>
      <w:bookmarkStart w:id="139" w:name="_Toc428479204"/>
      <w:bookmarkStart w:id="140" w:name="_Toc464809558"/>
      <w:bookmarkStart w:id="141" w:name="_Toc477982395"/>
      <w:bookmarkStart w:id="142" w:name="_Toc480564532"/>
      <w:bookmarkEnd w:id="138"/>
      <w:r w:rsidRPr="008C6356">
        <w:rPr>
          <w:rFonts w:ascii="Times New Roman" w:hAnsi="Times New Roman"/>
          <w:i/>
          <w:sz w:val="21"/>
        </w:rPr>
        <w:t>3.1.4. Контактная информация</w:t>
      </w:r>
      <w:bookmarkEnd w:id="139"/>
      <w:bookmarkEnd w:id="140"/>
      <w:bookmarkEnd w:id="141"/>
      <w:bookmarkEnd w:id="142"/>
    </w:p>
    <w:p w14:paraId="66C55771" w14:textId="77777777" w:rsidR="00E429E9" w:rsidRPr="00E429E9" w:rsidRDefault="00E429E9" w:rsidP="008C6356">
      <w:pPr>
        <w:jc w:val="both"/>
        <w:rPr>
          <w:rFonts w:ascii="Times New Roman" w:hAnsi="Times New Roman"/>
          <w:b/>
          <w:i/>
          <w:sz w:val="21"/>
          <w:szCs w:val="21"/>
        </w:rPr>
      </w:pPr>
      <w:r w:rsidRPr="00E429E9">
        <w:rPr>
          <w:rFonts w:ascii="Times New Roman" w:hAnsi="Times New Roman"/>
          <w:sz w:val="21"/>
          <w:szCs w:val="21"/>
        </w:rPr>
        <w:t>Место нахождения Эмитента:</w:t>
      </w:r>
      <w:r w:rsidRPr="00E429E9">
        <w:rPr>
          <w:rFonts w:ascii="Times New Roman" w:hAnsi="Times New Roman"/>
          <w:b/>
          <w:i/>
          <w:sz w:val="21"/>
          <w:szCs w:val="21"/>
        </w:rPr>
        <w:t xml:space="preserve"> Российская Федерация, г. Москва.</w:t>
      </w:r>
    </w:p>
    <w:p w14:paraId="3BB888FB" w14:textId="77777777" w:rsidR="00E429E9" w:rsidRPr="00E429E9" w:rsidRDefault="00E429E9" w:rsidP="008C6356">
      <w:pPr>
        <w:jc w:val="both"/>
        <w:rPr>
          <w:rFonts w:ascii="Times New Roman" w:hAnsi="Times New Roman"/>
          <w:b/>
          <w:i/>
          <w:sz w:val="21"/>
          <w:szCs w:val="21"/>
        </w:rPr>
      </w:pPr>
      <w:r w:rsidRPr="00E429E9">
        <w:rPr>
          <w:rFonts w:ascii="Times New Roman" w:hAnsi="Times New Roman"/>
          <w:sz w:val="21"/>
          <w:szCs w:val="21"/>
        </w:rPr>
        <w:t xml:space="preserve">Адрес Эмитента, указанный в Едином государственном реестре юридических лиц: </w:t>
      </w:r>
      <w:r w:rsidRPr="00E429E9">
        <w:rPr>
          <w:rFonts w:ascii="Times New Roman" w:hAnsi="Times New Roman"/>
          <w:b/>
          <w:i/>
          <w:sz w:val="21"/>
          <w:szCs w:val="21"/>
        </w:rPr>
        <w:t>Российская Федерация, 119435, г. Москва, Большой Саввинский пер., д. 10, стр. 2А.</w:t>
      </w:r>
    </w:p>
    <w:p w14:paraId="316BD37C" w14:textId="77777777" w:rsidR="00956B8E" w:rsidRPr="00A13D23" w:rsidRDefault="00956B8E" w:rsidP="00B62886">
      <w:pPr>
        <w:jc w:val="both"/>
        <w:rPr>
          <w:rFonts w:ascii="Times New Roman" w:hAnsi="Times New Roman"/>
          <w:b/>
          <w:i/>
          <w:sz w:val="21"/>
          <w:szCs w:val="21"/>
        </w:rPr>
      </w:pPr>
      <w:r w:rsidRPr="00B62886">
        <w:rPr>
          <w:rFonts w:ascii="Times New Roman" w:hAnsi="Times New Roman"/>
          <w:sz w:val="21"/>
          <w:szCs w:val="21"/>
        </w:rPr>
        <w:t xml:space="preserve">Адрес для направления </w:t>
      </w:r>
      <w:r w:rsidR="003B6F3C">
        <w:rPr>
          <w:rFonts w:ascii="Times New Roman" w:hAnsi="Times New Roman"/>
          <w:sz w:val="21"/>
          <w:szCs w:val="21"/>
        </w:rPr>
        <w:t>Эмитен</w:t>
      </w:r>
      <w:r w:rsidRPr="00B62886">
        <w:rPr>
          <w:rFonts w:ascii="Times New Roman" w:hAnsi="Times New Roman"/>
          <w:sz w:val="21"/>
          <w:szCs w:val="21"/>
        </w:rPr>
        <w:t>ту почтовой корреспонденции:</w:t>
      </w:r>
      <w:r w:rsidRPr="00B62886">
        <w:rPr>
          <w:rFonts w:ascii="Times New Roman" w:hAnsi="Times New Roman"/>
          <w:b/>
          <w:bCs/>
          <w:iCs/>
          <w:sz w:val="21"/>
          <w:szCs w:val="21"/>
        </w:rPr>
        <w:t xml:space="preserve"> </w:t>
      </w:r>
      <w:r w:rsidRPr="00B62886">
        <w:rPr>
          <w:rFonts w:ascii="Times New Roman" w:hAnsi="Times New Roman"/>
          <w:b/>
          <w:i/>
          <w:sz w:val="21"/>
          <w:szCs w:val="21"/>
        </w:rPr>
        <w:t>Российская Федерация, 119435, г. Москва, Большой Саввинский переулок, д. 10, стр. 2А.</w:t>
      </w:r>
    </w:p>
    <w:p w14:paraId="109D0EC5" w14:textId="77777777" w:rsidR="00956B8E" w:rsidRPr="00B62886" w:rsidRDefault="00956B8E" w:rsidP="00B62886">
      <w:pPr>
        <w:jc w:val="both"/>
        <w:rPr>
          <w:rFonts w:ascii="Times New Roman" w:hAnsi="Times New Roman"/>
          <w:b/>
          <w:bCs/>
          <w:iCs/>
          <w:sz w:val="21"/>
          <w:szCs w:val="21"/>
        </w:rPr>
      </w:pPr>
      <w:r w:rsidRPr="00B62886">
        <w:rPr>
          <w:rFonts w:ascii="Times New Roman" w:hAnsi="Times New Roman"/>
          <w:sz w:val="21"/>
          <w:szCs w:val="21"/>
        </w:rPr>
        <w:t>Номер телефона:</w:t>
      </w:r>
      <w:r w:rsidRPr="00B62886">
        <w:rPr>
          <w:rFonts w:ascii="Times New Roman" w:hAnsi="Times New Roman"/>
          <w:bCs/>
          <w:iCs/>
          <w:sz w:val="21"/>
          <w:szCs w:val="21"/>
        </w:rPr>
        <w:t xml:space="preserve"> </w:t>
      </w:r>
      <w:r w:rsidRPr="00B62886">
        <w:rPr>
          <w:rFonts w:ascii="Times New Roman" w:hAnsi="Times New Roman"/>
          <w:b/>
          <w:i/>
          <w:sz w:val="21"/>
          <w:szCs w:val="21"/>
        </w:rPr>
        <w:t>+7</w:t>
      </w:r>
      <w:r w:rsidR="00350144">
        <w:rPr>
          <w:rFonts w:ascii="Times New Roman" w:hAnsi="Times New Roman"/>
          <w:b/>
          <w:i/>
          <w:sz w:val="21"/>
          <w:szCs w:val="21"/>
        </w:rPr>
        <w:t>(</w:t>
      </w:r>
      <w:r w:rsidRPr="00B62886">
        <w:rPr>
          <w:rFonts w:ascii="Times New Roman" w:hAnsi="Times New Roman"/>
          <w:b/>
          <w:i/>
          <w:sz w:val="21"/>
          <w:szCs w:val="21"/>
        </w:rPr>
        <w:t>499</w:t>
      </w:r>
      <w:r w:rsidR="00350144">
        <w:rPr>
          <w:rFonts w:ascii="Times New Roman" w:hAnsi="Times New Roman"/>
          <w:b/>
          <w:i/>
          <w:sz w:val="21"/>
          <w:szCs w:val="21"/>
        </w:rPr>
        <w:t>)</w:t>
      </w:r>
      <w:r w:rsidRPr="00B62886">
        <w:rPr>
          <w:rFonts w:ascii="Times New Roman" w:hAnsi="Times New Roman"/>
          <w:b/>
          <w:i/>
          <w:sz w:val="21"/>
          <w:szCs w:val="21"/>
        </w:rPr>
        <w:t>286-20-31</w:t>
      </w:r>
    </w:p>
    <w:p w14:paraId="744C636B" w14:textId="77777777" w:rsidR="00956B8E" w:rsidRPr="00B62886" w:rsidRDefault="00956B8E" w:rsidP="00B62886">
      <w:pPr>
        <w:jc w:val="both"/>
        <w:rPr>
          <w:rFonts w:ascii="Times New Roman" w:hAnsi="Times New Roman"/>
          <w:sz w:val="21"/>
          <w:szCs w:val="21"/>
        </w:rPr>
      </w:pPr>
      <w:r w:rsidRPr="00B62886">
        <w:rPr>
          <w:rFonts w:ascii="Times New Roman" w:hAnsi="Times New Roman"/>
          <w:sz w:val="21"/>
          <w:szCs w:val="21"/>
        </w:rPr>
        <w:t>Номер факса:</w:t>
      </w:r>
      <w:r w:rsidRPr="00B62886">
        <w:rPr>
          <w:rFonts w:ascii="Times New Roman" w:hAnsi="Times New Roman"/>
          <w:bCs/>
          <w:iCs/>
          <w:sz w:val="21"/>
          <w:szCs w:val="21"/>
        </w:rPr>
        <w:t xml:space="preserve"> </w:t>
      </w:r>
      <w:r w:rsidRPr="00B62886">
        <w:rPr>
          <w:rFonts w:ascii="Times New Roman" w:hAnsi="Times New Roman"/>
          <w:b/>
          <w:i/>
          <w:sz w:val="21"/>
          <w:szCs w:val="21"/>
        </w:rPr>
        <w:t>+7</w:t>
      </w:r>
      <w:r w:rsidR="00350144">
        <w:rPr>
          <w:rFonts w:ascii="Times New Roman" w:hAnsi="Times New Roman"/>
          <w:b/>
          <w:i/>
          <w:sz w:val="21"/>
          <w:szCs w:val="21"/>
        </w:rPr>
        <w:t>(</w:t>
      </w:r>
      <w:r w:rsidRPr="00B62886">
        <w:rPr>
          <w:rFonts w:ascii="Times New Roman" w:hAnsi="Times New Roman"/>
          <w:b/>
          <w:i/>
          <w:sz w:val="21"/>
          <w:szCs w:val="21"/>
        </w:rPr>
        <w:t>499</w:t>
      </w:r>
      <w:r w:rsidR="00350144">
        <w:rPr>
          <w:rFonts w:ascii="Times New Roman" w:hAnsi="Times New Roman"/>
          <w:b/>
          <w:i/>
          <w:sz w:val="21"/>
          <w:szCs w:val="21"/>
        </w:rPr>
        <w:t>)</w:t>
      </w:r>
      <w:r w:rsidRPr="00B62886">
        <w:rPr>
          <w:rFonts w:ascii="Times New Roman" w:hAnsi="Times New Roman"/>
          <w:b/>
          <w:i/>
          <w:sz w:val="21"/>
          <w:szCs w:val="21"/>
        </w:rPr>
        <w:t>286-20-36</w:t>
      </w:r>
    </w:p>
    <w:p w14:paraId="318F077E" w14:textId="77777777" w:rsidR="00E429E9" w:rsidRPr="008C6356" w:rsidRDefault="00E429E9" w:rsidP="00E429E9">
      <w:pPr>
        <w:jc w:val="both"/>
        <w:rPr>
          <w:rFonts w:ascii="Times New Roman" w:hAnsi="Times New Roman"/>
          <w:b/>
          <w:i/>
          <w:sz w:val="21"/>
        </w:rPr>
      </w:pPr>
      <w:r w:rsidRPr="00E429E9">
        <w:rPr>
          <w:rFonts w:ascii="Times New Roman" w:hAnsi="Times New Roman"/>
          <w:sz w:val="21"/>
          <w:szCs w:val="21"/>
        </w:rPr>
        <w:t>Адрес электронной почты:</w:t>
      </w:r>
      <w:r w:rsidR="00956B8E" w:rsidRPr="00B62886">
        <w:rPr>
          <w:rFonts w:ascii="Times New Roman" w:hAnsi="Times New Roman"/>
          <w:sz w:val="21"/>
          <w:szCs w:val="21"/>
        </w:rPr>
        <w:t xml:space="preserve"> </w:t>
      </w:r>
      <w:hyperlink r:id="rId10" w:history="1">
        <w:r w:rsidR="00956B8E" w:rsidRPr="00B62886">
          <w:rPr>
            <w:rFonts w:ascii="Times New Roman" w:hAnsi="Times New Roman"/>
            <w:b/>
            <w:i/>
            <w:sz w:val="21"/>
            <w:szCs w:val="21"/>
          </w:rPr>
          <w:t>kachalina@trewetch-group.ru</w:t>
        </w:r>
      </w:hyperlink>
      <w:r w:rsidRPr="008C6356">
        <w:rPr>
          <w:rFonts w:ascii="Times New Roman" w:hAnsi="Times New Roman"/>
          <w:b/>
          <w:i/>
          <w:sz w:val="21"/>
        </w:rPr>
        <w:t xml:space="preserve"> </w:t>
      </w:r>
    </w:p>
    <w:p w14:paraId="571F3DEB" w14:textId="77777777" w:rsidR="00E429E9" w:rsidRPr="00A13D23" w:rsidRDefault="00E429E9" w:rsidP="00A13D23">
      <w:pPr>
        <w:jc w:val="both"/>
        <w:rPr>
          <w:rFonts w:ascii="Times New Roman" w:hAnsi="Times New Roman"/>
          <w:b/>
          <w:i/>
          <w:sz w:val="21"/>
          <w:szCs w:val="21"/>
        </w:rPr>
      </w:pPr>
      <w:r w:rsidRPr="00E429E9">
        <w:rPr>
          <w:rFonts w:ascii="Times New Roman" w:hAnsi="Times New Roman"/>
          <w:sz w:val="21"/>
          <w:szCs w:val="21"/>
        </w:rPr>
        <w:t xml:space="preserve">Адрес страницы (страниц) в сети Интернет, на которой (на которых) доступна информация об Эмитенте, выпущенных и/или выпускаемых им ценных бумагах: </w:t>
      </w:r>
      <w:hyperlink r:id="rId11" w:history="1">
        <w:r w:rsidR="003A579D" w:rsidRPr="00425AE1">
          <w:rPr>
            <w:rStyle w:val="af3"/>
            <w:rFonts w:ascii="Times New Roman" w:hAnsi="Times New Roman"/>
            <w:b/>
            <w:i/>
            <w:sz w:val="21"/>
            <w:szCs w:val="21"/>
          </w:rPr>
          <w:t>http://www.e-disclosure.ru/portal/company.aspx?id=36896</w:t>
        </w:r>
      </w:hyperlink>
      <w:r w:rsidR="003A579D">
        <w:rPr>
          <w:rFonts w:ascii="Times New Roman" w:hAnsi="Times New Roman"/>
          <w:b/>
          <w:i/>
          <w:sz w:val="21"/>
          <w:szCs w:val="21"/>
        </w:rPr>
        <w:t>,</w:t>
      </w:r>
      <w:r w:rsidR="00A13D23">
        <w:rPr>
          <w:rFonts w:ascii="Times New Roman" w:hAnsi="Times New Roman"/>
          <w:b/>
          <w:i/>
          <w:sz w:val="21"/>
          <w:szCs w:val="21"/>
        </w:rPr>
        <w:t xml:space="preserve"> </w:t>
      </w:r>
      <w:hyperlink r:id="rId12" w:history="1">
        <w:r w:rsidR="00A13D23" w:rsidRPr="00D97353">
          <w:rPr>
            <w:rStyle w:val="af3"/>
            <w:rFonts w:ascii="Times New Roman" w:hAnsi="Times New Roman"/>
            <w:b/>
            <w:i/>
            <w:sz w:val="21"/>
            <w:szCs w:val="21"/>
          </w:rPr>
          <w:t>http://www.ktzfinance.ru</w:t>
        </w:r>
      </w:hyperlink>
      <w:r w:rsidR="00A13D23">
        <w:rPr>
          <w:rFonts w:ascii="Times New Roman" w:hAnsi="Times New Roman"/>
          <w:b/>
          <w:i/>
          <w:sz w:val="21"/>
          <w:szCs w:val="21"/>
        </w:rPr>
        <w:t>.</w:t>
      </w:r>
    </w:p>
    <w:p w14:paraId="649755B5" w14:textId="77777777" w:rsidR="00E429E9" w:rsidRPr="00E429E9" w:rsidRDefault="00E429E9" w:rsidP="008C6356">
      <w:pPr>
        <w:jc w:val="both"/>
        <w:rPr>
          <w:rFonts w:ascii="Times New Roman" w:hAnsi="Times New Roman"/>
          <w:sz w:val="21"/>
          <w:szCs w:val="21"/>
        </w:rPr>
      </w:pPr>
      <w:r w:rsidRPr="00E429E9">
        <w:rPr>
          <w:rFonts w:ascii="Times New Roman" w:hAnsi="Times New Roman"/>
          <w:b/>
          <w:i/>
          <w:sz w:val="21"/>
          <w:szCs w:val="21"/>
        </w:rPr>
        <w:t>Специальное подразделение у Эмитента (третьего лица) по работе с акционерами</w:t>
      </w:r>
      <w:r w:rsidR="008D428B">
        <w:rPr>
          <w:rFonts w:ascii="Times New Roman" w:hAnsi="Times New Roman"/>
          <w:b/>
          <w:i/>
          <w:sz w:val="21"/>
          <w:szCs w:val="21"/>
        </w:rPr>
        <w:t xml:space="preserve"> (участниками)</w:t>
      </w:r>
      <w:r w:rsidRPr="00E429E9">
        <w:rPr>
          <w:rFonts w:ascii="Times New Roman" w:hAnsi="Times New Roman"/>
          <w:b/>
          <w:i/>
          <w:sz w:val="21"/>
          <w:szCs w:val="21"/>
        </w:rPr>
        <w:t xml:space="preserve"> и инвесторами Эмитента отсутствует.</w:t>
      </w:r>
    </w:p>
    <w:p w14:paraId="1CBFEBD4" w14:textId="77777777" w:rsidR="00E429E9" w:rsidRPr="008C6356" w:rsidRDefault="00E429E9" w:rsidP="008C6356">
      <w:pPr>
        <w:keepNext/>
        <w:jc w:val="both"/>
        <w:outlineLvl w:val="2"/>
        <w:rPr>
          <w:rFonts w:ascii="Times New Roman" w:hAnsi="Times New Roman"/>
          <w:i/>
          <w:sz w:val="21"/>
        </w:rPr>
      </w:pPr>
      <w:bookmarkStart w:id="143" w:name="Par2822"/>
      <w:bookmarkStart w:id="144" w:name="_Toc428479205"/>
      <w:bookmarkStart w:id="145" w:name="_Toc464809559"/>
      <w:bookmarkStart w:id="146" w:name="_Toc477982396"/>
      <w:bookmarkStart w:id="147" w:name="_Toc480564533"/>
      <w:bookmarkEnd w:id="143"/>
      <w:r w:rsidRPr="008C6356">
        <w:rPr>
          <w:rFonts w:ascii="Times New Roman" w:hAnsi="Times New Roman"/>
          <w:i/>
          <w:sz w:val="21"/>
        </w:rPr>
        <w:t>3.1.5. Идентификационный номер налогоплательщика</w:t>
      </w:r>
      <w:bookmarkEnd w:id="144"/>
      <w:bookmarkEnd w:id="145"/>
      <w:bookmarkEnd w:id="146"/>
      <w:bookmarkEnd w:id="147"/>
    </w:p>
    <w:p w14:paraId="09C6ED26" w14:textId="77777777" w:rsidR="00E429E9" w:rsidRPr="00E429E9" w:rsidRDefault="00E429E9" w:rsidP="008C6356">
      <w:pPr>
        <w:autoSpaceDE w:val="0"/>
        <w:autoSpaceDN w:val="0"/>
        <w:jc w:val="both"/>
        <w:rPr>
          <w:rFonts w:ascii="Times New Roman" w:hAnsi="Times New Roman"/>
          <w:b/>
          <w:i/>
          <w:sz w:val="21"/>
          <w:szCs w:val="21"/>
        </w:rPr>
      </w:pPr>
      <w:bookmarkStart w:id="148" w:name="Par2825"/>
      <w:bookmarkStart w:id="149" w:name="_Toc428479206"/>
      <w:bookmarkEnd w:id="148"/>
      <w:r w:rsidRPr="00E429E9">
        <w:rPr>
          <w:rFonts w:ascii="Times New Roman" w:hAnsi="Times New Roman"/>
          <w:b/>
          <w:i/>
          <w:sz w:val="21"/>
          <w:szCs w:val="21"/>
        </w:rPr>
        <w:t>7704391000</w:t>
      </w:r>
    </w:p>
    <w:p w14:paraId="2F848912" w14:textId="77777777" w:rsidR="00E429E9" w:rsidRPr="008C6356" w:rsidRDefault="00E429E9" w:rsidP="008C6356">
      <w:pPr>
        <w:keepNext/>
        <w:jc w:val="both"/>
        <w:outlineLvl w:val="2"/>
        <w:rPr>
          <w:rFonts w:ascii="Times New Roman" w:hAnsi="Times New Roman"/>
          <w:i/>
          <w:sz w:val="21"/>
        </w:rPr>
      </w:pPr>
      <w:bookmarkStart w:id="150" w:name="_Toc464809560"/>
      <w:bookmarkStart w:id="151" w:name="_Toc477982397"/>
      <w:bookmarkStart w:id="152" w:name="_Toc480564534"/>
      <w:r w:rsidRPr="008C6356">
        <w:rPr>
          <w:rFonts w:ascii="Times New Roman" w:hAnsi="Times New Roman"/>
          <w:i/>
          <w:sz w:val="21"/>
        </w:rPr>
        <w:t>3.1.6. Филиалы и представительства Эмитента</w:t>
      </w:r>
      <w:bookmarkEnd w:id="149"/>
      <w:bookmarkEnd w:id="150"/>
      <w:bookmarkEnd w:id="151"/>
      <w:bookmarkEnd w:id="152"/>
    </w:p>
    <w:p w14:paraId="0A8B4F35" w14:textId="77777777" w:rsidR="00E429E9" w:rsidRPr="00E429E9" w:rsidRDefault="00E429E9" w:rsidP="008C6356">
      <w:pPr>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У Эмитента отсутствуют филиалы и представительства.</w:t>
      </w:r>
      <w:bookmarkStart w:id="153" w:name="Par2828"/>
      <w:bookmarkStart w:id="154" w:name="_Toc428479207"/>
      <w:bookmarkEnd w:id="153"/>
    </w:p>
    <w:p w14:paraId="1D6A6BAA" w14:textId="77777777" w:rsidR="00E429E9" w:rsidRPr="008C6356" w:rsidRDefault="00E429E9" w:rsidP="008C6356">
      <w:pPr>
        <w:keepNext/>
        <w:jc w:val="both"/>
        <w:outlineLvl w:val="1"/>
        <w:rPr>
          <w:rFonts w:ascii="Times New Roman" w:hAnsi="Times New Roman"/>
          <w:b/>
          <w:i/>
          <w:sz w:val="21"/>
        </w:rPr>
      </w:pPr>
      <w:bookmarkStart w:id="155" w:name="_Toc464809561"/>
      <w:bookmarkStart w:id="156" w:name="_Toc477982398"/>
      <w:bookmarkStart w:id="157" w:name="_Toc480564535"/>
      <w:r w:rsidRPr="008C6356">
        <w:rPr>
          <w:rFonts w:ascii="Times New Roman" w:hAnsi="Times New Roman"/>
          <w:b/>
          <w:i/>
          <w:sz w:val="21"/>
        </w:rPr>
        <w:t xml:space="preserve">3.2. </w:t>
      </w:r>
      <w:bookmarkEnd w:id="154"/>
      <w:r w:rsidRPr="008C6356">
        <w:rPr>
          <w:rFonts w:ascii="Times New Roman" w:hAnsi="Times New Roman"/>
          <w:b/>
          <w:i/>
          <w:sz w:val="21"/>
        </w:rPr>
        <w:t>Основная хозяйственная деятельность Эмитента</w:t>
      </w:r>
      <w:bookmarkEnd w:id="155"/>
      <w:bookmarkEnd w:id="156"/>
      <w:bookmarkEnd w:id="157"/>
      <w:r w:rsidRPr="008C6356">
        <w:rPr>
          <w:rFonts w:ascii="Times New Roman" w:hAnsi="Times New Roman"/>
          <w:b/>
          <w:i/>
          <w:sz w:val="21"/>
        </w:rPr>
        <w:t xml:space="preserve"> </w:t>
      </w:r>
    </w:p>
    <w:p w14:paraId="16B11035" w14:textId="77777777" w:rsidR="00E429E9" w:rsidRPr="008C6356" w:rsidRDefault="00E429E9" w:rsidP="008C6356">
      <w:pPr>
        <w:keepNext/>
        <w:jc w:val="both"/>
        <w:outlineLvl w:val="2"/>
        <w:rPr>
          <w:rFonts w:ascii="Times New Roman" w:hAnsi="Times New Roman"/>
          <w:i/>
          <w:sz w:val="21"/>
        </w:rPr>
      </w:pPr>
      <w:bookmarkStart w:id="158" w:name="Par2830"/>
      <w:bookmarkStart w:id="159" w:name="_Toc428479208"/>
      <w:bookmarkStart w:id="160" w:name="_Toc464809562"/>
      <w:bookmarkStart w:id="161" w:name="_Toc477982399"/>
      <w:bookmarkStart w:id="162" w:name="_Toc480564536"/>
      <w:bookmarkEnd w:id="158"/>
      <w:r w:rsidRPr="008C6356">
        <w:rPr>
          <w:rFonts w:ascii="Times New Roman" w:hAnsi="Times New Roman"/>
          <w:i/>
          <w:sz w:val="21"/>
        </w:rPr>
        <w:t>3.2.1. Основные виды экономической деятельности Эмитента</w:t>
      </w:r>
      <w:bookmarkEnd w:id="159"/>
      <w:bookmarkEnd w:id="160"/>
      <w:bookmarkEnd w:id="161"/>
      <w:bookmarkEnd w:id="162"/>
    </w:p>
    <w:p w14:paraId="21C7849E" w14:textId="77777777" w:rsidR="00E429E9" w:rsidRPr="00E429E9" w:rsidRDefault="00E429E9" w:rsidP="008C6356">
      <w:pPr>
        <w:widowControl w:val="0"/>
        <w:autoSpaceDE w:val="0"/>
        <w:autoSpaceDN w:val="0"/>
        <w:adjustRightInd w:val="0"/>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Код вида экономической деятельности, которая является для Эмитента основной: 66.12.3</w:t>
      </w:r>
    </w:p>
    <w:p w14:paraId="7E37602F" w14:textId="77777777" w:rsidR="00E429E9" w:rsidRPr="00E429E9" w:rsidRDefault="00E429E9" w:rsidP="008C6356">
      <w:pPr>
        <w:rPr>
          <w:rFonts w:ascii="Times New Roman" w:hAnsi="Times New Roman"/>
          <w:b/>
          <w:i/>
          <w:sz w:val="21"/>
          <w:szCs w:val="21"/>
        </w:rPr>
      </w:pPr>
      <w:r w:rsidRPr="00E429E9">
        <w:rPr>
          <w:rFonts w:ascii="Times New Roman" w:eastAsia="Times New Roman" w:hAnsi="Times New Roman"/>
          <w:b/>
          <w:i/>
          <w:sz w:val="21"/>
          <w:szCs w:val="21"/>
          <w:lang w:eastAsia="ru-RU"/>
        </w:rPr>
        <w:t>Д</w:t>
      </w:r>
      <w:r w:rsidRPr="00E429E9">
        <w:rPr>
          <w:rFonts w:ascii="Times New Roman" w:eastAsia="Times New Roman" w:hAnsi="Times New Roman"/>
          <w:b/>
          <w:i/>
          <w:sz w:val="21"/>
          <w:szCs w:val="21"/>
        </w:rPr>
        <w:t>ополнительные коды</w:t>
      </w:r>
      <w:r w:rsidRPr="00E429E9">
        <w:rPr>
          <w:rFonts w:ascii="Times New Roman" w:hAnsi="Times New Roman"/>
          <w:b/>
          <w:i/>
          <w:sz w:val="21"/>
          <w:szCs w:val="21"/>
        </w:rPr>
        <w:t xml:space="preserve"> ОКВЭД: 64.</w:t>
      </w:r>
      <w:r w:rsidR="00D14C82" w:rsidRPr="003B6F3C">
        <w:rPr>
          <w:rFonts w:ascii="Times New Roman" w:hAnsi="Times New Roman"/>
          <w:b/>
          <w:i/>
          <w:sz w:val="21"/>
          <w:szCs w:val="21"/>
        </w:rPr>
        <w:t>92</w:t>
      </w:r>
      <w:r w:rsidRPr="00E429E9">
        <w:rPr>
          <w:rFonts w:ascii="Times New Roman" w:hAnsi="Times New Roman"/>
          <w:b/>
          <w:i/>
          <w:sz w:val="21"/>
          <w:szCs w:val="21"/>
        </w:rPr>
        <w:t>; 64.99; 64.</w:t>
      </w:r>
      <w:r w:rsidR="00D14C82" w:rsidRPr="003B6F3C">
        <w:rPr>
          <w:rFonts w:ascii="Times New Roman" w:hAnsi="Times New Roman"/>
          <w:b/>
          <w:i/>
          <w:sz w:val="21"/>
          <w:szCs w:val="21"/>
        </w:rPr>
        <w:t>99.1; 66.12.2</w:t>
      </w:r>
    </w:p>
    <w:p w14:paraId="2D71F385" w14:textId="77777777" w:rsidR="00E429E9" w:rsidRPr="008C6356" w:rsidRDefault="00E429E9" w:rsidP="008C6356">
      <w:pPr>
        <w:keepNext/>
        <w:jc w:val="both"/>
        <w:outlineLvl w:val="2"/>
        <w:rPr>
          <w:rFonts w:ascii="Times New Roman" w:hAnsi="Times New Roman"/>
          <w:i/>
          <w:sz w:val="21"/>
        </w:rPr>
      </w:pPr>
      <w:bookmarkStart w:id="163" w:name="Par2834"/>
      <w:bookmarkStart w:id="164" w:name="_Toc428479209"/>
      <w:bookmarkStart w:id="165" w:name="_Toc464809563"/>
      <w:bookmarkStart w:id="166" w:name="_Toc477982400"/>
      <w:bookmarkStart w:id="167" w:name="_Toc480564537"/>
      <w:bookmarkEnd w:id="163"/>
      <w:r w:rsidRPr="008C6356">
        <w:rPr>
          <w:rFonts w:ascii="Times New Roman" w:hAnsi="Times New Roman"/>
          <w:i/>
          <w:sz w:val="21"/>
        </w:rPr>
        <w:t>3.2.2. Основная хозяйственная деятельность Эмитента</w:t>
      </w:r>
      <w:bookmarkEnd w:id="164"/>
      <w:bookmarkEnd w:id="165"/>
      <w:bookmarkEnd w:id="166"/>
      <w:bookmarkEnd w:id="167"/>
    </w:p>
    <w:p w14:paraId="07980651" w14:textId="77777777" w:rsidR="00E429E9" w:rsidRPr="00E429E9" w:rsidRDefault="00E429E9" w:rsidP="008C6356">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а также за последний завершенный отчетный период до даты утверждения проспекта ценных бумаг.</w:t>
      </w:r>
    </w:p>
    <w:p w14:paraId="6E371276" w14:textId="77777777" w:rsidR="00E429E9" w:rsidRPr="00E429E9" w:rsidRDefault="00E429E9" w:rsidP="008C6356">
      <w:pPr>
        <w:widowControl w:val="0"/>
        <w:autoSpaceDE w:val="0"/>
        <w:autoSpaceDN w:val="0"/>
        <w:adjustRightInd w:val="0"/>
        <w:jc w:val="both"/>
        <w:rPr>
          <w:rFonts w:ascii="Times New Roman" w:hAnsi="Times New Roman"/>
          <w:b/>
          <w:i/>
          <w:sz w:val="21"/>
          <w:szCs w:val="21"/>
        </w:rPr>
      </w:pPr>
      <w:r w:rsidRPr="00E429E9">
        <w:rPr>
          <w:rFonts w:ascii="Times New Roman" w:hAnsi="Times New Roman"/>
          <w:sz w:val="21"/>
          <w:szCs w:val="21"/>
        </w:rPr>
        <w:t xml:space="preserve">Вид хозяйственной деятельности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w:t>
      </w:r>
      <w:r w:rsidRPr="00E429E9">
        <w:rPr>
          <w:rFonts w:ascii="Times New Roman" w:hAnsi="Times New Roman"/>
          <w:b/>
          <w:i/>
          <w:sz w:val="21"/>
          <w:szCs w:val="21"/>
        </w:rPr>
        <w:t>эмиссионная деятельность.</w:t>
      </w:r>
    </w:p>
    <w:p w14:paraId="51CC2C2E" w14:textId="77777777" w:rsidR="00D856FD" w:rsidRDefault="00D856FD" w:rsidP="003A1E8A">
      <w:pPr>
        <w:widowControl w:val="0"/>
        <w:autoSpaceDE w:val="0"/>
        <w:autoSpaceDN w:val="0"/>
        <w:adjustRightInd w:val="0"/>
        <w:spacing w:line="240" w:lineRule="auto"/>
        <w:jc w:val="both"/>
        <w:rPr>
          <w:rFonts w:ascii="Times New Roman" w:hAnsi="Times New Roman"/>
          <w:b/>
          <w:i/>
          <w:sz w:val="21"/>
          <w:szCs w:val="21"/>
        </w:rPr>
      </w:pPr>
      <w:r>
        <w:rPr>
          <w:rFonts w:ascii="Times New Roman" w:hAnsi="Times New Roman"/>
          <w:b/>
          <w:i/>
          <w:sz w:val="21"/>
          <w:szCs w:val="21"/>
        </w:rPr>
        <w:t xml:space="preserve">С даты государственной регистрации Эмитента в качестве юридического лица и до даты </w:t>
      </w:r>
      <w:r w:rsidRPr="00DD455A">
        <w:rPr>
          <w:rFonts w:ascii="Times New Roman" w:hAnsi="Times New Roman"/>
          <w:b/>
          <w:i/>
          <w:sz w:val="21"/>
          <w:szCs w:val="21"/>
        </w:rPr>
        <w:t>утверждения Проспекта ценных бумаг Эмитент деятельност</w:t>
      </w:r>
      <w:r w:rsidR="00DD455A" w:rsidRPr="00DD455A">
        <w:rPr>
          <w:rFonts w:ascii="Times New Roman" w:hAnsi="Times New Roman"/>
          <w:b/>
          <w:i/>
          <w:sz w:val="21"/>
          <w:szCs w:val="21"/>
        </w:rPr>
        <w:t>ь</w:t>
      </w:r>
      <w:r w:rsidRPr="00DD455A">
        <w:rPr>
          <w:rFonts w:ascii="Times New Roman" w:hAnsi="Times New Roman"/>
          <w:b/>
          <w:i/>
          <w:sz w:val="21"/>
          <w:szCs w:val="21"/>
        </w:rPr>
        <w:t xml:space="preserve"> не осуществлял.</w:t>
      </w:r>
    </w:p>
    <w:p w14:paraId="20C7CF88" w14:textId="77777777" w:rsidR="00E429E9" w:rsidRPr="00E429E9" w:rsidRDefault="00E429E9" w:rsidP="008C6356">
      <w:pPr>
        <w:widowControl w:val="0"/>
        <w:autoSpaceDE w:val="0"/>
        <w:autoSpaceDN w:val="0"/>
        <w:adjustRightInd w:val="0"/>
        <w:jc w:val="both"/>
        <w:rPr>
          <w:rFonts w:ascii="Times New Roman" w:hAnsi="Times New Roman"/>
          <w:b/>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624"/>
        <w:gridCol w:w="6875"/>
      </w:tblGrid>
      <w:tr w:rsidR="00E429E9" w:rsidRPr="00E429E9" w14:paraId="7D80C120" w14:textId="77777777" w:rsidTr="00722A62">
        <w:tc>
          <w:tcPr>
            <w:tcW w:w="2624" w:type="dxa"/>
            <w:vMerge w:val="restart"/>
            <w:vAlign w:val="center"/>
          </w:tcPr>
          <w:p w14:paraId="2C7160AF" w14:textId="77777777" w:rsidR="00E429E9" w:rsidRPr="008C6356" w:rsidRDefault="00E429E9" w:rsidP="008C6356">
            <w:pPr>
              <w:widowControl w:val="0"/>
              <w:autoSpaceDE w:val="0"/>
              <w:autoSpaceDN w:val="0"/>
              <w:adjustRightInd w:val="0"/>
              <w:jc w:val="both"/>
              <w:rPr>
                <w:rFonts w:ascii="Times New Roman" w:hAnsi="Times New Roman"/>
                <w:b/>
                <w:sz w:val="21"/>
              </w:rPr>
            </w:pPr>
            <w:r w:rsidRPr="008C6356">
              <w:rPr>
                <w:rFonts w:ascii="Times New Roman" w:hAnsi="Times New Roman"/>
                <w:b/>
                <w:sz w:val="21"/>
              </w:rPr>
              <w:lastRenderedPageBreak/>
              <w:t>Наименование показателя</w:t>
            </w:r>
          </w:p>
        </w:tc>
        <w:tc>
          <w:tcPr>
            <w:tcW w:w="6875" w:type="dxa"/>
            <w:vAlign w:val="center"/>
          </w:tcPr>
          <w:p w14:paraId="1496EFF8" w14:textId="77777777" w:rsidR="00E429E9" w:rsidRPr="008C6356" w:rsidRDefault="00E429E9" w:rsidP="008C6356">
            <w:pPr>
              <w:widowControl w:val="0"/>
              <w:autoSpaceDE w:val="0"/>
              <w:autoSpaceDN w:val="0"/>
              <w:adjustRightInd w:val="0"/>
              <w:jc w:val="both"/>
              <w:rPr>
                <w:rFonts w:ascii="Times New Roman" w:hAnsi="Times New Roman"/>
                <w:b/>
                <w:sz w:val="21"/>
              </w:rPr>
            </w:pPr>
            <w:r w:rsidRPr="008C6356">
              <w:rPr>
                <w:rFonts w:ascii="Times New Roman" w:hAnsi="Times New Roman"/>
                <w:b/>
                <w:sz w:val="21"/>
              </w:rPr>
              <w:t>Отчетный период</w:t>
            </w:r>
          </w:p>
        </w:tc>
      </w:tr>
      <w:tr w:rsidR="00E429E9" w:rsidRPr="00E429E9" w14:paraId="0CDCDB23" w14:textId="77777777" w:rsidTr="00722A62">
        <w:tc>
          <w:tcPr>
            <w:tcW w:w="2624" w:type="dxa"/>
            <w:vMerge/>
            <w:vAlign w:val="center"/>
            <w:hideMark/>
          </w:tcPr>
          <w:p w14:paraId="4F7DE621" w14:textId="77777777" w:rsidR="00E429E9" w:rsidRPr="008C6356" w:rsidRDefault="00E429E9" w:rsidP="008C6356">
            <w:pPr>
              <w:widowControl w:val="0"/>
              <w:autoSpaceDE w:val="0"/>
              <w:autoSpaceDN w:val="0"/>
              <w:adjustRightInd w:val="0"/>
              <w:jc w:val="both"/>
              <w:rPr>
                <w:rFonts w:ascii="Times New Roman" w:hAnsi="Times New Roman"/>
                <w:b/>
                <w:sz w:val="21"/>
              </w:rPr>
            </w:pPr>
          </w:p>
        </w:tc>
        <w:tc>
          <w:tcPr>
            <w:tcW w:w="6875" w:type="dxa"/>
            <w:vAlign w:val="center"/>
          </w:tcPr>
          <w:p w14:paraId="2BF2636B" w14:textId="77777777" w:rsidR="00E429E9" w:rsidRPr="008C6356" w:rsidRDefault="004F7920" w:rsidP="008C6356">
            <w:pPr>
              <w:widowControl w:val="0"/>
              <w:autoSpaceDE w:val="0"/>
              <w:autoSpaceDN w:val="0"/>
              <w:adjustRightInd w:val="0"/>
              <w:jc w:val="both"/>
              <w:rPr>
                <w:rFonts w:ascii="Times New Roman" w:hAnsi="Times New Roman"/>
                <w:b/>
                <w:sz w:val="21"/>
              </w:rPr>
            </w:pPr>
            <w:r w:rsidRPr="008C6356">
              <w:rPr>
                <w:rFonts w:ascii="Times New Roman" w:hAnsi="Times New Roman"/>
                <w:b/>
                <w:sz w:val="21"/>
              </w:rPr>
              <w:t>28</w:t>
            </w:r>
            <w:r w:rsidR="00E429E9" w:rsidRPr="008C6356">
              <w:rPr>
                <w:rFonts w:ascii="Times New Roman" w:hAnsi="Times New Roman"/>
                <w:b/>
                <w:sz w:val="21"/>
              </w:rPr>
              <w:t>.02.2017 года</w:t>
            </w:r>
          </w:p>
        </w:tc>
      </w:tr>
      <w:tr w:rsidR="00E429E9" w:rsidRPr="00E429E9" w14:paraId="583FA002" w14:textId="77777777" w:rsidTr="00722A62">
        <w:tc>
          <w:tcPr>
            <w:tcW w:w="2624" w:type="dxa"/>
            <w:hideMark/>
          </w:tcPr>
          <w:p w14:paraId="0FCF8A56" w14:textId="77777777" w:rsidR="00E429E9" w:rsidRPr="008C6356" w:rsidRDefault="00E429E9" w:rsidP="008C6356">
            <w:pPr>
              <w:widowControl w:val="0"/>
              <w:autoSpaceDE w:val="0"/>
              <w:autoSpaceDN w:val="0"/>
              <w:adjustRightInd w:val="0"/>
              <w:rPr>
                <w:rFonts w:ascii="Times New Roman" w:hAnsi="Times New Roman"/>
                <w:sz w:val="21"/>
              </w:rPr>
            </w:pPr>
            <w:r w:rsidRPr="008C6356">
              <w:rPr>
                <w:rFonts w:ascii="Times New Roman" w:hAnsi="Times New Roman"/>
                <w:sz w:val="21"/>
              </w:rPr>
              <w:t>Объем выручки от продаж (объем продаж)</w:t>
            </w:r>
            <w:r w:rsidR="00A36213">
              <w:rPr>
                <w:rFonts w:ascii="Times New Roman" w:hAnsi="Times New Roman"/>
                <w:sz w:val="21"/>
              </w:rPr>
              <w:t xml:space="preserve"> </w:t>
            </w:r>
            <w:r w:rsidRPr="008C6356">
              <w:rPr>
                <w:rFonts w:ascii="Times New Roman" w:hAnsi="Times New Roman"/>
                <w:sz w:val="21"/>
              </w:rPr>
              <w:t>по данному виду хозяйственной деятельности, руб.</w:t>
            </w:r>
          </w:p>
        </w:tc>
        <w:tc>
          <w:tcPr>
            <w:tcW w:w="6875" w:type="dxa"/>
            <w:vAlign w:val="bottom"/>
          </w:tcPr>
          <w:p w14:paraId="27FAB6B2" w14:textId="77777777" w:rsidR="00E429E9" w:rsidRPr="008C6356" w:rsidRDefault="00E429E9" w:rsidP="008C6356">
            <w:pPr>
              <w:autoSpaceDE w:val="0"/>
              <w:autoSpaceDN w:val="0"/>
              <w:jc w:val="both"/>
              <w:rPr>
                <w:rFonts w:ascii="Times New Roman" w:hAnsi="Times New Roman"/>
                <w:b/>
                <w:i/>
                <w:color w:val="000000"/>
                <w:sz w:val="21"/>
              </w:rPr>
            </w:pPr>
            <w:r w:rsidRPr="008C6356">
              <w:rPr>
                <w:rFonts w:ascii="Times New Roman" w:hAnsi="Times New Roman"/>
                <w:b/>
                <w:i/>
                <w:color w:val="000000"/>
                <w:sz w:val="21"/>
              </w:rPr>
              <w:t>0</w:t>
            </w:r>
          </w:p>
        </w:tc>
      </w:tr>
      <w:tr w:rsidR="00E429E9" w:rsidRPr="00E429E9" w14:paraId="24606DF5" w14:textId="77777777" w:rsidTr="00722A62">
        <w:tc>
          <w:tcPr>
            <w:tcW w:w="2624" w:type="dxa"/>
            <w:hideMark/>
          </w:tcPr>
          <w:p w14:paraId="1BEA424C" w14:textId="77777777" w:rsidR="00E429E9" w:rsidRPr="008C6356" w:rsidRDefault="00E429E9" w:rsidP="008C6356">
            <w:pPr>
              <w:widowControl w:val="0"/>
              <w:autoSpaceDE w:val="0"/>
              <w:autoSpaceDN w:val="0"/>
              <w:adjustRightInd w:val="0"/>
              <w:rPr>
                <w:rFonts w:ascii="Times New Roman" w:hAnsi="Times New Roman"/>
                <w:sz w:val="21"/>
              </w:rPr>
            </w:pPr>
            <w:r w:rsidRPr="008C6356">
              <w:rPr>
                <w:rFonts w:ascii="Times New Roman" w:hAnsi="Times New Roman"/>
                <w:sz w:val="21"/>
              </w:rP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6875" w:type="dxa"/>
            <w:vAlign w:val="bottom"/>
          </w:tcPr>
          <w:p w14:paraId="04FE21B9" w14:textId="77777777" w:rsidR="00E429E9" w:rsidRPr="008C6356" w:rsidRDefault="00E429E9" w:rsidP="008C6356">
            <w:pPr>
              <w:autoSpaceDE w:val="0"/>
              <w:autoSpaceDN w:val="0"/>
              <w:jc w:val="both"/>
              <w:rPr>
                <w:rFonts w:ascii="Times New Roman" w:hAnsi="Times New Roman"/>
                <w:b/>
                <w:i/>
                <w:color w:val="000000"/>
                <w:sz w:val="21"/>
              </w:rPr>
            </w:pPr>
            <w:r w:rsidRPr="008C6356">
              <w:rPr>
                <w:rFonts w:ascii="Times New Roman" w:hAnsi="Times New Roman"/>
                <w:b/>
                <w:i/>
                <w:color w:val="000000"/>
                <w:sz w:val="21"/>
              </w:rPr>
              <w:t>0</w:t>
            </w:r>
          </w:p>
        </w:tc>
      </w:tr>
    </w:tbl>
    <w:p w14:paraId="226708E0" w14:textId="77777777" w:rsidR="00E429E9" w:rsidRPr="00E429E9" w:rsidRDefault="00E429E9" w:rsidP="008C6356">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p>
    <w:p w14:paraId="65CC4E0B" w14:textId="77777777" w:rsidR="00E429E9" w:rsidRPr="00E429E9" w:rsidRDefault="00E429E9" w:rsidP="008C6356">
      <w:pPr>
        <w:jc w:val="both"/>
        <w:rPr>
          <w:rFonts w:ascii="Times New Roman" w:eastAsia="Times New Roman" w:hAnsi="Times New Roman"/>
          <w:b/>
          <w:i/>
          <w:sz w:val="21"/>
          <w:szCs w:val="21"/>
        </w:rPr>
      </w:pPr>
      <w:r w:rsidRPr="00E429E9">
        <w:rPr>
          <w:rFonts w:ascii="Times New Roman" w:eastAsia="Times New Roman" w:hAnsi="Times New Roman"/>
          <w:b/>
          <w:i/>
          <w:sz w:val="21"/>
          <w:szCs w:val="21"/>
        </w:rPr>
        <w:t xml:space="preserve">В связи с тем, что с </w:t>
      </w:r>
      <w:r w:rsidR="00C056BD">
        <w:rPr>
          <w:rFonts w:ascii="Times New Roman" w:eastAsia="Times New Roman" w:hAnsi="Times New Roman"/>
          <w:b/>
          <w:i/>
          <w:sz w:val="21"/>
          <w:szCs w:val="21"/>
        </w:rPr>
        <w:t xml:space="preserve">даты государственной регистрации </w:t>
      </w:r>
      <w:r w:rsidRPr="00E429E9">
        <w:rPr>
          <w:rFonts w:ascii="Times New Roman" w:eastAsia="Times New Roman" w:hAnsi="Times New Roman"/>
          <w:b/>
          <w:i/>
          <w:sz w:val="21"/>
          <w:szCs w:val="21"/>
        </w:rPr>
        <w:t xml:space="preserve">Эмитента </w:t>
      </w:r>
      <w:r w:rsidR="00C056BD">
        <w:rPr>
          <w:rFonts w:ascii="Times New Roman" w:eastAsia="Times New Roman" w:hAnsi="Times New Roman"/>
          <w:b/>
          <w:i/>
          <w:sz w:val="21"/>
          <w:szCs w:val="21"/>
        </w:rPr>
        <w:t xml:space="preserve">в качестве юридического лица </w:t>
      </w:r>
      <w:r w:rsidRPr="00E429E9">
        <w:rPr>
          <w:rFonts w:ascii="Times New Roman" w:eastAsia="Times New Roman" w:hAnsi="Times New Roman"/>
          <w:b/>
          <w:i/>
          <w:sz w:val="21"/>
          <w:szCs w:val="21"/>
        </w:rPr>
        <w:t>не завершился ни один отчетный период, анализ изменения размера выручки по сравнению с предыдущими отчетными периодами не предоставляется.</w:t>
      </w:r>
    </w:p>
    <w:p w14:paraId="69DADF93" w14:textId="77777777" w:rsidR="00E429E9" w:rsidRPr="00E429E9" w:rsidRDefault="00E429E9" w:rsidP="008C6356">
      <w:pPr>
        <w:widowControl w:val="0"/>
        <w:autoSpaceDE w:val="0"/>
        <w:autoSpaceDN w:val="0"/>
        <w:adjustRightInd w:val="0"/>
        <w:jc w:val="both"/>
        <w:rPr>
          <w:rFonts w:ascii="Times New Roman" w:hAnsi="Times New Roman"/>
          <w:b/>
          <w:sz w:val="21"/>
          <w:szCs w:val="21"/>
        </w:rPr>
      </w:pPr>
      <w:r w:rsidRPr="00E429E9">
        <w:rPr>
          <w:rFonts w:ascii="Times New Roman" w:hAnsi="Times New Roman"/>
          <w:b/>
          <w:sz w:val="21"/>
          <w:szCs w:val="21"/>
        </w:rPr>
        <w:t>Общая структура себестоимости Эмитента: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122"/>
        <w:gridCol w:w="2377"/>
      </w:tblGrid>
      <w:tr w:rsidR="00E429E9" w:rsidRPr="00E429E9" w14:paraId="52A55323" w14:textId="77777777" w:rsidTr="008C6356">
        <w:tc>
          <w:tcPr>
            <w:tcW w:w="3749" w:type="pct"/>
            <w:hideMark/>
          </w:tcPr>
          <w:p w14:paraId="0CBFF39B" w14:textId="77777777" w:rsidR="00E429E9" w:rsidRPr="008C6356" w:rsidRDefault="00E429E9" w:rsidP="008C6356">
            <w:pPr>
              <w:widowControl w:val="0"/>
              <w:autoSpaceDE w:val="0"/>
              <w:autoSpaceDN w:val="0"/>
              <w:adjustRightInd w:val="0"/>
              <w:jc w:val="both"/>
              <w:rPr>
                <w:rFonts w:ascii="Times New Roman" w:hAnsi="Times New Roman"/>
                <w:b/>
                <w:sz w:val="21"/>
              </w:rPr>
            </w:pPr>
            <w:r w:rsidRPr="008C6356">
              <w:rPr>
                <w:rFonts w:ascii="Times New Roman" w:hAnsi="Times New Roman"/>
                <w:b/>
                <w:sz w:val="21"/>
              </w:rPr>
              <w:t>Наименование показателя</w:t>
            </w:r>
          </w:p>
        </w:tc>
        <w:tc>
          <w:tcPr>
            <w:tcW w:w="1251" w:type="pct"/>
            <w:hideMark/>
          </w:tcPr>
          <w:p w14:paraId="3AF135AF" w14:textId="77777777" w:rsidR="00E429E9" w:rsidRPr="008C6356" w:rsidRDefault="004F7920" w:rsidP="008C6356">
            <w:pPr>
              <w:widowControl w:val="0"/>
              <w:autoSpaceDE w:val="0"/>
              <w:autoSpaceDN w:val="0"/>
              <w:adjustRightInd w:val="0"/>
              <w:jc w:val="both"/>
              <w:rPr>
                <w:rFonts w:ascii="Times New Roman" w:hAnsi="Times New Roman"/>
                <w:b/>
                <w:sz w:val="21"/>
              </w:rPr>
            </w:pPr>
            <w:r w:rsidRPr="008C6356">
              <w:rPr>
                <w:rFonts w:ascii="Times New Roman" w:hAnsi="Times New Roman"/>
                <w:b/>
                <w:sz w:val="21"/>
              </w:rPr>
              <w:t>На 28</w:t>
            </w:r>
            <w:r w:rsidR="00E429E9" w:rsidRPr="008C6356">
              <w:rPr>
                <w:rFonts w:ascii="Times New Roman" w:hAnsi="Times New Roman"/>
                <w:b/>
                <w:sz w:val="21"/>
              </w:rPr>
              <w:t>.02.2017 год</w:t>
            </w:r>
            <w:r w:rsidRPr="008C6356">
              <w:rPr>
                <w:rFonts w:ascii="Times New Roman" w:hAnsi="Times New Roman"/>
                <w:b/>
                <w:sz w:val="21"/>
              </w:rPr>
              <w:t>а</w:t>
            </w:r>
            <w:r w:rsidR="00D44527">
              <w:rPr>
                <w:rFonts w:ascii="Times New Roman" w:hAnsi="Times New Roman"/>
                <w:b/>
                <w:sz w:val="21"/>
              </w:rPr>
              <w:t>*</w:t>
            </w:r>
          </w:p>
        </w:tc>
      </w:tr>
      <w:tr w:rsidR="00E429E9" w:rsidRPr="00E429E9" w14:paraId="70A75E39" w14:textId="77777777" w:rsidTr="008C6356">
        <w:tc>
          <w:tcPr>
            <w:tcW w:w="3749" w:type="pct"/>
            <w:hideMark/>
          </w:tcPr>
          <w:p w14:paraId="2B735A61"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Сырье и материалы, %</w:t>
            </w:r>
          </w:p>
        </w:tc>
        <w:tc>
          <w:tcPr>
            <w:tcW w:w="1251" w:type="pct"/>
          </w:tcPr>
          <w:p w14:paraId="035F0DF7"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394563B7" w14:textId="77777777" w:rsidTr="008C6356">
        <w:tc>
          <w:tcPr>
            <w:tcW w:w="3749" w:type="pct"/>
            <w:hideMark/>
          </w:tcPr>
          <w:p w14:paraId="5FD691F6"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Приобретенные комплектующие изделия, полуфабрикаты, %</w:t>
            </w:r>
          </w:p>
        </w:tc>
        <w:tc>
          <w:tcPr>
            <w:tcW w:w="1251" w:type="pct"/>
          </w:tcPr>
          <w:p w14:paraId="45AA81E1"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68AE9716" w14:textId="77777777" w:rsidTr="008C6356">
        <w:tc>
          <w:tcPr>
            <w:tcW w:w="3749" w:type="pct"/>
            <w:hideMark/>
          </w:tcPr>
          <w:p w14:paraId="360F2831"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Работы и услуги производственного характера, выполненные сторонними организациями, %</w:t>
            </w:r>
          </w:p>
        </w:tc>
        <w:tc>
          <w:tcPr>
            <w:tcW w:w="1251" w:type="pct"/>
          </w:tcPr>
          <w:p w14:paraId="7E85A8ED"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47DCA831" w14:textId="77777777" w:rsidTr="008C6356">
        <w:tc>
          <w:tcPr>
            <w:tcW w:w="3749" w:type="pct"/>
            <w:hideMark/>
          </w:tcPr>
          <w:p w14:paraId="0CE7251A"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Топливо, %</w:t>
            </w:r>
          </w:p>
        </w:tc>
        <w:tc>
          <w:tcPr>
            <w:tcW w:w="1251" w:type="pct"/>
          </w:tcPr>
          <w:p w14:paraId="1A86FE76"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7AF0A4FC" w14:textId="77777777" w:rsidTr="008C6356">
        <w:tc>
          <w:tcPr>
            <w:tcW w:w="3749" w:type="pct"/>
            <w:hideMark/>
          </w:tcPr>
          <w:p w14:paraId="772D49E5"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Энергия, %</w:t>
            </w:r>
          </w:p>
        </w:tc>
        <w:tc>
          <w:tcPr>
            <w:tcW w:w="1251" w:type="pct"/>
          </w:tcPr>
          <w:p w14:paraId="1F78DE30"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1C07888D" w14:textId="77777777" w:rsidTr="008C6356">
        <w:tc>
          <w:tcPr>
            <w:tcW w:w="3749" w:type="pct"/>
            <w:hideMark/>
          </w:tcPr>
          <w:p w14:paraId="7CF657AC"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Затраты на оплату труда, %</w:t>
            </w:r>
          </w:p>
        </w:tc>
        <w:tc>
          <w:tcPr>
            <w:tcW w:w="1251" w:type="pct"/>
          </w:tcPr>
          <w:p w14:paraId="118E52B4" w14:textId="77777777" w:rsidR="00E429E9" w:rsidRPr="008C6356" w:rsidRDefault="00FA0875" w:rsidP="008C6356">
            <w:pPr>
              <w:widowControl w:val="0"/>
              <w:autoSpaceDE w:val="0"/>
              <w:autoSpaceDN w:val="0"/>
              <w:adjustRightInd w:val="0"/>
              <w:jc w:val="both"/>
              <w:rPr>
                <w:rFonts w:ascii="Times New Roman" w:hAnsi="Times New Roman"/>
                <w:sz w:val="21"/>
              </w:rPr>
            </w:pPr>
            <w:r w:rsidRPr="00DD455A">
              <w:rPr>
                <w:rFonts w:ascii="Times New Roman" w:eastAsia="Times New Roman" w:hAnsi="Times New Roman"/>
                <w:sz w:val="21"/>
                <w:szCs w:val="21"/>
              </w:rPr>
              <w:t>76,80</w:t>
            </w:r>
          </w:p>
        </w:tc>
      </w:tr>
      <w:tr w:rsidR="00E429E9" w:rsidRPr="00E429E9" w14:paraId="2283EDCB" w14:textId="77777777" w:rsidTr="008C6356">
        <w:tc>
          <w:tcPr>
            <w:tcW w:w="3749" w:type="pct"/>
            <w:hideMark/>
          </w:tcPr>
          <w:p w14:paraId="680E55CC"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Проценты по кредитам, %</w:t>
            </w:r>
          </w:p>
        </w:tc>
        <w:tc>
          <w:tcPr>
            <w:tcW w:w="1251" w:type="pct"/>
          </w:tcPr>
          <w:p w14:paraId="08FE6561"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19992861" w14:textId="77777777" w:rsidTr="008C6356">
        <w:tc>
          <w:tcPr>
            <w:tcW w:w="3749" w:type="pct"/>
            <w:hideMark/>
          </w:tcPr>
          <w:p w14:paraId="3A463706"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Арендная плата, %</w:t>
            </w:r>
          </w:p>
        </w:tc>
        <w:tc>
          <w:tcPr>
            <w:tcW w:w="1251" w:type="pct"/>
          </w:tcPr>
          <w:p w14:paraId="32B9B673"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0B01AF46" w14:textId="77777777" w:rsidTr="008C6356">
        <w:tc>
          <w:tcPr>
            <w:tcW w:w="3749" w:type="pct"/>
            <w:hideMark/>
          </w:tcPr>
          <w:p w14:paraId="23AED979"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Отчисления на социальные нужды, %</w:t>
            </w:r>
          </w:p>
        </w:tc>
        <w:tc>
          <w:tcPr>
            <w:tcW w:w="1251" w:type="pct"/>
          </w:tcPr>
          <w:p w14:paraId="05D9AE55" w14:textId="77777777" w:rsidR="00E429E9" w:rsidRPr="008C6356" w:rsidRDefault="00FA0875" w:rsidP="008C6356">
            <w:pPr>
              <w:widowControl w:val="0"/>
              <w:autoSpaceDE w:val="0"/>
              <w:autoSpaceDN w:val="0"/>
              <w:adjustRightInd w:val="0"/>
              <w:jc w:val="both"/>
              <w:rPr>
                <w:rFonts w:ascii="Times New Roman" w:hAnsi="Times New Roman"/>
                <w:sz w:val="21"/>
              </w:rPr>
            </w:pPr>
            <w:r w:rsidRPr="00DD455A">
              <w:rPr>
                <w:rFonts w:ascii="Times New Roman" w:eastAsia="Times New Roman" w:hAnsi="Times New Roman"/>
                <w:sz w:val="21"/>
                <w:szCs w:val="21"/>
              </w:rPr>
              <w:t>23,2</w:t>
            </w:r>
          </w:p>
        </w:tc>
      </w:tr>
      <w:tr w:rsidR="00E429E9" w:rsidRPr="00E429E9" w14:paraId="40A6DB82" w14:textId="77777777" w:rsidTr="008C6356">
        <w:tc>
          <w:tcPr>
            <w:tcW w:w="3749" w:type="pct"/>
            <w:hideMark/>
          </w:tcPr>
          <w:p w14:paraId="5AADD357"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Амортизация основных средств, %</w:t>
            </w:r>
          </w:p>
        </w:tc>
        <w:tc>
          <w:tcPr>
            <w:tcW w:w="1251" w:type="pct"/>
          </w:tcPr>
          <w:p w14:paraId="59919250"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3E128983" w14:textId="77777777" w:rsidTr="008C6356">
        <w:tc>
          <w:tcPr>
            <w:tcW w:w="3749" w:type="pct"/>
            <w:hideMark/>
          </w:tcPr>
          <w:p w14:paraId="5C3FD8E6"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Налоги, включаемые в себестоимость продукции, %</w:t>
            </w:r>
          </w:p>
        </w:tc>
        <w:tc>
          <w:tcPr>
            <w:tcW w:w="1251" w:type="pct"/>
          </w:tcPr>
          <w:p w14:paraId="1870E51F"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6107A3AE" w14:textId="77777777" w:rsidTr="008C6356">
        <w:tc>
          <w:tcPr>
            <w:tcW w:w="3749" w:type="pct"/>
            <w:hideMark/>
          </w:tcPr>
          <w:p w14:paraId="683249B8"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lastRenderedPageBreak/>
              <w:t>Прочие затраты:</w:t>
            </w:r>
          </w:p>
        </w:tc>
        <w:tc>
          <w:tcPr>
            <w:tcW w:w="1251" w:type="pct"/>
          </w:tcPr>
          <w:p w14:paraId="6C42FD98"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73C53521" w14:textId="77777777" w:rsidTr="008C6356">
        <w:tc>
          <w:tcPr>
            <w:tcW w:w="3749" w:type="pct"/>
            <w:hideMark/>
          </w:tcPr>
          <w:p w14:paraId="7D1F46F7"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 амортизация по нематериальным активам, %</w:t>
            </w:r>
          </w:p>
        </w:tc>
        <w:tc>
          <w:tcPr>
            <w:tcW w:w="1251" w:type="pct"/>
          </w:tcPr>
          <w:p w14:paraId="33F25C21"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29AB6B42" w14:textId="77777777" w:rsidTr="008C6356">
        <w:tc>
          <w:tcPr>
            <w:tcW w:w="3749" w:type="pct"/>
            <w:hideMark/>
          </w:tcPr>
          <w:p w14:paraId="6F941657"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 вознаграждения за рационализаторские предложения, %</w:t>
            </w:r>
          </w:p>
        </w:tc>
        <w:tc>
          <w:tcPr>
            <w:tcW w:w="1251" w:type="pct"/>
          </w:tcPr>
          <w:p w14:paraId="1F2A026A"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6A38B554" w14:textId="77777777" w:rsidTr="008C6356">
        <w:tc>
          <w:tcPr>
            <w:tcW w:w="3749" w:type="pct"/>
            <w:hideMark/>
          </w:tcPr>
          <w:p w14:paraId="303E9925"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 обязательные страховые платежи, %</w:t>
            </w:r>
          </w:p>
        </w:tc>
        <w:tc>
          <w:tcPr>
            <w:tcW w:w="1251" w:type="pct"/>
          </w:tcPr>
          <w:p w14:paraId="6C85F5EF"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4DF7D014" w14:textId="77777777" w:rsidTr="008C6356">
        <w:tc>
          <w:tcPr>
            <w:tcW w:w="3749" w:type="pct"/>
            <w:hideMark/>
          </w:tcPr>
          <w:p w14:paraId="1C9139C0"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 представительские расходы, %</w:t>
            </w:r>
          </w:p>
        </w:tc>
        <w:tc>
          <w:tcPr>
            <w:tcW w:w="1251" w:type="pct"/>
          </w:tcPr>
          <w:p w14:paraId="0A613340"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439CBFC6" w14:textId="77777777" w:rsidTr="008C6356">
        <w:tc>
          <w:tcPr>
            <w:tcW w:w="3749" w:type="pct"/>
            <w:hideMark/>
          </w:tcPr>
          <w:p w14:paraId="36F66117"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 xml:space="preserve">  - иное, %</w:t>
            </w:r>
          </w:p>
        </w:tc>
        <w:tc>
          <w:tcPr>
            <w:tcW w:w="1251" w:type="pct"/>
          </w:tcPr>
          <w:p w14:paraId="24F77052" w14:textId="77777777" w:rsidR="00E429E9" w:rsidRPr="008C6356" w:rsidRDefault="004F7920"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0</w:t>
            </w:r>
          </w:p>
        </w:tc>
      </w:tr>
      <w:tr w:rsidR="00E429E9" w:rsidRPr="00E429E9" w14:paraId="3D472003" w14:textId="77777777" w:rsidTr="008C6356">
        <w:tc>
          <w:tcPr>
            <w:tcW w:w="3749" w:type="pct"/>
            <w:hideMark/>
          </w:tcPr>
          <w:p w14:paraId="6F75DB6E"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Итого: затраты на  производство и продажу продукции (работ, услуг) (себестоимость), %</w:t>
            </w:r>
          </w:p>
        </w:tc>
        <w:tc>
          <w:tcPr>
            <w:tcW w:w="1251" w:type="pct"/>
          </w:tcPr>
          <w:p w14:paraId="176FF643" w14:textId="77777777" w:rsidR="00E429E9" w:rsidRPr="008C6356" w:rsidRDefault="00FA0875" w:rsidP="008C6356">
            <w:pPr>
              <w:widowControl w:val="0"/>
              <w:autoSpaceDE w:val="0"/>
              <w:autoSpaceDN w:val="0"/>
              <w:adjustRightInd w:val="0"/>
              <w:jc w:val="both"/>
              <w:rPr>
                <w:rFonts w:ascii="Times New Roman" w:hAnsi="Times New Roman"/>
                <w:sz w:val="21"/>
              </w:rPr>
            </w:pPr>
            <w:r w:rsidRPr="00B62886">
              <w:rPr>
                <w:rFonts w:ascii="Times New Roman" w:eastAsia="Times New Roman" w:hAnsi="Times New Roman"/>
                <w:color w:val="222222"/>
                <w:sz w:val="21"/>
                <w:szCs w:val="21"/>
                <w:lang w:eastAsia="ru-RU"/>
              </w:rPr>
              <w:t>100</w:t>
            </w:r>
          </w:p>
        </w:tc>
      </w:tr>
      <w:tr w:rsidR="00E429E9" w:rsidRPr="00E429E9" w14:paraId="08409A1E" w14:textId="77777777" w:rsidTr="008C6356">
        <w:tc>
          <w:tcPr>
            <w:tcW w:w="3749" w:type="pct"/>
            <w:hideMark/>
          </w:tcPr>
          <w:p w14:paraId="6CA3EB5A" w14:textId="77777777" w:rsidR="00E429E9" w:rsidRPr="008C6356" w:rsidRDefault="00E429E9" w:rsidP="008C6356">
            <w:pPr>
              <w:widowControl w:val="0"/>
              <w:autoSpaceDE w:val="0"/>
              <w:autoSpaceDN w:val="0"/>
              <w:adjustRightInd w:val="0"/>
              <w:jc w:val="both"/>
              <w:rPr>
                <w:rFonts w:ascii="Times New Roman" w:hAnsi="Times New Roman"/>
                <w:sz w:val="21"/>
              </w:rPr>
            </w:pPr>
            <w:r w:rsidRPr="008C6356">
              <w:rPr>
                <w:rFonts w:ascii="Times New Roman" w:hAnsi="Times New Roman"/>
                <w:sz w:val="21"/>
              </w:rPr>
              <w:t>Справочно: Выручка  от  продажи  продукции (работ, услуг), % к себестоимости</w:t>
            </w:r>
          </w:p>
        </w:tc>
        <w:tc>
          <w:tcPr>
            <w:tcW w:w="1251" w:type="pct"/>
            <w:shd w:val="clear" w:color="auto" w:fill="auto"/>
            <w:vAlign w:val="center"/>
          </w:tcPr>
          <w:p w14:paraId="6788DAD9" w14:textId="77777777" w:rsidR="00E429E9" w:rsidRPr="008C6356" w:rsidRDefault="00DD455A" w:rsidP="008C6356">
            <w:pPr>
              <w:widowControl w:val="0"/>
              <w:autoSpaceDE w:val="0"/>
              <w:autoSpaceDN w:val="0"/>
              <w:adjustRightInd w:val="0"/>
              <w:jc w:val="both"/>
              <w:rPr>
                <w:rFonts w:ascii="Times New Roman" w:hAnsi="Times New Roman"/>
                <w:sz w:val="21"/>
              </w:rPr>
            </w:pPr>
            <w:r>
              <w:rPr>
                <w:rFonts w:ascii="Times New Roman" w:eastAsia="Times New Roman" w:hAnsi="Times New Roman"/>
                <w:sz w:val="21"/>
                <w:szCs w:val="21"/>
              </w:rPr>
              <w:t>-</w:t>
            </w:r>
            <w:r w:rsidR="00D14C82">
              <w:rPr>
                <w:rFonts w:ascii="Times New Roman" w:eastAsia="Times New Roman" w:hAnsi="Times New Roman"/>
                <w:sz w:val="21"/>
                <w:szCs w:val="21"/>
              </w:rPr>
              <w:t>*</w:t>
            </w:r>
            <w:r w:rsidR="00E12744">
              <w:rPr>
                <w:rFonts w:ascii="Times New Roman" w:eastAsia="Times New Roman" w:hAnsi="Times New Roman"/>
                <w:sz w:val="21"/>
                <w:szCs w:val="21"/>
              </w:rPr>
              <w:t>*</w:t>
            </w:r>
          </w:p>
        </w:tc>
      </w:tr>
    </w:tbl>
    <w:p w14:paraId="316517DD" w14:textId="77777777" w:rsidR="00D44527" w:rsidRPr="00D44527" w:rsidRDefault="00E12744" w:rsidP="008C6356">
      <w:pPr>
        <w:widowControl w:val="0"/>
        <w:autoSpaceDE w:val="0"/>
        <w:autoSpaceDN w:val="0"/>
        <w:adjustRightInd w:val="0"/>
        <w:spacing w:after="0"/>
        <w:jc w:val="both"/>
        <w:rPr>
          <w:rFonts w:ascii="Times New Roman" w:hAnsi="Times New Roman"/>
          <w:b/>
          <w:i/>
          <w:sz w:val="21"/>
          <w:szCs w:val="21"/>
        </w:rPr>
      </w:pPr>
      <w:r w:rsidRPr="00DD455A">
        <w:rPr>
          <w:rFonts w:ascii="Times New Roman" w:hAnsi="Times New Roman"/>
          <w:b/>
          <w:i/>
          <w:sz w:val="21"/>
          <w:szCs w:val="21"/>
          <w:vertAlign w:val="superscript"/>
        </w:rPr>
        <w:t>*</w:t>
      </w:r>
      <w:r w:rsidR="00D44527" w:rsidRPr="00DD455A">
        <w:rPr>
          <w:rFonts w:ascii="Times New Roman" w:hAnsi="Times New Roman"/>
          <w:b/>
          <w:i/>
          <w:sz w:val="21"/>
          <w:szCs w:val="21"/>
        </w:rPr>
        <w:t>В таблице «Общая структура себестоимости эмитента по указанным статьям в процентах от общей себестоимости» за отчетный период указаны доли показателей от Прочих  расходов (строка 2350 Отчета о финансовых результатах за 08.02.2017-28.02.2017)</w:t>
      </w:r>
      <w:r w:rsidR="00D44527" w:rsidRPr="00D44527">
        <w:rPr>
          <w:rFonts w:ascii="Times New Roman" w:hAnsi="Times New Roman"/>
          <w:b/>
          <w:i/>
          <w:sz w:val="21"/>
          <w:szCs w:val="21"/>
        </w:rPr>
        <w:t xml:space="preserve"> </w:t>
      </w:r>
    </w:p>
    <w:p w14:paraId="0E513E26" w14:textId="77777777" w:rsidR="00E429E9" w:rsidRPr="008C6356" w:rsidRDefault="00E12744" w:rsidP="008C6356">
      <w:pPr>
        <w:widowControl w:val="0"/>
        <w:autoSpaceDE w:val="0"/>
        <w:autoSpaceDN w:val="0"/>
        <w:adjustRightInd w:val="0"/>
        <w:jc w:val="both"/>
        <w:rPr>
          <w:rFonts w:ascii="Times New Roman" w:hAnsi="Times New Roman"/>
          <w:b/>
          <w:i/>
          <w:sz w:val="21"/>
          <w:highlight w:val="yellow"/>
        </w:rPr>
      </w:pPr>
      <w:r>
        <w:rPr>
          <w:rFonts w:ascii="Times New Roman" w:hAnsi="Times New Roman"/>
          <w:b/>
          <w:i/>
          <w:sz w:val="21"/>
          <w:szCs w:val="21"/>
        </w:rPr>
        <w:t>*</w:t>
      </w:r>
      <w:r w:rsidR="00D14C82" w:rsidRPr="00D14C82">
        <w:rPr>
          <w:rFonts w:ascii="Times New Roman" w:hAnsi="Times New Roman"/>
          <w:b/>
          <w:i/>
          <w:sz w:val="21"/>
          <w:szCs w:val="21"/>
        </w:rPr>
        <w:t>*</w:t>
      </w:r>
      <w:r w:rsidR="00FB4B47">
        <w:rPr>
          <w:rFonts w:ascii="Times New Roman" w:hAnsi="Times New Roman"/>
          <w:b/>
          <w:i/>
          <w:sz w:val="21"/>
          <w:szCs w:val="21"/>
        </w:rPr>
        <w:t>П</w:t>
      </w:r>
      <w:r w:rsidR="00D14C82" w:rsidRPr="00D14C82">
        <w:rPr>
          <w:rFonts w:ascii="Times New Roman" w:hAnsi="Times New Roman"/>
          <w:b/>
          <w:i/>
          <w:sz w:val="21"/>
          <w:szCs w:val="21"/>
        </w:rPr>
        <w:t>оказатель не рассчитывается в связи с нулевым значением себестоимости.</w:t>
      </w:r>
    </w:p>
    <w:p w14:paraId="5DC9E882" w14:textId="77777777" w:rsidR="00E429E9" w:rsidRPr="00E429E9" w:rsidRDefault="00E429E9" w:rsidP="008C6356">
      <w:pPr>
        <w:widowControl w:val="0"/>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 xml:space="preserve">Имеющие существенное значение новые виды продукции (работ, услуг), предлагаемые Эмитентом на рынке его основной деятельности: </w:t>
      </w:r>
      <w:r w:rsidRPr="00E429E9">
        <w:rPr>
          <w:rFonts w:ascii="Times New Roman" w:eastAsia="Times New Roman" w:hAnsi="Times New Roman"/>
          <w:b/>
          <w:i/>
          <w:sz w:val="21"/>
          <w:szCs w:val="21"/>
          <w:lang w:eastAsia="ru-RU"/>
        </w:rPr>
        <w:t>Имеющие существенное значение новые виды продукции (работ, услуг) отсутствуют.</w:t>
      </w:r>
    </w:p>
    <w:p w14:paraId="25E99F9D" w14:textId="77777777" w:rsidR="00E429E9" w:rsidRPr="00E429E9" w:rsidRDefault="00E429E9" w:rsidP="008C6356">
      <w:pPr>
        <w:jc w:val="both"/>
        <w:rPr>
          <w:rFonts w:ascii="Times New Roman" w:eastAsia="Times New Roman" w:hAnsi="Times New Roman"/>
          <w:sz w:val="21"/>
          <w:szCs w:val="21"/>
        </w:rPr>
      </w:pPr>
      <w:r w:rsidRPr="00E429E9">
        <w:rPr>
          <w:rFonts w:ascii="Times New Roman" w:eastAsia="Times New Roman" w:hAnsi="Times New Roman"/>
          <w:sz w:val="21"/>
          <w:szCs w:val="21"/>
        </w:rP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14:paraId="0E9D2274" w14:textId="77777777" w:rsidR="00E429E9" w:rsidRPr="00E429E9" w:rsidRDefault="00E429E9" w:rsidP="008C6356">
      <w:pPr>
        <w:jc w:val="both"/>
        <w:rPr>
          <w:rFonts w:ascii="Times New Roman" w:eastAsia="Times New Roman" w:hAnsi="Times New Roman"/>
          <w:sz w:val="21"/>
          <w:szCs w:val="21"/>
        </w:rPr>
      </w:pPr>
      <w:r w:rsidRPr="00E429E9">
        <w:rPr>
          <w:rFonts w:ascii="Times New Roman" w:eastAsia="Times New Roman" w:hAnsi="Times New Roman"/>
          <w:b/>
          <w:i/>
          <w:sz w:val="21"/>
          <w:szCs w:val="21"/>
        </w:rPr>
        <w:t xml:space="preserve">Бухгалтерская отчетность Эмитента сформирована исходя из действующих в Российской Федерации правил бухгалтерского учета и отчетности, установленных Федеральным законом № 402-ФЗ «О бухгалтерском учете», Положением по ведению бухгалтерского учета и бухгалтерской отчетности в Российской Федерации, утвержденным приказом Министерства финансов </w:t>
      </w:r>
      <w:r w:rsidRPr="00693D70">
        <w:rPr>
          <w:rFonts w:ascii="Times New Roman" w:eastAsia="Times New Roman" w:hAnsi="Times New Roman"/>
          <w:b/>
          <w:i/>
          <w:sz w:val="21"/>
          <w:szCs w:val="21"/>
        </w:rPr>
        <w:t>Р</w:t>
      </w:r>
      <w:r w:rsidR="0047449B" w:rsidRPr="00693D70">
        <w:rPr>
          <w:rFonts w:ascii="Times New Roman" w:eastAsia="Times New Roman" w:hAnsi="Times New Roman"/>
          <w:b/>
          <w:i/>
          <w:sz w:val="21"/>
          <w:szCs w:val="21"/>
        </w:rPr>
        <w:t xml:space="preserve">оссийской </w:t>
      </w:r>
      <w:r w:rsidRPr="00693D70">
        <w:rPr>
          <w:rFonts w:ascii="Times New Roman" w:eastAsia="Times New Roman" w:hAnsi="Times New Roman"/>
          <w:b/>
          <w:i/>
          <w:sz w:val="21"/>
          <w:szCs w:val="21"/>
        </w:rPr>
        <w:t>Ф</w:t>
      </w:r>
      <w:r w:rsidR="0047449B" w:rsidRPr="00693D70">
        <w:rPr>
          <w:rFonts w:ascii="Times New Roman" w:eastAsia="Times New Roman" w:hAnsi="Times New Roman"/>
          <w:b/>
          <w:i/>
          <w:sz w:val="21"/>
          <w:szCs w:val="21"/>
        </w:rPr>
        <w:t>едерации</w:t>
      </w:r>
      <w:r w:rsidRPr="00693D70">
        <w:rPr>
          <w:rFonts w:ascii="Times New Roman" w:eastAsia="Times New Roman" w:hAnsi="Times New Roman"/>
          <w:b/>
          <w:i/>
          <w:sz w:val="21"/>
          <w:szCs w:val="21"/>
        </w:rPr>
        <w:t xml:space="preserve"> от 29.07.1998 № 34н, а также иными нормативными актами, входящими</w:t>
      </w:r>
      <w:r w:rsidRPr="00E429E9">
        <w:rPr>
          <w:rFonts w:ascii="Times New Roman" w:eastAsia="Times New Roman" w:hAnsi="Times New Roman"/>
          <w:b/>
          <w:i/>
          <w:sz w:val="21"/>
          <w:szCs w:val="21"/>
        </w:rPr>
        <w:t xml:space="preserve"> в систему регулирования бухгалтерского учета и подготовки бухгалтерской отчетности организаций в Российской Федерации.</w:t>
      </w:r>
    </w:p>
    <w:p w14:paraId="3D3F7C81" w14:textId="77777777" w:rsidR="00E429E9" w:rsidRPr="008C6356" w:rsidRDefault="00E429E9" w:rsidP="008C6356">
      <w:pPr>
        <w:keepNext/>
        <w:jc w:val="both"/>
        <w:outlineLvl w:val="2"/>
        <w:rPr>
          <w:rFonts w:ascii="Times New Roman" w:hAnsi="Times New Roman"/>
          <w:i/>
          <w:sz w:val="21"/>
        </w:rPr>
      </w:pPr>
      <w:bookmarkStart w:id="168" w:name="Par2887"/>
      <w:bookmarkStart w:id="169" w:name="_Toc428479210"/>
      <w:bookmarkStart w:id="170" w:name="_Toc464809564"/>
      <w:bookmarkStart w:id="171" w:name="_Toc477982401"/>
      <w:bookmarkStart w:id="172" w:name="_Toc480564538"/>
      <w:bookmarkEnd w:id="168"/>
      <w:r w:rsidRPr="008C6356">
        <w:rPr>
          <w:rFonts w:ascii="Times New Roman" w:hAnsi="Times New Roman"/>
          <w:i/>
          <w:sz w:val="21"/>
        </w:rPr>
        <w:t>3.2.3. Материалы, товары (сырье) и поставщики Эмитента</w:t>
      </w:r>
      <w:bookmarkEnd w:id="169"/>
      <w:bookmarkEnd w:id="170"/>
      <w:bookmarkEnd w:id="171"/>
      <w:bookmarkEnd w:id="172"/>
    </w:p>
    <w:p w14:paraId="47983BD3" w14:textId="77777777" w:rsidR="0088235E" w:rsidRPr="00B62886" w:rsidRDefault="003B6F3C" w:rsidP="00B62886">
      <w:pPr>
        <w:widowControl w:val="0"/>
        <w:autoSpaceDE w:val="0"/>
        <w:autoSpaceDN w:val="0"/>
        <w:adjustRightInd w:val="0"/>
        <w:jc w:val="both"/>
        <w:rPr>
          <w:rFonts w:ascii="Times New Roman" w:eastAsia="Times New Roman" w:hAnsi="Times New Roman"/>
          <w:b/>
          <w:i/>
          <w:sz w:val="21"/>
          <w:szCs w:val="21"/>
        </w:rPr>
      </w:pPr>
      <w:r>
        <w:rPr>
          <w:rFonts w:ascii="Times New Roman" w:eastAsia="Times New Roman" w:hAnsi="Times New Roman"/>
          <w:b/>
          <w:i/>
          <w:sz w:val="21"/>
          <w:szCs w:val="21"/>
        </w:rPr>
        <w:t>Эмитен</w:t>
      </w:r>
      <w:r w:rsidR="0088235E" w:rsidRPr="00B62886">
        <w:rPr>
          <w:rFonts w:ascii="Times New Roman" w:eastAsia="Times New Roman" w:hAnsi="Times New Roman"/>
          <w:b/>
          <w:i/>
          <w:sz w:val="21"/>
          <w:szCs w:val="21"/>
        </w:rPr>
        <w:t xml:space="preserve">т зарегистрирован в качестве юридического лица 08.02.2017 г. </w:t>
      </w:r>
      <w:r w:rsidR="00147A40" w:rsidRPr="00147A40">
        <w:rPr>
          <w:rFonts w:ascii="Times New Roman" w:hAnsi="Times New Roman"/>
          <w:b/>
          <w:i/>
          <w:sz w:val="21"/>
          <w:szCs w:val="21"/>
        </w:rPr>
        <w:t>Таким образом, первый отчетный год для Эмитента завершится 31.12.2017 г.</w:t>
      </w:r>
    </w:p>
    <w:p w14:paraId="363BFB20" w14:textId="77777777" w:rsidR="00E429E9" w:rsidRPr="00E429E9" w:rsidRDefault="00E429E9" w:rsidP="008C6356">
      <w:pPr>
        <w:widowControl w:val="0"/>
        <w:autoSpaceDE w:val="0"/>
        <w:autoSpaceDN w:val="0"/>
        <w:adjustRightInd w:val="0"/>
        <w:jc w:val="both"/>
        <w:rPr>
          <w:rFonts w:ascii="Times New Roman" w:eastAsia="Times New Roman" w:hAnsi="Times New Roman"/>
          <w:b/>
          <w:i/>
          <w:sz w:val="21"/>
          <w:szCs w:val="21"/>
        </w:rPr>
      </w:pPr>
      <w:r w:rsidRPr="00F04220">
        <w:rPr>
          <w:rFonts w:ascii="Times New Roman" w:eastAsia="Times New Roman" w:hAnsi="Times New Roman"/>
          <w:b/>
          <w:i/>
          <w:sz w:val="21"/>
          <w:szCs w:val="21"/>
        </w:rPr>
        <w:t>Поставщики Эмитента, на которых приходится не менее 10 процентов всех поставок материалов и товаров, за последний завершенный отчетный период до даты утверждения Проспекта ценных бумаг</w:t>
      </w:r>
      <w:r w:rsidRPr="00E429E9">
        <w:rPr>
          <w:rFonts w:ascii="Times New Roman" w:eastAsia="Times New Roman" w:hAnsi="Times New Roman"/>
          <w:b/>
          <w:i/>
          <w:sz w:val="21"/>
          <w:szCs w:val="21"/>
        </w:rPr>
        <w:t>, отсутствуют.</w:t>
      </w:r>
    </w:p>
    <w:p w14:paraId="361DBC90" w14:textId="77777777" w:rsidR="00E429E9" w:rsidRPr="00E429E9" w:rsidRDefault="00E429E9" w:rsidP="008C6356">
      <w:pPr>
        <w:widowControl w:val="0"/>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Изменение более чем на 10 процентов цен на основные материалы и товары за последний завершенный отчетный период до даты утверждения Проспекта ценных бума</w:t>
      </w:r>
      <w:r w:rsidR="004567D1">
        <w:rPr>
          <w:rFonts w:ascii="Times New Roman" w:eastAsia="Times New Roman" w:hAnsi="Times New Roman"/>
          <w:b/>
          <w:i/>
          <w:sz w:val="21"/>
          <w:szCs w:val="21"/>
        </w:rPr>
        <w:t xml:space="preserve"> не было, </w:t>
      </w:r>
      <w:r w:rsidR="004567D1" w:rsidRPr="00043EB4">
        <w:rPr>
          <w:rFonts w:ascii="Times New Roman" w:eastAsia="Times New Roman" w:hAnsi="Times New Roman"/>
          <w:b/>
          <w:i/>
          <w:sz w:val="21"/>
          <w:szCs w:val="21"/>
        </w:rPr>
        <w:t xml:space="preserve">Эмитент не использует в своей деятельности </w:t>
      </w:r>
      <w:r w:rsidR="001C14CE" w:rsidRPr="00043EB4">
        <w:rPr>
          <w:rFonts w:ascii="Times New Roman" w:eastAsia="Times New Roman" w:hAnsi="Times New Roman"/>
          <w:b/>
          <w:i/>
          <w:sz w:val="21"/>
          <w:szCs w:val="21"/>
        </w:rPr>
        <w:t>материалы и товары</w:t>
      </w:r>
      <w:r w:rsidRPr="00043EB4">
        <w:rPr>
          <w:rFonts w:ascii="Times New Roman" w:eastAsia="Times New Roman" w:hAnsi="Times New Roman"/>
          <w:b/>
          <w:i/>
          <w:sz w:val="21"/>
          <w:szCs w:val="21"/>
        </w:rPr>
        <w:t>.</w:t>
      </w:r>
    </w:p>
    <w:p w14:paraId="2DD7B429" w14:textId="77777777" w:rsidR="00E429E9" w:rsidRPr="00F04220" w:rsidRDefault="00E429E9" w:rsidP="008C6356">
      <w:pPr>
        <w:widowControl w:val="0"/>
        <w:autoSpaceDE w:val="0"/>
        <w:autoSpaceDN w:val="0"/>
        <w:adjustRightInd w:val="0"/>
        <w:jc w:val="both"/>
        <w:rPr>
          <w:rFonts w:ascii="Times New Roman" w:eastAsia="Times New Roman" w:hAnsi="Times New Roman"/>
          <w:b/>
          <w:i/>
          <w:sz w:val="21"/>
          <w:szCs w:val="21"/>
        </w:rPr>
      </w:pPr>
      <w:r w:rsidRPr="00F04220">
        <w:rPr>
          <w:rFonts w:ascii="Times New Roman" w:eastAsia="Times New Roman" w:hAnsi="Times New Roman"/>
          <w:b/>
          <w:i/>
          <w:sz w:val="21"/>
          <w:szCs w:val="21"/>
        </w:rPr>
        <w:t xml:space="preserve">Доля импорта в поставках </w:t>
      </w:r>
      <w:r w:rsidR="000D1502" w:rsidRPr="00F04220">
        <w:rPr>
          <w:rFonts w:ascii="Times New Roman" w:eastAsia="Times New Roman" w:hAnsi="Times New Roman"/>
          <w:b/>
          <w:i/>
          <w:sz w:val="21"/>
          <w:szCs w:val="21"/>
        </w:rPr>
        <w:t>Эмитент</w:t>
      </w:r>
      <w:r w:rsidR="000D1502">
        <w:rPr>
          <w:rFonts w:ascii="Times New Roman" w:eastAsia="Times New Roman" w:hAnsi="Times New Roman"/>
          <w:b/>
          <w:i/>
          <w:sz w:val="21"/>
          <w:szCs w:val="21"/>
        </w:rPr>
        <w:t>у</w:t>
      </w:r>
      <w:r w:rsidR="000D1502" w:rsidRPr="00F04220">
        <w:rPr>
          <w:rFonts w:ascii="Times New Roman" w:eastAsia="Times New Roman" w:hAnsi="Times New Roman"/>
          <w:b/>
          <w:i/>
          <w:sz w:val="21"/>
          <w:szCs w:val="21"/>
        </w:rPr>
        <w:t xml:space="preserve"> </w:t>
      </w:r>
      <w:r w:rsidRPr="00F04220">
        <w:rPr>
          <w:rFonts w:ascii="Times New Roman" w:eastAsia="Times New Roman" w:hAnsi="Times New Roman"/>
          <w:b/>
          <w:i/>
          <w:sz w:val="21"/>
          <w:szCs w:val="21"/>
        </w:rPr>
        <w:t>за указанные периоды: импортные поставки отсутствуют.</w:t>
      </w:r>
      <w:r w:rsidR="00E93E01">
        <w:rPr>
          <w:rFonts w:ascii="Times New Roman" w:eastAsia="Times New Roman" w:hAnsi="Times New Roman"/>
          <w:b/>
          <w:i/>
          <w:sz w:val="21"/>
          <w:szCs w:val="21"/>
        </w:rPr>
        <w:t xml:space="preserve"> В этой связи</w:t>
      </w:r>
      <w:r w:rsidR="000D1502">
        <w:rPr>
          <w:rFonts w:ascii="Times New Roman" w:eastAsia="Times New Roman" w:hAnsi="Times New Roman"/>
          <w:b/>
          <w:i/>
          <w:sz w:val="21"/>
          <w:szCs w:val="21"/>
        </w:rPr>
        <w:t xml:space="preserve"> отсутствуют </w:t>
      </w:r>
      <w:r w:rsidR="000D1502" w:rsidRPr="000D1502">
        <w:rPr>
          <w:rFonts w:ascii="Times New Roman" w:eastAsia="Times New Roman" w:hAnsi="Times New Roman"/>
          <w:b/>
          <w:i/>
          <w:sz w:val="21"/>
          <w:szCs w:val="21"/>
        </w:rPr>
        <w:t xml:space="preserve">прогнозы </w:t>
      </w:r>
      <w:r w:rsidR="000D1502">
        <w:rPr>
          <w:rFonts w:ascii="Times New Roman" w:eastAsia="Times New Roman" w:hAnsi="Times New Roman"/>
          <w:b/>
          <w:i/>
          <w:sz w:val="21"/>
          <w:szCs w:val="21"/>
        </w:rPr>
        <w:t>Э</w:t>
      </w:r>
      <w:r w:rsidR="000D1502" w:rsidRPr="000D1502">
        <w:rPr>
          <w:rFonts w:ascii="Times New Roman" w:eastAsia="Times New Roman" w:hAnsi="Times New Roman"/>
          <w:b/>
          <w:i/>
          <w:sz w:val="21"/>
          <w:szCs w:val="21"/>
        </w:rPr>
        <w:t>митента в отношении доступности этих источников в будущем и о возможных альтернативных источниках</w:t>
      </w:r>
      <w:r w:rsidR="000D1502">
        <w:rPr>
          <w:rFonts w:ascii="Times New Roman" w:eastAsia="Times New Roman" w:hAnsi="Times New Roman"/>
          <w:b/>
          <w:i/>
          <w:sz w:val="21"/>
          <w:szCs w:val="21"/>
        </w:rPr>
        <w:t>.</w:t>
      </w:r>
    </w:p>
    <w:p w14:paraId="47274630" w14:textId="77777777" w:rsidR="00E429E9" w:rsidRPr="008C6356" w:rsidRDefault="00E429E9" w:rsidP="008C6356">
      <w:pPr>
        <w:keepNext/>
        <w:jc w:val="both"/>
        <w:outlineLvl w:val="2"/>
        <w:rPr>
          <w:rFonts w:ascii="Times New Roman" w:hAnsi="Times New Roman"/>
          <w:i/>
          <w:sz w:val="21"/>
        </w:rPr>
      </w:pPr>
      <w:bookmarkStart w:id="173" w:name="Par2892"/>
      <w:bookmarkStart w:id="174" w:name="_Toc428479211"/>
      <w:bookmarkStart w:id="175" w:name="_Toc464809565"/>
      <w:bookmarkStart w:id="176" w:name="_Toc477982402"/>
      <w:bookmarkStart w:id="177" w:name="_Toc480564539"/>
      <w:bookmarkEnd w:id="173"/>
      <w:r w:rsidRPr="008C6356">
        <w:rPr>
          <w:rFonts w:ascii="Times New Roman" w:hAnsi="Times New Roman"/>
          <w:i/>
          <w:sz w:val="21"/>
        </w:rPr>
        <w:t>3.2.4. Рынки сбыта продукции (работ, услуг) Эмитента</w:t>
      </w:r>
      <w:bookmarkEnd w:id="174"/>
      <w:bookmarkEnd w:id="175"/>
      <w:bookmarkEnd w:id="176"/>
      <w:bookmarkEnd w:id="177"/>
    </w:p>
    <w:p w14:paraId="48BC693E" w14:textId="77777777" w:rsidR="00E429E9" w:rsidRPr="003A1E8A" w:rsidRDefault="00E429E9" w:rsidP="008C6356">
      <w:pPr>
        <w:widowControl w:val="0"/>
        <w:autoSpaceDE w:val="0"/>
        <w:autoSpaceDN w:val="0"/>
        <w:adjustRightInd w:val="0"/>
        <w:jc w:val="both"/>
        <w:rPr>
          <w:rFonts w:ascii="Times New Roman" w:hAnsi="Times New Roman"/>
          <w:b/>
          <w:i/>
          <w:sz w:val="21"/>
          <w:szCs w:val="21"/>
        </w:rPr>
      </w:pPr>
      <w:r w:rsidRPr="00E429E9">
        <w:rPr>
          <w:rFonts w:ascii="Times New Roman" w:hAnsi="Times New Roman"/>
          <w:sz w:val="21"/>
          <w:szCs w:val="21"/>
        </w:rPr>
        <w:t xml:space="preserve">Основные рынки, на которых Эмитент осуществляет свою </w:t>
      </w:r>
      <w:r w:rsidRPr="003A1E8A">
        <w:rPr>
          <w:rFonts w:ascii="Times New Roman" w:hAnsi="Times New Roman"/>
          <w:sz w:val="21"/>
          <w:szCs w:val="21"/>
        </w:rPr>
        <w:t xml:space="preserve">деятельность: </w:t>
      </w:r>
      <w:r w:rsidRPr="003A1E8A">
        <w:rPr>
          <w:rFonts w:ascii="Times New Roman" w:hAnsi="Times New Roman"/>
          <w:b/>
          <w:i/>
          <w:sz w:val="21"/>
          <w:szCs w:val="21"/>
        </w:rPr>
        <w:t>Эмитент до даты утверждения Проспекта ценных бумаг не осуществлял основную хозяйственную деятельность, в связи с чем информация не приводится.</w:t>
      </w:r>
      <w:r w:rsidR="0088235E" w:rsidRPr="003A1E8A">
        <w:rPr>
          <w:rFonts w:ascii="Times New Roman" w:hAnsi="Times New Roman"/>
          <w:sz w:val="21"/>
          <w:szCs w:val="21"/>
        </w:rPr>
        <w:t xml:space="preserve"> </w:t>
      </w:r>
    </w:p>
    <w:p w14:paraId="7F1E4623" w14:textId="77777777" w:rsidR="00E429E9" w:rsidRPr="00E429E9" w:rsidRDefault="00E429E9" w:rsidP="008C6356">
      <w:pPr>
        <w:widowControl w:val="0"/>
        <w:autoSpaceDE w:val="0"/>
        <w:autoSpaceDN w:val="0"/>
        <w:adjustRightInd w:val="0"/>
        <w:jc w:val="both"/>
        <w:rPr>
          <w:rFonts w:ascii="Times New Roman" w:hAnsi="Times New Roman"/>
          <w:b/>
          <w:i/>
          <w:sz w:val="21"/>
          <w:szCs w:val="21"/>
        </w:rPr>
      </w:pPr>
      <w:r w:rsidRPr="003A1E8A">
        <w:rPr>
          <w:rFonts w:ascii="Times New Roman" w:hAnsi="Times New Roman"/>
          <w:sz w:val="21"/>
          <w:szCs w:val="21"/>
        </w:rP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sidRPr="008C6356">
        <w:rPr>
          <w:rFonts w:ascii="Times New Roman" w:hAnsi="Times New Roman"/>
          <w:sz w:val="21"/>
        </w:rPr>
        <w:t xml:space="preserve"> </w:t>
      </w:r>
      <w:r w:rsidRPr="003A1E8A">
        <w:rPr>
          <w:rFonts w:ascii="Times New Roman" w:hAnsi="Times New Roman"/>
          <w:b/>
          <w:i/>
          <w:sz w:val="21"/>
          <w:szCs w:val="21"/>
        </w:rPr>
        <w:t>Эмитент до даты утверждения Проспекта ценных бумаг не осуществлял основную хозяйственную деятельность, в связи с чем информация не приводится.</w:t>
      </w:r>
    </w:p>
    <w:p w14:paraId="4775AC05" w14:textId="77777777" w:rsidR="00E429E9" w:rsidRPr="00E429E9" w:rsidRDefault="00E429E9" w:rsidP="008C6356">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Эмитент не осуществляет деятельность по реализации продукции, работ, услуг.</w:t>
      </w:r>
    </w:p>
    <w:p w14:paraId="085506AC" w14:textId="77777777" w:rsidR="00E429E9" w:rsidRPr="008C6356" w:rsidRDefault="00E429E9" w:rsidP="008C6356">
      <w:pPr>
        <w:keepNext/>
        <w:jc w:val="both"/>
        <w:outlineLvl w:val="2"/>
        <w:rPr>
          <w:rFonts w:ascii="Times New Roman" w:hAnsi="Times New Roman"/>
          <w:i/>
          <w:sz w:val="21"/>
        </w:rPr>
      </w:pPr>
      <w:bookmarkStart w:id="178" w:name="Par2896"/>
      <w:bookmarkStart w:id="179" w:name="_Toc428479212"/>
      <w:bookmarkStart w:id="180" w:name="_Toc464809566"/>
      <w:bookmarkStart w:id="181" w:name="_Toc477982403"/>
      <w:bookmarkStart w:id="182" w:name="_Toc480564540"/>
      <w:bookmarkEnd w:id="178"/>
      <w:r w:rsidRPr="008C6356">
        <w:rPr>
          <w:rFonts w:ascii="Times New Roman" w:hAnsi="Times New Roman"/>
          <w:i/>
          <w:sz w:val="21"/>
        </w:rPr>
        <w:t>3.2.5. Сведения о наличии у Эмитента разрешений (лицензий) или допусков к отдельным видам работ</w:t>
      </w:r>
      <w:bookmarkEnd w:id="179"/>
      <w:bookmarkEnd w:id="180"/>
      <w:bookmarkEnd w:id="181"/>
      <w:bookmarkEnd w:id="182"/>
    </w:p>
    <w:p w14:paraId="40EDB992" w14:textId="77777777" w:rsidR="00E429E9" w:rsidRPr="00E429E9" w:rsidRDefault="00E429E9" w:rsidP="008C6356">
      <w:pPr>
        <w:widowControl w:val="0"/>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У Эмитента отсутствуют разрешения (лицензии) на осуществление:</w:t>
      </w:r>
    </w:p>
    <w:p w14:paraId="7AF4DBA5" w14:textId="77777777" w:rsidR="00E429E9" w:rsidRPr="00E429E9" w:rsidRDefault="00E429E9" w:rsidP="008C6356">
      <w:pPr>
        <w:widowControl w:val="0"/>
        <w:numPr>
          <w:ilvl w:val="0"/>
          <w:numId w:val="6"/>
        </w:numPr>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банковских операций;</w:t>
      </w:r>
    </w:p>
    <w:p w14:paraId="1E9B3F55" w14:textId="77777777" w:rsidR="00E429E9" w:rsidRPr="00E429E9" w:rsidRDefault="00E429E9" w:rsidP="008C6356">
      <w:pPr>
        <w:widowControl w:val="0"/>
        <w:numPr>
          <w:ilvl w:val="0"/>
          <w:numId w:val="6"/>
        </w:numPr>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страховой деятельности;</w:t>
      </w:r>
    </w:p>
    <w:p w14:paraId="44D9530E" w14:textId="77777777" w:rsidR="00E429E9" w:rsidRPr="00E429E9" w:rsidRDefault="00E429E9" w:rsidP="008C6356">
      <w:pPr>
        <w:widowControl w:val="0"/>
        <w:numPr>
          <w:ilvl w:val="0"/>
          <w:numId w:val="6"/>
        </w:numPr>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деятельности профессионального участника рынка ценных бумаг;</w:t>
      </w:r>
    </w:p>
    <w:p w14:paraId="60541C3F" w14:textId="77777777" w:rsidR="00E429E9" w:rsidRPr="00E429E9" w:rsidRDefault="00E429E9" w:rsidP="008C6356">
      <w:pPr>
        <w:widowControl w:val="0"/>
        <w:numPr>
          <w:ilvl w:val="0"/>
          <w:numId w:val="6"/>
        </w:numPr>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деятельности акционерного инвестиционного фонда;</w:t>
      </w:r>
    </w:p>
    <w:p w14:paraId="15CC86C3" w14:textId="77777777" w:rsidR="00E429E9" w:rsidRPr="00E429E9" w:rsidRDefault="00E429E9" w:rsidP="008C6356">
      <w:pPr>
        <w:widowControl w:val="0"/>
        <w:numPr>
          <w:ilvl w:val="0"/>
          <w:numId w:val="6"/>
        </w:numPr>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25AB391" w14:textId="77777777" w:rsidR="00E429E9" w:rsidRPr="00E429E9" w:rsidRDefault="00E429E9" w:rsidP="008C6356">
      <w:pPr>
        <w:widowControl w:val="0"/>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Эмитент не имеет разрешений (лицензий), специальных допусков</w:t>
      </w:r>
      <w:r w:rsidR="00266B70" w:rsidRPr="00B62886">
        <w:rPr>
          <w:rFonts w:ascii="Times New Roman" w:eastAsia="Times New Roman" w:hAnsi="Times New Roman"/>
          <w:b/>
          <w:i/>
          <w:sz w:val="21"/>
          <w:szCs w:val="21"/>
        </w:rPr>
        <w:t>,</w:t>
      </w:r>
      <w:r w:rsidRPr="00E429E9">
        <w:rPr>
          <w:rFonts w:ascii="Times New Roman" w:eastAsia="Times New Roman" w:hAnsi="Times New Roman"/>
          <w:b/>
          <w:i/>
          <w:sz w:val="21"/>
          <w:szCs w:val="21"/>
        </w:rPr>
        <w:t xml:space="preserve"> поскольку не осуществляет виды деятельности, осуществление которых в соответствии с законодательством Российской Федерации возможно только на основании специального разрешения (лицензии)</w:t>
      </w:r>
      <w:r w:rsidR="00DD455A">
        <w:rPr>
          <w:rFonts w:ascii="Times New Roman" w:eastAsia="Times New Roman" w:hAnsi="Times New Roman"/>
          <w:b/>
          <w:i/>
          <w:sz w:val="21"/>
          <w:szCs w:val="21"/>
        </w:rPr>
        <w:t xml:space="preserve"> либо</w:t>
      </w:r>
      <w:r w:rsidRPr="00E429E9">
        <w:rPr>
          <w:rFonts w:ascii="Times New Roman" w:eastAsia="Times New Roman" w:hAnsi="Times New Roman"/>
          <w:b/>
          <w:i/>
          <w:sz w:val="21"/>
          <w:szCs w:val="21"/>
        </w:rPr>
        <w:t xml:space="preserve"> требует получение специальных допусков.</w:t>
      </w:r>
    </w:p>
    <w:p w14:paraId="4CA79B84" w14:textId="77777777" w:rsidR="00E429E9" w:rsidRPr="008C6356" w:rsidRDefault="00E429E9" w:rsidP="008C6356">
      <w:pPr>
        <w:keepNext/>
        <w:jc w:val="both"/>
        <w:outlineLvl w:val="2"/>
        <w:rPr>
          <w:rFonts w:ascii="Times New Roman" w:hAnsi="Times New Roman"/>
          <w:i/>
          <w:sz w:val="21"/>
        </w:rPr>
      </w:pPr>
      <w:bookmarkStart w:id="183" w:name="Par2913"/>
      <w:bookmarkStart w:id="184" w:name="_Toc428479213"/>
      <w:bookmarkStart w:id="185" w:name="_Toc464809567"/>
      <w:bookmarkStart w:id="186" w:name="_Toc477982404"/>
      <w:bookmarkStart w:id="187" w:name="_Toc480564541"/>
      <w:bookmarkEnd w:id="183"/>
      <w:r w:rsidRPr="008C6356">
        <w:rPr>
          <w:rFonts w:ascii="Times New Roman" w:hAnsi="Times New Roman"/>
          <w:i/>
          <w:sz w:val="21"/>
        </w:rPr>
        <w:t xml:space="preserve">3.2.6. Сведения о деятельности отдельных категорий </w:t>
      </w:r>
      <w:r w:rsidR="003B6F3C">
        <w:rPr>
          <w:rFonts w:ascii="Times New Roman" w:hAnsi="Times New Roman"/>
          <w:i/>
          <w:sz w:val="21"/>
          <w:szCs w:val="21"/>
        </w:rPr>
        <w:t>Эмитен</w:t>
      </w:r>
      <w:r w:rsidRPr="00B62886">
        <w:rPr>
          <w:rFonts w:ascii="Times New Roman" w:hAnsi="Times New Roman"/>
          <w:i/>
          <w:sz w:val="21"/>
          <w:szCs w:val="21"/>
        </w:rPr>
        <w:t>тов</w:t>
      </w:r>
      <w:r w:rsidRPr="008C6356">
        <w:rPr>
          <w:rFonts w:ascii="Times New Roman" w:hAnsi="Times New Roman"/>
          <w:i/>
          <w:sz w:val="21"/>
        </w:rPr>
        <w:t xml:space="preserve"> эмиссионных ценных бумаг</w:t>
      </w:r>
      <w:bookmarkEnd w:id="184"/>
      <w:bookmarkEnd w:id="185"/>
      <w:bookmarkEnd w:id="186"/>
      <w:bookmarkEnd w:id="187"/>
    </w:p>
    <w:p w14:paraId="5505E8A0" w14:textId="77777777" w:rsidR="00E429E9" w:rsidRPr="00E429E9" w:rsidRDefault="00E429E9" w:rsidP="008C6356">
      <w:pPr>
        <w:widowControl w:val="0"/>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5EBA1B83" w14:textId="77777777" w:rsidR="00E429E9" w:rsidRPr="008C6356" w:rsidRDefault="00E429E9" w:rsidP="008C6356">
      <w:pPr>
        <w:keepNext/>
        <w:jc w:val="both"/>
        <w:outlineLvl w:val="2"/>
        <w:rPr>
          <w:rFonts w:ascii="Times New Roman" w:hAnsi="Times New Roman"/>
          <w:i/>
          <w:sz w:val="21"/>
        </w:rPr>
      </w:pPr>
      <w:bookmarkStart w:id="188" w:name="Par2916"/>
      <w:bookmarkStart w:id="189" w:name="Par2993"/>
      <w:bookmarkStart w:id="190" w:name="_Toc428479214"/>
      <w:bookmarkStart w:id="191" w:name="_Toc464809568"/>
      <w:bookmarkStart w:id="192" w:name="_Toc477982405"/>
      <w:bookmarkStart w:id="193" w:name="_Toc480564542"/>
      <w:bookmarkEnd w:id="188"/>
      <w:bookmarkEnd w:id="189"/>
      <w:r w:rsidRPr="008C6356">
        <w:rPr>
          <w:rFonts w:ascii="Times New Roman" w:hAnsi="Times New Roman"/>
          <w:i/>
          <w:sz w:val="21"/>
        </w:rPr>
        <w:t xml:space="preserve">3.2.7. Дополнительные сведения об </w:t>
      </w:r>
      <w:r w:rsidR="003B6F3C">
        <w:rPr>
          <w:rFonts w:ascii="Times New Roman" w:hAnsi="Times New Roman"/>
          <w:i/>
          <w:sz w:val="21"/>
          <w:szCs w:val="21"/>
        </w:rPr>
        <w:t>Эмитен</w:t>
      </w:r>
      <w:r w:rsidRPr="00B62886">
        <w:rPr>
          <w:rFonts w:ascii="Times New Roman" w:hAnsi="Times New Roman"/>
          <w:i/>
          <w:sz w:val="21"/>
          <w:szCs w:val="21"/>
        </w:rPr>
        <w:t>тах</w:t>
      </w:r>
      <w:r w:rsidRPr="008C6356">
        <w:rPr>
          <w:rFonts w:ascii="Times New Roman" w:hAnsi="Times New Roman"/>
          <w:i/>
          <w:sz w:val="21"/>
        </w:rPr>
        <w:t>, основной деятельностью которых является добыча полезных ископаемых</w:t>
      </w:r>
      <w:bookmarkEnd w:id="190"/>
      <w:bookmarkEnd w:id="191"/>
      <w:bookmarkEnd w:id="192"/>
      <w:bookmarkEnd w:id="193"/>
    </w:p>
    <w:p w14:paraId="24BE652E" w14:textId="77777777" w:rsidR="00E429E9" w:rsidRPr="00E429E9" w:rsidRDefault="00E429E9" w:rsidP="008C6356">
      <w:pPr>
        <w:widowControl w:val="0"/>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 xml:space="preserve">Основной деятельностью Эмитента не является добыча полезных ископаемых, включая добычу </w:t>
      </w:r>
      <w:r w:rsidRPr="00693D70">
        <w:rPr>
          <w:rFonts w:ascii="Times New Roman" w:eastAsia="Times New Roman" w:hAnsi="Times New Roman"/>
          <w:b/>
          <w:i/>
          <w:sz w:val="21"/>
          <w:szCs w:val="21"/>
        </w:rPr>
        <w:t xml:space="preserve">драгоценных металлов и драгоценных камней. </w:t>
      </w:r>
      <w:r w:rsidR="0047449B" w:rsidRPr="00693D70">
        <w:rPr>
          <w:rFonts w:ascii="Times New Roman" w:eastAsia="Times New Roman" w:hAnsi="Times New Roman"/>
          <w:b/>
          <w:i/>
          <w:sz w:val="21"/>
          <w:szCs w:val="21"/>
        </w:rPr>
        <w:t>У Эмитента отсутствуют п</w:t>
      </w:r>
      <w:r w:rsidRPr="00693D70">
        <w:rPr>
          <w:rFonts w:ascii="Times New Roman" w:eastAsia="Times New Roman" w:hAnsi="Times New Roman"/>
          <w:b/>
          <w:i/>
          <w:sz w:val="21"/>
          <w:szCs w:val="21"/>
        </w:rPr>
        <w:t>одконтрольные организации</w:t>
      </w:r>
      <w:r w:rsidR="00032874" w:rsidRPr="00693D70">
        <w:rPr>
          <w:rFonts w:ascii="Times New Roman" w:eastAsia="Times New Roman" w:hAnsi="Times New Roman"/>
          <w:b/>
          <w:i/>
          <w:sz w:val="21"/>
          <w:szCs w:val="21"/>
        </w:rPr>
        <w:t>, в том числе основной деятельностью которых является добыча</w:t>
      </w:r>
      <w:r w:rsidRPr="00693D70">
        <w:rPr>
          <w:rFonts w:ascii="Times New Roman" w:eastAsia="Times New Roman" w:hAnsi="Times New Roman"/>
          <w:b/>
          <w:i/>
          <w:sz w:val="21"/>
          <w:szCs w:val="21"/>
        </w:rPr>
        <w:t xml:space="preserve"> полезных ископаемых.</w:t>
      </w:r>
    </w:p>
    <w:p w14:paraId="373C6177" w14:textId="77777777" w:rsidR="00E429E9" w:rsidRPr="008C6356" w:rsidRDefault="00E429E9" w:rsidP="008C6356">
      <w:pPr>
        <w:keepNext/>
        <w:jc w:val="both"/>
        <w:outlineLvl w:val="2"/>
        <w:rPr>
          <w:rFonts w:ascii="Times New Roman" w:hAnsi="Times New Roman"/>
          <w:i/>
          <w:sz w:val="21"/>
        </w:rPr>
      </w:pPr>
      <w:bookmarkStart w:id="194" w:name="Par3006"/>
      <w:bookmarkStart w:id="195" w:name="_Toc428479215"/>
      <w:bookmarkStart w:id="196" w:name="_Toc464809569"/>
      <w:bookmarkStart w:id="197" w:name="_Toc477982406"/>
      <w:bookmarkStart w:id="198" w:name="_Toc480564543"/>
      <w:bookmarkEnd w:id="194"/>
      <w:r w:rsidRPr="008C6356">
        <w:rPr>
          <w:rFonts w:ascii="Times New Roman" w:hAnsi="Times New Roman"/>
          <w:i/>
          <w:sz w:val="21"/>
        </w:rPr>
        <w:t xml:space="preserve">3.2.8. Дополнительные сведения об </w:t>
      </w:r>
      <w:r w:rsidR="003B6F3C">
        <w:rPr>
          <w:rFonts w:ascii="Times New Roman" w:hAnsi="Times New Roman"/>
          <w:i/>
          <w:sz w:val="21"/>
          <w:szCs w:val="21"/>
        </w:rPr>
        <w:t>Эмитен</w:t>
      </w:r>
      <w:r w:rsidRPr="00B62886">
        <w:rPr>
          <w:rFonts w:ascii="Times New Roman" w:hAnsi="Times New Roman"/>
          <w:i/>
          <w:sz w:val="21"/>
          <w:szCs w:val="21"/>
        </w:rPr>
        <w:t>тах</w:t>
      </w:r>
      <w:r w:rsidRPr="008C6356">
        <w:rPr>
          <w:rFonts w:ascii="Times New Roman" w:hAnsi="Times New Roman"/>
          <w:i/>
          <w:sz w:val="21"/>
        </w:rPr>
        <w:t>, основной деятельностью которых является оказание услуг связи</w:t>
      </w:r>
      <w:bookmarkEnd w:id="195"/>
      <w:bookmarkEnd w:id="196"/>
      <w:bookmarkEnd w:id="197"/>
      <w:bookmarkEnd w:id="198"/>
    </w:p>
    <w:p w14:paraId="2273DE36" w14:textId="77777777" w:rsidR="00E429E9" w:rsidRPr="00E429E9" w:rsidRDefault="00E429E9" w:rsidP="008C6356">
      <w:pPr>
        <w:widowControl w:val="0"/>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b/>
          <w:i/>
          <w:sz w:val="21"/>
          <w:szCs w:val="21"/>
        </w:rPr>
        <w:t>Основной деятельностью Эмитента не является оказание услуг связи.</w:t>
      </w:r>
    </w:p>
    <w:p w14:paraId="52207823" w14:textId="77777777" w:rsidR="00E429E9" w:rsidRPr="008C6356" w:rsidRDefault="00E429E9" w:rsidP="008C6356">
      <w:pPr>
        <w:keepNext/>
        <w:jc w:val="both"/>
        <w:outlineLvl w:val="1"/>
        <w:rPr>
          <w:rFonts w:ascii="Times New Roman" w:hAnsi="Times New Roman"/>
          <w:b/>
          <w:i/>
          <w:sz w:val="21"/>
        </w:rPr>
      </w:pPr>
      <w:bookmarkStart w:id="199" w:name="Par3014"/>
      <w:bookmarkStart w:id="200" w:name="_Toc428479216"/>
      <w:bookmarkStart w:id="201" w:name="_Toc464809570"/>
      <w:bookmarkStart w:id="202" w:name="_Toc477982407"/>
      <w:bookmarkStart w:id="203" w:name="_Toc480564544"/>
      <w:bookmarkEnd w:id="199"/>
      <w:r w:rsidRPr="008C6356">
        <w:rPr>
          <w:rFonts w:ascii="Times New Roman" w:hAnsi="Times New Roman"/>
          <w:b/>
          <w:i/>
          <w:sz w:val="21"/>
        </w:rPr>
        <w:t>3.3. Планы будущей деятельности Эмитента</w:t>
      </w:r>
      <w:bookmarkEnd w:id="200"/>
      <w:bookmarkEnd w:id="201"/>
      <w:bookmarkEnd w:id="202"/>
      <w:bookmarkEnd w:id="203"/>
    </w:p>
    <w:p w14:paraId="42ADAB3C" w14:textId="77777777" w:rsidR="00401BBF" w:rsidRDefault="00E429E9" w:rsidP="008C6356">
      <w:pPr>
        <w:widowControl w:val="0"/>
        <w:autoSpaceDE w:val="0"/>
        <w:autoSpaceDN w:val="0"/>
        <w:adjustRightInd w:val="0"/>
        <w:jc w:val="both"/>
        <w:rPr>
          <w:rFonts w:ascii="Times New Roman" w:eastAsia="Times New Roman" w:hAnsi="Times New Roman"/>
          <w:b/>
          <w:i/>
          <w:sz w:val="21"/>
          <w:szCs w:val="21"/>
        </w:rPr>
      </w:pPr>
      <w:r w:rsidRPr="00E429E9">
        <w:rPr>
          <w:rFonts w:ascii="Times New Roman" w:eastAsia="Times New Roman" w:hAnsi="Times New Roman"/>
          <w:sz w:val="21"/>
          <w:szCs w:val="21"/>
        </w:rPr>
        <w:t xml:space="preserve">Дается краткое описание планов Эмитента в отношении будущей деятельности и источников будущих доходов: </w:t>
      </w:r>
      <w:r w:rsidRPr="00F04220">
        <w:rPr>
          <w:rFonts w:ascii="Times New Roman" w:eastAsia="Times New Roman" w:hAnsi="Times New Roman"/>
          <w:b/>
          <w:i/>
          <w:sz w:val="21"/>
          <w:szCs w:val="21"/>
        </w:rPr>
        <w:t xml:space="preserve">Эмитент планирует осуществлять </w:t>
      </w:r>
      <w:r w:rsidR="001C14CE">
        <w:rPr>
          <w:rFonts w:ascii="Times New Roman" w:eastAsia="Times New Roman" w:hAnsi="Times New Roman"/>
          <w:b/>
          <w:i/>
          <w:sz w:val="21"/>
          <w:szCs w:val="21"/>
        </w:rPr>
        <w:t>основную деятельность, предусмотренную Уставом</w:t>
      </w:r>
      <w:r w:rsidRPr="00F04220">
        <w:rPr>
          <w:rFonts w:ascii="Times New Roman" w:eastAsia="Times New Roman" w:hAnsi="Times New Roman"/>
          <w:b/>
          <w:i/>
          <w:sz w:val="21"/>
          <w:szCs w:val="21"/>
        </w:rPr>
        <w:t>.</w:t>
      </w:r>
      <w:r w:rsidR="005020EA">
        <w:rPr>
          <w:rFonts w:ascii="Times New Roman" w:eastAsia="Times New Roman" w:hAnsi="Times New Roman"/>
          <w:b/>
          <w:i/>
          <w:sz w:val="21"/>
          <w:szCs w:val="21"/>
        </w:rPr>
        <w:t xml:space="preserve"> </w:t>
      </w:r>
      <w:r w:rsidR="00401BBF">
        <w:rPr>
          <w:rFonts w:ascii="Times New Roman" w:eastAsia="Times New Roman" w:hAnsi="Times New Roman"/>
          <w:b/>
          <w:i/>
          <w:sz w:val="21"/>
          <w:szCs w:val="21"/>
        </w:rPr>
        <w:t xml:space="preserve">Настоящий выпуск </w:t>
      </w:r>
      <w:r w:rsidR="005020EA">
        <w:rPr>
          <w:rFonts w:ascii="Times New Roman" w:eastAsia="Times New Roman" w:hAnsi="Times New Roman"/>
          <w:b/>
          <w:i/>
          <w:sz w:val="21"/>
          <w:szCs w:val="21"/>
        </w:rPr>
        <w:t xml:space="preserve"> Облигаций </w:t>
      </w:r>
      <w:r w:rsidR="00401BBF">
        <w:rPr>
          <w:rFonts w:ascii="Times New Roman" w:eastAsia="Times New Roman" w:hAnsi="Times New Roman"/>
          <w:b/>
          <w:i/>
          <w:sz w:val="21"/>
          <w:szCs w:val="21"/>
        </w:rPr>
        <w:t xml:space="preserve">является для </w:t>
      </w:r>
      <w:r w:rsidR="00401BBF" w:rsidRPr="008C6356">
        <w:rPr>
          <w:rFonts w:ascii="Times New Roman" w:eastAsia="Times New Roman" w:hAnsi="Times New Roman"/>
          <w:b/>
          <w:i/>
          <w:sz w:val="21"/>
          <w:szCs w:val="21"/>
        </w:rPr>
        <w:t>Эмитента дебютным, в дальнейшем Эмитент планирует продолжать основную деятельность, определенную Уставом.</w:t>
      </w:r>
      <w:r w:rsidR="001C14CE" w:rsidRPr="008C6356">
        <w:rPr>
          <w:rFonts w:ascii="Times New Roman" w:eastAsia="Times New Roman" w:hAnsi="Times New Roman"/>
          <w:b/>
          <w:i/>
          <w:sz w:val="21"/>
          <w:szCs w:val="21"/>
        </w:rPr>
        <w:t xml:space="preserve"> Источники будущих доходов будут связаны с осуществлением основной деятельности Эмитента.</w:t>
      </w:r>
    </w:p>
    <w:p w14:paraId="1B8EF271" w14:textId="77777777" w:rsidR="00E429E9" w:rsidRPr="00E429E9" w:rsidRDefault="00E429E9" w:rsidP="008C6356">
      <w:pPr>
        <w:widowControl w:val="0"/>
        <w:autoSpaceDE w:val="0"/>
        <w:autoSpaceDN w:val="0"/>
        <w:adjustRightInd w:val="0"/>
        <w:jc w:val="both"/>
        <w:rPr>
          <w:rFonts w:ascii="Times New Roman" w:eastAsia="Times New Roman" w:hAnsi="Times New Roman"/>
          <w:sz w:val="21"/>
          <w:szCs w:val="21"/>
        </w:rPr>
      </w:pPr>
      <w:r w:rsidRPr="00E429E9">
        <w:rPr>
          <w:rFonts w:ascii="Times New Roman" w:eastAsia="Times New Roman" w:hAnsi="Times New Roman"/>
          <w:sz w:val="21"/>
          <w:szCs w:val="21"/>
        </w:rPr>
        <w:t xml:space="preserve">Планы, касающиеся организации нового производства, расширения или сокращения производства: </w:t>
      </w:r>
      <w:r w:rsidRPr="00E429E9">
        <w:rPr>
          <w:rFonts w:ascii="Times New Roman" w:eastAsia="Times New Roman" w:hAnsi="Times New Roman"/>
          <w:b/>
          <w:i/>
          <w:sz w:val="21"/>
          <w:szCs w:val="21"/>
        </w:rPr>
        <w:t>отсутствуют.</w:t>
      </w:r>
    </w:p>
    <w:p w14:paraId="55F7A421" w14:textId="77777777" w:rsidR="00E429E9" w:rsidRPr="00E429E9" w:rsidRDefault="00E429E9" w:rsidP="008C6356">
      <w:pPr>
        <w:widowControl w:val="0"/>
        <w:autoSpaceDE w:val="0"/>
        <w:autoSpaceDN w:val="0"/>
        <w:adjustRightInd w:val="0"/>
        <w:jc w:val="both"/>
        <w:rPr>
          <w:rFonts w:ascii="Times New Roman" w:eastAsia="Times New Roman" w:hAnsi="Times New Roman"/>
          <w:sz w:val="21"/>
          <w:szCs w:val="21"/>
        </w:rPr>
      </w:pPr>
      <w:r w:rsidRPr="00E429E9">
        <w:rPr>
          <w:rFonts w:ascii="Times New Roman" w:eastAsia="Times New Roman" w:hAnsi="Times New Roman"/>
          <w:sz w:val="21"/>
          <w:szCs w:val="21"/>
        </w:rPr>
        <w:t xml:space="preserve">Планы, касающиеся разработки новых видов продукции, модернизации и реконструкции основных средств, возможного изменения основной деятельности: </w:t>
      </w:r>
      <w:r w:rsidRPr="00E429E9">
        <w:rPr>
          <w:rFonts w:ascii="Times New Roman" w:eastAsia="Times New Roman" w:hAnsi="Times New Roman"/>
          <w:b/>
          <w:i/>
          <w:sz w:val="21"/>
          <w:szCs w:val="21"/>
        </w:rPr>
        <w:t xml:space="preserve">Эмитент не планирует разрабатывать новые виды продукции, модернизировать и реконструировать основные </w:t>
      </w:r>
      <w:r w:rsidRPr="008C6356">
        <w:rPr>
          <w:rFonts w:ascii="Times New Roman" w:eastAsia="Times New Roman" w:hAnsi="Times New Roman"/>
          <w:b/>
          <w:i/>
          <w:sz w:val="21"/>
          <w:szCs w:val="21"/>
        </w:rPr>
        <w:t>средства</w:t>
      </w:r>
      <w:r w:rsidR="00BE0062" w:rsidRPr="008C6356">
        <w:rPr>
          <w:rFonts w:ascii="Times New Roman" w:eastAsia="Times New Roman" w:hAnsi="Times New Roman"/>
          <w:b/>
          <w:i/>
          <w:sz w:val="21"/>
          <w:szCs w:val="21"/>
        </w:rPr>
        <w:t>. У Эмитента отсутствуют основные средства.</w:t>
      </w:r>
    </w:p>
    <w:p w14:paraId="18605FFB" w14:textId="77777777" w:rsidR="00E429E9" w:rsidRPr="008C6356" w:rsidRDefault="00E429E9" w:rsidP="008C6356">
      <w:pPr>
        <w:keepNext/>
        <w:jc w:val="both"/>
        <w:outlineLvl w:val="1"/>
        <w:rPr>
          <w:rFonts w:ascii="Times New Roman" w:hAnsi="Times New Roman"/>
          <w:b/>
          <w:i/>
          <w:sz w:val="21"/>
        </w:rPr>
      </w:pPr>
      <w:bookmarkStart w:id="204" w:name="Par3017"/>
      <w:bookmarkStart w:id="205" w:name="_Toc428479217"/>
      <w:bookmarkStart w:id="206" w:name="_Toc464809571"/>
      <w:bookmarkStart w:id="207" w:name="_Toc477982408"/>
      <w:bookmarkStart w:id="208" w:name="_Toc480564545"/>
      <w:bookmarkEnd w:id="204"/>
      <w:r w:rsidRPr="008C6356">
        <w:rPr>
          <w:rFonts w:ascii="Times New Roman" w:hAnsi="Times New Roman"/>
          <w:b/>
          <w:i/>
          <w:sz w:val="21"/>
        </w:rPr>
        <w:t>3.4. Участие Эмитента в банковских группах, банковских холдингах, холдингах и ассоциациях</w:t>
      </w:r>
      <w:bookmarkEnd w:id="205"/>
      <w:bookmarkEnd w:id="206"/>
      <w:bookmarkEnd w:id="207"/>
      <w:bookmarkEnd w:id="208"/>
    </w:p>
    <w:p w14:paraId="444ED96E" w14:textId="77777777" w:rsidR="00E429E9" w:rsidRPr="00E429E9" w:rsidRDefault="00E429E9" w:rsidP="008C6356">
      <w:pPr>
        <w:jc w:val="both"/>
        <w:rPr>
          <w:rFonts w:ascii="Times New Roman" w:hAnsi="Times New Roman"/>
          <w:b/>
          <w:i/>
          <w:sz w:val="21"/>
          <w:szCs w:val="21"/>
        </w:rPr>
      </w:pPr>
      <w:bookmarkStart w:id="209" w:name="Par3021"/>
      <w:bookmarkStart w:id="210" w:name="_Toc428479218"/>
      <w:bookmarkEnd w:id="209"/>
      <w:r w:rsidRPr="00E429E9">
        <w:rPr>
          <w:rFonts w:ascii="Times New Roman" w:hAnsi="Times New Roman"/>
          <w:b/>
          <w:i/>
          <w:sz w:val="21"/>
          <w:szCs w:val="21"/>
        </w:rPr>
        <w:t>Эмитент не принимает участия в банковских группах, банковских холдингах, холдингах и ассоциациях.</w:t>
      </w:r>
    </w:p>
    <w:p w14:paraId="1FF8221C" w14:textId="77777777" w:rsidR="00E429E9" w:rsidRPr="00E429E9" w:rsidRDefault="00E429E9" w:rsidP="008C6356">
      <w:pPr>
        <w:jc w:val="both"/>
        <w:rPr>
          <w:rFonts w:ascii="Times New Roman" w:hAnsi="Times New Roman"/>
          <w:b/>
          <w:i/>
          <w:sz w:val="21"/>
          <w:szCs w:val="21"/>
        </w:rPr>
      </w:pPr>
      <w:r w:rsidRPr="00E429E9">
        <w:rPr>
          <w:rFonts w:ascii="Times New Roman" w:hAnsi="Times New Roman"/>
          <w:b/>
          <w:i/>
          <w:sz w:val="21"/>
          <w:szCs w:val="21"/>
        </w:rPr>
        <w:t xml:space="preserve">Однако Эмитент входит в </w:t>
      </w:r>
      <w:r w:rsidR="007E34A0">
        <w:rPr>
          <w:rFonts w:ascii="Times New Roman" w:hAnsi="Times New Roman"/>
          <w:b/>
          <w:i/>
          <w:sz w:val="21"/>
          <w:szCs w:val="21"/>
        </w:rPr>
        <w:t>Г</w:t>
      </w:r>
      <w:r w:rsidRPr="00E429E9">
        <w:rPr>
          <w:rFonts w:ascii="Times New Roman" w:hAnsi="Times New Roman"/>
          <w:b/>
          <w:i/>
          <w:sz w:val="21"/>
          <w:szCs w:val="21"/>
        </w:rPr>
        <w:t>руппу КТЖ</w:t>
      </w:r>
      <w:r w:rsidRPr="00B62886">
        <w:rPr>
          <w:rFonts w:ascii="Times New Roman" w:hAnsi="Times New Roman"/>
          <w:b/>
          <w:i/>
          <w:sz w:val="21"/>
          <w:szCs w:val="21"/>
        </w:rPr>
        <w:t>,</w:t>
      </w:r>
      <w:r w:rsidRPr="00E429E9">
        <w:rPr>
          <w:rFonts w:ascii="Times New Roman" w:hAnsi="Times New Roman"/>
          <w:b/>
          <w:i/>
          <w:sz w:val="21"/>
          <w:szCs w:val="21"/>
        </w:rPr>
        <w:t xml:space="preserve"> которая не имеет юридической регистрации, и не является промышленной, банковской </w:t>
      </w:r>
      <w:r w:rsidRPr="008C6356">
        <w:rPr>
          <w:rFonts w:ascii="Times New Roman" w:hAnsi="Times New Roman"/>
          <w:b/>
          <w:i/>
          <w:sz w:val="21"/>
          <w:szCs w:val="21"/>
        </w:rPr>
        <w:t xml:space="preserve">финансовой группой, холдингом, концерном, ассоциацией </w:t>
      </w:r>
      <w:r w:rsidR="009D68A8" w:rsidRPr="008C6356">
        <w:rPr>
          <w:rFonts w:ascii="Times New Roman" w:hAnsi="Times New Roman"/>
          <w:b/>
          <w:i/>
          <w:sz w:val="21"/>
          <w:szCs w:val="21"/>
        </w:rPr>
        <w:t>с точки зрения</w:t>
      </w:r>
      <w:r w:rsidRPr="008C6356">
        <w:rPr>
          <w:rFonts w:ascii="Times New Roman" w:hAnsi="Times New Roman"/>
          <w:b/>
          <w:i/>
          <w:sz w:val="21"/>
          <w:szCs w:val="21"/>
        </w:rPr>
        <w:t xml:space="preserve"> российского законодательства.</w:t>
      </w:r>
      <w:r w:rsidRPr="00E429E9">
        <w:rPr>
          <w:rFonts w:ascii="Times New Roman" w:hAnsi="Times New Roman"/>
          <w:b/>
          <w:i/>
          <w:sz w:val="21"/>
          <w:szCs w:val="21"/>
        </w:rPr>
        <w:t xml:space="preserve"> </w:t>
      </w:r>
    </w:p>
    <w:p w14:paraId="0D415B26" w14:textId="77777777" w:rsidR="007E34A0" w:rsidRDefault="00E429E9" w:rsidP="008C6356">
      <w:pPr>
        <w:jc w:val="both"/>
        <w:rPr>
          <w:rFonts w:ascii="Times New Roman" w:hAnsi="Times New Roman"/>
          <w:b/>
          <w:i/>
          <w:sz w:val="21"/>
          <w:szCs w:val="21"/>
        </w:rPr>
      </w:pPr>
      <w:r w:rsidRPr="00E429E9">
        <w:rPr>
          <w:rFonts w:ascii="Times New Roman" w:hAnsi="Times New Roman"/>
          <w:b/>
          <w:i/>
          <w:sz w:val="21"/>
          <w:szCs w:val="21"/>
        </w:rPr>
        <w:t xml:space="preserve">Компании, входящие в </w:t>
      </w:r>
      <w:r w:rsidR="007E34A0">
        <w:rPr>
          <w:rFonts w:ascii="Times New Roman" w:hAnsi="Times New Roman"/>
          <w:b/>
          <w:i/>
          <w:sz w:val="21"/>
          <w:szCs w:val="21"/>
        </w:rPr>
        <w:t>Г</w:t>
      </w:r>
      <w:r w:rsidRPr="00E429E9">
        <w:rPr>
          <w:rFonts w:ascii="Times New Roman" w:hAnsi="Times New Roman"/>
          <w:b/>
          <w:i/>
          <w:sz w:val="21"/>
          <w:szCs w:val="21"/>
        </w:rPr>
        <w:t xml:space="preserve">руппу </w:t>
      </w:r>
      <w:r w:rsidR="007E34A0">
        <w:rPr>
          <w:rFonts w:ascii="Times New Roman" w:hAnsi="Times New Roman"/>
          <w:b/>
          <w:i/>
          <w:sz w:val="21"/>
          <w:szCs w:val="21"/>
        </w:rPr>
        <w:t>КТЖ</w:t>
      </w:r>
      <w:r w:rsidR="005020EA">
        <w:rPr>
          <w:rFonts w:ascii="Times New Roman" w:hAnsi="Times New Roman"/>
          <w:b/>
          <w:i/>
          <w:sz w:val="21"/>
          <w:szCs w:val="21"/>
        </w:rPr>
        <w:t>,</w:t>
      </w:r>
      <w:r w:rsidR="007E34A0">
        <w:rPr>
          <w:rFonts w:ascii="Times New Roman" w:hAnsi="Times New Roman"/>
          <w:b/>
          <w:i/>
          <w:sz w:val="21"/>
          <w:szCs w:val="21"/>
        </w:rPr>
        <w:t xml:space="preserve"> </w:t>
      </w:r>
      <w:r w:rsidRPr="00E429E9">
        <w:rPr>
          <w:rFonts w:ascii="Times New Roman" w:hAnsi="Times New Roman"/>
          <w:b/>
          <w:i/>
          <w:sz w:val="21"/>
          <w:szCs w:val="21"/>
        </w:rPr>
        <w:t>объединены по принципу владения и управления активами</w:t>
      </w:r>
      <w:r w:rsidR="007E34A0">
        <w:rPr>
          <w:rFonts w:ascii="Times New Roman" w:hAnsi="Times New Roman"/>
          <w:b/>
          <w:i/>
          <w:sz w:val="21"/>
          <w:szCs w:val="21"/>
        </w:rPr>
        <w:t>.</w:t>
      </w:r>
    </w:p>
    <w:p w14:paraId="1F528584" w14:textId="77777777" w:rsidR="00E429E9" w:rsidRPr="00E429E9" w:rsidRDefault="00E429E9" w:rsidP="008C6356">
      <w:pPr>
        <w:jc w:val="both"/>
        <w:rPr>
          <w:rFonts w:ascii="Times New Roman" w:hAnsi="Times New Roman"/>
          <w:b/>
          <w:i/>
          <w:sz w:val="21"/>
          <w:szCs w:val="21"/>
        </w:rPr>
      </w:pPr>
      <w:r w:rsidRPr="00E429E9">
        <w:rPr>
          <w:rFonts w:ascii="Times New Roman" w:hAnsi="Times New Roman"/>
          <w:b/>
          <w:i/>
          <w:sz w:val="21"/>
          <w:szCs w:val="21"/>
        </w:rPr>
        <w:t>Результаты финансово</w:t>
      </w:r>
      <w:r w:rsidR="007E34A0">
        <w:rPr>
          <w:rFonts w:ascii="Times New Roman" w:hAnsi="Times New Roman"/>
          <w:b/>
          <w:i/>
          <w:sz w:val="21"/>
          <w:szCs w:val="21"/>
        </w:rPr>
        <w:t>й</w:t>
      </w:r>
      <w:r w:rsidRPr="00E429E9">
        <w:rPr>
          <w:rFonts w:ascii="Times New Roman" w:hAnsi="Times New Roman"/>
          <w:b/>
          <w:i/>
          <w:sz w:val="21"/>
          <w:szCs w:val="21"/>
        </w:rPr>
        <w:t xml:space="preserve"> деятельности Эмитента зависят от результатов деятельности </w:t>
      </w:r>
      <w:r w:rsidR="007E34A0" w:rsidRPr="00693D70">
        <w:rPr>
          <w:rFonts w:ascii="Times New Roman" w:hAnsi="Times New Roman"/>
          <w:b/>
          <w:i/>
          <w:sz w:val="21"/>
          <w:szCs w:val="21"/>
        </w:rPr>
        <w:t>Г</w:t>
      </w:r>
      <w:r w:rsidRPr="00693D70">
        <w:rPr>
          <w:rFonts w:ascii="Times New Roman" w:hAnsi="Times New Roman"/>
          <w:b/>
          <w:i/>
          <w:sz w:val="21"/>
          <w:szCs w:val="21"/>
        </w:rPr>
        <w:t xml:space="preserve">руппы КТЖ, </w:t>
      </w:r>
      <w:r w:rsidR="00F5325C" w:rsidRPr="00693D70">
        <w:rPr>
          <w:rFonts w:ascii="Times New Roman" w:hAnsi="Times New Roman"/>
          <w:b/>
          <w:i/>
          <w:sz w:val="21"/>
          <w:szCs w:val="21"/>
        </w:rPr>
        <w:t>так ка</w:t>
      </w:r>
      <w:r w:rsidR="005020EA" w:rsidRPr="00693D70">
        <w:rPr>
          <w:rFonts w:ascii="Times New Roman" w:hAnsi="Times New Roman"/>
          <w:b/>
          <w:i/>
          <w:sz w:val="21"/>
          <w:szCs w:val="21"/>
        </w:rPr>
        <w:t xml:space="preserve">к </w:t>
      </w:r>
      <w:r w:rsidRPr="00693D70">
        <w:rPr>
          <w:rFonts w:ascii="Times New Roman" w:hAnsi="Times New Roman"/>
          <w:b/>
          <w:i/>
          <w:sz w:val="21"/>
          <w:szCs w:val="21"/>
        </w:rPr>
        <w:t>привлекаемое финансирование предоставляется компани</w:t>
      </w:r>
      <w:r w:rsidR="007048C0" w:rsidRPr="00693D70">
        <w:rPr>
          <w:rFonts w:ascii="Times New Roman" w:hAnsi="Times New Roman"/>
          <w:b/>
          <w:i/>
          <w:sz w:val="21"/>
          <w:szCs w:val="21"/>
        </w:rPr>
        <w:t>ям</w:t>
      </w:r>
      <w:r w:rsidRPr="00693D70">
        <w:rPr>
          <w:rFonts w:ascii="Times New Roman" w:hAnsi="Times New Roman"/>
          <w:b/>
          <w:i/>
          <w:sz w:val="21"/>
          <w:szCs w:val="21"/>
        </w:rPr>
        <w:t xml:space="preserve"> </w:t>
      </w:r>
      <w:r w:rsidR="00032874" w:rsidRPr="00693D70">
        <w:rPr>
          <w:rFonts w:ascii="Times New Roman" w:hAnsi="Times New Roman"/>
          <w:b/>
          <w:i/>
          <w:sz w:val="21"/>
          <w:szCs w:val="21"/>
        </w:rPr>
        <w:t>Г</w:t>
      </w:r>
      <w:r w:rsidRPr="00693D70">
        <w:rPr>
          <w:rFonts w:ascii="Times New Roman" w:hAnsi="Times New Roman"/>
          <w:b/>
          <w:i/>
          <w:sz w:val="21"/>
          <w:szCs w:val="21"/>
        </w:rPr>
        <w:t>руппы КТЖ.</w:t>
      </w:r>
    </w:p>
    <w:p w14:paraId="3BD8E215" w14:textId="77777777" w:rsidR="00E429E9" w:rsidRPr="008C6356" w:rsidRDefault="00E429E9" w:rsidP="008C6356">
      <w:pPr>
        <w:keepNext/>
        <w:jc w:val="both"/>
        <w:outlineLvl w:val="1"/>
        <w:rPr>
          <w:rFonts w:ascii="Times New Roman" w:hAnsi="Times New Roman"/>
          <w:b/>
          <w:i/>
          <w:sz w:val="21"/>
        </w:rPr>
      </w:pPr>
      <w:bookmarkStart w:id="211" w:name="_Toc464809572"/>
      <w:bookmarkStart w:id="212" w:name="_Toc477982409"/>
      <w:bookmarkStart w:id="213" w:name="_Toc480564546"/>
      <w:r w:rsidRPr="008C6356">
        <w:rPr>
          <w:rFonts w:ascii="Times New Roman" w:hAnsi="Times New Roman"/>
          <w:b/>
          <w:i/>
          <w:sz w:val="21"/>
        </w:rPr>
        <w:t>3.5. Дочерние и зависимые хозяйственные общества Эмитента</w:t>
      </w:r>
      <w:bookmarkEnd w:id="210"/>
      <w:bookmarkEnd w:id="211"/>
      <w:bookmarkEnd w:id="212"/>
      <w:bookmarkEnd w:id="213"/>
    </w:p>
    <w:p w14:paraId="0A662443" w14:textId="77777777" w:rsidR="00E429E9" w:rsidRPr="00E429E9" w:rsidRDefault="00E429E9" w:rsidP="008C6356">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Эмитент не имеет дочерних и (или) зависимых обществ.</w:t>
      </w:r>
    </w:p>
    <w:p w14:paraId="0B89CFA5" w14:textId="77777777" w:rsidR="00E429E9" w:rsidRPr="008C6356" w:rsidRDefault="00E429E9" w:rsidP="008C6356">
      <w:pPr>
        <w:keepNext/>
        <w:jc w:val="both"/>
        <w:outlineLvl w:val="1"/>
        <w:rPr>
          <w:rFonts w:ascii="Times New Roman" w:hAnsi="Times New Roman"/>
          <w:b/>
          <w:i/>
          <w:sz w:val="21"/>
        </w:rPr>
      </w:pPr>
      <w:bookmarkStart w:id="214" w:name="Par3029"/>
      <w:bookmarkStart w:id="215" w:name="_Toc428479219"/>
      <w:bookmarkStart w:id="216" w:name="_Toc464809573"/>
      <w:bookmarkStart w:id="217" w:name="_Toc477982410"/>
      <w:bookmarkStart w:id="218" w:name="_Toc480564547"/>
      <w:bookmarkStart w:id="219" w:name="_Toc428479220"/>
      <w:bookmarkEnd w:id="214"/>
      <w:r w:rsidRPr="008C6356">
        <w:rPr>
          <w:rFonts w:ascii="Times New Roman" w:hAnsi="Times New Roman"/>
          <w:b/>
          <w:i/>
          <w:sz w:val="21"/>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215"/>
      <w:bookmarkEnd w:id="216"/>
      <w:bookmarkEnd w:id="217"/>
      <w:bookmarkEnd w:id="218"/>
    </w:p>
    <w:p w14:paraId="40EFB459" w14:textId="77777777" w:rsidR="00E429E9" w:rsidRPr="00E429E9" w:rsidRDefault="00E429E9" w:rsidP="008C6356">
      <w:pPr>
        <w:tabs>
          <w:tab w:val="left" w:pos="-284"/>
        </w:tabs>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отчетный год, если </w:t>
      </w:r>
      <w:r w:rsidR="003B6F3C">
        <w:rPr>
          <w:rFonts w:ascii="Times New Roman" w:hAnsi="Times New Roman"/>
          <w:sz w:val="21"/>
          <w:szCs w:val="21"/>
          <w:lang w:eastAsia="ru-RU"/>
        </w:rPr>
        <w:t>Эмитен</w:t>
      </w:r>
      <w:r w:rsidRPr="00B62886">
        <w:rPr>
          <w:rFonts w:ascii="Times New Roman" w:hAnsi="Times New Roman"/>
          <w:sz w:val="21"/>
          <w:szCs w:val="21"/>
          <w:lang w:eastAsia="ru-RU"/>
        </w:rPr>
        <w:t>т</w:t>
      </w:r>
      <w:r w:rsidRPr="00E429E9">
        <w:rPr>
          <w:rFonts w:ascii="Times New Roman" w:hAnsi="Times New Roman"/>
          <w:sz w:val="21"/>
          <w:szCs w:val="21"/>
          <w:lang w:eastAsia="ru-RU"/>
        </w:rPr>
        <w:t xml:space="preserve">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14:paraId="46E69824" w14:textId="77777777" w:rsidR="00E429E9" w:rsidRPr="00E429E9" w:rsidRDefault="00E429E9" w:rsidP="008C6356">
      <w:pPr>
        <w:tabs>
          <w:tab w:val="left" w:pos="-284"/>
        </w:tabs>
        <w:autoSpaceDE w:val="0"/>
        <w:autoSpaceDN w:val="0"/>
        <w:adjustRightInd w:val="0"/>
        <w:jc w:val="both"/>
        <w:rPr>
          <w:rFonts w:ascii="Times New Roman" w:hAnsi="Times New Roman"/>
          <w:b/>
          <w:i/>
          <w:sz w:val="21"/>
          <w:szCs w:val="21"/>
          <w:lang w:eastAsia="ru-RU"/>
        </w:rPr>
      </w:pPr>
      <w:r w:rsidRPr="008C6356">
        <w:rPr>
          <w:rFonts w:ascii="Times New Roman" w:hAnsi="Times New Roman"/>
          <w:b/>
          <w:i/>
          <w:sz w:val="21"/>
          <w:szCs w:val="21"/>
          <w:lang w:eastAsia="ru-RU"/>
        </w:rPr>
        <w:t xml:space="preserve">Информация не приводится, </w:t>
      </w:r>
      <w:r w:rsidR="000C5962" w:rsidRPr="008C6356">
        <w:rPr>
          <w:rFonts w:ascii="Times New Roman" w:hAnsi="Times New Roman"/>
          <w:b/>
          <w:i/>
          <w:sz w:val="21"/>
          <w:szCs w:val="21"/>
          <w:lang w:eastAsia="ru-RU"/>
        </w:rPr>
        <w:t>на дату утверждения настоящего Проспекта</w:t>
      </w:r>
      <w:r w:rsidR="008C6356" w:rsidRPr="008C6356">
        <w:rPr>
          <w:rFonts w:ascii="Times New Roman" w:hAnsi="Times New Roman"/>
          <w:b/>
          <w:i/>
          <w:sz w:val="21"/>
          <w:szCs w:val="21"/>
          <w:lang w:eastAsia="ru-RU"/>
        </w:rPr>
        <w:t xml:space="preserve"> ценных бумаг</w:t>
      </w:r>
      <w:r w:rsidR="000C5962" w:rsidRPr="008C6356">
        <w:rPr>
          <w:rFonts w:ascii="Times New Roman" w:hAnsi="Times New Roman"/>
          <w:b/>
          <w:i/>
          <w:sz w:val="21"/>
          <w:szCs w:val="21"/>
          <w:lang w:eastAsia="ru-RU"/>
        </w:rPr>
        <w:t xml:space="preserve"> первый завершенный отчетный</w:t>
      </w:r>
      <w:r w:rsidRPr="008C6356">
        <w:rPr>
          <w:rFonts w:ascii="Times New Roman" w:hAnsi="Times New Roman"/>
          <w:b/>
          <w:i/>
          <w:sz w:val="21"/>
          <w:szCs w:val="21"/>
          <w:lang w:eastAsia="ru-RU"/>
        </w:rPr>
        <w:t xml:space="preserve"> год </w:t>
      </w:r>
      <w:r w:rsidR="000C5962" w:rsidRPr="008C6356">
        <w:rPr>
          <w:rFonts w:ascii="Times New Roman" w:hAnsi="Times New Roman"/>
          <w:b/>
          <w:i/>
          <w:sz w:val="21"/>
          <w:szCs w:val="21"/>
          <w:lang w:eastAsia="ru-RU"/>
        </w:rPr>
        <w:t xml:space="preserve">для </w:t>
      </w:r>
      <w:r w:rsidR="003B6F3C" w:rsidRPr="008C6356">
        <w:rPr>
          <w:rFonts w:ascii="Times New Roman" w:hAnsi="Times New Roman"/>
          <w:b/>
          <w:i/>
          <w:sz w:val="21"/>
          <w:szCs w:val="21"/>
          <w:lang w:eastAsia="ru-RU"/>
        </w:rPr>
        <w:t>Эмитен</w:t>
      </w:r>
      <w:r w:rsidR="000C5962" w:rsidRPr="008C6356">
        <w:rPr>
          <w:rFonts w:ascii="Times New Roman" w:hAnsi="Times New Roman"/>
          <w:b/>
          <w:i/>
          <w:sz w:val="21"/>
          <w:szCs w:val="21"/>
          <w:lang w:eastAsia="ru-RU"/>
        </w:rPr>
        <w:t xml:space="preserve">та </w:t>
      </w:r>
      <w:r w:rsidRPr="008C6356">
        <w:rPr>
          <w:rFonts w:ascii="Times New Roman" w:hAnsi="Times New Roman"/>
          <w:b/>
          <w:i/>
          <w:sz w:val="21"/>
          <w:szCs w:val="21"/>
          <w:lang w:eastAsia="ru-RU"/>
        </w:rPr>
        <w:t xml:space="preserve">не </w:t>
      </w:r>
      <w:r w:rsidR="000C5962" w:rsidRPr="008C6356">
        <w:rPr>
          <w:rFonts w:ascii="Times New Roman" w:hAnsi="Times New Roman"/>
          <w:b/>
          <w:i/>
          <w:sz w:val="21"/>
          <w:szCs w:val="21"/>
          <w:lang w:eastAsia="ru-RU"/>
        </w:rPr>
        <w:t>наступил</w:t>
      </w:r>
      <w:r w:rsidR="00217987" w:rsidRPr="008C6356">
        <w:rPr>
          <w:rFonts w:ascii="Times New Roman" w:hAnsi="Times New Roman"/>
          <w:b/>
          <w:i/>
          <w:sz w:val="21"/>
          <w:szCs w:val="21"/>
          <w:lang w:eastAsia="ru-RU"/>
        </w:rPr>
        <w:t xml:space="preserve">, </w:t>
      </w:r>
      <w:r w:rsidR="00BE0062" w:rsidRPr="008C6356">
        <w:rPr>
          <w:rFonts w:ascii="Times New Roman" w:hAnsi="Times New Roman"/>
          <w:b/>
          <w:i/>
          <w:sz w:val="21"/>
          <w:szCs w:val="21"/>
          <w:lang w:eastAsia="ru-RU"/>
        </w:rPr>
        <w:t xml:space="preserve">у </w:t>
      </w:r>
      <w:r w:rsidR="003B6F3C" w:rsidRPr="008C6356">
        <w:rPr>
          <w:rFonts w:ascii="Times New Roman" w:hAnsi="Times New Roman"/>
          <w:b/>
          <w:i/>
          <w:sz w:val="21"/>
          <w:szCs w:val="21"/>
          <w:lang w:eastAsia="ru-RU"/>
        </w:rPr>
        <w:t>Эмитен</w:t>
      </w:r>
      <w:r w:rsidR="00217987" w:rsidRPr="008C6356">
        <w:rPr>
          <w:rFonts w:ascii="Times New Roman" w:hAnsi="Times New Roman"/>
          <w:b/>
          <w:i/>
          <w:sz w:val="21"/>
          <w:szCs w:val="21"/>
          <w:lang w:eastAsia="ru-RU"/>
        </w:rPr>
        <w:t>та отсутствуют основные средства.</w:t>
      </w:r>
    </w:p>
    <w:p w14:paraId="176786CE" w14:textId="77777777" w:rsidR="00E429E9" w:rsidRPr="00E429E9" w:rsidRDefault="00E429E9" w:rsidP="008C6356">
      <w:pPr>
        <w:tabs>
          <w:tab w:val="left" w:pos="-284"/>
        </w:tabs>
        <w:autoSpaceDE w:val="0"/>
        <w:autoSpaceDN w:val="0"/>
        <w:adjustRightInd w:val="0"/>
        <w:jc w:val="both"/>
        <w:rPr>
          <w:rFonts w:ascii="Times New Roman" w:hAnsi="Times New Roman"/>
          <w:b/>
          <w:i/>
          <w:sz w:val="21"/>
          <w:szCs w:val="21"/>
          <w:lang w:eastAsia="ru-RU"/>
        </w:rPr>
      </w:pPr>
      <w:r w:rsidRPr="00693D70">
        <w:rPr>
          <w:rFonts w:ascii="Times New Roman" w:hAnsi="Times New Roman"/>
          <w:b/>
          <w:i/>
          <w:sz w:val="21"/>
          <w:szCs w:val="21"/>
          <w:lang w:eastAsia="ru-RU"/>
        </w:rPr>
        <w:t xml:space="preserve">Переоценка балансовой стоимости основных средств Эмитента с даты его </w:t>
      </w:r>
      <w:r w:rsidR="00107B8F" w:rsidRPr="00693D70">
        <w:rPr>
          <w:rFonts w:ascii="Times New Roman" w:hAnsi="Times New Roman"/>
          <w:b/>
          <w:i/>
          <w:sz w:val="21"/>
          <w:szCs w:val="21"/>
          <w:lang w:eastAsia="ru-RU"/>
        </w:rPr>
        <w:t xml:space="preserve">государственной регистрации в качестве юридического лица  </w:t>
      </w:r>
      <w:r w:rsidRPr="00693D70">
        <w:rPr>
          <w:rFonts w:ascii="Times New Roman" w:hAnsi="Times New Roman"/>
          <w:b/>
          <w:i/>
          <w:sz w:val="21"/>
          <w:szCs w:val="21"/>
          <w:lang w:eastAsia="ru-RU"/>
        </w:rPr>
        <w:t>не проводилась</w:t>
      </w:r>
      <w:r w:rsidR="00974908" w:rsidRPr="00693D70">
        <w:rPr>
          <w:rFonts w:ascii="Times New Roman" w:hAnsi="Times New Roman"/>
          <w:b/>
          <w:i/>
          <w:sz w:val="21"/>
          <w:szCs w:val="21"/>
          <w:lang w:eastAsia="ru-RU"/>
        </w:rPr>
        <w:t>, у Эмитента</w:t>
      </w:r>
      <w:r w:rsidR="00974908" w:rsidRPr="00974908">
        <w:rPr>
          <w:rFonts w:ascii="Times New Roman" w:hAnsi="Times New Roman"/>
          <w:b/>
          <w:i/>
          <w:sz w:val="21"/>
          <w:szCs w:val="21"/>
          <w:lang w:eastAsia="ru-RU"/>
        </w:rPr>
        <w:t xml:space="preserve"> отсутствуют основные средства</w:t>
      </w:r>
      <w:r w:rsidR="00026A6C">
        <w:rPr>
          <w:rFonts w:ascii="Times New Roman" w:hAnsi="Times New Roman"/>
          <w:b/>
          <w:i/>
          <w:sz w:val="21"/>
          <w:szCs w:val="21"/>
          <w:lang w:eastAsia="ru-RU"/>
        </w:rPr>
        <w:t>.</w:t>
      </w:r>
    </w:p>
    <w:p w14:paraId="79AB4B9F" w14:textId="77777777" w:rsidR="00E429E9" w:rsidRPr="00E429E9" w:rsidRDefault="00E429E9" w:rsidP="008C6356">
      <w:pPr>
        <w:tabs>
          <w:tab w:val="left" w:pos="-284"/>
        </w:tabs>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Указываются сведения о способах начисления амортизационных отчислений по группам объектов основных средств: </w:t>
      </w:r>
      <w:r w:rsidR="005020EA" w:rsidRPr="005020EA">
        <w:rPr>
          <w:rFonts w:ascii="Times New Roman" w:hAnsi="Times New Roman"/>
          <w:b/>
          <w:i/>
          <w:sz w:val="21"/>
          <w:szCs w:val="21"/>
          <w:lang w:eastAsia="ru-RU"/>
        </w:rPr>
        <w:t>в соответствии с Учетной политикой Эмитента начисление амортизации предусмотрено линейным способом.</w:t>
      </w:r>
      <w:r w:rsidRPr="00E429E9">
        <w:rPr>
          <w:rFonts w:ascii="Times New Roman" w:hAnsi="Times New Roman"/>
          <w:sz w:val="21"/>
          <w:szCs w:val="21"/>
          <w:lang w:eastAsia="ru-RU"/>
        </w:rPr>
        <w:t xml:space="preserve"> </w:t>
      </w:r>
    </w:p>
    <w:p w14:paraId="3B811B35" w14:textId="77777777" w:rsidR="00E429E9" w:rsidRPr="00E429E9" w:rsidRDefault="00E429E9" w:rsidP="008C6356">
      <w:pPr>
        <w:tabs>
          <w:tab w:val="left" w:pos="-284"/>
        </w:tabs>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rPr>
        <w:t xml:space="preserve">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w:t>
      </w:r>
      <w:r w:rsidRPr="00E429E9">
        <w:rPr>
          <w:rFonts w:ascii="Times New Roman" w:hAnsi="Times New Roman"/>
          <w:b/>
          <w:i/>
          <w:sz w:val="21"/>
          <w:szCs w:val="21"/>
        </w:rPr>
        <w:t>Переоценка основных средств не производилась</w:t>
      </w:r>
      <w:r w:rsidR="00974908">
        <w:rPr>
          <w:rFonts w:ascii="Times New Roman" w:hAnsi="Times New Roman"/>
          <w:b/>
          <w:i/>
          <w:sz w:val="21"/>
          <w:szCs w:val="21"/>
        </w:rPr>
        <w:t xml:space="preserve">, </w:t>
      </w:r>
      <w:r w:rsidR="00974908" w:rsidRPr="00974908">
        <w:rPr>
          <w:rFonts w:ascii="Times New Roman" w:hAnsi="Times New Roman"/>
          <w:b/>
          <w:i/>
          <w:sz w:val="21"/>
          <w:szCs w:val="21"/>
        </w:rPr>
        <w:t>у Эмитента отсутствуют основные средства</w:t>
      </w:r>
      <w:r w:rsidR="00026A6C">
        <w:rPr>
          <w:rFonts w:ascii="Times New Roman" w:hAnsi="Times New Roman"/>
          <w:b/>
          <w:i/>
          <w:sz w:val="21"/>
          <w:szCs w:val="21"/>
        </w:rPr>
        <w:t>.</w:t>
      </w:r>
    </w:p>
    <w:p w14:paraId="62FD9140" w14:textId="77777777" w:rsidR="00E429E9" w:rsidRPr="00E429E9" w:rsidRDefault="00E429E9" w:rsidP="008C6356">
      <w:pPr>
        <w:jc w:val="both"/>
        <w:rPr>
          <w:rFonts w:ascii="Times New Roman" w:hAnsi="Times New Roman"/>
          <w:sz w:val="21"/>
          <w:szCs w:val="21"/>
        </w:rPr>
      </w:pPr>
      <w:r w:rsidRPr="00E429E9">
        <w:rPr>
          <w:rFonts w:ascii="Times New Roman" w:hAnsi="Times New Roman"/>
          <w:sz w:val="21"/>
          <w:szCs w:val="21"/>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p>
    <w:p w14:paraId="34BA2BA7" w14:textId="77777777" w:rsidR="00E429E9" w:rsidRPr="00E429E9" w:rsidRDefault="00E429E9" w:rsidP="008C6356">
      <w:pPr>
        <w:jc w:val="both"/>
        <w:rPr>
          <w:rFonts w:ascii="Times New Roman" w:eastAsia="Times New Roman" w:hAnsi="Times New Roman"/>
          <w:b/>
          <w:i/>
          <w:sz w:val="21"/>
          <w:szCs w:val="21"/>
        </w:rPr>
      </w:pPr>
      <w:r w:rsidRPr="00E429E9">
        <w:rPr>
          <w:rFonts w:ascii="Times New Roman" w:eastAsia="Times New Roman" w:hAnsi="Times New Roman"/>
          <w:b/>
          <w:i/>
          <w:sz w:val="21"/>
          <w:szCs w:val="21"/>
        </w:rPr>
        <w:t xml:space="preserve">Такие планы отсутствуют. </w:t>
      </w:r>
    </w:p>
    <w:p w14:paraId="6529729E" w14:textId="77777777" w:rsidR="00E429E9" w:rsidRPr="00E429E9" w:rsidRDefault="00E429E9" w:rsidP="008C6356">
      <w:pPr>
        <w:tabs>
          <w:tab w:val="left" w:pos="-284"/>
        </w:tabs>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Сведения обо всех фактах обременения основных средств Эмитента:</w:t>
      </w:r>
    </w:p>
    <w:p w14:paraId="021F0626" w14:textId="77777777" w:rsidR="00E429E9" w:rsidRPr="00E429E9" w:rsidRDefault="00E429E9" w:rsidP="008C6356">
      <w:pPr>
        <w:tabs>
          <w:tab w:val="left" w:pos="-284"/>
        </w:tabs>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Обременения основных средств Эмитента отсутствуют</w:t>
      </w:r>
      <w:r w:rsidR="00FE7DE8">
        <w:rPr>
          <w:rFonts w:ascii="Times New Roman" w:hAnsi="Times New Roman"/>
          <w:b/>
          <w:i/>
          <w:sz w:val="21"/>
          <w:szCs w:val="21"/>
          <w:lang w:eastAsia="ru-RU"/>
        </w:rPr>
        <w:t xml:space="preserve">, </w:t>
      </w:r>
      <w:r w:rsidR="00FE7DE8" w:rsidRPr="00FE7DE8">
        <w:rPr>
          <w:rFonts w:ascii="Times New Roman" w:hAnsi="Times New Roman"/>
          <w:b/>
          <w:i/>
          <w:sz w:val="21"/>
          <w:szCs w:val="21"/>
          <w:lang w:eastAsia="ru-RU"/>
        </w:rPr>
        <w:t>Эмитент не владеет основными средствами</w:t>
      </w:r>
    </w:p>
    <w:p w14:paraId="7B3B7EBF" w14:textId="77777777" w:rsidR="00E429E9" w:rsidRPr="008C6356" w:rsidRDefault="00E429E9" w:rsidP="008C6356">
      <w:pPr>
        <w:keepNext/>
        <w:jc w:val="both"/>
        <w:outlineLvl w:val="1"/>
        <w:rPr>
          <w:rFonts w:ascii="Times New Roman" w:hAnsi="Times New Roman"/>
          <w:b/>
          <w:i/>
          <w:sz w:val="21"/>
        </w:rPr>
      </w:pPr>
      <w:bookmarkStart w:id="220" w:name="_Toc464809574"/>
      <w:bookmarkStart w:id="221" w:name="_Toc477982411"/>
      <w:bookmarkStart w:id="222" w:name="_Toc480564548"/>
      <w:r w:rsidRPr="008C6356">
        <w:rPr>
          <w:rFonts w:ascii="Times New Roman" w:hAnsi="Times New Roman"/>
          <w:b/>
          <w:i/>
          <w:sz w:val="21"/>
        </w:rPr>
        <w:t>3.7. Подконтрольные Эмитенту организации, имеющие для него существенное значение</w:t>
      </w:r>
      <w:bookmarkEnd w:id="219"/>
      <w:bookmarkEnd w:id="220"/>
      <w:bookmarkEnd w:id="221"/>
      <w:bookmarkEnd w:id="222"/>
    </w:p>
    <w:p w14:paraId="347A6644" w14:textId="77777777" w:rsidR="00E429E9" w:rsidRPr="00E429E9" w:rsidRDefault="00E429E9" w:rsidP="008C6356">
      <w:pPr>
        <w:autoSpaceDE w:val="0"/>
        <w:autoSpaceDN w:val="0"/>
        <w:jc w:val="both"/>
        <w:rPr>
          <w:rFonts w:ascii="Times New Roman" w:hAnsi="Times New Roman"/>
          <w:b/>
          <w:i/>
          <w:sz w:val="21"/>
          <w:szCs w:val="21"/>
          <w:lang w:eastAsia="ru-RU"/>
        </w:rPr>
      </w:pPr>
      <w:r w:rsidRPr="00E429E9">
        <w:rPr>
          <w:rFonts w:ascii="Times New Roman" w:hAnsi="Times New Roman"/>
          <w:b/>
          <w:i/>
          <w:sz w:val="21"/>
          <w:szCs w:val="21"/>
          <w:lang w:eastAsia="ru-RU"/>
        </w:rPr>
        <w:t>У Эмитента отсутствуют подконтрольные организации, имеющие для него существенное значение.</w:t>
      </w:r>
    </w:p>
    <w:p w14:paraId="56B21971" w14:textId="77777777" w:rsidR="00E429E9" w:rsidRPr="00E429E9" w:rsidRDefault="00E429E9" w:rsidP="00350B22">
      <w:pPr>
        <w:jc w:val="both"/>
        <w:rPr>
          <w:rFonts w:ascii="Times New Roman" w:hAnsi="Times New Roman"/>
          <w:sz w:val="21"/>
          <w:szCs w:val="21"/>
        </w:rPr>
      </w:pPr>
      <w:r w:rsidRPr="00E429E9">
        <w:rPr>
          <w:rFonts w:ascii="Times New Roman" w:hAnsi="Times New Roman"/>
          <w:sz w:val="21"/>
          <w:szCs w:val="21"/>
        </w:rPr>
        <w:br w:type="page"/>
      </w:r>
    </w:p>
    <w:p w14:paraId="0986DC9F" w14:textId="77777777" w:rsidR="00E429E9" w:rsidRPr="00BC368C" w:rsidRDefault="00E429E9" w:rsidP="00BC368C">
      <w:pPr>
        <w:keepNext/>
        <w:keepLines/>
        <w:jc w:val="both"/>
        <w:outlineLvl w:val="0"/>
        <w:rPr>
          <w:rFonts w:ascii="Times New Roman" w:hAnsi="Times New Roman"/>
          <w:b/>
          <w:sz w:val="21"/>
        </w:rPr>
      </w:pPr>
      <w:bookmarkStart w:id="223" w:name="_Toc428479221"/>
      <w:bookmarkStart w:id="224" w:name="_Toc464809575"/>
      <w:bookmarkStart w:id="225" w:name="_Toc477982412"/>
      <w:bookmarkStart w:id="226" w:name="_Toc480564549"/>
      <w:r w:rsidRPr="00BC368C">
        <w:rPr>
          <w:rFonts w:ascii="Times New Roman" w:hAnsi="Times New Roman"/>
          <w:b/>
          <w:sz w:val="21"/>
        </w:rPr>
        <w:t xml:space="preserve">Раздел IV. Сведения о финансово-хозяйственной деятельности </w:t>
      </w:r>
      <w:r w:rsidR="003B6F3C">
        <w:rPr>
          <w:rFonts w:ascii="Times New Roman" w:hAnsi="Times New Roman"/>
          <w:b/>
          <w:sz w:val="21"/>
          <w:szCs w:val="21"/>
        </w:rPr>
        <w:t>Эмитен</w:t>
      </w:r>
      <w:r w:rsidRPr="00B62886">
        <w:rPr>
          <w:rFonts w:ascii="Times New Roman" w:hAnsi="Times New Roman"/>
          <w:b/>
          <w:sz w:val="21"/>
          <w:szCs w:val="21"/>
        </w:rPr>
        <w:t>та</w:t>
      </w:r>
      <w:bookmarkEnd w:id="223"/>
      <w:bookmarkEnd w:id="224"/>
      <w:bookmarkEnd w:id="225"/>
      <w:bookmarkEnd w:id="226"/>
    </w:p>
    <w:p w14:paraId="15CA67B4" w14:textId="77777777" w:rsidR="00E429E9" w:rsidRPr="00BC368C" w:rsidRDefault="00E429E9" w:rsidP="00BC368C">
      <w:pPr>
        <w:keepNext/>
        <w:jc w:val="both"/>
        <w:outlineLvl w:val="1"/>
        <w:rPr>
          <w:rFonts w:ascii="Times New Roman" w:hAnsi="Times New Roman"/>
          <w:b/>
          <w:i/>
          <w:sz w:val="21"/>
        </w:rPr>
      </w:pPr>
      <w:bookmarkStart w:id="227" w:name="Par3068"/>
      <w:bookmarkStart w:id="228" w:name="_Toc428479222"/>
      <w:bookmarkStart w:id="229" w:name="_Toc464809576"/>
      <w:bookmarkStart w:id="230" w:name="_Toc477982413"/>
      <w:bookmarkStart w:id="231" w:name="_Toc480564550"/>
      <w:bookmarkEnd w:id="227"/>
      <w:r w:rsidRPr="00BC368C">
        <w:rPr>
          <w:rFonts w:ascii="Times New Roman" w:hAnsi="Times New Roman"/>
          <w:b/>
          <w:i/>
          <w:sz w:val="21"/>
        </w:rPr>
        <w:t xml:space="preserve">4.1. Результаты финансово-хозяйственной деятельности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228"/>
      <w:bookmarkEnd w:id="229"/>
      <w:bookmarkEnd w:id="230"/>
      <w:bookmarkEnd w:id="231"/>
    </w:p>
    <w:p w14:paraId="10F910C0" w14:textId="77777777" w:rsidR="00907984" w:rsidRPr="00E429E9" w:rsidRDefault="00E429E9" w:rsidP="00BC368C">
      <w:pPr>
        <w:jc w:val="both"/>
        <w:rPr>
          <w:rFonts w:ascii="Times New Roman" w:hAnsi="Times New Roman"/>
          <w:sz w:val="21"/>
          <w:szCs w:val="21"/>
        </w:rPr>
      </w:pPr>
      <w:r w:rsidRPr="00E429E9">
        <w:rPr>
          <w:rFonts w:ascii="Times New Roman" w:hAnsi="Times New Roman"/>
          <w:sz w:val="21"/>
          <w:szCs w:val="21"/>
        </w:rPr>
        <w:t xml:space="preserve">Динамика показателей, характеризующих результаты финансово-хозяйственной деятельности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в том числе ее прибыльность или убыточность, за пять последних завершенных отчетных лет.</w:t>
      </w:r>
    </w:p>
    <w:p w14:paraId="3E045D9B" w14:textId="77777777" w:rsidR="001813AA" w:rsidRPr="001813AA" w:rsidRDefault="003B6F3C" w:rsidP="001813AA">
      <w:pPr>
        <w:spacing w:line="240" w:lineRule="auto"/>
        <w:jc w:val="both"/>
        <w:rPr>
          <w:rFonts w:ascii="Times New Roman" w:hAnsi="Times New Roman"/>
          <w:b/>
          <w:i/>
          <w:sz w:val="21"/>
          <w:szCs w:val="21"/>
        </w:rPr>
      </w:pPr>
      <w:r>
        <w:rPr>
          <w:rFonts w:ascii="Times New Roman" w:hAnsi="Times New Roman"/>
          <w:b/>
          <w:i/>
          <w:sz w:val="21"/>
          <w:szCs w:val="21"/>
        </w:rPr>
        <w:t>Эмитен</w:t>
      </w:r>
      <w:r w:rsidR="001813AA" w:rsidRPr="001813AA">
        <w:rPr>
          <w:rFonts w:ascii="Times New Roman" w:hAnsi="Times New Roman"/>
          <w:b/>
          <w:i/>
          <w:sz w:val="21"/>
          <w:szCs w:val="21"/>
        </w:rPr>
        <w:t xml:space="preserve">т зарегистрирован в качестве юридического лица 08.02.2017 г. В этой связи информация о показателях, указываемых в настоящем пункте и рассчитанных  в соответствии с рекомендуемой методикой, содержащейся в Положении о раскрытии информации, приводится по данным проаудированной бухгалтерской (финансовой) отчетности </w:t>
      </w:r>
      <w:r>
        <w:rPr>
          <w:rFonts w:ascii="Times New Roman" w:hAnsi="Times New Roman"/>
          <w:b/>
          <w:i/>
          <w:sz w:val="21"/>
          <w:szCs w:val="21"/>
        </w:rPr>
        <w:t>Эмитен</w:t>
      </w:r>
      <w:r w:rsidR="00026A6C">
        <w:rPr>
          <w:rFonts w:ascii="Times New Roman" w:hAnsi="Times New Roman"/>
          <w:b/>
          <w:i/>
          <w:sz w:val="21"/>
          <w:szCs w:val="21"/>
        </w:rPr>
        <w:t>та</w:t>
      </w:r>
      <w:r w:rsidR="00E429E9" w:rsidRPr="00E429E9">
        <w:rPr>
          <w:rFonts w:ascii="Times New Roman" w:hAnsi="Times New Roman"/>
          <w:b/>
          <w:i/>
          <w:sz w:val="21"/>
          <w:szCs w:val="21"/>
        </w:rPr>
        <w:t>:</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20"/>
        <w:gridCol w:w="3118"/>
      </w:tblGrid>
      <w:tr w:rsidR="00E429E9" w:rsidRPr="00E429E9" w14:paraId="3A6F416B" w14:textId="77777777" w:rsidTr="00375C5A">
        <w:trPr>
          <w:trHeight w:val="416"/>
        </w:trPr>
        <w:tc>
          <w:tcPr>
            <w:tcW w:w="1667" w:type="pct"/>
            <w:shd w:val="pct15" w:color="auto" w:fill="auto"/>
            <w:vAlign w:val="center"/>
          </w:tcPr>
          <w:p w14:paraId="4887E491" w14:textId="77777777" w:rsidR="00E429E9" w:rsidRPr="00E429E9" w:rsidRDefault="00E429E9" w:rsidP="00BC368C">
            <w:pPr>
              <w:autoSpaceDE w:val="0"/>
              <w:autoSpaceDN w:val="0"/>
              <w:jc w:val="both"/>
              <w:rPr>
                <w:rFonts w:ascii="Times New Roman" w:eastAsia="Times New Roman" w:hAnsi="Times New Roman"/>
                <w:b/>
                <w:sz w:val="21"/>
                <w:szCs w:val="21"/>
                <w:lang w:eastAsia="ru-RU"/>
              </w:rPr>
            </w:pPr>
            <w:r w:rsidRPr="00E429E9">
              <w:rPr>
                <w:rFonts w:ascii="Times New Roman" w:eastAsia="Times New Roman" w:hAnsi="Times New Roman"/>
                <w:b/>
                <w:sz w:val="21"/>
                <w:szCs w:val="21"/>
                <w:lang w:eastAsia="ru-RU"/>
              </w:rPr>
              <w:t>Наименование показателя</w:t>
            </w:r>
          </w:p>
        </w:tc>
        <w:tc>
          <w:tcPr>
            <w:tcW w:w="1667" w:type="pct"/>
            <w:shd w:val="pct15" w:color="auto" w:fill="auto"/>
          </w:tcPr>
          <w:p w14:paraId="20585FAD" w14:textId="77777777" w:rsidR="00E429E9" w:rsidRPr="00E429E9" w:rsidRDefault="00E429E9" w:rsidP="00BC368C">
            <w:pPr>
              <w:autoSpaceDE w:val="0"/>
              <w:autoSpaceDN w:val="0"/>
              <w:jc w:val="both"/>
              <w:rPr>
                <w:rFonts w:ascii="Times New Roman" w:eastAsia="Times New Roman" w:hAnsi="Times New Roman"/>
                <w:b/>
                <w:sz w:val="21"/>
                <w:szCs w:val="21"/>
                <w:lang w:eastAsia="ru-RU"/>
              </w:rPr>
            </w:pPr>
            <w:r w:rsidRPr="00E429E9">
              <w:rPr>
                <w:rFonts w:ascii="Times New Roman" w:hAnsi="Times New Roman"/>
                <w:b/>
                <w:sz w:val="21"/>
                <w:szCs w:val="21"/>
                <w:lang w:eastAsia="ru-RU"/>
              </w:rPr>
              <w:t>Рекомендуемая методика расчета</w:t>
            </w:r>
          </w:p>
        </w:tc>
        <w:tc>
          <w:tcPr>
            <w:tcW w:w="1666" w:type="pct"/>
            <w:tcBorders>
              <w:bottom w:val="single" w:sz="6" w:space="0" w:color="auto"/>
            </w:tcBorders>
            <w:shd w:val="pct15" w:color="auto" w:fill="auto"/>
            <w:vAlign w:val="center"/>
          </w:tcPr>
          <w:p w14:paraId="795B30E2" w14:textId="77777777" w:rsidR="00E429E9" w:rsidRPr="00E429E9" w:rsidRDefault="004F7920" w:rsidP="00BC368C">
            <w:pPr>
              <w:autoSpaceDE w:val="0"/>
              <w:autoSpaceDN w:val="0"/>
              <w:jc w:val="both"/>
              <w:rPr>
                <w:rFonts w:ascii="Times New Roman" w:eastAsia="Times New Roman" w:hAnsi="Times New Roman"/>
                <w:b/>
                <w:sz w:val="21"/>
                <w:szCs w:val="21"/>
                <w:lang w:eastAsia="ru-RU"/>
              </w:rPr>
            </w:pPr>
            <w:r>
              <w:rPr>
                <w:rFonts w:ascii="Times New Roman" w:eastAsia="Times New Roman" w:hAnsi="Times New Roman"/>
                <w:b/>
                <w:sz w:val="21"/>
                <w:szCs w:val="21"/>
                <w:lang w:eastAsia="ru-RU"/>
              </w:rPr>
              <w:t>28</w:t>
            </w:r>
            <w:r w:rsidR="00E429E9" w:rsidRPr="00E429E9">
              <w:rPr>
                <w:rFonts w:ascii="Times New Roman" w:eastAsia="Times New Roman" w:hAnsi="Times New Roman"/>
                <w:b/>
                <w:sz w:val="21"/>
                <w:szCs w:val="21"/>
                <w:lang w:eastAsia="ru-RU"/>
              </w:rPr>
              <w:t>.02.2017</w:t>
            </w:r>
          </w:p>
        </w:tc>
      </w:tr>
      <w:tr w:rsidR="00375C5A" w:rsidRPr="00E429E9" w14:paraId="6DB03B1C" w14:textId="77777777" w:rsidTr="00375C5A">
        <w:trPr>
          <w:trHeight w:val="926"/>
        </w:trPr>
        <w:tc>
          <w:tcPr>
            <w:tcW w:w="1667" w:type="pct"/>
            <w:vAlign w:val="center"/>
          </w:tcPr>
          <w:p w14:paraId="592D6E53" w14:textId="77777777" w:rsidR="00375C5A" w:rsidRPr="00E429E9" w:rsidRDefault="00375C5A" w:rsidP="00BC368C">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Норма чистой прибыли %</w:t>
            </w:r>
          </w:p>
        </w:tc>
        <w:tc>
          <w:tcPr>
            <w:tcW w:w="1667" w:type="pct"/>
          </w:tcPr>
          <w:p w14:paraId="3EEE58CB" w14:textId="77777777" w:rsidR="00375C5A" w:rsidRPr="00E429E9" w:rsidRDefault="00375C5A" w:rsidP="00BC368C">
            <w:pPr>
              <w:autoSpaceDE w:val="0"/>
              <w:autoSpaceDN w:val="0"/>
              <w:adjustRightInd w:val="0"/>
              <w:jc w:val="both"/>
              <w:rPr>
                <w:rFonts w:ascii="Times New Roman" w:hAnsi="Times New Roman"/>
                <w:bCs/>
                <w:sz w:val="21"/>
                <w:szCs w:val="21"/>
                <w:lang w:eastAsia="ru-RU"/>
              </w:rPr>
            </w:pPr>
            <w:r w:rsidRPr="00E429E9">
              <w:rPr>
                <w:rFonts w:ascii="Times New Roman" w:hAnsi="Times New Roman"/>
                <w:bCs/>
                <w:sz w:val="21"/>
                <w:szCs w:val="21"/>
                <w:lang w:eastAsia="ru-RU"/>
              </w:rPr>
              <w:t>(Чистая прибыль / Выручка от продаж) x 100</w:t>
            </w:r>
          </w:p>
        </w:tc>
        <w:tc>
          <w:tcPr>
            <w:tcW w:w="1666" w:type="pct"/>
            <w:shd w:val="clear" w:color="auto" w:fill="FFFFFF"/>
            <w:vAlign w:val="center"/>
          </w:tcPr>
          <w:p w14:paraId="58D13A23" w14:textId="77777777" w:rsidR="00375C5A" w:rsidRPr="00E429E9" w:rsidRDefault="00375C5A" w:rsidP="00BC368C">
            <w:pPr>
              <w:autoSpaceDE w:val="0"/>
              <w:autoSpaceDN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w:t>
            </w:r>
          </w:p>
        </w:tc>
      </w:tr>
      <w:tr w:rsidR="00375C5A" w:rsidRPr="00E429E9" w14:paraId="1E268512" w14:textId="77777777" w:rsidTr="00375C5A">
        <w:tc>
          <w:tcPr>
            <w:tcW w:w="1667" w:type="pct"/>
            <w:vAlign w:val="center"/>
          </w:tcPr>
          <w:p w14:paraId="1CD89EAE" w14:textId="77777777" w:rsidR="00375C5A" w:rsidRPr="00E429E9" w:rsidRDefault="00375C5A" w:rsidP="00BC368C">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Коэффициент оборачиваемости активов, раз</w:t>
            </w:r>
          </w:p>
        </w:tc>
        <w:tc>
          <w:tcPr>
            <w:tcW w:w="1667" w:type="pct"/>
          </w:tcPr>
          <w:p w14:paraId="3D4C3647" w14:textId="77777777" w:rsidR="00375C5A" w:rsidRPr="00E429E9" w:rsidRDefault="00375C5A" w:rsidP="00BC368C">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Выручка от продаж / Балансовая стоимость активов</w:t>
            </w:r>
          </w:p>
        </w:tc>
        <w:tc>
          <w:tcPr>
            <w:tcW w:w="1666" w:type="pct"/>
            <w:shd w:val="clear" w:color="auto" w:fill="FFFFFF"/>
            <w:vAlign w:val="center"/>
          </w:tcPr>
          <w:p w14:paraId="2FCB1D0F" w14:textId="77777777" w:rsidR="00375C5A" w:rsidRPr="008E79C7" w:rsidRDefault="00375C5A" w:rsidP="00BC368C">
            <w:pPr>
              <w:autoSpaceDE w:val="0"/>
              <w:autoSpaceDN w:val="0"/>
              <w:jc w:val="both"/>
              <w:rPr>
                <w:rFonts w:ascii="Times New Roman" w:eastAsia="Times New Roman" w:hAnsi="Times New Roman"/>
                <w:sz w:val="21"/>
                <w:szCs w:val="21"/>
                <w:lang w:eastAsia="ru-RU"/>
              </w:rPr>
            </w:pPr>
            <w:r>
              <w:rPr>
                <w:rFonts w:ascii="Times New Roman" w:eastAsia="Times New Roman" w:hAnsi="Times New Roman"/>
                <w:sz w:val="21"/>
                <w:szCs w:val="21"/>
                <w:lang w:val="en-US" w:eastAsia="ru-RU"/>
              </w:rPr>
              <w:t>0</w:t>
            </w:r>
          </w:p>
        </w:tc>
      </w:tr>
      <w:tr w:rsidR="00375C5A" w:rsidRPr="00E429E9" w14:paraId="0E627935" w14:textId="77777777" w:rsidTr="00375C5A">
        <w:tc>
          <w:tcPr>
            <w:tcW w:w="1667" w:type="pct"/>
            <w:vAlign w:val="center"/>
          </w:tcPr>
          <w:p w14:paraId="46CBB4FE" w14:textId="77777777" w:rsidR="00375C5A" w:rsidRPr="00E429E9" w:rsidRDefault="00375C5A" w:rsidP="00BC368C">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Рентабельность активов, %</w:t>
            </w:r>
          </w:p>
        </w:tc>
        <w:tc>
          <w:tcPr>
            <w:tcW w:w="1667" w:type="pct"/>
          </w:tcPr>
          <w:p w14:paraId="0FEB499F" w14:textId="77777777" w:rsidR="00375C5A" w:rsidRPr="00E429E9" w:rsidRDefault="00375C5A" w:rsidP="00BC368C">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(Чистая прибыль / Балансовая стоимость активов) x 100</w:t>
            </w:r>
          </w:p>
        </w:tc>
        <w:tc>
          <w:tcPr>
            <w:tcW w:w="1666" w:type="pct"/>
            <w:shd w:val="clear" w:color="auto" w:fill="FFFFFF"/>
            <w:vAlign w:val="center"/>
          </w:tcPr>
          <w:p w14:paraId="507407F7" w14:textId="77777777" w:rsidR="00375C5A" w:rsidRPr="00E429E9" w:rsidRDefault="00375C5A" w:rsidP="00BC368C">
            <w:pPr>
              <w:autoSpaceDE w:val="0"/>
              <w:autoSpaceDN w:val="0"/>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0</w:t>
            </w:r>
          </w:p>
        </w:tc>
      </w:tr>
      <w:tr w:rsidR="00375C5A" w:rsidRPr="00E429E9" w14:paraId="417C0FAE" w14:textId="77777777" w:rsidTr="00375C5A">
        <w:tc>
          <w:tcPr>
            <w:tcW w:w="1667" w:type="pct"/>
            <w:vAlign w:val="center"/>
          </w:tcPr>
          <w:p w14:paraId="72D09DFF" w14:textId="77777777" w:rsidR="00375C5A" w:rsidRPr="00E429E9" w:rsidRDefault="00375C5A" w:rsidP="00BC368C">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Рентабельность собственного капитала, %</w:t>
            </w:r>
          </w:p>
        </w:tc>
        <w:tc>
          <w:tcPr>
            <w:tcW w:w="1667" w:type="pct"/>
          </w:tcPr>
          <w:p w14:paraId="484A453C" w14:textId="77777777" w:rsidR="00375C5A" w:rsidRPr="00E429E9" w:rsidRDefault="00375C5A" w:rsidP="00BC368C">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(Чистая прибыль / Капитал и резервы) x 100</w:t>
            </w:r>
          </w:p>
        </w:tc>
        <w:tc>
          <w:tcPr>
            <w:tcW w:w="1666" w:type="pct"/>
            <w:shd w:val="clear" w:color="auto" w:fill="FFFFFF"/>
            <w:vAlign w:val="center"/>
          </w:tcPr>
          <w:p w14:paraId="644EE38A" w14:textId="77777777" w:rsidR="00375C5A" w:rsidRPr="00E429E9" w:rsidRDefault="00375C5A" w:rsidP="00BC368C">
            <w:pPr>
              <w:autoSpaceDE w:val="0"/>
              <w:autoSpaceDN w:val="0"/>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0</w:t>
            </w:r>
          </w:p>
        </w:tc>
      </w:tr>
      <w:tr w:rsidR="00375C5A" w:rsidRPr="00E429E9" w14:paraId="73E14257" w14:textId="77777777" w:rsidTr="00375C5A">
        <w:trPr>
          <w:trHeight w:val="563"/>
        </w:trPr>
        <w:tc>
          <w:tcPr>
            <w:tcW w:w="1667" w:type="pct"/>
            <w:vAlign w:val="center"/>
          </w:tcPr>
          <w:p w14:paraId="4F726B4A" w14:textId="77777777" w:rsidR="00375C5A" w:rsidRPr="00E429E9" w:rsidRDefault="00375C5A" w:rsidP="00BC368C">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Сумма непокрытого убытка на отчетную дату, руб.</w:t>
            </w:r>
          </w:p>
        </w:tc>
        <w:tc>
          <w:tcPr>
            <w:tcW w:w="1667" w:type="pct"/>
          </w:tcPr>
          <w:p w14:paraId="738AD0FE" w14:textId="77777777" w:rsidR="00375C5A" w:rsidRPr="00E429E9" w:rsidRDefault="00375C5A" w:rsidP="00BC368C">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Непокрытый убыток прошлых лет + непокрытый убыток отчетного года</w:t>
            </w:r>
          </w:p>
        </w:tc>
        <w:tc>
          <w:tcPr>
            <w:tcW w:w="1666" w:type="pct"/>
            <w:shd w:val="clear" w:color="auto" w:fill="FFFFFF"/>
            <w:vAlign w:val="center"/>
          </w:tcPr>
          <w:p w14:paraId="2F809BAF" w14:textId="77777777" w:rsidR="00375C5A" w:rsidRPr="008C6356" w:rsidRDefault="005550B2" w:rsidP="00BC368C">
            <w:pPr>
              <w:autoSpaceDE w:val="0"/>
              <w:autoSpaceDN w:val="0"/>
              <w:jc w:val="both"/>
              <w:rPr>
                <w:rFonts w:ascii="Times New Roman" w:eastAsia="Times New Roman" w:hAnsi="Times New Roman"/>
                <w:sz w:val="21"/>
                <w:szCs w:val="21"/>
                <w:lang w:eastAsia="ru-RU"/>
              </w:rPr>
            </w:pPr>
            <w:r w:rsidRPr="008C6356">
              <w:rPr>
                <w:rFonts w:ascii="Times New Roman" w:eastAsia="Times New Roman" w:hAnsi="Times New Roman"/>
                <w:sz w:val="21"/>
                <w:szCs w:val="21"/>
                <w:lang w:eastAsia="ru-RU"/>
              </w:rPr>
              <w:t>868</w:t>
            </w:r>
          </w:p>
        </w:tc>
      </w:tr>
      <w:tr w:rsidR="00375C5A" w:rsidRPr="00E429E9" w14:paraId="23D30F17" w14:textId="77777777" w:rsidTr="00375C5A">
        <w:trPr>
          <w:trHeight w:val="551"/>
        </w:trPr>
        <w:tc>
          <w:tcPr>
            <w:tcW w:w="1667" w:type="pct"/>
            <w:vAlign w:val="center"/>
          </w:tcPr>
          <w:p w14:paraId="23BB0588" w14:textId="77777777" w:rsidR="00375C5A" w:rsidRPr="00E429E9" w:rsidRDefault="00375C5A" w:rsidP="00BC368C">
            <w:pPr>
              <w:autoSpaceDE w:val="0"/>
              <w:autoSpaceDN w:val="0"/>
              <w:adjustRightInd w:val="0"/>
              <w:jc w:val="both"/>
              <w:rPr>
                <w:rFonts w:ascii="Times New Roman" w:eastAsia="Times New Roman" w:hAnsi="Times New Roman"/>
                <w:sz w:val="21"/>
                <w:szCs w:val="21"/>
                <w:lang w:eastAsia="ru-RU"/>
              </w:rPr>
            </w:pPr>
            <w:r w:rsidRPr="00E429E9">
              <w:rPr>
                <w:rFonts w:ascii="Times New Roman" w:eastAsia="Times New Roman" w:hAnsi="Times New Roman"/>
                <w:sz w:val="21"/>
                <w:szCs w:val="21"/>
                <w:lang w:eastAsia="ru-RU"/>
              </w:rPr>
              <w:t>Соотношение непокрытого убытка на отчетную дату и балансовой стоимости активов, %</w:t>
            </w:r>
          </w:p>
        </w:tc>
        <w:tc>
          <w:tcPr>
            <w:tcW w:w="1667" w:type="pct"/>
          </w:tcPr>
          <w:p w14:paraId="58D00B0C" w14:textId="77777777" w:rsidR="00375C5A" w:rsidRPr="00E429E9" w:rsidRDefault="00375C5A" w:rsidP="00BC368C">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(Сумма непокрытого убытка на отчетную дату / Балансовая стоимость активов) x 100</w:t>
            </w:r>
          </w:p>
        </w:tc>
        <w:tc>
          <w:tcPr>
            <w:tcW w:w="1666" w:type="pct"/>
            <w:shd w:val="clear" w:color="auto" w:fill="FFFFFF"/>
            <w:vAlign w:val="center"/>
          </w:tcPr>
          <w:p w14:paraId="4044A0A1" w14:textId="77777777" w:rsidR="00375C5A" w:rsidRPr="008C6356" w:rsidRDefault="005550B2" w:rsidP="00107B8F">
            <w:pPr>
              <w:autoSpaceDE w:val="0"/>
              <w:autoSpaceDN w:val="0"/>
              <w:jc w:val="both"/>
              <w:rPr>
                <w:rFonts w:ascii="Times New Roman" w:eastAsia="Times New Roman" w:hAnsi="Times New Roman"/>
                <w:sz w:val="21"/>
                <w:szCs w:val="21"/>
                <w:lang w:eastAsia="ru-RU"/>
              </w:rPr>
            </w:pPr>
            <w:r w:rsidRPr="008C6356">
              <w:rPr>
                <w:rFonts w:ascii="Times New Roman" w:eastAsia="Times New Roman" w:hAnsi="Times New Roman"/>
                <w:sz w:val="21"/>
                <w:szCs w:val="21"/>
                <w:lang w:eastAsia="ru-RU"/>
              </w:rPr>
              <w:t>8</w:t>
            </w:r>
            <w:r w:rsidR="001347A1" w:rsidRPr="00693D70">
              <w:rPr>
                <w:rFonts w:ascii="Times New Roman" w:eastAsia="Times New Roman" w:hAnsi="Times New Roman"/>
                <w:sz w:val="21"/>
                <w:szCs w:val="21"/>
                <w:lang w:eastAsia="ru-RU"/>
              </w:rPr>
              <w:t>,</w:t>
            </w:r>
            <w:r w:rsidR="00107B8F" w:rsidRPr="00693D70">
              <w:rPr>
                <w:rFonts w:ascii="Times New Roman" w:eastAsia="Times New Roman" w:hAnsi="Times New Roman"/>
                <w:sz w:val="21"/>
                <w:szCs w:val="21"/>
                <w:lang w:eastAsia="ru-RU"/>
              </w:rPr>
              <w:t>68</w:t>
            </w:r>
          </w:p>
        </w:tc>
      </w:tr>
    </w:tbl>
    <w:p w14:paraId="72F6AD95" w14:textId="77777777" w:rsidR="00E429E9" w:rsidRPr="00E429E9" w:rsidRDefault="00E429E9" w:rsidP="00BC368C">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w:t>
      </w:r>
      <w:r w:rsidRPr="00BC368C">
        <w:rPr>
          <w:rFonts w:ascii="Times New Roman" w:hAnsi="Times New Roman"/>
          <w:sz w:val="21"/>
        </w:rPr>
        <w:t xml:space="preserve"> </w:t>
      </w:r>
      <w:r w:rsidRPr="00E429E9">
        <w:rPr>
          <w:rFonts w:ascii="Times New Roman" w:hAnsi="Times New Roman"/>
          <w:b/>
          <w:i/>
          <w:sz w:val="21"/>
          <w:szCs w:val="21"/>
        </w:rPr>
        <w:t>показатель не рассчитывается, т.к. выручка имеет нулевое значение.</w:t>
      </w:r>
    </w:p>
    <w:p w14:paraId="7C6E3139"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Экономический анализ прибыльности/убыточности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исходя из динамики приведенных показателей:</w:t>
      </w:r>
    </w:p>
    <w:p w14:paraId="2A6360E7" w14:textId="77777777" w:rsidR="00EB45D4" w:rsidRPr="008C6356" w:rsidRDefault="00EB45D4" w:rsidP="00EB45D4">
      <w:pPr>
        <w:autoSpaceDE w:val="0"/>
        <w:autoSpaceDN w:val="0"/>
        <w:adjustRightInd w:val="0"/>
        <w:jc w:val="both"/>
        <w:rPr>
          <w:rFonts w:ascii="Times New Roman" w:hAnsi="Times New Roman"/>
          <w:b/>
          <w:i/>
          <w:sz w:val="21"/>
          <w:szCs w:val="21"/>
        </w:rPr>
      </w:pPr>
      <w:r w:rsidRPr="008C6356">
        <w:rPr>
          <w:rFonts w:ascii="Times New Roman" w:hAnsi="Times New Roman"/>
          <w:b/>
          <w:i/>
          <w:sz w:val="21"/>
          <w:szCs w:val="21"/>
        </w:rPr>
        <w:t>В соответствии с п. 2 ст. 15 Федерального закона от 06.12.2011 № 402-ФЗ «О бухгалтерском учете» первым отчетным годом Эмитента является период с даты его государственной регистрации по 31 декабря того же календарного года включительно.</w:t>
      </w:r>
    </w:p>
    <w:p w14:paraId="418947DF" w14:textId="77777777" w:rsidR="00EB45D4" w:rsidRPr="008C6356" w:rsidRDefault="00EB45D4" w:rsidP="00EB45D4">
      <w:pPr>
        <w:autoSpaceDE w:val="0"/>
        <w:autoSpaceDN w:val="0"/>
        <w:adjustRightInd w:val="0"/>
        <w:jc w:val="both"/>
        <w:rPr>
          <w:rFonts w:ascii="Times New Roman" w:hAnsi="Times New Roman"/>
          <w:b/>
          <w:i/>
          <w:sz w:val="21"/>
          <w:szCs w:val="21"/>
        </w:rPr>
      </w:pPr>
      <w:r w:rsidRPr="008C6356">
        <w:rPr>
          <w:rFonts w:ascii="Times New Roman" w:hAnsi="Times New Roman"/>
          <w:b/>
          <w:i/>
          <w:sz w:val="21"/>
          <w:szCs w:val="21"/>
        </w:rPr>
        <w:t xml:space="preserve">Таким образом, первый отчетный год для Эмитента завершится 31.12.2017 г. </w:t>
      </w:r>
    </w:p>
    <w:p w14:paraId="4A971A91" w14:textId="77777777" w:rsidR="00EB45D4" w:rsidRPr="008C6356" w:rsidRDefault="00EB45D4" w:rsidP="00EB45D4">
      <w:pPr>
        <w:autoSpaceDE w:val="0"/>
        <w:autoSpaceDN w:val="0"/>
        <w:adjustRightInd w:val="0"/>
        <w:jc w:val="both"/>
        <w:rPr>
          <w:rFonts w:ascii="Times New Roman" w:hAnsi="Times New Roman"/>
          <w:b/>
          <w:i/>
          <w:sz w:val="21"/>
          <w:szCs w:val="21"/>
        </w:rPr>
      </w:pPr>
      <w:r w:rsidRPr="008C6356">
        <w:rPr>
          <w:rFonts w:ascii="Times New Roman" w:hAnsi="Times New Roman"/>
          <w:b/>
          <w:i/>
          <w:sz w:val="21"/>
          <w:szCs w:val="21"/>
        </w:rPr>
        <w:t xml:space="preserve">Согласно п. 8.12 Положения о раскрытии информации завершенным финансовым годом, информация за который указывается в проспекте ценных бумаг, является финансовый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 </w:t>
      </w:r>
    </w:p>
    <w:p w14:paraId="21E2FD60" w14:textId="77777777" w:rsidR="00EB45D4" w:rsidRPr="00BC368C" w:rsidRDefault="00EB45D4" w:rsidP="00BC368C">
      <w:pPr>
        <w:autoSpaceDE w:val="0"/>
        <w:autoSpaceDN w:val="0"/>
        <w:adjustRightInd w:val="0"/>
        <w:jc w:val="both"/>
        <w:rPr>
          <w:rFonts w:ascii="Times New Roman" w:hAnsi="Times New Roman"/>
          <w:b/>
          <w:i/>
          <w:sz w:val="21"/>
          <w:szCs w:val="21"/>
        </w:rPr>
      </w:pPr>
      <w:r w:rsidRPr="008C6356">
        <w:rPr>
          <w:rFonts w:ascii="Times New Roman" w:hAnsi="Times New Roman"/>
          <w:b/>
          <w:i/>
          <w:sz w:val="21"/>
          <w:szCs w:val="21"/>
        </w:rPr>
        <w:t xml:space="preserve">Учитывая вышеизложенное, не представляется возможным провести экономический анализ, так как в силу отсутствия </w:t>
      </w:r>
      <w:r w:rsidR="00B2665A" w:rsidRPr="008C6356">
        <w:rPr>
          <w:rFonts w:ascii="Times New Roman" w:hAnsi="Times New Roman"/>
          <w:b/>
          <w:i/>
          <w:sz w:val="21"/>
          <w:szCs w:val="21"/>
        </w:rPr>
        <w:t xml:space="preserve">соответствующих </w:t>
      </w:r>
      <w:r w:rsidRPr="008C6356">
        <w:rPr>
          <w:rFonts w:ascii="Times New Roman" w:hAnsi="Times New Roman"/>
          <w:b/>
          <w:i/>
          <w:sz w:val="21"/>
          <w:szCs w:val="21"/>
        </w:rPr>
        <w:t>показателей</w:t>
      </w:r>
      <w:r w:rsidR="00B2665A" w:rsidRPr="008C6356">
        <w:rPr>
          <w:rFonts w:ascii="Times New Roman" w:hAnsi="Times New Roman"/>
          <w:b/>
          <w:i/>
          <w:sz w:val="21"/>
          <w:szCs w:val="21"/>
        </w:rPr>
        <w:t xml:space="preserve"> в предыдущие отчетные периоды невозможно определить динамику их изменения. В этой связи указываются показатели, существующие на момент утверждения Проспекта ценных бумаг.</w:t>
      </w:r>
    </w:p>
    <w:p w14:paraId="1C1F1768" w14:textId="77777777" w:rsidR="00E429E9" w:rsidRPr="00BC368C" w:rsidRDefault="008C6356" w:rsidP="00BC368C">
      <w:pPr>
        <w:autoSpaceDE w:val="0"/>
        <w:autoSpaceDN w:val="0"/>
        <w:adjustRightInd w:val="0"/>
        <w:jc w:val="both"/>
        <w:rPr>
          <w:rFonts w:ascii="Times New Roman" w:hAnsi="Times New Roman"/>
          <w:b/>
          <w:i/>
          <w:sz w:val="32"/>
          <w:szCs w:val="32"/>
        </w:rPr>
      </w:pPr>
      <w:r>
        <w:rPr>
          <w:rFonts w:ascii="Times New Roman" w:hAnsi="Times New Roman"/>
          <w:b/>
          <w:i/>
          <w:sz w:val="21"/>
          <w:szCs w:val="21"/>
        </w:rPr>
        <w:t>Показатель «С</w:t>
      </w:r>
      <w:r w:rsidR="00E429E9" w:rsidRPr="008C6356">
        <w:rPr>
          <w:rFonts w:ascii="Times New Roman" w:hAnsi="Times New Roman"/>
          <w:b/>
          <w:i/>
          <w:sz w:val="21"/>
          <w:szCs w:val="21"/>
        </w:rPr>
        <w:t xml:space="preserve">умма непокрытого убытка на отчетную дату» показывает объем убытка Эмитента. </w:t>
      </w:r>
      <w:r w:rsidR="00026A6C" w:rsidRPr="008C6356">
        <w:rPr>
          <w:rFonts w:ascii="Times New Roman" w:hAnsi="Times New Roman"/>
          <w:b/>
          <w:i/>
          <w:sz w:val="21"/>
          <w:szCs w:val="21"/>
        </w:rPr>
        <w:t xml:space="preserve">На </w:t>
      </w:r>
      <w:r w:rsidR="00026A6C">
        <w:rPr>
          <w:rFonts w:ascii="Times New Roman" w:hAnsi="Times New Roman"/>
          <w:b/>
          <w:i/>
          <w:sz w:val="21"/>
          <w:szCs w:val="21"/>
        </w:rPr>
        <w:t xml:space="preserve">28.02.2017 года - </w:t>
      </w:r>
      <w:r w:rsidR="00026A6C" w:rsidRPr="008C6356">
        <w:rPr>
          <w:rFonts w:ascii="Times New Roman" w:hAnsi="Times New Roman"/>
          <w:b/>
          <w:i/>
          <w:sz w:val="21"/>
          <w:szCs w:val="21"/>
        </w:rPr>
        <w:t xml:space="preserve">дату составления </w:t>
      </w:r>
      <w:r w:rsidR="00026A6C">
        <w:rPr>
          <w:rFonts w:ascii="Times New Roman" w:eastAsia="Times New Roman" w:hAnsi="Times New Roman"/>
          <w:b/>
          <w:i/>
          <w:sz w:val="21"/>
          <w:szCs w:val="21"/>
        </w:rPr>
        <w:t xml:space="preserve">включенной в состав настоящего Проспекта ценных бумаг </w:t>
      </w:r>
      <w:r w:rsidR="00C82B83" w:rsidRPr="008C6356">
        <w:rPr>
          <w:rFonts w:ascii="Times New Roman" w:hAnsi="Times New Roman"/>
          <w:b/>
          <w:i/>
          <w:sz w:val="21"/>
          <w:szCs w:val="21"/>
        </w:rPr>
        <w:t xml:space="preserve">бухгалтерской (финансовой) </w:t>
      </w:r>
      <w:r w:rsidR="00E429E9" w:rsidRPr="008C6356">
        <w:rPr>
          <w:rFonts w:ascii="Times New Roman" w:hAnsi="Times New Roman"/>
          <w:b/>
          <w:i/>
          <w:sz w:val="21"/>
          <w:szCs w:val="21"/>
        </w:rPr>
        <w:t xml:space="preserve">отчётности </w:t>
      </w:r>
      <w:r w:rsidR="003B6F3C" w:rsidRPr="008C6356">
        <w:rPr>
          <w:rFonts w:ascii="Times New Roman" w:hAnsi="Times New Roman"/>
          <w:b/>
          <w:i/>
          <w:sz w:val="21"/>
          <w:szCs w:val="21"/>
        </w:rPr>
        <w:t>Эмитен</w:t>
      </w:r>
      <w:r w:rsidR="00D81C10" w:rsidRPr="008C6356">
        <w:rPr>
          <w:rFonts w:ascii="Times New Roman" w:hAnsi="Times New Roman"/>
          <w:b/>
          <w:i/>
          <w:sz w:val="21"/>
          <w:szCs w:val="21"/>
        </w:rPr>
        <w:t>та</w:t>
      </w:r>
      <w:r w:rsidR="00026A6C">
        <w:rPr>
          <w:rFonts w:ascii="Times New Roman" w:hAnsi="Times New Roman"/>
          <w:b/>
          <w:i/>
          <w:sz w:val="21"/>
          <w:szCs w:val="21"/>
        </w:rPr>
        <w:t xml:space="preserve"> -</w:t>
      </w:r>
      <w:r w:rsidR="00E429E9" w:rsidRPr="008C6356">
        <w:rPr>
          <w:rFonts w:ascii="Times New Roman" w:hAnsi="Times New Roman"/>
          <w:b/>
          <w:i/>
          <w:sz w:val="21"/>
          <w:szCs w:val="21"/>
        </w:rPr>
        <w:t xml:space="preserve"> у Эмитента есть непокрытый убыток в размере </w:t>
      </w:r>
      <w:r w:rsidR="001347A1" w:rsidRPr="008C6356">
        <w:rPr>
          <w:rFonts w:ascii="Times New Roman" w:hAnsi="Times New Roman"/>
          <w:b/>
          <w:i/>
          <w:sz w:val="21"/>
          <w:szCs w:val="21"/>
        </w:rPr>
        <w:t>868</w:t>
      </w:r>
      <w:r w:rsidR="00313324" w:rsidRPr="00BC368C">
        <w:rPr>
          <w:rFonts w:ascii="Times New Roman" w:hAnsi="Times New Roman"/>
          <w:b/>
          <w:i/>
          <w:sz w:val="21"/>
          <w:szCs w:val="21"/>
        </w:rPr>
        <w:t xml:space="preserve"> </w:t>
      </w:r>
      <w:r w:rsidR="00E429E9" w:rsidRPr="008C6356">
        <w:rPr>
          <w:rFonts w:ascii="Times New Roman" w:hAnsi="Times New Roman"/>
          <w:b/>
          <w:i/>
          <w:sz w:val="21"/>
          <w:szCs w:val="21"/>
        </w:rPr>
        <w:t>рублей.</w:t>
      </w:r>
    </w:p>
    <w:p w14:paraId="6FD1A7DA" w14:textId="77777777" w:rsidR="00E429E9" w:rsidRPr="008C6356" w:rsidRDefault="00E429E9" w:rsidP="00BC368C">
      <w:pPr>
        <w:autoSpaceDE w:val="0"/>
        <w:autoSpaceDN w:val="0"/>
        <w:adjustRightInd w:val="0"/>
        <w:jc w:val="both"/>
        <w:rPr>
          <w:rFonts w:ascii="Times New Roman" w:hAnsi="Times New Roman"/>
          <w:b/>
          <w:i/>
          <w:sz w:val="21"/>
          <w:szCs w:val="21"/>
        </w:rPr>
      </w:pPr>
      <w:r w:rsidRPr="008C6356">
        <w:rPr>
          <w:rFonts w:ascii="Times New Roman" w:hAnsi="Times New Roman"/>
          <w:b/>
          <w:i/>
          <w:sz w:val="21"/>
          <w:szCs w:val="21"/>
        </w:rPr>
        <w:t>Показатель «</w:t>
      </w:r>
      <w:r w:rsidR="008C6356">
        <w:rPr>
          <w:rFonts w:ascii="Times New Roman" w:hAnsi="Times New Roman"/>
          <w:b/>
          <w:i/>
          <w:sz w:val="21"/>
          <w:szCs w:val="21"/>
        </w:rPr>
        <w:t>С</w:t>
      </w:r>
      <w:r w:rsidRPr="008C6356">
        <w:rPr>
          <w:rFonts w:ascii="Times New Roman" w:hAnsi="Times New Roman"/>
          <w:b/>
          <w:i/>
          <w:sz w:val="21"/>
          <w:szCs w:val="21"/>
        </w:rPr>
        <w:t xml:space="preserve">оотношение непокрытого убытка на отчетную дату и балансовой стоимости активов» характеризует долю непокрытого убытка от общей балансовой стоимости Эмитента. </w:t>
      </w:r>
      <w:r w:rsidR="00026A6C" w:rsidRPr="00026A6C">
        <w:rPr>
          <w:rFonts w:ascii="Times New Roman" w:hAnsi="Times New Roman"/>
          <w:b/>
          <w:i/>
          <w:sz w:val="21"/>
          <w:szCs w:val="21"/>
        </w:rPr>
        <w:t xml:space="preserve">На 28.02.2017 года - дату составления включенной в состав настоящего Проспекта ценных бумаг </w:t>
      </w:r>
      <w:r w:rsidR="00D81C10" w:rsidRPr="008C6356">
        <w:rPr>
          <w:rFonts w:ascii="Times New Roman" w:hAnsi="Times New Roman"/>
          <w:b/>
          <w:i/>
          <w:sz w:val="21"/>
          <w:szCs w:val="21"/>
        </w:rPr>
        <w:t xml:space="preserve">бухгалтерской (финансовой) </w:t>
      </w:r>
      <w:r w:rsidRPr="008C6356">
        <w:rPr>
          <w:rFonts w:ascii="Times New Roman" w:hAnsi="Times New Roman"/>
          <w:b/>
          <w:i/>
          <w:sz w:val="21"/>
          <w:szCs w:val="21"/>
        </w:rPr>
        <w:t xml:space="preserve">отчётности </w:t>
      </w:r>
      <w:r w:rsidR="003B6F3C" w:rsidRPr="008C6356">
        <w:rPr>
          <w:rFonts w:ascii="Times New Roman" w:hAnsi="Times New Roman"/>
          <w:b/>
          <w:i/>
          <w:sz w:val="21"/>
          <w:szCs w:val="21"/>
        </w:rPr>
        <w:t>Эмитен</w:t>
      </w:r>
      <w:r w:rsidR="00D81C10" w:rsidRPr="008C6356">
        <w:rPr>
          <w:rFonts w:ascii="Times New Roman" w:hAnsi="Times New Roman"/>
          <w:b/>
          <w:i/>
          <w:sz w:val="21"/>
          <w:szCs w:val="21"/>
        </w:rPr>
        <w:t>та</w:t>
      </w:r>
      <w:r w:rsidRPr="008C6356">
        <w:rPr>
          <w:rFonts w:ascii="Times New Roman" w:hAnsi="Times New Roman"/>
          <w:b/>
          <w:i/>
          <w:sz w:val="21"/>
          <w:szCs w:val="21"/>
        </w:rPr>
        <w:t xml:space="preserve"> </w:t>
      </w:r>
      <w:r w:rsidR="00026A6C">
        <w:rPr>
          <w:rFonts w:ascii="Times New Roman" w:hAnsi="Times New Roman"/>
          <w:b/>
          <w:i/>
          <w:sz w:val="21"/>
          <w:szCs w:val="21"/>
        </w:rPr>
        <w:t xml:space="preserve">- </w:t>
      </w:r>
      <w:r w:rsidRPr="008C6356">
        <w:rPr>
          <w:rFonts w:ascii="Times New Roman" w:hAnsi="Times New Roman"/>
          <w:b/>
          <w:i/>
          <w:sz w:val="21"/>
          <w:szCs w:val="21"/>
        </w:rPr>
        <w:t xml:space="preserve">доля непокрытого убытка составляет </w:t>
      </w:r>
      <w:r w:rsidR="001347A1" w:rsidRPr="008C6356">
        <w:rPr>
          <w:rFonts w:ascii="Times New Roman" w:hAnsi="Times New Roman"/>
          <w:b/>
          <w:i/>
          <w:sz w:val="21"/>
          <w:szCs w:val="21"/>
        </w:rPr>
        <w:t>8,</w:t>
      </w:r>
      <w:r w:rsidR="00107B8F">
        <w:rPr>
          <w:rFonts w:ascii="Times New Roman" w:hAnsi="Times New Roman"/>
          <w:b/>
          <w:i/>
          <w:sz w:val="21"/>
          <w:szCs w:val="21"/>
        </w:rPr>
        <w:t>6</w:t>
      </w:r>
      <w:r w:rsidR="00107B8F" w:rsidRPr="00026A6C">
        <w:rPr>
          <w:rFonts w:ascii="Times New Roman" w:hAnsi="Times New Roman"/>
          <w:b/>
          <w:i/>
          <w:sz w:val="21"/>
          <w:szCs w:val="21"/>
        </w:rPr>
        <w:t>8</w:t>
      </w:r>
      <w:r w:rsidRPr="008C6356">
        <w:rPr>
          <w:rFonts w:ascii="Times New Roman" w:hAnsi="Times New Roman"/>
          <w:b/>
          <w:i/>
          <w:sz w:val="21"/>
          <w:szCs w:val="21"/>
        </w:rPr>
        <w:t>%.</w:t>
      </w:r>
    </w:p>
    <w:p w14:paraId="59214371"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Информация о причинах, которые, по мнению органов управления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привели к убыткам/прибыли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отраженным в бухгалтерской (финансовой) отчетности за пять завершенных отчетных лет, предшествующих дате утверждения проспекта ценных бумаг:</w:t>
      </w:r>
    </w:p>
    <w:p w14:paraId="6C251998" w14:textId="77777777" w:rsidR="00E429E9" w:rsidRPr="00E429E9" w:rsidRDefault="00E429E9" w:rsidP="00BC368C">
      <w:pPr>
        <w:jc w:val="both"/>
        <w:rPr>
          <w:rFonts w:ascii="Times New Roman" w:hAnsi="Times New Roman"/>
          <w:b/>
          <w:i/>
          <w:sz w:val="21"/>
          <w:szCs w:val="21"/>
        </w:rPr>
      </w:pPr>
      <w:r w:rsidRPr="00E429E9">
        <w:rPr>
          <w:rFonts w:ascii="Times New Roman" w:hAnsi="Times New Roman"/>
          <w:b/>
          <w:i/>
          <w:sz w:val="21"/>
          <w:szCs w:val="21"/>
        </w:rPr>
        <w:t xml:space="preserve">В связи с тем, что с даты </w:t>
      </w:r>
      <w:r w:rsidR="005056D6">
        <w:rPr>
          <w:rFonts w:ascii="Times New Roman" w:hAnsi="Times New Roman"/>
          <w:b/>
          <w:i/>
          <w:sz w:val="21"/>
          <w:szCs w:val="21"/>
        </w:rPr>
        <w:t>государственной регистрации</w:t>
      </w:r>
      <w:r w:rsidR="005056D6" w:rsidRPr="00E429E9">
        <w:rPr>
          <w:rFonts w:ascii="Times New Roman" w:hAnsi="Times New Roman"/>
          <w:b/>
          <w:i/>
          <w:sz w:val="21"/>
          <w:szCs w:val="21"/>
        </w:rPr>
        <w:t xml:space="preserve"> </w:t>
      </w:r>
      <w:r w:rsidRPr="00E429E9">
        <w:rPr>
          <w:rFonts w:ascii="Times New Roman" w:hAnsi="Times New Roman"/>
          <w:b/>
          <w:i/>
          <w:sz w:val="21"/>
          <w:szCs w:val="21"/>
        </w:rPr>
        <w:t xml:space="preserve">Эмитента </w:t>
      </w:r>
      <w:r w:rsidR="005056D6">
        <w:rPr>
          <w:rFonts w:ascii="Times New Roman" w:hAnsi="Times New Roman"/>
          <w:b/>
          <w:i/>
          <w:sz w:val="21"/>
          <w:szCs w:val="21"/>
        </w:rPr>
        <w:t xml:space="preserve">в качестве юридического лица </w:t>
      </w:r>
      <w:r w:rsidRPr="00E429E9">
        <w:rPr>
          <w:rFonts w:ascii="Times New Roman" w:hAnsi="Times New Roman"/>
          <w:b/>
          <w:i/>
          <w:sz w:val="21"/>
          <w:szCs w:val="21"/>
        </w:rPr>
        <w:t xml:space="preserve">до даты утверждения </w:t>
      </w:r>
      <w:r w:rsidR="005056D6">
        <w:rPr>
          <w:rFonts w:ascii="Times New Roman" w:hAnsi="Times New Roman"/>
          <w:b/>
          <w:i/>
          <w:sz w:val="21"/>
          <w:szCs w:val="21"/>
        </w:rPr>
        <w:t>П</w:t>
      </w:r>
      <w:r w:rsidRPr="00E429E9">
        <w:rPr>
          <w:rFonts w:ascii="Times New Roman" w:hAnsi="Times New Roman"/>
          <w:b/>
          <w:i/>
          <w:sz w:val="21"/>
          <w:szCs w:val="21"/>
        </w:rPr>
        <w:t xml:space="preserve">роспекта ценных бумаг не завершился ни </w:t>
      </w:r>
      <w:r w:rsidRPr="00B62886">
        <w:rPr>
          <w:rFonts w:ascii="Times New Roman" w:hAnsi="Times New Roman"/>
          <w:b/>
          <w:i/>
          <w:sz w:val="21"/>
          <w:szCs w:val="21"/>
        </w:rPr>
        <w:t>од</w:t>
      </w:r>
      <w:r w:rsidR="00D81C10" w:rsidRPr="00B62886">
        <w:rPr>
          <w:rFonts w:ascii="Times New Roman" w:hAnsi="Times New Roman"/>
          <w:b/>
          <w:i/>
          <w:sz w:val="21"/>
          <w:szCs w:val="21"/>
        </w:rPr>
        <w:t>и</w:t>
      </w:r>
      <w:r w:rsidRPr="00B62886">
        <w:rPr>
          <w:rFonts w:ascii="Times New Roman" w:hAnsi="Times New Roman"/>
          <w:b/>
          <w:i/>
          <w:sz w:val="21"/>
          <w:szCs w:val="21"/>
        </w:rPr>
        <w:t>н</w:t>
      </w:r>
      <w:r w:rsidRPr="00E429E9">
        <w:rPr>
          <w:rFonts w:ascii="Times New Roman" w:hAnsi="Times New Roman"/>
          <w:b/>
          <w:i/>
          <w:sz w:val="21"/>
          <w:szCs w:val="21"/>
        </w:rPr>
        <w:t xml:space="preserve"> отчетный период</w:t>
      </w:r>
      <w:r w:rsidR="00F70DC0">
        <w:rPr>
          <w:rFonts w:ascii="Times New Roman" w:hAnsi="Times New Roman"/>
          <w:b/>
          <w:i/>
          <w:sz w:val="21"/>
          <w:szCs w:val="21"/>
        </w:rPr>
        <w:t xml:space="preserve">, </w:t>
      </w:r>
      <w:r w:rsidRPr="00E429E9">
        <w:rPr>
          <w:rFonts w:ascii="Times New Roman" w:hAnsi="Times New Roman"/>
          <w:b/>
          <w:i/>
          <w:sz w:val="21"/>
          <w:szCs w:val="21"/>
        </w:rPr>
        <w:t xml:space="preserve">информация приводится по состоянию на дату, на которую составлена </w:t>
      </w:r>
      <w:r w:rsidR="00073D6C">
        <w:rPr>
          <w:rFonts w:ascii="Times New Roman" w:eastAsia="Times New Roman" w:hAnsi="Times New Roman"/>
          <w:b/>
          <w:i/>
          <w:sz w:val="21"/>
          <w:szCs w:val="21"/>
        </w:rPr>
        <w:t>промежуточной</w:t>
      </w:r>
      <w:r w:rsidR="00073D6C" w:rsidRPr="00E429E9">
        <w:rPr>
          <w:rFonts w:ascii="Times New Roman" w:eastAsia="Times New Roman" w:hAnsi="Times New Roman"/>
          <w:b/>
          <w:i/>
          <w:sz w:val="21"/>
          <w:szCs w:val="21"/>
        </w:rPr>
        <w:t xml:space="preserve"> </w:t>
      </w:r>
      <w:r w:rsidRPr="00E429E9">
        <w:rPr>
          <w:rFonts w:ascii="Times New Roman" w:hAnsi="Times New Roman"/>
          <w:b/>
          <w:i/>
          <w:sz w:val="21"/>
          <w:szCs w:val="21"/>
        </w:rPr>
        <w:t>бухгалтерская (финансовая) отчетность Эмитента. Убытки Эмитента вызваны тем, чт</w:t>
      </w:r>
      <w:r w:rsidRPr="00905F6E">
        <w:rPr>
          <w:rFonts w:ascii="Times New Roman" w:hAnsi="Times New Roman"/>
          <w:b/>
          <w:i/>
          <w:sz w:val="21"/>
          <w:szCs w:val="21"/>
        </w:rPr>
        <w:t xml:space="preserve">о </w:t>
      </w:r>
      <w:r w:rsidR="003B6F3C" w:rsidRPr="00905F6E">
        <w:rPr>
          <w:rFonts w:ascii="Times New Roman" w:hAnsi="Times New Roman"/>
          <w:b/>
          <w:i/>
          <w:sz w:val="21"/>
          <w:szCs w:val="21"/>
        </w:rPr>
        <w:t>Эмитен</w:t>
      </w:r>
      <w:r w:rsidR="00217987" w:rsidRPr="00905F6E">
        <w:rPr>
          <w:rFonts w:ascii="Times New Roman" w:hAnsi="Times New Roman"/>
          <w:b/>
          <w:i/>
          <w:sz w:val="21"/>
          <w:szCs w:val="21"/>
        </w:rPr>
        <w:t>т</w:t>
      </w:r>
      <w:r w:rsidRPr="00905F6E">
        <w:rPr>
          <w:rFonts w:ascii="Times New Roman" w:hAnsi="Times New Roman"/>
          <w:b/>
          <w:i/>
          <w:sz w:val="21"/>
          <w:szCs w:val="21"/>
        </w:rPr>
        <w:t xml:space="preserve"> </w:t>
      </w:r>
      <w:r w:rsidR="003B757F">
        <w:rPr>
          <w:rFonts w:ascii="Times New Roman" w:hAnsi="Times New Roman"/>
          <w:b/>
          <w:i/>
          <w:sz w:val="21"/>
          <w:szCs w:val="21"/>
        </w:rPr>
        <w:t>зарегистрирован в качестве юридического лица</w:t>
      </w:r>
      <w:r w:rsidR="00D81C10" w:rsidRPr="00905F6E">
        <w:rPr>
          <w:rFonts w:ascii="Times New Roman" w:hAnsi="Times New Roman"/>
          <w:b/>
          <w:i/>
          <w:sz w:val="21"/>
          <w:szCs w:val="21"/>
        </w:rPr>
        <w:t xml:space="preserve"> </w:t>
      </w:r>
      <w:r w:rsidR="00905F6E" w:rsidRPr="00905F6E">
        <w:rPr>
          <w:rFonts w:ascii="Times New Roman" w:hAnsi="Times New Roman"/>
          <w:b/>
          <w:i/>
          <w:sz w:val="21"/>
          <w:szCs w:val="21"/>
        </w:rPr>
        <w:t xml:space="preserve">08.02.2017 </w:t>
      </w:r>
      <w:r w:rsidR="00D81C10" w:rsidRPr="00905F6E">
        <w:rPr>
          <w:rFonts w:ascii="Times New Roman" w:hAnsi="Times New Roman"/>
          <w:b/>
          <w:i/>
          <w:sz w:val="21"/>
          <w:szCs w:val="21"/>
        </w:rPr>
        <w:t xml:space="preserve">и по состоянию на дату составления </w:t>
      </w:r>
      <w:r w:rsidR="00026A6C">
        <w:rPr>
          <w:rFonts w:ascii="Times New Roman" w:eastAsia="Times New Roman" w:hAnsi="Times New Roman"/>
          <w:b/>
          <w:i/>
          <w:sz w:val="21"/>
          <w:szCs w:val="21"/>
        </w:rPr>
        <w:t>включенной в состав настоящего Проспекта ценных бумаг</w:t>
      </w:r>
      <w:r w:rsidR="00026A6C" w:rsidRPr="00E429E9">
        <w:rPr>
          <w:rFonts w:ascii="Times New Roman" w:eastAsia="Times New Roman" w:hAnsi="Times New Roman"/>
          <w:b/>
          <w:i/>
          <w:sz w:val="21"/>
          <w:szCs w:val="21"/>
        </w:rPr>
        <w:t xml:space="preserve"> </w:t>
      </w:r>
      <w:r w:rsidR="00026A6C" w:rsidRPr="00905F6E">
        <w:rPr>
          <w:rFonts w:ascii="Times New Roman" w:hAnsi="Times New Roman"/>
          <w:b/>
          <w:i/>
          <w:sz w:val="21"/>
          <w:szCs w:val="21"/>
        </w:rPr>
        <w:t xml:space="preserve">бухгалтерской (финансовой) отчетности </w:t>
      </w:r>
      <w:r w:rsidR="00026A6C">
        <w:rPr>
          <w:rFonts w:ascii="Times New Roman" w:hAnsi="Times New Roman"/>
          <w:b/>
          <w:i/>
          <w:sz w:val="21"/>
          <w:szCs w:val="21"/>
        </w:rPr>
        <w:t xml:space="preserve">Эмитента </w:t>
      </w:r>
      <w:r w:rsidR="00D81C10" w:rsidRPr="00905F6E">
        <w:rPr>
          <w:rFonts w:ascii="Times New Roman" w:hAnsi="Times New Roman"/>
          <w:b/>
          <w:i/>
          <w:sz w:val="21"/>
          <w:szCs w:val="21"/>
        </w:rPr>
        <w:t>не совершал финансово-хозяйственной деятельности</w:t>
      </w:r>
      <w:r w:rsidR="00D81C10" w:rsidRPr="00B62886">
        <w:rPr>
          <w:rFonts w:ascii="Times New Roman" w:hAnsi="Times New Roman"/>
          <w:b/>
          <w:i/>
          <w:sz w:val="21"/>
          <w:szCs w:val="21"/>
        </w:rPr>
        <w:t>, приносящей доход</w:t>
      </w:r>
      <w:r w:rsidR="00375C5A">
        <w:rPr>
          <w:rFonts w:ascii="Times New Roman" w:hAnsi="Times New Roman"/>
          <w:b/>
          <w:i/>
          <w:sz w:val="21"/>
          <w:szCs w:val="21"/>
        </w:rPr>
        <w:t xml:space="preserve">, а также </w:t>
      </w:r>
      <w:r w:rsidR="00CA4A8E">
        <w:rPr>
          <w:rFonts w:ascii="Times New Roman" w:hAnsi="Times New Roman"/>
          <w:b/>
          <w:i/>
          <w:sz w:val="21"/>
          <w:szCs w:val="21"/>
        </w:rPr>
        <w:t xml:space="preserve">тем, что </w:t>
      </w:r>
      <w:r w:rsidR="00CA4A8E" w:rsidRPr="008C6356">
        <w:rPr>
          <w:rFonts w:ascii="Times New Roman" w:hAnsi="Times New Roman"/>
          <w:b/>
          <w:i/>
          <w:sz w:val="21"/>
          <w:szCs w:val="21"/>
        </w:rPr>
        <w:t xml:space="preserve">Эмитент </w:t>
      </w:r>
      <w:r w:rsidR="00C832E8" w:rsidRPr="008C6356">
        <w:rPr>
          <w:rFonts w:ascii="Times New Roman" w:hAnsi="Times New Roman"/>
          <w:b/>
          <w:i/>
          <w:sz w:val="21"/>
          <w:szCs w:val="21"/>
        </w:rPr>
        <w:t>начислил</w:t>
      </w:r>
      <w:r w:rsidR="00375C5A">
        <w:rPr>
          <w:rFonts w:ascii="Times New Roman" w:hAnsi="Times New Roman"/>
          <w:b/>
          <w:i/>
          <w:sz w:val="21"/>
          <w:szCs w:val="21"/>
        </w:rPr>
        <w:t xml:space="preserve"> заработную плату Генеральному директору</w:t>
      </w:r>
      <w:r w:rsidR="003B757F">
        <w:rPr>
          <w:rFonts w:ascii="Times New Roman" w:hAnsi="Times New Roman"/>
          <w:b/>
          <w:i/>
          <w:sz w:val="21"/>
          <w:szCs w:val="21"/>
        </w:rPr>
        <w:t xml:space="preserve"> в соответствии с заключенным договором</w:t>
      </w:r>
      <w:r w:rsidRPr="00B62886">
        <w:rPr>
          <w:rFonts w:ascii="Times New Roman" w:hAnsi="Times New Roman"/>
          <w:b/>
          <w:i/>
          <w:sz w:val="21"/>
          <w:szCs w:val="21"/>
        </w:rPr>
        <w:t>.</w:t>
      </w:r>
    </w:p>
    <w:p w14:paraId="6653CA5D" w14:textId="77777777" w:rsidR="00E429E9" w:rsidRPr="00E429E9" w:rsidRDefault="00E429E9" w:rsidP="00BC368C">
      <w:pPr>
        <w:jc w:val="both"/>
        <w:rPr>
          <w:rFonts w:ascii="Times New Roman" w:hAnsi="Times New Roman"/>
          <w:sz w:val="21"/>
          <w:szCs w:val="21"/>
        </w:rPr>
      </w:pPr>
      <w:r w:rsidRPr="00E429E9">
        <w:rPr>
          <w:rFonts w:ascii="Times New Roman" w:hAnsi="Times New Roman"/>
          <w:sz w:val="21"/>
          <w:szCs w:val="21"/>
        </w:rPr>
        <w:t xml:space="preserve">В случае если мнения органов управления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относительно упомянутых причин и (или) степени их влияния на результаты финансово-хозяйственной деятельности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не совпадают, указывается мнение каждого из таких органов управления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и аргументация, объясняющая их позицию:</w:t>
      </w:r>
    </w:p>
    <w:p w14:paraId="37872C39" w14:textId="77777777" w:rsidR="00E429E9" w:rsidRPr="00E429E9" w:rsidRDefault="00E429E9" w:rsidP="00BC368C">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Мнения органов управления Эмитента относительно упомянутых причин или степени их влияния на результаты финансово-хозяйственной деятельности Эмитента совпадают.</w:t>
      </w:r>
    </w:p>
    <w:p w14:paraId="57B869C3" w14:textId="77777777" w:rsidR="00E429E9" w:rsidRPr="00E429E9" w:rsidRDefault="00E429E9" w:rsidP="00BC368C">
      <w:pPr>
        <w:jc w:val="both"/>
        <w:rPr>
          <w:rFonts w:ascii="Times New Roman" w:hAnsi="Times New Roman"/>
          <w:sz w:val="21"/>
          <w:szCs w:val="21"/>
        </w:rPr>
      </w:pPr>
      <w:r w:rsidRPr="00E429E9">
        <w:rPr>
          <w:rFonts w:ascii="Times New Roman" w:hAnsi="Times New Roman"/>
          <w:sz w:val="21"/>
          <w:szCs w:val="21"/>
        </w:rPr>
        <w:t xml:space="preserve">В случае если член совета директоров (наблюдательного совета)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или член коллегиального исполнительного органа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имеет особое мнение относительно упомянутых причин и (или) степени их влияния на результаты финансово-хозяйственной деятельности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отраженное в протоколе собрания (заседания) совета директоров (наблюдательного совета)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объясняющая его позицию:</w:t>
      </w:r>
    </w:p>
    <w:p w14:paraId="58BE3C9F" w14:textId="77777777" w:rsidR="00E429E9" w:rsidRPr="00E429E9" w:rsidRDefault="00E429E9" w:rsidP="00BC368C">
      <w:pPr>
        <w:autoSpaceDE w:val="0"/>
        <w:autoSpaceDN w:val="0"/>
        <w:adjustRightInd w:val="0"/>
        <w:jc w:val="both"/>
        <w:rPr>
          <w:rFonts w:ascii="Times New Roman" w:hAnsi="Times New Roman"/>
          <w:b/>
          <w:i/>
          <w:sz w:val="21"/>
          <w:szCs w:val="21"/>
          <w:lang w:eastAsia="ru-RU"/>
        </w:rPr>
      </w:pPr>
      <w:bookmarkStart w:id="232" w:name="Par3104"/>
      <w:bookmarkEnd w:id="232"/>
      <w:r w:rsidRPr="00E429E9">
        <w:rPr>
          <w:rFonts w:ascii="Times New Roman" w:hAnsi="Times New Roman"/>
          <w:b/>
          <w:i/>
          <w:sz w:val="21"/>
          <w:szCs w:val="21"/>
          <w:lang w:eastAsia="ru-RU"/>
        </w:rPr>
        <w:t>Уставом Эмитента не предусмотрено создание совета директоров и коллегиального исполнительного органа, в этой связи информация не указывается.</w:t>
      </w:r>
    </w:p>
    <w:p w14:paraId="1528975A" w14:textId="77777777" w:rsidR="00E429E9" w:rsidRPr="00BC368C" w:rsidRDefault="00E429E9" w:rsidP="00BC368C">
      <w:pPr>
        <w:keepNext/>
        <w:jc w:val="both"/>
        <w:outlineLvl w:val="1"/>
        <w:rPr>
          <w:rFonts w:ascii="Times New Roman" w:hAnsi="Times New Roman"/>
          <w:b/>
          <w:i/>
          <w:sz w:val="21"/>
        </w:rPr>
      </w:pPr>
      <w:bookmarkStart w:id="233" w:name="_Toc428479223"/>
      <w:bookmarkStart w:id="234" w:name="_Toc464809577"/>
      <w:bookmarkStart w:id="235" w:name="_Toc477982414"/>
      <w:bookmarkStart w:id="236" w:name="_Toc480564551"/>
      <w:r w:rsidRPr="00BC368C">
        <w:rPr>
          <w:rFonts w:ascii="Times New Roman" w:hAnsi="Times New Roman"/>
          <w:b/>
          <w:i/>
          <w:sz w:val="21"/>
        </w:rPr>
        <w:t xml:space="preserve">4.2. Ликвидность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r w:rsidRPr="00BC368C">
        <w:rPr>
          <w:rFonts w:ascii="Times New Roman" w:hAnsi="Times New Roman"/>
          <w:b/>
          <w:i/>
          <w:sz w:val="21"/>
        </w:rPr>
        <w:t>, достаточность капитала и оборотных средств</w:t>
      </w:r>
      <w:bookmarkEnd w:id="233"/>
      <w:bookmarkEnd w:id="234"/>
      <w:bookmarkEnd w:id="235"/>
      <w:bookmarkEnd w:id="236"/>
    </w:p>
    <w:p w14:paraId="51430746" w14:textId="77777777" w:rsidR="00E429E9" w:rsidRPr="00E429E9" w:rsidRDefault="00E429E9" w:rsidP="00BC368C">
      <w:pPr>
        <w:jc w:val="both"/>
        <w:rPr>
          <w:rFonts w:ascii="Times New Roman" w:hAnsi="Times New Roman"/>
          <w:sz w:val="21"/>
          <w:szCs w:val="21"/>
        </w:rPr>
      </w:pPr>
      <w:r w:rsidRPr="00E429E9">
        <w:rPr>
          <w:rFonts w:ascii="Times New Roman" w:hAnsi="Times New Roman"/>
          <w:sz w:val="21"/>
          <w:szCs w:val="21"/>
        </w:rPr>
        <w:t xml:space="preserve">Динамика показателей, характеризующих ликвидность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за пять последних завершенных отчетных лет либо за каждый завершенный отчетный год, если </w:t>
      </w:r>
      <w:r w:rsidR="003B6F3C">
        <w:rPr>
          <w:rFonts w:ascii="Times New Roman" w:hAnsi="Times New Roman"/>
          <w:sz w:val="21"/>
          <w:szCs w:val="21"/>
        </w:rPr>
        <w:t>Эмитен</w:t>
      </w:r>
      <w:r w:rsidRPr="00B62886">
        <w:rPr>
          <w:rFonts w:ascii="Times New Roman" w:hAnsi="Times New Roman"/>
          <w:sz w:val="21"/>
          <w:szCs w:val="21"/>
        </w:rPr>
        <w:t>т</w:t>
      </w:r>
      <w:r w:rsidRPr="00E429E9">
        <w:rPr>
          <w:rFonts w:ascii="Times New Roman" w:hAnsi="Times New Roman"/>
          <w:sz w:val="21"/>
          <w:szCs w:val="21"/>
        </w:rPr>
        <w:t xml:space="preserve"> осуществляет свою деятельность менее пяти лет:</w:t>
      </w:r>
    </w:p>
    <w:p w14:paraId="137AEF62" w14:textId="77777777" w:rsidR="00026A6C" w:rsidRPr="001813AA" w:rsidRDefault="003B6F3C" w:rsidP="00026A6C">
      <w:pPr>
        <w:jc w:val="both"/>
        <w:rPr>
          <w:rFonts w:ascii="Times New Roman" w:hAnsi="Times New Roman"/>
          <w:b/>
          <w:i/>
          <w:sz w:val="21"/>
          <w:szCs w:val="21"/>
        </w:rPr>
      </w:pPr>
      <w:r>
        <w:rPr>
          <w:rFonts w:ascii="Times New Roman" w:hAnsi="Times New Roman"/>
          <w:b/>
          <w:i/>
          <w:sz w:val="21"/>
          <w:szCs w:val="21"/>
        </w:rPr>
        <w:t>Эмитен</w:t>
      </w:r>
      <w:r w:rsidR="001813AA" w:rsidRPr="001813AA">
        <w:rPr>
          <w:rFonts w:ascii="Times New Roman" w:hAnsi="Times New Roman"/>
          <w:b/>
          <w:i/>
          <w:sz w:val="21"/>
          <w:szCs w:val="21"/>
        </w:rPr>
        <w:t xml:space="preserve">т зарегистрирован в качестве юридического лица 08.02.2017 г. В этой связи информация о показателях, указываемых в настоящем пункте и рассчитанных  в соответствии с рекомендуемой методикой, содержащейся в Положении о раскрытии информации, приводится по данным проаудированной </w:t>
      </w:r>
      <w:r w:rsidR="00026A6C">
        <w:rPr>
          <w:rFonts w:ascii="Times New Roman" w:eastAsia="Times New Roman" w:hAnsi="Times New Roman"/>
          <w:b/>
          <w:i/>
          <w:sz w:val="21"/>
          <w:szCs w:val="21"/>
        </w:rPr>
        <w:t xml:space="preserve">включенной в состав настоящего Проспекта ценных бумаг </w:t>
      </w:r>
      <w:r w:rsidR="00026A6C" w:rsidRPr="001813AA">
        <w:rPr>
          <w:rFonts w:ascii="Times New Roman" w:hAnsi="Times New Roman"/>
          <w:b/>
          <w:i/>
          <w:sz w:val="21"/>
          <w:szCs w:val="21"/>
        </w:rPr>
        <w:t xml:space="preserve">бухгалтерской (финансовой) отчетности </w:t>
      </w:r>
      <w:r w:rsidR="00026A6C" w:rsidRPr="008C6356">
        <w:rPr>
          <w:rFonts w:ascii="Times New Roman" w:hAnsi="Times New Roman"/>
          <w:b/>
          <w:i/>
          <w:sz w:val="21"/>
          <w:szCs w:val="21"/>
        </w:rPr>
        <w:t>Эмитента</w:t>
      </w:r>
      <w:r w:rsidR="00026A6C">
        <w:rPr>
          <w:rFonts w:ascii="Times New Roman" w:hAnsi="Times New Roman"/>
          <w:b/>
          <w:i/>
          <w:sz w:val="21"/>
          <w:szCs w:val="21"/>
        </w:rPr>
        <w:t>, составленной по состоянию на 28.02.2017 года</w:t>
      </w:r>
      <w:r w:rsidR="00026A6C" w:rsidRPr="008C6356">
        <w:rPr>
          <w:rFonts w:ascii="Times New Roman" w:hAnsi="Times New Roman"/>
          <w:b/>
          <w:i/>
          <w:sz w:val="21"/>
          <w:szCs w:val="21"/>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54"/>
        <w:gridCol w:w="3154"/>
        <w:gridCol w:w="3155"/>
      </w:tblGrid>
      <w:tr w:rsidR="00E429E9" w:rsidRPr="00E429E9" w14:paraId="63C4059A" w14:textId="77777777" w:rsidTr="00722A62">
        <w:trPr>
          <w:trHeight w:val="416"/>
        </w:trPr>
        <w:tc>
          <w:tcPr>
            <w:tcW w:w="3154" w:type="dxa"/>
            <w:shd w:val="pct15" w:color="auto" w:fill="auto"/>
            <w:vAlign w:val="center"/>
          </w:tcPr>
          <w:p w14:paraId="6E3E4C1B" w14:textId="77777777" w:rsidR="00E429E9" w:rsidRPr="00BC368C" w:rsidRDefault="00E429E9" w:rsidP="00BC368C">
            <w:pPr>
              <w:autoSpaceDE w:val="0"/>
              <w:autoSpaceDN w:val="0"/>
              <w:jc w:val="both"/>
              <w:rPr>
                <w:rFonts w:ascii="Times New Roman" w:hAnsi="Times New Roman"/>
                <w:b/>
                <w:sz w:val="21"/>
              </w:rPr>
            </w:pPr>
            <w:r w:rsidRPr="00BC368C">
              <w:rPr>
                <w:rFonts w:ascii="Times New Roman" w:hAnsi="Times New Roman"/>
                <w:b/>
                <w:sz w:val="21"/>
              </w:rPr>
              <w:t>Наименование показателя</w:t>
            </w:r>
          </w:p>
        </w:tc>
        <w:tc>
          <w:tcPr>
            <w:tcW w:w="3154" w:type="dxa"/>
            <w:shd w:val="pct15" w:color="auto" w:fill="auto"/>
          </w:tcPr>
          <w:p w14:paraId="66FA88EA" w14:textId="77777777" w:rsidR="00E429E9" w:rsidRPr="00BC368C" w:rsidRDefault="00E429E9" w:rsidP="00BC368C">
            <w:pPr>
              <w:autoSpaceDE w:val="0"/>
              <w:autoSpaceDN w:val="0"/>
              <w:jc w:val="both"/>
              <w:rPr>
                <w:rFonts w:ascii="Times New Roman" w:hAnsi="Times New Roman"/>
                <w:b/>
                <w:sz w:val="21"/>
              </w:rPr>
            </w:pPr>
            <w:r w:rsidRPr="00BC368C">
              <w:rPr>
                <w:rFonts w:ascii="Times New Roman" w:hAnsi="Times New Roman"/>
                <w:sz w:val="21"/>
              </w:rPr>
              <w:t>Рекомендуемая методика расчета</w:t>
            </w:r>
          </w:p>
        </w:tc>
        <w:tc>
          <w:tcPr>
            <w:tcW w:w="3155" w:type="dxa"/>
            <w:tcBorders>
              <w:bottom w:val="single" w:sz="6" w:space="0" w:color="auto"/>
            </w:tcBorders>
            <w:shd w:val="pct15" w:color="auto" w:fill="auto"/>
            <w:vAlign w:val="center"/>
          </w:tcPr>
          <w:p w14:paraId="3463626F" w14:textId="77777777" w:rsidR="00E429E9" w:rsidRPr="00BC368C" w:rsidRDefault="004F7920" w:rsidP="00BC368C">
            <w:pPr>
              <w:autoSpaceDE w:val="0"/>
              <w:autoSpaceDN w:val="0"/>
              <w:jc w:val="both"/>
              <w:rPr>
                <w:rFonts w:ascii="Times New Roman" w:hAnsi="Times New Roman"/>
                <w:b/>
                <w:sz w:val="21"/>
              </w:rPr>
            </w:pPr>
            <w:r w:rsidRPr="00BC368C">
              <w:rPr>
                <w:rFonts w:ascii="Times New Roman" w:hAnsi="Times New Roman"/>
                <w:b/>
                <w:sz w:val="21"/>
              </w:rPr>
              <w:t>28</w:t>
            </w:r>
            <w:r w:rsidR="00E429E9" w:rsidRPr="00BC368C">
              <w:rPr>
                <w:rFonts w:ascii="Times New Roman" w:hAnsi="Times New Roman"/>
                <w:b/>
                <w:sz w:val="21"/>
              </w:rPr>
              <w:t>.02.2017</w:t>
            </w:r>
          </w:p>
        </w:tc>
      </w:tr>
      <w:tr w:rsidR="00E429E9" w:rsidRPr="00E429E9" w14:paraId="09BB6071" w14:textId="77777777" w:rsidTr="00E429E9">
        <w:tc>
          <w:tcPr>
            <w:tcW w:w="3154" w:type="dxa"/>
            <w:vAlign w:val="center"/>
          </w:tcPr>
          <w:p w14:paraId="7217D782" w14:textId="77777777" w:rsidR="00E429E9" w:rsidRPr="00BC368C" w:rsidRDefault="00E429E9" w:rsidP="00BC368C">
            <w:pPr>
              <w:autoSpaceDE w:val="0"/>
              <w:autoSpaceDN w:val="0"/>
              <w:adjustRightInd w:val="0"/>
              <w:jc w:val="both"/>
              <w:rPr>
                <w:rFonts w:ascii="Times New Roman" w:hAnsi="Times New Roman"/>
                <w:sz w:val="21"/>
              </w:rPr>
            </w:pPr>
            <w:r w:rsidRPr="00BC368C">
              <w:rPr>
                <w:rFonts w:ascii="Times New Roman" w:hAnsi="Times New Roman"/>
                <w:sz w:val="21"/>
              </w:rPr>
              <w:t>Чистый оборотный капитал, руб.</w:t>
            </w:r>
          </w:p>
        </w:tc>
        <w:tc>
          <w:tcPr>
            <w:tcW w:w="3154" w:type="dxa"/>
          </w:tcPr>
          <w:p w14:paraId="17B38C04" w14:textId="77777777" w:rsidR="00E429E9" w:rsidRPr="00BC368C" w:rsidRDefault="00E429E9" w:rsidP="00BC368C">
            <w:pPr>
              <w:autoSpaceDE w:val="0"/>
              <w:autoSpaceDN w:val="0"/>
              <w:adjustRightInd w:val="0"/>
              <w:jc w:val="both"/>
              <w:rPr>
                <w:rFonts w:ascii="Times New Roman" w:hAnsi="Times New Roman"/>
                <w:sz w:val="21"/>
              </w:rPr>
            </w:pPr>
            <w:r w:rsidRPr="00BC368C">
              <w:rPr>
                <w:rFonts w:ascii="Times New Roman" w:hAnsi="Times New Roman"/>
                <w:sz w:val="21"/>
              </w:rPr>
              <w:t>Оборотные активы - Долгосрочная дебиторская задолженность - Краткосрочные обязательства (не включая Доходы будущих периодов)</w:t>
            </w:r>
          </w:p>
        </w:tc>
        <w:tc>
          <w:tcPr>
            <w:tcW w:w="3155" w:type="dxa"/>
            <w:shd w:val="clear" w:color="auto" w:fill="FFFFFF"/>
            <w:noWrap/>
            <w:vAlign w:val="center"/>
          </w:tcPr>
          <w:p w14:paraId="5E0F3D9C" w14:textId="77777777" w:rsidR="00E429E9" w:rsidRPr="00BC368C" w:rsidRDefault="00651B5B" w:rsidP="00BC368C">
            <w:pPr>
              <w:autoSpaceDE w:val="0"/>
              <w:autoSpaceDN w:val="0"/>
              <w:jc w:val="both"/>
              <w:rPr>
                <w:rFonts w:ascii="Times New Roman" w:hAnsi="Times New Roman"/>
                <w:sz w:val="32"/>
                <w:szCs w:val="32"/>
                <w:highlight w:val="yellow"/>
              </w:rPr>
            </w:pPr>
            <w:r w:rsidRPr="00BC368C">
              <w:rPr>
                <w:rFonts w:ascii="Times New Roman" w:hAnsi="Times New Roman"/>
                <w:sz w:val="21"/>
              </w:rPr>
              <w:t>8 915</w:t>
            </w:r>
          </w:p>
        </w:tc>
      </w:tr>
      <w:tr w:rsidR="00E429E9" w:rsidRPr="00E429E9" w14:paraId="6177C397" w14:textId="77777777" w:rsidTr="00E429E9">
        <w:tc>
          <w:tcPr>
            <w:tcW w:w="3154" w:type="dxa"/>
            <w:vAlign w:val="center"/>
          </w:tcPr>
          <w:p w14:paraId="746F8F90" w14:textId="77777777" w:rsidR="00E429E9" w:rsidRPr="00BC368C" w:rsidRDefault="00E429E9" w:rsidP="00BC368C">
            <w:pPr>
              <w:autoSpaceDE w:val="0"/>
              <w:autoSpaceDN w:val="0"/>
              <w:adjustRightInd w:val="0"/>
              <w:jc w:val="both"/>
              <w:rPr>
                <w:rFonts w:ascii="Times New Roman" w:hAnsi="Times New Roman"/>
                <w:sz w:val="21"/>
              </w:rPr>
            </w:pPr>
            <w:r w:rsidRPr="00BC368C">
              <w:rPr>
                <w:rFonts w:ascii="Times New Roman" w:hAnsi="Times New Roman"/>
                <w:sz w:val="21"/>
              </w:rPr>
              <w:t>Коэффициент текущей ликвидности</w:t>
            </w:r>
          </w:p>
        </w:tc>
        <w:tc>
          <w:tcPr>
            <w:tcW w:w="3154" w:type="dxa"/>
          </w:tcPr>
          <w:p w14:paraId="76E37036" w14:textId="77777777" w:rsidR="00E429E9" w:rsidRPr="00BC368C" w:rsidRDefault="00E429E9" w:rsidP="00BC368C">
            <w:pPr>
              <w:autoSpaceDE w:val="0"/>
              <w:autoSpaceDN w:val="0"/>
              <w:adjustRightInd w:val="0"/>
              <w:jc w:val="both"/>
              <w:rPr>
                <w:rFonts w:ascii="Times New Roman" w:hAnsi="Times New Roman"/>
                <w:sz w:val="21"/>
              </w:rPr>
            </w:pPr>
            <w:r w:rsidRPr="00BC368C">
              <w:rPr>
                <w:rFonts w:ascii="Times New Roman" w:hAnsi="Times New Roman"/>
                <w:sz w:val="21"/>
              </w:rPr>
              <w:t>(Оборотные активы - Долгосрочная дебиторская задолженность) / Краткосрочные обязательства (не включая Доходы будущих периодов)</w:t>
            </w:r>
          </w:p>
        </w:tc>
        <w:tc>
          <w:tcPr>
            <w:tcW w:w="3155" w:type="dxa"/>
            <w:shd w:val="clear" w:color="auto" w:fill="FFFFFF"/>
            <w:noWrap/>
            <w:vAlign w:val="center"/>
          </w:tcPr>
          <w:p w14:paraId="0E54ACD9" w14:textId="77777777" w:rsidR="00E429E9" w:rsidRPr="00BC368C" w:rsidRDefault="003A47F0" w:rsidP="00BC368C">
            <w:pPr>
              <w:autoSpaceDE w:val="0"/>
              <w:autoSpaceDN w:val="0"/>
              <w:jc w:val="both"/>
              <w:rPr>
                <w:rFonts w:ascii="Times New Roman" w:hAnsi="Times New Roman"/>
                <w:sz w:val="21"/>
              </w:rPr>
            </w:pPr>
            <w:r w:rsidRPr="00BC368C">
              <w:rPr>
                <w:rFonts w:ascii="Times New Roman" w:hAnsi="Times New Roman"/>
                <w:sz w:val="21"/>
              </w:rPr>
              <w:t>9,22</w:t>
            </w:r>
          </w:p>
        </w:tc>
      </w:tr>
      <w:tr w:rsidR="00E429E9" w:rsidRPr="00E429E9" w14:paraId="3E25EB78" w14:textId="77777777" w:rsidTr="00E429E9">
        <w:tc>
          <w:tcPr>
            <w:tcW w:w="3154" w:type="dxa"/>
            <w:vAlign w:val="center"/>
          </w:tcPr>
          <w:p w14:paraId="4A9771FD" w14:textId="77777777" w:rsidR="00E429E9" w:rsidRPr="00BC368C" w:rsidRDefault="00E429E9" w:rsidP="00BC368C">
            <w:pPr>
              <w:autoSpaceDE w:val="0"/>
              <w:autoSpaceDN w:val="0"/>
              <w:adjustRightInd w:val="0"/>
              <w:jc w:val="both"/>
              <w:rPr>
                <w:rFonts w:ascii="Times New Roman" w:hAnsi="Times New Roman"/>
                <w:sz w:val="21"/>
              </w:rPr>
            </w:pPr>
            <w:r w:rsidRPr="00BC368C">
              <w:rPr>
                <w:rFonts w:ascii="Times New Roman" w:hAnsi="Times New Roman"/>
                <w:sz w:val="21"/>
              </w:rPr>
              <w:t>Коэффициент быстрой ликвидности</w:t>
            </w:r>
          </w:p>
        </w:tc>
        <w:tc>
          <w:tcPr>
            <w:tcW w:w="3154" w:type="dxa"/>
          </w:tcPr>
          <w:p w14:paraId="2EFCD399" w14:textId="77777777" w:rsidR="00E429E9" w:rsidRPr="00BC368C" w:rsidRDefault="00E429E9" w:rsidP="00BC368C">
            <w:pPr>
              <w:autoSpaceDE w:val="0"/>
              <w:autoSpaceDN w:val="0"/>
              <w:adjustRightInd w:val="0"/>
              <w:jc w:val="both"/>
              <w:rPr>
                <w:rFonts w:ascii="Times New Roman" w:hAnsi="Times New Roman"/>
                <w:sz w:val="21"/>
              </w:rPr>
            </w:pPr>
            <w:r w:rsidRPr="00BC368C">
              <w:rPr>
                <w:rFonts w:ascii="Times New Roman" w:hAnsi="Times New Roman"/>
                <w:sz w:val="21"/>
              </w:rPr>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3155" w:type="dxa"/>
            <w:shd w:val="clear" w:color="auto" w:fill="FFFFFF"/>
            <w:noWrap/>
            <w:vAlign w:val="center"/>
          </w:tcPr>
          <w:p w14:paraId="344E6282" w14:textId="77777777" w:rsidR="00E429E9" w:rsidRPr="00BC368C" w:rsidRDefault="003A47F0" w:rsidP="00BC368C">
            <w:pPr>
              <w:autoSpaceDE w:val="0"/>
              <w:autoSpaceDN w:val="0"/>
              <w:jc w:val="both"/>
              <w:rPr>
                <w:rFonts w:ascii="Times New Roman" w:hAnsi="Times New Roman"/>
                <w:sz w:val="21"/>
              </w:rPr>
            </w:pPr>
            <w:r w:rsidRPr="00BC368C">
              <w:rPr>
                <w:rFonts w:ascii="Times New Roman" w:hAnsi="Times New Roman"/>
                <w:sz w:val="21"/>
              </w:rPr>
              <w:t>9,22</w:t>
            </w:r>
          </w:p>
        </w:tc>
      </w:tr>
    </w:tbl>
    <w:p w14:paraId="4FC7370E" w14:textId="77777777" w:rsidR="00E429E9" w:rsidRPr="00E429E9" w:rsidRDefault="00E429E9" w:rsidP="00BC368C">
      <w:pPr>
        <w:autoSpaceDE w:val="0"/>
        <w:autoSpaceDN w:val="0"/>
        <w:adjustRightInd w:val="0"/>
        <w:jc w:val="both"/>
        <w:rPr>
          <w:rFonts w:ascii="Times New Roman" w:hAnsi="Times New Roman"/>
          <w:b/>
          <w:i/>
          <w:sz w:val="21"/>
          <w:szCs w:val="21"/>
        </w:rPr>
      </w:pPr>
    </w:p>
    <w:p w14:paraId="2897F379" w14:textId="77777777" w:rsidR="00E429E9" w:rsidRPr="00E429E9" w:rsidRDefault="00E429E9" w:rsidP="00BC368C">
      <w:pPr>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Экономический анализ ликвидности и платежеспособности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достаточности собственного капитала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для исполнения краткосрочных обязательств и покрытия текущих операционных расходов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на основе экономического анализа динамики приведенных показателей с </w:t>
      </w:r>
      <w:r w:rsidRPr="008C6356">
        <w:rPr>
          <w:rFonts w:ascii="Times New Roman" w:hAnsi="Times New Roman"/>
          <w:sz w:val="21"/>
          <w:szCs w:val="21"/>
        </w:rPr>
        <w:t xml:space="preserve">описанием факторов, которые, по мнению органов управления </w:t>
      </w:r>
      <w:r w:rsidR="003B6F3C" w:rsidRPr="008C6356">
        <w:rPr>
          <w:rFonts w:ascii="Times New Roman" w:hAnsi="Times New Roman"/>
          <w:sz w:val="21"/>
          <w:szCs w:val="21"/>
        </w:rPr>
        <w:t>Эмитен</w:t>
      </w:r>
      <w:r w:rsidRPr="008C6356">
        <w:rPr>
          <w:rFonts w:ascii="Times New Roman" w:hAnsi="Times New Roman"/>
          <w:sz w:val="21"/>
          <w:szCs w:val="21"/>
        </w:rPr>
        <w:t>та, оказали наиболее</w:t>
      </w:r>
      <w:r w:rsidRPr="00E429E9">
        <w:rPr>
          <w:rFonts w:ascii="Times New Roman" w:hAnsi="Times New Roman"/>
          <w:sz w:val="21"/>
          <w:szCs w:val="21"/>
        </w:rPr>
        <w:t xml:space="preserve"> существенное влияние на ликвидность и платежеспособность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в отчетном периоде:</w:t>
      </w:r>
    </w:p>
    <w:p w14:paraId="68642532" w14:textId="77777777" w:rsidR="00E429E9" w:rsidRPr="00E429E9" w:rsidRDefault="00E429E9" w:rsidP="00BC368C">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Оборотный капитал показывает, какая доля оборотных активов финансируется за счет собственного оборотного капитала компании.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p>
    <w:p w14:paraId="64F3F0DD" w14:textId="77777777" w:rsidR="00E429E9" w:rsidRPr="00F70DC0" w:rsidRDefault="00026A6C" w:rsidP="00BC368C">
      <w:pPr>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 xml:space="preserve">На </w:t>
      </w:r>
      <w:r>
        <w:rPr>
          <w:rFonts w:ascii="Times New Roman" w:hAnsi="Times New Roman"/>
          <w:b/>
          <w:i/>
          <w:sz w:val="21"/>
          <w:szCs w:val="21"/>
        </w:rPr>
        <w:t xml:space="preserve">28.02.2017 года как </w:t>
      </w:r>
      <w:r w:rsidRPr="00E429E9">
        <w:rPr>
          <w:rFonts w:ascii="Times New Roman" w:hAnsi="Times New Roman"/>
          <w:b/>
          <w:i/>
          <w:sz w:val="21"/>
          <w:szCs w:val="21"/>
        </w:rPr>
        <w:t xml:space="preserve">дату составления </w:t>
      </w:r>
      <w:r>
        <w:rPr>
          <w:rFonts w:ascii="Times New Roman" w:eastAsia="Times New Roman" w:hAnsi="Times New Roman"/>
          <w:b/>
          <w:i/>
          <w:sz w:val="21"/>
          <w:szCs w:val="21"/>
        </w:rPr>
        <w:t xml:space="preserve">включенной в состав настоящего Проспекта </w:t>
      </w:r>
      <w:r w:rsidR="00EB2E2B" w:rsidRPr="00B62886">
        <w:rPr>
          <w:rFonts w:ascii="Times New Roman" w:hAnsi="Times New Roman"/>
          <w:b/>
          <w:i/>
          <w:sz w:val="21"/>
          <w:szCs w:val="21"/>
        </w:rPr>
        <w:t xml:space="preserve">бухгалтерской (финансовой) </w:t>
      </w:r>
      <w:r w:rsidR="00E429E9" w:rsidRPr="00E429E9">
        <w:rPr>
          <w:rFonts w:ascii="Times New Roman" w:hAnsi="Times New Roman"/>
          <w:b/>
          <w:i/>
          <w:sz w:val="21"/>
          <w:szCs w:val="21"/>
        </w:rPr>
        <w:t>отчетности</w:t>
      </w:r>
      <w:r w:rsidR="00E429E9" w:rsidRPr="00B62886">
        <w:rPr>
          <w:rFonts w:ascii="Times New Roman" w:hAnsi="Times New Roman"/>
          <w:b/>
          <w:i/>
          <w:sz w:val="21"/>
          <w:szCs w:val="21"/>
        </w:rPr>
        <w:t xml:space="preserve"> </w:t>
      </w:r>
      <w:r w:rsidR="003B6F3C">
        <w:rPr>
          <w:rFonts w:ascii="Times New Roman" w:hAnsi="Times New Roman"/>
          <w:b/>
          <w:i/>
          <w:sz w:val="21"/>
          <w:szCs w:val="21"/>
        </w:rPr>
        <w:t>Эмитен</w:t>
      </w:r>
      <w:r w:rsidR="00EB2E2B" w:rsidRPr="00B62886">
        <w:rPr>
          <w:rFonts w:ascii="Times New Roman" w:hAnsi="Times New Roman"/>
          <w:b/>
          <w:i/>
          <w:sz w:val="21"/>
          <w:szCs w:val="21"/>
        </w:rPr>
        <w:t>та</w:t>
      </w:r>
      <w:r w:rsidR="00E429E9" w:rsidRPr="00E429E9">
        <w:rPr>
          <w:rFonts w:ascii="Times New Roman" w:hAnsi="Times New Roman"/>
          <w:b/>
          <w:i/>
          <w:sz w:val="21"/>
          <w:szCs w:val="21"/>
        </w:rPr>
        <w:t xml:space="preserve"> анализируемый показатель составил значение </w:t>
      </w:r>
      <w:r w:rsidR="002C1C53" w:rsidRPr="00BC368C">
        <w:rPr>
          <w:rFonts w:ascii="Times New Roman" w:hAnsi="Times New Roman"/>
          <w:b/>
          <w:i/>
          <w:sz w:val="21"/>
          <w:szCs w:val="21"/>
        </w:rPr>
        <w:t>8 915</w:t>
      </w:r>
      <w:r w:rsidR="00E429E9" w:rsidRPr="00F70DC0">
        <w:rPr>
          <w:rFonts w:ascii="Times New Roman" w:hAnsi="Times New Roman"/>
          <w:b/>
          <w:i/>
          <w:sz w:val="21"/>
          <w:szCs w:val="21"/>
        </w:rPr>
        <w:t xml:space="preserve"> руб.</w:t>
      </w:r>
    </w:p>
    <w:p w14:paraId="7D6C383B" w14:textId="77777777" w:rsidR="00E429E9" w:rsidRPr="00E429E9" w:rsidRDefault="00E429E9" w:rsidP="00BC368C">
      <w:pPr>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 xml:space="preserve">Коэффициент текущей ликвидности характеризует общую обеспеченность краткосрочной задолженности Эмитента оборотными средствами для ведения хозяйственной деятельности и своевременного погашения его срочных обязательств. </w:t>
      </w:r>
    </w:p>
    <w:p w14:paraId="3BB6297E" w14:textId="77777777" w:rsidR="00E429E9" w:rsidRPr="00F70DC0" w:rsidRDefault="00026A6C" w:rsidP="00BC368C">
      <w:pPr>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 xml:space="preserve">На </w:t>
      </w:r>
      <w:r>
        <w:rPr>
          <w:rFonts w:ascii="Times New Roman" w:hAnsi="Times New Roman"/>
          <w:b/>
          <w:i/>
          <w:sz w:val="21"/>
          <w:szCs w:val="21"/>
        </w:rPr>
        <w:t xml:space="preserve">28.02.2017 года как </w:t>
      </w:r>
      <w:r w:rsidRPr="00E429E9">
        <w:rPr>
          <w:rFonts w:ascii="Times New Roman" w:hAnsi="Times New Roman"/>
          <w:b/>
          <w:i/>
          <w:sz w:val="21"/>
          <w:szCs w:val="21"/>
        </w:rPr>
        <w:t xml:space="preserve">дату составления </w:t>
      </w:r>
      <w:r>
        <w:rPr>
          <w:rFonts w:ascii="Times New Roman" w:eastAsia="Times New Roman" w:hAnsi="Times New Roman"/>
          <w:b/>
          <w:i/>
          <w:sz w:val="21"/>
          <w:szCs w:val="21"/>
        </w:rPr>
        <w:t xml:space="preserve">включенной в состав настоящего Проспекта </w:t>
      </w:r>
      <w:r w:rsidR="00EB2E2B" w:rsidRPr="00B62886">
        <w:rPr>
          <w:rFonts w:ascii="Times New Roman" w:hAnsi="Times New Roman"/>
          <w:b/>
          <w:i/>
          <w:sz w:val="21"/>
          <w:szCs w:val="21"/>
        </w:rPr>
        <w:t xml:space="preserve">бухгалтерской (финансовой) </w:t>
      </w:r>
      <w:r w:rsidR="00E429E9" w:rsidRPr="00E429E9">
        <w:rPr>
          <w:rFonts w:ascii="Times New Roman" w:hAnsi="Times New Roman"/>
          <w:b/>
          <w:i/>
          <w:sz w:val="21"/>
          <w:szCs w:val="21"/>
        </w:rPr>
        <w:t>отчетности</w:t>
      </w:r>
      <w:r w:rsidR="00E429E9" w:rsidRPr="00B62886">
        <w:rPr>
          <w:rFonts w:ascii="Times New Roman" w:hAnsi="Times New Roman"/>
          <w:b/>
          <w:i/>
          <w:sz w:val="21"/>
          <w:szCs w:val="21"/>
        </w:rPr>
        <w:t xml:space="preserve"> </w:t>
      </w:r>
      <w:r w:rsidR="003B6F3C">
        <w:rPr>
          <w:rFonts w:ascii="Times New Roman" w:hAnsi="Times New Roman"/>
          <w:b/>
          <w:i/>
          <w:sz w:val="21"/>
          <w:szCs w:val="21"/>
        </w:rPr>
        <w:t>Эмитен</w:t>
      </w:r>
      <w:r w:rsidR="00EB2E2B" w:rsidRPr="00B62886">
        <w:rPr>
          <w:rFonts w:ascii="Times New Roman" w:hAnsi="Times New Roman"/>
          <w:b/>
          <w:i/>
          <w:sz w:val="21"/>
          <w:szCs w:val="21"/>
        </w:rPr>
        <w:t>та</w:t>
      </w:r>
      <w:r w:rsidR="00E429E9" w:rsidRPr="00E429E9">
        <w:rPr>
          <w:rFonts w:ascii="Times New Roman" w:hAnsi="Times New Roman"/>
          <w:b/>
          <w:i/>
          <w:sz w:val="21"/>
          <w:szCs w:val="21"/>
        </w:rPr>
        <w:t xml:space="preserve"> анализируемый показатель достиг значения </w:t>
      </w:r>
      <w:r w:rsidR="002C1C53" w:rsidRPr="00BC368C">
        <w:rPr>
          <w:rFonts w:ascii="Times New Roman" w:hAnsi="Times New Roman"/>
          <w:b/>
          <w:i/>
          <w:sz w:val="21"/>
          <w:szCs w:val="21"/>
        </w:rPr>
        <w:t>9,22</w:t>
      </w:r>
      <w:r w:rsidR="00E429E9" w:rsidRPr="00F70DC0">
        <w:rPr>
          <w:rFonts w:ascii="Times New Roman" w:hAnsi="Times New Roman"/>
          <w:b/>
          <w:i/>
          <w:sz w:val="21"/>
          <w:szCs w:val="21"/>
        </w:rPr>
        <w:t>.</w:t>
      </w:r>
    </w:p>
    <w:p w14:paraId="56629C91" w14:textId="77777777" w:rsidR="00E429E9" w:rsidRPr="00E429E9" w:rsidRDefault="00E429E9" w:rsidP="00BC368C">
      <w:pPr>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Коэффициент быстрой ликвидности - один из важных финансовых коэффициентов, который показывает, какая часть краткосрочных обязательств компании может быть немедленно погашена за счет средств на различных счетах, в краткосрочных ценных бумагах, а также поступлений по расчетам с дебиторами. Чем выше показатель, тем лучше платежеспособность предприятия.</w:t>
      </w:r>
    </w:p>
    <w:p w14:paraId="201D3FB1" w14:textId="77777777" w:rsidR="00E429E9" w:rsidRPr="00F70DC0" w:rsidRDefault="00026A6C" w:rsidP="00BC368C">
      <w:pPr>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 xml:space="preserve">На </w:t>
      </w:r>
      <w:r>
        <w:rPr>
          <w:rFonts w:ascii="Times New Roman" w:hAnsi="Times New Roman"/>
          <w:b/>
          <w:i/>
          <w:sz w:val="21"/>
          <w:szCs w:val="21"/>
        </w:rPr>
        <w:t xml:space="preserve">28.02.2017 года как </w:t>
      </w:r>
      <w:r w:rsidRPr="00E429E9">
        <w:rPr>
          <w:rFonts w:ascii="Times New Roman" w:hAnsi="Times New Roman"/>
          <w:b/>
          <w:i/>
          <w:sz w:val="21"/>
          <w:szCs w:val="21"/>
        </w:rPr>
        <w:t xml:space="preserve">дату составления </w:t>
      </w:r>
      <w:r>
        <w:rPr>
          <w:rFonts w:ascii="Times New Roman" w:eastAsia="Times New Roman" w:hAnsi="Times New Roman"/>
          <w:b/>
          <w:i/>
          <w:sz w:val="21"/>
          <w:szCs w:val="21"/>
        </w:rPr>
        <w:t xml:space="preserve">включенной в состав настоящего Проспекта </w:t>
      </w:r>
      <w:r w:rsidR="00EB2E2B" w:rsidRPr="00B62886">
        <w:rPr>
          <w:rFonts w:ascii="Times New Roman" w:hAnsi="Times New Roman"/>
          <w:b/>
          <w:i/>
          <w:sz w:val="21"/>
          <w:szCs w:val="21"/>
        </w:rPr>
        <w:t xml:space="preserve">бухгалтерской (финансовой) </w:t>
      </w:r>
      <w:r w:rsidR="00E429E9" w:rsidRPr="00E429E9">
        <w:rPr>
          <w:rFonts w:ascii="Times New Roman" w:hAnsi="Times New Roman"/>
          <w:b/>
          <w:i/>
          <w:sz w:val="21"/>
          <w:szCs w:val="21"/>
        </w:rPr>
        <w:t xml:space="preserve">отчетности </w:t>
      </w:r>
      <w:r w:rsidR="003B6F3C">
        <w:rPr>
          <w:rFonts w:ascii="Times New Roman" w:hAnsi="Times New Roman"/>
          <w:b/>
          <w:i/>
          <w:sz w:val="21"/>
          <w:szCs w:val="21"/>
        </w:rPr>
        <w:t>Эмитен</w:t>
      </w:r>
      <w:r w:rsidR="00EB2E2B" w:rsidRPr="00B62886">
        <w:rPr>
          <w:rFonts w:ascii="Times New Roman" w:hAnsi="Times New Roman"/>
          <w:b/>
          <w:i/>
          <w:sz w:val="21"/>
          <w:szCs w:val="21"/>
        </w:rPr>
        <w:t xml:space="preserve">та </w:t>
      </w:r>
      <w:r w:rsidR="00E429E9" w:rsidRPr="00E429E9">
        <w:rPr>
          <w:rFonts w:ascii="Times New Roman" w:hAnsi="Times New Roman"/>
          <w:b/>
          <w:i/>
          <w:sz w:val="21"/>
          <w:szCs w:val="21"/>
        </w:rPr>
        <w:t xml:space="preserve">анализируемый показатель достиг значения </w:t>
      </w:r>
      <w:r w:rsidR="002C1C53" w:rsidRPr="00F70DC0">
        <w:rPr>
          <w:rFonts w:ascii="Times New Roman" w:hAnsi="Times New Roman"/>
          <w:b/>
          <w:i/>
          <w:sz w:val="21"/>
          <w:szCs w:val="21"/>
        </w:rPr>
        <w:t>9,22</w:t>
      </w:r>
      <w:r w:rsidR="00F70DC0">
        <w:rPr>
          <w:rFonts w:ascii="Times New Roman" w:hAnsi="Times New Roman"/>
          <w:b/>
          <w:i/>
          <w:sz w:val="21"/>
          <w:szCs w:val="21"/>
        </w:rPr>
        <w:t>.</w:t>
      </w:r>
    </w:p>
    <w:p w14:paraId="1D213B0D" w14:textId="77777777" w:rsidR="00E429E9" w:rsidRPr="00E429E9" w:rsidRDefault="00E429E9" w:rsidP="00BC368C">
      <w:pPr>
        <w:autoSpaceDE w:val="0"/>
        <w:autoSpaceDN w:val="0"/>
        <w:adjustRightInd w:val="0"/>
        <w:jc w:val="both"/>
        <w:rPr>
          <w:rFonts w:ascii="Times New Roman" w:hAnsi="Times New Roman"/>
          <w:b/>
          <w:bCs/>
          <w:i/>
          <w:iCs/>
          <w:sz w:val="21"/>
          <w:szCs w:val="21"/>
          <w:lang w:eastAsia="ru-RU"/>
        </w:rPr>
      </w:pPr>
      <w:r w:rsidRPr="00E429E9">
        <w:rPr>
          <w:rFonts w:ascii="Times New Roman" w:hAnsi="Times New Roman"/>
          <w:sz w:val="21"/>
          <w:szCs w:val="21"/>
        </w:rPr>
        <w:t xml:space="preserve">В случае если мнения органов управления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относительно упомянутых факторов и (или) степени их влияния на показатели финансово-хозяйственной деятельности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не совпадают, указывается мнение каждого из таких органов управления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и аргументация, объясняющая их позицию:</w:t>
      </w:r>
    </w:p>
    <w:p w14:paraId="1EE31BB8" w14:textId="77777777" w:rsidR="00E429E9" w:rsidRPr="00E429E9" w:rsidRDefault="00E429E9" w:rsidP="00BC368C">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14:paraId="09AB2BF4"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В случае если член совета директоров (наблюдательного совета)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или член коллегиального исполнительного органа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имеет особое мнение относительно упомянутых факторов и (или) степени их влияния на показатели финансово-хозяйственной деятельности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отраженное в протоколе собрания (заседания) совета директоров (наблюдательного совета)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объясняющая его позицию:</w:t>
      </w:r>
    </w:p>
    <w:p w14:paraId="06C1D569" w14:textId="77777777" w:rsidR="00E429E9" w:rsidRPr="00E429E9" w:rsidRDefault="00E429E9" w:rsidP="00BC368C">
      <w:pPr>
        <w:autoSpaceDE w:val="0"/>
        <w:autoSpaceDN w:val="0"/>
        <w:adjustRightInd w:val="0"/>
        <w:jc w:val="both"/>
        <w:rPr>
          <w:rFonts w:ascii="Times New Roman" w:hAnsi="Times New Roman"/>
          <w:b/>
          <w:i/>
          <w:sz w:val="21"/>
          <w:szCs w:val="21"/>
          <w:lang w:eastAsia="ru-RU"/>
        </w:rPr>
      </w:pPr>
      <w:bookmarkStart w:id="237" w:name="Par3155"/>
      <w:bookmarkEnd w:id="237"/>
      <w:r w:rsidRPr="00E429E9">
        <w:rPr>
          <w:rFonts w:ascii="Times New Roman" w:hAnsi="Times New Roman"/>
          <w:b/>
          <w:i/>
          <w:sz w:val="21"/>
          <w:szCs w:val="21"/>
          <w:lang w:eastAsia="ru-RU"/>
        </w:rPr>
        <w:t>Уставом Эмитента не предусмотрено создание совета директоров и коллегиального исполнительного органа, в этой связи информация не указывается.</w:t>
      </w:r>
    </w:p>
    <w:p w14:paraId="5524BF3C" w14:textId="77777777" w:rsidR="00E429E9" w:rsidRPr="00BC368C" w:rsidRDefault="00E429E9" w:rsidP="00BC368C">
      <w:pPr>
        <w:keepNext/>
        <w:jc w:val="both"/>
        <w:outlineLvl w:val="1"/>
        <w:rPr>
          <w:rFonts w:ascii="Times New Roman" w:hAnsi="Times New Roman"/>
          <w:b/>
          <w:i/>
          <w:sz w:val="21"/>
        </w:rPr>
      </w:pPr>
      <w:bookmarkStart w:id="238" w:name="_Toc428479224"/>
      <w:bookmarkStart w:id="239" w:name="_Toc464809578"/>
      <w:bookmarkStart w:id="240" w:name="_Toc477982415"/>
      <w:bookmarkStart w:id="241" w:name="_Toc480564552"/>
      <w:r w:rsidRPr="00BC368C">
        <w:rPr>
          <w:rFonts w:ascii="Times New Roman" w:hAnsi="Times New Roman"/>
          <w:b/>
          <w:i/>
          <w:sz w:val="21"/>
        </w:rPr>
        <w:t xml:space="preserve">4.3. Размер и структура капитала и оборотных средств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238"/>
      <w:bookmarkEnd w:id="239"/>
      <w:bookmarkEnd w:id="240"/>
      <w:bookmarkEnd w:id="241"/>
    </w:p>
    <w:p w14:paraId="7DC9536F" w14:textId="77777777" w:rsidR="00E429E9" w:rsidRPr="00BC368C" w:rsidRDefault="00E429E9" w:rsidP="00BC368C">
      <w:pPr>
        <w:keepNext/>
        <w:jc w:val="both"/>
        <w:outlineLvl w:val="2"/>
        <w:rPr>
          <w:rFonts w:ascii="Times New Roman" w:hAnsi="Times New Roman"/>
          <w:i/>
          <w:sz w:val="21"/>
        </w:rPr>
      </w:pPr>
      <w:bookmarkStart w:id="242" w:name="Par3157"/>
      <w:bookmarkStart w:id="243" w:name="_Toc428479225"/>
      <w:bookmarkStart w:id="244" w:name="_Toc464809579"/>
      <w:bookmarkStart w:id="245" w:name="_Toc477982416"/>
      <w:bookmarkStart w:id="246" w:name="_Toc480564553"/>
      <w:bookmarkEnd w:id="242"/>
      <w:r w:rsidRPr="00BC368C">
        <w:rPr>
          <w:rFonts w:ascii="Times New Roman" w:hAnsi="Times New Roman"/>
          <w:i/>
          <w:sz w:val="21"/>
        </w:rPr>
        <w:t xml:space="preserve">4.3.1. Размер и структура капитала и оборотных средств </w:t>
      </w:r>
      <w:bookmarkEnd w:id="243"/>
      <w:bookmarkEnd w:id="244"/>
      <w:bookmarkEnd w:id="245"/>
      <w:r w:rsidRPr="00BC368C">
        <w:rPr>
          <w:rFonts w:ascii="Times New Roman" w:hAnsi="Times New Roman"/>
          <w:i/>
          <w:sz w:val="21"/>
        </w:rPr>
        <w:t>Эмитента</w:t>
      </w:r>
      <w:bookmarkEnd w:id="246"/>
    </w:p>
    <w:p w14:paraId="2F92C615" w14:textId="77777777" w:rsidR="001813AA" w:rsidRPr="001813AA" w:rsidRDefault="003B6F3C" w:rsidP="001813AA">
      <w:pPr>
        <w:jc w:val="both"/>
        <w:rPr>
          <w:rFonts w:ascii="Times New Roman" w:hAnsi="Times New Roman"/>
          <w:b/>
          <w:i/>
          <w:sz w:val="21"/>
          <w:szCs w:val="21"/>
        </w:rPr>
      </w:pPr>
      <w:r>
        <w:rPr>
          <w:rFonts w:ascii="Times New Roman" w:hAnsi="Times New Roman"/>
          <w:b/>
          <w:i/>
          <w:sz w:val="21"/>
          <w:szCs w:val="21"/>
        </w:rPr>
        <w:t>Эмитен</w:t>
      </w:r>
      <w:r w:rsidR="001813AA" w:rsidRPr="001813AA">
        <w:rPr>
          <w:rFonts w:ascii="Times New Roman" w:hAnsi="Times New Roman"/>
          <w:b/>
          <w:i/>
          <w:sz w:val="21"/>
          <w:szCs w:val="21"/>
        </w:rPr>
        <w:t>т зарегистрирован в качестве юридического лица 08.02.2017 г. Информаци</w:t>
      </w:r>
      <w:r w:rsidR="001813AA">
        <w:rPr>
          <w:rFonts w:ascii="Times New Roman" w:hAnsi="Times New Roman"/>
          <w:b/>
          <w:i/>
          <w:sz w:val="21"/>
          <w:szCs w:val="21"/>
        </w:rPr>
        <w:t>я</w:t>
      </w:r>
      <w:r w:rsidR="001813AA" w:rsidRPr="001813AA">
        <w:rPr>
          <w:rFonts w:ascii="Times New Roman" w:hAnsi="Times New Roman"/>
          <w:b/>
          <w:i/>
          <w:sz w:val="21"/>
          <w:szCs w:val="21"/>
        </w:rPr>
        <w:t xml:space="preserve">, приводится по данным </w:t>
      </w:r>
      <w:r w:rsidR="00026A6C">
        <w:rPr>
          <w:rFonts w:ascii="Times New Roman" w:eastAsia="Times New Roman" w:hAnsi="Times New Roman"/>
          <w:b/>
          <w:i/>
          <w:sz w:val="21"/>
          <w:szCs w:val="21"/>
        </w:rPr>
        <w:t xml:space="preserve">включенной в состав настоящего Проспекта </w:t>
      </w:r>
      <w:r w:rsidR="00026A6C" w:rsidRPr="001813AA">
        <w:rPr>
          <w:rFonts w:ascii="Times New Roman" w:hAnsi="Times New Roman"/>
          <w:b/>
          <w:i/>
          <w:sz w:val="21"/>
          <w:szCs w:val="21"/>
        </w:rPr>
        <w:t xml:space="preserve">проаудированной </w:t>
      </w:r>
      <w:r w:rsidR="001813AA" w:rsidRPr="001813AA">
        <w:rPr>
          <w:rFonts w:ascii="Times New Roman" w:hAnsi="Times New Roman"/>
          <w:b/>
          <w:i/>
          <w:sz w:val="21"/>
          <w:szCs w:val="21"/>
        </w:rPr>
        <w:t xml:space="preserve">бухгалтерской (финансовой) отчетности </w:t>
      </w:r>
      <w:r>
        <w:rPr>
          <w:rFonts w:ascii="Times New Roman" w:hAnsi="Times New Roman"/>
          <w:b/>
          <w:i/>
          <w:sz w:val="21"/>
          <w:szCs w:val="21"/>
        </w:rPr>
        <w:t>Эмитен</w:t>
      </w:r>
      <w:r w:rsidR="001813AA" w:rsidRPr="001813AA">
        <w:rPr>
          <w:rFonts w:ascii="Times New Roman" w:hAnsi="Times New Roman"/>
          <w:b/>
          <w:i/>
          <w:sz w:val="21"/>
          <w:szCs w:val="21"/>
        </w:rPr>
        <w:t>та на 28.02.2017г.</w:t>
      </w:r>
    </w:p>
    <w:tbl>
      <w:tblPr>
        <w:tblStyle w:val="af0"/>
        <w:tblW w:w="0" w:type="auto"/>
        <w:tblInd w:w="108" w:type="dxa"/>
        <w:tblLook w:val="04A0" w:firstRow="1" w:lastRow="0" w:firstColumn="1" w:lastColumn="0" w:noHBand="0" w:noVBand="1"/>
      </w:tblPr>
      <w:tblGrid>
        <w:gridCol w:w="2807"/>
        <w:gridCol w:w="6549"/>
      </w:tblGrid>
      <w:tr w:rsidR="00E429E9" w:rsidRPr="00E429E9" w14:paraId="3651A3CD" w14:textId="77777777" w:rsidTr="00722A62">
        <w:tc>
          <w:tcPr>
            <w:tcW w:w="2807" w:type="dxa"/>
            <w:vMerge w:val="restart"/>
          </w:tcPr>
          <w:p w14:paraId="2CC5D7BD" w14:textId="77777777" w:rsidR="00E429E9" w:rsidRPr="00E429E9" w:rsidRDefault="00E429E9" w:rsidP="00BC368C">
            <w:pPr>
              <w:widowControl w:val="0"/>
              <w:autoSpaceDE w:val="0"/>
              <w:autoSpaceDN w:val="0"/>
              <w:adjustRightInd w:val="0"/>
              <w:jc w:val="both"/>
              <w:rPr>
                <w:rFonts w:ascii="Times New Roman" w:hAnsi="Times New Roman"/>
                <w:b/>
                <w:sz w:val="21"/>
                <w:szCs w:val="21"/>
              </w:rPr>
            </w:pPr>
            <w:r w:rsidRPr="00E429E9">
              <w:rPr>
                <w:rFonts w:ascii="Times New Roman" w:hAnsi="Times New Roman"/>
                <w:b/>
                <w:sz w:val="21"/>
                <w:szCs w:val="21"/>
              </w:rPr>
              <w:t>Наименование показателя</w:t>
            </w:r>
          </w:p>
        </w:tc>
        <w:tc>
          <w:tcPr>
            <w:tcW w:w="6549" w:type="dxa"/>
          </w:tcPr>
          <w:p w14:paraId="3CF24BC5" w14:textId="77777777" w:rsidR="00E429E9" w:rsidRPr="00E429E9" w:rsidRDefault="00E429E9" w:rsidP="00BC368C">
            <w:pPr>
              <w:widowControl w:val="0"/>
              <w:autoSpaceDE w:val="0"/>
              <w:autoSpaceDN w:val="0"/>
              <w:adjustRightInd w:val="0"/>
              <w:jc w:val="both"/>
              <w:rPr>
                <w:rFonts w:ascii="Times New Roman" w:hAnsi="Times New Roman"/>
                <w:b/>
                <w:sz w:val="21"/>
                <w:szCs w:val="21"/>
              </w:rPr>
            </w:pPr>
            <w:r w:rsidRPr="00E429E9">
              <w:rPr>
                <w:rFonts w:ascii="Times New Roman" w:hAnsi="Times New Roman"/>
                <w:b/>
                <w:sz w:val="21"/>
                <w:szCs w:val="21"/>
              </w:rPr>
              <w:t>Отчетная дата</w:t>
            </w:r>
          </w:p>
        </w:tc>
      </w:tr>
      <w:tr w:rsidR="00E429E9" w:rsidRPr="00E429E9" w14:paraId="06B5224F" w14:textId="77777777" w:rsidTr="00722A62">
        <w:tc>
          <w:tcPr>
            <w:tcW w:w="2807" w:type="dxa"/>
            <w:vMerge/>
          </w:tcPr>
          <w:p w14:paraId="7505C424" w14:textId="77777777" w:rsidR="00E429E9" w:rsidRPr="00E429E9" w:rsidRDefault="00E429E9" w:rsidP="00BC368C">
            <w:pPr>
              <w:widowControl w:val="0"/>
              <w:autoSpaceDE w:val="0"/>
              <w:autoSpaceDN w:val="0"/>
              <w:adjustRightInd w:val="0"/>
              <w:jc w:val="both"/>
              <w:rPr>
                <w:rFonts w:ascii="Times New Roman" w:hAnsi="Times New Roman"/>
                <w:sz w:val="21"/>
                <w:szCs w:val="21"/>
              </w:rPr>
            </w:pPr>
          </w:p>
        </w:tc>
        <w:tc>
          <w:tcPr>
            <w:tcW w:w="6549" w:type="dxa"/>
            <w:tcBorders>
              <w:bottom w:val="single" w:sz="4" w:space="0" w:color="auto"/>
            </w:tcBorders>
            <w:vAlign w:val="center"/>
          </w:tcPr>
          <w:p w14:paraId="79427CA8" w14:textId="77777777" w:rsidR="00E429E9" w:rsidRPr="00E429E9" w:rsidRDefault="004F7920" w:rsidP="00BC368C">
            <w:pPr>
              <w:widowControl w:val="0"/>
              <w:autoSpaceDE w:val="0"/>
              <w:autoSpaceDN w:val="0"/>
              <w:adjustRightInd w:val="0"/>
              <w:jc w:val="both"/>
              <w:rPr>
                <w:rFonts w:ascii="Times New Roman" w:hAnsi="Times New Roman"/>
                <w:b/>
                <w:sz w:val="21"/>
                <w:szCs w:val="21"/>
              </w:rPr>
            </w:pPr>
            <w:r>
              <w:rPr>
                <w:rFonts w:ascii="Times New Roman" w:hAnsi="Times New Roman"/>
                <w:b/>
                <w:sz w:val="21"/>
                <w:szCs w:val="21"/>
              </w:rPr>
              <w:t>28</w:t>
            </w:r>
            <w:r w:rsidR="00E429E9" w:rsidRPr="00E429E9">
              <w:rPr>
                <w:rFonts w:ascii="Times New Roman" w:hAnsi="Times New Roman"/>
                <w:b/>
                <w:sz w:val="21"/>
                <w:szCs w:val="21"/>
              </w:rPr>
              <w:t>.02.2017</w:t>
            </w:r>
          </w:p>
        </w:tc>
      </w:tr>
      <w:tr w:rsidR="00E429E9" w:rsidRPr="00E429E9" w14:paraId="05F0C59F" w14:textId="77777777" w:rsidTr="00E429E9">
        <w:tc>
          <w:tcPr>
            <w:tcW w:w="2807" w:type="dxa"/>
          </w:tcPr>
          <w:p w14:paraId="6DF1EC1D"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Размер уставного капитала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руб.</w:t>
            </w:r>
          </w:p>
        </w:tc>
        <w:tc>
          <w:tcPr>
            <w:tcW w:w="6549" w:type="dxa"/>
            <w:shd w:val="clear" w:color="auto" w:fill="FFFFFF"/>
            <w:vAlign w:val="center"/>
          </w:tcPr>
          <w:p w14:paraId="74FC164F"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lang w:eastAsia="ru-RU"/>
              </w:rPr>
              <w:t>10 000</w:t>
            </w:r>
          </w:p>
        </w:tc>
      </w:tr>
      <w:tr w:rsidR="00E429E9" w:rsidRPr="00E429E9" w14:paraId="36115CA4" w14:textId="77777777" w:rsidTr="00722A62">
        <w:tc>
          <w:tcPr>
            <w:tcW w:w="2807" w:type="dxa"/>
          </w:tcPr>
          <w:p w14:paraId="00DA0E0D"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Соответствие размера уставного капитала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приведенного в настоящем пункте, учредительным документам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(соответствие – да, несоответствие – нет)</w:t>
            </w:r>
          </w:p>
        </w:tc>
        <w:tc>
          <w:tcPr>
            <w:tcW w:w="6549" w:type="dxa"/>
            <w:vAlign w:val="center"/>
          </w:tcPr>
          <w:p w14:paraId="4859BF6C"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Да</w:t>
            </w:r>
          </w:p>
        </w:tc>
      </w:tr>
      <w:tr w:rsidR="00E429E9" w:rsidRPr="00E429E9" w14:paraId="3948EF79" w14:textId="77777777" w:rsidTr="00722A62">
        <w:tc>
          <w:tcPr>
            <w:tcW w:w="2807" w:type="dxa"/>
          </w:tcPr>
          <w:p w14:paraId="531BCCAE"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Общая стоимость акций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выкупленных </w:t>
            </w:r>
            <w:r w:rsidR="003B6F3C">
              <w:rPr>
                <w:rFonts w:ascii="Times New Roman" w:hAnsi="Times New Roman"/>
                <w:sz w:val="21"/>
                <w:szCs w:val="21"/>
              </w:rPr>
              <w:t>Эмитен</w:t>
            </w:r>
            <w:r w:rsidRPr="00B62886">
              <w:rPr>
                <w:rFonts w:ascii="Times New Roman" w:hAnsi="Times New Roman"/>
                <w:sz w:val="21"/>
                <w:szCs w:val="21"/>
              </w:rPr>
              <w:t>том</w:t>
            </w:r>
            <w:r w:rsidRPr="00E429E9">
              <w:rPr>
                <w:rFonts w:ascii="Times New Roman" w:hAnsi="Times New Roman"/>
                <w:sz w:val="21"/>
                <w:szCs w:val="21"/>
              </w:rPr>
              <w:t xml:space="preserve"> для последующей перепродажи (передачи), руб. </w:t>
            </w:r>
          </w:p>
        </w:tc>
        <w:tc>
          <w:tcPr>
            <w:tcW w:w="6549" w:type="dxa"/>
            <w:vAlign w:val="center"/>
          </w:tcPr>
          <w:p w14:paraId="6C880587"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0</w:t>
            </w:r>
          </w:p>
        </w:tc>
      </w:tr>
      <w:tr w:rsidR="00E429E9" w:rsidRPr="00E429E9" w14:paraId="0DE6CCDD" w14:textId="77777777" w:rsidTr="00722A62">
        <w:tc>
          <w:tcPr>
            <w:tcW w:w="2807" w:type="dxa"/>
          </w:tcPr>
          <w:p w14:paraId="3E17D04C"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Процент таких акций от размещенных акций (уставного капитала) </w:t>
            </w:r>
            <w:r w:rsidR="003B6F3C">
              <w:rPr>
                <w:rFonts w:ascii="Times New Roman" w:hAnsi="Times New Roman"/>
                <w:sz w:val="21"/>
                <w:szCs w:val="21"/>
              </w:rPr>
              <w:t>Эмитен</w:t>
            </w:r>
            <w:r w:rsidRPr="00B62886">
              <w:rPr>
                <w:rFonts w:ascii="Times New Roman" w:hAnsi="Times New Roman"/>
                <w:sz w:val="21"/>
                <w:szCs w:val="21"/>
              </w:rPr>
              <w:t>та</w:t>
            </w:r>
          </w:p>
        </w:tc>
        <w:tc>
          <w:tcPr>
            <w:tcW w:w="6549" w:type="dxa"/>
            <w:tcBorders>
              <w:bottom w:val="single" w:sz="4" w:space="0" w:color="auto"/>
            </w:tcBorders>
            <w:vAlign w:val="center"/>
          </w:tcPr>
          <w:p w14:paraId="329EB732"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0</w:t>
            </w:r>
          </w:p>
        </w:tc>
      </w:tr>
      <w:tr w:rsidR="00E429E9" w:rsidRPr="00E429E9" w14:paraId="57E971FE" w14:textId="77777777" w:rsidTr="00E429E9">
        <w:tc>
          <w:tcPr>
            <w:tcW w:w="2807" w:type="dxa"/>
          </w:tcPr>
          <w:p w14:paraId="6A4DE9A3"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Размер резервного капитала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формируемого за счет отчислений из прибыли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руб.</w:t>
            </w:r>
          </w:p>
        </w:tc>
        <w:tc>
          <w:tcPr>
            <w:tcW w:w="6549" w:type="dxa"/>
            <w:shd w:val="clear" w:color="auto" w:fill="FFFFFF"/>
            <w:vAlign w:val="center"/>
          </w:tcPr>
          <w:p w14:paraId="4A090AA0"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0</w:t>
            </w:r>
          </w:p>
        </w:tc>
      </w:tr>
      <w:tr w:rsidR="00E429E9" w:rsidRPr="00E429E9" w14:paraId="11ADE6AE" w14:textId="77777777" w:rsidTr="00722A62">
        <w:tc>
          <w:tcPr>
            <w:tcW w:w="2807" w:type="dxa"/>
          </w:tcPr>
          <w:p w14:paraId="31C6FD42"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Размер добавочного капитала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общества за счет продажи акций по цене, превышающей номинальную стоимость, руб.</w:t>
            </w:r>
          </w:p>
        </w:tc>
        <w:tc>
          <w:tcPr>
            <w:tcW w:w="6549" w:type="dxa"/>
            <w:vAlign w:val="center"/>
          </w:tcPr>
          <w:p w14:paraId="39EE9A9A"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0</w:t>
            </w:r>
          </w:p>
        </w:tc>
      </w:tr>
      <w:tr w:rsidR="00E429E9" w:rsidRPr="00E429E9" w14:paraId="137F752F" w14:textId="77777777" w:rsidTr="00722A62">
        <w:tc>
          <w:tcPr>
            <w:tcW w:w="2807" w:type="dxa"/>
          </w:tcPr>
          <w:p w14:paraId="577767CB"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Размер нераспределенной чистой прибыли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руб.</w:t>
            </w:r>
          </w:p>
        </w:tc>
        <w:tc>
          <w:tcPr>
            <w:tcW w:w="6549" w:type="dxa"/>
            <w:vAlign w:val="center"/>
          </w:tcPr>
          <w:p w14:paraId="1AD5B4A2" w14:textId="77777777" w:rsidR="00E429E9" w:rsidRPr="00BC368C" w:rsidRDefault="003C3B74" w:rsidP="00BC368C">
            <w:pPr>
              <w:widowControl w:val="0"/>
              <w:autoSpaceDE w:val="0"/>
              <w:autoSpaceDN w:val="0"/>
              <w:adjustRightInd w:val="0"/>
              <w:jc w:val="both"/>
              <w:rPr>
                <w:rFonts w:ascii="Times New Roman" w:hAnsi="Times New Roman"/>
                <w:sz w:val="21"/>
                <w:szCs w:val="21"/>
                <w:highlight w:val="yellow"/>
              </w:rPr>
            </w:pPr>
            <w:r>
              <w:rPr>
                <w:rFonts w:ascii="Times New Roman" w:hAnsi="Times New Roman"/>
                <w:sz w:val="21"/>
                <w:szCs w:val="21"/>
              </w:rPr>
              <w:t xml:space="preserve">- </w:t>
            </w:r>
            <w:r w:rsidR="001347A1">
              <w:rPr>
                <w:rFonts w:ascii="Times New Roman" w:hAnsi="Times New Roman"/>
                <w:b/>
                <w:i/>
                <w:sz w:val="21"/>
                <w:szCs w:val="21"/>
              </w:rPr>
              <w:t>868</w:t>
            </w:r>
          </w:p>
        </w:tc>
      </w:tr>
      <w:tr w:rsidR="00E429E9" w:rsidRPr="00E429E9" w14:paraId="56834115" w14:textId="77777777" w:rsidTr="00722A62">
        <w:tc>
          <w:tcPr>
            <w:tcW w:w="2807" w:type="dxa"/>
          </w:tcPr>
          <w:p w14:paraId="1BBF46BF"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Общая сумма капитала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руб.</w:t>
            </w:r>
          </w:p>
        </w:tc>
        <w:tc>
          <w:tcPr>
            <w:tcW w:w="6549" w:type="dxa"/>
            <w:vAlign w:val="center"/>
          </w:tcPr>
          <w:p w14:paraId="1409C97B" w14:textId="77777777" w:rsidR="00E429E9" w:rsidRPr="00F70DC0" w:rsidRDefault="001347A1" w:rsidP="00BC368C">
            <w:pPr>
              <w:widowControl w:val="0"/>
              <w:autoSpaceDE w:val="0"/>
              <w:autoSpaceDN w:val="0"/>
              <w:adjustRightInd w:val="0"/>
              <w:jc w:val="both"/>
              <w:rPr>
                <w:rFonts w:ascii="Times New Roman" w:hAnsi="Times New Roman"/>
                <w:sz w:val="21"/>
                <w:szCs w:val="21"/>
              </w:rPr>
            </w:pPr>
            <w:r>
              <w:rPr>
                <w:rFonts w:ascii="Times New Roman" w:hAnsi="Times New Roman"/>
                <w:sz w:val="21"/>
                <w:szCs w:val="21"/>
              </w:rPr>
              <w:t>9 132</w:t>
            </w:r>
          </w:p>
        </w:tc>
      </w:tr>
    </w:tbl>
    <w:p w14:paraId="0464B4D3" w14:textId="77777777" w:rsidR="008C6356" w:rsidRDefault="008C6356" w:rsidP="008C6356">
      <w:pPr>
        <w:spacing w:after="0"/>
        <w:jc w:val="both"/>
        <w:rPr>
          <w:rFonts w:ascii="Times New Roman" w:hAnsi="Times New Roman"/>
          <w:sz w:val="21"/>
          <w:szCs w:val="21"/>
        </w:rPr>
      </w:pPr>
    </w:p>
    <w:p w14:paraId="2679AF3D" w14:textId="77777777" w:rsidR="00C51857" w:rsidRPr="00E429E9" w:rsidRDefault="00E429E9" w:rsidP="00BC368C">
      <w:pPr>
        <w:jc w:val="both"/>
        <w:rPr>
          <w:rFonts w:ascii="Times New Roman" w:hAnsi="Times New Roman"/>
          <w:sz w:val="21"/>
          <w:szCs w:val="21"/>
        </w:rPr>
      </w:pPr>
      <w:r w:rsidRPr="00E429E9">
        <w:rPr>
          <w:rFonts w:ascii="Times New Roman" w:hAnsi="Times New Roman"/>
          <w:sz w:val="21"/>
          <w:szCs w:val="21"/>
        </w:rPr>
        <w:t xml:space="preserve">Структура и размер оборотных средств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в соответствии с бухгалтерской (финансовой) отчетностью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w:t>
      </w:r>
    </w:p>
    <w:p w14:paraId="25446D8F" w14:textId="77777777" w:rsidR="001813AA" w:rsidRPr="001813AA" w:rsidRDefault="003B6F3C" w:rsidP="001813AA">
      <w:pPr>
        <w:jc w:val="both"/>
        <w:rPr>
          <w:rFonts w:ascii="Times New Roman" w:hAnsi="Times New Roman"/>
          <w:b/>
          <w:i/>
          <w:sz w:val="21"/>
          <w:szCs w:val="21"/>
        </w:rPr>
      </w:pPr>
      <w:r>
        <w:rPr>
          <w:rFonts w:ascii="Times New Roman" w:hAnsi="Times New Roman"/>
          <w:b/>
          <w:i/>
          <w:sz w:val="21"/>
          <w:szCs w:val="21"/>
        </w:rPr>
        <w:t>Эмитен</w:t>
      </w:r>
      <w:r w:rsidR="001813AA" w:rsidRPr="001813AA">
        <w:rPr>
          <w:rFonts w:ascii="Times New Roman" w:hAnsi="Times New Roman"/>
          <w:b/>
          <w:i/>
          <w:sz w:val="21"/>
          <w:szCs w:val="21"/>
        </w:rPr>
        <w:t>т зарегистрирован в качестве юридического лица 08.02.2017 г. Информаци</w:t>
      </w:r>
      <w:r w:rsidR="001813AA">
        <w:rPr>
          <w:rFonts w:ascii="Times New Roman" w:hAnsi="Times New Roman"/>
          <w:b/>
          <w:i/>
          <w:sz w:val="21"/>
          <w:szCs w:val="21"/>
        </w:rPr>
        <w:t>я</w:t>
      </w:r>
      <w:r w:rsidR="001813AA" w:rsidRPr="001813AA">
        <w:rPr>
          <w:rFonts w:ascii="Times New Roman" w:hAnsi="Times New Roman"/>
          <w:b/>
          <w:i/>
          <w:sz w:val="21"/>
          <w:szCs w:val="21"/>
        </w:rPr>
        <w:t>, приводится по данным</w:t>
      </w:r>
      <w:r w:rsidR="00026A6C" w:rsidRPr="00026A6C">
        <w:t xml:space="preserve"> </w:t>
      </w:r>
      <w:r w:rsidR="00026A6C" w:rsidRPr="00026A6C">
        <w:rPr>
          <w:rFonts w:ascii="Times New Roman" w:hAnsi="Times New Roman"/>
          <w:b/>
          <w:i/>
          <w:sz w:val="21"/>
          <w:szCs w:val="21"/>
        </w:rPr>
        <w:t>включенной в состав настоящего Проспекта</w:t>
      </w:r>
      <w:r w:rsidR="001813AA" w:rsidRPr="00026A6C">
        <w:rPr>
          <w:rFonts w:ascii="Times New Roman" w:hAnsi="Times New Roman"/>
          <w:b/>
          <w:i/>
          <w:sz w:val="21"/>
          <w:szCs w:val="21"/>
        </w:rPr>
        <w:t xml:space="preserve"> </w:t>
      </w:r>
      <w:r w:rsidR="001813AA" w:rsidRPr="001813AA">
        <w:rPr>
          <w:rFonts w:ascii="Times New Roman" w:hAnsi="Times New Roman"/>
          <w:b/>
          <w:i/>
          <w:sz w:val="21"/>
          <w:szCs w:val="21"/>
        </w:rPr>
        <w:t xml:space="preserve">проаудированной бухгалтерской (финансовой) отчетности </w:t>
      </w:r>
      <w:r>
        <w:rPr>
          <w:rFonts w:ascii="Times New Roman" w:hAnsi="Times New Roman"/>
          <w:b/>
          <w:i/>
          <w:sz w:val="21"/>
          <w:szCs w:val="21"/>
        </w:rPr>
        <w:t>Эмитен</w:t>
      </w:r>
      <w:r w:rsidR="001813AA" w:rsidRPr="001813AA">
        <w:rPr>
          <w:rFonts w:ascii="Times New Roman" w:hAnsi="Times New Roman"/>
          <w:b/>
          <w:i/>
          <w:sz w:val="21"/>
          <w:szCs w:val="21"/>
        </w:rPr>
        <w:t>та на 28.02.2017г.</w:t>
      </w:r>
    </w:p>
    <w:tbl>
      <w:tblPr>
        <w:tblW w:w="4888"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119"/>
        <w:gridCol w:w="3120"/>
        <w:gridCol w:w="3118"/>
      </w:tblGrid>
      <w:tr w:rsidR="00C51857" w:rsidRPr="00E429E9" w14:paraId="0477C22B" w14:textId="77777777" w:rsidTr="00BC368C">
        <w:trPr>
          <w:trHeight w:val="325"/>
        </w:trPr>
        <w:tc>
          <w:tcPr>
            <w:tcW w:w="1667" w:type="pct"/>
            <w:tcBorders>
              <w:top w:val="single" w:sz="4" w:space="0" w:color="auto"/>
              <w:left w:val="single" w:sz="4" w:space="0" w:color="auto"/>
              <w:bottom w:val="single" w:sz="4" w:space="0" w:color="auto"/>
              <w:right w:val="single" w:sz="4" w:space="0" w:color="auto"/>
            </w:tcBorders>
            <w:shd w:val="pct20" w:color="auto" w:fill="auto"/>
            <w:vAlign w:val="center"/>
          </w:tcPr>
          <w:p w14:paraId="4D2BDBD8" w14:textId="77777777" w:rsidR="00C51857" w:rsidRPr="00E429E9" w:rsidRDefault="00C51857" w:rsidP="00BC368C">
            <w:pPr>
              <w:widowControl w:val="0"/>
              <w:autoSpaceDE w:val="0"/>
              <w:autoSpaceDN w:val="0"/>
              <w:adjustRightInd w:val="0"/>
              <w:jc w:val="both"/>
              <w:rPr>
                <w:rFonts w:ascii="Times New Roman" w:hAnsi="Times New Roman"/>
                <w:b/>
                <w:sz w:val="21"/>
                <w:szCs w:val="21"/>
              </w:rPr>
            </w:pPr>
            <w:r w:rsidRPr="00E429E9">
              <w:rPr>
                <w:rFonts w:ascii="Times New Roman" w:hAnsi="Times New Roman"/>
                <w:b/>
                <w:sz w:val="21"/>
                <w:szCs w:val="21"/>
              </w:rPr>
              <w:t xml:space="preserve">Оборотные активы, </w:t>
            </w:r>
            <w:r w:rsidRPr="00F70DC0">
              <w:rPr>
                <w:rFonts w:ascii="Times New Roman" w:hAnsi="Times New Roman"/>
                <w:b/>
                <w:sz w:val="21"/>
                <w:szCs w:val="21"/>
              </w:rPr>
              <w:t>руб.</w:t>
            </w:r>
          </w:p>
        </w:tc>
        <w:tc>
          <w:tcPr>
            <w:tcW w:w="1667" w:type="pct"/>
            <w:tcBorders>
              <w:top w:val="single" w:sz="4" w:space="0" w:color="auto"/>
              <w:left w:val="single" w:sz="4" w:space="0" w:color="auto"/>
              <w:bottom w:val="single" w:sz="4" w:space="0" w:color="auto"/>
              <w:right w:val="single" w:sz="4" w:space="0" w:color="auto"/>
            </w:tcBorders>
            <w:shd w:val="pct20" w:color="auto" w:fill="auto"/>
            <w:vAlign w:val="center"/>
          </w:tcPr>
          <w:p w14:paraId="269DBF98" w14:textId="77777777" w:rsidR="00E429E9" w:rsidRPr="00B62886" w:rsidRDefault="00E429E9" w:rsidP="00B62886">
            <w:pPr>
              <w:widowControl w:val="0"/>
              <w:autoSpaceDE w:val="0"/>
              <w:autoSpaceDN w:val="0"/>
              <w:adjustRightInd w:val="0"/>
              <w:jc w:val="both"/>
              <w:rPr>
                <w:rFonts w:ascii="Times New Roman" w:hAnsi="Times New Roman"/>
                <w:b/>
                <w:sz w:val="21"/>
                <w:szCs w:val="21"/>
              </w:rPr>
            </w:pPr>
            <w:r w:rsidRPr="00B62886">
              <w:rPr>
                <w:rFonts w:ascii="Times New Roman" w:hAnsi="Times New Roman"/>
                <w:b/>
                <w:sz w:val="21"/>
                <w:szCs w:val="21"/>
              </w:rPr>
              <w:t>Код строки баланса</w:t>
            </w:r>
          </w:p>
        </w:tc>
        <w:tc>
          <w:tcPr>
            <w:tcW w:w="1666" w:type="pct"/>
            <w:tcBorders>
              <w:top w:val="single" w:sz="4" w:space="0" w:color="auto"/>
              <w:left w:val="single" w:sz="4" w:space="0" w:color="auto"/>
              <w:bottom w:val="single" w:sz="4" w:space="0" w:color="auto"/>
              <w:right w:val="single" w:sz="4" w:space="0" w:color="auto"/>
            </w:tcBorders>
            <w:shd w:val="pct20" w:color="auto" w:fill="auto"/>
            <w:vAlign w:val="center"/>
          </w:tcPr>
          <w:p w14:paraId="0CCBE0B2" w14:textId="77777777" w:rsidR="00C51857" w:rsidRPr="00E429E9" w:rsidRDefault="00C51857" w:rsidP="00BC368C">
            <w:pPr>
              <w:widowControl w:val="0"/>
              <w:autoSpaceDE w:val="0"/>
              <w:autoSpaceDN w:val="0"/>
              <w:adjustRightInd w:val="0"/>
              <w:jc w:val="both"/>
              <w:rPr>
                <w:rFonts w:ascii="Times New Roman" w:hAnsi="Times New Roman"/>
                <w:b/>
                <w:sz w:val="21"/>
                <w:szCs w:val="21"/>
              </w:rPr>
            </w:pPr>
            <w:r>
              <w:rPr>
                <w:rFonts w:ascii="Times New Roman" w:hAnsi="Times New Roman"/>
                <w:b/>
                <w:sz w:val="21"/>
                <w:szCs w:val="21"/>
              </w:rPr>
              <w:t>28</w:t>
            </w:r>
            <w:r w:rsidRPr="00E429E9">
              <w:rPr>
                <w:rFonts w:ascii="Times New Roman" w:hAnsi="Times New Roman"/>
                <w:b/>
                <w:sz w:val="21"/>
                <w:szCs w:val="21"/>
              </w:rPr>
              <w:t>.02.2017</w:t>
            </w:r>
          </w:p>
        </w:tc>
      </w:tr>
      <w:tr w:rsidR="00C51857" w:rsidRPr="00E429E9" w14:paraId="1DDD6AAB" w14:textId="77777777" w:rsidTr="00BC3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single" w:sz="4" w:space="0" w:color="auto"/>
            </w:tcBorders>
            <w:vAlign w:val="center"/>
          </w:tcPr>
          <w:p w14:paraId="01609343"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Запасы</w:t>
            </w:r>
          </w:p>
        </w:tc>
        <w:tc>
          <w:tcPr>
            <w:tcW w:w="1667" w:type="pct"/>
            <w:tcBorders>
              <w:top w:val="single" w:sz="4" w:space="0" w:color="auto"/>
            </w:tcBorders>
            <w:vAlign w:val="center"/>
          </w:tcPr>
          <w:p w14:paraId="70FE282F" w14:textId="77777777" w:rsidR="00E429E9" w:rsidRPr="00B62886" w:rsidRDefault="00E429E9" w:rsidP="00B62886">
            <w:pPr>
              <w:jc w:val="both"/>
              <w:rPr>
                <w:rFonts w:ascii="Times New Roman" w:hAnsi="Times New Roman"/>
                <w:sz w:val="21"/>
                <w:szCs w:val="21"/>
              </w:rPr>
            </w:pPr>
            <w:r w:rsidRPr="00B62886">
              <w:rPr>
                <w:rFonts w:ascii="Times New Roman" w:hAnsi="Times New Roman"/>
                <w:sz w:val="21"/>
                <w:szCs w:val="21"/>
              </w:rPr>
              <w:t>1210</w:t>
            </w:r>
          </w:p>
        </w:tc>
        <w:tc>
          <w:tcPr>
            <w:tcW w:w="1666" w:type="pct"/>
            <w:tcBorders>
              <w:top w:val="single" w:sz="4" w:space="0" w:color="auto"/>
            </w:tcBorders>
            <w:shd w:val="clear" w:color="auto" w:fill="FFFFFF"/>
            <w:vAlign w:val="center"/>
          </w:tcPr>
          <w:p w14:paraId="615891C7"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0</w:t>
            </w:r>
          </w:p>
        </w:tc>
      </w:tr>
      <w:tr w:rsidR="00C51857" w:rsidRPr="00E429E9" w14:paraId="052B9DCE" w14:textId="77777777" w:rsidTr="00BC3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single" w:sz="4" w:space="0" w:color="auto"/>
            </w:tcBorders>
            <w:vAlign w:val="center"/>
          </w:tcPr>
          <w:p w14:paraId="5251E0C3"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Налог на добавленную стоимость по приобретенным ценностям</w:t>
            </w:r>
          </w:p>
        </w:tc>
        <w:tc>
          <w:tcPr>
            <w:tcW w:w="1667" w:type="pct"/>
            <w:tcBorders>
              <w:top w:val="single" w:sz="4" w:space="0" w:color="auto"/>
            </w:tcBorders>
            <w:vAlign w:val="center"/>
          </w:tcPr>
          <w:p w14:paraId="2A286CFC" w14:textId="77777777" w:rsidR="00E429E9" w:rsidRPr="00B62886" w:rsidRDefault="00E429E9" w:rsidP="00B62886">
            <w:pPr>
              <w:jc w:val="both"/>
              <w:rPr>
                <w:rFonts w:ascii="Times New Roman" w:hAnsi="Times New Roman"/>
                <w:sz w:val="21"/>
                <w:szCs w:val="21"/>
              </w:rPr>
            </w:pPr>
            <w:r w:rsidRPr="00B62886">
              <w:rPr>
                <w:rFonts w:ascii="Times New Roman" w:hAnsi="Times New Roman"/>
                <w:sz w:val="21"/>
                <w:szCs w:val="21"/>
              </w:rPr>
              <w:t>1220</w:t>
            </w:r>
          </w:p>
        </w:tc>
        <w:tc>
          <w:tcPr>
            <w:tcW w:w="1666" w:type="pct"/>
            <w:tcBorders>
              <w:top w:val="single" w:sz="4" w:space="0" w:color="auto"/>
            </w:tcBorders>
            <w:shd w:val="clear" w:color="auto" w:fill="FFFFFF"/>
            <w:vAlign w:val="center"/>
          </w:tcPr>
          <w:p w14:paraId="6BE9D8B6"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0</w:t>
            </w:r>
          </w:p>
        </w:tc>
      </w:tr>
      <w:tr w:rsidR="00C51857" w:rsidRPr="00E429E9" w14:paraId="5C7CDFB3" w14:textId="77777777" w:rsidTr="00BC3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vAlign w:val="center"/>
          </w:tcPr>
          <w:p w14:paraId="755199A9"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Дебиторская задолженность</w:t>
            </w:r>
          </w:p>
        </w:tc>
        <w:tc>
          <w:tcPr>
            <w:tcW w:w="1667" w:type="pct"/>
            <w:vAlign w:val="center"/>
          </w:tcPr>
          <w:p w14:paraId="5680E094" w14:textId="77777777" w:rsidR="00E429E9" w:rsidRPr="00B62886" w:rsidRDefault="00E429E9" w:rsidP="00B62886">
            <w:pPr>
              <w:jc w:val="both"/>
              <w:rPr>
                <w:rFonts w:ascii="Times New Roman" w:hAnsi="Times New Roman"/>
                <w:sz w:val="21"/>
                <w:szCs w:val="21"/>
              </w:rPr>
            </w:pPr>
            <w:r w:rsidRPr="00B62886">
              <w:rPr>
                <w:rFonts w:ascii="Times New Roman" w:hAnsi="Times New Roman"/>
                <w:sz w:val="21"/>
                <w:szCs w:val="21"/>
              </w:rPr>
              <w:t>1230</w:t>
            </w:r>
          </w:p>
        </w:tc>
        <w:tc>
          <w:tcPr>
            <w:tcW w:w="1666" w:type="pct"/>
            <w:shd w:val="clear" w:color="auto" w:fill="FFFFFF"/>
            <w:vAlign w:val="center"/>
          </w:tcPr>
          <w:p w14:paraId="29347518"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10</w:t>
            </w:r>
            <w:r w:rsidR="005550B2">
              <w:rPr>
                <w:rFonts w:ascii="Times New Roman" w:hAnsi="Times New Roman"/>
                <w:sz w:val="21"/>
                <w:szCs w:val="21"/>
              </w:rPr>
              <w:t xml:space="preserve"> 000</w:t>
            </w:r>
          </w:p>
        </w:tc>
      </w:tr>
      <w:tr w:rsidR="00C51857" w:rsidRPr="00E429E9" w14:paraId="2D36BEA9" w14:textId="77777777" w:rsidTr="00BC3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vAlign w:val="center"/>
          </w:tcPr>
          <w:p w14:paraId="3D9EC8E5"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Финансовые вложения (за исключением денежных эквивалентов</w:t>
            </w:r>
          </w:p>
        </w:tc>
        <w:tc>
          <w:tcPr>
            <w:tcW w:w="1667" w:type="pct"/>
            <w:vAlign w:val="center"/>
          </w:tcPr>
          <w:p w14:paraId="0F8DBE21" w14:textId="77777777" w:rsidR="00E429E9" w:rsidRPr="00B62886" w:rsidRDefault="00E429E9" w:rsidP="00B62886">
            <w:pPr>
              <w:jc w:val="both"/>
              <w:rPr>
                <w:rFonts w:ascii="Times New Roman" w:hAnsi="Times New Roman"/>
                <w:sz w:val="21"/>
                <w:szCs w:val="21"/>
              </w:rPr>
            </w:pPr>
            <w:r w:rsidRPr="00B62886">
              <w:rPr>
                <w:rFonts w:ascii="Times New Roman" w:hAnsi="Times New Roman"/>
                <w:sz w:val="21"/>
                <w:szCs w:val="21"/>
              </w:rPr>
              <w:t>1240</w:t>
            </w:r>
          </w:p>
        </w:tc>
        <w:tc>
          <w:tcPr>
            <w:tcW w:w="1666" w:type="pct"/>
            <w:shd w:val="clear" w:color="auto" w:fill="FFFFFF"/>
            <w:vAlign w:val="center"/>
          </w:tcPr>
          <w:p w14:paraId="4BC3AFA9"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0</w:t>
            </w:r>
          </w:p>
        </w:tc>
      </w:tr>
      <w:tr w:rsidR="00C51857" w:rsidRPr="00E429E9" w14:paraId="4BADB8EF" w14:textId="77777777" w:rsidTr="00BC3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vAlign w:val="center"/>
          </w:tcPr>
          <w:p w14:paraId="283D3230"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Денежные средства и денежные эквиваленты</w:t>
            </w:r>
          </w:p>
        </w:tc>
        <w:tc>
          <w:tcPr>
            <w:tcW w:w="1667" w:type="pct"/>
            <w:vAlign w:val="center"/>
          </w:tcPr>
          <w:p w14:paraId="4EBB1847" w14:textId="77777777" w:rsidR="00E429E9" w:rsidRPr="00B62886" w:rsidRDefault="00E429E9" w:rsidP="00B62886">
            <w:pPr>
              <w:jc w:val="both"/>
              <w:rPr>
                <w:rFonts w:ascii="Times New Roman" w:hAnsi="Times New Roman"/>
                <w:sz w:val="21"/>
                <w:szCs w:val="21"/>
              </w:rPr>
            </w:pPr>
            <w:r w:rsidRPr="00B62886">
              <w:rPr>
                <w:rFonts w:ascii="Times New Roman" w:hAnsi="Times New Roman"/>
                <w:sz w:val="21"/>
                <w:szCs w:val="21"/>
              </w:rPr>
              <w:t>1250</w:t>
            </w:r>
          </w:p>
        </w:tc>
        <w:tc>
          <w:tcPr>
            <w:tcW w:w="1666" w:type="pct"/>
            <w:shd w:val="clear" w:color="auto" w:fill="FFFFFF"/>
            <w:vAlign w:val="center"/>
          </w:tcPr>
          <w:p w14:paraId="7A9F4883"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0</w:t>
            </w:r>
          </w:p>
        </w:tc>
      </w:tr>
      <w:tr w:rsidR="00C51857" w:rsidRPr="00E429E9" w14:paraId="2F8210D0" w14:textId="77777777" w:rsidTr="00BC3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vAlign w:val="center"/>
          </w:tcPr>
          <w:p w14:paraId="629C7FAA"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Прочие оборотные активы</w:t>
            </w:r>
          </w:p>
        </w:tc>
        <w:tc>
          <w:tcPr>
            <w:tcW w:w="1667" w:type="pct"/>
            <w:vAlign w:val="center"/>
          </w:tcPr>
          <w:p w14:paraId="28DA8A9B" w14:textId="77777777" w:rsidR="00E429E9" w:rsidRPr="00B62886" w:rsidRDefault="00E429E9" w:rsidP="00B62886">
            <w:pPr>
              <w:jc w:val="both"/>
              <w:rPr>
                <w:rFonts w:ascii="Times New Roman" w:hAnsi="Times New Roman"/>
                <w:sz w:val="21"/>
                <w:szCs w:val="21"/>
              </w:rPr>
            </w:pPr>
            <w:r w:rsidRPr="00B62886">
              <w:rPr>
                <w:rFonts w:ascii="Times New Roman" w:hAnsi="Times New Roman"/>
                <w:sz w:val="21"/>
                <w:szCs w:val="21"/>
              </w:rPr>
              <w:t>1260</w:t>
            </w:r>
          </w:p>
        </w:tc>
        <w:tc>
          <w:tcPr>
            <w:tcW w:w="1666" w:type="pct"/>
            <w:shd w:val="clear" w:color="auto" w:fill="FFFFFF"/>
            <w:vAlign w:val="center"/>
          </w:tcPr>
          <w:p w14:paraId="63041AB9"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0</w:t>
            </w:r>
          </w:p>
        </w:tc>
      </w:tr>
      <w:tr w:rsidR="00C51857" w:rsidRPr="00E429E9" w14:paraId="11A6566E" w14:textId="77777777" w:rsidTr="00BC3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667" w:type="pct"/>
            <w:vAlign w:val="center"/>
          </w:tcPr>
          <w:p w14:paraId="2BCBBABB" w14:textId="77777777" w:rsidR="00C51857" w:rsidRPr="00E429E9" w:rsidRDefault="00C51857" w:rsidP="00BC368C">
            <w:pPr>
              <w:jc w:val="both"/>
              <w:rPr>
                <w:rFonts w:ascii="Times New Roman" w:hAnsi="Times New Roman"/>
                <w:sz w:val="21"/>
                <w:szCs w:val="21"/>
              </w:rPr>
            </w:pPr>
            <w:r w:rsidRPr="00E429E9">
              <w:rPr>
                <w:rFonts w:ascii="Times New Roman" w:hAnsi="Times New Roman"/>
                <w:sz w:val="21"/>
                <w:szCs w:val="21"/>
              </w:rPr>
              <w:t xml:space="preserve">Итого </w:t>
            </w:r>
          </w:p>
        </w:tc>
        <w:tc>
          <w:tcPr>
            <w:tcW w:w="1667" w:type="pct"/>
            <w:vAlign w:val="center"/>
          </w:tcPr>
          <w:p w14:paraId="41C75021" w14:textId="77777777" w:rsidR="00E429E9" w:rsidRPr="00B62886" w:rsidRDefault="00E429E9" w:rsidP="00B62886">
            <w:pPr>
              <w:jc w:val="both"/>
              <w:rPr>
                <w:rFonts w:ascii="Times New Roman" w:hAnsi="Times New Roman"/>
                <w:sz w:val="21"/>
                <w:szCs w:val="21"/>
              </w:rPr>
            </w:pPr>
            <w:r w:rsidRPr="00B62886">
              <w:rPr>
                <w:rFonts w:ascii="Times New Roman" w:hAnsi="Times New Roman"/>
                <w:sz w:val="21"/>
                <w:szCs w:val="21"/>
              </w:rPr>
              <w:t>1200</w:t>
            </w:r>
          </w:p>
        </w:tc>
        <w:tc>
          <w:tcPr>
            <w:tcW w:w="1666" w:type="pct"/>
            <w:shd w:val="clear" w:color="auto" w:fill="FFFFFF"/>
            <w:vAlign w:val="center"/>
          </w:tcPr>
          <w:p w14:paraId="1659E4AC" w14:textId="77777777" w:rsidR="00C51857" w:rsidRPr="00F70DC0" w:rsidRDefault="00C51857" w:rsidP="00BC368C">
            <w:pPr>
              <w:jc w:val="both"/>
              <w:rPr>
                <w:rFonts w:ascii="Times New Roman" w:hAnsi="Times New Roman"/>
                <w:sz w:val="21"/>
                <w:szCs w:val="21"/>
              </w:rPr>
            </w:pPr>
            <w:r w:rsidRPr="00F70DC0">
              <w:rPr>
                <w:rFonts w:ascii="Times New Roman" w:hAnsi="Times New Roman"/>
                <w:sz w:val="21"/>
                <w:szCs w:val="21"/>
              </w:rPr>
              <w:t>10</w:t>
            </w:r>
            <w:r w:rsidR="002140A5" w:rsidRPr="00F70DC0">
              <w:rPr>
                <w:rFonts w:ascii="Times New Roman" w:hAnsi="Times New Roman"/>
                <w:sz w:val="21"/>
                <w:szCs w:val="21"/>
              </w:rPr>
              <w:t xml:space="preserve"> 000</w:t>
            </w:r>
          </w:p>
        </w:tc>
      </w:tr>
    </w:tbl>
    <w:p w14:paraId="354E796D" w14:textId="77777777" w:rsidR="00E429E9" w:rsidRPr="00E429E9" w:rsidRDefault="00E429E9" w:rsidP="00BC368C">
      <w:pPr>
        <w:autoSpaceDE w:val="0"/>
        <w:autoSpaceDN w:val="0"/>
        <w:adjustRightInd w:val="0"/>
        <w:spacing w:after="0"/>
        <w:jc w:val="both"/>
        <w:rPr>
          <w:rFonts w:ascii="Times New Roman" w:hAnsi="Times New Roman"/>
          <w:sz w:val="21"/>
          <w:szCs w:val="21"/>
        </w:rPr>
      </w:pPr>
    </w:p>
    <w:p w14:paraId="1E951EAB" w14:textId="77777777" w:rsidR="00E429E9" w:rsidRPr="00E429E9" w:rsidRDefault="00E429E9" w:rsidP="00072337">
      <w:pPr>
        <w:autoSpaceDE w:val="0"/>
        <w:autoSpaceDN w:val="0"/>
        <w:adjustRightInd w:val="0"/>
        <w:spacing w:line="240" w:lineRule="auto"/>
        <w:jc w:val="both"/>
        <w:rPr>
          <w:rFonts w:ascii="Times New Roman" w:hAnsi="Times New Roman"/>
          <w:b/>
          <w:bCs/>
          <w:i/>
          <w:iCs/>
          <w:sz w:val="21"/>
          <w:szCs w:val="21"/>
          <w:lang w:eastAsia="ru-RU"/>
        </w:rPr>
      </w:pPr>
      <w:r w:rsidRPr="00073D6C">
        <w:rPr>
          <w:rFonts w:ascii="Times New Roman" w:hAnsi="Times New Roman"/>
          <w:sz w:val="21"/>
          <w:szCs w:val="21"/>
        </w:rPr>
        <w:t xml:space="preserve">Источники финансирования оборотных средств </w:t>
      </w:r>
      <w:r w:rsidR="003B6F3C" w:rsidRPr="00073D6C">
        <w:rPr>
          <w:rFonts w:ascii="Times New Roman" w:hAnsi="Times New Roman"/>
          <w:sz w:val="21"/>
          <w:szCs w:val="21"/>
        </w:rPr>
        <w:t>Эмитен</w:t>
      </w:r>
      <w:r w:rsidRPr="00073D6C">
        <w:rPr>
          <w:rFonts w:ascii="Times New Roman" w:hAnsi="Times New Roman"/>
          <w:sz w:val="21"/>
          <w:szCs w:val="21"/>
        </w:rPr>
        <w:t>та</w:t>
      </w:r>
      <w:r w:rsidRPr="00073D6C">
        <w:rPr>
          <w:rFonts w:ascii="Times New Roman" w:hAnsi="Times New Roman"/>
          <w:b/>
          <w:sz w:val="21"/>
          <w:szCs w:val="21"/>
        </w:rPr>
        <w:t>:</w:t>
      </w:r>
      <w:r w:rsidRPr="00073D6C">
        <w:rPr>
          <w:rFonts w:ascii="Times New Roman" w:hAnsi="Times New Roman"/>
          <w:sz w:val="21"/>
          <w:szCs w:val="21"/>
        </w:rPr>
        <w:t xml:space="preserve"> </w:t>
      </w:r>
      <w:r w:rsidRPr="00073D6C">
        <w:rPr>
          <w:rFonts w:ascii="Times New Roman" w:hAnsi="Times New Roman"/>
          <w:b/>
          <w:i/>
          <w:sz w:val="21"/>
          <w:szCs w:val="21"/>
        </w:rPr>
        <w:t xml:space="preserve">основным источником финансирования оборотных Эмитента средств являются </w:t>
      </w:r>
      <w:r w:rsidRPr="00073D6C">
        <w:rPr>
          <w:rFonts w:ascii="Times New Roman" w:hAnsi="Times New Roman"/>
          <w:b/>
          <w:bCs/>
          <w:i/>
          <w:iCs/>
          <w:sz w:val="21"/>
          <w:szCs w:val="21"/>
          <w:lang w:eastAsia="ru-RU"/>
        </w:rPr>
        <w:t>привлекаемые финансовые ресурсы в виде долгосрочных кредитов и займов, а также кредиторская задолженность.</w:t>
      </w:r>
    </w:p>
    <w:p w14:paraId="59C65851"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Политика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по финансированию оборотных средств:</w:t>
      </w:r>
    </w:p>
    <w:p w14:paraId="2936FF3B" w14:textId="77777777" w:rsidR="00E429E9" w:rsidRPr="00E429E9" w:rsidRDefault="00E429E9" w:rsidP="00BC368C">
      <w:pPr>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 xml:space="preserve">Эмитент </w:t>
      </w:r>
      <w:r w:rsidR="005E0D25">
        <w:rPr>
          <w:rFonts w:ascii="Times New Roman" w:hAnsi="Times New Roman"/>
          <w:b/>
          <w:i/>
          <w:sz w:val="21"/>
          <w:szCs w:val="21"/>
        </w:rPr>
        <w:t xml:space="preserve">в дальнейшем будет </w:t>
      </w:r>
      <w:r w:rsidRPr="00E429E9">
        <w:rPr>
          <w:rFonts w:ascii="Times New Roman" w:hAnsi="Times New Roman"/>
          <w:b/>
          <w:i/>
          <w:sz w:val="21"/>
          <w:szCs w:val="21"/>
        </w:rPr>
        <w:t>выстраива</w:t>
      </w:r>
      <w:r w:rsidR="005E0D25">
        <w:rPr>
          <w:rFonts w:ascii="Times New Roman" w:hAnsi="Times New Roman"/>
          <w:b/>
          <w:i/>
          <w:sz w:val="21"/>
          <w:szCs w:val="21"/>
        </w:rPr>
        <w:t xml:space="preserve">ть </w:t>
      </w:r>
      <w:r w:rsidRPr="00E429E9">
        <w:rPr>
          <w:rFonts w:ascii="Times New Roman" w:hAnsi="Times New Roman"/>
          <w:b/>
          <w:i/>
          <w:sz w:val="21"/>
          <w:szCs w:val="21"/>
        </w:rPr>
        <w:t>свою финансовую политику в части формирования оборотных средств исходя из критериев достаточности средств для осуществления основной деятельности, оптималь</w:t>
      </w:r>
      <w:r w:rsidRPr="000F540E">
        <w:rPr>
          <w:rFonts w:ascii="Times New Roman" w:hAnsi="Times New Roman"/>
          <w:b/>
          <w:i/>
          <w:sz w:val="21"/>
          <w:szCs w:val="21"/>
        </w:rPr>
        <w:t>ной цены привлечения заемных средств на необходимые сроки, рациональности и осмотрительности их использования в своей деятельности. Эмитент не предполагает существенных изменений в сложившейся политике формирования оборотных средств.</w:t>
      </w:r>
    </w:p>
    <w:p w14:paraId="3DEA522D" w14:textId="77777777" w:rsidR="00E429E9" w:rsidRPr="00E429E9" w:rsidRDefault="00E429E9" w:rsidP="00BC368C">
      <w:pPr>
        <w:autoSpaceDE w:val="0"/>
        <w:autoSpaceDN w:val="0"/>
        <w:adjustRightInd w:val="0"/>
        <w:jc w:val="both"/>
        <w:rPr>
          <w:rFonts w:ascii="Times New Roman" w:hAnsi="Times New Roman"/>
          <w:sz w:val="21"/>
          <w:szCs w:val="21"/>
        </w:rPr>
      </w:pPr>
      <w:r w:rsidRPr="00E429E9">
        <w:rPr>
          <w:rFonts w:ascii="Times New Roman" w:hAnsi="Times New Roman"/>
          <w:sz w:val="21"/>
          <w:szCs w:val="21"/>
        </w:rPr>
        <w:t>Факторы, которые могут повлечь изменение в политике финансирования оборотных средств, и оценка вероятности их появления:</w:t>
      </w:r>
    </w:p>
    <w:p w14:paraId="615F56B9" w14:textId="77777777" w:rsidR="005F77AA" w:rsidRPr="00B62886" w:rsidRDefault="005F77AA" w:rsidP="00B62886">
      <w:pPr>
        <w:autoSpaceDE w:val="0"/>
        <w:autoSpaceDN w:val="0"/>
        <w:adjustRightInd w:val="0"/>
        <w:jc w:val="both"/>
        <w:rPr>
          <w:rFonts w:ascii="Times New Roman" w:hAnsi="Times New Roman"/>
          <w:b/>
          <w:i/>
          <w:sz w:val="21"/>
          <w:szCs w:val="21"/>
        </w:rPr>
      </w:pPr>
      <w:r w:rsidRPr="00B62886">
        <w:rPr>
          <w:rFonts w:ascii="Times New Roman" w:hAnsi="Times New Roman"/>
          <w:b/>
          <w:i/>
          <w:sz w:val="21"/>
          <w:szCs w:val="21"/>
        </w:rPr>
        <w:t xml:space="preserve">По мнению </w:t>
      </w:r>
      <w:r w:rsidR="003B6F3C">
        <w:rPr>
          <w:rFonts w:ascii="Times New Roman" w:hAnsi="Times New Roman"/>
          <w:b/>
          <w:i/>
          <w:sz w:val="21"/>
          <w:szCs w:val="21"/>
        </w:rPr>
        <w:t>Эмитен</w:t>
      </w:r>
      <w:r w:rsidRPr="00B62886">
        <w:rPr>
          <w:rFonts w:ascii="Times New Roman" w:hAnsi="Times New Roman"/>
          <w:b/>
          <w:i/>
          <w:sz w:val="21"/>
          <w:szCs w:val="21"/>
        </w:rPr>
        <w:t>та, факторы, которые могут повлечь существенные изменения в политике финансирования оборотных средств, практически отсутствуют. Возможное снижение эффективности использования заемных средств может быть вызвано следующими факторами:</w:t>
      </w:r>
    </w:p>
    <w:p w14:paraId="218ED0E6" w14:textId="77777777" w:rsidR="005F77AA" w:rsidRPr="00B62886" w:rsidRDefault="005F77AA" w:rsidP="001813AA">
      <w:pPr>
        <w:autoSpaceDE w:val="0"/>
        <w:autoSpaceDN w:val="0"/>
        <w:adjustRightInd w:val="0"/>
        <w:jc w:val="both"/>
        <w:rPr>
          <w:rFonts w:ascii="Times New Roman" w:hAnsi="Times New Roman"/>
          <w:b/>
          <w:i/>
          <w:sz w:val="21"/>
          <w:szCs w:val="21"/>
        </w:rPr>
      </w:pPr>
      <w:r w:rsidRPr="00B62886">
        <w:rPr>
          <w:rFonts w:ascii="Times New Roman" w:hAnsi="Times New Roman"/>
          <w:b/>
          <w:i/>
          <w:sz w:val="21"/>
          <w:szCs w:val="21"/>
        </w:rPr>
        <w:t>- изменение процентных ставок на заемные финансовые ресурсы на рынке публичных заимствований;</w:t>
      </w:r>
    </w:p>
    <w:p w14:paraId="7EF0CB49" w14:textId="77777777" w:rsidR="008C021B" w:rsidRDefault="005F77AA" w:rsidP="001813AA">
      <w:pPr>
        <w:autoSpaceDE w:val="0"/>
        <w:autoSpaceDN w:val="0"/>
        <w:adjustRightInd w:val="0"/>
        <w:jc w:val="both"/>
        <w:rPr>
          <w:rFonts w:ascii="Times New Roman" w:hAnsi="Times New Roman"/>
          <w:b/>
          <w:i/>
          <w:sz w:val="21"/>
          <w:szCs w:val="21"/>
        </w:rPr>
      </w:pPr>
      <w:r w:rsidRPr="00B62886">
        <w:rPr>
          <w:rFonts w:ascii="Times New Roman" w:hAnsi="Times New Roman"/>
          <w:b/>
          <w:i/>
          <w:sz w:val="21"/>
          <w:szCs w:val="21"/>
        </w:rPr>
        <w:t xml:space="preserve">- </w:t>
      </w:r>
      <w:r w:rsidR="00BD0C74">
        <w:rPr>
          <w:rFonts w:ascii="Times New Roman" w:hAnsi="Times New Roman"/>
          <w:b/>
          <w:i/>
          <w:sz w:val="21"/>
          <w:szCs w:val="21"/>
        </w:rPr>
        <w:t>ухудшение инвестиционного климата в Российской Федерации</w:t>
      </w:r>
      <w:r w:rsidR="008C021B">
        <w:rPr>
          <w:rFonts w:ascii="Times New Roman" w:hAnsi="Times New Roman"/>
          <w:b/>
          <w:i/>
          <w:sz w:val="21"/>
          <w:szCs w:val="21"/>
        </w:rPr>
        <w:t>.</w:t>
      </w:r>
    </w:p>
    <w:p w14:paraId="76B3B783" w14:textId="77777777" w:rsidR="00E429E9" w:rsidRPr="00B62886" w:rsidRDefault="005F77AA" w:rsidP="001813AA">
      <w:pPr>
        <w:numPr>
          <w:ilvl w:val="0"/>
          <w:numId w:val="7"/>
        </w:numPr>
        <w:autoSpaceDE w:val="0"/>
        <w:autoSpaceDN w:val="0"/>
        <w:adjustRightInd w:val="0"/>
        <w:ind w:left="0"/>
        <w:jc w:val="both"/>
        <w:rPr>
          <w:rFonts w:ascii="Times New Roman" w:hAnsi="Times New Roman"/>
          <w:b/>
          <w:i/>
          <w:sz w:val="21"/>
          <w:szCs w:val="21"/>
        </w:rPr>
      </w:pPr>
      <w:r w:rsidRPr="00B62886">
        <w:rPr>
          <w:rFonts w:ascii="Times New Roman" w:hAnsi="Times New Roman"/>
          <w:b/>
          <w:i/>
          <w:sz w:val="21"/>
          <w:szCs w:val="21"/>
        </w:rPr>
        <w:t>Вероятность появления вышеуказанных факторов оценивается как низкая.</w:t>
      </w:r>
      <w:r w:rsidRPr="00B62886" w:rsidDel="005F77AA">
        <w:rPr>
          <w:rFonts w:ascii="Times New Roman" w:hAnsi="Times New Roman"/>
          <w:b/>
          <w:i/>
          <w:sz w:val="21"/>
          <w:szCs w:val="21"/>
        </w:rPr>
        <w:t xml:space="preserve"> </w:t>
      </w:r>
    </w:p>
    <w:p w14:paraId="67941080" w14:textId="77777777" w:rsidR="00E429E9" w:rsidRPr="00BC368C" w:rsidRDefault="00E429E9" w:rsidP="00BC368C">
      <w:pPr>
        <w:keepNext/>
        <w:jc w:val="both"/>
        <w:outlineLvl w:val="2"/>
        <w:rPr>
          <w:rFonts w:ascii="Times New Roman" w:hAnsi="Times New Roman"/>
          <w:i/>
          <w:sz w:val="21"/>
        </w:rPr>
      </w:pPr>
      <w:bookmarkStart w:id="247" w:name="Par3169"/>
      <w:bookmarkStart w:id="248" w:name="_Toc428479226"/>
      <w:bookmarkStart w:id="249" w:name="_Toc464809580"/>
      <w:bookmarkStart w:id="250" w:name="_Toc477982417"/>
      <w:bookmarkStart w:id="251" w:name="_Toc480564554"/>
      <w:bookmarkEnd w:id="247"/>
      <w:r w:rsidRPr="00BC368C">
        <w:rPr>
          <w:rFonts w:ascii="Times New Roman" w:hAnsi="Times New Roman"/>
          <w:i/>
          <w:sz w:val="21"/>
        </w:rPr>
        <w:t xml:space="preserve">4.3.2. Финансовые вложения </w:t>
      </w:r>
      <w:r w:rsidR="003B6F3C">
        <w:rPr>
          <w:rFonts w:ascii="Times New Roman" w:eastAsia="Times New Roman" w:hAnsi="Times New Roman"/>
          <w:bCs/>
          <w:i/>
          <w:sz w:val="21"/>
          <w:szCs w:val="21"/>
          <w:lang w:eastAsia="ru-RU"/>
        </w:rPr>
        <w:t>Эмитен</w:t>
      </w:r>
      <w:r w:rsidRPr="00B62886">
        <w:rPr>
          <w:rFonts w:ascii="Times New Roman" w:eastAsia="Times New Roman" w:hAnsi="Times New Roman"/>
          <w:bCs/>
          <w:i/>
          <w:sz w:val="21"/>
          <w:szCs w:val="21"/>
          <w:lang w:eastAsia="ru-RU"/>
        </w:rPr>
        <w:t>та</w:t>
      </w:r>
      <w:bookmarkEnd w:id="248"/>
      <w:bookmarkEnd w:id="249"/>
      <w:bookmarkEnd w:id="250"/>
      <w:bookmarkEnd w:id="251"/>
    </w:p>
    <w:p w14:paraId="3649FEB4"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Перечень финансовых вложений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4FBD1110" w14:textId="77777777" w:rsidR="001813AA" w:rsidRPr="001813AA" w:rsidRDefault="003B6F3C" w:rsidP="001813AA">
      <w:pPr>
        <w:jc w:val="both"/>
        <w:rPr>
          <w:rFonts w:ascii="Times New Roman" w:hAnsi="Times New Roman"/>
          <w:b/>
          <w:i/>
          <w:sz w:val="21"/>
          <w:szCs w:val="21"/>
        </w:rPr>
      </w:pPr>
      <w:r>
        <w:rPr>
          <w:rFonts w:ascii="Times New Roman" w:hAnsi="Times New Roman"/>
          <w:b/>
          <w:i/>
          <w:sz w:val="21"/>
          <w:szCs w:val="21"/>
        </w:rPr>
        <w:t>Эмитен</w:t>
      </w:r>
      <w:r w:rsidR="001813AA" w:rsidRPr="001813AA">
        <w:rPr>
          <w:rFonts w:ascii="Times New Roman" w:hAnsi="Times New Roman"/>
          <w:b/>
          <w:i/>
          <w:sz w:val="21"/>
          <w:szCs w:val="21"/>
        </w:rPr>
        <w:t>т зарегистрирован в качестве юридического лица 08.02.2017 г. Информаци</w:t>
      </w:r>
      <w:r w:rsidR="001813AA">
        <w:rPr>
          <w:rFonts w:ascii="Times New Roman" w:hAnsi="Times New Roman"/>
          <w:b/>
          <w:i/>
          <w:sz w:val="21"/>
          <w:szCs w:val="21"/>
        </w:rPr>
        <w:t>я</w:t>
      </w:r>
      <w:r w:rsidR="001813AA" w:rsidRPr="001813AA">
        <w:rPr>
          <w:rFonts w:ascii="Times New Roman" w:hAnsi="Times New Roman"/>
          <w:b/>
          <w:i/>
          <w:sz w:val="21"/>
          <w:szCs w:val="21"/>
        </w:rPr>
        <w:t>, приводится по данным</w:t>
      </w:r>
      <w:r w:rsidR="00026A6C" w:rsidRPr="00026A6C">
        <w:rPr>
          <w:rFonts w:ascii="Times New Roman" w:hAnsi="Times New Roman"/>
          <w:b/>
          <w:i/>
          <w:sz w:val="21"/>
          <w:szCs w:val="21"/>
        </w:rPr>
        <w:t xml:space="preserve"> включенной в состав настоящего Проспекта</w:t>
      </w:r>
      <w:r w:rsidR="001813AA" w:rsidRPr="001813AA">
        <w:rPr>
          <w:rFonts w:ascii="Times New Roman" w:hAnsi="Times New Roman"/>
          <w:b/>
          <w:i/>
          <w:sz w:val="21"/>
          <w:szCs w:val="21"/>
        </w:rPr>
        <w:t xml:space="preserve"> проаудированной бухгалтерской (финансовой) отчетности </w:t>
      </w:r>
      <w:r>
        <w:rPr>
          <w:rFonts w:ascii="Times New Roman" w:hAnsi="Times New Roman"/>
          <w:b/>
          <w:i/>
          <w:sz w:val="21"/>
          <w:szCs w:val="21"/>
        </w:rPr>
        <w:t>Эмитен</w:t>
      </w:r>
      <w:r w:rsidR="001813AA" w:rsidRPr="001813AA">
        <w:rPr>
          <w:rFonts w:ascii="Times New Roman" w:hAnsi="Times New Roman"/>
          <w:b/>
          <w:i/>
          <w:sz w:val="21"/>
          <w:szCs w:val="21"/>
        </w:rPr>
        <w:t>та на 28.02.2017г.</w:t>
      </w:r>
    </w:p>
    <w:p w14:paraId="23446C34" w14:textId="77777777" w:rsidR="00E429E9" w:rsidRPr="00E429E9" w:rsidRDefault="00E429E9" w:rsidP="00BC368C">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 xml:space="preserve">У Эмитента отсутствуют финансовые вложения на дату составления </w:t>
      </w:r>
      <w:r w:rsidR="00026A6C" w:rsidRPr="00026A6C">
        <w:rPr>
          <w:rFonts w:ascii="Times New Roman" w:hAnsi="Times New Roman"/>
          <w:b/>
          <w:i/>
          <w:sz w:val="21"/>
          <w:szCs w:val="21"/>
        </w:rPr>
        <w:t xml:space="preserve">включенной в состав настоящего Проспекта </w:t>
      </w:r>
      <w:r w:rsidR="00CB650C" w:rsidRPr="00B62886">
        <w:rPr>
          <w:rFonts w:ascii="Times New Roman" w:hAnsi="Times New Roman"/>
          <w:b/>
          <w:i/>
          <w:sz w:val="21"/>
          <w:szCs w:val="21"/>
        </w:rPr>
        <w:t xml:space="preserve">бухгалтерской (финансовой) </w:t>
      </w:r>
      <w:r w:rsidRPr="00E429E9">
        <w:rPr>
          <w:rFonts w:ascii="Times New Roman" w:hAnsi="Times New Roman"/>
          <w:b/>
          <w:i/>
          <w:sz w:val="21"/>
          <w:szCs w:val="21"/>
          <w:lang w:eastAsia="ru-RU"/>
        </w:rPr>
        <w:t>отчетности</w:t>
      </w:r>
      <w:r w:rsidR="00CB650C" w:rsidRPr="00B62886">
        <w:rPr>
          <w:rFonts w:ascii="Times New Roman" w:hAnsi="Times New Roman"/>
          <w:b/>
          <w:i/>
          <w:sz w:val="21"/>
          <w:szCs w:val="21"/>
          <w:lang w:eastAsia="ru-RU"/>
        </w:rPr>
        <w:t xml:space="preserve"> </w:t>
      </w:r>
      <w:r w:rsidR="003B6F3C">
        <w:rPr>
          <w:rFonts w:ascii="Times New Roman" w:hAnsi="Times New Roman"/>
          <w:b/>
          <w:i/>
          <w:sz w:val="21"/>
          <w:szCs w:val="21"/>
          <w:lang w:eastAsia="ru-RU"/>
        </w:rPr>
        <w:t>Эмитен</w:t>
      </w:r>
      <w:r w:rsidR="00CB650C" w:rsidRPr="00B62886">
        <w:rPr>
          <w:rFonts w:ascii="Times New Roman" w:hAnsi="Times New Roman"/>
          <w:b/>
          <w:i/>
          <w:sz w:val="21"/>
          <w:szCs w:val="21"/>
          <w:lang w:eastAsia="ru-RU"/>
        </w:rPr>
        <w:t>та</w:t>
      </w:r>
      <w:r w:rsidRPr="00E429E9">
        <w:rPr>
          <w:rFonts w:ascii="Times New Roman" w:hAnsi="Times New Roman"/>
          <w:b/>
          <w:i/>
          <w:sz w:val="21"/>
          <w:szCs w:val="21"/>
          <w:lang w:eastAsia="ru-RU"/>
        </w:rPr>
        <w:t>.</w:t>
      </w:r>
    </w:p>
    <w:p w14:paraId="12F7D51E" w14:textId="77777777" w:rsidR="00E429E9" w:rsidRPr="00BC368C" w:rsidRDefault="00E429E9" w:rsidP="00BC368C">
      <w:pPr>
        <w:keepNext/>
        <w:jc w:val="both"/>
        <w:outlineLvl w:val="2"/>
        <w:rPr>
          <w:rFonts w:ascii="Times New Roman" w:hAnsi="Times New Roman"/>
          <w:i/>
          <w:sz w:val="21"/>
        </w:rPr>
      </w:pPr>
      <w:bookmarkStart w:id="252" w:name="Par3192"/>
      <w:bookmarkStart w:id="253" w:name="_Toc428479227"/>
      <w:bookmarkStart w:id="254" w:name="_Toc464809581"/>
      <w:bookmarkStart w:id="255" w:name="_Toc477982418"/>
      <w:bookmarkStart w:id="256" w:name="_Toc480564555"/>
      <w:bookmarkEnd w:id="252"/>
      <w:r w:rsidRPr="00BC368C">
        <w:rPr>
          <w:rFonts w:ascii="Times New Roman" w:hAnsi="Times New Roman"/>
          <w:i/>
          <w:sz w:val="21"/>
        </w:rPr>
        <w:t xml:space="preserve">4.3.3. Нематериальные активы </w:t>
      </w:r>
      <w:r w:rsidR="003B6F3C">
        <w:rPr>
          <w:rFonts w:ascii="Times New Roman" w:eastAsia="Times New Roman" w:hAnsi="Times New Roman"/>
          <w:bCs/>
          <w:i/>
          <w:sz w:val="21"/>
          <w:szCs w:val="21"/>
          <w:lang w:eastAsia="ru-RU"/>
        </w:rPr>
        <w:t>Эмитен</w:t>
      </w:r>
      <w:r w:rsidRPr="00B62886">
        <w:rPr>
          <w:rFonts w:ascii="Times New Roman" w:eastAsia="Times New Roman" w:hAnsi="Times New Roman"/>
          <w:bCs/>
          <w:i/>
          <w:sz w:val="21"/>
          <w:szCs w:val="21"/>
          <w:lang w:eastAsia="ru-RU"/>
        </w:rPr>
        <w:t>та</w:t>
      </w:r>
      <w:bookmarkEnd w:id="253"/>
      <w:bookmarkEnd w:id="254"/>
      <w:bookmarkEnd w:id="255"/>
      <w:bookmarkEnd w:id="256"/>
    </w:p>
    <w:p w14:paraId="48B7ABA7"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Информация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или за каждый завершенный отчетный год, если </w:t>
      </w:r>
      <w:r w:rsidR="003B6F3C">
        <w:rPr>
          <w:rFonts w:ascii="Times New Roman" w:hAnsi="Times New Roman"/>
          <w:sz w:val="21"/>
          <w:szCs w:val="21"/>
        </w:rPr>
        <w:t>Эмитен</w:t>
      </w:r>
      <w:r w:rsidRPr="00B62886">
        <w:rPr>
          <w:rFonts w:ascii="Times New Roman" w:hAnsi="Times New Roman"/>
          <w:sz w:val="21"/>
          <w:szCs w:val="21"/>
        </w:rPr>
        <w:t>т</w:t>
      </w:r>
      <w:r w:rsidRPr="00E429E9">
        <w:rPr>
          <w:rFonts w:ascii="Times New Roman" w:hAnsi="Times New Roman"/>
          <w:sz w:val="21"/>
          <w:szCs w:val="21"/>
        </w:rPr>
        <w:t xml:space="preserve"> осуществляет свою деятельность менее пяти лет, если данные сведения не были отражены в бухгалтерской (финансовой) отчетности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за соответствующий период:</w:t>
      </w:r>
    </w:p>
    <w:p w14:paraId="4940F1A5" w14:textId="77777777" w:rsidR="00E429E9" w:rsidRPr="00E429E9" w:rsidRDefault="00E429E9" w:rsidP="00BC368C">
      <w:pPr>
        <w:jc w:val="both"/>
        <w:rPr>
          <w:rFonts w:ascii="Times New Roman" w:hAnsi="Times New Roman"/>
          <w:b/>
          <w:i/>
          <w:sz w:val="21"/>
          <w:szCs w:val="21"/>
        </w:rPr>
      </w:pPr>
      <w:r w:rsidRPr="00E429E9">
        <w:rPr>
          <w:rFonts w:ascii="Times New Roman" w:hAnsi="Times New Roman"/>
          <w:b/>
          <w:i/>
          <w:sz w:val="21"/>
          <w:szCs w:val="21"/>
        </w:rPr>
        <w:t>В связи  с тем, что с даты создани</w:t>
      </w:r>
      <w:r w:rsidR="004F7920">
        <w:rPr>
          <w:rFonts w:ascii="Times New Roman" w:hAnsi="Times New Roman"/>
          <w:b/>
          <w:i/>
          <w:sz w:val="21"/>
          <w:szCs w:val="21"/>
        </w:rPr>
        <w:t>я Эмитента до даты утверждения П</w:t>
      </w:r>
      <w:r w:rsidRPr="00E429E9">
        <w:rPr>
          <w:rFonts w:ascii="Times New Roman" w:hAnsi="Times New Roman"/>
          <w:b/>
          <w:i/>
          <w:sz w:val="21"/>
          <w:szCs w:val="21"/>
        </w:rPr>
        <w:t xml:space="preserve">роспекта ценных бумаг не завершился ни </w:t>
      </w:r>
      <w:r w:rsidRPr="00B62886">
        <w:rPr>
          <w:rFonts w:ascii="Times New Roman" w:hAnsi="Times New Roman"/>
          <w:b/>
          <w:i/>
          <w:sz w:val="21"/>
          <w:szCs w:val="21"/>
        </w:rPr>
        <w:t>од</w:t>
      </w:r>
      <w:r w:rsidR="00CB650C" w:rsidRPr="00B62886">
        <w:rPr>
          <w:rFonts w:ascii="Times New Roman" w:hAnsi="Times New Roman"/>
          <w:b/>
          <w:i/>
          <w:sz w:val="21"/>
          <w:szCs w:val="21"/>
        </w:rPr>
        <w:t>и</w:t>
      </w:r>
      <w:r w:rsidRPr="00B62886">
        <w:rPr>
          <w:rFonts w:ascii="Times New Roman" w:hAnsi="Times New Roman"/>
          <w:b/>
          <w:i/>
          <w:sz w:val="21"/>
          <w:szCs w:val="21"/>
        </w:rPr>
        <w:t>н</w:t>
      </w:r>
      <w:r w:rsidRPr="00E429E9">
        <w:rPr>
          <w:rFonts w:ascii="Times New Roman" w:hAnsi="Times New Roman"/>
          <w:b/>
          <w:i/>
          <w:sz w:val="21"/>
          <w:szCs w:val="21"/>
        </w:rPr>
        <w:t xml:space="preserve"> отчетный период, то информация приводится по состоянию на дату, на которую составлена </w:t>
      </w:r>
      <w:r w:rsidR="00026A6C" w:rsidRPr="00026A6C">
        <w:rPr>
          <w:rFonts w:ascii="Times New Roman" w:hAnsi="Times New Roman"/>
          <w:b/>
          <w:i/>
          <w:sz w:val="21"/>
          <w:szCs w:val="21"/>
        </w:rPr>
        <w:t>включенн</w:t>
      </w:r>
      <w:r w:rsidR="00AD3212">
        <w:rPr>
          <w:rFonts w:ascii="Times New Roman" w:hAnsi="Times New Roman"/>
          <w:b/>
          <w:i/>
          <w:sz w:val="21"/>
          <w:szCs w:val="21"/>
        </w:rPr>
        <w:t>ая</w:t>
      </w:r>
      <w:r w:rsidR="00026A6C" w:rsidRPr="00026A6C">
        <w:rPr>
          <w:rFonts w:ascii="Times New Roman" w:hAnsi="Times New Roman"/>
          <w:b/>
          <w:i/>
          <w:sz w:val="21"/>
          <w:szCs w:val="21"/>
        </w:rPr>
        <w:t xml:space="preserve"> в состав настоящего Проспекта </w:t>
      </w:r>
      <w:r w:rsidRPr="00E429E9">
        <w:rPr>
          <w:rFonts w:ascii="Times New Roman" w:hAnsi="Times New Roman"/>
          <w:b/>
          <w:i/>
          <w:sz w:val="21"/>
          <w:szCs w:val="21"/>
        </w:rPr>
        <w:t>бухгалтерская (финансовая) отчетность Эмитента.</w:t>
      </w:r>
    </w:p>
    <w:p w14:paraId="5B8327D3" w14:textId="77777777" w:rsidR="00E429E9" w:rsidRPr="00E429E9" w:rsidRDefault="00E429E9" w:rsidP="00BC368C">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 xml:space="preserve">На дату составления </w:t>
      </w:r>
      <w:r w:rsidR="00026A6C" w:rsidRPr="00026A6C">
        <w:rPr>
          <w:rFonts w:ascii="Times New Roman" w:hAnsi="Times New Roman"/>
          <w:b/>
          <w:i/>
          <w:sz w:val="21"/>
          <w:szCs w:val="21"/>
        </w:rPr>
        <w:t xml:space="preserve">включенной в состав настоящего Проспекта </w:t>
      </w:r>
      <w:r w:rsidR="003F3FA3" w:rsidRPr="00B62886">
        <w:rPr>
          <w:rFonts w:ascii="Times New Roman" w:hAnsi="Times New Roman"/>
          <w:b/>
          <w:i/>
          <w:sz w:val="21"/>
          <w:szCs w:val="21"/>
        </w:rPr>
        <w:t xml:space="preserve">бухгалтерской (финансовой) </w:t>
      </w:r>
      <w:r w:rsidRPr="00E429E9">
        <w:rPr>
          <w:rFonts w:ascii="Times New Roman" w:hAnsi="Times New Roman"/>
          <w:b/>
          <w:i/>
          <w:sz w:val="21"/>
          <w:szCs w:val="21"/>
        </w:rPr>
        <w:t>отчетности</w:t>
      </w:r>
      <w:r w:rsidRPr="00B62886">
        <w:rPr>
          <w:rFonts w:ascii="Times New Roman" w:hAnsi="Times New Roman"/>
          <w:b/>
          <w:i/>
          <w:sz w:val="21"/>
          <w:szCs w:val="21"/>
        </w:rPr>
        <w:t xml:space="preserve"> </w:t>
      </w:r>
      <w:r w:rsidR="003B6F3C">
        <w:rPr>
          <w:rFonts w:ascii="Times New Roman" w:hAnsi="Times New Roman"/>
          <w:b/>
          <w:i/>
          <w:sz w:val="21"/>
          <w:szCs w:val="21"/>
        </w:rPr>
        <w:t>Эмитен</w:t>
      </w:r>
      <w:r w:rsidR="003F3FA3" w:rsidRPr="00B62886">
        <w:rPr>
          <w:rFonts w:ascii="Times New Roman" w:hAnsi="Times New Roman"/>
          <w:b/>
          <w:i/>
          <w:sz w:val="21"/>
          <w:szCs w:val="21"/>
        </w:rPr>
        <w:t>та</w:t>
      </w:r>
      <w:r w:rsidRPr="00E429E9">
        <w:rPr>
          <w:rFonts w:ascii="Times New Roman" w:hAnsi="Times New Roman"/>
          <w:b/>
          <w:i/>
          <w:sz w:val="21"/>
          <w:szCs w:val="21"/>
        </w:rPr>
        <w:t xml:space="preserve"> у Эмитента отсутствуют нематериальные активы.</w:t>
      </w:r>
    </w:p>
    <w:p w14:paraId="519B9E2C" w14:textId="77777777" w:rsidR="00E429E9" w:rsidRPr="00E429E9" w:rsidRDefault="00E429E9" w:rsidP="00BC368C">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Взнос нематериальных активов в уставный капитал Эмитента и поступления нематериальных активов в безвозмездном порядке не производились.</w:t>
      </w:r>
    </w:p>
    <w:p w14:paraId="5A0FD3A0"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Стандарты (правила) бухгалтерского учета, в соответствии с которыми представлена информацию о нематериальных активах Эмитента: </w:t>
      </w:r>
      <w:r w:rsidRPr="00E429E9">
        <w:rPr>
          <w:rFonts w:ascii="Times New Roman" w:hAnsi="Times New Roman"/>
          <w:b/>
          <w:i/>
          <w:sz w:val="21"/>
          <w:szCs w:val="21"/>
        </w:rPr>
        <w:t xml:space="preserve">Положение по бухгалтерскому учету </w:t>
      </w:r>
      <w:r w:rsidR="00BC368C">
        <w:rPr>
          <w:rFonts w:ascii="Times New Roman" w:hAnsi="Times New Roman"/>
          <w:b/>
          <w:i/>
          <w:sz w:val="21"/>
          <w:szCs w:val="21"/>
        </w:rPr>
        <w:t>«</w:t>
      </w:r>
      <w:r w:rsidRPr="00E429E9">
        <w:rPr>
          <w:rFonts w:ascii="Times New Roman" w:hAnsi="Times New Roman"/>
          <w:b/>
          <w:i/>
          <w:sz w:val="21"/>
          <w:szCs w:val="21"/>
        </w:rPr>
        <w:t>Учет нематериальных активов</w:t>
      </w:r>
      <w:r w:rsidR="00BC368C">
        <w:rPr>
          <w:rFonts w:ascii="Times New Roman" w:hAnsi="Times New Roman"/>
          <w:b/>
          <w:i/>
          <w:sz w:val="21"/>
          <w:szCs w:val="21"/>
        </w:rPr>
        <w:t>»</w:t>
      </w:r>
      <w:r w:rsidRPr="00E429E9">
        <w:rPr>
          <w:rFonts w:ascii="Times New Roman" w:hAnsi="Times New Roman"/>
          <w:b/>
          <w:i/>
          <w:sz w:val="21"/>
          <w:szCs w:val="21"/>
        </w:rPr>
        <w:t xml:space="preserve"> (ПБУ 14/2007), утв. Приказом Минфина РФ от 27.12.2007 </w:t>
      </w:r>
      <w:r w:rsidR="00BC368C">
        <w:rPr>
          <w:rFonts w:ascii="Times New Roman" w:hAnsi="Times New Roman"/>
          <w:b/>
          <w:i/>
          <w:sz w:val="21"/>
          <w:szCs w:val="21"/>
        </w:rPr>
        <w:t>№</w:t>
      </w:r>
      <w:r w:rsidRPr="00E429E9">
        <w:rPr>
          <w:rFonts w:ascii="Times New Roman" w:hAnsi="Times New Roman"/>
          <w:b/>
          <w:i/>
          <w:sz w:val="21"/>
          <w:szCs w:val="21"/>
        </w:rPr>
        <w:t xml:space="preserve"> 153н.</w:t>
      </w:r>
      <w:r w:rsidRPr="00E429E9">
        <w:rPr>
          <w:rFonts w:ascii="Times New Roman" w:hAnsi="Times New Roman"/>
          <w:sz w:val="21"/>
          <w:szCs w:val="21"/>
        </w:rPr>
        <w:t xml:space="preserve"> </w:t>
      </w:r>
    </w:p>
    <w:p w14:paraId="2C369291" w14:textId="77777777" w:rsidR="00E429E9" w:rsidRPr="00BC368C" w:rsidRDefault="00E429E9" w:rsidP="00BC368C">
      <w:pPr>
        <w:keepNext/>
        <w:jc w:val="both"/>
        <w:outlineLvl w:val="1"/>
        <w:rPr>
          <w:rFonts w:ascii="Times New Roman" w:hAnsi="Times New Roman"/>
          <w:b/>
          <w:i/>
          <w:sz w:val="21"/>
        </w:rPr>
      </w:pPr>
      <w:bookmarkStart w:id="257" w:name="Par3209"/>
      <w:bookmarkStart w:id="258" w:name="_Toc428479228"/>
      <w:bookmarkStart w:id="259" w:name="_Toc464809582"/>
      <w:bookmarkStart w:id="260" w:name="_Toc477982419"/>
      <w:bookmarkStart w:id="261" w:name="_Toc480564556"/>
      <w:bookmarkEnd w:id="257"/>
      <w:r w:rsidRPr="00BC368C">
        <w:rPr>
          <w:rFonts w:ascii="Times New Roman" w:hAnsi="Times New Roman"/>
          <w:b/>
          <w:i/>
          <w:sz w:val="21"/>
        </w:rPr>
        <w:t xml:space="preserve">4.4. Сведения о политике и расходах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r w:rsidRPr="00BC368C">
        <w:rPr>
          <w:rFonts w:ascii="Times New Roman" w:hAnsi="Times New Roman"/>
          <w:b/>
          <w:i/>
          <w:sz w:val="21"/>
        </w:rPr>
        <w:t xml:space="preserve"> в области научно-технического развития, в отношении лицензий и патентов, новых разработок и исследований</w:t>
      </w:r>
      <w:bookmarkEnd w:id="258"/>
      <w:bookmarkEnd w:id="259"/>
      <w:bookmarkEnd w:id="260"/>
      <w:bookmarkEnd w:id="261"/>
    </w:p>
    <w:p w14:paraId="44A19EAA"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Информация о политике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в области научно-технического развития за пять последних завершенных отчетных лет, включая сведения о затратах на осуществление научно-технической деятельности за счет собственных средств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за каждый из отчетных периодов.</w:t>
      </w:r>
    </w:p>
    <w:p w14:paraId="0750BF5F" w14:textId="77777777" w:rsidR="00E429E9" w:rsidRPr="00E429E9" w:rsidRDefault="00E429E9" w:rsidP="00BC368C">
      <w:pPr>
        <w:jc w:val="both"/>
        <w:rPr>
          <w:rFonts w:ascii="Times New Roman" w:hAnsi="Times New Roman"/>
          <w:b/>
          <w:i/>
          <w:sz w:val="21"/>
          <w:szCs w:val="21"/>
        </w:rPr>
      </w:pPr>
      <w:r w:rsidRPr="00E429E9">
        <w:rPr>
          <w:rFonts w:ascii="Times New Roman" w:hAnsi="Times New Roman"/>
          <w:b/>
          <w:i/>
          <w:sz w:val="21"/>
          <w:szCs w:val="21"/>
        </w:rPr>
        <w:t xml:space="preserve">В связи  с тем, что с даты </w:t>
      </w:r>
      <w:r w:rsidR="008C021B">
        <w:rPr>
          <w:rFonts w:ascii="Times New Roman" w:hAnsi="Times New Roman"/>
          <w:b/>
          <w:i/>
          <w:sz w:val="21"/>
          <w:szCs w:val="21"/>
        </w:rPr>
        <w:t xml:space="preserve">государственной регистрации </w:t>
      </w:r>
      <w:r w:rsidR="004F7920">
        <w:rPr>
          <w:rFonts w:ascii="Times New Roman" w:hAnsi="Times New Roman"/>
          <w:b/>
          <w:i/>
          <w:sz w:val="21"/>
          <w:szCs w:val="21"/>
        </w:rPr>
        <w:t xml:space="preserve">Эмитента </w:t>
      </w:r>
      <w:r w:rsidR="008C021B">
        <w:rPr>
          <w:rFonts w:ascii="Times New Roman" w:hAnsi="Times New Roman"/>
          <w:b/>
          <w:i/>
          <w:sz w:val="21"/>
          <w:szCs w:val="21"/>
        </w:rPr>
        <w:t xml:space="preserve">в качестве юридического лица и </w:t>
      </w:r>
      <w:r w:rsidR="004F7920">
        <w:rPr>
          <w:rFonts w:ascii="Times New Roman" w:hAnsi="Times New Roman"/>
          <w:b/>
          <w:i/>
          <w:sz w:val="21"/>
          <w:szCs w:val="21"/>
        </w:rPr>
        <w:t>до даты утверждения П</w:t>
      </w:r>
      <w:r w:rsidRPr="00E429E9">
        <w:rPr>
          <w:rFonts w:ascii="Times New Roman" w:hAnsi="Times New Roman"/>
          <w:b/>
          <w:i/>
          <w:sz w:val="21"/>
          <w:szCs w:val="21"/>
        </w:rPr>
        <w:t xml:space="preserve">роспекта ценных бумаг не завершился ни </w:t>
      </w:r>
      <w:r w:rsidRPr="00B62886">
        <w:rPr>
          <w:rFonts w:ascii="Times New Roman" w:hAnsi="Times New Roman"/>
          <w:b/>
          <w:i/>
          <w:sz w:val="21"/>
          <w:szCs w:val="21"/>
        </w:rPr>
        <w:t>од</w:t>
      </w:r>
      <w:r w:rsidR="003F3FA3" w:rsidRPr="00B62886">
        <w:rPr>
          <w:rFonts w:ascii="Times New Roman" w:hAnsi="Times New Roman"/>
          <w:b/>
          <w:i/>
          <w:sz w:val="21"/>
          <w:szCs w:val="21"/>
        </w:rPr>
        <w:t>и</w:t>
      </w:r>
      <w:r w:rsidRPr="00B62886">
        <w:rPr>
          <w:rFonts w:ascii="Times New Roman" w:hAnsi="Times New Roman"/>
          <w:b/>
          <w:i/>
          <w:sz w:val="21"/>
          <w:szCs w:val="21"/>
        </w:rPr>
        <w:t>н</w:t>
      </w:r>
      <w:r w:rsidRPr="00E429E9">
        <w:rPr>
          <w:rFonts w:ascii="Times New Roman" w:hAnsi="Times New Roman"/>
          <w:b/>
          <w:i/>
          <w:sz w:val="21"/>
          <w:szCs w:val="21"/>
        </w:rPr>
        <w:t xml:space="preserve"> отчетный период, то информация приводится по состоянию на дату, на которую составлена </w:t>
      </w:r>
      <w:r w:rsidR="00026A6C" w:rsidRPr="00026A6C">
        <w:rPr>
          <w:rFonts w:ascii="Times New Roman" w:hAnsi="Times New Roman"/>
          <w:b/>
          <w:i/>
          <w:sz w:val="21"/>
          <w:szCs w:val="21"/>
        </w:rPr>
        <w:t>включенн</w:t>
      </w:r>
      <w:r w:rsidR="00026A6C">
        <w:rPr>
          <w:rFonts w:ascii="Times New Roman" w:hAnsi="Times New Roman"/>
          <w:b/>
          <w:i/>
          <w:sz w:val="21"/>
          <w:szCs w:val="21"/>
        </w:rPr>
        <w:t>ая</w:t>
      </w:r>
      <w:r w:rsidR="00026A6C" w:rsidRPr="00026A6C">
        <w:rPr>
          <w:rFonts w:ascii="Times New Roman" w:hAnsi="Times New Roman"/>
          <w:b/>
          <w:i/>
          <w:sz w:val="21"/>
          <w:szCs w:val="21"/>
        </w:rPr>
        <w:t xml:space="preserve"> в состав настоящего Проспекта </w:t>
      </w:r>
      <w:r w:rsidRPr="00E429E9">
        <w:rPr>
          <w:rFonts w:ascii="Times New Roman" w:hAnsi="Times New Roman"/>
          <w:b/>
          <w:i/>
          <w:sz w:val="21"/>
          <w:szCs w:val="21"/>
        </w:rPr>
        <w:t>бухгалтерская (финансовая) отчетность Эмитента.</w:t>
      </w:r>
    </w:p>
    <w:p w14:paraId="3FCA4A4C" w14:textId="77777777" w:rsidR="00E429E9" w:rsidRPr="00E429E9" w:rsidRDefault="00E429E9" w:rsidP="00BC368C">
      <w:pPr>
        <w:widowControl w:val="0"/>
        <w:autoSpaceDE w:val="0"/>
        <w:autoSpaceDN w:val="0"/>
        <w:adjustRightInd w:val="0"/>
        <w:jc w:val="both"/>
        <w:rPr>
          <w:rFonts w:ascii="Times New Roman" w:hAnsi="Times New Roman"/>
          <w:b/>
          <w:i/>
          <w:sz w:val="21"/>
          <w:szCs w:val="21"/>
        </w:rPr>
      </w:pPr>
      <w:r w:rsidRPr="00E429E9">
        <w:rPr>
          <w:rFonts w:ascii="Times New Roman" w:hAnsi="Times New Roman"/>
          <w:b/>
          <w:i/>
          <w:sz w:val="21"/>
          <w:szCs w:val="21"/>
        </w:rPr>
        <w:t>Эмитент не осуществлял деятельность в области научно-технического развития и не производил затрат на осуществление научно-технической деятельности</w:t>
      </w:r>
      <w:r w:rsidR="008C021B">
        <w:rPr>
          <w:rFonts w:ascii="Times New Roman" w:hAnsi="Times New Roman"/>
          <w:b/>
          <w:i/>
          <w:sz w:val="21"/>
          <w:szCs w:val="21"/>
        </w:rPr>
        <w:t>, политика отсутствуют</w:t>
      </w:r>
    </w:p>
    <w:p w14:paraId="4E911495" w14:textId="77777777" w:rsidR="00E429E9" w:rsidRPr="00E429E9" w:rsidRDefault="00E429E9" w:rsidP="00BC368C">
      <w:pPr>
        <w:widowControl w:val="0"/>
        <w:autoSpaceDE w:val="0"/>
        <w:autoSpaceDN w:val="0"/>
        <w:adjustRightInd w:val="0"/>
        <w:jc w:val="both"/>
        <w:rPr>
          <w:rFonts w:ascii="Times New Roman" w:hAnsi="Times New Roman"/>
          <w:sz w:val="21"/>
          <w:szCs w:val="21"/>
        </w:rPr>
      </w:pPr>
      <w:r w:rsidRPr="00E429E9">
        <w:rPr>
          <w:rFonts w:ascii="Times New Roman" w:hAnsi="Times New Roman"/>
          <w:sz w:val="21"/>
          <w:szCs w:val="21"/>
        </w:rPr>
        <w:t xml:space="preserve">Сведения о создании и получении </w:t>
      </w:r>
      <w:r w:rsidR="003B6F3C">
        <w:rPr>
          <w:rFonts w:ascii="Times New Roman" w:hAnsi="Times New Roman"/>
          <w:sz w:val="21"/>
          <w:szCs w:val="21"/>
        </w:rPr>
        <w:t>Эмитен</w:t>
      </w:r>
      <w:r w:rsidRPr="00B62886">
        <w:rPr>
          <w:rFonts w:ascii="Times New Roman" w:hAnsi="Times New Roman"/>
          <w:sz w:val="21"/>
          <w:szCs w:val="21"/>
        </w:rPr>
        <w:t>том</w:t>
      </w:r>
      <w:r w:rsidRPr="00E429E9">
        <w:rPr>
          <w:rFonts w:ascii="Times New Roman" w:hAnsi="Times New Roman"/>
          <w:sz w:val="21"/>
          <w:szCs w:val="21"/>
        </w:rPr>
        <w:t xml:space="preserve">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w:t>
      </w:r>
      <w:r w:rsidR="003B6F3C">
        <w:rPr>
          <w:rFonts w:ascii="Times New Roman" w:hAnsi="Times New Roman"/>
          <w:sz w:val="21"/>
          <w:szCs w:val="21"/>
        </w:rPr>
        <w:t>Эмитен</w:t>
      </w:r>
      <w:r w:rsidRPr="00B62886">
        <w:rPr>
          <w:rFonts w:ascii="Times New Roman" w:hAnsi="Times New Roman"/>
          <w:sz w:val="21"/>
          <w:szCs w:val="21"/>
        </w:rPr>
        <w:t>та</w:t>
      </w:r>
      <w:r w:rsidRPr="00E429E9">
        <w:rPr>
          <w:rFonts w:ascii="Times New Roman" w:hAnsi="Times New Roman"/>
          <w:sz w:val="21"/>
          <w:szCs w:val="21"/>
        </w:rPr>
        <w:t xml:space="preserve"> объектах интеллектуальной собственности.</w:t>
      </w:r>
    </w:p>
    <w:p w14:paraId="2ECF8334" w14:textId="77777777" w:rsidR="00E429E9" w:rsidRPr="00E429E9" w:rsidRDefault="00E429E9" w:rsidP="00BC368C">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Правовая охрана основных объектов интеллектуальной собственности отсутствует по вышеизложенной причине.</w:t>
      </w:r>
    </w:p>
    <w:p w14:paraId="69E92B05" w14:textId="77777777" w:rsidR="00E429E9" w:rsidRPr="00E429E9" w:rsidRDefault="00E429E9" w:rsidP="00BC368C">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Факторы риска, связанные с возможностью истечения сроков действия основных для </w:t>
      </w:r>
      <w:r w:rsidR="003B6F3C">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патентов, лицензий на использование товарных знаков.</w:t>
      </w:r>
    </w:p>
    <w:p w14:paraId="31244372" w14:textId="77777777" w:rsidR="00E429E9" w:rsidRPr="00E429E9" w:rsidRDefault="00E429E9" w:rsidP="00BC368C">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rPr>
        <w:t>Факторы риска отсутствуют. Эмитент не владеет патентами, лицензиями на использование товарных знаков.</w:t>
      </w:r>
    </w:p>
    <w:p w14:paraId="573C4414" w14:textId="77777777" w:rsidR="00E429E9" w:rsidRPr="00E429E9" w:rsidRDefault="00E429E9" w:rsidP="00E429E9">
      <w:pPr>
        <w:keepNext/>
        <w:spacing w:before="240" w:line="240" w:lineRule="auto"/>
        <w:outlineLvl w:val="1"/>
        <w:rPr>
          <w:rFonts w:ascii="Times New Roman" w:eastAsia="Times New Roman" w:hAnsi="Times New Roman"/>
          <w:b/>
          <w:bCs/>
          <w:i/>
          <w:iCs/>
          <w:sz w:val="24"/>
          <w:szCs w:val="24"/>
          <w:lang w:eastAsia="ru-RU"/>
        </w:rPr>
      </w:pPr>
      <w:bookmarkStart w:id="262" w:name="_Toc464809583"/>
      <w:bookmarkStart w:id="263" w:name="_Toc477982420"/>
      <w:bookmarkStart w:id="264" w:name="_Toc480564557"/>
      <w:bookmarkStart w:id="265" w:name="_Toc428479229"/>
      <w:r w:rsidRPr="00BC368C">
        <w:rPr>
          <w:rFonts w:ascii="Times New Roman" w:hAnsi="Times New Roman"/>
          <w:b/>
          <w:i/>
          <w:sz w:val="21"/>
        </w:rPr>
        <w:t xml:space="preserve">4.5. Анализ тенденций развития в сфере основной деятельности </w:t>
      </w:r>
      <w:r w:rsidR="004B3F9D">
        <w:rPr>
          <w:rFonts w:ascii="Times New Roman" w:eastAsia="Times New Roman" w:hAnsi="Times New Roman"/>
          <w:b/>
          <w:bCs/>
          <w:i/>
          <w:iCs/>
          <w:sz w:val="24"/>
          <w:szCs w:val="24"/>
          <w:lang w:eastAsia="ru-RU"/>
        </w:rPr>
        <w:t>Э</w:t>
      </w:r>
      <w:r w:rsidRPr="00E429E9">
        <w:rPr>
          <w:rFonts w:ascii="Times New Roman" w:eastAsia="Times New Roman" w:hAnsi="Times New Roman"/>
          <w:b/>
          <w:bCs/>
          <w:i/>
          <w:iCs/>
          <w:sz w:val="24"/>
          <w:szCs w:val="24"/>
          <w:lang w:eastAsia="ru-RU"/>
        </w:rPr>
        <w:t>митента</w:t>
      </w:r>
      <w:bookmarkEnd w:id="262"/>
      <w:bookmarkEnd w:id="263"/>
      <w:bookmarkEnd w:id="264"/>
    </w:p>
    <w:p w14:paraId="3E0CA109" w14:textId="77777777" w:rsidR="004B3F9D" w:rsidRPr="00B62886" w:rsidRDefault="004B3F9D" w:rsidP="004B3F9D">
      <w:pPr>
        <w:autoSpaceDE w:val="0"/>
        <w:autoSpaceDN w:val="0"/>
        <w:adjustRightInd w:val="0"/>
        <w:jc w:val="both"/>
        <w:rPr>
          <w:rFonts w:ascii="Times New Roman" w:hAnsi="Times New Roman"/>
          <w:bCs/>
          <w:iCs/>
          <w:sz w:val="21"/>
          <w:szCs w:val="21"/>
          <w:lang w:eastAsia="ru-RU"/>
        </w:rPr>
      </w:pPr>
      <w:bookmarkStart w:id="266" w:name="Par3214"/>
      <w:bookmarkEnd w:id="265"/>
      <w:bookmarkEnd w:id="266"/>
      <w:r w:rsidRPr="00B62886">
        <w:rPr>
          <w:rFonts w:ascii="Times New Roman" w:hAnsi="Times New Roman"/>
          <w:bCs/>
          <w:iCs/>
          <w:sz w:val="21"/>
          <w:szCs w:val="21"/>
          <w:lang w:eastAsia="ru-RU"/>
        </w:rPr>
        <w:t>Основные</w:t>
      </w:r>
      <w:r w:rsidRPr="007D11BE">
        <w:rPr>
          <w:rFonts w:ascii="Times New Roman" w:hAnsi="Times New Roman"/>
          <w:sz w:val="21"/>
        </w:rPr>
        <w:t xml:space="preserve"> тенденции развития отрасли экономики, в которой Эмитент осуществляет основную деятельность, за пять последних завершенных отчетных лет</w:t>
      </w:r>
      <w:r w:rsidRPr="00B62886">
        <w:rPr>
          <w:rFonts w:ascii="Times New Roman" w:hAnsi="Times New Roman"/>
          <w:bCs/>
          <w:iCs/>
          <w:sz w:val="21"/>
          <w:szCs w:val="21"/>
          <w:lang w:eastAsia="ru-RU"/>
        </w:rPr>
        <w:t>, а также основные факторы, оказывающие влияние на состояние отрасли.</w:t>
      </w:r>
    </w:p>
    <w:p w14:paraId="058AB415"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B62886">
        <w:rPr>
          <w:rFonts w:ascii="Times New Roman" w:hAnsi="Times New Roman"/>
          <w:b/>
          <w:i/>
          <w:sz w:val="21"/>
          <w:szCs w:val="21"/>
          <w:lang w:eastAsia="ru-RU"/>
        </w:rPr>
        <w:t xml:space="preserve">С </w:t>
      </w:r>
      <w:r w:rsidR="009E76AF">
        <w:rPr>
          <w:rFonts w:ascii="Times New Roman" w:hAnsi="Times New Roman"/>
          <w:b/>
          <w:i/>
          <w:sz w:val="21"/>
          <w:szCs w:val="21"/>
          <w:lang w:eastAsia="ru-RU"/>
        </w:rPr>
        <w:t xml:space="preserve">даты государственной регистрации </w:t>
      </w:r>
      <w:r>
        <w:rPr>
          <w:rFonts w:ascii="Times New Roman" w:hAnsi="Times New Roman"/>
          <w:b/>
          <w:i/>
          <w:sz w:val="21"/>
          <w:szCs w:val="21"/>
          <w:lang w:eastAsia="ru-RU"/>
        </w:rPr>
        <w:t>Эмитен</w:t>
      </w:r>
      <w:r w:rsidRPr="00B62886">
        <w:rPr>
          <w:rFonts w:ascii="Times New Roman" w:hAnsi="Times New Roman"/>
          <w:b/>
          <w:i/>
          <w:sz w:val="21"/>
          <w:szCs w:val="21"/>
          <w:lang w:eastAsia="ru-RU"/>
        </w:rPr>
        <w:t xml:space="preserve">та </w:t>
      </w:r>
      <w:r w:rsidR="009E76AF">
        <w:rPr>
          <w:rFonts w:ascii="Times New Roman" w:hAnsi="Times New Roman"/>
          <w:b/>
          <w:i/>
          <w:sz w:val="21"/>
          <w:szCs w:val="21"/>
          <w:lang w:eastAsia="ru-RU"/>
        </w:rPr>
        <w:t xml:space="preserve">в качестве юридического лица </w:t>
      </w:r>
      <w:r w:rsidRPr="00B62886">
        <w:rPr>
          <w:rFonts w:ascii="Times New Roman" w:hAnsi="Times New Roman"/>
          <w:b/>
          <w:i/>
          <w:sz w:val="21"/>
          <w:szCs w:val="21"/>
          <w:lang w:eastAsia="ru-RU"/>
        </w:rPr>
        <w:t xml:space="preserve">и до даты утверждения Проспекта ценных бумаг не завершился ни один отчетный год. В этой связи анализ тенденций развития отрасли экономики, в которой </w:t>
      </w:r>
      <w:r>
        <w:rPr>
          <w:rFonts w:ascii="Times New Roman" w:hAnsi="Times New Roman"/>
          <w:b/>
          <w:i/>
          <w:sz w:val="21"/>
          <w:szCs w:val="21"/>
          <w:lang w:eastAsia="ru-RU"/>
        </w:rPr>
        <w:t>Эмитен</w:t>
      </w:r>
      <w:r w:rsidRPr="00B62886">
        <w:rPr>
          <w:rFonts w:ascii="Times New Roman" w:hAnsi="Times New Roman"/>
          <w:b/>
          <w:i/>
          <w:sz w:val="21"/>
          <w:szCs w:val="21"/>
          <w:lang w:eastAsia="ru-RU"/>
        </w:rPr>
        <w:t>т осуществляет основную деятельность, за пять последних завершенных отчетных лет</w:t>
      </w:r>
      <w:r w:rsidRPr="00E429E9">
        <w:rPr>
          <w:rFonts w:ascii="Times New Roman" w:hAnsi="Times New Roman"/>
          <w:b/>
          <w:i/>
          <w:sz w:val="21"/>
          <w:szCs w:val="21"/>
          <w:lang w:eastAsia="ru-RU"/>
        </w:rPr>
        <w:t xml:space="preserve"> привести невозможно.</w:t>
      </w:r>
    </w:p>
    <w:p w14:paraId="352B4CFE"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 xml:space="preserve">В соответствии со ст. 11 Устава Эмитента: </w:t>
      </w:r>
    </w:p>
    <w:p w14:paraId="59356B10"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«Целью и предметом деятельности Общества является осуществление эмиссии облигаций в целях финансирования проектов и деятельности участников Общества».</w:t>
      </w:r>
    </w:p>
    <w:p w14:paraId="715926E4"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 xml:space="preserve">В соответствии со ст. 12 </w:t>
      </w:r>
      <w:r w:rsidRPr="00B62886">
        <w:rPr>
          <w:rFonts w:ascii="Times New Roman" w:hAnsi="Times New Roman"/>
          <w:b/>
          <w:i/>
          <w:sz w:val="21"/>
          <w:szCs w:val="21"/>
          <w:lang w:eastAsia="ru-RU"/>
        </w:rPr>
        <w:t xml:space="preserve">и 13 </w:t>
      </w:r>
      <w:r w:rsidRPr="00E429E9">
        <w:rPr>
          <w:rFonts w:ascii="Times New Roman" w:hAnsi="Times New Roman"/>
          <w:b/>
          <w:i/>
          <w:sz w:val="21"/>
          <w:szCs w:val="21"/>
          <w:lang w:eastAsia="ru-RU"/>
        </w:rPr>
        <w:t>Устава Эмитента:</w:t>
      </w:r>
    </w:p>
    <w:p w14:paraId="0435F01E"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«12. Общество вправе осуществлять следующие виды деятельности:</w:t>
      </w:r>
    </w:p>
    <w:p w14:paraId="244968F8"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1) Финансовое, денежное посредничество;</w:t>
      </w:r>
    </w:p>
    <w:p w14:paraId="2F4CC32B"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2) Эмиссионная деятельность;</w:t>
      </w:r>
    </w:p>
    <w:p w14:paraId="2EE810A1"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3) Предоставление займов, ссуд;</w:t>
      </w:r>
    </w:p>
    <w:p w14:paraId="17D2B952"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4) Капиталовложения в ценные бумаги, недвижимость;</w:t>
      </w:r>
    </w:p>
    <w:p w14:paraId="0A1C478C"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5) Инвестиционная деятельность;</w:t>
      </w:r>
    </w:p>
    <w:p w14:paraId="79F187A5"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6) Посреднические услуги</w:t>
      </w:r>
      <w:r w:rsidRPr="00B62886">
        <w:rPr>
          <w:rFonts w:ascii="Times New Roman" w:hAnsi="Times New Roman"/>
          <w:b/>
          <w:i/>
          <w:sz w:val="21"/>
          <w:szCs w:val="21"/>
          <w:lang w:eastAsia="ru-RU"/>
        </w:rPr>
        <w:t>»</w:t>
      </w:r>
    </w:p>
    <w:p w14:paraId="41EDB137" w14:textId="77777777" w:rsidR="004B3F9D" w:rsidRPr="00B62886" w:rsidRDefault="004B3F9D" w:rsidP="004B3F9D">
      <w:pPr>
        <w:autoSpaceDE w:val="0"/>
        <w:autoSpaceDN w:val="0"/>
        <w:adjustRightInd w:val="0"/>
        <w:jc w:val="both"/>
        <w:rPr>
          <w:rFonts w:ascii="Times New Roman" w:hAnsi="Times New Roman"/>
          <w:b/>
          <w:i/>
          <w:sz w:val="21"/>
          <w:szCs w:val="21"/>
          <w:lang w:eastAsia="ru-RU"/>
        </w:rPr>
      </w:pPr>
      <w:r w:rsidRPr="00B62886">
        <w:rPr>
          <w:rFonts w:ascii="Times New Roman" w:hAnsi="Times New Roman"/>
          <w:b/>
          <w:i/>
          <w:sz w:val="21"/>
          <w:szCs w:val="21"/>
          <w:lang w:eastAsia="ru-RU"/>
        </w:rPr>
        <w:t>13. Общество не вправе осуществлять и заниматься деятельностью, не предусмотренной Уставом».</w:t>
      </w:r>
    </w:p>
    <w:p w14:paraId="56B45096" w14:textId="77777777" w:rsidR="004B3F9D" w:rsidRPr="00E429E9" w:rsidRDefault="009E76AF" w:rsidP="004B3F9D">
      <w:pPr>
        <w:jc w:val="both"/>
        <w:rPr>
          <w:rFonts w:ascii="Times New Roman" w:eastAsia="Times New Roman" w:hAnsi="Times New Roman"/>
          <w:b/>
          <w:i/>
          <w:sz w:val="21"/>
          <w:szCs w:val="21"/>
          <w:lang w:eastAsia="ru-RU"/>
        </w:rPr>
      </w:pPr>
      <w:r>
        <w:rPr>
          <w:rFonts w:ascii="Times New Roman" w:hAnsi="Times New Roman"/>
          <w:b/>
          <w:i/>
          <w:sz w:val="21"/>
          <w:szCs w:val="21"/>
        </w:rPr>
        <w:t>С</w:t>
      </w:r>
      <w:r w:rsidR="004B3F9D" w:rsidRPr="00E429E9">
        <w:rPr>
          <w:rFonts w:ascii="Times New Roman" w:hAnsi="Times New Roman"/>
          <w:b/>
          <w:i/>
          <w:sz w:val="21"/>
          <w:szCs w:val="21"/>
        </w:rPr>
        <w:t>редства, полученные в результате размещения Облигаций, будут использоваться для целей, указанных во Введении и пункте 2.4 Проспекта ценных бумаг.</w:t>
      </w:r>
    </w:p>
    <w:p w14:paraId="5E8480E1"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Основными факторами, влияющими на состояние отрасли, являются:</w:t>
      </w:r>
      <w:r w:rsidRPr="00B62886">
        <w:rPr>
          <w:rFonts w:ascii="Times New Roman" w:hAnsi="Times New Roman"/>
          <w:sz w:val="21"/>
          <w:szCs w:val="21"/>
        </w:rPr>
        <w:t xml:space="preserve"> </w:t>
      </w:r>
    </w:p>
    <w:p w14:paraId="1C511148" w14:textId="77777777" w:rsidR="004B3F9D" w:rsidRPr="0053053C" w:rsidRDefault="004B3F9D" w:rsidP="004B3F9D">
      <w:pPr>
        <w:autoSpaceDE w:val="0"/>
        <w:autoSpaceDN w:val="0"/>
        <w:adjustRightInd w:val="0"/>
        <w:jc w:val="both"/>
        <w:rPr>
          <w:rFonts w:ascii="Times New Roman" w:hAnsi="Times New Roman"/>
          <w:b/>
          <w:i/>
          <w:sz w:val="21"/>
          <w:szCs w:val="21"/>
        </w:rPr>
      </w:pPr>
      <w:r w:rsidRPr="0053053C">
        <w:rPr>
          <w:rFonts w:ascii="Times New Roman" w:hAnsi="Times New Roman"/>
          <w:b/>
          <w:i/>
          <w:sz w:val="21"/>
          <w:szCs w:val="21"/>
        </w:rPr>
        <w:t>- общее состояние экономики</w:t>
      </w:r>
      <w:r>
        <w:rPr>
          <w:rFonts w:ascii="Times New Roman" w:hAnsi="Times New Roman"/>
          <w:b/>
          <w:i/>
          <w:sz w:val="21"/>
          <w:szCs w:val="21"/>
        </w:rPr>
        <w:t xml:space="preserve"> Российской Федерации и Республики Казахстан</w:t>
      </w:r>
      <w:r w:rsidRPr="0053053C">
        <w:rPr>
          <w:rFonts w:ascii="Times New Roman" w:hAnsi="Times New Roman"/>
          <w:b/>
          <w:i/>
          <w:sz w:val="21"/>
          <w:szCs w:val="21"/>
        </w:rPr>
        <w:t>;</w:t>
      </w:r>
    </w:p>
    <w:p w14:paraId="6D10ACF4" w14:textId="77777777" w:rsidR="004B3F9D" w:rsidRPr="0053053C" w:rsidRDefault="004B3F9D" w:rsidP="004B3F9D">
      <w:pPr>
        <w:autoSpaceDE w:val="0"/>
        <w:autoSpaceDN w:val="0"/>
        <w:adjustRightInd w:val="0"/>
        <w:jc w:val="both"/>
        <w:rPr>
          <w:rFonts w:ascii="Times New Roman" w:hAnsi="Times New Roman"/>
          <w:b/>
          <w:i/>
          <w:sz w:val="21"/>
          <w:szCs w:val="21"/>
        </w:rPr>
      </w:pPr>
      <w:r w:rsidRPr="0053053C">
        <w:rPr>
          <w:rFonts w:ascii="Times New Roman" w:hAnsi="Times New Roman"/>
          <w:b/>
          <w:i/>
          <w:sz w:val="21"/>
          <w:szCs w:val="21"/>
        </w:rPr>
        <w:t>- общее состояние российского фондового рынка;</w:t>
      </w:r>
    </w:p>
    <w:p w14:paraId="33C7F684" w14:textId="77777777" w:rsidR="004B3F9D" w:rsidRPr="0053053C" w:rsidRDefault="004B3F9D" w:rsidP="004B3F9D">
      <w:pPr>
        <w:autoSpaceDE w:val="0"/>
        <w:autoSpaceDN w:val="0"/>
        <w:adjustRightInd w:val="0"/>
        <w:jc w:val="both"/>
        <w:rPr>
          <w:rFonts w:ascii="Times New Roman" w:hAnsi="Times New Roman"/>
          <w:b/>
          <w:i/>
          <w:sz w:val="21"/>
          <w:szCs w:val="21"/>
        </w:rPr>
      </w:pPr>
      <w:r w:rsidRPr="0053053C">
        <w:rPr>
          <w:rFonts w:ascii="Times New Roman" w:hAnsi="Times New Roman"/>
          <w:b/>
          <w:i/>
          <w:sz w:val="21"/>
          <w:szCs w:val="21"/>
        </w:rPr>
        <w:t>- влияние длительных циклов, в рамках которых функционируют мировые финансовые рынки;</w:t>
      </w:r>
    </w:p>
    <w:p w14:paraId="1948F2C2" w14:textId="77777777" w:rsidR="004B3F9D" w:rsidRPr="0053053C" w:rsidRDefault="004B3F9D" w:rsidP="004B3F9D">
      <w:pPr>
        <w:autoSpaceDE w:val="0"/>
        <w:autoSpaceDN w:val="0"/>
        <w:adjustRightInd w:val="0"/>
        <w:jc w:val="both"/>
        <w:rPr>
          <w:rFonts w:ascii="Times New Roman" w:hAnsi="Times New Roman"/>
          <w:b/>
          <w:i/>
          <w:sz w:val="21"/>
          <w:szCs w:val="21"/>
        </w:rPr>
      </w:pPr>
      <w:r w:rsidRPr="0053053C">
        <w:rPr>
          <w:rFonts w:ascii="Times New Roman" w:hAnsi="Times New Roman"/>
          <w:b/>
          <w:i/>
          <w:sz w:val="21"/>
          <w:szCs w:val="21"/>
        </w:rPr>
        <w:t xml:space="preserve">- </w:t>
      </w:r>
      <w:r w:rsidR="009E76AF">
        <w:rPr>
          <w:rFonts w:ascii="Times New Roman" w:hAnsi="Times New Roman"/>
          <w:b/>
          <w:i/>
          <w:sz w:val="21"/>
          <w:szCs w:val="21"/>
        </w:rPr>
        <w:t xml:space="preserve">изменение </w:t>
      </w:r>
      <w:r w:rsidRPr="0053053C">
        <w:rPr>
          <w:rFonts w:ascii="Times New Roman" w:hAnsi="Times New Roman"/>
          <w:b/>
          <w:i/>
          <w:sz w:val="21"/>
          <w:szCs w:val="21"/>
        </w:rPr>
        <w:t>цен на нефть;</w:t>
      </w:r>
    </w:p>
    <w:p w14:paraId="1E95B6EC" w14:textId="77777777" w:rsidR="004B3F9D" w:rsidRPr="0053053C" w:rsidRDefault="004B3F9D" w:rsidP="004B3F9D">
      <w:pPr>
        <w:autoSpaceDE w:val="0"/>
        <w:autoSpaceDN w:val="0"/>
        <w:adjustRightInd w:val="0"/>
        <w:jc w:val="both"/>
        <w:rPr>
          <w:rFonts w:ascii="Times New Roman" w:hAnsi="Times New Roman"/>
          <w:b/>
          <w:i/>
          <w:sz w:val="21"/>
          <w:szCs w:val="21"/>
        </w:rPr>
      </w:pPr>
      <w:r w:rsidRPr="0053053C">
        <w:rPr>
          <w:rFonts w:ascii="Times New Roman" w:hAnsi="Times New Roman"/>
          <w:b/>
          <w:i/>
          <w:sz w:val="21"/>
          <w:szCs w:val="21"/>
        </w:rPr>
        <w:t>- влияние рынков-лидеров и взаимозависимость формирующихся рынков</w:t>
      </w:r>
      <w:r w:rsidR="009E76AF">
        <w:rPr>
          <w:rFonts w:ascii="Times New Roman" w:hAnsi="Times New Roman"/>
          <w:b/>
          <w:i/>
          <w:sz w:val="21"/>
          <w:szCs w:val="21"/>
        </w:rPr>
        <w:t xml:space="preserve"> капитала</w:t>
      </w:r>
      <w:r w:rsidRPr="0053053C">
        <w:rPr>
          <w:rFonts w:ascii="Times New Roman" w:hAnsi="Times New Roman"/>
          <w:b/>
          <w:i/>
          <w:sz w:val="21"/>
          <w:szCs w:val="21"/>
        </w:rPr>
        <w:t>;</w:t>
      </w:r>
    </w:p>
    <w:p w14:paraId="70974948" w14:textId="77777777" w:rsidR="004B3F9D" w:rsidRPr="0053053C" w:rsidRDefault="004B3F9D" w:rsidP="004B3F9D">
      <w:pPr>
        <w:autoSpaceDE w:val="0"/>
        <w:autoSpaceDN w:val="0"/>
        <w:adjustRightInd w:val="0"/>
        <w:jc w:val="both"/>
        <w:rPr>
          <w:rFonts w:ascii="Times New Roman" w:hAnsi="Times New Roman"/>
          <w:b/>
          <w:i/>
          <w:sz w:val="21"/>
          <w:szCs w:val="21"/>
        </w:rPr>
      </w:pPr>
      <w:r w:rsidRPr="0053053C">
        <w:rPr>
          <w:rFonts w:ascii="Times New Roman" w:hAnsi="Times New Roman"/>
          <w:b/>
          <w:i/>
          <w:sz w:val="21"/>
          <w:szCs w:val="21"/>
        </w:rPr>
        <w:t>- конкуренция национальных рынков и уход торговой активности на западные фондовые рынки</w:t>
      </w:r>
      <w:r w:rsidRPr="00B62886">
        <w:rPr>
          <w:rFonts w:ascii="Times New Roman" w:hAnsi="Times New Roman"/>
          <w:b/>
          <w:i/>
          <w:sz w:val="21"/>
          <w:szCs w:val="21"/>
        </w:rPr>
        <w:t>;</w:t>
      </w:r>
    </w:p>
    <w:p w14:paraId="76E34F48" w14:textId="77777777" w:rsidR="004B3F9D" w:rsidRPr="0053053C" w:rsidRDefault="004B3F9D" w:rsidP="004B3F9D">
      <w:pPr>
        <w:autoSpaceDE w:val="0"/>
        <w:autoSpaceDN w:val="0"/>
        <w:adjustRightInd w:val="0"/>
        <w:jc w:val="both"/>
        <w:rPr>
          <w:rFonts w:ascii="Times New Roman" w:hAnsi="Times New Roman"/>
          <w:b/>
          <w:i/>
          <w:sz w:val="21"/>
          <w:szCs w:val="21"/>
        </w:rPr>
      </w:pPr>
      <w:r w:rsidRPr="0053053C">
        <w:rPr>
          <w:rFonts w:ascii="Times New Roman" w:hAnsi="Times New Roman"/>
          <w:b/>
          <w:i/>
          <w:sz w:val="21"/>
          <w:szCs w:val="21"/>
        </w:rPr>
        <w:t>- влияние экономических санкций, вводимых США, странами Европейского союза и другими странами против Российской Федерации.</w:t>
      </w:r>
    </w:p>
    <w:p w14:paraId="09656E60"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Общая оценка результатов деятельности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в данной отрасли</w:t>
      </w:r>
      <w:r w:rsidRPr="00F04220">
        <w:rPr>
          <w:rFonts w:ascii="Times New Roman" w:hAnsi="Times New Roman"/>
          <w:sz w:val="21"/>
          <w:szCs w:val="21"/>
          <w:lang w:eastAsia="ru-RU"/>
        </w:rPr>
        <w:t xml:space="preserve">. </w:t>
      </w:r>
      <w:r w:rsidRPr="00E429E9">
        <w:rPr>
          <w:rFonts w:ascii="Times New Roman" w:hAnsi="Times New Roman"/>
          <w:sz w:val="21"/>
          <w:szCs w:val="21"/>
          <w:lang w:eastAsia="ru-RU"/>
        </w:rPr>
        <w:t xml:space="preserve">Оценка соответствия результатов деятельности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тенденциям развития отрасли. Причины, обосновывающие полученные результаты деятельности (удовлетворительные и неудовлетворительные, по мнению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результаты).</w:t>
      </w:r>
    </w:p>
    <w:p w14:paraId="13481E09" w14:textId="77777777" w:rsidR="004B3F9D" w:rsidRPr="00E429E9" w:rsidRDefault="004B3F9D" w:rsidP="004B3F9D">
      <w:pPr>
        <w:jc w:val="both"/>
        <w:rPr>
          <w:rFonts w:ascii="Times New Roman" w:hAnsi="Times New Roman"/>
          <w:b/>
          <w:i/>
          <w:sz w:val="21"/>
          <w:szCs w:val="21"/>
        </w:rPr>
      </w:pPr>
      <w:r w:rsidRPr="00E429E9">
        <w:rPr>
          <w:rFonts w:ascii="Times New Roman" w:hAnsi="Times New Roman"/>
          <w:b/>
          <w:i/>
          <w:sz w:val="21"/>
          <w:szCs w:val="21"/>
        </w:rPr>
        <w:t>Эмитент на дату утверждения настоящего Проспекта ценных бумаг не начал осуществлять основную деятельность. В этой связи информация не приводится.</w:t>
      </w:r>
    </w:p>
    <w:p w14:paraId="50B50BD8"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Мнения каждого из органов управления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относительно представленной информации и аргументация, объясняющая их позицию:</w:t>
      </w:r>
    </w:p>
    <w:p w14:paraId="4C944FBC"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Мнения органов управления Эмитента относительно представленной информации совпадают.</w:t>
      </w:r>
    </w:p>
    <w:p w14:paraId="70C3B935"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Особое мнение члена совета директоров (наблюдательного совета)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или члена коллегиального исполнительного органа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относительно представленной информации, отраженное в протоколе собрания (заседания) совета директоров (наблюдательного совета)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или коллегиального исполнительного органа, на котором рассматривались соответствующие вопросы, и аргументация члена органа управления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объясняющая его позицию:</w:t>
      </w:r>
    </w:p>
    <w:p w14:paraId="1FA52542"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Уставом Эмитента не предусмотрено создание совета директоров и коллегиального исполнительного органа, в этой связи информация не указывается.</w:t>
      </w:r>
    </w:p>
    <w:p w14:paraId="1D932A53" w14:textId="77777777" w:rsidR="00E429E9" w:rsidRPr="00BC368C" w:rsidRDefault="00E429E9" w:rsidP="00BC368C">
      <w:pPr>
        <w:keepNext/>
        <w:jc w:val="both"/>
        <w:outlineLvl w:val="1"/>
        <w:rPr>
          <w:rFonts w:ascii="Times New Roman" w:hAnsi="Times New Roman"/>
          <w:b/>
          <w:i/>
          <w:sz w:val="21"/>
        </w:rPr>
      </w:pPr>
      <w:bookmarkStart w:id="267" w:name="_Toc428479230"/>
      <w:bookmarkStart w:id="268" w:name="_Toc464809584"/>
      <w:bookmarkStart w:id="269" w:name="_Toc477982421"/>
      <w:bookmarkStart w:id="270" w:name="_Toc480564558"/>
      <w:r w:rsidRPr="00BC368C">
        <w:rPr>
          <w:rFonts w:ascii="Times New Roman" w:hAnsi="Times New Roman"/>
          <w:b/>
          <w:i/>
          <w:sz w:val="21"/>
        </w:rPr>
        <w:t xml:space="preserve">4.6. Анализ факторов и условий, влияющих на деятельность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267"/>
      <w:bookmarkEnd w:id="268"/>
      <w:bookmarkEnd w:id="269"/>
      <w:bookmarkEnd w:id="270"/>
    </w:p>
    <w:p w14:paraId="31CB615C"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Факторы и условия, влияющие на деятельность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и оказавшие влияние на изменение размера выручки от продажи </w:t>
      </w:r>
      <w:r>
        <w:rPr>
          <w:rFonts w:ascii="Times New Roman" w:hAnsi="Times New Roman"/>
          <w:sz w:val="21"/>
          <w:szCs w:val="21"/>
          <w:lang w:eastAsia="ru-RU"/>
        </w:rPr>
        <w:t>Эмитен</w:t>
      </w:r>
      <w:r w:rsidRPr="00B62886">
        <w:rPr>
          <w:rFonts w:ascii="Times New Roman" w:hAnsi="Times New Roman"/>
          <w:sz w:val="21"/>
          <w:szCs w:val="21"/>
          <w:lang w:eastAsia="ru-RU"/>
        </w:rPr>
        <w:t>том</w:t>
      </w:r>
      <w:r w:rsidRPr="00E429E9">
        <w:rPr>
          <w:rFonts w:ascii="Times New Roman" w:hAnsi="Times New Roman"/>
          <w:sz w:val="21"/>
          <w:szCs w:val="21"/>
          <w:lang w:eastAsia="ru-RU"/>
        </w:rPr>
        <w:t xml:space="preserve"> товаров, продукции, работ, услуг и прибыли (убытков)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от основной деятельности.</w:t>
      </w:r>
    </w:p>
    <w:p w14:paraId="6262CA88" w14:textId="77777777" w:rsidR="005A0BD6" w:rsidRDefault="005A0BD6" w:rsidP="004B3F9D">
      <w:pPr>
        <w:jc w:val="both"/>
        <w:rPr>
          <w:rFonts w:ascii="Times New Roman" w:hAnsi="Times New Roman"/>
          <w:b/>
          <w:i/>
          <w:sz w:val="21"/>
          <w:szCs w:val="21"/>
        </w:rPr>
      </w:pPr>
      <w:r>
        <w:rPr>
          <w:rFonts w:ascii="Times New Roman" w:hAnsi="Times New Roman"/>
          <w:b/>
          <w:i/>
          <w:sz w:val="21"/>
          <w:szCs w:val="21"/>
        </w:rPr>
        <w:t xml:space="preserve">До даты </w:t>
      </w:r>
      <w:r w:rsidRPr="00BC368C">
        <w:rPr>
          <w:rFonts w:ascii="Times New Roman" w:hAnsi="Times New Roman"/>
          <w:b/>
          <w:i/>
          <w:sz w:val="21"/>
          <w:szCs w:val="21"/>
        </w:rPr>
        <w:t xml:space="preserve">утверждения Проспекта ценных бумаг </w:t>
      </w:r>
      <w:r w:rsidR="004B3F9D" w:rsidRPr="00BC368C">
        <w:rPr>
          <w:rFonts w:ascii="Times New Roman" w:hAnsi="Times New Roman"/>
          <w:b/>
          <w:i/>
          <w:sz w:val="21"/>
          <w:szCs w:val="21"/>
        </w:rPr>
        <w:t xml:space="preserve">Эмитент </w:t>
      </w:r>
      <w:r w:rsidR="00EF0C65" w:rsidRPr="00BC368C">
        <w:rPr>
          <w:rFonts w:ascii="Times New Roman" w:hAnsi="Times New Roman"/>
          <w:b/>
          <w:i/>
          <w:sz w:val="21"/>
          <w:szCs w:val="21"/>
        </w:rPr>
        <w:t>деятельност</w:t>
      </w:r>
      <w:r w:rsidR="00BC368C" w:rsidRPr="00BC368C">
        <w:rPr>
          <w:rFonts w:ascii="Times New Roman" w:hAnsi="Times New Roman"/>
          <w:b/>
          <w:i/>
          <w:sz w:val="21"/>
          <w:szCs w:val="21"/>
        </w:rPr>
        <w:t>ь</w:t>
      </w:r>
      <w:r w:rsidR="00EF0C65" w:rsidRPr="00BC368C">
        <w:rPr>
          <w:rFonts w:ascii="Times New Roman" w:hAnsi="Times New Roman"/>
          <w:b/>
          <w:i/>
          <w:sz w:val="21"/>
          <w:szCs w:val="21"/>
        </w:rPr>
        <w:t xml:space="preserve"> </w:t>
      </w:r>
      <w:r w:rsidR="004B3F9D" w:rsidRPr="00BC368C">
        <w:rPr>
          <w:rFonts w:ascii="Times New Roman" w:hAnsi="Times New Roman"/>
          <w:b/>
          <w:i/>
          <w:sz w:val="21"/>
          <w:szCs w:val="21"/>
        </w:rPr>
        <w:t xml:space="preserve">не </w:t>
      </w:r>
      <w:r w:rsidRPr="00BC368C">
        <w:rPr>
          <w:rFonts w:ascii="Times New Roman" w:hAnsi="Times New Roman"/>
          <w:b/>
          <w:i/>
          <w:sz w:val="21"/>
          <w:szCs w:val="21"/>
        </w:rPr>
        <w:t>осуществлял</w:t>
      </w:r>
      <w:r w:rsidR="00EF0C65" w:rsidRPr="00BC368C">
        <w:rPr>
          <w:rFonts w:ascii="Times New Roman" w:hAnsi="Times New Roman"/>
          <w:b/>
          <w:i/>
          <w:sz w:val="21"/>
          <w:szCs w:val="21"/>
        </w:rPr>
        <w:t>, ценные бумаги не размещал</w:t>
      </w:r>
      <w:r w:rsidRPr="00BC368C">
        <w:rPr>
          <w:rFonts w:ascii="Times New Roman" w:hAnsi="Times New Roman"/>
          <w:b/>
          <w:i/>
          <w:sz w:val="21"/>
          <w:szCs w:val="21"/>
        </w:rPr>
        <w:t xml:space="preserve"> </w:t>
      </w:r>
      <w:r w:rsidR="004B3F9D" w:rsidRPr="00BC368C">
        <w:rPr>
          <w:rFonts w:ascii="Times New Roman" w:hAnsi="Times New Roman"/>
          <w:b/>
          <w:i/>
          <w:sz w:val="21"/>
          <w:szCs w:val="21"/>
        </w:rPr>
        <w:t>. Основными</w:t>
      </w:r>
      <w:r w:rsidR="004B3F9D" w:rsidRPr="00E429E9">
        <w:rPr>
          <w:rFonts w:ascii="Times New Roman" w:hAnsi="Times New Roman"/>
          <w:b/>
          <w:i/>
          <w:sz w:val="21"/>
          <w:szCs w:val="21"/>
        </w:rPr>
        <w:t xml:space="preserve"> факторами, позволяющими Эмитенту осуществить успешный выпуск Облигаций, являются общие тенденции развития российского фондового рынка, состояние российской экономики</w:t>
      </w:r>
      <w:r>
        <w:rPr>
          <w:rFonts w:ascii="Times New Roman" w:hAnsi="Times New Roman"/>
          <w:b/>
          <w:i/>
          <w:sz w:val="21"/>
          <w:szCs w:val="21"/>
        </w:rPr>
        <w:t>.</w:t>
      </w:r>
    </w:p>
    <w:p w14:paraId="0300A185" w14:textId="77777777" w:rsidR="00D26228" w:rsidRDefault="00D26228" w:rsidP="00D26228">
      <w:pPr>
        <w:jc w:val="both"/>
        <w:rPr>
          <w:rFonts w:ascii="Times New Roman" w:hAnsi="Times New Roman"/>
          <w:b/>
          <w:i/>
          <w:sz w:val="21"/>
          <w:szCs w:val="21"/>
        </w:rPr>
      </w:pPr>
      <w:r>
        <w:rPr>
          <w:rFonts w:ascii="Times New Roman" w:hAnsi="Times New Roman"/>
          <w:b/>
          <w:i/>
          <w:sz w:val="21"/>
          <w:szCs w:val="21"/>
        </w:rPr>
        <w:t xml:space="preserve">В деятельности Эмитента присутствует процентный риск. Ставка купонного дохода по Облигациям определяется с учетом рыночной </w:t>
      </w:r>
      <w:r w:rsidR="00BC368C">
        <w:rPr>
          <w:rFonts w:ascii="Times New Roman" w:hAnsi="Times New Roman"/>
          <w:b/>
          <w:i/>
          <w:sz w:val="21"/>
          <w:szCs w:val="21"/>
        </w:rPr>
        <w:t>конъюнктуры</w:t>
      </w:r>
      <w:r>
        <w:rPr>
          <w:rFonts w:ascii="Times New Roman" w:hAnsi="Times New Roman"/>
          <w:b/>
          <w:i/>
          <w:sz w:val="21"/>
          <w:szCs w:val="21"/>
        </w:rPr>
        <w:t>, тогда как процентная ставка по выданным займам – на основании договоров с заемщиками. Увеличение процентных ставок на рынке ценных бумаг может привести к появлению убытков в случае, если заемщики Эмитента не согласятся на аналогичное повышение процентных ставок. Данный риск планируется снизить за счет включения в договоры займа положений, исключающих появление у Эмитента отрицательного чистого процентного дохода.</w:t>
      </w:r>
    </w:p>
    <w:p w14:paraId="4A412430"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 xml:space="preserve">В соответствии со ст. 11 Устава Эмитента: </w:t>
      </w:r>
    </w:p>
    <w:p w14:paraId="40161A1C"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«Целью и предметом деятельности Общества является осуществление эмиссии облигаций в целях финансирования проектов и деятельности участников Общества».</w:t>
      </w:r>
    </w:p>
    <w:p w14:paraId="2AF47865"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 xml:space="preserve">В соответствии со ст. 12 </w:t>
      </w:r>
      <w:r w:rsidRPr="00B62886">
        <w:rPr>
          <w:rFonts w:ascii="Times New Roman" w:hAnsi="Times New Roman"/>
          <w:b/>
          <w:i/>
          <w:sz w:val="21"/>
          <w:szCs w:val="21"/>
          <w:lang w:eastAsia="ru-RU"/>
        </w:rPr>
        <w:t xml:space="preserve">и 13 </w:t>
      </w:r>
      <w:r w:rsidRPr="00E429E9">
        <w:rPr>
          <w:rFonts w:ascii="Times New Roman" w:hAnsi="Times New Roman"/>
          <w:b/>
          <w:i/>
          <w:sz w:val="21"/>
          <w:szCs w:val="21"/>
          <w:lang w:eastAsia="ru-RU"/>
        </w:rPr>
        <w:t>Устава Эмитента:</w:t>
      </w:r>
    </w:p>
    <w:p w14:paraId="7FBB7475"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«12. Общество вправе осуществлять следующие виды деятельности:</w:t>
      </w:r>
    </w:p>
    <w:p w14:paraId="556FAE6E"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1) Финансовое, денежное посредничество;</w:t>
      </w:r>
    </w:p>
    <w:p w14:paraId="38838A9A"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2) Эмиссионная деятельность;</w:t>
      </w:r>
    </w:p>
    <w:p w14:paraId="29690B37"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3) Предоставление займов, ссуд;</w:t>
      </w:r>
    </w:p>
    <w:p w14:paraId="3DE00B95"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4) Капиталовложения в ценные бумаги, недвижимость;</w:t>
      </w:r>
    </w:p>
    <w:p w14:paraId="57291B5C"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5) Инвестиционная деятельность;</w:t>
      </w:r>
    </w:p>
    <w:p w14:paraId="5F0B7628" w14:textId="77777777" w:rsidR="004B3F9D" w:rsidRPr="00E429E9" w:rsidRDefault="004B3F9D" w:rsidP="004B3F9D">
      <w:pPr>
        <w:autoSpaceDE w:val="0"/>
        <w:autoSpaceDN w:val="0"/>
        <w:adjustRightInd w:val="0"/>
        <w:jc w:val="both"/>
        <w:rPr>
          <w:rFonts w:ascii="Times New Roman" w:hAnsi="Times New Roman"/>
          <w:b/>
          <w:i/>
          <w:sz w:val="21"/>
          <w:szCs w:val="21"/>
          <w:lang w:eastAsia="ru-RU"/>
        </w:rPr>
      </w:pPr>
      <w:r w:rsidRPr="00E429E9">
        <w:rPr>
          <w:rFonts w:ascii="Times New Roman" w:hAnsi="Times New Roman"/>
          <w:b/>
          <w:i/>
          <w:sz w:val="21"/>
          <w:szCs w:val="21"/>
          <w:lang w:eastAsia="ru-RU"/>
        </w:rPr>
        <w:t>6) Посреднические услуги</w:t>
      </w:r>
      <w:r w:rsidRPr="00B62886">
        <w:rPr>
          <w:rFonts w:ascii="Times New Roman" w:hAnsi="Times New Roman"/>
          <w:b/>
          <w:i/>
          <w:sz w:val="21"/>
          <w:szCs w:val="21"/>
          <w:lang w:eastAsia="ru-RU"/>
        </w:rPr>
        <w:t>»</w:t>
      </w:r>
    </w:p>
    <w:p w14:paraId="55C0BF49" w14:textId="77777777" w:rsidR="004B3F9D" w:rsidRPr="00B62886" w:rsidRDefault="004B3F9D" w:rsidP="004B3F9D">
      <w:pPr>
        <w:autoSpaceDE w:val="0"/>
        <w:autoSpaceDN w:val="0"/>
        <w:adjustRightInd w:val="0"/>
        <w:jc w:val="both"/>
        <w:rPr>
          <w:rFonts w:ascii="Times New Roman" w:hAnsi="Times New Roman"/>
          <w:b/>
          <w:i/>
          <w:sz w:val="21"/>
          <w:szCs w:val="21"/>
          <w:lang w:eastAsia="ru-RU"/>
        </w:rPr>
      </w:pPr>
      <w:r w:rsidRPr="00B62886">
        <w:rPr>
          <w:rFonts w:ascii="Times New Roman" w:hAnsi="Times New Roman"/>
          <w:b/>
          <w:i/>
          <w:sz w:val="21"/>
          <w:szCs w:val="21"/>
          <w:lang w:eastAsia="ru-RU"/>
        </w:rPr>
        <w:t>13. Общество не вправе осуществлять и заниматься деятельностью, не предусмотренной Уставом».</w:t>
      </w:r>
    </w:p>
    <w:p w14:paraId="5E773CCB" w14:textId="77777777" w:rsidR="004B3F9D" w:rsidRPr="00E429E9" w:rsidRDefault="005A0BD6" w:rsidP="004B3F9D">
      <w:pPr>
        <w:jc w:val="both"/>
        <w:rPr>
          <w:rFonts w:ascii="Times New Roman" w:eastAsia="Times New Roman" w:hAnsi="Times New Roman"/>
          <w:b/>
          <w:i/>
          <w:sz w:val="21"/>
          <w:szCs w:val="21"/>
          <w:lang w:eastAsia="ru-RU"/>
        </w:rPr>
      </w:pPr>
      <w:r>
        <w:rPr>
          <w:rFonts w:ascii="Times New Roman" w:hAnsi="Times New Roman"/>
          <w:b/>
          <w:i/>
          <w:sz w:val="21"/>
          <w:szCs w:val="21"/>
        </w:rPr>
        <w:t>С</w:t>
      </w:r>
      <w:r w:rsidR="004B3F9D" w:rsidRPr="00E429E9">
        <w:rPr>
          <w:rFonts w:ascii="Times New Roman" w:hAnsi="Times New Roman"/>
          <w:b/>
          <w:i/>
          <w:sz w:val="21"/>
          <w:szCs w:val="21"/>
        </w:rPr>
        <w:t>редства, полученные в результате размещения Облигаций, будут использоваться для целей, указанных во Введении и пункте 2.4 Проспекта ценных бумаг.</w:t>
      </w:r>
    </w:p>
    <w:p w14:paraId="1F641974"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Прогноз в отношении продолжительности действия указанных факторов и условий: </w:t>
      </w:r>
    </w:p>
    <w:p w14:paraId="5E314B95" w14:textId="77777777" w:rsidR="004B3F9D" w:rsidRPr="00E429E9" w:rsidRDefault="004B3F9D" w:rsidP="004B3F9D">
      <w:pPr>
        <w:jc w:val="both"/>
        <w:rPr>
          <w:rFonts w:ascii="Times New Roman" w:eastAsia="Times New Roman" w:hAnsi="Times New Roman"/>
          <w:b/>
          <w:i/>
          <w:sz w:val="21"/>
          <w:szCs w:val="21"/>
          <w:lang w:eastAsia="ru-RU"/>
        </w:rPr>
      </w:pPr>
      <w:r w:rsidRPr="00E429E9">
        <w:rPr>
          <w:rFonts w:ascii="Times New Roman" w:eastAsia="Times New Roman" w:hAnsi="Times New Roman"/>
          <w:b/>
          <w:i/>
          <w:sz w:val="21"/>
          <w:szCs w:val="21"/>
          <w:lang w:eastAsia="ru-RU"/>
        </w:rPr>
        <w:t xml:space="preserve">Эмитент считает, что указанные в настоящем разделе Проспекта ценных бумаг факторы и условия будут действовать </w:t>
      </w:r>
      <w:r w:rsidR="00375387">
        <w:rPr>
          <w:rFonts w:ascii="Times New Roman" w:eastAsia="Times New Roman" w:hAnsi="Times New Roman"/>
          <w:b/>
          <w:i/>
          <w:sz w:val="21"/>
          <w:szCs w:val="21"/>
          <w:lang w:eastAsia="ru-RU"/>
        </w:rPr>
        <w:t>в долгосрочной пер</w:t>
      </w:r>
      <w:r w:rsidR="001B14A9">
        <w:rPr>
          <w:rFonts w:ascii="Times New Roman" w:eastAsia="Times New Roman" w:hAnsi="Times New Roman"/>
          <w:b/>
          <w:i/>
          <w:sz w:val="21"/>
          <w:szCs w:val="21"/>
          <w:lang w:eastAsia="ru-RU"/>
        </w:rPr>
        <w:t>с</w:t>
      </w:r>
      <w:r w:rsidR="00375387">
        <w:rPr>
          <w:rFonts w:ascii="Times New Roman" w:eastAsia="Times New Roman" w:hAnsi="Times New Roman"/>
          <w:b/>
          <w:i/>
          <w:sz w:val="21"/>
          <w:szCs w:val="21"/>
          <w:lang w:eastAsia="ru-RU"/>
        </w:rPr>
        <w:t>пективе</w:t>
      </w:r>
      <w:r w:rsidRPr="00E429E9">
        <w:rPr>
          <w:rFonts w:ascii="Times New Roman" w:eastAsia="Times New Roman" w:hAnsi="Times New Roman"/>
          <w:b/>
          <w:i/>
          <w:sz w:val="21"/>
          <w:szCs w:val="21"/>
          <w:lang w:eastAsia="ru-RU"/>
        </w:rPr>
        <w:t>.</w:t>
      </w:r>
    </w:p>
    <w:p w14:paraId="242D882B"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Действия, предпринимаемые </w:t>
      </w:r>
      <w:r>
        <w:rPr>
          <w:rFonts w:ascii="Times New Roman" w:hAnsi="Times New Roman"/>
          <w:sz w:val="21"/>
          <w:szCs w:val="21"/>
          <w:lang w:eastAsia="ru-RU"/>
        </w:rPr>
        <w:t>Эмитен</w:t>
      </w:r>
      <w:r w:rsidRPr="00B62886">
        <w:rPr>
          <w:rFonts w:ascii="Times New Roman" w:hAnsi="Times New Roman"/>
          <w:sz w:val="21"/>
          <w:szCs w:val="21"/>
          <w:lang w:eastAsia="ru-RU"/>
        </w:rPr>
        <w:t>том</w:t>
      </w:r>
      <w:r w:rsidRPr="00E429E9">
        <w:rPr>
          <w:rFonts w:ascii="Times New Roman" w:hAnsi="Times New Roman"/>
          <w:sz w:val="21"/>
          <w:szCs w:val="21"/>
          <w:lang w:eastAsia="ru-RU"/>
        </w:rPr>
        <w:t xml:space="preserve">, и действия, которые </w:t>
      </w:r>
      <w:r>
        <w:rPr>
          <w:rFonts w:ascii="Times New Roman" w:hAnsi="Times New Roman"/>
          <w:sz w:val="21"/>
          <w:szCs w:val="21"/>
          <w:lang w:eastAsia="ru-RU"/>
        </w:rPr>
        <w:t>Эмитен</w:t>
      </w:r>
      <w:r w:rsidRPr="00B62886">
        <w:rPr>
          <w:rFonts w:ascii="Times New Roman" w:hAnsi="Times New Roman"/>
          <w:sz w:val="21"/>
          <w:szCs w:val="21"/>
          <w:lang w:eastAsia="ru-RU"/>
        </w:rPr>
        <w:t>т</w:t>
      </w:r>
      <w:r w:rsidRPr="00E429E9">
        <w:rPr>
          <w:rFonts w:ascii="Times New Roman" w:hAnsi="Times New Roman"/>
          <w:sz w:val="21"/>
          <w:szCs w:val="21"/>
          <w:lang w:eastAsia="ru-RU"/>
        </w:rPr>
        <w:t xml:space="preserve"> планирует предпринять в будущем для эффективного использования данных факторов и условий:</w:t>
      </w:r>
    </w:p>
    <w:p w14:paraId="01CDA8D3" w14:textId="77777777" w:rsidR="004B3F9D" w:rsidRPr="00E429E9" w:rsidRDefault="004B3F9D" w:rsidP="004B3F9D">
      <w:pPr>
        <w:jc w:val="both"/>
        <w:rPr>
          <w:rFonts w:ascii="Times New Roman" w:hAnsi="Times New Roman"/>
          <w:b/>
          <w:i/>
          <w:sz w:val="21"/>
          <w:szCs w:val="21"/>
        </w:rPr>
      </w:pPr>
      <w:r w:rsidRPr="00B62886">
        <w:rPr>
          <w:rFonts w:ascii="Times New Roman" w:hAnsi="Times New Roman"/>
          <w:b/>
          <w:i/>
          <w:sz w:val="21"/>
          <w:szCs w:val="21"/>
        </w:rPr>
        <w:t xml:space="preserve">Функции единоличного исполнительного органа </w:t>
      </w:r>
      <w:r>
        <w:rPr>
          <w:rFonts w:ascii="Times New Roman" w:hAnsi="Times New Roman"/>
          <w:b/>
          <w:i/>
          <w:sz w:val="21"/>
          <w:szCs w:val="21"/>
        </w:rPr>
        <w:t>Эмитен</w:t>
      </w:r>
      <w:r w:rsidRPr="00B62886">
        <w:rPr>
          <w:rFonts w:ascii="Times New Roman" w:hAnsi="Times New Roman"/>
          <w:b/>
          <w:i/>
          <w:sz w:val="21"/>
          <w:szCs w:val="21"/>
        </w:rPr>
        <w:t xml:space="preserve">та по решению внеочередного </w:t>
      </w:r>
      <w:r w:rsidR="00BC368C">
        <w:rPr>
          <w:rFonts w:ascii="Times New Roman" w:hAnsi="Times New Roman"/>
          <w:b/>
          <w:i/>
          <w:sz w:val="21"/>
          <w:szCs w:val="21"/>
        </w:rPr>
        <w:t>О</w:t>
      </w:r>
      <w:r w:rsidRPr="00B62886">
        <w:rPr>
          <w:rFonts w:ascii="Times New Roman" w:hAnsi="Times New Roman"/>
          <w:b/>
          <w:i/>
          <w:sz w:val="21"/>
          <w:szCs w:val="21"/>
        </w:rPr>
        <w:t xml:space="preserve">бщего собрания участников </w:t>
      </w:r>
      <w:r>
        <w:rPr>
          <w:rFonts w:ascii="Times New Roman" w:hAnsi="Times New Roman"/>
          <w:b/>
          <w:i/>
          <w:sz w:val="21"/>
          <w:szCs w:val="21"/>
        </w:rPr>
        <w:t>Эмитен</w:t>
      </w:r>
      <w:r w:rsidRPr="00B62886">
        <w:rPr>
          <w:rFonts w:ascii="Times New Roman" w:hAnsi="Times New Roman"/>
          <w:b/>
          <w:i/>
          <w:sz w:val="21"/>
          <w:szCs w:val="21"/>
        </w:rPr>
        <w:t>та переданы коммерческой организации (управляющая организация).</w:t>
      </w:r>
      <w:r w:rsidRPr="00E429E9">
        <w:rPr>
          <w:rFonts w:ascii="Times New Roman" w:hAnsi="Times New Roman"/>
          <w:b/>
          <w:i/>
          <w:sz w:val="21"/>
          <w:szCs w:val="21"/>
        </w:rPr>
        <w:t xml:space="preserve"> Для размещения Облигаций Эмитентом привлечены организаторы, а также </w:t>
      </w:r>
      <w:r w:rsidR="00375387">
        <w:rPr>
          <w:rFonts w:ascii="Times New Roman" w:hAnsi="Times New Roman"/>
          <w:b/>
          <w:i/>
          <w:sz w:val="21"/>
          <w:szCs w:val="21"/>
        </w:rPr>
        <w:t>андеррайтеры</w:t>
      </w:r>
      <w:r w:rsidRPr="00E429E9">
        <w:rPr>
          <w:rFonts w:ascii="Times New Roman" w:hAnsi="Times New Roman"/>
          <w:b/>
          <w:i/>
          <w:sz w:val="21"/>
          <w:szCs w:val="21"/>
        </w:rPr>
        <w:t>. Данные организации обладают высокой профессиональной репутацией. Эмитент предполагает, что привлечение указанных организаций обеспечит своевременное осуществление действий по экономически эффективному размещению Облигаций.</w:t>
      </w:r>
    </w:p>
    <w:p w14:paraId="49D259E7" w14:textId="77777777" w:rsidR="004B3F9D" w:rsidRPr="00E429E9" w:rsidRDefault="004B3F9D" w:rsidP="004B3F9D">
      <w:pPr>
        <w:jc w:val="both"/>
        <w:rPr>
          <w:rFonts w:ascii="Times New Roman" w:hAnsi="Times New Roman"/>
          <w:b/>
          <w:i/>
          <w:sz w:val="21"/>
          <w:szCs w:val="21"/>
        </w:rPr>
      </w:pPr>
      <w:r w:rsidRPr="00E429E9">
        <w:rPr>
          <w:rFonts w:ascii="Times New Roman" w:hAnsi="Times New Roman"/>
          <w:b/>
          <w:i/>
          <w:sz w:val="21"/>
          <w:szCs w:val="21"/>
        </w:rPr>
        <w:t xml:space="preserve">Эмитент предполагает осуществлять подробное изучение рыночной конъюнктуры с целью определения даты начала размещения Облигаций и </w:t>
      </w:r>
      <w:r w:rsidR="00375387">
        <w:rPr>
          <w:rFonts w:ascii="Times New Roman" w:hAnsi="Times New Roman"/>
          <w:b/>
          <w:i/>
          <w:sz w:val="21"/>
          <w:szCs w:val="21"/>
        </w:rPr>
        <w:t xml:space="preserve">определения </w:t>
      </w:r>
      <w:r w:rsidRPr="00E429E9">
        <w:rPr>
          <w:rFonts w:ascii="Times New Roman" w:hAnsi="Times New Roman"/>
          <w:b/>
          <w:i/>
          <w:sz w:val="21"/>
          <w:szCs w:val="21"/>
        </w:rPr>
        <w:t xml:space="preserve">оптимальной </w:t>
      </w:r>
      <w:r w:rsidR="00375387">
        <w:rPr>
          <w:rFonts w:ascii="Times New Roman" w:hAnsi="Times New Roman"/>
          <w:b/>
          <w:i/>
          <w:sz w:val="21"/>
          <w:szCs w:val="21"/>
        </w:rPr>
        <w:t xml:space="preserve">процентной </w:t>
      </w:r>
      <w:r w:rsidRPr="00E429E9">
        <w:rPr>
          <w:rFonts w:ascii="Times New Roman" w:hAnsi="Times New Roman"/>
          <w:b/>
          <w:i/>
          <w:sz w:val="21"/>
          <w:szCs w:val="21"/>
        </w:rPr>
        <w:t>ставки</w:t>
      </w:r>
      <w:r w:rsidR="00375387">
        <w:rPr>
          <w:rFonts w:ascii="Times New Roman" w:hAnsi="Times New Roman"/>
          <w:b/>
          <w:i/>
          <w:sz w:val="21"/>
          <w:szCs w:val="21"/>
        </w:rPr>
        <w:t xml:space="preserve"> про Облигациям</w:t>
      </w:r>
      <w:r w:rsidRPr="00E429E9">
        <w:rPr>
          <w:rFonts w:ascii="Times New Roman" w:hAnsi="Times New Roman"/>
          <w:b/>
          <w:i/>
          <w:sz w:val="21"/>
          <w:szCs w:val="21"/>
        </w:rPr>
        <w:t>.</w:t>
      </w:r>
    </w:p>
    <w:p w14:paraId="25CFD60D" w14:textId="77777777" w:rsidR="004B3F9D" w:rsidRPr="00E429E9" w:rsidRDefault="004B3F9D" w:rsidP="004B3F9D">
      <w:pPr>
        <w:autoSpaceDE w:val="0"/>
        <w:autoSpaceDN w:val="0"/>
        <w:adjustRightInd w:val="0"/>
        <w:jc w:val="both"/>
        <w:rPr>
          <w:rFonts w:ascii="Times New Roman" w:hAnsi="Times New Roman"/>
          <w:bCs/>
          <w:iCs/>
          <w:sz w:val="21"/>
          <w:szCs w:val="21"/>
          <w:lang w:eastAsia="ru-RU"/>
        </w:rPr>
      </w:pPr>
      <w:r w:rsidRPr="00E429E9">
        <w:rPr>
          <w:rFonts w:ascii="Times New Roman" w:hAnsi="Times New Roman"/>
          <w:bCs/>
          <w:iCs/>
          <w:sz w:val="21"/>
          <w:szCs w:val="21"/>
          <w:lang w:eastAsia="ru-RU"/>
        </w:rPr>
        <w:t xml:space="preserve">Способы, применяемые </w:t>
      </w:r>
      <w:r>
        <w:rPr>
          <w:rFonts w:ascii="Times New Roman" w:hAnsi="Times New Roman"/>
          <w:bCs/>
          <w:iCs/>
          <w:sz w:val="21"/>
          <w:szCs w:val="21"/>
          <w:lang w:eastAsia="ru-RU"/>
        </w:rPr>
        <w:t>Эмитен</w:t>
      </w:r>
      <w:r w:rsidRPr="00B62886">
        <w:rPr>
          <w:rFonts w:ascii="Times New Roman" w:hAnsi="Times New Roman"/>
          <w:bCs/>
          <w:iCs/>
          <w:sz w:val="21"/>
          <w:szCs w:val="21"/>
          <w:lang w:eastAsia="ru-RU"/>
        </w:rPr>
        <w:t>том</w:t>
      </w:r>
      <w:r w:rsidRPr="00E429E9">
        <w:rPr>
          <w:rFonts w:ascii="Times New Roman" w:hAnsi="Times New Roman"/>
          <w:bCs/>
          <w:iCs/>
          <w:sz w:val="21"/>
          <w:szCs w:val="21"/>
          <w:lang w:eastAsia="ru-RU"/>
        </w:rPr>
        <w:t xml:space="preserve">, и способы, которые </w:t>
      </w:r>
      <w:r>
        <w:rPr>
          <w:rFonts w:ascii="Times New Roman" w:hAnsi="Times New Roman"/>
          <w:bCs/>
          <w:iCs/>
          <w:sz w:val="21"/>
          <w:szCs w:val="21"/>
          <w:lang w:eastAsia="ru-RU"/>
        </w:rPr>
        <w:t>Эмитен</w:t>
      </w:r>
      <w:r w:rsidRPr="00B62886">
        <w:rPr>
          <w:rFonts w:ascii="Times New Roman" w:hAnsi="Times New Roman"/>
          <w:bCs/>
          <w:iCs/>
          <w:sz w:val="21"/>
          <w:szCs w:val="21"/>
          <w:lang w:eastAsia="ru-RU"/>
        </w:rPr>
        <w:t>т</w:t>
      </w:r>
      <w:r w:rsidRPr="00E429E9">
        <w:rPr>
          <w:rFonts w:ascii="Times New Roman" w:hAnsi="Times New Roman"/>
          <w:bCs/>
          <w:iCs/>
          <w:sz w:val="21"/>
          <w:szCs w:val="21"/>
          <w:lang w:eastAsia="ru-RU"/>
        </w:rPr>
        <w:t xml:space="preserve"> планирует использовать в будущем для снижения негативного эффекта факторов и условий, влияющих на деятельность </w:t>
      </w:r>
      <w:r>
        <w:rPr>
          <w:rFonts w:ascii="Times New Roman" w:hAnsi="Times New Roman"/>
          <w:bCs/>
          <w:iCs/>
          <w:sz w:val="21"/>
          <w:szCs w:val="21"/>
          <w:lang w:eastAsia="ru-RU"/>
        </w:rPr>
        <w:t>Эмитен</w:t>
      </w:r>
      <w:r w:rsidRPr="00B62886">
        <w:rPr>
          <w:rFonts w:ascii="Times New Roman" w:hAnsi="Times New Roman"/>
          <w:bCs/>
          <w:iCs/>
          <w:sz w:val="21"/>
          <w:szCs w:val="21"/>
          <w:lang w:eastAsia="ru-RU"/>
        </w:rPr>
        <w:t>та</w:t>
      </w:r>
      <w:r w:rsidRPr="00E429E9">
        <w:rPr>
          <w:rFonts w:ascii="Times New Roman" w:hAnsi="Times New Roman"/>
          <w:bCs/>
          <w:iCs/>
          <w:sz w:val="21"/>
          <w:szCs w:val="21"/>
          <w:lang w:eastAsia="ru-RU"/>
        </w:rPr>
        <w:t>:</w:t>
      </w:r>
    </w:p>
    <w:p w14:paraId="3153871E" w14:textId="77777777" w:rsidR="004B3F9D" w:rsidRPr="00E429E9" w:rsidRDefault="004B3F9D" w:rsidP="004B3F9D">
      <w:pPr>
        <w:jc w:val="both"/>
        <w:rPr>
          <w:rFonts w:ascii="Times New Roman" w:hAnsi="Times New Roman"/>
          <w:b/>
          <w:i/>
          <w:sz w:val="21"/>
          <w:szCs w:val="21"/>
        </w:rPr>
      </w:pPr>
      <w:r w:rsidRPr="00E429E9">
        <w:rPr>
          <w:rFonts w:ascii="Times New Roman" w:hAnsi="Times New Roman"/>
          <w:b/>
          <w:i/>
          <w:sz w:val="21"/>
          <w:szCs w:val="21"/>
        </w:rPr>
        <w:t xml:space="preserve">Эмитент предполагает осуществлять подробное изучение рыночной конъюнктуры с целью определения даты начала размещения Облигаций и </w:t>
      </w:r>
      <w:r w:rsidR="00375387">
        <w:rPr>
          <w:rFonts w:ascii="Times New Roman" w:hAnsi="Times New Roman"/>
          <w:b/>
          <w:i/>
          <w:sz w:val="21"/>
          <w:szCs w:val="21"/>
        </w:rPr>
        <w:t xml:space="preserve">определения </w:t>
      </w:r>
      <w:r w:rsidRPr="00E429E9">
        <w:rPr>
          <w:rFonts w:ascii="Times New Roman" w:hAnsi="Times New Roman"/>
          <w:b/>
          <w:i/>
          <w:sz w:val="21"/>
          <w:szCs w:val="21"/>
        </w:rPr>
        <w:t xml:space="preserve">оптимальной </w:t>
      </w:r>
      <w:r w:rsidR="00375387">
        <w:rPr>
          <w:rFonts w:ascii="Times New Roman" w:hAnsi="Times New Roman"/>
          <w:b/>
          <w:i/>
          <w:sz w:val="21"/>
          <w:szCs w:val="21"/>
        </w:rPr>
        <w:t xml:space="preserve">процентной </w:t>
      </w:r>
      <w:r w:rsidRPr="00E429E9">
        <w:rPr>
          <w:rFonts w:ascii="Times New Roman" w:hAnsi="Times New Roman"/>
          <w:b/>
          <w:i/>
          <w:sz w:val="21"/>
          <w:szCs w:val="21"/>
        </w:rPr>
        <w:t>ставки</w:t>
      </w:r>
      <w:r w:rsidR="00375387">
        <w:rPr>
          <w:rFonts w:ascii="Times New Roman" w:hAnsi="Times New Roman"/>
          <w:b/>
          <w:i/>
          <w:sz w:val="21"/>
          <w:szCs w:val="21"/>
        </w:rPr>
        <w:t xml:space="preserve"> по Облигациям</w:t>
      </w:r>
      <w:r w:rsidRPr="00E429E9">
        <w:rPr>
          <w:rFonts w:ascii="Times New Roman" w:hAnsi="Times New Roman"/>
          <w:b/>
          <w:i/>
          <w:sz w:val="21"/>
          <w:szCs w:val="21"/>
        </w:rPr>
        <w:t>.</w:t>
      </w:r>
    </w:p>
    <w:p w14:paraId="6C734DEE"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Существенные события/факторы, которые могут в наибольшей степени негативно повлиять на возможность получения </w:t>
      </w:r>
      <w:r>
        <w:rPr>
          <w:rFonts w:ascii="Times New Roman" w:hAnsi="Times New Roman"/>
          <w:sz w:val="21"/>
          <w:szCs w:val="21"/>
          <w:lang w:eastAsia="ru-RU"/>
        </w:rPr>
        <w:t>Эмитен</w:t>
      </w:r>
      <w:r w:rsidRPr="00B62886">
        <w:rPr>
          <w:rFonts w:ascii="Times New Roman" w:hAnsi="Times New Roman"/>
          <w:sz w:val="21"/>
          <w:szCs w:val="21"/>
          <w:lang w:eastAsia="ru-RU"/>
        </w:rPr>
        <w:t>том</w:t>
      </w:r>
      <w:r w:rsidRPr="00E429E9">
        <w:rPr>
          <w:rFonts w:ascii="Times New Roman" w:hAnsi="Times New Roman"/>
          <w:sz w:val="21"/>
          <w:szCs w:val="21"/>
          <w:lang w:eastAsia="ru-RU"/>
        </w:rPr>
        <w:t xml:space="preserve"> в будущем таких же или более высоких результатов, по сравнению с результатами, полученными за последний завершенный отчетный период до даты подписания отчета, а также вероятность наступления таких событий (возникновения факторов):</w:t>
      </w:r>
    </w:p>
    <w:p w14:paraId="1E81A0F8" w14:textId="77777777" w:rsidR="004B3F9D" w:rsidRPr="00E429E9" w:rsidRDefault="00DC1F90" w:rsidP="004B3F9D">
      <w:pPr>
        <w:autoSpaceDE w:val="0"/>
        <w:autoSpaceDN w:val="0"/>
        <w:adjustRightInd w:val="0"/>
        <w:jc w:val="both"/>
        <w:rPr>
          <w:rFonts w:ascii="Times New Roman" w:hAnsi="Times New Roman"/>
          <w:b/>
          <w:i/>
          <w:sz w:val="21"/>
          <w:szCs w:val="21"/>
        </w:rPr>
      </w:pPr>
      <w:r w:rsidRPr="00DC1F90">
        <w:rPr>
          <w:rFonts w:ascii="Times New Roman" w:hAnsi="Times New Roman"/>
          <w:b/>
          <w:i/>
          <w:sz w:val="21"/>
          <w:szCs w:val="21"/>
        </w:rPr>
        <w:t xml:space="preserve">Краткий срок существования </w:t>
      </w:r>
      <w:r w:rsidR="004B3F9D" w:rsidRPr="00E429E9">
        <w:rPr>
          <w:rFonts w:ascii="Times New Roman" w:hAnsi="Times New Roman"/>
          <w:b/>
          <w:i/>
          <w:sz w:val="21"/>
          <w:szCs w:val="21"/>
        </w:rPr>
        <w:t>Эмитента не позволяет указать на существенные события/факторы, которые могут негативно повлиять на результаты деятельности Эмитента, и вероятность их наступления</w:t>
      </w:r>
      <w:r w:rsidR="00375387">
        <w:rPr>
          <w:rFonts w:ascii="Times New Roman" w:hAnsi="Times New Roman"/>
          <w:b/>
          <w:i/>
          <w:sz w:val="21"/>
          <w:szCs w:val="21"/>
        </w:rPr>
        <w:t>.</w:t>
      </w:r>
      <w:r w:rsidR="004B3F9D" w:rsidRPr="00E429E9">
        <w:rPr>
          <w:rFonts w:ascii="Times New Roman" w:hAnsi="Times New Roman"/>
          <w:b/>
          <w:i/>
          <w:sz w:val="21"/>
          <w:szCs w:val="21"/>
        </w:rPr>
        <w:t xml:space="preserve"> </w:t>
      </w:r>
    </w:p>
    <w:p w14:paraId="6E090728" w14:textId="77777777" w:rsidR="004B3F9D" w:rsidRPr="00E429E9" w:rsidRDefault="004B3F9D" w:rsidP="004B3F9D">
      <w:pPr>
        <w:autoSpaceDE w:val="0"/>
        <w:autoSpaceDN w:val="0"/>
        <w:adjustRightInd w:val="0"/>
        <w:jc w:val="both"/>
        <w:rPr>
          <w:rFonts w:ascii="Times New Roman" w:hAnsi="Times New Roman"/>
          <w:sz w:val="21"/>
          <w:szCs w:val="21"/>
        </w:rPr>
      </w:pPr>
      <w:r w:rsidRPr="00E429E9">
        <w:rPr>
          <w:rFonts w:ascii="Times New Roman" w:hAnsi="Times New Roman"/>
          <w:sz w:val="21"/>
          <w:szCs w:val="21"/>
          <w:lang w:eastAsia="ru-RU"/>
        </w:rPr>
        <w:t xml:space="preserve">Существенные события/факторы, которые могут улучшить результаты деятельности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и вероятность их наступления, а также продолжительность их действия:</w:t>
      </w:r>
      <w:r w:rsidRPr="00E429E9">
        <w:rPr>
          <w:rFonts w:ascii="Times New Roman" w:hAnsi="Times New Roman"/>
          <w:sz w:val="21"/>
          <w:szCs w:val="21"/>
        </w:rPr>
        <w:t xml:space="preserve"> </w:t>
      </w:r>
    </w:p>
    <w:p w14:paraId="6B648B28" w14:textId="77777777" w:rsidR="004B3F9D" w:rsidRDefault="00DC1F90" w:rsidP="00BC368C">
      <w:pPr>
        <w:autoSpaceDE w:val="0"/>
        <w:autoSpaceDN w:val="0"/>
        <w:adjustRightInd w:val="0"/>
        <w:jc w:val="both"/>
        <w:rPr>
          <w:rFonts w:ascii="Times New Roman" w:hAnsi="Times New Roman"/>
          <w:sz w:val="21"/>
          <w:szCs w:val="21"/>
          <w:lang w:eastAsia="ru-RU"/>
        </w:rPr>
      </w:pPr>
      <w:r w:rsidRPr="00DC1F90">
        <w:rPr>
          <w:rFonts w:ascii="Times New Roman" w:hAnsi="Times New Roman"/>
          <w:b/>
          <w:i/>
          <w:sz w:val="21"/>
          <w:szCs w:val="21"/>
        </w:rPr>
        <w:t xml:space="preserve">Краткий срок существования </w:t>
      </w:r>
      <w:r w:rsidR="004B3F9D" w:rsidRPr="00E429E9">
        <w:rPr>
          <w:rFonts w:ascii="Times New Roman" w:hAnsi="Times New Roman"/>
          <w:b/>
          <w:i/>
          <w:sz w:val="21"/>
          <w:szCs w:val="21"/>
        </w:rPr>
        <w:t>Эмитента не позволяет указать на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004B3F9D">
        <w:rPr>
          <w:rFonts w:ascii="Times New Roman" w:hAnsi="Times New Roman"/>
          <w:b/>
          <w:i/>
          <w:sz w:val="21"/>
          <w:szCs w:val="21"/>
        </w:rPr>
        <w:t>.</w:t>
      </w:r>
    </w:p>
    <w:p w14:paraId="0B3B60AA" w14:textId="77777777" w:rsidR="00E429E9" w:rsidRPr="00BC368C" w:rsidRDefault="00E429E9" w:rsidP="00BC368C">
      <w:pPr>
        <w:keepNext/>
        <w:jc w:val="both"/>
        <w:outlineLvl w:val="1"/>
        <w:rPr>
          <w:rFonts w:ascii="Times New Roman" w:hAnsi="Times New Roman"/>
          <w:b/>
          <w:i/>
          <w:sz w:val="21"/>
        </w:rPr>
      </w:pPr>
      <w:bookmarkStart w:id="271" w:name="Par3224"/>
      <w:bookmarkStart w:id="272" w:name="_Toc428479231"/>
      <w:bookmarkStart w:id="273" w:name="_Toc464809585"/>
      <w:bookmarkStart w:id="274" w:name="_Toc477982422"/>
      <w:bookmarkStart w:id="275" w:name="_Toc480564559"/>
      <w:bookmarkEnd w:id="271"/>
      <w:r w:rsidRPr="00BC368C">
        <w:rPr>
          <w:rFonts w:ascii="Times New Roman" w:hAnsi="Times New Roman"/>
          <w:b/>
          <w:i/>
          <w:sz w:val="21"/>
        </w:rPr>
        <w:t xml:space="preserve">4.7. Конкуренты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272"/>
      <w:bookmarkEnd w:id="273"/>
      <w:bookmarkEnd w:id="274"/>
      <w:bookmarkEnd w:id="275"/>
    </w:p>
    <w:p w14:paraId="7FF81938"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Основные существующие и предполагаемые конкуренты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по основным видам деятельности, включая конкурентов за рубежом:</w:t>
      </w:r>
    </w:p>
    <w:p w14:paraId="6BEC73C6" w14:textId="77777777" w:rsidR="004B3F9D" w:rsidRPr="00E429E9" w:rsidRDefault="004B3F9D" w:rsidP="004B3F9D">
      <w:pPr>
        <w:jc w:val="both"/>
        <w:rPr>
          <w:rFonts w:ascii="Times New Roman" w:hAnsi="Times New Roman"/>
          <w:b/>
          <w:i/>
          <w:sz w:val="21"/>
          <w:szCs w:val="21"/>
        </w:rPr>
      </w:pPr>
      <w:r w:rsidRPr="00E429E9">
        <w:rPr>
          <w:rFonts w:ascii="Times New Roman" w:hAnsi="Times New Roman"/>
          <w:b/>
          <w:i/>
          <w:sz w:val="21"/>
          <w:szCs w:val="21"/>
        </w:rPr>
        <w:t>В связи с характером и спецификой деятельности Эмитента, у него отсутствуют прямые конкуренты.</w:t>
      </w:r>
    </w:p>
    <w:p w14:paraId="69226BA3" w14:textId="77777777" w:rsidR="004B3F9D" w:rsidRPr="00E429E9" w:rsidRDefault="004B3F9D" w:rsidP="004B3F9D">
      <w:pPr>
        <w:autoSpaceDE w:val="0"/>
        <w:autoSpaceDN w:val="0"/>
        <w:adjustRightInd w:val="0"/>
        <w:jc w:val="both"/>
        <w:rPr>
          <w:rFonts w:ascii="Times New Roman" w:hAnsi="Times New Roman"/>
          <w:sz w:val="21"/>
          <w:szCs w:val="21"/>
          <w:lang w:eastAsia="ru-RU"/>
        </w:rPr>
      </w:pPr>
      <w:r w:rsidRPr="00E429E9">
        <w:rPr>
          <w:rFonts w:ascii="Times New Roman" w:hAnsi="Times New Roman"/>
          <w:sz w:val="21"/>
          <w:szCs w:val="21"/>
          <w:lang w:eastAsia="ru-RU"/>
        </w:rPr>
        <w:t xml:space="preserve">Перечень факторов конкурентоспособности </w:t>
      </w:r>
      <w:r>
        <w:rPr>
          <w:rFonts w:ascii="Times New Roman" w:hAnsi="Times New Roman"/>
          <w:sz w:val="21"/>
          <w:szCs w:val="21"/>
          <w:lang w:eastAsia="ru-RU"/>
        </w:rPr>
        <w:t>Эмитен</w:t>
      </w:r>
      <w:r w:rsidRPr="00B62886">
        <w:rPr>
          <w:rFonts w:ascii="Times New Roman" w:hAnsi="Times New Roman"/>
          <w:sz w:val="21"/>
          <w:szCs w:val="21"/>
          <w:lang w:eastAsia="ru-RU"/>
        </w:rPr>
        <w:t>та</w:t>
      </w:r>
      <w:r w:rsidRPr="00E429E9">
        <w:rPr>
          <w:rFonts w:ascii="Times New Roman" w:hAnsi="Times New Roman"/>
          <w:sz w:val="21"/>
          <w:szCs w:val="21"/>
          <w:lang w:eastAsia="ru-RU"/>
        </w:rPr>
        <w:t xml:space="preserve"> с описанием степени их влияния на конкурентоспособность производимой продукции (работ, услуг):</w:t>
      </w:r>
    </w:p>
    <w:p w14:paraId="68883E07" w14:textId="77777777" w:rsidR="004B3F9D" w:rsidRPr="007D11BE" w:rsidRDefault="004B3F9D" w:rsidP="004B3F9D">
      <w:pPr>
        <w:autoSpaceDE w:val="0"/>
        <w:autoSpaceDN w:val="0"/>
        <w:adjustRightInd w:val="0"/>
        <w:jc w:val="both"/>
        <w:rPr>
          <w:rFonts w:ascii="Times New Roman" w:hAnsi="Times New Roman"/>
          <w:b/>
          <w:i/>
          <w:sz w:val="21"/>
        </w:rPr>
      </w:pPr>
      <w:r w:rsidRPr="00E429E9">
        <w:rPr>
          <w:rFonts w:ascii="Times New Roman" w:hAnsi="Times New Roman"/>
          <w:b/>
          <w:i/>
          <w:sz w:val="21"/>
          <w:szCs w:val="21"/>
        </w:rPr>
        <w:t>Учитывая характер и специфику деятельности Эмитента и отсутствие прямых конкурентов, факторы конкурентоспособности Эмитента не приводятся.</w:t>
      </w:r>
    </w:p>
    <w:p w14:paraId="4DC08F5F" w14:textId="77777777" w:rsidR="00E429E9" w:rsidRPr="00BC368C" w:rsidRDefault="00E429E9" w:rsidP="00BC368C">
      <w:pPr>
        <w:jc w:val="both"/>
        <w:rPr>
          <w:rFonts w:ascii="Times New Roman" w:hAnsi="Times New Roman"/>
          <w:b/>
          <w:kern w:val="32"/>
          <w:sz w:val="21"/>
        </w:rPr>
      </w:pPr>
      <w:r w:rsidRPr="00BC368C">
        <w:rPr>
          <w:rFonts w:ascii="Times New Roman" w:hAnsi="Times New Roman"/>
          <w:b/>
          <w:kern w:val="32"/>
          <w:sz w:val="21"/>
        </w:rPr>
        <w:br w:type="page"/>
      </w:r>
    </w:p>
    <w:p w14:paraId="6F4920E0" w14:textId="77777777" w:rsidR="00722A62" w:rsidRPr="00A61931" w:rsidRDefault="00722A62" w:rsidP="00A61931">
      <w:pPr>
        <w:keepNext/>
        <w:keepLines/>
        <w:jc w:val="center"/>
        <w:outlineLvl w:val="0"/>
        <w:rPr>
          <w:rFonts w:ascii="Times New Roman" w:hAnsi="Times New Roman"/>
          <w:b/>
          <w:sz w:val="28"/>
        </w:rPr>
      </w:pPr>
      <w:bookmarkStart w:id="276" w:name="_Toc428479232"/>
      <w:bookmarkStart w:id="277" w:name="_Toc464809586"/>
      <w:bookmarkStart w:id="278" w:name="_Toc477982423"/>
      <w:bookmarkStart w:id="279" w:name="_Toc480564560"/>
      <w:r w:rsidRPr="00A61931">
        <w:rPr>
          <w:rFonts w:ascii="Times New Roman" w:hAnsi="Times New Roman"/>
          <w:b/>
          <w:sz w:val="28"/>
        </w:rPr>
        <w:t>Раздел</w:t>
      </w:r>
      <w:r w:rsidR="00BE4B26" w:rsidRPr="00573204">
        <w:rPr>
          <w:rFonts w:ascii="Times New Roman" w:eastAsia="Times New Roman" w:hAnsi="Times New Roman"/>
          <w:b/>
          <w:bCs/>
          <w:sz w:val="28"/>
          <w:szCs w:val="28"/>
        </w:rPr>
        <w:t xml:space="preserve"> </w:t>
      </w:r>
      <w:r w:rsidRPr="00A61931">
        <w:rPr>
          <w:rFonts w:ascii="Times New Roman" w:hAnsi="Times New Roman"/>
          <w:b/>
          <w:sz w:val="28"/>
        </w:rPr>
        <w:t xml:space="preserve">V. Подробные сведения о лицах, входящих в состав органов управления </w:t>
      </w:r>
      <w:r w:rsidR="003B6F3C">
        <w:rPr>
          <w:rFonts w:ascii="Times New Roman" w:eastAsia="Times New Roman" w:hAnsi="Times New Roman"/>
          <w:b/>
          <w:bCs/>
          <w:sz w:val="28"/>
          <w:szCs w:val="28"/>
        </w:rPr>
        <w:t>Эмитен</w:t>
      </w:r>
      <w:r w:rsidR="00BE4B26" w:rsidRPr="00573204">
        <w:rPr>
          <w:rFonts w:ascii="Times New Roman" w:eastAsia="Times New Roman" w:hAnsi="Times New Roman"/>
          <w:b/>
          <w:bCs/>
          <w:sz w:val="28"/>
          <w:szCs w:val="28"/>
        </w:rPr>
        <w:t>та</w:t>
      </w:r>
      <w:r w:rsidRPr="00A61931">
        <w:rPr>
          <w:rFonts w:ascii="Times New Roman" w:hAnsi="Times New Roman"/>
          <w:b/>
          <w:sz w:val="28"/>
        </w:rPr>
        <w:t xml:space="preserve">, органов </w:t>
      </w:r>
      <w:r w:rsidR="003B6F3C">
        <w:rPr>
          <w:rFonts w:ascii="Times New Roman" w:eastAsia="Times New Roman" w:hAnsi="Times New Roman"/>
          <w:b/>
          <w:bCs/>
          <w:sz w:val="28"/>
          <w:szCs w:val="28"/>
        </w:rPr>
        <w:t>Эмитен</w:t>
      </w:r>
      <w:r w:rsidR="00BE4B26" w:rsidRPr="00573204">
        <w:rPr>
          <w:rFonts w:ascii="Times New Roman" w:eastAsia="Times New Roman" w:hAnsi="Times New Roman"/>
          <w:b/>
          <w:bCs/>
          <w:sz w:val="28"/>
          <w:szCs w:val="28"/>
        </w:rPr>
        <w:t>та</w:t>
      </w:r>
      <w:r w:rsidRPr="00A61931">
        <w:rPr>
          <w:rFonts w:ascii="Times New Roman" w:hAnsi="Times New Roman"/>
          <w:b/>
          <w:sz w:val="28"/>
        </w:rPr>
        <w:t xml:space="preserve"> по контролю за его финансово-хозяйственной деятельностью, и краткие сведения о сотрудниках (работниках) </w:t>
      </w:r>
      <w:r w:rsidR="003B6F3C">
        <w:rPr>
          <w:rFonts w:ascii="Times New Roman" w:eastAsia="Times New Roman" w:hAnsi="Times New Roman"/>
          <w:b/>
          <w:bCs/>
          <w:sz w:val="28"/>
          <w:szCs w:val="28"/>
        </w:rPr>
        <w:t>Эмитен</w:t>
      </w:r>
      <w:r w:rsidR="00BE4B26" w:rsidRPr="00573204">
        <w:rPr>
          <w:rFonts w:ascii="Times New Roman" w:eastAsia="Times New Roman" w:hAnsi="Times New Roman"/>
          <w:b/>
          <w:bCs/>
          <w:sz w:val="28"/>
          <w:szCs w:val="28"/>
        </w:rPr>
        <w:t>та</w:t>
      </w:r>
      <w:bookmarkEnd w:id="276"/>
      <w:bookmarkEnd w:id="277"/>
      <w:bookmarkEnd w:id="278"/>
      <w:bookmarkEnd w:id="279"/>
    </w:p>
    <w:p w14:paraId="637F2AC2" w14:textId="77777777" w:rsidR="00722A62" w:rsidRPr="00A61931" w:rsidRDefault="00722A62" w:rsidP="00A61931">
      <w:pPr>
        <w:widowControl w:val="0"/>
        <w:jc w:val="both"/>
        <w:outlineLvl w:val="1"/>
        <w:rPr>
          <w:rFonts w:ascii="Times New Roman" w:hAnsi="Times New Roman"/>
          <w:b/>
          <w:i/>
          <w:sz w:val="21"/>
        </w:rPr>
      </w:pPr>
      <w:bookmarkStart w:id="280" w:name="Par3229"/>
      <w:bookmarkStart w:id="281" w:name="_Toc428479233"/>
      <w:bookmarkStart w:id="282" w:name="_Toc464809587"/>
      <w:bookmarkStart w:id="283" w:name="_Toc477982424"/>
      <w:bookmarkStart w:id="284" w:name="_Toc480564561"/>
      <w:bookmarkEnd w:id="280"/>
      <w:r w:rsidRPr="00A61931">
        <w:rPr>
          <w:rFonts w:ascii="Times New Roman" w:hAnsi="Times New Roman"/>
          <w:b/>
          <w:i/>
          <w:sz w:val="21"/>
        </w:rPr>
        <w:t xml:space="preserve">5.1. Сведения о структуре и компетенции органов управления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281"/>
      <w:bookmarkEnd w:id="282"/>
      <w:bookmarkEnd w:id="283"/>
      <w:bookmarkEnd w:id="284"/>
    </w:p>
    <w:p w14:paraId="20983835" w14:textId="77777777" w:rsidR="00722A62" w:rsidRPr="00722A62" w:rsidRDefault="00722A62" w:rsidP="00A61931">
      <w:pPr>
        <w:widowControl w:val="0"/>
        <w:numPr>
          <w:ilvl w:val="12"/>
          <w:numId w:val="0"/>
        </w:numPr>
        <w:ind w:right="-143"/>
        <w:jc w:val="both"/>
        <w:rPr>
          <w:rFonts w:ascii="Times New Roman" w:hAnsi="Times New Roman"/>
          <w:b/>
          <w:i/>
          <w:sz w:val="21"/>
          <w:szCs w:val="21"/>
          <w:lang w:eastAsia="ru-RU"/>
        </w:rPr>
      </w:pPr>
      <w:r w:rsidRPr="00722A62">
        <w:rPr>
          <w:rFonts w:ascii="Times New Roman" w:hAnsi="Times New Roman"/>
          <w:b/>
          <w:i/>
          <w:sz w:val="21"/>
          <w:szCs w:val="21"/>
          <w:lang w:eastAsia="ru-RU"/>
        </w:rPr>
        <w:t xml:space="preserve">В соответствии с </w:t>
      </w:r>
      <w:r w:rsidR="00573204">
        <w:rPr>
          <w:rFonts w:ascii="Times New Roman" w:hAnsi="Times New Roman"/>
          <w:b/>
          <w:i/>
          <w:sz w:val="21"/>
          <w:szCs w:val="21"/>
          <w:lang w:eastAsia="ru-RU"/>
        </w:rPr>
        <w:t>У</w:t>
      </w:r>
      <w:r w:rsidR="00573204" w:rsidRPr="00722A62">
        <w:rPr>
          <w:rFonts w:ascii="Times New Roman" w:hAnsi="Times New Roman"/>
          <w:b/>
          <w:i/>
          <w:sz w:val="21"/>
          <w:szCs w:val="21"/>
          <w:lang w:eastAsia="ru-RU"/>
        </w:rPr>
        <w:t>ставом</w:t>
      </w:r>
      <w:r w:rsidRPr="00722A62">
        <w:rPr>
          <w:rFonts w:ascii="Times New Roman" w:hAnsi="Times New Roman"/>
          <w:b/>
          <w:i/>
          <w:sz w:val="21"/>
          <w:szCs w:val="21"/>
          <w:lang w:eastAsia="ru-RU"/>
        </w:rPr>
        <w:t xml:space="preserve"> Эмитента органами управления Эмитента являются:</w:t>
      </w:r>
    </w:p>
    <w:p w14:paraId="0AB11A08" w14:textId="77777777" w:rsidR="00722A62" w:rsidRPr="00722A62" w:rsidRDefault="00722A62" w:rsidP="00A61931">
      <w:pPr>
        <w:widowControl w:val="0"/>
        <w:numPr>
          <w:ilvl w:val="0"/>
          <w:numId w:val="9"/>
        </w:numPr>
        <w:autoSpaceDE w:val="0"/>
        <w:autoSpaceDN w:val="0"/>
        <w:ind w:left="284"/>
        <w:jc w:val="both"/>
        <w:rPr>
          <w:rFonts w:ascii="Times New Roman" w:hAnsi="Times New Roman"/>
          <w:b/>
          <w:i/>
          <w:sz w:val="21"/>
          <w:szCs w:val="21"/>
          <w:lang w:eastAsia="ru-RU"/>
        </w:rPr>
      </w:pPr>
      <w:r w:rsidRPr="00722A62">
        <w:rPr>
          <w:rFonts w:ascii="Times New Roman" w:hAnsi="Times New Roman"/>
          <w:b/>
          <w:i/>
          <w:sz w:val="21"/>
          <w:szCs w:val="21"/>
          <w:lang w:eastAsia="ru-RU"/>
        </w:rPr>
        <w:t>Общее собрание участников Общества;</w:t>
      </w:r>
    </w:p>
    <w:p w14:paraId="4740510A" w14:textId="77777777" w:rsidR="00722A62" w:rsidRPr="00722A62" w:rsidRDefault="00722A62" w:rsidP="00A61931">
      <w:pPr>
        <w:widowControl w:val="0"/>
        <w:numPr>
          <w:ilvl w:val="0"/>
          <w:numId w:val="9"/>
        </w:numPr>
        <w:autoSpaceDE w:val="0"/>
        <w:autoSpaceDN w:val="0"/>
        <w:ind w:left="284"/>
        <w:jc w:val="both"/>
        <w:rPr>
          <w:rFonts w:ascii="Times New Roman" w:hAnsi="Times New Roman"/>
          <w:b/>
          <w:i/>
          <w:sz w:val="21"/>
          <w:szCs w:val="21"/>
          <w:lang w:eastAsia="ru-RU"/>
        </w:rPr>
      </w:pPr>
      <w:r w:rsidRPr="00722A62">
        <w:rPr>
          <w:rFonts w:ascii="Times New Roman" w:hAnsi="Times New Roman"/>
          <w:b/>
          <w:i/>
          <w:sz w:val="21"/>
          <w:szCs w:val="21"/>
          <w:lang w:eastAsia="ru-RU"/>
        </w:rPr>
        <w:t>Единоличный исполнительный орган.</w:t>
      </w:r>
    </w:p>
    <w:p w14:paraId="0971C5F3" w14:textId="77777777" w:rsidR="003A1E8A" w:rsidRPr="00A61931" w:rsidRDefault="003A1E8A" w:rsidP="00A61931">
      <w:pPr>
        <w:autoSpaceDE w:val="0"/>
        <w:autoSpaceDN w:val="0"/>
        <w:adjustRightInd w:val="0"/>
        <w:jc w:val="both"/>
        <w:rPr>
          <w:rFonts w:ascii="Times New Roman" w:hAnsi="Times New Roman"/>
          <w:b/>
          <w:i/>
          <w:sz w:val="21"/>
        </w:rPr>
      </w:pPr>
      <w:r w:rsidRPr="00A61931">
        <w:rPr>
          <w:rFonts w:ascii="Times New Roman" w:hAnsi="Times New Roman"/>
          <w:b/>
          <w:i/>
          <w:sz w:val="21"/>
        </w:rPr>
        <w:t xml:space="preserve">Компетенция </w:t>
      </w:r>
      <w:r>
        <w:rPr>
          <w:rFonts w:ascii="Times New Roman" w:hAnsi="Times New Roman"/>
          <w:b/>
          <w:i/>
          <w:sz w:val="21"/>
        </w:rPr>
        <w:t>Общего собрания участников</w:t>
      </w:r>
      <w:r w:rsidRPr="00A61931">
        <w:rPr>
          <w:rFonts w:ascii="Times New Roman" w:hAnsi="Times New Roman"/>
          <w:b/>
          <w:i/>
          <w:sz w:val="21"/>
        </w:rPr>
        <w:t>.</w:t>
      </w:r>
    </w:p>
    <w:p w14:paraId="6CC3C288" w14:textId="77777777" w:rsidR="00F5325C" w:rsidRPr="00913365" w:rsidRDefault="00F5325C" w:rsidP="00A61931">
      <w:pPr>
        <w:autoSpaceDE w:val="0"/>
        <w:autoSpaceDN w:val="0"/>
        <w:adjustRightInd w:val="0"/>
        <w:jc w:val="both"/>
        <w:rPr>
          <w:rFonts w:ascii="Times New Roman" w:hAnsi="Times New Roman"/>
          <w:b/>
          <w:i/>
          <w:sz w:val="21"/>
        </w:rPr>
      </w:pPr>
      <w:r w:rsidRPr="003A1E8A">
        <w:rPr>
          <w:rFonts w:ascii="Times New Roman" w:hAnsi="Times New Roman"/>
          <w:b/>
          <w:i/>
          <w:sz w:val="21"/>
        </w:rPr>
        <w:t xml:space="preserve">В соответствии с п. 71 Устава Эмитента к исключительной </w:t>
      </w:r>
      <w:r w:rsidR="003A1E8A" w:rsidRPr="003A1E8A">
        <w:rPr>
          <w:rFonts w:ascii="Times New Roman" w:hAnsi="Times New Roman"/>
          <w:b/>
          <w:i/>
          <w:sz w:val="21"/>
        </w:rPr>
        <w:t>компетенцию</w:t>
      </w:r>
      <w:r w:rsidRPr="003A1E8A">
        <w:rPr>
          <w:rFonts w:ascii="Times New Roman" w:hAnsi="Times New Roman"/>
          <w:b/>
          <w:i/>
          <w:sz w:val="21"/>
        </w:rPr>
        <w:t xml:space="preserve"> Общего собрания участников входит решение следующих</w:t>
      </w:r>
      <w:r w:rsidRPr="00913365">
        <w:rPr>
          <w:rFonts w:ascii="Times New Roman" w:hAnsi="Times New Roman"/>
          <w:b/>
          <w:i/>
          <w:sz w:val="21"/>
        </w:rPr>
        <w:t xml:space="preserve"> вопросов:</w:t>
      </w:r>
    </w:p>
    <w:p w14:paraId="2D0AD1A5"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14:paraId="131972B2"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утверждение устава Общества, внесение в него изменений или утверждение устава Общества в новой редакции, изменение размера уставного капитала Общества, наименования Общества, места нахождения Общества;</w:t>
      </w:r>
    </w:p>
    <w:p w14:paraId="5251E2A4"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(Управляющей организации), утверждение такой управляющей организации и условий договора с ней;</w:t>
      </w:r>
    </w:p>
    <w:p w14:paraId="2A708E76"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избрание и досрочное прекращение полномочий ревизионной комиссии (ревизора) Общества;</w:t>
      </w:r>
    </w:p>
    <w:p w14:paraId="3B161963"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утверждение годовых отчетов и годовых бухгалтерских балансов;</w:t>
      </w:r>
    </w:p>
    <w:p w14:paraId="59D8C09B"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принятие решения о распределении чистой прибыли общества между участниками Общества;</w:t>
      </w:r>
    </w:p>
    <w:p w14:paraId="6B61EBBF"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утверждение (принятие) документов, регулирующих внутреннюю деятельность Общества (внутренних документов Общества);</w:t>
      </w:r>
    </w:p>
    <w:p w14:paraId="269DFEBE"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принятие решения о размещении Обществом облигаций и иных эмиссионных ценных бумаг;</w:t>
      </w:r>
    </w:p>
    <w:p w14:paraId="16427859"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назначение аудиторской проверки, утверждение аудитора и определение размера оплаты его услуг;</w:t>
      </w:r>
    </w:p>
    <w:p w14:paraId="0F0FA016"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принятие решения о реорганизации или ликвидации Общества;</w:t>
      </w:r>
    </w:p>
    <w:p w14:paraId="657D36D8" w14:textId="77777777" w:rsidR="00722A62" w:rsidRPr="00722A62" w:rsidRDefault="00722A62" w:rsidP="00722A62">
      <w:pPr>
        <w:numPr>
          <w:ilvl w:val="0"/>
          <w:numId w:val="10"/>
        </w:numPr>
        <w:contextualSpacing/>
        <w:jc w:val="both"/>
        <w:rPr>
          <w:rFonts w:ascii="Times New Roman" w:hAnsi="Times New Roman"/>
          <w:b/>
          <w:i/>
          <w:sz w:val="21"/>
          <w:szCs w:val="21"/>
        </w:rPr>
      </w:pPr>
      <w:r w:rsidRPr="00722A62">
        <w:rPr>
          <w:rFonts w:ascii="Times New Roman" w:hAnsi="Times New Roman"/>
          <w:b/>
          <w:i/>
          <w:sz w:val="21"/>
          <w:szCs w:val="21"/>
        </w:rPr>
        <w:t>назначение ликвидационной комиссии и утверждение ликвидационных балансов;</w:t>
      </w:r>
    </w:p>
    <w:p w14:paraId="0FADE7EB" w14:textId="77777777" w:rsidR="00722A62" w:rsidRPr="00722A62" w:rsidRDefault="00722A62" w:rsidP="00BC368C">
      <w:pPr>
        <w:numPr>
          <w:ilvl w:val="0"/>
          <w:numId w:val="10"/>
        </w:numPr>
        <w:spacing w:after="0"/>
        <w:contextualSpacing/>
        <w:jc w:val="both"/>
        <w:rPr>
          <w:rFonts w:ascii="Times New Roman" w:hAnsi="Times New Roman"/>
          <w:b/>
          <w:i/>
          <w:sz w:val="21"/>
          <w:szCs w:val="21"/>
        </w:rPr>
      </w:pPr>
      <w:r w:rsidRPr="00722A62">
        <w:rPr>
          <w:rFonts w:ascii="Times New Roman" w:hAnsi="Times New Roman"/>
          <w:b/>
          <w:i/>
          <w:sz w:val="21"/>
          <w:szCs w:val="21"/>
        </w:rPr>
        <w:t>решение иных вопросов, отнесенных законодательством Российской Федерации к исключительной компетенции Общего собрания</w:t>
      </w:r>
      <w:r w:rsidRPr="00B62886">
        <w:rPr>
          <w:rFonts w:ascii="Times New Roman" w:hAnsi="Times New Roman"/>
          <w:b/>
          <w:i/>
          <w:sz w:val="21"/>
          <w:szCs w:val="21"/>
        </w:rPr>
        <w:t>.</w:t>
      </w:r>
      <w:r w:rsidR="00AD091B" w:rsidRPr="00B62886">
        <w:rPr>
          <w:rFonts w:ascii="Times New Roman" w:hAnsi="Times New Roman"/>
          <w:b/>
          <w:i/>
          <w:sz w:val="21"/>
          <w:szCs w:val="21"/>
        </w:rPr>
        <w:t>»</w:t>
      </w:r>
    </w:p>
    <w:p w14:paraId="1DA6E7FB" w14:textId="77777777" w:rsidR="001C5250" w:rsidRDefault="001C5250" w:rsidP="00BC368C">
      <w:pPr>
        <w:autoSpaceDE w:val="0"/>
        <w:autoSpaceDN w:val="0"/>
        <w:adjustRightInd w:val="0"/>
        <w:spacing w:after="0" w:line="240" w:lineRule="auto"/>
        <w:jc w:val="both"/>
        <w:rPr>
          <w:rFonts w:ascii="Times New Roman" w:hAnsi="Times New Roman"/>
          <w:b/>
          <w:i/>
          <w:sz w:val="21"/>
        </w:rPr>
      </w:pPr>
    </w:p>
    <w:p w14:paraId="271E5835" w14:textId="77777777" w:rsidR="007C51BD" w:rsidRPr="00A61931" w:rsidRDefault="00722A62" w:rsidP="00BC368C">
      <w:pPr>
        <w:contextualSpacing/>
        <w:jc w:val="both"/>
        <w:rPr>
          <w:rFonts w:ascii="Times New Roman" w:hAnsi="Times New Roman"/>
          <w:b/>
          <w:sz w:val="21"/>
          <w:szCs w:val="21"/>
          <w:u w:val="single"/>
          <w:lang w:eastAsia="ru-RU"/>
        </w:rPr>
      </w:pPr>
      <w:r w:rsidRPr="00A61931">
        <w:rPr>
          <w:rFonts w:ascii="Times New Roman" w:hAnsi="Times New Roman"/>
          <w:b/>
          <w:i/>
          <w:sz w:val="21"/>
        </w:rPr>
        <w:t>Компетенция Единоличного исполнительного органа</w:t>
      </w:r>
      <w:r w:rsidR="00AD091B" w:rsidRPr="0053053C">
        <w:rPr>
          <w:rFonts w:ascii="Times New Roman" w:hAnsi="Times New Roman"/>
          <w:b/>
          <w:i/>
          <w:sz w:val="21"/>
          <w:szCs w:val="21"/>
          <w:lang w:eastAsia="ru-RU"/>
        </w:rPr>
        <w:t xml:space="preserve"> в соответствии с пунктом 89 Устава </w:t>
      </w:r>
      <w:r w:rsidR="003B6F3C">
        <w:rPr>
          <w:rFonts w:ascii="Times New Roman" w:hAnsi="Times New Roman"/>
          <w:b/>
          <w:i/>
          <w:sz w:val="21"/>
          <w:szCs w:val="21"/>
          <w:lang w:eastAsia="ru-RU"/>
        </w:rPr>
        <w:t>Эмитен</w:t>
      </w:r>
      <w:r w:rsidR="00AD091B" w:rsidRPr="0053053C">
        <w:rPr>
          <w:rFonts w:ascii="Times New Roman" w:hAnsi="Times New Roman"/>
          <w:b/>
          <w:i/>
          <w:sz w:val="21"/>
          <w:szCs w:val="21"/>
          <w:lang w:eastAsia="ru-RU"/>
        </w:rPr>
        <w:t>та</w:t>
      </w:r>
      <w:r w:rsidR="005F77AA" w:rsidRPr="00B62886">
        <w:rPr>
          <w:rFonts w:ascii="Times New Roman" w:hAnsi="Times New Roman"/>
          <w:b/>
          <w:i/>
          <w:sz w:val="21"/>
          <w:szCs w:val="21"/>
          <w:lang w:eastAsia="ru-RU"/>
        </w:rPr>
        <w:t xml:space="preserve"> </w:t>
      </w:r>
      <w:r w:rsidR="005F77AA" w:rsidRPr="0053053C">
        <w:rPr>
          <w:rFonts w:ascii="Times New Roman" w:hAnsi="Times New Roman"/>
          <w:b/>
          <w:i/>
          <w:sz w:val="21"/>
          <w:szCs w:val="21"/>
          <w:lang w:eastAsia="ru-RU"/>
        </w:rPr>
        <w:t>(</w:t>
      </w:r>
      <w:r w:rsidR="00BC368C">
        <w:rPr>
          <w:rFonts w:ascii="Times New Roman" w:hAnsi="Times New Roman"/>
          <w:b/>
          <w:i/>
          <w:sz w:val="21"/>
        </w:rPr>
        <w:t>ф</w:t>
      </w:r>
      <w:r w:rsidRPr="00A61931">
        <w:rPr>
          <w:rFonts w:ascii="Times New Roman" w:hAnsi="Times New Roman"/>
          <w:b/>
          <w:i/>
          <w:sz w:val="21"/>
        </w:rPr>
        <w:t xml:space="preserve">ункции Единоличного исполнительного органа </w:t>
      </w:r>
      <w:r w:rsidR="003B6F3C">
        <w:rPr>
          <w:rFonts w:ascii="Times New Roman" w:hAnsi="Times New Roman"/>
          <w:b/>
          <w:i/>
          <w:sz w:val="21"/>
          <w:szCs w:val="21"/>
          <w:lang w:eastAsia="ru-RU"/>
        </w:rPr>
        <w:t>Эмитен</w:t>
      </w:r>
      <w:r w:rsidR="005F77AA" w:rsidRPr="0053053C">
        <w:rPr>
          <w:rFonts w:ascii="Times New Roman" w:hAnsi="Times New Roman"/>
          <w:b/>
          <w:i/>
          <w:sz w:val="21"/>
          <w:szCs w:val="21"/>
          <w:lang w:eastAsia="ru-RU"/>
        </w:rPr>
        <w:t xml:space="preserve">та </w:t>
      </w:r>
      <w:r w:rsidRPr="00A61931">
        <w:rPr>
          <w:rFonts w:ascii="Times New Roman" w:hAnsi="Times New Roman"/>
          <w:b/>
          <w:i/>
          <w:sz w:val="21"/>
        </w:rPr>
        <w:t>переданы Управляющей организации</w:t>
      </w:r>
      <w:r w:rsidR="005F77AA" w:rsidRPr="0053053C">
        <w:rPr>
          <w:rFonts w:ascii="Times New Roman" w:hAnsi="Times New Roman"/>
          <w:b/>
          <w:i/>
          <w:sz w:val="21"/>
          <w:szCs w:val="21"/>
          <w:lang w:eastAsia="ru-RU"/>
        </w:rPr>
        <w:t>)</w:t>
      </w:r>
      <w:r w:rsidR="00AD091B" w:rsidRPr="0053053C">
        <w:rPr>
          <w:rFonts w:ascii="Times New Roman" w:hAnsi="Times New Roman"/>
          <w:b/>
          <w:i/>
          <w:sz w:val="21"/>
          <w:szCs w:val="21"/>
          <w:lang w:eastAsia="ru-RU"/>
        </w:rPr>
        <w:t>:</w:t>
      </w:r>
    </w:p>
    <w:p w14:paraId="522AC2CB" w14:textId="77777777" w:rsidR="00722A62" w:rsidRPr="00722A62" w:rsidRDefault="00722A62" w:rsidP="00722A62">
      <w:pPr>
        <w:numPr>
          <w:ilvl w:val="0"/>
          <w:numId w:val="11"/>
        </w:numPr>
        <w:contextualSpacing/>
        <w:jc w:val="both"/>
        <w:rPr>
          <w:rFonts w:ascii="Times New Roman" w:hAnsi="Times New Roman"/>
          <w:b/>
          <w:i/>
          <w:sz w:val="21"/>
          <w:szCs w:val="21"/>
        </w:rPr>
      </w:pPr>
      <w:r w:rsidRPr="00722A62">
        <w:rPr>
          <w:rFonts w:ascii="Times New Roman" w:hAnsi="Times New Roman"/>
          <w:b/>
          <w:i/>
          <w:sz w:val="21"/>
          <w:szCs w:val="21"/>
        </w:rPr>
        <w:t>без доверенности действует от имени Общества, в том числе представляет его интересы и со</w:t>
      </w:r>
      <w:r w:rsidRPr="00722A62">
        <w:rPr>
          <w:rFonts w:ascii="Times New Roman" w:hAnsi="Times New Roman"/>
          <w:b/>
          <w:i/>
          <w:sz w:val="21"/>
          <w:szCs w:val="21"/>
        </w:rPr>
        <w:softHyphen/>
        <w:t>вершает сделки;</w:t>
      </w:r>
    </w:p>
    <w:p w14:paraId="4D7FC1E8" w14:textId="77777777" w:rsidR="00722A62" w:rsidRPr="00722A62" w:rsidRDefault="00722A62" w:rsidP="00722A62">
      <w:pPr>
        <w:numPr>
          <w:ilvl w:val="0"/>
          <w:numId w:val="11"/>
        </w:numPr>
        <w:contextualSpacing/>
        <w:jc w:val="both"/>
        <w:rPr>
          <w:rFonts w:ascii="Times New Roman" w:hAnsi="Times New Roman"/>
          <w:b/>
          <w:i/>
          <w:sz w:val="21"/>
          <w:szCs w:val="21"/>
        </w:rPr>
      </w:pPr>
      <w:r w:rsidRPr="00722A62">
        <w:rPr>
          <w:rFonts w:ascii="Times New Roman" w:hAnsi="Times New Roman"/>
          <w:b/>
          <w:i/>
          <w:sz w:val="21"/>
          <w:szCs w:val="21"/>
        </w:rPr>
        <w:t>выдает доверенности на право представительства от имени Общества, в том числе доверен</w:t>
      </w:r>
      <w:r w:rsidRPr="00722A62">
        <w:rPr>
          <w:rFonts w:ascii="Times New Roman" w:hAnsi="Times New Roman"/>
          <w:b/>
          <w:i/>
          <w:sz w:val="21"/>
          <w:szCs w:val="21"/>
        </w:rPr>
        <w:softHyphen/>
        <w:t>ности с правом передоверия;</w:t>
      </w:r>
    </w:p>
    <w:p w14:paraId="393ECB28" w14:textId="77777777" w:rsidR="00722A62" w:rsidRPr="00722A62" w:rsidRDefault="00722A62" w:rsidP="00722A62">
      <w:pPr>
        <w:numPr>
          <w:ilvl w:val="0"/>
          <w:numId w:val="11"/>
        </w:numPr>
        <w:contextualSpacing/>
        <w:jc w:val="both"/>
        <w:rPr>
          <w:rFonts w:ascii="Times New Roman" w:hAnsi="Times New Roman"/>
          <w:b/>
          <w:i/>
          <w:sz w:val="21"/>
          <w:szCs w:val="21"/>
        </w:rPr>
      </w:pPr>
      <w:r w:rsidRPr="00722A62">
        <w:rPr>
          <w:rFonts w:ascii="Times New Roman" w:hAnsi="Times New Roman"/>
          <w:b/>
          <w:i/>
          <w:sz w:val="21"/>
          <w:szCs w:val="21"/>
        </w:rPr>
        <w:t>издает приказы о назначении на должности работников Общества, об их переводе и уволь</w:t>
      </w:r>
      <w:r w:rsidRPr="00722A62">
        <w:rPr>
          <w:rFonts w:ascii="Times New Roman" w:hAnsi="Times New Roman"/>
          <w:b/>
          <w:i/>
          <w:sz w:val="21"/>
          <w:szCs w:val="21"/>
        </w:rPr>
        <w:softHyphen/>
        <w:t>нении, применяет меры поощрения и налагает дисциплинарные взыскания;</w:t>
      </w:r>
    </w:p>
    <w:p w14:paraId="39048A42" w14:textId="77777777" w:rsidR="00722A62" w:rsidRPr="00722A62" w:rsidRDefault="00722A62" w:rsidP="00722A62">
      <w:pPr>
        <w:numPr>
          <w:ilvl w:val="0"/>
          <w:numId w:val="11"/>
        </w:numPr>
        <w:contextualSpacing/>
        <w:jc w:val="both"/>
        <w:rPr>
          <w:rFonts w:ascii="Times New Roman" w:hAnsi="Times New Roman"/>
          <w:b/>
          <w:i/>
          <w:sz w:val="21"/>
          <w:szCs w:val="21"/>
        </w:rPr>
      </w:pPr>
      <w:r w:rsidRPr="00722A62">
        <w:rPr>
          <w:rFonts w:ascii="Times New Roman" w:hAnsi="Times New Roman"/>
          <w:b/>
          <w:i/>
          <w:sz w:val="21"/>
          <w:szCs w:val="21"/>
        </w:rPr>
        <w:t>утверждает правила внутреннего распорядка;</w:t>
      </w:r>
    </w:p>
    <w:p w14:paraId="7E38DFD0" w14:textId="77777777" w:rsidR="00722A62" w:rsidRPr="00722A62" w:rsidRDefault="00722A62" w:rsidP="00722A62">
      <w:pPr>
        <w:numPr>
          <w:ilvl w:val="0"/>
          <w:numId w:val="11"/>
        </w:numPr>
        <w:contextualSpacing/>
        <w:jc w:val="both"/>
        <w:rPr>
          <w:rFonts w:ascii="Times New Roman" w:hAnsi="Times New Roman"/>
          <w:b/>
          <w:i/>
          <w:sz w:val="21"/>
          <w:szCs w:val="21"/>
        </w:rPr>
      </w:pPr>
      <w:r w:rsidRPr="00722A62">
        <w:rPr>
          <w:rFonts w:ascii="Times New Roman" w:hAnsi="Times New Roman"/>
          <w:b/>
          <w:i/>
          <w:sz w:val="21"/>
          <w:szCs w:val="21"/>
        </w:rPr>
        <w:t>утверждает штатное расписание;</w:t>
      </w:r>
    </w:p>
    <w:p w14:paraId="66EF2698" w14:textId="77777777" w:rsidR="00722A62" w:rsidRPr="00722A62" w:rsidRDefault="00722A62" w:rsidP="00722A62">
      <w:pPr>
        <w:numPr>
          <w:ilvl w:val="0"/>
          <w:numId w:val="11"/>
        </w:numPr>
        <w:contextualSpacing/>
        <w:jc w:val="both"/>
        <w:rPr>
          <w:rFonts w:ascii="Times New Roman" w:hAnsi="Times New Roman"/>
          <w:b/>
          <w:i/>
          <w:sz w:val="21"/>
          <w:szCs w:val="21"/>
        </w:rPr>
      </w:pPr>
      <w:r w:rsidRPr="00722A62">
        <w:rPr>
          <w:rFonts w:ascii="Times New Roman" w:hAnsi="Times New Roman"/>
          <w:b/>
          <w:i/>
          <w:sz w:val="21"/>
          <w:szCs w:val="21"/>
        </w:rPr>
        <w:t>осуществляет оперативное руководство Обществом;</w:t>
      </w:r>
    </w:p>
    <w:p w14:paraId="7FA8951E" w14:textId="77777777" w:rsidR="00722A62" w:rsidRPr="00722A62" w:rsidRDefault="00722A62" w:rsidP="00722A62">
      <w:pPr>
        <w:numPr>
          <w:ilvl w:val="0"/>
          <w:numId w:val="11"/>
        </w:numPr>
        <w:contextualSpacing/>
        <w:jc w:val="both"/>
        <w:rPr>
          <w:rFonts w:ascii="Times New Roman" w:hAnsi="Times New Roman"/>
          <w:b/>
          <w:i/>
          <w:sz w:val="21"/>
          <w:szCs w:val="21"/>
        </w:rPr>
      </w:pPr>
      <w:r w:rsidRPr="00722A62">
        <w:rPr>
          <w:rFonts w:ascii="Times New Roman" w:hAnsi="Times New Roman"/>
          <w:b/>
          <w:i/>
          <w:sz w:val="21"/>
          <w:szCs w:val="21"/>
        </w:rPr>
        <w:t xml:space="preserve">распоряжается имуществом Общества в пределах, установленных Уставом Общества, включая распоряжение денежными средствами Общества; </w:t>
      </w:r>
    </w:p>
    <w:p w14:paraId="016DA26D" w14:textId="77777777" w:rsidR="00722A62" w:rsidRPr="00722A62" w:rsidRDefault="00722A62" w:rsidP="00722A62">
      <w:pPr>
        <w:numPr>
          <w:ilvl w:val="0"/>
          <w:numId w:val="11"/>
        </w:numPr>
        <w:contextualSpacing/>
        <w:jc w:val="both"/>
        <w:rPr>
          <w:rFonts w:ascii="Times New Roman" w:hAnsi="Times New Roman"/>
          <w:b/>
          <w:i/>
          <w:sz w:val="21"/>
          <w:szCs w:val="21"/>
        </w:rPr>
      </w:pPr>
      <w:r w:rsidRPr="00722A62">
        <w:rPr>
          <w:rFonts w:ascii="Times New Roman" w:hAnsi="Times New Roman"/>
          <w:b/>
          <w:i/>
          <w:sz w:val="21"/>
          <w:szCs w:val="21"/>
        </w:rPr>
        <w:t>представляет на утверждение Общего собрания участников Общества годовой бухгалтерский баланс и годовой отчет;</w:t>
      </w:r>
    </w:p>
    <w:p w14:paraId="65FCF342" w14:textId="77777777" w:rsidR="00577A6F" w:rsidRPr="00722A62" w:rsidRDefault="00722A62" w:rsidP="00A61931">
      <w:pPr>
        <w:numPr>
          <w:ilvl w:val="0"/>
          <w:numId w:val="11"/>
        </w:numPr>
        <w:spacing w:after="0"/>
        <w:contextualSpacing/>
        <w:jc w:val="both"/>
        <w:rPr>
          <w:rFonts w:ascii="Times New Roman" w:hAnsi="Times New Roman"/>
          <w:b/>
          <w:i/>
          <w:sz w:val="21"/>
          <w:szCs w:val="21"/>
        </w:rPr>
      </w:pPr>
      <w:r w:rsidRPr="00722A62">
        <w:rPr>
          <w:rFonts w:ascii="Times New Roman" w:hAnsi="Times New Roman"/>
          <w:b/>
          <w:i/>
          <w:sz w:val="21"/>
          <w:szCs w:val="21"/>
        </w:rPr>
        <w:t>совершает иные полномочия Общества, не противоречащие настоящему Уставу и действующему законодательству Российской Федерации</w:t>
      </w:r>
      <w:r w:rsidR="003A1E8A">
        <w:rPr>
          <w:rFonts w:ascii="Times New Roman" w:hAnsi="Times New Roman"/>
          <w:b/>
          <w:i/>
          <w:sz w:val="21"/>
          <w:szCs w:val="21"/>
        </w:rPr>
        <w:t>.</w:t>
      </w:r>
    </w:p>
    <w:p w14:paraId="340D05A4" w14:textId="77777777" w:rsidR="003A1E8A" w:rsidRDefault="003A1E8A" w:rsidP="00A61931">
      <w:pPr>
        <w:autoSpaceDE w:val="0"/>
        <w:autoSpaceDN w:val="0"/>
        <w:adjustRightInd w:val="0"/>
        <w:spacing w:after="0"/>
        <w:jc w:val="both"/>
        <w:rPr>
          <w:rFonts w:ascii="Times New Roman" w:eastAsia="Times New Roman" w:hAnsi="Times New Roman"/>
          <w:sz w:val="21"/>
          <w:szCs w:val="21"/>
          <w:lang w:eastAsia="ru-RU"/>
        </w:rPr>
      </w:pPr>
    </w:p>
    <w:p w14:paraId="729E41A3" w14:textId="77777777" w:rsidR="003A1E8A" w:rsidRPr="006A7C75" w:rsidRDefault="003A1E8A" w:rsidP="00A61931">
      <w:pPr>
        <w:spacing w:after="0"/>
        <w:contextualSpacing/>
        <w:jc w:val="both"/>
        <w:rPr>
          <w:rFonts w:ascii="Times New Roman" w:hAnsi="Times New Roman"/>
          <w:b/>
          <w:i/>
          <w:sz w:val="21"/>
          <w:szCs w:val="21"/>
        </w:rPr>
      </w:pPr>
      <w:r>
        <w:rPr>
          <w:rFonts w:ascii="Times New Roman" w:hAnsi="Times New Roman"/>
          <w:b/>
          <w:i/>
          <w:sz w:val="21"/>
          <w:szCs w:val="21"/>
        </w:rPr>
        <w:t>В соответствии с п. 91 Устава Эмитента п</w:t>
      </w:r>
      <w:r w:rsidRPr="006A7C75">
        <w:rPr>
          <w:rFonts w:ascii="Times New Roman" w:hAnsi="Times New Roman"/>
          <w:b/>
          <w:i/>
          <w:sz w:val="21"/>
          <w:szCs w:val="21"/>
        </w:rPr>
        <w:t xml:space="preserve">о решению </w:t>
      </w:r>
      <w:r w:rsidR="00BC368C">
        <w:rPr>
          <w:rFonts w:ascii="Times New Roman" w:hAnsi="Times New Roman"/>
          <w:b/>
          <w:i/>
          <w:sz w:val="21"/>
          <w:szCs w:val="21"/>
        </w:rPr>
        <w:t>О</w:t>
      </w:r>
      <w:r w:rsidRPr="006A7C75">
        <w:rPr>
          <w:rFonts w:ascii="Times New Roman" w:hAnsi="Times New Roman"/>
          <w:b/>
          <w:i/>
          <w:sz w:val="21"/>
          <w:szCs w:val="21"/>
        </w:rPr>
        <w:t>бщего собрания участников Общество вправе передать по договору полномочия своего исполнительного единоличного органа управляющей организации. При передаче полномочий единоличного исполнительного органа управляющей организации все положения настоящего Устава в отношении Генерального директора полностью применимы к управляющей организации. Срок действия договора, заключаемого с управляющей организацией</w:t>
      </w:r>
      <w:r w:rsidR="00BC368C">
        <w:rPr>
          <w:rFonts w:ascii="Times New Roman" w:hAnsi="Times New Roman"/>
          <w:b/>
          <w:i/>
          <w:sz w:val="21"/>
          <w:szCs w:val="21"/>
        </w:rPr>
        <w:t>,</w:t>
      </w:r>
      <w:r w:rsidRPr="006A7C75">
        <w:rPr>
          <w:rFonts w:ascii="Times New Roman" w:hAnsi="Times New Roman"/>
          <w:b/>
          <w:i/>
          <w:sz w:val="21"/>
          <w:szCs w:val="21"/>
        </w:rPr>
        <w:t xml:space="preserve"> определяется решением </w:t>
      </w:r>
      <w:r w:rsidR="00BC368C">
        <w:rPr>
          <w:rFonts w:ascii="Times New Roman" w:hAnsi="Times New Roman"/>
          <w:b/>
          <w:i/>
          <w:sz w:val="21"/>
          <w:szCs w:val="21"/>
        </w:rPr>
        <w:t>О</w:t>
      </w:r>
      <w:r w:rsidRPr="006A7C75">
        <w:rPr>
          <w:rFonts w:ascii="Times New Roman" w:hAnsi="Times New Roman"/>
          <w:b/>
          <w:i/>
          <w:sz w:val="21"/>
          <w:szCs w:val="21"/>
        </w:rPr>
        <w:t xml:space="preserve">бщего собрания участников Общества. </w:t>
      </w:r>
    </w:p>
    <w:p w14:paraId="3C48FAFC" w14:textId="77777777" w:rsidR="003A1E8A" w:rsidRDefault="003A1E8A" w:rsidP="00A61931">
      <w:pPr>
        <w:autoSpaceDE w:val="0"/>
        <w:autoSpaceDN w:val="0"/>
        <w:adjustRightInd w:val="0"/>
        <w:spacing w:after="0"/>
        <w:jc w:val="both"/>
        <w:rPr>
          <w:rFonts w:ascii="Times New Roman" w:eastAsia="Times New Roman" w:hAnsi="Times New Roman"/>
          <w:sz w:val="21"/>
          <w:szCs w:val="21"/>
          <w:lang w:eastAsia="ru-RU"/>
        </w:rPr>
      </w:pPr>
    </w:p>
    <w:p w14:paraId="56D15742" w14:textId="77777777" w:rsidR="00722A62" w:rsidRPr="00722A62" w:rsidRDefault="00722A62" w:rsidP="00A61931">
      <w:pPr>
        <w:autoSpaceDE w:val="0"/>
        <w:autoSpaceDN w:val="0"/>
        <w:adjustRightInd w:val="0"/>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 xml:space="preserve">Кодекс корпоративного управления Эмитента либо иной аналогичный документ на дату утверждения Проспекта ценных бумаг </w:t>
      </w:r>
      <w:r w:rsidRPr="00722A62">
        <w:rPr>
          <w:rFonts w:ascii="Times New Roman" w:eastAsia="Times New Roman" w:hAnsi="Times New Roman"/>
          <w:b/>
          <w:i/>
          <w:sz w:val="21"/>
          <w:szCs w:val="21"/>
          <w:lang w:eastAsia="ru-RU"/>
        </w:rPr>
        <w:t>отсутствует.</w:t>
      </w:r>
    </w:p>
    <w:p w14:paraId="380D6448" w14:textId="77777777" w:rsidR="00722A62" w:rsidRPr="00722A62" w:rsidRDefault="00722A62" w:rsidP="00A61931">
      <w:pPr>
        <w:autoSpaceDE w:val="0"/>
        <w:autoSpaceDN w:val="0"/>
        <w:adjustRightInd w:val="0"/>
        <w:jc w:val="both"/>
        <w:rPr>
          <w:rFonts w:ascii="Times New Roman" w:eastAsia="Times New Roman" w:hAnsi="Times New Roman"/>
          <w:sz w:val="21"/>
          <w:szCs w:val="21"/>
          <w:lang w:eastAsia="ru-RU"/>
        </w:rPr>
      </w:pPr>
      <w:r w:rsidRPr="00303706">
        <w:rPr>
          <w:rFonts w:ascii="Times New Roman" w:eastAsia="Times New Roman" w:hAnsi="Times New Roman"/>
          <w:sz w:val="21"/>
          <w:szCs w:val="21"/>
          <w:lang w:eastAsia="ru-RU"/>
        </w:rPr>
        <w:t>Внутренние документы Эмитента, регулирующие деятельность его органов управления:</w:t>
      </w:r>
      <w:r w:rsidR="00BC368C">
        <w:rPr>
          <w:rFonts w:ascii="Times New Roman" w:eastAsia="Times New Roman" w:hAnsi="Times New Roman"/>
          <w:sz w:val="21"/>
          <w:szCs w:val="21"/>
          <w:lang w:eastAsia="ru-RU"/>
        </w:rPr>
        <w:t xml:space="preserve"> </w:t>
      </w:r>
      <w:r w:rsidR="00303706">
        <w:rPr>
          <w:rFonts w:ascii="Times New Roman" w:eastAsia="Times New Roman" w:hAnsi="Times New Roman"/>
          <w:b/>
          <w:i/>
          <w:sz w:val="21"/>
          <w:szCs w:val="21"/>
          <w:lang w:eastAsia="ru-RU"/>
        </w:rPr>
        <w:t>отсутствуют</w:t>
      </w:r>
      <w:r w:rsidRPr="00303706">
        <w:rPr>
          <w:rFonts w:ascii="Times New Roman" w:eastAsia="Times New Roman" w:hAnsi="Times New Roman"/>
          <w:b/>
          <w:i/>
          <w:sz w:val="21"/>
          <w:szCs w:val="21"/>
          <w:lang w:eastAsia="ru-RU"/>
        </w:rPr>
        <w:t>.</w:t>
      </w:r>
    </w:p>
    <w:p w14:paraId="74CCE7CF" w14:textId="77777777" w:rsidR="00722A62" w:rsidRPr="00F04220" w:rsidRDefault="00722A62" w:rsidP="00A61931">
      <w:pPr>
        <w:autoSpaceDE w:val="0"/>
        <w:autoSpaceDN w:val="0"/>
        <w:adjustRightInd w:val="0"/>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 xml:space="preserve">Адрес страницы в сети Интернет, на которой в свободном доступе размещен полный текст действующей редакции устава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 xml:space="preserve"> и внутренних документов, регулирующих деятельность органов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003A579D">
        <w:rPr>
          <w:rFonts w:ascii="Times New Roman" w:eastAsia="Times New Roman" w:hAnsi="Times New Roman"/>
          <w:sz w:val="21"/>
          <w:szCs w:val="21"/>
          <w:lang w:eastAsia="ru-RU"/>
        </w:rPr>
        <w:t xml:space="preserve"> </w:t>
      </w:r>
      <w:hyperlink r:id="rId13" w:history="1">
        <w:r w:rsidR="003A579D" w:rsidRPr="00425AE1">
          <w:rPr>
            <w:rStyle w:val="af3"/>
            <w:rFonts w:ascii="Times New Roman" w:hAnsi="Times New Roman"/>
            <w:b/>
            <w:i/>
            <w:sz w:val="21"/>
            <w:szCs w:val="21"/>
          </w:rPr>
          <w:t>http://www.e-disclosure.ru/portal/company.aspx?id=36896</w:t>
        </w:r>
      </w:hyperlink>
    </w:p>
    <w:p w14:paraId="73E5DF3D" w14:textId="77777777" w:rsidR="00722A62" w:rsidRPr="00A61931" w:rsidRDefault="00722A62" w:rsidP="00A61931">
      <w:pPr>
        <w:keepNext/>
        <w:autoSpaceDE w:val="0"/>
        <w:autoSpaceDN w:val="0"/>
        <w:jc w:val="both"/>
        <w:outlineLvl w:val="1"/>
        <w:rPr>
          <w:rFonts w:ascii="Times New Roman" w:hAnsi="Times New Roman"/>
          <w:b/>
          <w:i/>
          <w:sz w:val="21"/>
        </w:rPr>
      </w:pPr>
      <w:bookmarkStart w:id="285" w:name="_Toc428479234"/>
      <w:bookmarkStart w:id="286" w:name="_Toc451782032"/>
      <w:bookmarkStart w:id="287" w:name="_Toc464809588"/>
      <w:bookmarkStart w:id="288" w:name="_Toc477982425"/>
      <w:bookmarkStart w:id="289" w:name="_Toc480564562"/>
      <w:r w:rsidRPr="00A61931">
        <w:rPr>
          <w:rFonts w:ascii="Times New Roman" w:hAnsi="Times New Roman"/>
          <w:b/>
          <w:i/>
          <w:sz w:val="21"/>
        </w:rPr>
        <w:t>5.2. Информация о лицах, входящих в состав органов управления Эмитента</w:t>
      </w:r>
      <w:bookmarkEnd w:id="285"/>
      <w:bookmarkEnd w:id="286"/>
      <w:bookmarkEnd w:id="287"/>
      <w:bookmarkEnd w:id="288"/>
      <w:bookmarkEnd w:id="289"/>
    </w:p>
    <w:p w14:paraId="54B22EDB"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В соответствии с Уставом Эмитента органами его управления являются Общее собрание участников, Единоличный исполнительный орган.</w:t>
      </w:r>
    </w:p>
    <w:p w14:paraId="52BC5F99"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Функции Единоличного исполнительного органа переданы Управляющей организации.</w:t>
      </w:r>
    </w:p>
    <w:p w14:paraId="1FAC5AD5" w14:textId="77777777" w:rsidR="00722A62" w:rsidRPr="00722A62" w:rsidRDefault="00722A62" w:rsidP="00A61931">
      <w:pPr>
        <w:jc w:val="both"/>
        <w:rPr>
          <w:rFonts w:ascii="Times New Roman" w:hAnsi="Times New Roman"/>
          <w:sz w:val="21"/>
          <w:szCs w:val="21"/>
        </w:rPr>
      </w:pPr>
      <w:r w:rsidRPr="00722A62">
        <w:rPr>
          <w:rFonts w:ascii="Times New Roman" w:hAnsi="Times New Roman"/>
          <w:sz w:val="21"/>
          <w:szCs w:val="21"/>
        </w:rPr>
        <w:t>Сведения о Единоличном исполнительном органе (Управляющая организация) Эмитента:</w:t>
      </w:r>
    </w:p>
    <w:p w14:paraId="32256696"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sz w:val="21"/>
          <w:szCs w:val="21"/>
        </w:rPr>
        <w:t xml:space="preserve">Полное фирменное наименование: </w:t>
      </w:r>
      <w:r w:rsidRPr="00722A62">
        <w:rPr>
          <w:rFonts w:ascii="Times New Roman" w:eastAsia="Times New Roman" w:hAnsi="Times New Roman"/>
          <w:b/>
          <w:i/>
          <w:sz w:val="21"/>
          <w:szCs w:val="21"/>
          <w:lang w:eastAsia="ru-RU"/>
        </w:rPr>
        <w:t>Общество с ограниченной ответственностью «Тревеч Корпоративный Сервис-Управление»</w:t>
      </w:r>
    </w:p>
    <w:p w14:paraId="5FDD4DB9" w14:textId="77777777" w:rsidR="00ED43D0" w:rsidRPr="00722A62" w:rsidRDefault="00722A62" w:rsidP="00A61931">
      <w:pPr>
        <w:jc w:val="both"/>
        <w:rPr>
          <w:rFonts w:ascii="Times New Roman" w:hAnsi="Times New Roman"/>
          <w:b/>
          <w:i/>
          <w:sz w:val="21"/>
          <w:szCs w:val="21"/>
        </w:rPr>
      </w:pPr>
      <w:r w:rsidRPr="00722A62">
        <w:rPr>
          <w:rFonts w:ascii="Times New Roman" w:hAnsi="Times New Roman"/>
          <w:sz w:val="21"/>
          <w:szCs w:val="21"/>
        </w:rPr>
        <w:t xml:space="preserve">Сокращенное фирменное наименование: </w:t>
      </w:r>
      <w:r w:rsidRPr="00722A62">
        <w:rPr>
          <w:rFonts w:ascii="Times New Roman" w:eastAsia="Times New Roman" w:hAnsi="Times New Roman"/>
          <w:b/>
          <w:i/>
          <w:sz w:val="21"/>
          <w:szCs w:val="21"/>
          <w:lang w:eastAsia="ru-RU"/>
        </w:rPr>
        <w:t>ООО «ТКС-Управление»</w:t>
      </w:r>
    </w:p>
    <w:p w14:paraId="47FBAC1D" w14:textId="77777777" w:rsidR="00722A62" w:rsidRPr="00722A62" w:rsidRDefault="00722A62" w:rsidP="00A61931">
      <w:pPr>
        <w:jc w:val="both"/>
        <w:rPr>
          <w:rFonts w:ascii="Times New Roman" w:hAnsi="Times New Roman"/>
          <w:b/>
          <w:i/>
          <w:sz w:val="21"/>
          <w:szCs w:val="21"/>
        </w:rPr>
      </w:pPr>
      <w:r w:rsidRPr="00921303">
        <w:rPr>
          <w:rFonts w:ascii="Times New Roman" w:hAnsi="Times New Roman"/>
          <w:sz w:val="21"/>
          <w:szCs w:val="21"/>
        </w:rPr>
        <w:t>Основание передачи полномочий:</w:t>
      </w:r>
      <w:r w:rsidRPr="00F3103D">
        <w:rPr>
          <w:rFonts w:ascii="Times New Roman" w:hAnsi="Times New Roman"/>
          <w:b/>
          <w:i/>
          <w:sz w:val="21"/>
          <w:szCs w:val="21"/>
        </w:rPr>
        <w:t xml:space="preserve"> </w:t>
      </w:r>
      <w:r w:rsidRPr="00F3103D">
        <w:rPr>
          <w:rFonts w:ascii="Times New Roman" w:hAnsi="Times New Roman"/>
          <w:b/>
          <w:bCs/>
          <w:i/>
          <w:iCs/>
          <w:sz w:val="21"/>
          <w:szCs w:val="21"/>
        </w:rPr>
        <w:t xml:space="preserve">Договор передачи полномочий единоличного исполнительного органа </w:t>
      </w:r>
      <w:r w:rsidR="00F3103D" w:rsidRPr="00921303">
        <w:rPr>
          <w:rFonts w:ascii="Times New Roman" w:hAnsi="Times New Roman"/>
          <w:b/>
          <w:bCs/>
          <w:i/>
          <w:iCs/>
          <w:sz w:val="21"/>
          <w:szCs w:val="21"/>
        </w:rPr>
        <w:t xml:space="preserve">№ </w:t>
      </w:r>
      <w:r w:rsidR="00F3103D" w:rsidRPr="00F3103D">
        <w:rPr>
          <w:rFonts w:ascii="Times New Roman" w:hAnsi="Times New Roman"/>
          <w:b/>
          <w:bCs/>
          <w:i/>
          <w:iCs/>
          <w:sz w:val="21"/>
          <w:szCs w:val="21"/>
        </w:rPr>
        <w:t>б/н от 29 марта 2017 года.</w:t>
      </w:r>
    </w:p>
    <w:p w14:paraId="1D06C2AF"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sz w:val="21"/>
          <w:szCs w:val="21"/>
        </w:rPr>
        <w:t>Место нахождения:</w:t>
      </w:r>
      <w:r w:rsidRPr="00722A62">
        <w:rPr>
          <w:rFonts w:ascii="Times New Roman" w:hAnsi="Times New Roman"/>
          <w:b/>
          <w:i/>
          <w:sz w:val="21"/>
          <w:szCs w:val="21"/>
        </w:rPr>
        <w:t xml:space="preserve"> </w:t>
      </w:r>
      <w:r w:rsidRPr="00722A62">
        <w:rPr>
          <w:rFonts w:ascii="Times New Roman" w:eastAsia="Times New Roman" w:hAnsi="Times New Roman"/>
          <w:b/>
          <w:i/>
          <w:sz w:val="21"/>
          <w:szCs w:val="21"/>
          <w:lang w:eastAsia="ru-RU"/>
        </w:rPr>
        <w:t xml:space="preserve">Российская Федерация, 119435, г. Москва, переулок </w:t>
      </w:r>
      <w:r w:rsidR="00BC368C">
        <w:rPr>
          <w:rFonts w:ascii="Times New Roman" w:eastAsia="Times New Roman" w:hAnsi="Times New Roman"/>
          <w:b/>
          <w:i/>
          <w:sz w:val="21"/>
          <w:szCs w:val="21"/>
          <w:lang w:eastAsia="ru-RU"/>
        </w:rPr>
        <w:t xml:space="preserve">Большой </w:t>
      </w:r>
      <w:r w:rsidRPr="00722A62">
        <w:rPr>
          <w:rFonts w:ascii="Times New Roman" w:eastAsia="Times New Roman" w:hAnsi="Times New Roman"/>
          <w:b/>
          <w:i/>
          <w:sz w:val="21"/>
          <w:szCs w:val="21"/>
          <w:lang w:eastAsia="ru-RU"/>
        </w:rPr>
        <w:t>Саввинский, дом 10, строение 2А</w:t>
      </w:r>
    </w:p>
    <w:p w14:paraId="27676780" w14:textId="77777777" w:rsidR="00722A62" w:rsidRPr="00722A62" w:rsidDel="00ED43D0" w:rsidRDefault="00722A62" w:rsidP="00A61931">
      <w:pPr>
        <w:jc w:val="both"/>
        <w:rPr>
          <w:rFonts w:ascii="Times New Roman" w:hAnsi="Times New Roman"/>
          <w:b/>
          <w:i/>
          <w:sz w:val="21"/>
          <w:szCs w:val="21"/>
        </w:rPr>
      </w:pPr>
      <w:r w:rsidRPr="00722A62" w:rsidDel="00ED43D0">
        <w:rPr>
          <w:rFonts w:ascii="Times New Roman" w:hAnsi="Times New Roman"/>
          <w:sz w:val="21"/>
          <w:szCs w:val="21"/>
        </w:rPr>
        <w:t>ИНН:</w:t>
      </w:r>
      <w:r w:rsidRPr="00722A62" w:rsidDel="00ED43D0">
        <w:rPr>
          <w:rFonts w:ascii="Times New Roman" w:hAnsi="Times New Roman"/>
          <w:b/>
          <w:i/>
          <w:sz w:val="21"/>
          <w:szCs w:val="21"/>
        </w:rPr>
        <w:t xml:space="preserve"> 7703697243</w:t>
      </w:r>
    </w:p>
    <w:p w14:paraId="44FA6E9E" w14:textId="77777777" w:rsidR="00722A62" w:rsidRPr="00722A62" w:rsidDel="00ED43D0" w:rsidRDefault="00722A62" w:rsidP="00A61931">
      <w:pPr>
        <w:jc w:val="both"/>
        <w:rPr>
          <w:rFonts w:ascii="Times New Roman" w:hAnsi="Times New Roman"/>
          <w:b/>
          <w:i/>
          <w:sz w:val="21"/>
          <w:szCs w:val="21"/>
        </w:rPr>
      </w:pPr>
      <w:r w:rsidRPr="00722A62" w:rsidDel="00ED43D0">
        <w:rPr>
          <w:rFonts w:ascii="Times New Roman" w:hAnsi="Times New Roman"/>
          <w:sz w:val="21"/>
          <w:szCs w:val="21"/>
        </w:rPr>
        <w:t>ОГРН:</w:t>
      </w:r>
      <w:r w:rsidRPr="00722A62" w:rsidDel="00ED43D0">
        <w:rPr>
          <w:rFonts w:ascii="Times New Roman" w:hAnsi="Times New Roman"/>
          <w:b/>
          <w:i/>
          <w:sz w:val="21"/>
          <w:szCs w:val="21"/>
        </w:rPr>
        <w:t xml:space="preserve"> 1097746168850</w:t>
      </w:r>
    </w:p>
    <w:p w14:paraId="56728A6C"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sz w:val="21"/>
          <w:szCs w:val="21"/>
        </w:rPr>
        <w:t>Телефон:</w:t>
      </w:r>
      <w:r w:rsidRPr="00722A62">
        <w:rPr>
          <w:rFonts w:ascii="Times New Roman" w:hAnsi="Times New Roman"/>
          <w:b/>
          <w:i/>
          <w:sz w:val="21"/>
          <w:szCs w:val="21"/>
        </w:rPr>
        <w:t xml:space="preserve"> +7 (</w:t>
      </w:r>
      <w:r w:rsidRPr="00B62886">
        <w:rPr>
          <w:rFonts w:ascii="Times New Roman" w:hAnsi="Times New Roman"/>
          <w:b/>
          <w:i/>
          <w:sz w:val="21"/>
          <w:szCs w:val="21"/>
        </w:rPr>
        <w:t>49</w:t>
      </w:r>
      <w:r w:rsidR="00E57499" w:rsidRPr="00B62886">
        <w:rPr>
          <w:rFonts w:ascii="Times New Roman" w:hAnsi="Times New Roman"/>
          <w:b/>
          <w:i/>
          <w:sz w:val="21"/>
          <w:szCs w:val="21"/>
        </w:rPr>
        <w:t>9</w:t>
      </w:r>
      <w:r w:rsidRPr="00B62886">
        <w:rPr>
          <w:rFonts w:ascii="Times New Roman" w:hAnsi="Times New Roman"/>
          <w:b/>
          <w:i/>
          <w:sz w:val="21"/>
          <w:szCs w:val="21"/>
        </w:rPr>
        <w:t xml:space="preserve">) </w:t>
      </w:r>
      <w:r w:rsidR="00E57499" w:rsidRPr="00B62886">
        <w:rPr>
          <w:rFonts w:ascii="Times New Roman" w:hAnsi="Times New Roman"/>
          <w:b/>
          <w:i/>
          <w:sz w:val="21"/>
          <w:szCs w:val="21"/>
        </w:rPr>
        <w:t>286 – 20 -31</w:t>
      </w:r>
    </w:p>
    <w:p w14:paraId="03354813" w14:textId="77777777" w:rsidR="00722A62" w:rsidRPr="00F04220" w:rsidRDefault="00722A62" w:rsidP="00A61931">
      <w:pPr>
        <w:jc w:val="both"/>
        <w:rPr>
          <w:rFonts w:ascii="Times New Roman" w:hAnsi="Times New Roman"/>
          <w:b/>
          <w:i/>
          <w:sz w:val="21"/>
          <w:szCs w:val="21"/>
        </w:rPr>
      </w:pPr>
      <w:r w:rsidRPr="00F04220">
        <w:rPr>
          <w:rFonts w:ascii="Times New Roman" w:hAnsi="Times New Roman"/>
          <w:sz w:val="21"/>
          <w:szCs w:val="21"/>
        </w:rPr>
        <w:t xml:space="preserve">Факс: </w:t>
      </w:r>
      <w:r w:rsidR="00E57499" w:rsidRPr="00B62886">
        <w:rPr>
          <w:rFonts w:ascii="Times New Roman" w:hAnsi="Times New Roman"/>
          <w:b/>
          <w:i/>
          <w:sz w:val="21"/>
          <w:szCs w:val="21"/>
        </w:rPr>
        <w:t>+7 (499) 286 – 20 -36</w:t>
      </w:r>
    </w:p>
    <w:p w14:paraId="2E1AB787" w14:textId="77777777" w:rsidR="00722A62" w:rsidRPr="00722A62" w:rsidRDefault="00722A62" w:rsidP="00A61931">
      <w:pPr>
        <w:jc w:val="both"/>
        <w:rPr>
          <w:rFonts w:ascii="Times New Roman" w:hAnsi="Times New Roman"/>
          <w:b/>
          <w:i/>
          <w:sz w:val="21"/>
          <w:szCs w:val="21"/>
        </w:rPr>
      </w:pPr>
      <w:r w:rsidRPr="00F04220">
        <w:rPr>
          <w:rFonts w:ascii="Times New Roman" w:hAnsi="Times New Roman"/>
          <w:sz w:val="21"/>
          <w:szCs w:val="21"/>
        </w:rPr>
        <w:t>Адрес электронной почты:</w:t>
      </w:r>
      <w:r w:rsidRPr="00722A62">
        <w:rPr>
          <w:rFonts w:ascii="Times New Roman" w:hAnsi="Times New Roman"/>
          <w:b/>
          <w:i/>
          <w:sz w:val="21"/>
          <w:szCs w:val="21"/>
        </w:rPr>
        <w:t xml:space="preserve"> </w:t>
      </w:r>
      <w:r w:rsidR="00365AE2" w:rsidRPr="00365AE2">
        <w:rPr>
          <w:rFonts w:ascii="Times New Roman" w:hAnsi="Times New Roman"/>
          <w:b/>
          <w:i/>
          <w:sz w:val="21"/>
          <w:szCs w:val="21"/>
        </w:rPr>
        <w:t>kachalina@trewetch-group.ru</w:t>
      </w:r>
    </w:p>
    <w:p w14:paraId="51FF797B" w14:textId="77777777" w:rsidR="00722A62" w:rsidRPr="00722A62" w:rsidRDefault="00722A62" w:rsidP="00A61931">
      <w:pPr>
        <w:jc w:val="both"/>
        <w:rPr>
          <w:rFonts w:ascii="Times New Roman" w:hAnsi="Times New Roman"/>
          <w:sz w:val="21"/>
          <w:szCs w:val="21"/>
        </w:rPr>
      </w:pPr>
      <w:r w:rsidRPr="00722A62">
        <w:rPr>
          <w:rFonts w:ascii="Times New Roman" w:hAnsi="Times New Roman"/>
          <w:sz w:val="21"/>
          <w:szCs w:val="21"/>
        </w:rP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14:paraId="50E44072"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Указанная лицензия отсутствует.</w:t>
      </w:r>
    </w:p>
    <w:p w14:paraId="5F892A4E"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В соответствии с Уставом ООО «ТКС-Управление» органами его управления являются</w:t>
      </w:r>
      <w:r w:rsidRPr="00722A62">
        <w:rPr>
          <w:rFonts w:ascii="Times New Roman" w:hAnsi="Times New Roman"/>
          <w:sz w:val="21"/>
          <w:szCs w:val="21"/>
        </w:rPr>
        <w:t xml:space="preserve"> </w:t>
      </w:r>
      <w:r w:rsidRPr="00722A62">
        <w:rPr>
          <w:rFonts w:ascii="Times New Roman" w:hAnsi="Times New Roman"/>
          <w:b/>
          <w:i/>
          <w:sz w:val="21"/>
          <w:szCs w:val="21"/>
        </w:rPr>
        <w:t>Общее собрание участников, единоличный исполнительный орган (генеральный директор).</w:t>
      </w:r>
    </w:p>
    <w:p w14:paraId="2C28EAD2" w14:textId="77777777" w:rsidR="00722A62" w:rsidRPr="00722A62" w:rsidRDefault="00722A62" w:rsidP="00A61931">
      <w:pPr>
        <w:jc w:val="both"/>
        <w:rPr>
          <w:rFonts w:ascii="Times New Roman" w:hAnsi="Times New Roman"/>
          <w:sz w:val="21"/>
          <w:szCs w:val="21"/>
        </w:rPr>
      </w:pPr>
      <w:r w:rsidRPr="00722A62">
        <w:rPr>
          <w:rFonts w:ascii="Times New Roman" w:hAnsi="Times New Roman"/>
          <w:sz w:val="21"/>
          <w:szCs w:val="21"/>
        </w:rPr>
        <w:t>Сведения о лице, занимающем должность (осуществляющем функции) единоличного исполнительного органа управляющей компании (Генеральный директор):</w:t>
      </w:r>
    </w:p>
    <w:p w14:paraId="38C55720" w14:textId="77777777" w:rsidR="00722A62" w:rsidRPr="00722A62" w:rsidRDefault="00722A62" w:rsidP="00A61931">
      <w:pPr>
        <w:widowControl w:val="0"/>
        <w:autoSpaceDE w:val="0"/>
        <w:autoSpaceDN w:val="0"/>
        <w:adjustRightInd w:val="0"/>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ФИО:</w:t>
      </w:r>
      <w:r w:rsidRPr="00722A62">
        <w:rPr>
          <w:rFonts w:ascii="Times New Roman" w:eastAsia="Times New Roman" w:hAnsi="Times New Roman"/>
          <w:b/>
          <w:i/>
          <w:sz w:val="21"/>
          <w:szCs w:val="21"/>
          <w:lang w:eastAsia="ru-RU"/>
        </w:rPr>
        <w:t xml:space="preserve"> Качалина Татьяна Валентиновна</w:t>
      </w:r>
    </w:p>
    <w:p w14:paraId="05AC427E" w14:textId="77777777" w:rsidR="00722A62" w:rsidRPr="00722A62" w:rsidRDefault="00722A62" w:rsidP="00A61931">
      <w:pPr>
        <w:widowControl w:val="0"/>
        <w:autoSpaceDE w:val="0"/>
        <w:autoSpaceDN w:val="0"/>
        <w:adjustRightInd w:val="0"/>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Год рождения:</w:t>
      </w:r>
      <w:r w:rsidRPr="00722A62">
        <w:rPr>
          <w:rFonts w:ascii="Times New Roman" w:eastAsia="Times New Roman" w:hAnsi="Times New Roman"/>
          <w:b/>
          <w:i/>
          <w:sz w:val="21"/>
          <w:szCs w:val="21"/>
          <w:lang w:eastAsia="ru-RU"/>
        </w:rPr>
        <w:t xml:space="preserve"> 1968</w:t>
      </w:r>
    </w:p>
    <w:p w14:paraId="3C7F8369" w14:textId="77777777" w:rsidR="00722A62" w:rsidRPr="00722A62" w:rsidRDefault="00722A62" w:rsidP="00A61931">
      <w:pPr>
        <w:widowControl w:val="0"/>
        <w:autoSpaceDE w:val="0"/>
        <w:autoSpaceDN w:val="0"/>
        <w:adjustRightInd w:val="0"/>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 xml:space="preserve">Образование: </w:t>
      </w:r>
      <w:r w:rsidRPr="00722A62">
        <w:rPr>
          <w:rFonts w:ascii="Times New Roman" w:eastAsia="Times New Roman" w:hAnsi="Times New Roman"/>
          <w:b/>
          <w:i/>
          <w:sz w:val="21"/>
          <w:szCs w:val="21"/>
          <w:lang w:eastAsia="ru-RU"/>
        </w:rPr>
        <w:t>высшее</w:t>
      </w:r>
    </w:p>
    <w:p w14:paraId="02E1305C" w14:textId="77777777" w:rsidR="00722A62" w:rsidRPr="00722A62" w:rsidRDefault="00722A62" w:rsidP="00A61931">
      <w:pPr>
        <w:widowControl w:val="0"/>
        <w:autoSpaceDE w:val="0"/>
        <w:autoSpaceDN w:val="0"/>
        <w:adjustRightInd w:val="0"/>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 xml:space="preserve">Все должности, занимаемые данным лицом в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те</w:t>
      </w:r>
      <w:r w:rsidRPr="00722A62">
        <w:rPr>
          <w:rFonts w:ascii="Times New Roman" w:eastAsia="Times New Roman" w:hAnsi="Times New Roman"/>
          <w:sz w:val="21"/>
          <w:szCs w:val="21"/>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1408EB67" w14:textId="77777777" w:rsidR="00722A62" w:rsidRPr="00A61931" w:rsidRDefault="00722A62" w:rsidP="00A61931">
      <w:pPr>
        <w:widowControl w:val="0"/>
        <w:autoSpaceDE w:val="0"/>
        <w:autoSpaceDN w:val="0"/>
        <w:adjustRightInd w:val="0"/>
        <w:jc w:val="both"/>
        <w:rPr>
          <w:rFonts w:ascii="Times New Roman" w:hAnsi="Times New Roman"/>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49"/>
        <w:gridCol w:w="1223"/>
        <w:gridCol w:w="4516"/>
        <w:gridCol w:w="2411"/>
      </w:tblGrid>
      <w:tr w:rsidR="00722A62" w:rsidRPr="00722A62" w14:paraId="6C8E6986" w14:textId="77777777" w:rsidTr="00A61931">
        <w:trPr>
          <w:jc w:val="center"/>
        </w:trPr>
        <w:tc>
          <w:tcPr>
            <w:tcW w:w="1354" w:type="pct"/>
            <w:gridSpan w:val="2"/>
          </w:tcPr>
          <w:p w14:paraId="353B87D1" w14:textId="77777777" w:rsidR="00722A62" w:rsidRPr="00FF5058" w:rsidRDefault="00722A62" w:rsidP="00A61931">
            <w:pPr>
              <w:autoSpaceDE w:val="0"/>
              <w:autoSpaceDN w:val="0"/>
              <w:adjustRightInd w:val="0"/>
              <w:ind w:firstLine="72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Период</w:t>
            </w:r>
          </w:p>
        </w:tc>
        <w:tc>
          <w:tcPr>
            <w:tcW w:w="2377" w:type="pct"/>
          </w:tcPr>
          <w:p w14:paraId="47D62CA6" w14:textId="77777777" w:rsidR="00722A62" w:rsidRPr="00FF5058" w:rsidRDefault="00722A62" w:rsidP="00A61931">
            <w:pPr>
              <w:autoSpaceDE w:val="0"/>
              <w:autoSpaceDN w:val="0"/>
              <w:adjustRightInd w:val="0"/>
              <w:ind w:firstLine="72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Наименование организации</w:t>
            </w:r>
          </w:p>
        </w:tc>
        <w:tc>
          <w:tcPr>
            <w:tcW w:w="1269" w:type="pct"/>
          </w:tcPr>
          <w:p w14:paraId="7E7BC055" w14:textId="77777777" w:rsidR="00722A62" w:rsidRPr="00FF5058" w:rsidRDefault="00722A62" w:rsidP="00A61931">
            <w:pPr>
              <w:autoSpaceDE w:val="0"/>
              <w:autoSpaceDN w:val="0"/>
              <w:adjustRightInd w:val="0"/>
              <w:ind w:firstLine="72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Должность</w:t>
            </w:r>
          </w:p>
        </w:tc>
      </w:tr>
      <w:tr w:rsidR="00722A62" w:rsidRPr="00722A62" w14:paraId="1AB2F5CF" w14:textId="77777777" w:rsidTr="00A61931">
        <w:trPr>
          <w:jc w:val="center"/>
        </w:trPr>
        <w:tc>
          <w:tcPr>
            <w:tcW w:w="710" w:type="pct"/>
          </w:tcPr>
          <w:p w14:paraId="2E732235"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с</w:t>
            </w:r>
          </w:p>
        </w:tc>
        <w:tc>
          <w:tcPr>
            <w:tcW w:w="644" w:type="pct"/>
          </w:tcPr>
          <w:p w14:paraId="11F40DB8"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w:t>
            </w:r>
          </w:p>
        </w:tc>
        <w:tc>
          <w:tcPr>
            <w:tcW w:w="2377" w:type="pct"/>
          </w:tcPr>
          <w:p w14:paraId="5ABF03BD" w14:textId="77777777" w:rsidR="00722A62" w:rsidRPr="00FF5058" w:rsidRDefault="00722A62" w:rsidP="00A61931">
            <w:pPr>
              <w:autoSpaceDE w:val="0"/>
              <w:autoSpaceDN w:val="0"/>
              <w:adjustRightInd w:val="0"/>
              <w:ind w:firstLine="720"/>
              <w:jc w:val="both"/>
              <w:rPr>
                <w:rFonts w:ascii="Times New Roman" w:eastAsia="Times New Roman" w:hAnsi="Times New Roman"/>
                <w:b/>
                <w:i/>
                <w:sz w:val="21"/>
                <w:szCs w:val="21"/>
                <w:lang w:eastAsia="ru-RU"/>
              </w:rPr>
            </w:pPr>
          </w:p>
        </w:tc>
        <w:tc>
          <w:tcPr>
            <w:tcW w:w="1269" w:type="pct"/>
          </w:tcPr>
          <w:p w14:paraId="6CFF56D4" w14:textId="77777777" w:rsidR="00722A62" w:rsidRPr="00FF5058" w:rsidRDefault="00722A62" w:rsidP="00A61931">
            <w:pPr>
              <w:autoSpaceDE w:val="0"/>
              <w:autoSpaceDN w:val="0"/>
              <w:adjustRightInd w:val="0"/>
              <w:ind w:firstLine="53"/>
              <w:jc w:val="both"/>
              <w:rPr>
                <w:rFonts w:ascii="Times New Roman" w:eastAsia="Times New Roman" w:hAnsi="Times New Roman"/>
                <w:b/>
                <w:i/>
                <w:sz w:val="21"/>
                <w:szCs w:val="21"/>
                <w:lang w:eastAsia="ru-RU"/>
              </w:rPr>
            </w:pPr>
          </w:p>
        </w:tc>
      </w:tr>
      <w:tr w:rsidR="00722A62" w:rsidRPr="00722A62" w14:paraId="54024798" w14:textId="77777777" w:rsidTr="0069346C">
        <w:trPr>
          <w:jc w:val="center"/>
        </w:trPr>
        <w:tc>
          <w:tcPr>
            <w:tcW w:w="710" w:type="pct"/>
          </w:tcPr>
          <w:p w14:paraId="5E8CC42A"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17.03.2009</w:t>
            </w:r>
          </w:p>
        </w:tc>
        <w:tc>
          <w:tcPr>
            <w:tcW w:w="644" w:type="pct"/>
          </w:tcPr>
          <w:p w14:paraId="594E616A"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2EFBF766"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развития системы ипотечного жилищного кредитования «Платформа 1»</w:t>
            </w:r>
          </w:p>
        </w:tc>
        <w:tc>
          <w:tcPr>
            <w:tcW w:w="1269" w:type="pct"/>
          </w:tcPr>
          <w:p w14:paraId="134EE05F" w14:textId="77777777" w:rsidR="00722A62" w:rsidRPr="00FF5058" w:rsidRDefault="00722A62" w:rsidP="0069346C">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p>
        </w:tc>
      </w:tr>
      <w:tr w:rsidR="00722A62" w:rsidRPr="00722A62" w14:paraId="32BCF299" w14:textId="77777777" w:rsidTr="0069346C">
        <w:trPr>
          <w:jc w:val="center"/>
        </w:trPr>
        <w:tc>
          <w:tcPr>
            <w:tcW w:w="710" w:type="pct"/>
          </w:tcPr>
          <w:p w14:paraId="76817D10"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17.03.2009</w:t>
            </w:r>
          </w:p>
        </w:tc>
        <w:tc>
          <w:tcPr>
            <w:tcW w:w="644" w:type="pct"/>
          </w:tcPr>
          <w:p w14:paraId="60A7CFC3"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r w:rsidRPr="00FF5058" w:rsidDel="00D245D5">
              <w:rPr>
                <w:rFonts w:ascii="Times New Roman" w:eastAsia="Times New Roman" w:hAnsi="Times New Roman"/>
                <w:b/>
                <w:i/>
                <w:sz w:val="21"/>
                <w:szCs w:val="21"/>
                <w:lang w:eastAsia="ru-RU"/>
              </w:rPr>
              <w:t xml:space="preserve"> </w:t>
            </w:r>
          </w:p>
        </w:tc>
        <w:tc>
          <w:tcPr>
            <w:tcW w:w="2377" w:type="pct"/>
          </w:tcPr>
          <w:p w14:paraId="20DA5CE9"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развития системы ипотечного жилищного кредитования «Платформа 2»</w:t>
            </w:r>
          </w:p>
        </w:tc>
        <w:tc>
          <w:tcPr>
            <w:tcW w:w="1269" w:type="pct"/>
          </w:tcPr>
          <w:p w14:paraId="742B0DCA" w14:textId="77777777" w:rsidR="00722A62" w:rsidRPr="00FF5058" w:rsidRDefault="00722A62" w:rsidP="0069346C">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r w:rsidRPr="00FF5058" w:rsidDel="00D245D5">
              <w:rPr>
                <w:rFonts w:ascii="Times New Roman" w:eastAsia="Times New Roman" w:hAnsi="Times New Roman"/>
                <w:b/>
                <w:i/>
                <w:sz w:val="21"/>
                <w:szCs w:val="21"/>
                <w:lang w:eastAsia="ru-RU"/>
              </w:rPr>
              <w:t xml:space="preserve"> </w:t>
            </w:r>
          </w:p>
        </w:tc>
      </w:tr>
      <w:tr w:rsidR="00722A62" w:rsidRPr="00722A62" w14:paraId="07F4D437" w14:textId="77777777" w:rsidTr="00A61931">
        <w:trPr>
          <w:jc w:val="center"/>
        </w:trPr>
        <w:tc>
          <w:tcPr>
            <w:tcW w:w="710" w:type="pct"/>
          </w:tcPr>
          <w:p w14:paraId="15B3A6EF"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12.08.2009</w:t>
            </w:r>
          </w:p>
        </w:tc>
        <w:tc>
          <w:tcPr>
            <w:tcW w:w="644" w:type="pct"/>
          </w:tcPr>
          <w:p w14:paraId="2817E003"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 xml:space="preserve">По настоящее время </w:t>
            </w:r>
          </w:p>
        </w:tc>
        <w:tc>
          <w:tcPr>
            <w:tcW w:w="2377" w:type="pct"/>
          </w:tcPr>
          <w:p w14:paraId="36F9ADFB"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Общество с ограниченной ответственностью «Тревеч Корпоративный Сервис - Учет»</w:t>
            </w:r>
          </w:p>
        </w:tc>
        <w:tc>
          <w:tcPr>
            <w:tcW w:w="1269" w:type="pct"/>
          </w:tcPr>
          <w:p w14:paraId="23943653" w14:textId="77777777" w:rsidR="00722A62" w:rsidRPr="00FF5058" w:rsidRDefault="00722A62" w:rsidP="00616997">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Генеральный директор</w:t>
            </w:r>
            <w:r w:rsidR="00BC368C">
              <w:rPr>
                <w:rFonts w:ascii="Times New Roman" w:eastAsia="Times New Roman" w:hAnsi="Times New Roman"/>
                <w:b/>
                <w:i/>
                <w:sz w:val="21"/>
                <w:szCs w:val="21"/>
                <w:lang w:eastAsia="ru-RU"/>
              </w:rPr>
              <w:t xml:space="preserve"> </w:t>
            </w:r>
          </w:p>
        </w:tc>
      </w:tr>
      <w:tr w:rsidR="00722A62" w:rsidRPr="00722A62" w14:paraId="18A443DB" w14:textId="77777777" w:rsidTr="00A61931">
        <w:trPr>
          <w:jc w:val="center"/>
        </w:trPr>
        <w:tc>
          <w:tcPr>
            <w:tcW w:w="710" w:type="pct"/>
          </w:tcPr>
          <w:p w14:paraId="567DEF16"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02.11.2009</w:t>
            </w:r>
          </w:p>
        </w:tc>
        <w:tc>
          <w:tcPr>
            <w:tcW w:w="644" w:type="pct"/>
          </w:tcPr>
          <w:p w14:paraId="384A062B"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01.10.2015</w:t>
            </w:r>
          </w:p>
        </w:tc>
        <w:tc>
          <w:tcPr>
            <w:tcW w:w="2377" w:type="pct"/>
          </w:tcPr>
          <w:p w14:paraId="0ADB7E09"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Общество с ограниченной ответственностью «Ласета Партнерс»</w:t>
            </w:r>
          </w:p>
        </w:tc>
        <w:tc>
          <w:tcPr>
            <w:tcW w:w="1269" w:type="pct"/>
          </w:tcPr>
          <w:p w14:paraId="217ECDA7"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Заместитель Генерального директора</w:t>
            </w:r>
            <w:r w:rsidR="00BC368C">
              <w:rPr>
                <w:rFonts w:ascii="Times New Roman" w:eastAsia="Times New Roman" w:hAnsi="Times New Roman"/>
                <w:b/>
                <w:i/>
                <w:sz w:val="21"/>
                <w:szCs w:val="21"/>
                <w:lang w:eastAsia="ru-RU"/>
              </w:rPr>
              <w:t xml:space="preserve"> </w:t>
            </w:r>
          </w:p>
        </w:tc>
      </w:tr>
      <w:tr w:rsidR="00722A62" w:rsidRPr="00722A62" w14:paraId="7C28C264" w14:textId="77777777" w:rsidTr="00A61931">
        <w:trPr>
          <w:jc w:val="center"/>
        </w:trPr>
        <w:tc>
          <w:tcPr>
            <w:tcW w:w="710" w:type="pct"/>
          </w:tcPr>
          <w:p w14:paraId="70CBE745"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30.11.2009</w:t>
            </w:r>
          </w:p>
        </w:tc>
        <w:tc>
          <w:tcPr>
            <w:tcW w:w="644" w:type="pct"/>
          </w:tcPr>
          <w:p w14:paraId="5974438B"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 xml:space="preserve">По настоящее время </w:t>
            </w:r>
          </w:p>
        </w:tc>
        <w:tc>
          <w:tcPr>
            <w:tcW w:w="2377" w:type="pct"/>
          </w:tcPr>
          <w:p w14:paraId="5C50008A"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Общество с ограниченной ответственностью «Тревеч Корпоративный Сервис - Управление»</w:t>
            </w:r>
          </w:p>
        </w:tc>
        <w:tc>
          <w:tcPr>
            <w:tcW w:w="1269" w:type="pct"/>
          </w:tcPr>
          <w:p w14:paraId="04318E32"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Генеральный директор</w:t>
            </w:r>
            <w:r w:rsidR="00BC368C">
              <w:rPr>
                <w:rFonts w:ascii="Times New Roman" w:eastAsia="Times New Roman" w:hAnsi="Times New Roman"/>
                <w:b/>
                <w:i/>
                <w:sz w:val="21"/>
                <w:szCs w:val="21"/>
                <w:lang w:eastAsia="ru-RU"/>
              </w:rPr>
              <w:t xml:space="preserve"> </w:t>
            </w:r>
          </w:p>
        </w:tc>
      </w:tr>
      <w:tr w:rsidR="00722A62" w:rsidRPr="00722A62" w14:paraId="4B40AC33" w14:textId="77777777" w:rsidTr="00A61931">
        <w:trPr>
          <w:jc w:val="center"/>
        </w:trPr>
        <w:tc>
          <w:tcPr>
            <w:tcW w:w="710" w:type="pct"/>
          </w:tcPr>
          <w:p w14:paraId="42B6794E"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31.12.2009</w:t>
            </w:r>
          </w:p>
        </w:tc>
        <w:tc>
          <w:tcPr>
            <w:tcW w:w="644" w:type="pct"/>
          </w:tcPr>
          <w:p w14:paraId="6D586C4A"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02.07.2015</w:t>
            </w:r>
          </w:p>
        </w:tc>
        <w:tc>
          <w:tcPr>
            <w:tcW w:w="2377" w:type="pct"/>
          </w:tcPr>
          <w:p w14:paraId="743F539B"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развитию системы ипотечного жилищного кредитования Владелец I</w:t>
            </w:r>
          </w:p>
        </w:tc>
        <w:tc>
          <w:tcPr>
            <w:tcW w:w="1269" w:type="pct"/>
          </w:tcPr>
          <w:p w14:paraId="3C7763E9"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Попечительского совета</w:t>
            </w:r>
            <w:r w:rsidR="00BC368C">
              <w:rPr>
                <w:rFonts w:ascii="Times New Roman" w:eastAsia="Times New Roman" w:hAnsi="Times New Roman"/>
                <w:b/>
                <w:i/>
                <w:sz w:val="21"/>
                <w:szCs w:val="21"/>
                <w:lang w:eastAsia="ru-RU"/>
              </w:rPr>
              <w:t xml:space="preserve"> </w:t>
            </w:r>
          </w:p>
        </w:tc>
      </w:tr>
      <w:tr w:rsidR="00722A62" w:rsidRPr="00722A62" w14:paraId="4AC345E3" w14:textId="77777777" w:rsidTr="00A61931">
        <w:trPr>
          <w:jc w:val="center"/>
        </w:trPr>
        <w:tc>
          <w:tcPr>
            <w:tcW w:w="710" w:type="pct"/>
          </w:tcPr>
          <w:p w14:paraId="0B1AF01B"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08.07.2011</w:t>
            </w:r>
          </w:p>
        </w:tc>
        <w:tc>
          <w:tcPr>
            <w:tcW w:w="644" w:type="pct"/>
          </w:tcPr>
          <w:p w14:paraId="2379EB8A"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 xml:space="preserve">По настоящее время </w:t>
            </w:r>
          </w:p>
        </w:tc>
        <w:tc>
          <w:tcPr>
            <w:tcW w:w="2377" w:type="pct"/>
          </w:tcPr>
          <w:p w14:paraId="174DDBA9"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развитию системы ипотечного жилищного кредитования Владелец II</w:t>
            </w:r>
          </w:p>
        </w:tc>
        <w:tc>
          <w:tcPr>
            <w:tcW w:w="1269" w:type="pct"/>
          </w:tcPr>
          <w:p w14:paraId="20F0A3A9"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r w:rsidR="00BC368C">
              <w:rPr>
                <w:rFonts w:ascii="Times New Roman" w:eastAsia="Times New Roman" w:hAnsi="Times New Roman"/>
                <w:b/>
                <w:i/>
                <w:sz w:val="21"/>
                <w:szCs w:val="21"/>
                <w:lang w:eastAsia="ru-RU"/>
              </w:rPr>
              <w:t xml:space="preserve"> </w:t>
            </w:r>
          </w:p>
        </w:tc>
      </w:tr>
      <w:tr w:rsidR="00722A62" w:rsidRPr="00722A62" w14:paraId="64DBF771" w14:textId="77777777" w:rsidTr="00A61931">
        <w:trPr>
          <w:jc w:val="center"/>
        </w:trPr>
        <w:tc>
          <w:tcPr>
            <w:tcW w:w="710" w:type="pct"/>
          </w:tcPr>
          <w:p w14:paraId="405CF7D9"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10.08.2011</w:t>
            </w:r>
          </w:p>
        </w:tc>
        <w:tc>
          <w:tcPr>
            <w:tcW w:w="644" w:type="pct"/>
          </w:tcPr>
          <w:p w14:paraId="499D0644"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 xml:space="preserve">По настоящее время </w:t>
            </w:r>
          </w:p>
        </w:tc>
        <w:tc>
          <w:tcPr>
            <w:tcW w:w="2377" w:type="pct"/>
          </w:tcPr>
          <w:p w14:paraId="28062EA7"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развитию системы ипотечного жилищного кредитования «Доступная ипотека 1»</w:t>
            </w:r>
          </w:p>
        </w:tc>
        <w:tc>
          <w:tcPr>
            <w:tcW w:w="1269" w:type="pct"/>
          </w:tcPr>
          <w:p w14:paraId="10388F3E"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r w:rsidRPr="00FF5058" w:rsidDel="00D245D5">
              <w:rPr>
                <w:rFonts w:ascii="Times New Roman" w:eastAsia="Times New Roman" w:hAnsi="Times New Roman"/>
                <w:b/>
                <w:i/>
                <w:sz w:val="21"/>
                <w:szCs w:val="21"/>
                <w:lang w:eastAsia="ru-RU"/>
              </w:rPr>
              <w:t xml:space="preserve"> </w:t>
            </w:r>
          </w:p>
        </w:tc>
      </w:tr>
      <w:tr w:rsidR="00722A62" w:rsidRPr="00722A62" w14:paraId="62508BF5" w14:textId="77777777" w:rsidTr="00A61931">
        <w:trPr>
          <w:jc w:val="center"/>
        </w:trPr>
        <w:tc>
          <w:tcPr>
            <w:tcW w:w="710" w:type="pct"/>
          </w:tcPr>
          <w:p w14:paraId="65B0938C"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10.08.2011</w:t>
            </w:r>
          </w:p>
        </w:tc>
        <w:tc>
          <w:tcPr>
            <w:tcW w:w="644" w:type="pct"/>
          </w:tcPr>
          <w:p w14:paraId="42195879"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6163E209"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развитию системы ипотечного жилищного кредитования «Доступная ипотека 2»</w:t>
            </w:r>
          </w:p>
        </w:tc>
        <w:tc>
          <w:tcPr>
            <w:tcW w:w="1269" w:type="pct"/>
          </w:tcPr>
          <w:p w14:paraId="4FE3696E"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r w:rsidR="00BC368C">
              <w:rPr>
                <w:rFonts w:ascii="Times New Roman" w:eastAsia="Times New Roman" w:hAnsi="Times New Roman"/>
                <w:b/>
                <w:i/>
                <w:sz w:val="21"/>
                <w:szCs w:val="21"/>
                <w:lang w:eastAsia="ru-RU"/>
              </w:rPr>
              <w:t xml:space="preserve"> </w:t>
            </w:r>
          </w:p>
        </w:tc>
      </w:tr>
      <w:tr w:rsidR="00722A62" w:rsidRPr="00722A62" w14:paraId="43DC0A5D" w14:textId="77777777" w:rsidTr="00A61931">
        <w:trPr>
          <w:jc w:val="center"/>
        </w:trPr>
        <w:tc>
          <w:tcPr>
            <w:tcW w:w="710" w:type="pct"/>
          </w:tcPr>
          <w:p w14:paraId="47161E87"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29.10.2013</w:t>
            </w:r>
          </w:p>
        </w:tc>
        <w:tc>
          <w:tcPr>
            <w:tcW w:w="644" w:type="pct"/>
          </w:tcPr>
          <w:p w14:paraId="369E09CB"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67EA8809" w14:textId="77777777" w:rsidR="00722A62" w:rsidRPr="00F04220" w:rsidRDefault="00722A62" w:rsidP="00A61931">
            <w:pPr>
              <w:autoSpaceDE w:val="0"/>
              <w:autoSpaceDN w:val="0"/>
              <w:adjustRightInd w:val="0"/>
              <w:jc w:val="both"/>
              <w:rPr>
                <w:rFonts w:ascii="Times New Roman" w:eastAsia="Times New Roman" w:hAnsi="Times New Roman"/>
                <w:b/>
                <w:i/>
                <w:sz w:val="21"/>
                <w:szCs w:val="21"/>
                <w:lang w:eastAsia="ru-RU"/>
              </w:rPr>
            </w:pPr>
            <w:r w:rsidRPr="00F04220">
              <w:rPr>
                <w:rFonts w:ascii="Times New Roman" w:eastAsia="Times New Roman" w:hAnsi="Times New Roman"/>
                <w:b/>
                <w:i/>
                <w:sz w:val="21"/>
                <w:szCs w:val="21"/>
                <w:lang w:eastAsia="ru-RU"/>
              </w:rPr>
              <w:t>Штихтинг Союз 1</w:t>
            </w:r>
          </w:p>
        </w:tc>
        <w:tc>
          <w:tcPr>
            <w:tcW w:w="1269" w:type="pct"/>
          </w:tcPr>
          <w:p w14:paraId="2B71B290"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Директор</w:t>
            </w:r>
            <w:r w:rsidR="00BC368C">
              <w:rPr>
                <w:rFonts w:ascii="Times New Roman" w:eastAsia="Times New Roman" w:hAnsi="Times New Roman"/>
                <w:b/>
                <w:i/>
                <w:sz w:val="21"/>
                <w:szCs w:val="21"/>
                <w:lang w:eastAsia="ru-RU"/>
              </w:rPr>
              <w:t xml:space="preserve"> </w:t>
            </w:r>
          </w:p>
        </w:tc>
      </w:tr>
      <w:tr w:rsidR="00722A62" w:rsidRPr="00722A62" w14:paraId="08234838" w14:textId="77777777" w:rsidTr="00A61931">
        <w:trPr>
          <w:jc w:val="center"/>
        </w:trPr>
        <w:tc>
          <w:tcPr>
            <w:tcW w:w="710" w:type="pct"/>
          </w:tcPr>
          <w:p w14:paraId="6B8679A2"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27.02.2014</w:t>
            </w:r>
          </w:p>
        </w:tc>
        <w:tc>
          <w:tcPr>
            <w:tcW w:w="644" w:type="pct"/>
          </w:tcPr>
          <w:p w14:paraId="20F5329D"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14.01.2016</w:t>
            </w:r>
          </w:p>
        </w:tc>
        <w:tc>
          <w:tcPr>
            <w:tcW w:w="2377" w:type="pct"/>
          </w:tcPr>
          <w:p w14:paraId="79A38720" w14:textId="77777777" w:rsidR="00722A62" w:rsidRPr="00F04220" w:rsidRDefault="00722A62" w:rsidP="00A61931">
            <w:pPr>
              <w:autoSpaceDE w:val="0"/>
              <w:autoSpaceDN w:val="0"/>
              <w:adjustRightInd w:val="0"/>
              <w:jc w:val="both"/>
              <w:rPr>
                <w:rFonts w:ascii="Times New Roman" w:eastAsia="Times New Roman" w:hAnsi="Times New Roman"/>
                <w:b/>
                <w:i/>
                <w:sz w:val="21"/>
                <w:szCs w:val="21"/>
                <w:lang w:eastAsia="ru-RU"/>
              </w:rPr>
            </w:pPr>
            <w:r w:rsidRPr="00F04220">
              <w:rPr>
                <w:rFonts w:ascii="Times New Roman" w:eastAsia="Times New Roman" w:hAnsi="Times New Roman"/>
                <w:b/>
                <w:i/>
                <w:sz w:val="21"/>
                <w:szCs w:val="21"/>
                <w:lang w:eastAsia="ru-RU"/>
              </w:rPr>
              <w:t>Штихтинг ТатФонд 1</w:t>
            </w:r>
          </w:p>
        </w:tc>
        <w:tc>
          <w:tcPr>
            <w:tcW w:w="1269" w:type="pct"/>
          </w:tcPr>
          <w:p w14:paraId="1183CB84"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Директор</w:t>
            </w:r>
            <w:r w:rsidR="00BC368C">
              <w:rPr>
                <w:rFonts w:ascii="Times New Roman" w:eastAsia="Times New Roman" w:hAnsi="Times New Roman"/>
                <w:b/>
                <w:i/>
                <w:sz w:val="21"/>
                <w:szCs w:val="21"/>
                <w:lang w:eastAsia="ru-RU"/>
              </w:rPr>
              <w:t xml:space="preserve"> </w:t>
            </w:r>
          </w:p>
        </w:tc>
      </w:tr>
      <w:tr w:rsidR="00722A62" w:rsidRPr="00722A62" w14:paraId="7325EB9F" w14:textId="77777777" w:rsidTr="00A61931">
        <w:trPr>
          <w:jc w:val="center"/>
        </w:trPr>
        <w:tc>
          <w:tcPr>
            <w:tcW w:w="710" w:type="pct"/>
          </w:tcPr>
          <w:p w14:paraId="4C9647D6"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bCs/>
                <w:i/>
                <w:iCs/>
                <w:sz w:val="21"/>
                <w:szCs w:val="21"/>
                <w:lang w:eastAsia="ru-RU"/>
              </w:rPr>
              <w:t xml:space="preserve">23.06. 2014 </w:t>
            </w:r>
          </w:p>
        </w:tc>
        <w:tc>
          <w:tcPr>
            <w:tcW w:w="644" w:type="pct"/>
          </w:tcPr>
          <w:p w14:paraId="3C4EBF20"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3406F50F" w14:textId="77777777" w:rsidR="00722A62" w:rsidRPr="00F04220" w:rsidRDefault="00722A62" w:rsidP="00A61931">
            <w:pPr>
              <w:autoSpaceDE w:val="0"/>
              <w:autoSpaceDN w:val="0"/>
              <w:adjustRightInd w:val="0"/>
              <w:jc w:val="both"/>
              <w:rPr>
                <w:rFonts w:ascii="Times New Roman" w:eastAsia="Times New Roman" w:hAnsi="Times New Roman"/>
                <w:b/>
                <w:i/>
                <w:sz w:val="21"/>
                <w:szCs w:val="21"/>
                <w:lang w:eastAsia="ru-RU"/>
              </w:rPr>
            </w:pPr>
            <w:r w:rsidRPr="00F04220">
              <w:rPr>
                <w:rFonts w:ascii="Times New Roman" w:eastAsia="Times New Roman" w:hAnsi="Times New Roman"/>
                <w:b/>
                <w:i/>
                <w:sz w:val="21"/>
                <w:szCs w:val="21"/>
                <w:lang w:eastAsia="ru-RU"/>
              </w:rPr>
              <w:t xml:space="preserve">Штихтинг АИЖК </w:t>
            </w:r>
            <w:r w:rsidRPr="00F04220">
              <w:rPr>
                <w:rFonts w:ascii="Times New Roman" w:eastAsia="Times New Roman" w:hAnsi="Times New Roman"/>
                <w:b/>
                <w:i/>
                <w:sz w:val="21"/>
                <w:szCs w:val="21"/>
                <w:lang w:val="en-US" w:eastAsia="ru-RU"/>
              </w:rPr>
              <w:t>I</w:t>
            </w:r>
            <w:r w:rsidRPr="00F04220">
              <w:rPr>
                <w:rFonts w:ascii="Times New Roman" w:eastAsia="Times New Roman" w:hAnsi="Times New Roman"/>
                <w:b/>
                <w:i/>
                <w:sz w:val="21"/>
                <w:szCs w:val="21"/>
                <w:lang w:eastAsia="ru-RU"/>
              </w:rPr>
              <w:t xml:space="preserve"> </w:t>
            </w:r>
          </w:p>
        </w:tc>
        <w:tc>
          <w:tcPr>
            <w:tcW w:w="1269" w:type="pct"/>
          </w:tcPr>
          <w:p w14:paraId="09F41067"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Директор</w:t>
            </w:r>
          </w:p>
        </w:tc>
      </w:tr>
      <w:tr w:rsidR="00722A62" w:rsidRPr="00722A62" w14:paraId="2710F54A" w14:textId="77777777" w:rsidTr="00A61931">
        <w:trPr>
          <w:jc w:val="center"/>
        </w:trPr>
        <w:tc>
          <w:tcPr>
            <w:tcW w:w="710" w:type="pct"/>
          </w:tcPr>
          <w:p w14:paraId="10CD3969" w14:textId="77777777" w:rsidR="00722A62" w:rsidRPr="00FF5058" w:rsidRDefault="00722A62" w:rsidP="00A61931">
            <w:pPr>
              <w:autoSpaceDE w:val="0"/>
              <w:autoSpaceDN w:val="0"/>
              <w:adjustRightInd w:val="0"/>
              <w:ind w:firstLine="17"/>
              <w:jc w:val="both"/>
              <w:rPr>
                <w:rFonts w:ascii="Times New Roman" w:eastAsia="Times New Roman" w:hAnsi="Times New Roman"/>
                <w:b/>
                <w:bCs/>
                <w:i/>
                <w:iCs/>
                <w:sz w:val="21"/>
                <w:szCs w:val="21"/>
                <w:lang w:eastAsia="ru-RU"/>
              </w:rPr>
            </w:pPr>
            <w:r w:rsidRPr="00FF5058">
              <w:rPr>
                <w:rFonts w:ascii="Times New Roman" w:eastAsia="Times New Roman" w:hAnsi="Times New Roman"/>
                <w:b/>
                <w:i/>
                <w:sz w:val="21"/>
                <w:szCs w:val="21"/>
                <w:lang w:eastAsia="ru-RU"/>
              </w:rPr>
              <w:t>23.06.2014</w:t>
            </w:r>
          </w:p>
        </w:tc>
        <w:tc>
          <w:tcPr>
            <w:tcW w:w="644" w:type="pct"/>
          </w:tcPr>
          <w:p w14:paraId="2C20345B"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6A855E46" w14:textId="77777777" w:rsidR="00722A62" w:rsidRPr="00F04220" w:rsidRDefault="00722A62" w:rsidP="00A61931">
            <w:pPr>
              <w:autoSpaceDE w:val="0"/>
              <w:autoSpaceDN w:val="0"/>
              <w:adjustRightInd w:val="0"/>
              <w:jc w:val="both"/>
              <w:rPr>
                <w:rFonts w:ascii="Times New Roman" w:eastAsia="Times New Roman" w:hAnsi="Times New Roman"/>
                <w:b/>
                <w:i/>
                <w:sz w:val="21"/>
                <w:szCs w:val="21"/>
                <w:lang w:eastAsia="ru-RU"/>
              </w:rPr>
            </w:pPr>
            <w:r w:rsidRPr="00F04220">
              <w:rPr>
                <w:rFonts w:ascii="Times New Roman" w:eastAsia="Times New Roman" w:hAnsi="Times New Roman"/>
                <w:b/>
                <w:i/>
                <w:sz w:val="21"/>
                <w:szCs w:val="21"/>
                <w:lang w:eastAsia="ru-RU"/>
              </w:rPr>
              <w:t>Штихтинг АИЖК II</w:t>
            </w:r>
          </w:p>
        </w:tc>
        <w:tc>
          <w:tcPr>
            <w:tcW w:w="1269" w:type="pct"/>
          </w:tcPr>
          <w:p w14:paraId="197E8DC1"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Директор</w:t>
            </w:r>
            <w:r w:rsidR="00BC368C">
              <w:rPr>
                <w:rFonts w:ascii="Times New Roman" w:eastAsia="Times New Roman" w:hAnsi="Times New Roman"/>
                <w:b/>
                <w:i/>
                <w:sz w:val="21"/>
                <w:szCs w:val="21"/>
                <w:lang w:eastAsia="ru-RU"/>
              </w:rPr>
              <w:t xml:space="preserve"> </w:t>
            </w:r>
          </w:p>
        </w:tc>
      </w:tr>
      <w:tr w:rsidR="00722A62" w:rsidRPr="00722A62" w14:paraId="45A655D6" w14:textId="77777777" w:rsidTr="00A61931">
        <w:trPr>
          <w:jc w:val="center"/>
        </w:trPr>
        <w:tc>
          <w:tcPr>
            <w:tcW w:w="710" w:type="pct"/>
          </w:tcPr>
          <w:p w14:paraId="509ED8FF" w14:textId="77777777" w:rsidR="00722A62" w:rsidRPr="00FF5058" w:rsidRDefault="00722A62" w:rsidP="00A61931">
            <w:pPr>
              <w:autoSpaceDE w:val="0"/>
              <w:autoSpaceDN w:val="0"/>
              <w:adjustRightInd w:val="0"/>
              <w:ind w:firstLine="17"/>
              <w:jc w:val="both"/>
              <w:rPr>
                <w:rFonts w:ascii="Times New Roman" w:eastAsia="Times New Roman" w:hAnsi="Times New Roman"/>
                <w:b/>
                <w:bCs/>
                <w:i/>
                <w:iCs/>
                <w:sz w:val="21"/>
                <w:szCs w:val="21"/>
                <w:lang w:eastAsia="ru-RU"/>
              </w:rPr>
            </w:pPr>
            <w:r w:rsidRPr="00FF5058">
              <w:rPr>
                <w:rFonts w:ascii="Times New Roman" w:eastAsia="Times New Roman" w:hAnsi="Times New Roman"/>
                <w:b/>
                <w:i/>
                <w:sz w:val="21"/>
                <w:szCs w:val="21"/>
                <w:lang w:eastAsia="ru-RU"/>
              </w:rPr>
              <w:t>02.09.2014</w:t>
            </w:r>
          </w:p>
        </w:tc>
        <w:tc>
          <w:tcPr>
            <w:tcW w:w="644" w:type="pct"/>
          </w:tcPr>
          <w:p w14:paraId="78F7828E"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01.06.2016</w:t>
            </w:r>
          </w:p>
        </w:tc>
        <w:tc>
          <w:tcPr>
            <w:tcW w:w="2377" w:type="pct"/>
          </w:tcPr>
          <w:p w14:paraId="4A586C35" w14:textId="77777777" w:rsidR="00722A62" w:rsidRPr="00B2665A" w:rsidRDefault="00722A62" w:rsidP="00A61931">
            <w:pPr>
              <w:autoSpaceDE w:val="0"/>
              <w:autoSpaceDN w:val="0"/>
              <w:adjustRightInd w:val="0"/>
              <w:jc w:val="both"/>
              <w:rPr>
                <w:rFonts w:ascii="Times New Roman" w:eastAsia="Times New Roman" w:hAnsi="Times New Roman"/>
                <w:b/>
                <w:i/>
                <w:sz w:val="21"/>
                <w:szCs w:val="21"/>
                <w:lang w:eastAsia="ru-RU"/>
              </w:rPr>
            </w:pPr>
            <w:r w:rsidRPr="00B2665A">
              <w:rPr>
                <w:rFonts w:ascii="Times New Roman" w:eastAsia="Times New Roman" w:hAnsi="Times New Roman"/>
                <w:b/>
                <w:i/>
                <w:sz w:val="21"/>
                <w:szCs w:val="21"/>
                <w:lang w:eastAsia="ru-RU"/>
              </w:rPr>
              <w:t>Общество с ограниченной ответственностью «</w:t>
            </w:r>
            <w:r w:rsidR="00AF20B5" w:rsidRPr="00B2665A">
              <w:rPr>
                <w:rFonts w:ascii="Times New Roman" w:eastAsia="Times New Roman" w:hAnsi="Times New Roman"/>
                <w:b/>
                <w:i/>
                <w:sz w:val="21"/>
                <w:szCs w:val="21"/>
                <w:lang w:eastAsia="ru-RU"/>
              </w:rPr>
              <w:t>Тревеч Корпоративный Сервис</w:t>
            </w:r>
            <w:r w:rsidR="00AF20B5" w:rsidRPr="00A61931" w:rsidDel="00AF20B5">
              <w:rPr>
                <w:rFonts w:ascii="Times New Roman" w:eastAsia="Times New Roman" w:hAnsi="Times New Roman"/>
                <w:b/>
                <w:i/>
                <w:sz w:val="21"/>
                <w:szCs w:val="21"/>
                <w:lang w:eastAsia="ru-RU"/>
              </w:rPr>
              <w:t xml:space="preserve"> </w:t>
            </w:r>
            <w:r w:rsidRPr="00B2665A">
              <w:rPr>
                <w:rFonts w:ascii="Times New Roman" w:eastAsia="Times New Roman" w:hAnsi="Times New Roman"/>
                <w:b/>
                <w:i/>
                <w:sz w:val="21"/>
                <w:szCs w:val="21"/>
                <w:lang w:eastAsia="ru-RU"/>
              </w:rPr>
              <w:t>-Учет»</w:t>
            </w:r>
          </w:p>
        </w:tc>
        <w:tc>
          <w:tcPr>
            <w:tcW w:w="1269" w:type="pct"/>
          </w:tcPr>
          <w:p w14:paraId="3D3C1960"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Генеральный директор</w:t>
            </w:r>
            <w:r w:rsidR="00BC368C">
              <w:rPr>
                <w:rFonts w:ascii="Times New Roman" w:eastAsia="Times New Roman" w:hAnsi="Times New Roman"/>
                <w:b/>
                <w:i/>
                <w:sz w:val="21"/>
                <w:szCs w:val="21"/>
                <w:lang w:eastAsia="ru-RU"/>
              </w:rPr>
              <w:t xml:space="preserve"> </w:t>
            </w:r>
          </w:p>
        </w:tc>
      </w:tr>
      <w:tr w:rsidR="00722A62" w:rsidRPr="00722A62" w14:paraId="0BB25F48" w14:textId="77777777" w:rsidTr="00A61931">
        <w:trPr>
          <w:jc w:val="center"/>
        </w:trPr>
        <w:tc>
          <w:tcPr>
            <w:tcW w:w="710" w:type="pct"/>
          </w:tcPr>
          <w:p w14:paraId="1937C40B" w14:textId="77777777" w:rsidR="00722A62" w:rsidRPr="00FF5058" w:rsidRDefault="00722A62" w:rsidP="00A61931">
            <w:pPr>
              <w:autoSpaceDE w:val="0"/>
              <w:autoSpaceDN w:val="0"/>
              <w:adjustRightInd w:val="0"/>
              <w:ind w:firstLine="17"/>
              <w:jc w:val="both"/>
              <w:rPr>
                <w:rFonts w:ascii="Times New Roman" w:eastAsia="Times New Roman" w:hAnsi="Times New Roman"/>
                <w:b/>
                <w:bCs/>
                <w:i/>
                <w:iCs/>
                <w:sz w:val="21"/>
                <w:szCs w:val="21"/>
                <w:lang w:eastAsia="ru-RU"/>
              </w:rPr>
            </w:pPr>
            <w:r w:rsidRPr="00FF5058">
              <w:rPr>
                <w:rFonts w:ascii="Times New Roman" w:eastAsia="Times New Roman" w:hAnsi="Times New Roman"/>
                <w:b/>
                <w:i/>
                <w:sz w:val="21"/>
                <w:szCs w:val="21"/>
                <w:lang w:eastAsia="ru-RU"/>
              </w:rPr>
              <w:t>11.09.2014</w:t>
            </w:r>
          </w:p>
        </w:tc>
        <w:tc>
          <w:tcPr>
            <w:tcW w:w="644" w:type="pct"/>
          </w:tcPr>
          <w:p w14:paraId="0B68908C"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457E0754" w14:textId="77777777" w:rsidR="00722A62" w:rsidRPr="00B2665A" w:rsidRDefault="00722A62" w:rsidP="00A61931">
            <w:pPr>
              <w:autoSpaceDE w:val="0"/>
              <w:autoSpaceDN w:val="0"/>
              <w:adjustRightInd w:val="0"/>
              <w:jc w:val="both"/>
              <w:rPr>
                <w:rFonts w:ascii="Times New Roman" w:eastAsia="Times New Roman" w:hAnsi="Times New Roman"/>
                <w:b/>
                <w:i/>
                <w:sz w:val="21"/>
                <w:szCs w:val="21"/>
                <w:lang w:eastAsia="ru-RU"/>
              </w:rPr>
            </w:pPr>
            <w:r w:rsidRPr="00B2665A">
              <w:rPr>
                <w:rFonts w:ascii="Times New Roman" w:eastAsia="Times New Roman" w:hAnsi="Times New Roman"/>
                <w:b/>
                <w:i/>
                <w:sz w:val="21"/>
                <w:szCs w:val="21"/>
                <w:lang w:eastAsia="ru-RU"/>
              </w:rPr>
              <w:t>Общество с ограниченной ответственностью «</w:t>
            </w:r>
            <w:r w:rsidR="00AF20B5" w:rsidRPr="00B2665A">
              <w:rPr>
                <w:rFonts w:ascii="Times New Roman" w:eastAsia="Times New Roman" w:hAnsi="Times New Roman"/>
                <w:b/>
                <w:i/>
                <w:sz w:val="21"/>
                <w:szCs w:val="21"/>
                <w:lang w:eastAsia="ru-RU"/>
              </w:rPr>
              <w:t>Тревеч Корпоративный Сервис</w:t>
            </w:r>
            <w:r w:rsidR="00AF20B5" w:rsidRPr="00A61931" w:rsidDel="00AF20B5">
              <w:rPr>
                <w:rFonts w:ascii="Times New Roman" w:eastAsia="Times New Roman" w:hAnsi="Times New Roman"/>
                <w:b/>
                <w:i/>
                <w:sz w:val="21"/>
                <w:szCs w:val="21"/>
                <w:lang w:eastAsia="ru-RU"/>
              </w:rPr>
              <w:t xml:space="preserve"> </w:t>
            </w:r>
            <w:r w:rsidRPr="00B2665A">
              <w:rPr>
                <w:rFonts w:ascii="Times New Roman" w:eastAsia="Times New Roman" w:hAnsi="Times New Roman"/>
                <w:b/>
                <w:i/>
                <w:sz w:val="21"/>
                <w:szCs w:val="21"/>
                <w:lang w:eastAsia="ru-RU"/>
              </w:rPr>
              <w:t>-Управление»</w:t>
            </w:r>
          </w:p>
        </w:tc>
        <w:tc>
          <w:tcPr>
            <w:tcW w:w="1269" w:type="pct"/>
          </w:tcPr>
          <w:p w14:paraId="0EEBEB66"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Генеральный директор</w:t>
            </w:r>
            <w:r w:rsidR="00BC368C">
              <w:rPr>
                <w:rFonts w:ascii="Times New Roman" w:eastAsia="Times New Roman" w:hAnsi="Times New Roman"/>
                <w:b/>
                <w:i/>
                <w:sz w:val="21"/>
                <w:szCs w:val="21"/>
                <w:lang w:eastAsia="ru-RU"/>
              </w:rPr>
              <w:t xml:space="preserve"> </w:t>
            </w:r>
          </w:p>
        </w:tc>
      </w:tr>
      <w:tr w:rsidR="00722A62" w:rsidRPr="00722A62" w14:paraId="0F1BA33C" w14:textId="77777777" w:rsidTr="00A61931">
        <w:trPr>
          <w:jc w:val="center"/>
        </w:trPr>
        <w:tc>
          <w:tcPr>
            <w:tcW w:w="710" w:type="pct"/>
          </w:tcPr>
          <w:p w14:paraId="54FDFB9C"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18.03.2015</w:t>
            </w:r>
          </w:p>
        </w:tc>
        <w:tc>
          <w:tcPr>
            <w:tcW w:w="644" w:type="pct"/>
          </w:tcPr>
          <w:p w14:paraId="2EAA8131"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5E2AEF65"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развитию системы ипотечного жилищного кредитования «СПБ 1»</w:t>
            </w:r>
          </w:p>
        </w:tc>
        <w:tc>
          <w:tcPr>
            <w:tcW w:w="1269" w:type="pct"/>
          </w:tcPr>
          <w:p w14:paraId="302ED12E"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p>
        </w:tc>
      </w:tr>
      <w:tr w:rsidR="00722A62" w:rsidRPr="00722A62" w14:paraId="2E744FED" w14:textId="77777777" w:rsidTr="00A61931">
        <w:trPr>
          <w:jc w:val="center"/>
        </w:trPr>
        <w:tc>
          <w:tcPr>
            <w:tcW w:w="710" w:type="pct"/>
          </w:tcPr>
          <w:p w14:paraId="32520040"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19.03.2015</w:t>
            </w:r>
          </w:p>
        </w:tc>
        <w:tc>
          <w:tcPr>
            <w:tcW w:w="644" w:type="pct"/>
          </w:tcPr>
          <w:p w14:paraId="0EE06DB8"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52DDF6D9"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развитию системы ипотечного жилищного кредитования «СПБ 2»</w:t>
            </w:r>
          </w:p>
        </w:tc>
        <w:tc>
          <w:tcPr>
            <w:tcW w:w="1269" w:type="pct"/>
          </w:tcPr>
          <w:p w14:paraId="2853B5DB"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r w:rsidR="00BC368C">
              <w:rPr>
                <w:rFonts w:ascii="Times New Roman" w:eastAsia="Times New Roman" w:hAnsi="Times New Roman"/>
                <w:b/>
                <w:i/>
                <w:sz w:val="21"/>
                <w:szCs w:val="21"/>
                <w:lang w:eastAsia="ru-RU"/>
              </w:rPr>
              <w:t xml:space="preserve"> </w:t>
            </w:r>
          </w:p>
        </w:tc>
      </w:tr>
      <w:tr w:rsidR="00722A62" w:rsidRPr="00722A62" w14:paraId="7A47E70F" w14:textId="77777777" w:rsidTr="00A61931">
        <w:trPr>
          <w:jc w:val="center"/>
        </w:trPr>
        <w:tc>
          <w:tcPr>
            <w:tcW w:w="710" w:type="pct"/>
          </w:tcPr>
          <w:p w14:paraId="3F2B07DF"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20.07.2015</w:t>
            </w:r>
          </w:p>
        </w:tc>
        <w:tc>
          <w:tcPr>
            <w:tcW w:w="644" w:type="pct"/>
          </w:tcPr>
          <w:p w14:paraId="70D9C881"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6DEDFC8A"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 xml:space="preserve"> Фонд содействия развитию системы ипотечного жилищного кредитования «ТФБ 1»</w:t>
            </w:r>
          </w:p>
        </w:tc>
        <w:tc>
          <w:tcPr>
            <w:tcW w:w="1269" w:type="pct"/>
          </w:tcPr>
          <w:p w14:paraId="5DFE27C0"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r w:rsidR="00BC368C">
              <w:rPr>
                <w:rFonts w:ascii="Times New Roman" w:eastAsia="Times New Roman" w:hAnsi="Times New Roman"/>
                <w:b/>
                <w:i/>
                <w:sz w:val="21"/>
                <w:szCs w:val="21"/>
                <w:lang w:eastAsia="ru-RU"/>
              </w:rPr>
              <w:t xml:space="preserve"> </w:t>
            </w:r>
          </w:p>
        </w:tc>
      </w:tr>
      <w:tr w:rsidR="00722A62" w:rsidRPr="00722A62" w14:paraId="45F26A6C" w14:textId="77777777" w:rsidTr="00A61931">
        <w:trPr>
          <w:jc w:val="center"/>
        </w:trPr>
        <w:tc>
          <w:tcPr>
            <w:tcW w:w="710" w:type="pct"/>
          </w:tcPr>
          <w:p w14:paraId="33782362"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13.11.2015</w:t>
            </w:r>
          </w:p>
        </w:tc>
        <w:tc>
          <w:tcPr>
            <w:tcW w:w="644" w:type="pct"/>
          </w:tcPr>
          <w:p w14:paraId="22F24709"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439BF558"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развитию рынка секьюритизации активов 1</w:t>
            </w:r>
          </w:p>
          <w:p w14:paraId="511FF8F9"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p>
        </w:tc>
        <w:tc>
          <w:tcPr>
            <w:tcW w:w="1269" w:type="pct"/>
          </w:tcPr>
          <w:p w14:paraId="529F57A6"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p>
        </w:tc>
      </w:tr>
      <w:tr w:rsidR="00722A62" w:rsidRPr="00722A62" w14:paraId="191A9795" w14:textId="77777777" w:rsidTr="00A61931">
        <w:trPr>
          <w:jc w:val="center"/>
        </w:trPr>
        <w:tc>
          <w:tcPr>
            <w:tcW w:w="710" w:type="pct"/>
          </w:tcPr>
          <w:p w14:paraId="7FE99962"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30.08.2016</w:t>
            </w:r>
          </w:p>
        </w:tc>
        <w:tc>
          <w:tcPr>
            <w:tcW w:w="644" w:type="pct"/>
          </w:tcPr>
          <w:p w14:paraId="3FAE30E0"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1895C6FC"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развитию рынка секьюритизации активов «Секьюритизационные решения 1»</w:t>
            </w:r>
          </w:p>
        </w:tc>
        <w:tc>
          <w:tcPr>
            <w:tcW w:w="1269" w:type="pct"/>
          </w:tcPr>
          <w:p w14:paraId="44FF8192"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p>
        </w:tc>
      </w:tr>
      <w:tr w:rsidR="00722A62" w:rsidRPr="00722A62" w14:paraId="5CD8C0AE" w14:textId="77777777" w:rsidTr="00A61931">
        <w:trPr>
          <w:jc w:val="center"/>
        </w:trPr>
        <w:tc>
          <w:tcPr>
            <w:tcW w:w="710" w:type="pct"/>
          </w:tcPr>
          <w:p w14:paraId="2C35E4EE" w14:textId="77777777" w:rsidR="00722A62" w:rsidRPr="00FF5058" w:rsidRDefault="00722A62" w:rsidP="00A61931">
            <w:pPr>
              <w:autoSpaceDE w:val="0"/>
              <w:autoSpaceDN w:val="0"/>
              <w:adjustRightInd w:val="0"/>
              <w:ind w:firstLine="17"/>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12.09.2016</w:t>
            </w:r>
          </w:p>
        </w:tc>
        <w:tc>
          <w:tcPr>
            <w:tcW w:w="644" w:type="pct"/>
          </w:tcPr>
          <w:p w14:paraId="2A9C41F9"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По настоящее время</w:t>
            </w:r>
          </w:p>
        </w:tc>
        <w:tc>
          <w:tcPr>
            <w:tcW w:w="2377" w:type="pct"/>
          </w:tcPr>
          <w:p w14:paraId="479BBA2F" w14:textId="77777777" w:rsidR="00722A62" w:rsidRPr="00FF5058" w:rsidRDefault="00722A62" w:rsidP="00A61931">
            <w:pPr>
              <w:autoSpaceDE w:val="0"/>
              <w:autoSpaceDN w:val="0"/>
              <w:adjustRightInd w:val="0"/>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Фонд содействия развитию инфраструктурных проектов</w:t>
            </w:r>
          </w:p>
        </w:tc>
        <w:tc>
          <w:tcPr>
            <w:tcW w:w="1269" w:type="pct"/>
          </w:tcPr>
          <w:p w14:paraId="3C4276EA" w14:textId="77777777" w:rsidR="00722A62" w:rsidRPr="00FF5058" w:rsidRDefault="00722A62" w:rsidP="00DD4F58">
            <w:pPr>
              <w:autoSpaceDE w:val="0"/>
              <w:autoSpaceDN w:val="0"/>
              <w:adjustRightInd w:val="0"/>
              <w:ind w:firstLine="53"/>
              <w:jc w:val="both"/>
              <w:rPr>
                <w:rFonts w:ascii="Times New Roman" w:eastAsia="Times New Roman" w:hAnsi="Times New Roman"/>
                <w:b/>
                <w:i/>
                <w:sz w:val="21"/>
                <w:szCs w:val="21"/>
                <w:lang w:eastAsia="ru-RU"/>
              </w:rPr>
            </w:pPr>
            <w:r w:rsidRPr="00FF5058">
              <w:rPr>
                <w:rFonts w:ascii="Times New Roman" w:eastAsia="Times New Roman" w:hAnsi="Times New Roman"/>
                <w:b/>
                <w:i/>
                <w:sz w:val="21"/>
                <w:szCs w:val="21"/>
                <w:lang w:eastAsia="ru-RU"/>
              </w:rPr>
              <w:t>Председатель Фонда</w:t>
            </w:r>
          </w:p>
        </w:tc>
      </w:tr>
    </w:tbl>
    <w:p w14:paraId="0264AC9B" w14:textId="77777777" w:rsidR="00722A62" w:rsidRPr="00722A62" w:rsidRDefault="00722A62" w:rsidP="00A61931">
      <w:pPr>
        <w:autoSpaceDE w:val="0"/>
        <w:autoSpaceDN w:val="0"/>
        <w:jc w:val="both"/>
        <w:rPr>
          <w:rFonts w:ascii="Times New Roman" w:hAnsi="Times New Roman"/>
          <w:b/>
          <w:i/>
          <w:sz w:val="21"/>
          <w:szCs w:val="21"/>
          <w:lang w:eastAsia="ru-RU"/>
        </w:rPr>
      </w:pPr>
    </w:p>
    <w:p w14:paraId="6B3E5E2B" w14:textId="77777777" w:rsidR="00722A62" w:rsidRPr="00722A62" w:rsidRDefault="00722A62" w:rsidP="00A61931">
      <w:pPr>
        <w:jc w:val="both"/>
        <w:rPr>
          <w:rFonts w:ascii="Times New Roman" w:eastAsia="Times New Roman" w:hAnsi="Times New Roman"/>
          <w:b/>
          <w:i/>
          <w:sz w:val="21"/>
          <w:szCs w:val="21"/>
          <w:lang w:eastAsia="ru-RU"/>
        </w:rPr>
      </w:pPr>
      <w:r w:rsidRPr="00722A62">
        <w:rPr>
          <w:rFonts w:ascii="Times New Roman" w:eastAsia="Times New Roman" w:hAnsi="Times New Roman"/>
          <w:sz w:val="21"/>
          <w:szCs w:val="21"/>
          <w:lang w:eastAsia="ru-RU"/>
        </w:rPr>
        <w:t xml:space="preserve">Доля участия такого лица в уставном (складочном) капитале (паевом фонде)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w:t>
      </w:r>
      <w:r w:rsidRPr="00722A62">
        <w:rPr>
          <w:rFonts w:ascii="Times New Roman" w:eastAsia="Times New Roman" w:hAnsi="Times New Roman"/>
          <w:b/>
          <w:i/>
          <w:sz w:val="21"/>
          <w:szCs w:val="21"/>
          <w:lang w:eastAsia="ru-RU"/>
        </w:rPr>
        <w:t xml:space="preserve"> 0%</w:t>
      </w:r>
    </w:p>
    <w:p w14:paraId="52AF89BD" w14:textId="77777777" w:rsidR="00722A62" w:rsidRPr="00722A62" w:rsidRDefault="00722A62" w:rsidP="00A61931">
      <w:pPr>
        <w:jc w:val="both"/>
        <w:rPr>
          <w:rFonts w:ascii="Times New Roman" w:eastAsia="Times New Roman" w:hAnsi="Times New Roman"/>
          <w:b/>
          <w:i/>
          <w:sz w:val="21"/>
          <w:szCs w:val="21"/>
          <w:lang w:eastAsia="ru-RU"/>
        </w:rPr>
      </w:pPr>
      <w:r w:rsidRPr="00722A62">
        <w:rPr>
          <w:rFonts w:ascii="Times New Roman" w:eastAsia="Times New Roman" w:hAnsi="Times New Roman"/>
          <w:sz w:val="21"/>
          <w:szCs w:val="21"/>
          <w:lang w:eastAsia="ru-RU"/>
        </w:rPr>
        <w:t xml:space="preserve">Доля принадлежащих обыкновенных акций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w:t>
      </w:r>
      <w:r w:rsidRPr="00722A62">
        <w:rPr>
          <w:rFonts w:ascii="Times New Roman" w:eastAsia="Times New Roman" w:hAnsi="Times New Roman"/>
          <w:b/>
          <w:i/>
          <w:sz w:val="21"/>
          <w:szCs w:val="21"/>
          <w:lang w:eastAsia="ru-RU"/>
        </w:rPr>
        <w:t xml:space="preserve"> отсутствует, Эмитент не является акционерным обществом.</w:t>
      </w:r>
    </w:p>
    <w:p w14:paraId="3343FAA4" w14:textId="77777777" w:rsidR="00722A62" w:rsidRPr="00722A62" w:rsidRDefault="00722A62" w:rsidP="00A61931">
      <w:pPr>
        <w:jc w:val="both"/>
        <w:rPr>
          <w:rFonts w:ascii="Times New Roman" w:eastAsia="Times New Roman" w:hAnsi="Times New Roman"/>
          <w:b/>
          <w:i/>
          <w:sz w:val="21"/>
          <w:szCs w:val="21"/>
          <w:lang w:eastAsia="ru-RU"/>
        </w:rPr>
      </w:pPr>
      <w:r w:rsidRPr="00722A62">
        <w:rPr>
          <w:rFonts w:ascii="Times New Roman" w:eastAsia="Times New Roman" w:hAnsi="Times New Roman"/>
          <w:sz w:val="21"/>
          <w:szCs w:val="21"/>
          <w:lang w:eastAsia="ru-RU"/>
        </w:rPr>
        <w:t xml:space="preserve">Доля участия такого лица в уставном (складочном) капитале (паевом фонде) дочерних и зависимых обществах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b/>
          <w:i/>
          <w:sz w:val="21"/>
          <w:szCs w:val="21"/>
          <w:lang w:eastAsia="ru-RU"/>
        </w:rPr>
        <w:t>: отсутствует.</w:t>
      </w:r>
    </w:p>
    <w:p w14:paraId="51F33D65" w14:textId="77777777" w:rsidR="00722A62" w:rsidRPr="00722A62" w:rsidRDefault="00722A62" w:rsidP="00A61931">
      <w:pPr>
        <w:jc w:val="both"/>
        <w:rPr>
          <w:rFonts w:ascii="Times New Roman" w:eastAsia="Times New Roman" w:hAnsi="Times New Roman"/>
          <w:b/>
          <w:i/>
          <w:sz w:val="21"/>
          <w:szCs w:val="21"/>
          <w:lang w:eastAsia="ru-RU"/>
        </w:rPr>
      </w:pPr>
      <w:r w:rsidRPr="00722A62">
        <w:rPr>
          <w:rFonts w:ascii="Times New Roman" w:eastAsia="Times New Roman" w:hAnsi="Times New Roman"/>
          <w:sz w:val="21"/>
          <w:szCs w:val="21"/>
          <w:lang w:eastAsia="ru-RU"/>
        </w:rPr>
        <w:t xml:space="preserve">Доля принадлежащих данному лицу обыкновенных акций дочернего или зависимого общества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w:t>
      </w:r>
      <w:r w:rsidRPr="00722A62">
        <w:rPr>
          <w:rFonts w:ascii="Times New Roman" w:eastAsia="Times New Roman" w:hAnsi="Times New Roman"/>
          <w:b/>
          <w:i/>
          <w:sz w:val="21"/>
          <w:szCs w:val="21"/>
          <w:lang w:eastAsia="ru-RU"/>
        </w:rPr>
        <w:t xml:space="preserve"> отсутствует.</w:t>
      </w:r>
    </w:p>
    <w:p w14:paraId="7B872108" w14:textId="77777777" w:rsidR="00722A62" w:rsidRPr="00722A62" w:rsidRDefault="00722A62" w:rsidP="00A61931">
      <w:pPr>
        <w:jc w:val="both"/>
        <w:rPr>
          <w:rFonts w:ascii="Times New Roman" w:eastAsia="Times New Roman" w:hAnsi="Times New Roman"/>
          <w:b/>
          <w:i/>
          <w:sz w:val="21"/>
          <w:szCs w:val="21"/>
          <w:lang w:eastAsia="ru-RU"/>
        </w:rPr>
      </w:pPr>
      <w:r w:rsidRPr="00722A62">
        <w:rPr>
          <w:rFonts w:ascii="Times New Roman" w:eastAsia="Times New Roman" w:hAnsi="Times New Roman"/>
          <w:sz w:val="21"/>
          <w:szCs w:val="21"/>
          <w:lang w:eastAsia="ru-RU"/>
        </w:rPr>
        <w:t xml:space="preserve">Количество акций дочернего или зависимого общества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 xml:space="preserve"> каждой категории (типа), которые могут быть приобретены таким лицом в результате осуществления прав по принадлежащим данному лицу опционам дочернего или зависимого общества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 xml:space="preserve">: </w:t>
      </w:r>
      <w:r w:rsidRPr="00722A62">
        <w:rPr>
          <w:rFonts w:ascii="Times New Roman" w:eastAsia="Times New Roman" w:hAnsi="Times New Roman"/>
          <w:b/>
          <w:i/>
          <w:sz w:val="21"/>
          <w:szCs w:val="21"/>
          <w:lang w:eastAsia="ru-RU"/>
        </w:rPr>
        <w:t>отсутствует.</w:t>
      </w:r>
    </w:p>
    <w:p w14:paraId="0A0B2BD7" w14:textId="77777777" w:rsidR="00722A62" w:rsidRPr="00722A62" w:rsidRDefault="00722A62" w:rsidP="00A61931">
      <w:pPr>
        <w:jc w:val="both"/>
        <w:rPr>
          <w:rFonts w:ascii="Times New Roman" w:eastAsia="Times New Roman" w:hAnsi="Times New Roman"/>
          <w:b/>
          <w:i/>
          <w:sz w:val="21"/>
          <w:szCs w:val="21"/>
          <w:lang w:eastAsia="ru-RU"/>
        </w:rPr>
      </w:pPr>
      <w:r w:rsidRPr="00722A62">
        <w:rPr>
          <w:rFonts w:ascii="Times New Roman" w:eastAsia="Times New Roman" w:hAnsi="Times New Roman"/>
          <w:sz w:val="21"/>
          <w:szCs w:val="21"/>
          <w:lang w:eastAsia="ru-RU"/>
        </w:rPr>
        <w:t xml:space="preserve">Характер любых родственных связей с иными лицами, входящими в состав органов управления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 xml:space="preserve"> и (или) органов контроля за финансово-хозяйственной деятельностью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w:t>
      </w:r>
      <w:r w:rsidRPr="00722A62">
        <w:rPr>
          <w:rFonts w:ascii="Times New Roman" w:eastAsia="Times New Roman" w:hAnsi="Times New Roman"/>
          <w:b/>
          <w:i/>
          <w:sz w:val="21"/>
          <w:szCs w:val="21"/>
          <w:lang w:eastAsia="ru-RU"/>
        </w:rPr>
        <w:t xml:space="preserve"> родственные связи отсутствуют.</w:t>
      </w:r>
    </w:p>
    <w:p w14:paraId="699D9B5D" w14:textId="77777777" w:rsidR="00722A62" w:rsidRPr="00722A62" w:rsidRDefault="00722A62" w:rsidP="00A61931">
      <w:pPr>
        <w:jc w:val="both"/>
        <w:rPr>
          <w:rFonts w:ascii="Times New Roman" w:eastAsia="Times New Roman" w:hAnsi="Times New Roman"/>
          <w:b/>
          <w:i/>
          <w:sz w:val="21"/>
          <w:szCs w:val="21"/>
          <w:lang w:eastAsia="ru-RU"/>
        </w:rPr>
      </w:pPr>
      <w:r w:rsidRPr="00722A62">
        <w:rPr>
          <w:rFonts w:ascii="Times New Roman" w:eastAsia="Times New Roman" w:hAnsi="Times New Roman"/>
          <w:sz w:val="21"/>
          <w:szCs w:val="21"/>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Pr="00722A62">
        <w:rPr>
          <w:rFonts w:ascii="Times New Roman" w:eastAsia="Times New Roman" w:hAnsi="Times New Roman"/>
          <w:b/>
          <w:i/>
          <w:sz w:val="21"/>
          <w:szCs w:val="21"/>
          <w:lang w:eastAsia="ru-RU"/>
        </w:rPr>
        <w:t xml:space="preserve"> не </w:t>
      </w:r>
      <w:r w:rsidR="00573204" w:rsidRPr="00722A62">
        <w:rPr>
          <w:rFonts w:ascii="Times New Roman" w:eastAsia="Times New Roman" w:hAnsi="Times New Roman"/>
          <w:b/>
          <w:i/>
          <w:sz w:val="21"/>
          <w:szCs w:val="21"/>
          <w:lang w:eastAsia="ru-RU"/>
        </w:rPr>
        <w:t>привлекал</w:t>
      </w:r>
      <w:r w:rsidR="00F132B1">
        <w:rPr>
          <w:rFonts w:ascii="Times New Roman" w:eastAsia="Times New Roman" w:hAnsi="Times New Roman"/>
          <w:b/>
          <w:i/>
          <w:sz w:val="21"/>
          <w:szCs w:val="21"/>
          <w:lang w:eastAsia="ru-RU"/>
        </w:rPr>
        <w:t>а</w:t>
      </w:r>
      <w:r w:rsidR="00573204" w:rsidRPr="00722A62">
        <w:rPr>
          <w:rFonts w:ascii="Times New Roman" w:eastAsia="Times New Roman" w:hAnsi="Times New Roman"/>
          <w:b/>
          <w:i/>
          <w:sz w:val="21"/>
          <w:szCs w:val="21"/>
          <w:lang w:eastAsia="ru-RU"/>
        </w:rPr>
        <w:t>с</w:t>
      </w:r>
      <w:r w:rsidR="00573204">
        <w:rPr>
          <w:rFonts w:ascii="Times New Roman" w:eastAsia="Times New Roman" w:hAnsi="Times New Roman"/>
          <w:b/>
          <w:i/>
          <w:sz w:val="21"/>
          <w:szCs w:val="21"/>
          <w:lang w:eastAsia="ru-RU"/>
        </w:rPr>
        <w:t>ь</w:t>
      </w:r>
      <w:r w:rsidRPr="00722A62">
        <w:rPr>
          <w:rFonts w:ascii="Times New Roman" w:eastAsia="Times New Roman" w:hAnsi="Times New Roman"/>
          <w:b/>
          <w:i/>
          <w:sz w:val="21"/>
          <w:szCs w:val="21"/>
          <w:lang w:eastAsia="ru-RU"/>
        </w:rPr>
        <w:t>.</w:t>
      </w:r>
    </w:p>
    <w:p w14:paraId="5E5E2AD5" w14:textId="77777777" w:rsidR="00722A62" w:rsidRPr="00722A62" w:rsidRDefault="00722A62" w:rsidP="00A61931">
      <w:pPr>
        <w:jc w:val="both"/>
        <w:rPr>
          <w:rFonts w:ascii="Times New Roman" w:eastAsia="Times New Roman" w:hAnsi="Times New Roman"/>
          <w:b/>
          <w:i/>
          <w:sz w:val="21"/>
          <w:szCs w:val="21"/>
          <w:lang w:eastAsia="ru-RU"/>
        </w:rPr>
      </w:pPr>
      <w:r w:rsidRPr="00722A62">
        <w:rPr>
          <w:rFonts w:ascii="Times New Roman" w:eastAsia="Times New Roman" w:hAnsi="Times New Roman"/>
          <w:sz w:val="21"/>
          <w:szCs w:val="21"/>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r w:rsidRPr="00722A62">
        <w:rPr>
          <w:rFonts w:ascii="Times New Roman" w:eastAsia="Times New Roman" w:hAnsi="Times New Roman"/>
          <w:b/>
          <w:i/>
          <w:sz w:val="21"/>
          <w:szCs w:val="21"/>
          <w:lang w:eastAsia="ru-RU"/>
        </w:rPr>
        <w:t xml:space="preserve"> должностей в органах управления указанных коммерческих организаций не занимал</w:t>
      </w:r>
      <w:r w:rsidR="00BC550D">
        <w:rPr>
          <w:rFonts w:ascii="Times New Roman" w:eastAsia="Times New Roman" w:hAnsi="Times New Roman"/>
          <w:b/>
          <w:i/>
          <w:sz w:val="21"/>
          <w:szCs w:val="21"/>
          <w:lang w:eastAsia="ru-RU"/>
        </w:rPr>
        <w:t>а</w:t>
      </w:r>
      <w:r w:rsidRPr="00722A62">
        <w:rPr>
          <w:rFonts w:ascii="Times New Roman" w:eastAsia="Times New Roman" w:hAnsi="Times New Roman"/>
          <w:b/>
          <w:i/>
          <w:sz w:val="21"/>
          <w:szCs w:val="21"/>
          <w:lang w:eastAsia="ru-RU"/>
        </w:rPr>
        <w:t>.</w:t>
      </w:r>
    </w:p>
    <w:p w14:paraId="5D9E045F" w14:textId="77777777" w:rsidR="00722A62" w:rsidRPr="00A61931" w:rsidRDefault="00722A62" w:rsidP="00A61931">
      <w:pPr>
        <w:keepNext/>
        <w:autoSpaceDE w:val="0"/>
        <w:autoSpaceDN w:val="0"/>
        <w:jc w:val="both"/>
        <w:outlineLvl w:val="1"/>
        <w:rPr>
          <w:rFonts w:ascii="Times New Roman" w:hAnsi="Times New Roman"/>
          <w:b/>
          <w:i/>
          <w:sz w:val="21"/>
        </w:rPr>
      </w:pPr>
      <w:bookmarkStart w:id="290" w:name="_Toc385441101"/>
      <w:bookmarkStart w:id="291" w:name="_Toc395137986"/>
      <w:bookmarkStart w:id="292" w:name="_Toc450255840"/>
      <w:bookmarkStart w:id="293" w:name="_Toc477982426"/>
      <w:bookmarkStart w:id="294" w:name="_Toc480564563"/>
      <w:r w:rsidRPr="00A61931">
        <w:rPr>
          <w:rFonts w:ascii="Times New Roman" w:hAnsi="Times New Roman"/>
          <w:b/>
          <w:i/>
          <w:sz w:val="21"/>
        </w:rPr>
        <w:t xml:space="preserve">5.3. Сведения о размере вознаграждения, льгот и (или) компенсации расходов по каждому органу управления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290"/>
      <w:bookmarkEnd w:id="291"/>
      <w:bookmarkEnd w:id="292"/>
      <w:bookmarkEnd w:id="293"/>
      <w:bookmarkEnd w:id="294"/>
    </w:p>
    <w:p w14:paraId="121A85EF" w14:textId="77777777" w:rsidR="006468A2" w:rsidRPr="00F04220" w:rsidRDefault="00722A62" w:rsidP="00A61931">
      <w:pPr>
        <w:jc w:val="both"/>
        <w:rPr>
          <w:rFonts w:ascii="Times New Roman" w:hAnsi="Times New Roman"/>
          <w:sz w:val="21"/>
          <w:szCs w:val="21"/>
        </w:rPr>
      </w:pPr>
      <w:r w:rsidRPr="00722A62">
        <w:rPr>
          <w:rFonts w:ascii="Times New Roman" w:hAnsi="Times New Roman"/>
          <w:sz w:val="21"/>
          <w:szCs w:val="21"/>
        </w:rPr>
        <w:t xml:space="preserve">Все виды вознаграждения, включая заработную плату членов органов управления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w:t>
      </w:r>
      <w:r w:rsidR="003B6F3C">
        <w:rPr>
          <w:rFonts w:ascii="Times New Roman" w:hAnsi="Times New Roman"/>
          <w:sz w:val="21"/>
          <w:szCs w:val="21"/>
        </w:rPr>
        <w:t>Эмитен</w:t>
      </w:r>
      <w:r w:rsidRPr="00B62886">
        <w:rPr>
          <w:rFonts w:ascii="Times New Roman" w:hAnsi="Times New Roman"/>
          <w:sz w:val="21"/>
          <w:szCs w:val="21"/>
        </w:rPr>
        <w:t>том</w:t>
      </w:r>
      <w:r w:rsidRPr="00722A62">
        <w:rPr>
          <w:rFonts w:ascii="Times New Roman" w:hAnsi="Times New Roman"/>
          <w:sz w:val="21"/>
          <w:szCs w:val="21"/>
        </w:rPr>
        <w:t xml:space="preserve"> в течение последнего завершенного отчетного года и последнего завершенного отчетного периода до даты утверждения проспекта ценных бумаг:</w:t>
      </w:r>
    </w:p>
    <w:p w14:paraId="1E90D800" w14:textId="77777777" w:rsidR="00722A62" w:rsidRPr="00F04220" w:rsidRDefault="00722A62" w:rsidP="00A61931">
      <w:pPr>
        <w:jc w:val="both"/>
        <w:rPr>
          <w:rFonts w:ascii="Times New Roman" w:hAnsi="Times New Roman"/>
          <w:b/>
          <w:i/>
          <w:sz w:val="21"/>
          <w:szCs w:val="21"/>
        </w:rPr>
      </w:pPr>
      <w:r w:rsidRPr="00722A62">
        <w:rPr>
          <w:rFonts w:ascii="Times New Roman" w:hAnsi="Times New Roman"/>
          <w:b/>
          <w:i/>
          <w:sz w:val="21"/>
          <w:szCs w:val="21"/>
        </w:rPr>
        <w:t>Уставом Эмитента не предусмотрено образование коллегиального исполнительного органа и Совета директоров Общества</w:t>
      </w:r>
      <w:r w:rsidRPr="00F04220">
        <w:rPr>
          <w:rFonts w:ascii="Times New Roman" w:hAnsi="Times New Roman"/>
          <w:b/>
          <w:i/>
          <w:sz w:val="21"/>
          <w:szCs w:val="21"/>
        </w:rPr>
        <w:t xml:space="preserve">. </w:t>
      </w:r>
    </w:p>
    <w:p w14:paraId="35BB37FD" w14:textId="77777777" w:rsidR="00722A62" w:rsidRPr="00B62886" w:rsidRDefault="00BE4B26" w:rsidP="00B62886">
      <w:pPr>
        <w:jc w:val="both"/>
        <w:rPr>
          <w:rFonts w:ascii="Times New Roman" w:hAnsi="Times New Roman"/>
          <w:b/>
          <w:i/>
          <w:sz w:val="21"/>
          <w:szCs w:val="21"/>
        </w:rPr>
      </w:pPr>
      <w:r w:rsidRPr="00B62886">
        <w:rPr>
          <w:rFonts w:ascii="Times New Roman" w:hAnsi="Times New Roman"/>
          <w:b/>
          <w:i/>
          <w:sz w:val="21"/>
          <w:szCs w:val="21"/>
        </w:rPr>
        <w:t xml:space="preserve">Функции единоличного исполнительного органа </w:t>
      </w:r>
      <w:r w:rsidR="003B6F3C">
        <w:rPr>
          <w:rFonts w:ascii="Times New Roman" w:hAnsi="Times New Roman"/>
          <w:b/>
          <w:i/>
          <w:sz w:val="21"/>
          <w:szCs w:val="21"/>
        </w:rPr>
        <w:t>Эмитен</w:t>
      </w:r>
      <w:r w:rsidRPr="00B62886">
        <w:rPr>
          <w:rFonts w:ascii="Times New Roman" w:hAnsi="Times New Roman"/>
          <w:b/>
          <w:i/>
          <w:sz w:val="21"/>
          <w:szCs w:val="21"/>
        </w:rPr>
        <w:t xml:space="preserve">та переданы по Договору о передаче полномочий единоличного исполнительного органа </w:t>
      </w:r>
      <w:r w:rsidR="00F3103D" w:rsidRPr="00F3103D">
        <w:rPr>
          <w:rFonts w:ascii="Times New Roman" w:hAnsi="Times New Roman"/>
          <w:b/>
          <w:i/>
          <w:sz w:val="21"/>
          <w:szCs w:val="21"/>
        </w:rPr>
        <w:t xml:space="preserve">№ б/н от 29 марта </w:t>
      </w:r>
      <w:r w:rsidRPr="00B62886">
        <w:rPr>
          <w:rFonts w:ascii="Times New Roman" w:hAnsi="Times New Roman"/>
          <w:b/>
          <w:i/>
          <w:sz w:val="21"/>
          <w:szCs w:val="21"/>
        </w:rPr>
        <w:t>2017 года Управляющей организации.</w:t>
      </w:r>
      <w:r w:rsidR="004E5ABB">
        <w:rPr>
          <w:rFonts w:ascii="Times New Roman" w:hAnsi="Times New Roman"/>
          <w:b/>
          <w:i/>
          <w:sz w:val="21"/>
          <w:szCs w:val="21"/>
        </w:rPr>
        <w:t xml:space="preserve"> </w:t>
      </w:r>
      <w:r w:rsidR="00D73E3F">
        <w:rPr>
          <w:rFonts w:ascii="Times New Roman" w:hAnsi="Times New Roman"/>
          <w:b/>
          <w:i/>
          <w:sz w:val="21"/>
          <w:szCs w:val="21"/>
        </w:rPr>
        <w:t>До передачи полномочий единоличного исполнительного органа Управляющей организации единоличным исполнительным</w:t>
      </w:r>
      <w:r w:rsidR="00D73E3F" w:rsidRPr="004E5ABB">
        <w:rPr>
          <w:rFonts w:ascii="Times New Roman" w:hAnsi="Times New Roman"/>
          <w:b/>
          <w:i/>
          <w:sz w:val="21"/>
          <w:szCs w:val="21"/>
        </w:rPr>
        <w:t xml:space="preserve"> орган</w:t>
      </w:r>
      <w:r w:rsidR="00D73E3F">
        <w:rPr>
          <w:rFonts w:ascii="Times New Roman" w:hAnsi="Times New Roman"/>
          <w:b/>
          <w:i/>
          <w:sz w:val="21"/>
          <w:szCs w:val="21"/>
        </w:rPr>
        <w:t xml:space="preserve">ом Эмитента являлся Генеральный директор, функции </w:t>
      </w:r>
      <w:r w:rsidR="00EC43D4">
        <w:rPr>
          <w:rFonts w:ascii="Times New Roman" w:hAnsi="Times New Roman"/>
          <w:b/>
          <w:i/>
          <w:sz w:val="21"/>
          <w:szCs w:val="21"/>
        </w:rPr>
        <w:t>к</w:t>
      </w:r>
      <w:r w:rsidR="00D73E3F">
        <w:rPr>
          <w:rFonts w:ascii="Times New Roman" w:hAnsi="Times New Roman"/>
          <w:b/>
          <w:i/>
          <w:sz w:val="21"/>
          <w:szCs w:val="21"/>
        </w:rPr>
        <w:t>оторого осуществляло физическое лицо. В соответствии с Положением о раскрытии информация о физическом</w:t>
      </w:r>
      <w:r w:rsidR="00D73E3F" w:rsidRPr="004E5ABB">
        <w:rPr>
          <w:rFonts w:ascii="Times New Roman" w:hAnsi="Times New Roman"/>
          <w:b/>
          <w:i/>
          <w:sz w:val="21"/>
          <w:szCs w:val="21"/>
        </w:rPr>
        <w:t xml:space="preserve"> лиц</w:t>
      </w:r>
      <w:r w:rsidR="00D73E3F">
        <w:rPr>
          <w:rFonts w:ascii="Times New Roman" w:hAnsi="Times New Roman"/>
          <w:b/>
          <w:i/>
          <w:sz w:val="21"/>
          <w:szCs w:val="21"/>
        </w:rPr>
        <w:t>е</w:t>
      </w:r>
      <w:r w:rsidR="00D73E3F" w:rsidRPr="004E5ABB">
        <w:rPr>
          <w:rFonts w:ascii="Times New Roman" w:hAnsi="Times New Roman"/>
          <w:b/>
          <w:i/>
          <w:sz w:val="21"/>
          <w:szCs w:val="21"/>
        </w:rPr>
        <w:t>, занимающе</w:t>
      </w:r>
      <w:r w:rsidR="00D73E3F">
        <w:rPr>
          <w:rFonts w:ascii="Times New Roman" w:hAnsi="Times New Roman"/>
          <w:b/>
          <w:i/>
          <w:sz w:val="21"/>
          <w:szCs w:val="21"/>
        </w:rPr>
        <w:t>м</w:t>
      </w:r>
      <w:r w:rsidR="00D73E3F" w:rsidRPr="004E5ABB">
        <w:rPr>
          <w:rFonts w:ascii="Times New Roman" w:hAnsi="Times New Roman"/>
          <w:b/>
          <w:i/>
          <w:sz w:val="21"/>
          <w:szCs w:val="21"/>
        </w:rPr>
        <w:t xml:space="preserve"> должность</w:t>
      </w:r>
      <w:r w:rsidR="00D73E3F">
        <w:rPr>
          <w:rFonts w:ascii="Times New Roman" w:hAnsi="Times New Roman"/>
          <w:b/>
          <w:i/>
          <w:sz w:val="21"/>
          <w:szCs w:val="21"/>
        </w:rPr>
        <w:t xml:space="preserve"> </w:t>
      </w:r>
      <w:r w:rsidR="00D73E3F" w:rsidRPr="004E5ABB">
        <w:rPr>
          <w:rFonts w:ascii="Times New Roman" w:hAnsi="Times New Roman"/>
          <w:b/>
          <w:i/>
          <w:sz w:val="21"/>
          <w:szCs w:val="21"/>
        </w:rPr>
        <w:t xml:space="preserve">единоличного исполнительного органа управления </w:t>
      </w:r>
      <w:r w:rsidR="00D73E3F">
        <w:rPr>
          <w:rFonts w:ascii="Times New Roman" w:hAnsi="Times New Roman"/>
          <w:b/>
          <w:i/>
          <w:sz w:val="21"/>
          <w:szCs w:val="21"/>
        </w:rPr>
        <w:t>Э</w:t>
      </w:r>
      <w:r w:rsidR="00D73E3F" w:rsidRPr="004E5ABB">
        <w:rPr>
          <w:rFonts w:ascii="Times New Roman" w:hAnsi="Times New Roman"/>
          <w:b/>
          <w:i/>
          <w:sz w:val="21"/>
          <w:szCs w:val="21"/>
        </w:rPr>
        <w:t>митента</w:t>
      </w:r>
      <w:r w:rsidR="00D73E3F">
        <w:rPr>
          <w:rFonts w:ascii="Times New Roman" w:hAnsi="Times New Roman"/>
          <w:b/>
          <w:i/>
          <w:sz w:val="21"/>
          <w:szCs w:val="21"/>
        </w:rPr>
        <w:t>, не указывается.</w:t>
      </w:r>
    </w:p>
    <w:p w14:paraId="6A5FC364" w14:textId="77777777" w:rsidR="00722A62" w:rsidRPr="00722A62" w:rsidRDefault="00A61931" w:rsidP="00A61931">
      <w:pPr>
        <w:jc w:val="both"/>
        <w:rPr>
          <w:rFonts w:ascii="Times New Roman" w:hAnsi="Times New Roman"/>
          <w:b/>
          <w:i/>
          <w:sz w:val="21"/>
          <w:szCs w:val="21"/>
        </w:rPr>
      </w:pPr>
      <w:r>
        <w:rPr>
          <w:rFonts w:ascii="Times New Roman" w:hAnsi="Times New Roman"/>
          <w:b/>
          <w:i/>
          <w:sz w:val="21"/>
          <w:szCs w:val="21"/>
        </w:rPr>
        <w:t xml:space="preserve">В связи </w:t>
      </w:r>
      <w:r w:rsidR="00722A62" w:rsidRPr="00722A62">
        <w:rPr>
          <w:rFonts w:ascii="Times New Roman" w:hAnsi="Times New Roman"/>
          <w:b/>
          <w:i/>
          <w:sz w:val="21"/>
          <w:szCs w:val="21"/>
        </w:rPr>
        <w:t xml:space="preserve">с тем, что с даты создания Эмитента до даты утверждения </w:t>
      </w:r>
      <w:r>
        <w:rPr>
          <w:rFonts w:ascii="Times New Roman" w:hAnsi="Times New Roman"/>
          <w:b/>
          <w:i/>
          <w:sz w:val="21"/>
          <w:szCs w:val="21"/>
        </w:rPr>
        <w:t>П</w:t>
      </w:r>
      <w:r w:rsidR="00722A62" w:rsidRPr="00722A62">
        <w:rPr>
          <w:rFonts w:ascii="Times New Roman" w:hAnsi="Times New Roman"/>
          <w:b/>
          <w:i/>
          <w:sz w:val="21"/>
          <w:szCs w:val="21"/>
        </w:rPr>
        <w:t xml:space="preserve">роспекта ценных бумаг не завершился ни </w:t>
      </w:r>
      <w:r w:rsidR="00722A62" w:rsidRPr="00B62886">
        <w:rPr>
          <w:rFonts w:ascii="Times New Roman" w:hAnsi="Times New Roman"/>
          <w:b/>
          <w:i/>
          <w:sz w:val="21"/>
          <w:szCs w:val="21"/>
        </w:rPr>
        <w:t>од</w:t>
      </w:r>
      <w:r w:rsidR="00E57499" w:rsidRPr="00B62886">
        <w:rPr>
          <w:rFonts w:ascii="Times New Roman" w:hAnsi="Times New Roman"/>
          <w:b/>
          <w:i/>
          <w:sz w:val="21"/>
          <w:szCs w:val="21"/>
        </w:rPr>
        <w:t>и</w:t>
      </w:r>
      <w:r w:rsidR="00722A62" w:rsidRPr="00B62886">
        <w:rPr>
          <w:rFonts w:ascii="Times New Roman" w:hAnsi="Times New Roman"/>
          <w:b/>
          <w:i/>
          <w:sz w:val="21"/>
          <w:szCs w:val="21"/>
        </w:rPr>
        <w:t>н</w:t>
      </w:r>
      <w:r w:rsidR="00722A62" w:rsidRPr="00722A62">
        <w:rPr>
          <w:rFonts w:ascii="Times New Roman" w:hAnsi="Times New Roman"/>
          <w:b/>
          <w:i/>
          <w:sz w:val="21"/>
          <w:szCs w:val="21"/>
        </w:rPr>
        <w:t xml:space="preserve"> отчетный период, то информация приводится по состоянию на дату, на которую составлена </w:t>
      </w:r>
      <w:r w:rsidR="00AD3212" w:rsidRPr="00026A6C">
        <w:rPr>
          <w:rFonts w:ascii="Times New Roman" w:hAnsi="Times New Roman"/>
          <w:b/>
          <w:i/>
          <w:sz w:val="21"/>
          <w:szCs w:val="21"/>
        </w:rPr>
        <w:t>включенн</w:t>
      </w:r>
      <w:r w:rsidR="00AD3212">
        <w:rPr>
          <w:rFonts w:ascii="Times New Roman" w:hAnsi="Times New Roman"/>
          <w:b/>
          <w:i/>
          <w:sz w:val="21"/>
          <w:szCs w:val="21"/>
        </w:rPr>
        <w:t>ая</w:t>
      </w:r>
      <w:r w:rsidR="00AD3212" w:rsidRPr="00026A6C">
        <w:rPr>
          <w:rFonts w:ascii="Times New Roman" w:hAnsi="Times New Roman"/>
          <w:b/>
          <w:i/>
          <w:sz w:val="21"/>
          <w:szCs w:val="21"/>
        </w:rPr>
        <w:t xml:space="preserve"> в состав настоящего Проспекта </w:t>
      </w:r>
      <w:r w:rsidR="00722A62" w:rsidRPr="00722A62">
        <w:rPr>
          <w:rFonts w:ascii="Times New Roman" w:hAnsi="Times New Roman"/>
          <w:b/>
          <w:i/>
          <w:sz w:val="21"/>
          <w:szCs w:val="21"/>
        </w:rPr>
        <w:t>бухгалтерская (финансовая) отчетность Эмитента.</w:t>
      </w:r>
    </w:p>
    <w:p w14:paraId="76D7D567" w14:textId="77777777" w:rsidR="00BE4B26" w:rsidRPr="00B62886" w:rsidRDefault="00BE4B26" w:rsidP="00B62886">
      <w:pPr>
        <w:jc w:val="both"/>
        <w:rPr>
          <w:rFonts w:ascii="Times New Roman" w:hAnsi="Times New Roman"/>
          <w:b/>
          <w:i/>
          <w:sz w:val="21"/>
          <w:szCs w:val="21"/>
        </w:rPr>
      </w:pPr>
      <w:r w:rsidRPr="00B62886">
        <w:rPr>
          <w:rFonts w:ascii="Times New Roman" w:hAnsi="Times New Roman"/>
          <w:b/>
          <w:i/>
          <w:sz w:val="21"/>
          <w:szCs w:val="21"/>
        </w:rPr>
        <w:t xml:space="preserve">Ниже приводится </w:t>
      </w:r>
      <w:r w:rsidR="00722A62" w:rsidRPr="00722A62">
        <w:rPr>
          <w:rFonts w:ascii="Times New Roman" w:hAnsi="Times New Roman"/>
          <w:b/>
          <w:i/>
          <w:sz w:val="21"/>
          <w:szCs w:val="21"/>
        </w:rPr>
        <w:t>информация</w:t>
      </w:r>
      <w:r w:rsidR="00722A62" w:rsidRPr="00A61931">
        <w:rPr>
          <w:rFonts w:ascii="Times New Roman" w:hAnsi="Times New Roman"/>
          <w:sz w:val="21"/>
        </w:rPr>
        <w:t xml:space="preserve"> </w:t>
      </w:r>
      <w:r w:rsidR="00722A62" w:rsidRPr="00722A62">
        <w:rPr>
          <w:rFonts w:ascii="Times New Roman" w:hAnsi="Times New Roman"/>
          <w:b/>
          <w:i/>
          <w:sz w:val="21"/>
          <w:szCs w:val="21"/>
        </w:rPr>
        <w:t xml:space="preserve">о выплате вознаграждении </w:t>
      </w:r>
      <w:r w:rsidRPr="00B62886">
        <w:rPr>
          <w:rFonts w:ascii="Times New Roman" w:hAnsi="Times New Roman"/>
          <w:b/>
          <w:i/>
          <w:sz w:val="21"/>
          <w:szCs w:val="21"/>
        </w:rPr>
        <w:t>в соответствии со</w:t>
      </w:r>
      <w:r w:rsidR="00722A62" w:rsidRPr="00722A62">
        <w:rPr>
          <w:rFonts w:ascii="Times New Roman" w:hAnsi="Times New Roman"/>
          <w:b/>
          <w:i/>
          <w:sz w:val="21"/>
          <w:szCs w:val="21"/>
        </w:rPr>
        <w:t xml:space="preserve"> </w:t>
      </w:r>
      <w:r w:rsidR="00AD3212" w:rsidRPr="00026A6C">
        <w:rPr>
          <w:rFonts w:ascii="Times New Roman" w:hAnsi="Times New Roman"/>
          <w:b/>
          <w:i/>
          <w:sz w:val="21"/>
          <w:szCs w:val="21"/>
        </w:rPr>
        <w:t>включенн</w:t>
      </w:r>
      <w:r w:rsidR="00AD3212">
        <w:rPr>
          <w:rFonts w:ascii="Times New Roman" w:hAnsi="Times New Roman"/>
          <w:b/>
          <w:i/>
          <w:sz w:val="21"/>
          <w:szCs w:val="21"/>
        </w:rPr>
        <w:t>ой</w:t>
      </w:r>
      <w:r w:rsidR="00AD3212" w:rsidRPr="00026A6C">
        <w:rPr>
          <w:rFonts w:ascii="Times New Roman" w:hAnsi="Times New Roman"/>
          <w:b/>
          <w:i/>
          <w:sz w:val="21"/>
          <w:szCs w:val="21"/>
        </w:rPr>
        <w:t xml:space="preserve"> в состав настоящего Проспекта </w:t>
      </w:r>
      <w:r w:rsidRPr="00B62886">
        <w:rPr>
          <w:rFonts w:ascii="Times New Roman" w:hAnsi="Times New Roman"/>
          <w:b/>
          <w:i/>
          <w:sz w:val="21"/>
          <w:szCs w:val="21"/>
        </w:rPr>
        <w:t xml:space="preserve">бухгалтерской (финансовой) </w:t>
      </w:r>
      <w:r w:rsidR="00722A62" w:rsidRPr="00722A62">
        <w:rPr>
          <w:rFonts w:ascii="Times New Roman" w:hAnsi="Times New Roman"/>
          <w:b/>
          <w:i/>
          <w:sz w:val="21"/>
          <w:szCs w:val="21"/>
        </w:rPr>
        <w:t>отчетности Эмитента</w:t>
      </w:r>
      <w:r w:rsidRPr="00B62886">
        <w:rPr>
          <w:rFonts w:ascii="Times New Roman" w:hAnsi="Times New Roman"/>
          <w:b/>
          <w:i/>
          <w:sz w:val="21"/>
          <w:szCs w:val="21"/>
        </w:rPr>
        <w:t>:</w:t>
      </w:r>
    </w:p>
    <w:p w14:paraId="5122B6D8" w14:textId="77777777" w:rsidR="00BE4B26" w:rsidRPr="00B62886" w:rsidRDefault="00BE4B26" w:rsidP="00B62886">
      <w:pPr>
        <w:jc w:val="both"/>
        <w:rPr>
          <w:rFonts w:ascii="Times New Roman" w:hAnsi="Times New Roman"/>
          <w:b/>
          <w:i/>
          <w:sz w:val="21"/>
          <w:szCs w:val="21"/>
          <w:u w:val="single"/>
        </w:rPr>
      </w:pPr>
      <w:r w:rsidRPr="00B62886">
        <w:rPr>
          <w:rFonts w:ascii="Times New Roman" w:hAnsi="Times New Roman"/>
          <w:b/>
          <w:i/>
          <w:sz w:val="21"/>
          <w:szCs w:val="21"/>
          <w:u w:val="single"/>
        </w:rPr>
        <w:t>Управляющая организация:</w:t>
      </w:r>
    </w:p>
    <w:tbl>
      <w:tblPr>
        <w:tblW w:w="481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0"/>
        <w:gridCol w:w="3683"/>
      </w:tblGrid>
      <w:tr w:rsidR="00BE4B26" w:rsidRPr="00A61931" w14:paraId="059F2AD9" w14:textId="77777777" w:rsidTr="00B62886">
        <w:tc>
          <w:tcPr>
            <w:tcW w:w="3001" w:type="pct"/>
            <w:tcBorders>
              <w:top w:val="single" w:sz="6" w:space="0" w:color="auto"/>
              <w:left w:val="single" w:sz="6" w:space="0" w:color="auto"/>
              <w:bottom w:val="single" w:sz="6" w:space="0" w:color="auto"/>
              <w:right w:val="single" w:sz="6" w:space="0" w:color="auto"/>
            </w:tcBorders>
            <w:shd w:val="pct12" w:color="auto" w:fill="auto"/>
            <w:hideMark/>
          </w:tcPr>
          <w:p w14:paraId="3BCD61FF"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Наименование показателя</w:t>
            </w:r>
          </w:p>
        </w:tc>
        <w:tc>
          <w:tcPr>
            <w:tcW w:w="1999" w:type="pct"/>
            <w:tcBorders>
              <w:top w:val="single" w:sz="6" w:space="0" w:color="auto"/>
              <w:left w:val="single" w:sz="6" w:space="0" w:color="auto"/>
              <w:bottom w:val="single" w:sz="6" w:space="0" w:color="auto"/>
              <w:right w:val="single" w:sz="6" w:space="0" w:color="auto"/>
            </w:tcBorders>
            <w:shd w:val="pct12" w:color="auto" w:fill="auto"/>
          </w:tcPr>
          <w:p w14:paraId="51355232" w14:textId="77777777" w:rsidR="00BE4B26" w:rsidRPr="00A61931" w:rsidRDefault="00F3103D" w:rsidP="00B62886">
            <w:pPr>
              <w:jc w:val="both"/>
              <w:rPr>
                <w:rFonts w:ascii="Times New Roman" w:hAnsi="Times New Roman"/>
                <w:b/>
                <w:i/>
                <w:sz w:val="21"/>
                <w:szCs w:val="21"/>
              </w:rPr>
            </w:pPr>
            <w:r w:rsidRPr="00A61931">
              <w:rPr>
                <w:rFonts w:ascii="Times New Roman" w:hAnsi="Times New Roman"/>
                <w:b/>
                <w:i/>
                <w:sz w:val="21"/>
                <w:szCs w:val="21"/>
              </w:rPr>
              <w:t>2</w:t>
            </w:r>
            <w:r w:rsidR="00BE4B26" w:rsidRPr="00A61931">
              <w:rPr>
                <w:rFonts w:ascii="Times New Roman" w:hAnsi="Times New Roman"/>
                <w:b/>
                <w:i/>
                <w:sz w:val="21"/>
                <w:szCs w:val="21"/>
              </w:rPr>
              <w:t>8.02.2017</w:t>
            </w:r>
          </w:p>
        </w:tc>
      </w:tr>
      <w:tr w:rsidR="00BE4B26" w:rsidRPr="00A61931" w14:paraId="5CD9A58B" w14:textId="77777777" w:rsidTr="00B62886">
        <w:tc>
          <w:tcPr>
            <w:tcW w:w="3001" w:type="pct"/>
            <w:tcBorders>
              <w:top w:val="single" w:sz="6" w:space="0" w:color="auto"/>
              <w:left w:val="single" w:sz="6" w:space="0" w:color="auto"/>
              <w:bottom w:val="single" w:sz="6" w:space="0" w:color="auto"/>
              <w:right w:val="single" w:sz="6" w:space="0" w:color="auto"/>
            </w:tcBorders>
            <w:hideMark/>
          </w:tcPr>
          <w:p w14:paraId="463B82C6"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Вознаграждение за участие в работе органа управления</w:t>
            </w:r>
          </w:p>
        </w:tc>
        <w:tc>
          <w:tcPr>
            <w:tcW w:w="1999" w:type="pct"/>
            <w:tcBorders>
              <w:top w:val="single" w:sz="6" w:space="0" w:color="auto"/>
              <w:left w:val="single" w:sz="6" w:space="0" w:color="auto"/>
              <w:bottom w:val="single" w:sz="6" w:space="0" w:color="auto"/>
              <w:right w:val="single" w:sz="6" w:space="0" w:color="auto"/>
            </w:tcBorders>
          </w:tcPr>
          <w:p w14:paraId="7414CBC1"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0</w:t>
            </w:r>
          </w:p>
        </w:tc>
      </w:tr>
      <w:tr w:rsidR="00BE4B26" w:rsidRPr="00A61931" w14:paraId="12A0905B" w14:textId="77777777" w:rsidTr="00B62886">
        <w:tc>
          <w:tcPr>
            <w:tcW w:w="3001" w:type="pct"/>
            <w:tcBorders>
              <w:top w:val="single" w:sz="6" w:space="0" w:color="auto"/>
              <w:left w:val="single" w:sz="6" w:space="0" w:color="auto"/>
              <w:bottom w:val="single" w:sz="6" w:space="0" w:color="auto"/>
              <w:right w:val="single" w:sz="6" w:space="0" w:color="auto"/>
            </w:tcBorders>
            <w:hideMark/>
          </w:tcPr>
          <w:p w14:paraId="24B0BE35"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Заработная плата</w:t>
            </w:r>
          </w:p>
        </w:tc>
        <w:tc>
          <w:tcPr>
            <w:tcW w:w="1999" w:type="pct"/>
            <w:tcBorders>
              <w:top w:val="single" w:sz="6" w:space="0" w:color="auto"/>
              <w:left w:val="single" w:sz="6" w:space="0" w:color="auto"/>
              <w:bottom w:val="single" w:sz="6" w:space="0" w:color="auto"/>
              <w:right w:val="single" w:sz="6" w:space="0" w:color="auto"/>
            </w:tcBorders>
          </w:tcPr>
          <w:p w14:paraId="2B7DC2A2"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0</w:t>
            </w:r>
          </w:p>
        </w:tc>
      </w:tr>
      <w:tr w:rsidR="00BE4B26" w:rsidRPr="00A61931" w14:paraId="30EA4D14" w14:textId="77777777" w:rsidTr="00B62886">
        <w:tc>
          <w:tcPr>
            <w:tcW w:w="3001" w:type="pct"/>
            <w:tcBorders>
              <w:top w:val="single" w:sz="6" w:space="0" w:color="auto"/>
              <w:left w:val="single" w:sz="6" w:space="0" w:color="auto"/>
              <w:bottom w:val="single" w:sz="6" w:space="0" w:color="auto"/>
              <w:right w:val="single" w:sz="6" w:space="0" w:color="auto"/>
            </w:tcBorders>
            <w:hideMark/>
          </w:tcPr>
          <w:p w14:paraId="34CE9BD2"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Премии</w:t>
            </w:r>
          </w:p>
        </w:tc>
        <w:tc>
          <w:tcPr>
            <w:tcW w:w="1999" w:type="pct"/>
            <w:tcBorders>
              <w:top w:val="single" w:sz="6" w:space="0" w:color="auto"/>
              <w:left w:val="single" w:sz="6" w:space="0" w:color="auto"/>
              <w:bottom w:val="single" w:sz="6" w:space="0" w:color="auto"/>
              <w:right w:val="single" w:sz="6" w:space="0" w:color="auto"/>
            </w:tcBorders>
          </w:tcPr>
          <w:p w14:paraId="753C99EF"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0</w:t>
            </w:r>
          </w:p>
        </w:tc>
      </w:tr>
      <w:tr w:rsidR="00BE4B26" w:rsidRPr="00A61931" w14:paraId="688431FF" w14:textId="77777777" w:rsidTr="00B62886">
        <w:tc>
          <w:tcPr>
            <w:tcW w:w="3001" w:type="pct"/>
            <w:tcBorders>
              <w:top w:val="single" w:sz="6" w:space="0" w:color="auto"/>
              <w:left w:val="single" w:sz="6" w:space="0" w:color="auto"/>
              <w:bottom w:val="single" w:sz="6" w:space="0" w:color="auto"/>
              <w:right w:val="single" w:sz="6" w:space="0" w:color="auto"/>
            </w:tcBorders>
            <w:hideMark/>
          </w:tcPr>
          <w:p w14:paraId="279BB76F"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Комиссионные</w:t>
            </w:r>
          </w:p>
        </w:tc>
        <w:tc>
          <w:tcPr>
            <w:tcW w:w="1999" w:type="pct"/>
            <w:tcBorders>
              <w:top w:val="single" w:sz="6" w:space="0" w:color="auto"/>
              <w:left w:val="single" w:sz="6" w:space="0" w:color="auto"/>
              <w:bottom w:val="single" w:sz="6" w:space="0" w:color="auto"/>
              <w:right w:val="single" w:sz="6" w:space="0" w:color="auto"/>
            </w:tcBorders>
          </w:tcPr>
          <w:p w14:paraId="1BD8D586"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0</w:t>
            </w:r>
          </w:p>
        </w:tc>
      </w:tr>
      <w:tr w:rsidR="00BE4B26" w:rsidRPr="00A61931" w14:paraId="720E414E" w14:textId="77777777" w:rsidTr="00B62886">
        <w:tc>
          <w:tcPr>
            <w:tcW w:w="3001" w:type="pct"/>
            <w:tcBorders>
              <w:top w:val="single" w:sz="6" w:space="0" w:color="auto"/>
              <w:left w:val="single" w:sz="6" w:space="0" w:color="auto"/>
              <w:bottom w:val="single" w:sz="6" w:space="0" w:color="auto"/>
              <w:right w:val="single" w:sz="6" w:space="0" w:color="auto"/>
            </w:tcBorders>
            <w:hideMark/>
          </w:tcPr>
          <w:p w14:paraId="327EE5F2"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Компенсации расходов</w:t>
            </w:r>
          </w:p>
        </w:tc>
        <w:tc>
          <w:tcPr>
            <w:tcW w:w="1999" w:type="pct"/>
            <w:tcBorders>
              <w:top w:val="single" w:sz="6" w:space="0" w:color="auto"/>
              <w:left w:val="single" w:sz="6" w:space="0" w:color="auto"/>
              <w:bottom w:val="single" w:sz="6" w:space="0" w:color="auto"/>
              <w:right w:val="single" w:sz="6" w:space="0" w:color="auto"/>
            </w:tcBorders>
          </w:tcPr>
          <w:p w14:paraId="49483461"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0</w:t>
            </w:r>
          </w:p>
        </w:tc>
      </w:tr>
      <w:tr w:rsidR="00BE4B26" w:rsidRPr="00A61931" w14:paraId="3F86FF40" w14:textId="77777777" w:rsidTr="0053053C">
        <w:trPr>
          <w:trHeight w:val="502"/>
        </w:trPr>
        <w:tc>
          <w:tcPr>
            <w:tcW w:w="3001" w:type="pct"/>
            <w:tcBorders>
              <w:top w:val="single" w:sz="6" w:space="0" w:color="auto"/>
              <w:left w:val="single" w:sz="6" w:space="0" w:color="auto"/>
              <w:bottom w:val="single" w:sz="6" w:space="0" w:color="auto"/>
              <w:right w:val="single" w:sz="6" w:space="0" w:color="auto"/>
            </w:tcBorders>
            <w:hideMark/>
          </w:tcPr>
          <w:p w14:paraId="27EC45E6"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Иные виды вознаграждений</w:t>
            </w:r>
          </w:p>
        </w:tc>
        <w:tc>
          <w:tcPr>
            <w:tcW w:w="1999" w:type="pct"/>
            <w:tcBorders>
              <w:top w:val="single" w:sz="6" w:space="0" w:color="auto"/>
              <w:left w:val="single" w:sz="6" w:space="0" w:color="auto"/>
              <w:bottom w:val="single" w:sz="6" w:space="0" w:color="auto"/>
              <w:right w:val="single" w:sz="6" w:space="0" w:color="auto"/>
            </w:tcBorders>
          </w:tcPr>
          <w:p w14:paraId="2E424612"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0</w:t>
            </w:r>
          </w:p>
        </w:tc>
      </w:tr>
      <w:tr w:rsidR="00BE4B26" w:rsidRPr="00A61931" w14:paraId="47BF44AD" w14:textId="77777777" w:rsidTr="00B62886">
        <w:tc>
          <w:tcPr>
            <w:tcW w:w="3001" w:type="pct"/>
            <w:tcBorders>
              <w:top w:val="single" w:sz="6" w:space="0" w:color="auto"/>
              <w:left w:val="single" w:sz="6" w:space="0" w:color="auto"/>
              <w:bottom w:val="single" w:sz="6" w:space="0" w:color="auto"/>
              <w:right w:val="single" w:sz="6" w:space="0" w:color="auto"/>
            </w:tcBorders>
            <w:hideMark/>
          </w:tcPr>
          <w:p w14:paraId="38FB0481"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ИТОГО</w:t>
            </w:r>
          </w:p>
        </w:tc>
        <w:tc>
          <w:tcPr>
            <w:tcW w:w="1999" w:type="pct"/>
            <w:tcBorders>
              <w:top w:val="single" w:sz="6" w:space="0" w:color="auto"/>
              <w:left w:val="single" w:sz="6" w:space="0" w:color="auto"/>
              <w:bottom w:val="single" w:sz="6" w:space="0" w:color="auto"/>
              <w:right w:val="single" w:sz="6" w:space="0" w:color="auto"/>
            </w:tcBorders>
          </w:tcPr>
          <w:p w14:paraId="10E8A2EE" w14:textId="77777777" w:rsidR="00BE4B26" w:rsidRPr="00A61931" w:rsidRDefault="00BE4B26" w:rsidP="00B62886">
            <w:pPr>
              <w:jc w:val="both"/>
              <w:rPr>
                <w:rFonts w:ascii="Times New Roman" w:hAnsi="Times New Roman"/>
                <w:b/>
                <w:i/>
                <w:sz w:val="21"/>
                <w:szCs w:val="21"/>
              </w:rPr>
            </w:pPr>
            <w:r w:rsidRPr="00A61931">
              <w:rPr>
                <w:rFonts w:ascii="Times New Roman" w:hAnsi="Times New Roman"/>
                <w:b/>
                <w:i/>
                <w:sz w:val="21"/>
                <w:szCs w:val="21"/>
              </w:rPr>
              <w:t>0</w:t>
            </w:r>
          </w:p>
        </w:tc>
      </w:tr>
    </w:tbl>
    <w:p w14:paraId="0FBA6DE1" w14:textId="77777777" w:rsidR="00AF20B5" w:rsidRPr="00A61931" w:rsidRDefault="00573204" w:rsidP="00AF20B5">
      <w:pPr>
        <w:spacing w:line="240" w:lineRule="auto"/>
        <w:jc w:val="both"/>
        <w:rPr>
          <w:rFonts w:ascii="Times New Roman" w:hAnsi="Times New Roman"/>
          <w:sz w:val="21"/>
          <w:szCs w:val="21"/>
        </w:rPr>
      </w:pPr>
      <w:r w:rsidRPr="00A61931">
        <w:rPr>
          <w:rFonts w:ascii="Times New Roman" w:hAnsi="Times New Roman"/>
          <w:b/>
          <w:i/>
          <w:sz w:val="21"/>
          <w:szCs w:val="21"/>
        </w:rPr>
        <w:t xml:space="preserve"> </w:t>
      </w:r>
      <w:r w:rsidR="00AF20B5" w:rsidRPr="00A61931">
        <w:rPr>
          <w:rFonts w:ascii="Times New Roman" w:hAnsi="Times New Roman"/>
          <w:sz w:val="21"/>
          <w:szCs w:val="21"/>
        </w:rP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14:paraId="7E15F9B8" w14:textId="77777777" w:rsidR="00AF20B5" w:rsidRDefault="00AF20B5" w:rsidP="00AF20B5">
      <w:pPr>
        <w:spacing w:after="120" w:line="240" w:lineRule="auto"/>
        <w:jc w:val="both"/>
        <w:rPr>
          <w:rFonts w:ascii="Times New Roman" w:hAnsi="Times New Roman"/>
          <w:b/>
          <w:i/>
          <w:sz w:val="21"/>
          <w:szCs w:val="21"/>
        </w:rPr>
      </w:pPr>
      <w:r w:rsidRPr="00A61931">
        <w:rPr>
          <w:rFonts w:ascii="Times New Roman" w:hAnsi="Times New Roman"/>
          <w:b/>
          <w:i/>
          <w:sz w:val="21"/>
          <w:szCs w:val="21"/>
        </w:rPr>
        <w:t>В соответствии с договором между Эмитентом и его Управляющей компанией в 2017 финансовом году предполагается вы</w:t>
      </w:r>
      <w:r w:rsidR="00B12A01">
        <w:rPr>
          <w:rFonts w:ascii="Times New Roman" w:hAnsi="Times New Roman"/>
          <w:b/>
          <w:i/>
          <w:sz w:val="21"/>
          <w:szCs w:val="21"/>
        </w:rPr>
        <w:t>плата вознаграждения в размере 12 500 долларов США в рублевом эквиваленте не включая НДС</w:t>
      </w:r>
      <w:r w:rsidRPr="00A61931">
        <w:rPr>
          <w:rFonts w:ascii="Times New Roman" w:hAnsi="Times New Roman"/>
          <w:b/>
          <w:i/>
          <w:sz w:val="21"/>
          <w:szCs w:val="21"/>
        </w:rPr>
        <w:t>.</w:t>
      </w:r>
    </w:p>
    <w:p w14:paraId="2C1A15C2" w14:textId="77777777" w:rsidR="00722A62" w:rsidRPr="00722A62" w:rsidRDefault="003B6F3C" w:rsidP="00A61931">
      <w:pPr>
        <w:spacing w:line="240" w:lineRule="auto"/>
        <w:jc w:val="both"/>
        <w:rPr>
          <w:rFonts w:ascii="Times New Roman" w:hAnsi="Times New Roman"/>
          <w:b/>
          <w:i/>
          <w:sz w:val="21"/>
          <w:szCs w:val="21"/>
        </w:rPr>
      </w:pPr>
      <w:r>
        <w:rPr>
          <w:rFonts w:ascii="Times New Roman" w:hAnsi="Times New Roman"/>
          <w:b/>
          <w:i/>
          <w:sz w:val="21"/>
          <w:szCs w:val="21"/>
        </w:rPr>
        <w:t>Эмитен</w:t>
      </w:r>
      <w:r w:rsidR="00573204" w:rsidRPr="00573204">
        <w:rPr>
          <w:rFonts w:ascii="Times New Roman" w:hAnsi="Times New Roman"/>
          <w:b/>
          <w:i/>
          <w:sz w:val="21"/>
          <w:szCs w:val="21"/>
        </w:rPr>
        <w:t>т</w:t>
      </w:r>
      <w:r w:rsidR="00722A62" w:rsidRPr="00722A62">
        <w:rPr>
          <w:rFonts w:ascii="Times New Roman" w:hAnsi="Times New Roman"/>
          <w:b/>
          <w:i/>
          <w:sz w:val="21"/>
          <w:szCs w:val="21"/>
        </w:rPr>
        <w:t xml:space="preserve"> не </w:t>
      </w:r>
      <w:r w:rsidR="00573204" w:rsidRPr="00573204">
        <w:rPr>
          <w:rFonts w:ascii="Times New Roman" w:hAnsi="Times New Roman"/>
          <w:b/>
          <w:i/>
          <w:sz w:val="21"/>
          <w:szCs w:val="21"/>
        </w:rPr>
        <w:t>является акционерным инвестиционным фондом</w:t>
      </w:r>
      <w:r w:rsidR="00722A62" w:rsidRPr="00722A62">
        <w:rPr>
          <w:rFonts w:ascii="Times New Roman" w:hAnsi="Times New Roman"/>
          <w:b/>
          <w:i/>
          <w:sz w:val="21"/>
          <w:szCs w:val="21"/>
        </w:rPr>
        <w:t>.</w:t>
      </w:r>
    </w:p>
    <w:p w14:paraId="7FC18E83" w14:textId="77777777" w:rsidR="00722A62" w:rsidRPr="00A61931" w:rsidRDefault="00722A62" w:rsidP="00A61931">
      <w:pPr>
        <w:keepNext/>
        <w:autoSpaceDE w:val="0"/>
        <w:autoSpaceDN w:val="0"/>
        <w:jc w:val="both"/>
        <w:outlineLvl w:val="1"/>
        <w:rPr>
          <w:rFonts w:ascii="Times New Roman" w:hAnsi="Times New Roman"/>
          <w:b/>
          <w:i/>
          <w:sz w:val="21"/>
        </w:rPr>
      </w:pPr>
      <w:bookmarkStart w:id="295" w:name="_Toc395137987"/>
      <w:bookmarkStart w:id="296" w:name="_Toc450255841"/>
      <w:bookmarkStart w:id="297" w:name="_Toc477982427"/>
      <w:bookmarkStart w:id="298" w:name="_Toc480564564"/>
      <w:r w:rsidRPr="00A61931">
        <w:rPr>
          <w:rFonts w:ascii="Times New Roman" w:hAnsi="Times New Roman"/>
          <w:b/>
          <w:i/>
          <w:sz w:val="21"/>
        </w:rPr>
        <w:t xml:space="preserve">5.4. Сведения о структуре и компетенции органов контроля за финансово-хозяйственной деятельностью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295"/>
      <w:r w:rsidRPr="00A61931">
        <w:rPr>
          <w:rFonts w:ascii="Times New Roman" w:hAnsi="Times New Roman"/>
          <w:b/>
          <w:i/>
          <w:sz w:val="21"/>
        </w:rPr>
        <w:t>, а также об организации системы управления рисками и внутреннего контроля</w:t>
      </w:r>
      <w:bookmarkEnd w:id="296"/>
      <w:bookmarkEnd w:id="297"/>
      <w:bookmarkEnd w:id="298"/>
    </w:p>
    <w:p w14:paraId="3F852C07" w14:textId="77777777" w:rsidR="00722A62" w:rsidRPr="0000377F" w:rsidRDefault="00722A62" w:rsidP="0000377F">
      <w:pPr>
        <w:spacing w:after="0" w:line="240" w:lineRule="auto"/>
        <w:jc w:val="both"/>
        <w:rPr>
          <w:rFonts w:ascii="Times New Roman" w:hAnsi="Times New Roman"/>
          <w:b/>
          <w:i/>
          <w:sz w:val="20"/>
          <w:szCs w:val="20"/>
        </w:rPr>
      </w:pPr>
      <w:r w:rsidRPr="0000377F">
        <w:rPr>
          <w:rFonts w:ascii="Times New Roman" w:hAnsi="Times New Roman"/>
          <w:sz w:val="20"/>
          <w:szCs w:val="20"/>
        </w:rPr>
        <w:t xml:space="preserve">Приводится полное описание структуры органов контроля за финансово-хозяйственной деятельностью </w:t>
      </w:r>
      <w:r w:rsidR="003B6F3C" w:rsidRPr="0000377F">
        <w:rPr>
          <w:rFonts w:ascii="Times New Roman" w:hAnsi="Times New Roman"/>
          <w:sz w:val="20"/>
          <w:szCs w:val="20"/>
        </w:rPr>
        <w:t>Эмитен</w:t>
      </w:r>
      <w:r w:rsidRPr="0000377F">
        <w:rPr>
          <w:rFonts w:ascii="Times New Roman" w:hAnsi="Times New Roman"/>
          <w:sz w:val="20"/>
          <w:szCs w:val="20"/>
        </w:rPr>
        <w:t xml:space="preserve">та и их компетенции в соответствии с уставом (учредительными документами) и внутренними документами </w:t>
      </w:r>
      <w:r w:rsidR="003B6F3C" w:rsidRPr="0000377F">
        <w:rPr>
          <w:rFonts w:ascii="Times New Roman" w:hAnsi="Times New Roman"/>
          <w:sz w:val="20"/>
          <w:szCs w:val="20"/>
        </w:rPr>
        <w:t>Эмитен</w:t>
      </w:r>
      <w:r w:rsidRPr="0000377F">
        <w:rPr>
          <w:rFonts w:ascii="Times New Roman" w:hAnsi="Times New Roman"/>
          <w:sz w:val="20"/>
          <w:szCs w:val="20"/>
        </w:rPr>
        <w:t>та:</w:t>
      </w:r>
      <w:r w:rsidRPr="0000377F">
        <w:rPr>
          <w:rFonts w:ascii="Times New Roman" w:hAnsi="Times New Roman"/>
          <w:b/>
          <w:i/>
          <w:sz w:val="20"/>
          <w:szCs w:val="20"/>
        </w:rPr>
        <w:t xml:space="preserve"> </w:t>
      </w:r>
    </w:p>
    <w:p w14:paraId="72F6ECDF" w14:textId="77777777" w:rsidR="00573204" w:rsidRPr="0000377F" w:rsidRDefault="00573204" w:rsidP="0000377F">
      <w:pPr>
        <w:spacing w:after="0" w:line="240" w:lineRule="auto"/>
        <w:jc w:val="both"/>
        <w:rPr>
          <w:rFonts w:ascii="Times New Roman" w:hAnsi="Times New Roman"/>
          <w:b/>
          <w:bCs/>
          <w:i/>
          <w:sz w:val="20"/>
          <w:szCs w:val="20"/>
        </w:rPr>
      </w:pPr>
      <w:r w:rsidRPr="0000377F">
        <w:rPr>
          <w:rFonts w:ascii="Times New Roman" w:hAnsi="Times New Roman"/>
          <w:b/>
          <w:i/>
          <w:sz w:val="20"/>
          <w:szCs w:val="20"/>
        </w:rPr>
        <w:t xml:space="preserve">В соответствии с п. 92 Устава </w:t>
      </w:r>
      <w:r w:rsidR="003B6F3C" w:rsidRPr="0000377F">
        <w:rPr>
          <w:rFonts w:ascii="Times New Roman" w:hAnsi="Times New Roman"/>
          <w:b/>
          <w:i/>
          <w:sz w:val="20"/>
          <w:szCs w:val="20"/>
        </w:rPr>
        <w:t>Эмитен</w:t>
      </w:r>
      <w:r w:rsidRPr="0000377F">
        <w:rPr>
          <w:rFonts w:ascii="Times New Roman" w:hAnsi="Times New Roman"/>
          <w:b/>
          <w:i/>
          <w:sz w:val="20"/>
          <w:szCs w:val="20"/>
        </w:rPr>
        <w:t>та в</w:t>
      </w:r>
      <w:r w:rsidRPr="0000377F">
        <w:rPr>
          <w:rFonts w:ascii="Times New Roman" w:hAnsi="Times New Roman"/>
          <w:b/>
          <w:bCs/>
          <w:i/>
          <w:sz w:val="20"/>
          <w:szCs w:val="20"/>
        </w:rPr>
        <w:t xml:space="preserve"> Обществе может быть предусмотрено образование ревизионной комиссии (избрание ревизора) общества.</w:t>
      </w:r>
    </w:p>
    <w:p w14:paraId="05EA092C" w14:textId="77777777" w:rsidR="00722A62" w:rsidRPr="0000377F" w:rsidRDefault="00573204" w:rsidP="0000377F">
      <w:pPr>
        <w:spacing w:after="0" w:line="240" w:lineRule="auto"/>
        <w:jc w:val="both"/>
        <w:rPr>
          <w:rFonts w:ascii="Times New Roman" w:hAnsi="Times New Roman"/>
          <w:b/>
          <w:i/>
          <w:sz w:val="20"/>
          <w:szCs w:val="20"/>
        </w:rPr>
      </w:pPr>
      <w:r w:rsidRPr="0000377F">
        <w:rPr>
          <w:rFonts w:ascii="Times New Roman" w:hAnsi="Times New Roman"/>
          <w:b/>
          <w:i/>
          <w:sz w:val="20"/>
          <w:szCs w:val="20"/>
        </w:rPr>
        <w:t xml:space="preserve">В соответствии с п. 93 Устав </w:t>
      </w:r>
      <w:r w:rsidR="003B6F3C" w:rsidRPr="0000377F">
        <w:rPr>
          <w:rFonts w:ascii="Times New Roman" w:hAnsi="Times New Roman"/>
          <w:b/>
          <w:i/>
          <w:sz w:val="20"/>
          <w:szCs w:val="20"/>
        </w:rPr>
        <w:t>Эмитен</w:t>
      </w:r>
      <w:r w:rsidRPr="0000377F">
        <w:rPr>
          <w:rFonts w:ascii="Times New Roman" w:hAnsi="Times New Roman"/>
          <w:b/>
          <w:i/>
          <w:sz w:val="20"/>
          <w:szCs w:val="20"/>
        </w:rPr>
        <w:t xml:space="preserve">та </w:t>
      </w:r>
      <w:r w:rsidR="00722A62" w:rsidRPr="0000377F">
        <w:rPr>
          <w:rFonts w:ascii="Times New Roman" w:hAnsi="Times New Roman"/>
          <w:b/>
          <w:i/>
          <w:sz w:val="20"/>
          <w:szCs w:val="20"/>
        </w:rPr>
        <w:t>Ревизионная комиссия (ревизор)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 По требованию ревизионной комиссии (ревизора) Общества генеральный директор, а также работники Общества обязаны давать необходимые пояснения в устной или письменной форме.</w:t>
      </w:r>
    </w:p>
    <w:p w14:paraId="7E6E8EA9" w14:textId="77777777" w:rsidR="00722A62" w:rsidRPr="0000377F" w:rsidRDefault="00573204" w:rsidP="0000377F">
      <w:pPr>
        <w:spacing w:after="0" w:line="240" w:lineRule="auto"/>
        <w:jc w:val="both"/>
        <w:rPr>
          <w:rFonts w:ascii="Times New Roman" w:hAnsi="Times New Roman"/>
          <w:b/>
          <w:i/>
          <w:sz w:val="20"/>
          <w:szCs w:val="20"/>
        </w:rPr>
      </w:pPr>
      <w:r w:rsidRPr="0000377F">
        <w:rPr>
          <w:rFonts w:ascii="Times New Roman" w:hAnsi="Times New Roman"/>
          <w:b/>
          <w:i/>
          <w:sz w:val="20"/>
          <w:szCs w:val="20"/>
        </w:rPr>
        <w:t xml:space="preserve">В соответствии с п. 94 Устава </w:t>
      </w:r>
      <w:r w:rsidR="003B6F3C" w:rsidRPr="0000377F">
        <w:rPr>
          <w:rFonts w:ascii="Times New Roman" w:hAnsi="Times New Roman"/>
          <w:b/>
          <w:i/>
          <w:sz w:val="20"/>
          <w:szCs w:val="20"/>
        </w:rPr>
        <w:t>Эмитен</w:t>
      </w:r>
      <w:r w:rsidRPr="0000377F">
        <w:rPr>
          <w:rFonts w:ascii="Times New Roman" w:hAnsi="Times New Roman"/>
          <w:b/>
          <w:i/>
          <w:sz w:val="20"/>
          <w:szCs w:val="20"/>
        </w:rPr>
        <w:t xml:space="preserve">та </w:t>
      </w:r>
      <w:r w:rsidR="00722A62" w:rsidRPr="0000377F">
        <w:rPr>
          <w:rFonts w:ascii="Times New Roman" w:hAnsi="Times New Roman"/>
          <w:b/>
          <w:i/>
          <w:sz w:val="20"/>
          <w:szCs w:val="20"/>
        </w:rPr>
        <w:t xml:space="preserve"> Ревизионная комиссия (ревизор) Общества в обязательном порядке проводит проверку годовых отчетов и бухгалтерских балансов Общества до их утверждения общим собранием участников Общества. Общее собрание участников Общества не вправе утверждать годовые отчеты и бухгалтерские балансы Общества при отсутствии заключений ревизионной комиссии (ревизора) Общества.</w:t>
      </w:r>
    </w:p>
    <w:p w14:paraId="7263D3A4" w14:textId="77777777" w:rsidR="00722A62" w:rsidRPr="0000377F" w:rsidRDefault="00573204" w:rsidP="0000377F">
      <w:pPr>
        <w:spacing w:after="0" w:line="240" w:lineRule="auto"/>
        <w:jc w:val="both"/>
        <w:rPr>
          <w:rFonts w:ascii="Times New Roman" w:hAnsi="Times New Roman"/>
          <w:b/>
          <w:i/>
          <w:sz w:val="20"/>
          <w:szCs w:val="20"/>
        </w:rPr>
      </w:pPr>
      <w:r w:rsidRPr="0000377F">
        <w:rPr>
          <w:rFonts w:ascii="Times New Roman" w:hAnsi="Times New Roman"/>
          <w:b/>
          <w:i/>
          <w:sz w:val="20"/>
          <w:szCs w:val="20"/>
        </w:rPr>
        <w:t xml:space="preserve">В соответствии с п. 95 Устава </w:t>
      </w:r>
      <w:r w:rsidR="003B6F3C" w:rsidRPr="0000377F">
        <w:rPr>
          <w:rFonts w:ascii="Times New Roman" w:hAnsi="Times New Roman"/>
          <w:b/>
          <w:i/>
          <w:sz w:val="20"/>
          <w:szCs w:val="20"/>
        </w:rPr>
        <w:t>Эмитен</w:t>
      </w:r>
      <w:r w:rsidRPr="0000377F">
        <w:rPr>
          <w:rFonts w:ascii="Times New Roman" w:hAnsi="Times New Roman"/>
          <w:b/>
          <w:i/>
          <w:sz w:val="20"/>
          <w:szCs w:val="20"/>
        </w:rPr>
        <w:t>та порядок</w:t>
      </w:r>
      <w:r w:rsidR="00722A62" w:rsidRPr="0000377F">
        <w:rPr>
          <w:rFonts w:ascii="Times New Roman" w:hAnsi="Times New Roman"/>
          <w:b/>
          <w:i/>
          <w:sz w:val="20"/>
          <w:szCs w:val="20"/>
        </w:rPr>
        <w:t xml:space="preserve"> работы ревизионной комиссии (ревизора) Общества определяется внутренними документами Общества.</w:t>
      </w:r>
    </w:p>
    <w:p w14:paraId="7ABB2A4B" w14:textId="77777777" w:rsidR="00722A62" w:rsidRPr="0000377F" w:rsidRDefault="00722A62" w:rsidP="0000377F">
      <w:pPr>
        <w:spacing w:after="0" w:line="240" w:lineRule="auto"/>
        <w:jc w:val="both"/>
        <w:rPr>
          <w:rFonts w:ascii="Times New Roman" w:hAnsi="Times New Roman"/>
          <w:b/>
          <w:i/>
          <w:sz w:val="20"/>
          <w:szCs w:val="20"/>
        </w:rPr>
      </w:pPr>
      <w:r w:rsidRPr="0000377F">
        <w:rPr>
          <w:rFonts w:ascii="Times New Roman" w:hAnsi="Times New Roman"/>
          <w:b/>
          <w:i/>
          <w:sz w:val="20"/>
          <w:szCs w:val="20"/>
        </w:rPr>
        <w:t>На дату утверждения Проспекта ценных бумаг Ревизионная комиссия (ревизор) не образована (не избран).</w:t>
      </w:r>
    </w:p>
    <w:p w14:paraId="795278DA" w14:textId="77777777" w:rsidR="00722A62" w:rsidRPr="0000377F" w:rsidRDefault="00722A62" w:rsidP="0000377F">
      <w:pPr>
        <w:spacing w:after="0" w:line="240" w:lineRule="auto"/>
        <w:jc w:val="both"/>
        <w:rPr>
          <w:rFonts w:ascii="Times New Roman" w:hAnsi="Times New Roman"/>
          <w:sz w:val="20"/>
          <w:szCs w:val="20"/>
        </w:rPr>
      </w:pPr>
      <w:r w:rsidRPr="0000377F">
        <w:rPr>
          <w:rFonts w:ascii="Times New Roman" w:hAnsi="Times New Roman"/>
          <w:sz w:val="20"/>
          <w:szCs w:val="20"/>
        </w:rPr>
        <w:t xml:space="preserve">Указываются сведения об организации системы управления рисками и внутреннего контроля за финансово-хозяйственной деятельностью </w:t>
      </w:r>
      <w:r w:rsidR="003B6F3C" w:rsidRPr="0000377F">
        <w:rPr>
          <w:rFonts w:ascii="Times New Roman" w:hAnsi="Times New Roman"/>
          <w:sz w:val="20"/>
          <w:szCs w:val="20"/>
        </w:rPr>
        <w:t>Эмитен</w:t>
      </w:r>
      <w:r w:rsidRPr="0000377F">
        <w:rPr>
          <w:rFonts w:ascii="Times New Roman" w:hAnsi="Times New Roman"/>
          <w:sz w:val="20"/>
          <w:szCs w:val="20"/>
        </w:rPr>
        <w:t>та (внутреннего аудита), в том числе:</w:t>
      </w:r>
    </w:p>
    <w:p w14:paraId="6BF33BE7" w14:textId="77777777" w:rsidR="00722A62" w:rsidRPr="0000377F" w:rsidRDefault="00722A62" w:rsidP="0000377F">
      <w:pPr>
        <w:spacing w:after="0" w:line="240" w:lineRule="auto"/>
        <w:jc w:val="both"/>
        <w:rPr>
          <w:rFonts w:ascii="Times New Roman" w:hAnsi="Times New Roman"/>
          <w:sz w:val="20"/>
          <w:szCs w:val="20"/>
        </w:rPr>
      </w:pPr>
      <w:r w:rsidRPr="0000377F">
        <w:rPr>
          <w:rFonts w:ascii="Times New Roman" w:hAnsi="Times New Roman"/>
          <w:sz w:val="20"/>
          <w:szCs w:val="20"/>
        </w:rPr>
        <w:t xml:space="preserve">Информация о наличии комитета по аудиту совета директоров (наблюдательного совета) </w:t>
      </w:r>
      <w:r w:rsidR="003B6F3C" w:rsidRPr="0000377F">
        <w:rPr>
          <w:rFonts w:ascii="Times New Roman" w:hAnsi="Times New Roman"/>
          <w:sz w:val="20"/>
          <w:szCs w:val="20"/>
        </w:rPr>
        <w:t>Эмитен</w:t>
      </w:r>
      <w:r w:rsidRPr="0000377F">
        <w:rPr>
          <w:rFonts w:ascii="Times New Roman" w:hAnsi="Times New Roman"/>
          <w:sz w:val="20"/>
          <w:szCs w:val="20"/>
        </w:rPr>
        <w:t xml:space="preserve">та, его функциях, персональном и количественном составе: </w:t>
      </w:r>
      <w:r w:rsidRPr="0000377F">
        <w:rPr>
          <w:rFonts w:ascii="Times New Roman" w:hAnsi="Times New Roman"/>
          <w:b/>
          <w:i/>
          <w:sz w:val="20"/>
          <w:szCs w:val="20"/>
        </w:rPr>
        <w:t>Совет директоров Уставом Эмитента не предусмотрен.</w:t>
      </w:r>
    </w:p>
    <w:p w14:paraId="6D4DFEBB" w14:textId="77777777" w:rsidR="00722A62" w:rsidRPr="0000377F" w:rsidRDefault="00722A62" w:rsidP="0000377F">
      <w:pPr>
        <w:spacing w:after="0" w:line="240" w:lineRule="auto"/>
        <w:jc w:val="both"/>
        <w:rPr>
          <w:rFonts w:ascii="Times New Roman" w:hAnsi="Times New Roman"/>
          <w:b/>
          <w:i/>
          <w:sz w:val="20"/>
          <w:szCs w:val="20"/>
        </w:rPr>
      </w:pPr>
      <w:r w:rsidRPr="0000377F">
        <w:rPr>
          <w:rFonts w:ascii="Times New Roman" w:hAnsi="Times New Roman"/>
          <w:sz w:val="20"/>
          <w:szCs w:val="20"/>
        </w:rPr>
        <w:t xml:space="preserve">Информация о наличии отдельного структурного подразделения (подразделений) </w:t>
      </w:r>
      <w:r w:rsidR="003B6F3C" w:rsidRPr="0000377F">
        <w:rPr>
          <w:rFonts w:ascii="Times New Roman" w:hAnsi="Times New Roman"/>
          <w:sz w:val="20"/>
          <w:szCs w:val="20"/>
        </w:rPr>
        <w:t>Эмитен</w:t>
      </w:r>
      <w:r w:rsidRPr="0000377F">
        <w:rPr>
          <w:rFonts w:ascii="Times New Roman" w:hAnsi="Times New Roman"/>
          <w:sz w:val="20"/>
          <w:szCs w:val="20"/>
        </w:rPr>
        <w:t xml:space="preserve">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w:t>
      </w:r>
      <w:r w:rsidR="003B6F3C" w:rsidRPr="0000377F">
        <w:rPr>
          <w:rFonts w:ascii="Times New Roman" w:hAnsi="Times New Roman"/>
          <w:sz w:val="20"/>
          <w:szCs w:val="20"/>
        </w:rPr>
        <w:t>Эмитен</w:t>
      </w:r>
      <w:r w:rsidRPr="0000377F">
        <w:rPr>
          <w:rFonts w:ascii="Times New Roman" w:hAnsi="Times New Roman"/>
          <w:sz w:val="20"/>
          <w:szCs w:val="20"/>
        </w:rPr>
        <w:t xml:space="preserve">та), его задачах и функциях: </w:t>
      </w:r>
      <w:r w:rsidR="00573204" w:rsidRPr="0000377F">
        <w:rPr>
          <w:rFonts w:ascii="Times New Roman" w:hAnsi="Times New Roman"/>
          <w:b/>
          <w:i/>
          <w:sz w:val="20"/>
          <w:szCs w:val="20"/>
        </w:rPr>
        <w:t xml:space="preserve">Отдельное структурное подразделение (подразделения) </w:t>
      </w:r>
      <w:r w:rsidR="003B6F3C" w:rsidRPr="0000377F">
        <w:rPr>
          <w:rFonts w:ascii="Times New Roman" w:hAnsi="Times New Roman"/>
          <w:b/>
          <w:i/>
          <w:sz w:val="20"/>
          <w:szCs w:val="20"/>
        </w:rPr>
        <w:t>Эмитен</w:t>
      </w:r>
      <w:r w:rsidR="00573204" w:rsidRPr="0000377F">
        <w:rPr>
          <w:rFonts w:ascii="Times New Roman" w:hAnsi="Times New Roman"/>
          <w:b/>
          <w:i/>
          <w:sz w:val="20"/>
          <w:szCs w:val="20"/>
        </w:rPr>
        <w:t>та по управлению рисками и внутреннему контролю (иное, отличное от ревизионной комиссии (ревизора), органа (структурного подразделения), осуществляющее внутренний контроль не создано</w:t>
      </w:r>
      <w:r w:rsidRPr="0000377F">
        <w:rPr>
          <w:rFonts w:ascii="Times New Roman" w:hAnsi="Times New Roman"/>
          <w:b/>
          <w:i/>
          <w:sz w:val="20"/>
          <w:szCs w:val="20"/>
        </w:rPr>
        <w:t>.</w:t>
      </w:r>
    </w:p>
    <w:p w14:paraId="643248D6" w14:textId="77777777" w:rsidR="00722A62" w:rsidRPr="0000377F" w:rsidRDefault="00722A62" w:rsidP="0000377F">
      <w:pPr>
        <w:spacing w:after="0" w:line="240" w:lineRule="auto"/>
        <w:jc w:val="both"/>
        <w:rPr>
          <w:rFonts w:ascii="Times New Roman" w:hAnsi="Times New Roman"/>
          <w:sz w:val="20"/>
          <w:szCs w:val="20"/>
        </w:rPr>
      </w:pPr>
      <w:r w:rsidRPr="0000377F">
        <w:rPr>
          <w:rFonts w:ascii="Times New Roman" w:hAnsi="Times New Roman"/>
          <w:sz w:val="20"/>
          <w:szCs w:val="20"/>
        </w:rPr>
        <w:t xml:space="preserve">Информация о наличии у </w:t>
      </w:r>
      <w:r w:rsidR="003B6F3C" w:rsidRPr="0000377F">
        <w:rPr>
          <w:rFonts w:ascii="Times New Roman" w:hAnsi="Times New Roman"/>
          <w:sz w:val="20"/>
          <w:szCs w:val="20"/>
        </w:rPr>
        <w:t>Эмитен</w:t>
      </w:r>
      <w:r w:rsidRPr="0000377F">
        <w:rPr>
          <w:rFonts w:ascii="Times New Roman" w:hAnsi="Times New Roman"/>
          <w:sz w:val="20"/>
          <w:szCs w:val="20"/>
        </w:rPr>
        <w:t>та отдельного структурного подразделения (службы) внутреннего аудита, его задачах и функциях:</w:t>
      </w:r>
    </w:p>
    <w:p w14:paraId="78213226" w14:textId="77777777" w:rsidR="00722A62" w:rsidRPr="0000377F" w:rsidRDefault="00722A62" w:rsidP="0000377F">
      <w:pPr>
        <w:spacing w:after="0" w:line="240" w:lineRule="auto"/>
        <w:jc w:val="both"/>
        <w:rPr>
          <w:rFonts w:ascii="Times New Roman" w:hAnsi="Times New Roman"/>
          <w:b/>
          <w:i/>
          <w:sz w:val="20"/>
          <w:szCs w:val="20"/>
        </w:rPr>
      </w:pPr>
      <w:r w:rsidRPr="0000377F">
        <w:rPr>
          <w:rFonts w:ascii="Times New Roman" w:hAnsi="Times New Roman"/>
          <w:b/>
          <w:i/>
          <w:sz w:val="20"/>
          <w:szCs w:val="20"/>
        </w:rPr>
        <w:t>Такое структурное подразделение отсутствует.</w:t>
      </w:r>
    </w:p>
    <w:p w14:paraId="2C8DD80A" w14:textId="77777777" w:rsidR="00722A62" w:rsidRPr="0000377F" w:rsidRDefault="00722A62" w:rsidP="0000377F">
      <w:pPr>
        <w:spacing w:after="0" w:line="240" w:lineRule="auto"/>
        <w:jc w:val="both"/>
        <w:rPr>
          <w:rFonts w:ascii="Times New Roman" w:hAnsi="Times New Roman"/>
          <w:sz w:val="20"/>
          <w:szCs w:val="20"/>
        </w:rPr>
      </w:pPr>
      <w:r w:rsidRPr="0000377F">
        <w:rPr>
          <w:rFonts w:ascii="Times New Roman" w:hAnsi="Times New Roman"/>
          <w:sz w:val="20"/>
          <w:szCs w:val="20"/>
        </w:rPr>
        <w:t xml:space="preserve">Указываются сведения о политике </w:t>
      </w:r>
      <w:r w:rsidR="003B6F3C" w:rsidRPr="0000377F">
        <w:rPr>
          <w:rFonts w:ascii="Times New Roman" w:hAnsi="Times New Roman"/>
          <w:sz w:val="20"/>
          <w:szCs w:val="20"/>
        </w:rPr>
        <w:t>Эмитен</w:t>
      </w:r>
      <w:r w:rsidRPr="0000377F">
        <w:rPr>
          <w:rFonts w:ascii="Times New Roman" w:hAnsi="Times New Roman"/>
          <w:sz w:val="20"/>
          <w:szCs w:val="20"/>
        </w:rPr>
        <w:t xml:space="preserve">та в области управления рисками и внутреннего контроля, а также о наличии внутреннего документа </w:t>
      </w:r>
      <w:r w:rsidR="003B6F3C" w:rsidRPr="0000377F">
        <w:rPr>
          <w:rFonts w:ascii="Times New Roman" w:hAnsi="Times New Roman"/>
          <w:sz w:val="20"/>
          <w:szCs w:val="20"/>
        </w:rPr>
        <w:t>Эмитен</w:t>
      </w:r>
      <w:r w:rsidRPr="0000377F">
        <w:rPr>
          <w:rFonts w:ascii="Times New Roman" w:hAnsi="Times New Roman"/>
          <w:sz w:val="20"/>
          <w:szCs w:val="20"/>
        </w:rPr>
        <w:t>та, устанавливающего правила по предотвращению неправомерного использования конфиденциальной и инсайдерской информации:</w:t>
      </w:r>
    </w:p>
    <w:p w14:paraId="58A5B167" w14:textId="77777777" w:rsidR="00722A62" w:rsidRPr="0000377F" w:rsidRDefault="00722A62" w:rsidP="0000377F">
      <w:pPr>
        <w:spacing w:after="0" w:line="240" w:lineRule="auto"/>
        <w:jc w:val="both"/>
        <w:rPr>
          <w:rFonts w:ascii="Times New Roman" w:hAnsi="Times New Roman"/>
          <w:b/>
          <w:i/>
          <w:sz w:val="20"/>
          <w:szCs w:val="20"/>
        </w:rPr>
      </w:pPr>
      <w:r w:rsidRPr="0000377F">
        <w:rPr>
          <w:rFonts w:ascii="Times New Roman" w:hAnsi="Times New Roman"/>
          <w:b/>
          <w:i/>
          <w:sz w:val="20"/>
          <w:szCs w:val="20"/>
        </w:rPr>
        <w:t>На дату утверждения Проспекта ценных бумаг указанная политика и указанный документ отсутствуют.</w:t>
      </w:r>
    </w:p>
    <w:p w14:paraId="679397FA" w14:textId="77777777" w:rsidR="00F604CD" w:rsidRPr="0000377F" w:rsidRDefault="00F604CD" w:rsidP="0000377F">
      <w:pPr>
        <w:spacing w:after="0" w:line="240" w:lineRule="auto"/>
        <w:jc w:val="both"/>
        <w:rPr>
          <w:rFonts w:ascii="Times New Roman" w:hAnsi="Times New Roman"/>
          <w:b/>
          <w:i/>
          <w:sz w:val="20"/>
          <w:szCs w:val="20"/>
        </w:rPr>
      </w:pPr>
      <w:r w:rsidRPr="0000377F">
        <w:rPr>
          <w:rFonts w:ascii="Times New Roman" w:hAnsi="Times New Roman"/>
          <w:b/>
          <w:i/>
          <w:sz w:val="20"/>
          <w:szCs w:val="20"/>
        </w:rPr>
        <w:t>Корпоративная система управления рисками Эмитента осуществляется в соответствии с Рекомендациями по организации системы управления рисками в дочерних организациях АО «НК «КТЖ», согласно которой внедрение и совершенствование системы корпоративного управления рисками должно осуществляться в соответствии с моделью COSO «Корпоративное управление рисками – «Интегрированная модель» (2004).</w:t>
      </w:r>
    </w:p>
    <w:p w14:paraId="243A50AD" w14:textId="77777777" w:rsidR="00722A62" w:rsidRPr="00A61931" w:rsidRDefault="00722A62" w:rsidP="00A61931">
      <w:pPr>
        <w:keepNext/>
        <w:autoSpaceDE w:val="0"/>
        <w:autoSpaceDN w:val="0"/>
        <w:jc w:val="both"/>
        <w:outlineLvl w:val="1"/>
        <w:rPr>
          <w:rFonts w:ascii="Times New Roman" w:hAnsi="Times New Roman"/>
          <w:b/>
          <w:i/>
          <w:sz w:val="21"/>
        </w:rPr>
      </w:pPr>
      <w:bookmarkStart w:id="299" w:name="_Toc385441103"/>
      <w:bookmarkStart w:id="300" w:name="_Toc395137988"/>
      <w:bookmarkStart w:id="301" w:name="_Toc450255842"/>
      <w:bookmarkStart w:id="302" w:name="_Toc477982428"/>
      <w:bookmarkStart w:id="303" w:name="_Toc480564565"/>
      <w:r w:rsidRPr="00A61931">
        <w:rPr>
          <w:rFonts w:ascii="Times New Roman" w:hAnsi="Times New Roman"/>
          <w:b/>
          <w:i/>
          <w:sz w:val="21"/>
        </w:rPr>
        <w:t xml:space="preserve">5.5. Информация о лицах, входящих в состав органов контроля за финансово-хозяйственной деятельностью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299"/>
      <w:bookmarkEnd w:id="300"/>
      <w:bookmarkEnd w:id="301"/>
      <w:bookmarkEnd w:id="302"/>
      <w:bookmarkEnd w:id="303"/>
    </w:p>
    <w:p w14:paraId="6C35C42D"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На дату утверждения Проспекта ценных бумаг Ревизионная комиссия (ревизор) не образована (не избран). В этой связи информация не указывается.</w:t>
      </w:r>
    </w:p>
    <w:p w14:paraId="65B3EF8D" w14:textId="77777777" w:rsidR="00722A62" w:rsidRPr="00A61931" w:rsidRDefault="00722A62" w:rsidP="00A61931">
      <w:pPr>
        <w:keepNext/>
        <w:autoSpaceDE w:val="0"/>
        <w:autoSpaceDN w:val="0"/>
        <w:jc w:val="both"/>
        <w:outlineLvl w:val="1"/>
        <w:rPr>
          <w:rFonts w:ascii="Times New Roman" w:hAnsi="Times New Roman"/>
          <w:b/>
          <w:i/>
          <w:sz w:val="21"/>
        </w:rPr>
      </w:pPr>
      <w:bookmarkStart w:id="304" w:name="_Toc385441104"/>
      <w:bookmarkStart w:id="305" w:name="_Toc395137989"/>
      <w:bookmarkStart w:id="306" w:name="_Toc450255843"/>
      <w:bookmarkStart w:id="307" w:name="_Toc477982429"/>
      <w:bookmarkStart w:id="308" w:name="_Toc480564566"/>
      <w:r w:rsidRPr="00A61931">
        <w:rPr>
          <w:rFonts w:ascii="Times New Roman" w:hAnsi="Times New Roman"/>
          <w:b/>
          <w:i/>
          <w:sz w:val="21"/>
        </w:rPr>
        <w:t xml:space="preserve">5.6. Сведения о размере вознаграждения и (или) компенсации расходов по органу контроля за финансово-хозяйственной деятельностью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304"/>
      <w:bookmarkEnd w:id="305"/>
      <w:bookmarkEnd w:id="306"/>
      <w:bookmarkEnd w:id="307"/>
      <w:bookmarkEnd w:id="308"/>
    </w:p>
    <w:p w14:paraId="42F9E225" w14:textId="77777777" w:rsidR="00BB0D83"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На дату утверждения Проспекта ценных бумаг Ревизионная комиссия (ревизор) не образована (не избран). В этой связи информация не указывается.</w:t>
      </w:r>
    </w:p>
    <w:p w14:paraId="07656AD4" w14:textId="77777777" w:rsidR="00573204" w:rsidRPr="00573204" w:rsidRDefault="00573204" w:rsidP="00573204">
      <w:pPr>
        <w:spacing w:line="240" w:lineRule="auto"/>
        <w:jc w:val="both"/>
        <w:rPr>
          <w:rFonts w:ascii="Times New Roman" w:hAnsi="Times New Roman"/>
          <w:b/>
          <w:i/>
          <w:sz w:val="21"/>
          <w:szCs w:val="21"/>
        </w:rPr>
      </w:pPr>
      <w:bookmarkStart w:id="309" w:name="_Toc385441105"/>
      <w:bookmarkStart w:id="310" w:name="_Toc395137990"/>
      <w:bookmarkStart w:id="311" w:name="_Toc450255844"/>
      <w:bookmarkStart w:id="312" w:name="_Toc477982430"/>
      <w:r w:rsidRPr="00573204">
        <w:rPr>
          <w:rFonts w:ascii="Times New Roman" w:hAnsi="Times New Roman"/>
          <w:sz w:val="21"/>
          <w:szCs w:val="21"/>
        </w:rPr>
        <w:t>Сведения о существующих соглашениях относительно таких выплат в текущем финансовом</w:t>
      </w:r>
      <w:r>
        <w:rPr>
          <w:rFonts w:ascii="Times New Roman" w:hAnsi="Times New Roman"/>
          <w:sz w:val="21"/>
          <w:szCs w:val="21"/>
        </w:rPr>
        <w:t xml:space="preserve"> </w:t>
      </w:r>
      <w:r w:rsidRPr="00573204">
        <w:rPr>
          <w:rFonts w:ascii="Times New Roman" w:hAnsi="Times New Roman"/>
          <w:sz w:val="21"/>
          <w:szCs w:val="21"/>
        </w:rPr>
        <w:t>году:</w:t>
      </w:r>
      <w:r w:rsidRPr="00573204">
        <w:rPr>
          <w:rFonts w:ascii="Times New Roman" w:hAnsi="Times New Roman"/>
          <w:b/>
          <w:i/>
          <w:sz w:val="21"/>
          <w:szCs w:val="21"/>
        </w:rPr>
        <w:t xml:space="preserve"> такие соглашения отсутствуют.</w:t>
      </w:r>
    </w:p>
    <w:p w14:paraId="58C00222" w14:textId="77777777" w:rsidR="00722A62" w:rsidRPr="00A61931" w:rsidRDefault="00722A62" w:rsidP="00A61931">
      <w:pPr>
        <w:keepNext/>
        <w:autoSpaceDE w:val="0"/>
        <w:autoSpaceDN w:val="0"/>
        <w:jc w:val="both"/>
        <w:outlineLvl w:val="1"/>
        <w:rPr>
          <w:rFonts w:ascii="Times New Roman" w:hAnsi="Times New Roman"/>
          <w:b/>
          <w:i/>
          <w:sz w:val="21"/>
        </w:rPr>
      </w:pPr>
      <w:bookmarkStart w:id="313" w:name="_Toc480564567"/>
      <w:r w:rsidRPr="00A61931">
        <w:rPr>
          <w:rFonts w:ascii="Times New Roman" w:hAnsi="Times New Roman"/>
          <w:b/>
          <w:i/>
          <w:sz w:val="21"/>
        </w:rPr>
        <w:t xml:space="preserve">5.7. Данные о численности и обобщенные данные о составе сотрудников (работников)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r w:rsidRPr="00A61931">
        <w:rPr>
          <w:rFonts w:ascii="Times New Roman" w:hAnsi="Times New Roman"/>
          <w:b/>
          <w:i/>
          <w:sz w:val="21"/>
        </w:rPr>
        <w:t xml:space="preserve">, а также об изменении численности сотрудников (работников)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309"/>
      <w:bookmarkEnd w:id="310"/>
      <w:bookmarkEnd w:id="311"/>
      <w:bookmarkEnd w:id="312"/>
      <w:bookmarkEnd w:id="313"/>
    </w:p>
    <w:p w14:paraId="591EB841" w14:textId="77777777" w:rsidR="00722A62" w:rsidRPr="00722A62" w:rsidRDefault="00722A62" w:rsidP="00A61931">
      <w:pPr>
        <w:jc w:val="both"/>
        <w:rPr>
          <w:rFonts w:ascii="Times New Roman" w:hAnsi="Times New Roman"/>
          <w:sz w:val="21"/>
          <w:szCs w:val="21"/>
        </w:rPr>
      </w:pPr>
      <w:r w:rsidRPr="00722A62">
        <w:rPr>
          <w:rFonts w:ascii="Times New Roman" w:hAnsi="Times New Roman"/>
          <w:sz w:val="21"/>
          <w:szCs w:val="21"/>
        </w:rPr>
        <w:t xml:space="preserve">Средняя численность работников (сотрудников)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w:t>
      </w:r>
      <w:r w:rsidR="003B6F3C">
        <w:rPr>
          <w:rFonts w:ascii="Times New Roman" w:hAnsi="Times New Roman"/>
          <w:sz w:val="21"/>
          <w:szCs w:val="21"/>
        </w:rPr>
        <w:t>Эмитен</w:t>
      </w:r>
      <w:r w:rsidRPr="00B62886">
        <w:rPr>
          <w:rFonts w:ascii="Times New Roman" w:hAnsi="Times New Roman"/>
          <w:sz w:val="21"/>
          <w:szCs w:val="21"/>
        </w:rPr>
        <w:t>т</w:t>
      </w:r>
      <w:r w:rsidRPr="00722A62">
        <w:rPr>
          <w:rFonts w:ascii="Times New Roman" w:hAnsi="Times New Roman"/>
          <w:sz w:val="21"/>
          <w:szCs w:val="21"/>
        </w:rPr>
        <w:t xml:space="preserve"> осуществляет свою деятельность менее пяти лет:</w:t>
      </w:r>
    </w:p>
    <w:tbl>
      <w:tblPr>
        <w:tblW w:w="5000" w:type="pct"/>
        <w:tblLayout w:type="fixed"/>
        <w:tblCellMar>
          <w:top w:w="75" w:type="dxa"/>
          <w:left w:w="0" w:type="dxa"/>
          <w:bottom w:w="75" w:type="dxa"/>
          <w:right w:w="0" w:type="dxa"/>
        </w:tblCellMar>
        <w:tblLook w:val="0000" w:firstRow="0" w:lastRow="0" w:firstColumn="0" w:lastColumn="0" w:noHBand="0" w:noVBand="0"/>
      </w:tblPr>
      <w:tblGrid>
        <w:gridCol w:w="4739"/>
        <w:gridCol w:w="4740"/>
      </w:tblGrid>
      <w:tr w:rsidR="00722A62" w:rsidRPr="00722A62" w14:paraId="55AE5134" w14:textId="77777777" w:rsidTr="00A61931">
        <w:trPr>
          <w:trHeight w:val="536"/>
        </w:trPr>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8F70A8" w14:textId="77777777" w:rsidR="00722A62" w:rsidRPr="00722A62" w:rsidRDefault="00722A62" w:rsidP="00A61931">
            <w:pPr>
              <w:widowControl w:val="0"/>
              <w:autoSpaceDE w:val="0"/>
              <w:autoSpaceDN w:val="0"/>
              <w:adjustRightInd w:val="0"/>
              <w:jc w:val="both"/>
              <w:rPr>
                <w:rFonts w:ascii="Times New Roman" w:hAnsi="Times New Roman"/>
                <w:b/>
                <w:sz w:val="21"/>
                <w:szCs w:val="21"/>
              </w:rPr>
            </w:pPr>
            <w:r w:rsidRPr="00722A62">
              <w:rPr>
                <w:rFonts w:ascii="Times New Roman" w:hAnsi="Times New Roman"/>
                <w:b/>
                <w:sz w:val="21"/>
                <w:szCs w:val="21"/>
              </w:rPr>
              <w:t>Наименование показателя</w:t>
            </w:r>
          </w:p>
        </w:tc>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E184BE" w14:textId="77777777" w:rsidR="00722A62" w:rsidRPr="00722A62" w:rsidRDefault="00FF5058" w:rsidP="00A61931">
            <w:pPr>
              <w:autoSpaceDE w:val="0"/>
              <w:autoSpaceDN w:val="0"/>
              <w:jc w:val="both"/>
              <w:rPr>
                <w:rFonts w:ascii="Times New Roman" w:eastAsiaTheme="minorHAnsi" w:hAnsi="Times New Roman" w:cstheme="minorBidi"/>
                <w:b/>
                <w:sz w:val="21"/>
                <w:szCs w:val="21"/>
                <w:lang w:eastAsia="ru-RU"/>
              </w:rPr>
            </w:pPr>
            <w:r w:rsidRPr="00F04220">
              <w:rPr>
                <w:rFonts w:ascii="Times New Roman" w:eastAsiaTheme="minorHAnsi" w:hAnsi="Times New Roman" w:cstheme="minorBidi"/>
                <w:b/>
                <w:sz w:val="21"/>
                <w:szCs w:val="21"/>
                <w:lang w:eastAsia="ru-RU"/>
              </w:rPr>
              <w:t>28</w:t>
            </w:r>
            <w:r w:rsidR="00722A62" w:rsidRPr="00F04220">
              <w:rPr>
                <w:rFonts w:ascii="Times New Roman" w:eastAsiaTheme="minorHAnsi" w:hAnsi="Times New Roman" w:cstheme="minorBidi"/>
                <w:b/>
                <w:sz w:val="21"/>
                <w:szCs w:val="21"/>
                <w:lang w:eastAsia="ru-RU"/>
              </w:rPr>
              <w:t>.02.2017</w:t>
            </w:r>
          </w:p>
        </w:tc>
      </w:tr>
      <w:tr w:rsidR="00722A62" w:rsidRPr="00722A62" w14:paraId="353B81E6" w14:textId="77777777" w:rsidTr="00A61931">
        <w:trPr>
          <w:trHeight w:val="487"/>
        </w:trPr>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6E0C1D" w14:textId="77777777" w:rsidR="00722A62" w:rsidRPr="00722A62" w:rsidRDefault="00722A62" w:rsidP="00A61931">
            <w:pPr>
              <w:widowControl w:val="0"/>
              <w:autoSpaceDE w:val="0"/>
              <w:autoSpaceDN w:val="0"/>
              <w:adjustRightInd w:val="0"/>
              <w:jc w:val="both"/>
              <w:rPr>
                <w:rFonts w:ascii="Times New Roman" w:hAnsi="Times New Roman"/>
                <w:sz w:val="21"/>
                <w:szCs w:val="21"/>
              </w:rPr>
            </w:pPr>
            <w:r w:rsidRPr="00722A62">
              <w:rPr>
                <w:rFonts w:ascii="Times New Roman" w:hAnsi="Times New Roman"/>
                <w:sz w:val="21"/>
                <w:szCs w:val="21"/>
              </w:rPr>
              <w:t>Средняя численность работников, чел.</w:t>
            </w:r>
          </w:p>
        </w:tc>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D36E4E" w14:textId="77777777" w:rsidR="00722A62" w:rsidRPr="00722A62" w:rsidRDefault="00FA0875" w:rsidP="00A61931">
            <w:pPr>
              <w:autoSpaceDE w:val="0"/>
              <w:autoSpaceDN w:val="0"/>
              <w:jc w:val="both"/>
              <w:rPr>
                <w:rFonts w:ascii="Times New Roman" w:eastAsiaTheme="minorHAnsi" w:hAnsi="Times New Roman" w:cstheme="minorBidi"/>
                <w:b/>
                <w:sz w:val="21"/>
                <w:szCs w:val="21"/>
                <w:lang w:eastAsia="ru-RU"/>
              </w:rPr>
            </w:pPr>
            <w:r w:rsidRPr="00B62886">
              <w:rPr>
                <w:rFonts w:ascii="Times New Roman" w:eastAsiaTheme="minorHAnsi" w:hAnsi="Times New Roman"/>
                <w:b/>
                <w:sz w:val="21"/>
                <w:szCs w:val="21"/>
                <w:lang w:eastAsia="ru-RU"/>
              </w:rPr>
              <w:t>1</w:t>
            </w:r>
          </w:p>
        </w:tc>
      </w:tr>
      <w:tr w:rsidR="00722A62" w:rsidRPr="00722A62" w14:paraId="696C1924" w14:textId="77777777" w:rsidTr="00A61931">
        <w:trPr>
          <w:trHeight w:val="987"/>
        </w:trPr>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F32D0B" w14:textId="77777777" w:rsidR="00722A62" w:rsidRPr="00722A62" w:rsidRDefault="00722A62" w:rsidP="00A61931">
            <w:pPr>
              <w:widowControl w:val="0"/>
              <w:autoSpaceDE w:val="0"/>
              <w:autoSpaceDN w:val="0"/>
              <w:adjustRightInd w:val="0"/>
              <w:jc w:val="both"/>
              <w:rPr>
                <w:rFonts w:ascii="Times New Roman" w:hAnsi="Times New Roman"/>
                <w:sz w:val="21"/>
                <w:szCs w:val="21"/>
              </w:rPr>
            </w:pPr>
            <w:r w:rsidRPr="00722A62">
              <w:rPr>
                <w:rFonts w:ascii="Times New Roman" w:hAnsi="Times New Roman"/>
                <w:sz w:val="21"/>
                <w:szCs w:val="21"/>
              </w:rPr>
              <w:t>Фонд начисленной заработной платы работников за отчетный период, руб.</w:t>
            </w:r>
          </w:p>
        </w:tc>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13ECB0" w14:textId="77777777" w:rsidR="00722A62" w:rsidRPr="00722A62" w:rsidRDefault="00FA0875" w:rsidP="00A61931">
            <w:pPr>
              <w:autoSpaceDE w:val="0"/>
              <w:autoSpaceDN w:val="0"/>
              <w:jc w:val="both"/>
              <w:rPr>
                <w:rFonts w:ascii="Times New Roman" w:eastAsiaTheme="minorHAnsi" w:hAnsi="Times New Roman" w:cstheme="minorBidi"/>
                <w:b/>
                <w:sz w:val="21"/>
                <w:szCs w:val="21"/>
                <w:lang w:eastAsia="ru-RU"/>
              </w:rPr>
            </w:pPr>
            <w:r w:rsidRPr="00A61931">
              <w:rPr>
                <w:rFonts w:ascii="Times New Roman" w:eastAsiaTheme="minorHAnsi" w:hAnsi="Times New Roman"/>
                <w:b/>
                <w:sz w:val="21"/>
                <w:szCs w:val="21"/>
                <w:lang w:eastAsia="ru-RU"/>
              </w:rPr>
              <w:t>833</w:t>
            </w:r>
          </w:p>
        </w:tc>
      </w:tr>
      <w:tr w:rsidR="00722A62" w:rsidRPr="00722A62" w14:paraId="274BCA3C" w14:textId="77777777" w:rsidTr="00A61931">
        <w:trPr>
          <w:trHeight w:val="755"/>
        </w:trPr>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0D67FF" w14:textId="77777777" w:rsidR="00722A62" w:rsidRPr="00722A62" w:rsidRDefault="00722A62" w:rsidP="00A61931">
            <w:pPr>
              <w:widowControl w:val="0"/>
              <w:autoSpaceDE w:val="0"/>
              <w:autoSpaceDN w:val="0"/>
              <w:adjustRightInd w:val="0"/>
              <w:jc w:val="both"/>
              <w:rPr>
                <w:rFonts w:ascii="Times New Roman" w:hAnsi="Times New Roman"/>
                <w:sz w:val="21"/>
                <w:szCs w:val="21"/>
              </w:rPr>
            </w:pPr>
            <w:r w:rsidRPr="00722A62">
              <w:rPr>
                <w:rFonts w:ascii="Times New Roman" w:hAnsi="Times New Roman"/>
                <w:sz w:val="21"/>
                <w:szCs w:val="21"/>
              </w:rPr>
              <w:t>Выплаты социального характера работников за отчетный период, руб.</w:t>
            </w:r>
          </w:p>
        </w:tc>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5B8D62" w14:textId="77777777" w:rsidR="00722A62" w:rsidRPr="00722A62" w:rsidRDefault="00FA0875" w:rsidP="00A61931">
            <w:pPr>
              <w:autoSpaceDE w:val="0"/>
              <w:autoSpaceDN w:val="0"/>
              <w:jc w:val="both"/>
              <w:rPr>
                <w:rFonts w:ascii="Times New Roman" w:eastAsiaTheme="minorHAnsi" w:hAnsi="Times New Roman" w:cstheme="minorBidi"/>
                <w:b/>
                <w:sz w:val="21"/>
                <w:szCs w:val="21"/>
                <w:lang w:eastAsia="ru-RU"/>
              </w:rPr>
            </w:pPr>
            <w:r w:rsidRPr="00B62886">
              <w:rPr>
                <w:rFonts w:ascii="Times New Roman" w:eastAsiaTheme="minorHAnsi" w:hAnsi="Times New Roman"/>
                <w:b/>
                <w:sz w:val="21"/>
                <w:szCs w:val="21"/>
                <w:lang w:eastAsia="ru-RU"/>
              </w:rPr>
              <w:t>0</w:t>
            </w:r>
          </w:p>
        </w:tc>
      </w:tr>
    </w:tbl>
    <w:p w14:paraId="219A2D46" w14:textId="77777777" w:rsidR="00722A62" w:rsidRPr="00722A62" w:rsidRDefault="00722A62" w:rsidP="00722A62">
      <w:pPr>
        <w:jc w:val="both"/>
        <w:rPr>
          <w:rFonts w:ascii="Times New Roman" w:hAnsi="Times New Roman"/>
          <w:b/>
          <w:i/>
          <w:sz w:val="21"/>
          <w:szCs w:val="21"/>
        </w:rPr>
      </w:pPr>
    </w:p>
    <w:p w14:paraId="32C7A93A" w14:textId="77777777" w:rsidR="00722A62" w:rsidRPr="00722A62" w:rsidRDefault="00722A62" w:rsidP="00A61931">
      <w:pPr>
        <w:jc w:val="both"/>
        <w:rPr>
          <w:rFonts w:ascii="Times New Roman" w:hAnsi="Times New Roman"/>
          <w:sz w:val="21"/>
          <w:szCs w:val="21"/>
        </w:rPr>
      </w:pPr>
      <w:r w:rsidRPr="00722A62">
        <w:rPr>
          <w:rFonts w:ascii="Times New Roman" w:hAnsi="Times New Roman"/>
          <w:sz w:val="21"/>
          <w:szCs w:val="21"/>
        </w:rPr>
        <w:t xml:space="preserve">В случае если изменение численности сотрудников (работников)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за раскрываемый период является для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существенным, указываются факторы, которые, по мнению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послужили причиной для таких изменений, а также последствия таких изменений для финансово-хозяйственной деятельности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w:t>
      </w:r>
    </w:p>
    <w:p w14:paraId="30B3E4E5" w14:textId="77777777" w:rsidR="008936C5" w:rsidRPr="001D0F26" w:rsidRDefault="008936C5" w:rsidP="008936C5">
      <w:pPr>
        <w:spacing w:line="240" w:lineRule="auto"/>
        <w:jc w:val="both"/>
        <w:rPr>
          <w:rFonts w:ascii="Times New Roman" w:hAnsi="Times New Roman"/>
          <w:b/>
          <w:i/>
          <w:sz w:val="21"/>
          <w:szCs w:val="21"/>
        </w:rPr>
      </w:pPr>
      <w:r w:rsidRPr="001D0F26">
        <w:rPr>
          <w:rFonts w:ascii="Times New Roman" w:hAnsi="Times New Roman"/>
          <w:b/>
          <w:i/>
          <w:sz w:val="21"/>
          <w:szCs w:val="21"/>
        </w:rPr>
        <w:t>В соответствии с п. 2 ст. 15 Федерального закона от 06.12.2011 № 402-ФЗ «О бухгалтерском учете» первым отчетным годом</w:t>
      </w:r>
      <w:r>
        <w:rPr>
          <w:rFonts w:ascii="Times New Roman" w:hAnsi="Times New Roman"/>
          <w:b/>
          <w:i/>
          <w:sz w:val="21"/>
          <w:szCs w:val="21"/>
        </w:rPr>
        <w:t xml:space="preserve"> Эмитента</w:t>
      </w:r>
      <w:r w:rsidRPr="001D0F26">
        <w:rPr>
          <w:rFonts w:ascii="Times New Roman" w:hAnsi="Times New Roman"/>
          <w:b/>
          <w:i/>
          <w:sz w:val="21"/>
          <w:szCs w:val="21"/>
        </w:rPr>
        <w:t xml:space="preserve"> является период с даты</w:t>
      </w:r>
      <w:r>
        <w:rPr>
          <w:rFonts w:ascii="Times New Roman" w:hAnsi="Times New Roman"/>
          <w:b/>
          <w:i/>
          <w:sz w:val="21"/>
          <w:szCs w:val="21"/>
        </w:rPr>
        <w:t xml:space="preserve"> его</w:t>
      </w:r>
      <w:r w:rsidRPr="001D0F26">
        <w:rPr>
          <w:rFonts w:ascii="Times New Roman" w:hAnsi="Times New Roman"/>
          <w:b/>
          <w:i/>
          <w:sz w:val="21"/>
          <w:szCs w:val="21"/>
        </w:rPr>
        <w:t xml:space="preserve"> государственной регистрации по 31 декабря того же календарного года включительно</w:t>
      </w:r>
      <w:r>
        <w:rPr>
          <w:rFonts w:ascii="Times New Roman" w:hAnsi="Times New Roman"/>
          <w:b/>
          <w:i/>
          <w:sz w:val="21"/>
          <w:szCs w:val="21"/>
        </w:rPr>
        <w:t>.</w:t>
      </w:r>
    </w:p>
    <w:p w14:paraId="00610255" w14:textId="77777777" w:rsidR="008936C5" w:rsidRPr="001D0F26" w:rsidRDefault="008936C5" w:rsidP="008936C5">
      <w:pPr>
        <w:spacing w:line="240" w:lineRule="auto"/>
        <w:jc w:val="both"/>
        <w:rPr>
          <w:rFonts w:ascii="Times New Roman" w:hAnsi="Times New Roman"/>
          <w:b/>
          <w:i/>
          <w:sz w:val="21"/>
          <w:szCs w:val="21"/>
        </w:rPr>
      </w:pPr>
      <w:r w:rsidRPr="001D0F26">
        <w:rPr>
          <w:rFonts w:ascii="Times New Roman" w:hAnsi="Times New Roman"/>
          <w:b/>
          <w:i/>
          <w:sz w:val="21"/>
          <w:szCs w:val="21"/>
        </w:rPr>
        <w:t>Таким образом, первый отчетный год дл</w:t>
      </w:r>
      <w:r>
        <w:rPr>
          <w:rFonts w:ascii="Times New Roman" w:hAnsi="Times New Roman"/>
          <w:b/>
          <w:i/>
          <w:sz w:val="21"/>
          <w:szCs w:val="21"/>
        </w:rPr>
        <w:t xml:space="preserve">я Эмитента завершится 31.12.2017 </w:t>
      </w:r>
      <w:r w:rsidRPr="001D0F26">
        <w:rPr>
          <w:rFonts w:ascii="Times New Roman" w:hAnsi="Times New Roman"/>
          <w:b/>
          <w:i/>
          <w:sz w:val="21"/>
          <w:szCs w:val="21"/>
        </w:rPr>
        <w:t xml:space="preserve">г. </w:t>
      </w:r>
    </w:p>
    <w:p w14:paraId="24A321E4" w14:textId="77777777" w:rsidR="008936C5" w:rsidRPr="001D0F26" w:rsidRDefault="008936C5" w:rsidP="008936C5">
      <w:pPr>
        <w:spacing w:line="240" w:lineRule="auto"/>
        <w:jc w:val="both"/>
        <w:rPr>
          <w:rFonts w:ascii="Times New Roman" w:hAnsi="Times New Roman"/>
          <w:b/>
          <w:i/>
          <w:sz w:val="21"/>
          <w:szCs w:val="21"/>
        </w:rPr>
      </w:pPr>
      <w:r w:rsidRPr="001D0F26">
        <w:rPr>
          <w:rFonts w:ascii="Times New Roman" w:hAnsi="Times New Roman"/>
          <w:b/>
          <w:i/>
          <w:sz w:val="21"/>
          <w:szCs w:val="21"/>
        </w:rPr>
        <w:t xml:space="preserve">Согласно п. 8.12 Положения о раскрытии информации завершенным финансовым годом, информация за который указывается в проспекте ценных бумаг, является финансовый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 </w:t>
      </w:r>
    </w:p>
    <w:p w14:paraId="2157E559" w14:textId="77777777" w:rsidR="008936C5" w:rsidRPr="001D0F26" w:rsidRDefault="008936C5" w:rsidP="008936C5">
      <w:pPr>
        <w:spacing w:before="200" w:line="240" w:lineRule="auto"/>
        <w:jc w:val="both"/>
        <w:rPr>
          <w:rFonts w:ascii="Times New Roman" w:eastAsia="Times New Roman" w:hAnsi="Times New Roman"/>
          <w:b/>
          <w:i/>
          <w:sz w:val="21"/>
          <w:szCs w:val="21"/>
        </w:rPr>
      </w:pPr>
      <w:r w:rsidRPr="001D0F26">
        <w:rPr>
          <w:rFonts w:ascii="Times New Roman" w:eastAsia="Times New Roman" w:hAnsi="Times New Roman"/>
          <w:b/>
          <w:i/>
          <w:sz w:val="21"/>
          <w:szCs w:val="21"/>
        </w:rPr>
        <w:t xml:space="preserve">Учитывая вышеизложенное, не представляется возможным привести указанную в настоящем пункте информацию за </w:t>
      </w:r>
      <w:r>
        <w:rPr>
          <w:rFonts w:ascii="Times New Roman" w:eastAsia="Times New Roman" w:hAnsi="Times New Roman"/>
          <w:b/>
          <w:i/>
          <w:sz w:val="21"/>
          <w:szCs w:val="21"/>
        </w:rPr>
        <w:t>какой-либо</w:t>
      </w:r>
      <w:r w:rsidRPr="001D0F26">
        <w:rPr>
          <w:rFonts w:ascii="Times New Roman" w:eastAsia="Times New Roman" w:hAnsi="Times New Roman"/>
          <w:b/>
          <w:i/>
          <w:sz w:val="21"/>
          <w:szCs w:val="21"/>
        </w:rPr>
        <w:t xml:space="preserve"> завершенный финансовый год. </w:t>
      </w:r>
    </w:p>
    <w:p w14:paraId="44064E10" w14:textId="77777777" w:rsidR="00722A62" w:rsidRPr="00A61931" w:rsidRDefault="00722A62" w:rsidP="00A61931">
      <w:pPr>
        <w:pStyle w:val="a8"/>
        <w:spacing w:line="276" w:lineRule="auto"/>
        <w:jc w:val="both"/>
        <w:rPr>
          <w:rFonts w:ascii="Times New Roman" w:hAnsi="Times New Roman"/>
          <w:b/>
          <w:i/>
          <w:sz w:val="21"/>
        </w:rPr>
      </w:pPr>
      <w:r w:rsidRPr="00722A62">
        <w:rPr>
          <w:rFonts w:ascii="Times New Roman" w:hAnsi="Times New Roman"/>
          <w:sz w:val="21"/>
          <w:szCs w:val="21"/>
        </w:rPr>
        <w:t xml:space="preserve">Сотрудники, оказывающие существенное влияние на финансово-хозяйственную деятельность </w:t>
      </w:r>
      <w:r w:rsidR="003B6F3C">
        <w:rPr>
          <w:rFonts w:ascii="Times New Roman" w:hAnsi="Times New Roman"/>
          <w:sz w:val="21"/>
          <w:szCs w:val="21"/>
        </w:rPr>
        <w:t>Эмитен</w:t>
      </w:r>
      <w:r w:rsidRPr="00B62886">
        <w:rPr>
          <w:rFonts w:ascii="Times New Roman" w:hAnsi="Times New Roman"/>
          <w:sz w:val="21"/>
          <w:szCs w:val="21"/>
        </w:rPr>
        <w:t>та (ключевые сотрудники):</w:t>
      </w:r>
      <w:r w:rsidR="00C0691A" w:rsidRPr="00B62886">
        <w:rPr>
          <w:rFonts w:ascii="Times New Roman" w:hAnsi="Times New Roman"/>
          <w:sz w:val="21"/>
          <w:szCs w:val="21"/>
        </w:rPr>
        <w:t xml:space="preserve"> </w:t>
      </w:r>
      <w:r w:rsidR="00C0691A" w:rsidRPr="00B62886">
        <w:rPr>
          <w:rFonts w:ascii="Times New Roman" w:hAnsi="Times New Roman"/>
          <w:b/>
          <w:i/>
          <w:sz w:val="21"/>
          <w:szCs w:val="21"/>
        </w:rPr>
        <w:t xml:space="preserve">По состоянию на дату утверждения </w:t>
      </w:r>
      <w:r w:rsidR="00A61931">
        <w:rPr>
          <w:rFonts w:ascii="Times New Roman" w:hAnsi="Times New Roman"/>
          <w:b/>
          <w:i/>
          <w:sz w:val="21"/>
          <w:szCs w:val="21"/>
        </w:rPr>
        <w:t>П</w:t>
      </w:r>
      <w:r w:rsidR="00C0691A" w:rsidRPr="00B62886">
        <w:rPr>
          <w:rFonts w:ascii="Times New Roman" w:hAnsi="Times New Roman"/>
          <w:b/>
          <w:i/>
          <w:sz w:val="21"/>
          <w:szCs w:val="21"/>
        </w:rPr>
        <w:t xml:space="preserve">роспекта </w:t>
      </w:r>
      <w:r w:rsidR="00A61931">
        <w:rPr>
          <w:rFonts w:ascii="Times New Roman" w:hAnsi="Times New Roman"/>
          <w:b/>
          <w:i/>
          <w:sz w:val="21"/>
          <w:szCs w:val="21"/>
        </w:rPr>
        <w:t xml:space="preserve">ценных бумаг </w:t>
      </w:r>
      <w:r w:rsidR="00C0691A" w:rsidRPr="00B62886">
        <w:rPr>
          <w:rFonts w:ascii="Times New Roman" w:hAnsi="Times New Roman"/>
          <w:b/>
          <w:i/>
          <w:sz w:val="21"/>
          <w:szCs w:val="21"/>
        </w:rPr>
        <w:t xml:space="preserve">сотрудники у </w:t>
      </w:r>
      <w:r w:rsidR="003B6F3C">
        <w:rPr>
          <w:rFonts w:ascii="Times New Roman" w:hAnsi="Times New Roman"/>
          <w:b/>
          <w:i/>
          <w:sz w:val="21"/>
          <w:szCs w:val="21"/>
        </w:rPr>
        <w:t>Эмитен</w:t>
      </w:r>
      <w:r w:rsidR="00C0691A" w:rsidRPr="00B62886">
        <w:rPr>
          <w:rFonts w:ascii="Times New Roman" w:hAnsi="Times New Roman"/>
          <w:b/>
          <w:i/>
          <w:sz w:val="21"/>
          <w:szCs w:val="21"/>
        </w:rPr>
        <w:t xml:space="preserve">та отсутствуют. Функции единоличного </w:t>
      </w:r>
      <w:r w:rsidR="00322A3A" w:rsidRPr="00B62886">
        <w:rPr>
          <w:rFonts w:ascii="Times New Roman" w:hAnsi="Times New Roman"/>
          <w:b/>
          <w:i/>
          <w:sz w:val="21"/>
          <w:szCs w:val="21"/>
        </w:rPr>
        <w:t>исполнительного</w:t>
      </w:r>
      <w:r w:rsidR="00C0691A" w:rsidRPr="00B62886">
        <w:rPr>
          <w:rFonts w:ascii="Times New Roman" w:hAnsi="Times New Roman"/>
          <w:b/>
          <w:i/>
          <w:sz w:val="21"/>
          <w:szCs w:val="21"/>
        </w:rPr>
        <w:t xml:space="preserve"> органа </w:t>
      </w:r>
      <w:r w:rsidR="003B6F3C">
        <w:rPr>
          <w:rFonts w:ascii="Times New Roman" w:hAnsi="Times New Roman"/>
          <w:b/>
          <w:i/>
          <w:sz w:val="21"/>
          <w:szCs w:val="21"/>
        </w:rPr>
        <w:t>Эмитен</w:t>
      </w:r>
      <w:r w:rsidR="00C0691A" w:rsidRPr="00B62886">
        <w:rPr>
          <w:rFonts w:ascii="Times New Roman" w:hAnsi="Times New Roman"/>
          <w:b/>
          <w:i/>
          <w:sz w:val="21"/>
          <w:szCs w:val="21"/>
        </w:rPr>
        <w:t xml:space="preserve">та переданы </w:t>
      </w:r>
      <w:r w:rsidR="00A61931">
        <w:rPr>
          <w:rFonts w:ascii="Times New Roman" w:hAnsi="Times New Roman"/>
          <w:b/>
          <w:i/>
          <w:sz w:val="21"/>
          <w:szCs w:val="21"/>
        </w:rPr>
        <w:t>У</w:t>
      </w:r>
      <w:r w:rsidR="00C0691A" w:rsidRPr="00B62886">
        <w:rPr>
          <w:rFonts w:ascii="Times New Roman" w:hAnsi="Times New Roman"/>
          <w:b/>
          <w:i/>
          <w:sz w:val="21"/>
          <w:szCs w:val="21"/>
        </w:rPr>
        <w:t xml:space="preserve">правляющей организации. Ведение бухгалтерского и налогового учета </w:t>
      </w:r>
      <w:r w:rsidR="003B6F3C">
        <w:rPr>
          <w:rFonts w:ascii="Times New Roman" w:hAnsi="Times New Roman"/>
          <w:b/>
          <w:i/>
          <w:sz w:val="21"/>
          <w:szCs w:val="21"/>
        </w:rPr>
        <w:t>Эмитен</w:t>
      </w:r>
      <w:r w:rsidR="00C0691A" w:rsidRPr="00B62886">
        <w:rPr>
          <w:rFonts w:ascii="Times New Roman" w:hAnsi="Times New Roman"/>
          <w:b/>
          <w:i/>
          <w:sz w:val="21"/>
          <w:szCs w:val="21"/>
        </w:rPr>
        <w:t xml:space="preserve">та осуществляет специализированная организация. В данной связи информация о ключевых сотрудниках </w:t>
      </w:r>
      <w:r w:rsidR="003B6F3C">
        <w:rPr>
          <w:rFonts w:ascii="Times New Roman" w:hAnsi="Times New Roman"/>
          <w:b/>
          <w:i/>
          <w:sz w:val="21"/>
          <w:szCs w:val="21"/>
        </w:rPr>
        <w:t>Эмитен</w:t>
      </w:r>
      <w:r w:rsidR="00C0691A" w:rsidRPr="00B62886">
        <w:rPr>
          <w:rFonts w:ascii="Times New Roman" w:hAnsi="Times New Roman"/>
          <w:b/>
          <w:i/>
          <w:sz w:val="21"/>
          <w:szCs w:val="21"/>
        </w:rPr>
        <w:t>та не приводится.</w:t>
      </w:r>
    </w:p>
    <w:p w14:paraId="40EDA7A2" w14:textId="77777777" w:rsidR="00722A62" w:rsidRPr="00722A62" w:rsidRDefault="00722A62" w:rsidP="00A61931">
      <w:pPr>
        <w:widowControl w:val="0"/>
        <w:autoSpaceDE w:val="0"/>
        <w:autoSpaceDN w:val="0"/>
        <w:adjustRightInd w:val="0"/>
        <w:jc w:val="both"/>
        <w:rPr>
          <w:rFonts w:ascii="Times New Roman" w:hAnsi="Times New Roman"/>
          <w:sz w:val="21"/>
          <w:szCs w:val="21"/>
        </w:rPr>
      </w:pPr>
      <w:r w:rsidRPr="00722A62">
        <w:rPr>
          <w:rFonts w:ascii="Times New Roman" w:hAnsi="Times New Roman"/>
          <w:sz w:val="21"/>
          <w:szCs w:val="21"/>
        </w:rPr>
        <w:t xml:space="preserve">В случае если сотрудниками (работниками)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создан профсоюзный орган, указывается на это обстоятельство: </w:t>
      </w:r>
      <w:r w:rsidRPr="00722A62">
        <w:rPr>
          <w:rFonts w:ascii="Times New Roman" w:hAnsi="Times New Roman"/>
          <w:b/>
          <w:i/>
          <w:sz w:val="21"/>
          <w:szCs w:val="21"/>
        </w:rPr>
        <w:t>профсоюзный орган отсутствует.</w:t>
      </w:r>
    </w:p>
    <w:p w14:paraId="7844DA4C" w14:textId="77777777" w:rsidR="00722A62" w:rsidRPr="00A61931" w:rsidRDefault="00722A62" w:rsidP="00A61931">
      <w:pPr>
        <w:keepNext/>
        <w:autoSpaceDE w:val="0"/>
        <w:autoSpaceDN w:val="0"/>
        <w:jc w:val="both"/>
        <w:outlineLvl w:val="1"/>
        <w:rPr>
          <w:rFonts w:ascii="Times New Roman" w:hAnsi="Times New Roman"/>
          <w:b/>
          <w:i/>
          <w:sz w:val="21"/>
        </w:rPr>
      </w:pPr>
      <w:bookmarkStart w:id="314" w:name="_Toc385441106"/>
      <w:bookmarkStart w:id="315" w:name="_Toc395137991"/>
      <w:bookmarkStart w:id="316" w:name="_Toc477982431"/>
      <w:bookmarkStart w:id="317" w:name="_Toc480564568"/>
      <w:r w:rsidRPr="00A61931">
        <w:rPr>
          <w:rFonts w:ascii="Times New Roman" w:hAnsi="Times New Roman"/>
          <w:b/>
          <w:i/>
          <w:sz w:val="21"/>
        </w:rPr>
        <w:t xml:space="preserve">5.8. Сведения о любых обязательствах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r w:rsidRPr="00A61931">
        <w:rPr>
          <w:rFonts w:ascii="Times New Roman" w:hAnsi="Times New Roman"/>
          <w:b/>
          <w:i/>
          <w:sz w:val="21"/>
        </w:rPr>
        <w:t xml:space="preserve"> перед сотрудниками (работниками), касающихся возможности их участия в уставном (складочном) капитале (паевом фонде) </w:t>
      </w:r>
      <w:r w:rsidR="003B6F3C">
        <w:rPr>
          <w:rFonts w:ascii="Times New Roman" w:eastAsia="Times New Roman" w:hAnsi="Times New Roman"/>
          <w:b/>
          <w:bCs/>
          <w:i/>
          <w:iCs/>
          <w:sz w:val="21"/>
          <w:szCs w:val="21"/>
          <w:lang w:eastAsia="ru-RU"/>
        </w:rPr>
        <w:t>Эмитен</w:t>
      </w:r>
      <w:r w:rsidRPr="00B62886">
        <w:rPr>
          <w:rFonts w:ascii="Times New Roman" w:eastAsia="Times New Roman" w:hAnsi="Times New Roman"/>
          <w:b/>
          <w:bCs/>
          <w:i/>
          <w:iCs/>
          <w:sz w:val="21"/>
          <w:szCs w:val="21"/>
          <w:lang w:eastAsia="ru-RU"/>
        </w:rPr>
        <w:t>та</w:t>
      </w:r>
      <w:bookmarkEnd w:id="314"/>
      <w:bookmarkEnd w:id="315"/>
      <w:bookmarkEnd w:id="316"/>
      <w:bookmarkEnd w:id="317"/>
    </w:p>
    <w:p w14:paraId="04779DC2" w14:textId="77777777" w:rsidR="00722A62" w:rsidRPr="00722A62" w:rsidRDefault="00722A62" w:rsidP="0000377F">
      <w:pPr>
        <w:spacing w:after="0" w:line="240" w:lineRule="auto"/>
        <w:jc w:val="both"/>
        <w:rPr>
          <w:rFonts w:ascii="Times New Roman" w:hAnsi="Times New Roman"/>
          <w:sz w:val="21"/>
          <w:szCs w:val="21"/>
        </w:rPr>
      </w:pPr>
      <w:r w:rsidRPr="00722A62">
        <w:rPr>
          <w:rFonts w:ascii="Times New Roman" w:hAnsi="Times New Roman"/>
          <w:sz w:val="21"/>
          <w:szCs w:val="21"/>
        </w:rPr>
        <w:t xml:space="preserve">Соглашения или обязательства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касающиеся возможности участия сотрудников (работников)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в его уставном капитале: </w:t>
      </w:r>
      <w:r w:rsidR="00573204" w:rsidRPr="0053053C">
        <w:rPr>
          <w:rFonts w:ascii="Times New Roman" w:hAnsi="Times New Roman"/>
          <w:b/>
          <w:i/>
          <w:sz w:val="21"/>
          <w:szCs w:val="21"/>
        </w:rPr>
        <w:t>такие соглашения и обязательства</w:t>
      </w:r>
      <w:r w:rsidR="00573204">
        <w:rPr>
          <w:rFonts w:ascii="Times New Roman" w:hAnsi="Times New Roman"/>
          <w:sz w:val="21"/>
          <w:szCs w:val="21"/>
        </w:rPr>
        <w:t xml:space="preserve"> </w:t>
      </w:r>
      <w:r w:rsidRPr="00722A62">
        <w:rPr>
          <w:rFonts w:ascii="Times New Roman" w:hAnsi="Times New Roman"/>
          <w:b/>
          <w:i/>
          <w:sz w:val="21"/>
          <w:szCs w:val="21"/>
        </w:rPr>
        <w:t>отсутствуют.</w:t>
      </w:r>
    </w:p>
    <w:p w14:paraId="7BEBD099" w14:textId="77777777" w:rsidR="00722A62" w:rsidRPr="00A61931" w:rsidRDefault="00722A62" w:rsidP="0000377F">
      <w:pPr>
        <w:autoSpaceDE w:val="0"/>
        <w:autoSpaceDN w:val="0"/>
        <w:spacing w:after="0" w:line="240" w:lineRule="auto"/>
        <w:jc w:val="both"/>
        <w:rPr>
          <w:rFonts w:ascii="Times New Roman" w:hAnsi="Times New Roman"/>
          <w:sz w:val="21"/>
        </w:rPr>
      </w:pPr>
      <w:r w:rsidRPr="00722A62">
        <w:rPr>
          <w:rFonts w:ascii="Times New Roman" w:hAnsi="Times New Roman"/>
          <w:sz w:val="21"/>
          <w:szCs w:val="21"/>
        </w:rPr>
        <w:t xml:space="preserve">Сведения о предоставлении или возможности предоставления сотрудникам (работникам)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опционов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w:t>
      </w:r>
      <w:r w:rsidRPr="00722A62">
        <w:rPr>
          <w:rFonts w:ascii="Times New Roman" w:hAnsi="Times New Roman"/>
          <w:b/>
          <w:i/>
          <w:sz w:val="21"/>
          <w:szCs w:val="21"/>
        </w:rPr>
        <w:t>отсутствуют.</w:t>
      </w:r>
    </w:p>
    <w:p w14:paraId="20AE7578" w14:textId="77777777" w:rsidR="00722A62" w:rsidRDefault="00722A62" w:rsidP="0000377F">
      <w:pPr>
        <w:jc w:val="both"/>
        <w:rPr>
          <w:rFonts w:ascii="Times New Roman" w:hAnsi="Times New Roman"/>
          <w:b/>
          <w:i/>
          <w:sz w:val="21"/>
          <w:szCs w:val="21"/>
        </w:rPr>
      </w:pPr>
      <w:r>
        <w:rPr>
          <w:rFonts w:ascii="Times New Roman" w:hAnsi="Times New Roman"/>
          <w:b/>
          <w:i/>
          <w:sz w:val="21"/>
          <w:szCs w:val="21"/>
        </w:rPr>
        <w:br w:type="page"/>
      </w:r>
    </w:p>
    <w:p w14:paraId="5FDD480C" w14:textId="77777777" w:rsidR="00722A62" w:rsidRPr="00722A62" w:rsidRDefault="00722A62" w:rsidP="00A61931">
      <w:pPr>
        <w:keepNext/>
        <w:autoSpaceDE w:val="0"/>
        <w:autoSpaceDN w:val="0"/>
        <w:jc w:val="center"/>
        <w:outlineLvl w:val="0"/>
        <w:rPr>
          <w:rFonts w:ascii="Times New Roman" w:hAnsi="Times New Roman"/>
          <w:b/>
          <w:color w:val="000000"/>
          <w:sz w:val="28"/>
          <w:szCs w:val="28"/>
        </w:rPr>
      </w:pPr>
      <w:bookmarkStart w:id="318" w:name="_Toc464809595"/>
      <w:bookmarkStart w:id="319" w:name="_Toc477982432"/>
      <w:bookmarkStart w:id="320" w:name="_Toc480564569"/>
      <w:bookmarkStart w:id="321" w:name="_Toc428479241"/>
      <w:r w:rsidRPr="00722A62">
        <w:rPr>
          <w:rFonts w:ascii="Times New Roman" w:eastAsia="Times New Roman" w:hAnsi="Times New Roman"/>
          <w:b/>
          <w:bCs/>
          <w:kern w:val="32"/>
          <w:sz w:val="28"/>
          <w:szCs w:val="28"/>
          <w:lang w:eastAsia="ru-RU"/>
        </w:rPr>
        <w:t>Раздел</w:t>
      </w:r>
      <w:r w:rsidRPr="00722A62">
        <w:rPr>
          <w:rFonts w:ascii="Times New Roman" w:hAnsi="Times New Roman"/>
          <w:b/>
          <w:color w:val="000000"/>
          <w:sz w:val="28"/>
          <w:szCs w:val="28"/>
        </w:rPr>
        <w:t xml:space="preserve"> VI. Сведения об участниках (акционерах) </w:t>
      </w:r>
      <w:r w:rsidR="003B6F3C">
        <w:rPr>
          <w:rFonts w:ascii="Times New Roman" w:hAnsi="Times New Roman"/>
          <w:b/>
          <w:color w:val="000000"/>
          <w:sz w:val="28"/>
          <w:szCs w:val="28"/>
        </w:rPr>
        <w:t>Эмитен</w:t>
      </w:r>
      <w:r w:rsidRPr="00573204">
        <w:rPr>
          <w:rFonts w:ascii="Times New Roman" w:hAnsi="Times New Roman"/>
          <w:b/>
          <w:color w:val="000000"/>
          <w:sz w:val="28"/>
          <w:szCs w:val="28"/>
        </w:rPr>
        <w:t>та</w:t>
      </w:r>
      <w:r w:rsidRPr="00722A62">
        <w:rPr>
          <w:rFonts w:ascii="Times New Roman" w:hAnsi="Times New Roman"/>
          <w:b/>
          <w:color w:val="000000"/>
          <w:sz w:val="28"/>
          <w:szCs w:val="28"/>
        </w:rPr>
        <w:t xml:space="preserve"> и о совершенных </w:t>
      </w:r>
      <w:r w:rsidR="003B6F3C">
        <w:rPr>
          <w:rFonts w:ascii="Times New Roman" w:hAnsi="Times New Roman"/>
          <w:b/>
          <w:color w:val="000000"/>
          <w:sz w:val="28"/>
          <w:szCs w:val="28"/>
        </w:rPr>
        <w:t>Эмитен</w:t>
      </w:r>
      <w:r w:rsidRPr="00573204">
        <w:rPr>
          <w:rFonts w:ascii="Times New Roman" w:hAnsi="Times New Roman"/>
          <w:b/>
          <w:color w:val="000000"/>
          <w:sz w:val="28"/>
          <w:szCs w:val="28"/>
        </w:rPr>
        <w:t>том</w:t>
      </w:r>
      <w:r w:rsidRPr="00722A62">
        <w:rPr>
          <w:rFonts w:ascii="Times New Roman" w:hAnsi="Times New Roman"/>
          <w:b/>
          <w:color w:val="000000"/>
          <w:sz w:val="28"/>
          <w:szCs w:val="28"/>
        </w:rPr>
        <w:t xml:space="preserve"> сделках, в совершении которых имелась заинтересованность</w:t>
      </w:r>
      <w:bookmarkEnd w:id="318"/>
      <w:bookmarkEnd w:id="319"/>
      <w:bookmarkEnd w:id="320"/>
    </w:p>
    <w:p w14:paraId="4721CAD4" w14:textId="77777777" w:rsidR="00722A62" w:rsidRPr="00A61931" w:rsidRDefault="00722A62" w:rsidP="00A61931">
      <w:pPr>
        <w:keepNext/>
        <w:jc w:val="both"/>
        <w:outlineLvl w:val="1"/>
        <w:rPr>
          <w:rFonts w:ascii="Times New Roman" w:hAnsi="Times New Roman"/>
          <w:b/>
          <w:i/>
          <w:sz w:val="21"/>
        </w:rPr>
      </w:pPr>
      <w:bookmarkStart w:id="322" w:name="Par3306"/>
      <w:bookmarkStart w:id="323" w:name="_Toc428479242"/>
      <w:bookmarkStart w:id="324" w:name="_Toc464809596"/>
      <w:bookmarkStart w:id="325" w:name="_Toc477982433"/>
      <w:bookmarkStart w:id="326" w:name="_Toc480564570"/>
      <w:bookmarkEnd w:id="321"/>
      <w:bookmarkEnd w:id="322"/>
      <w:r w:rsidRPr="00A61931">
        <w:rPr>
          <w:rFonts w:ascii="Times New Roman" w:hAnsi="Times New Roman"/>
          <w:b/>
          <w:i/>
          <w:sz w:val="21"/>
        </w:rPr>
        <w:t xml:space="preserve">6.1. Сведения об общем количестве акционеров (участников) </w:t>
      </w:r>
      <w:r w:rsidR="003B6F3C">
        <w:rPr>
          <w:rFonts w:ascii="Times New Roman" w:hAnsi="Times New Roman"/>
          <w:b/>
          <w:i/>
          <w:sz w:val="21"/>
          <w:szCs w:val="21"/>
        </w:rPr>
        <w:t>Эмитен</w:t>
      </w:r>
      <w:r w:rsidRPr="00B62886">
        <w:rPr>
          <w:rFonts w:ascii="Times New Roman" w:hAnsi="Times New Roman"/>
          <w:b/>
          <w:i/>
          <w:sz w:val="21"/>
          <w:szCs w:val="21"/>
        </w:rPr>
        <w:t>та</w:t>
      </w:r>
      <w:bookmarkEnd w:id="323"/>
      <w:bookmarkEnd w:id="324"/>
      <w:bookmarkEnd w:id="325"/>
      <w:bookmarkEnd w:id="326"/>
    </w:p>
    <w:p w14:paraId="766EF204" w14:textId="77777777" w:rsidR="00722A62" w:rsidRPr="00722A62" w:rsidRDefault="00722A62" w:rsidP="00A61931">
      <w:pPr>
        <w:autoSpaceDE w:val="0"/>
        <w:autoSpaceDN w:val="0"/>
        <w:jc w:val="both"/>
        <w:rPr>
          <w:rFonts w:ascii="Times New Roman" w:eastAsia="Times New Roman" w:hAnsi="Times New Roman"/>
          <w:b/>
          <w:sz w:val="21"/>
          <w:szCs w:val="21"/>
          <w:lang w:eastAsia="ru-RU"/>
        </w:rPr>
      </w:pPr>
      <w:bookmarkStart w:id="327" w:name="Par3312"/>
      <w:bookmarkStart w:id="328" w:name="_Toc428479243"/>
      <w:bookmarkStart w:id="329" w:name="_Toc464809597"/>
      <w:bookmarkEnd w:id="327"/>
      <w:r w:rsidRPr="00722A62">
        <w:rPr>
          <w:rFonts w:ascii="Times New Roman" w:eastAsia="Times New Roman" w:hAnsi="Times New Roman"/>
          <w:sz w:val="21"/>
          <w:szCs w:val="21"/>
          <w:lang w:eastAsia="ru-RU"/>
        </w:rPr>
        <w:t xml:space="preserve">Общее количество участников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 xml:space="preserve"> на дату утверждения проспекта ценных бумаг: </w:t>
      </w:r>
      <w:r w:rsidRPr="00722A62">
        <w:rPr>
          <w:rFonts w:ascii="Times New Roman" w:eastAsia="Times New Roman" w:hAnsi="Times New Roman"/>
          <w:b/>
          <w:i/>
          <w:sz w:val="21"/>
          <w:szCs w:val="21"/>
          <w:lang w:eastAsia="ru-RU"/>
        </w:rPr>
        <w:t>2 (два).</w:t>
      </w:r>
    </w:p>
    <w:p w14:paraId="19477CD7" w14:textId="77777777" w:rsidR="00722A62" w:rsidRPr="00A61931" w:rsidRDefault="00722A62" w:rsidP="00A61931">
      <w:pPr>
        <w:keepNext/>
        <w:jc w:val="both"/>
        <w:outlineLvl w:val="1"/>
        <w:rPr>
          <w:rFonts w:ascii="Times New Roman" w:hAnsi="Times New Roman"/>
          <w:b/>
          <w:i/>
          <w:sz w:val="21"/>
        </w:rPr>
      </w:pPr>
      <w:bookmarkStart w:id="330" w:name="_Toc477982434"/>
      <w:bookmarkStart w:id="331" w:name="_Toc480564571"/>
      <w:r w:rsidRPr="00A61931">
        <w:rPr>
          <w:rFonts w:ascii="Times New Roman" w:hAnsi="Times New Roman"/>
          <w:b/>
          <w:i/>
          <w:sz w:val="21"/>
        </w:rPr>
        <w:t xml:space="preserve">6.2. Сведения об участниках (акционерах) </w:t>
      </w:r>
      <w:r w:rsidR="003B6F3C">
        <w:rPr>
          <w:rFonts w:ascii="Times New Roman" w:hAnsi="Times New Roman"/>
          <w:b/>
          <w:i/>
          <w:sz w:val="21"/>
          <w:szCs w:val="21"/>
        </w:rPr>
        <w:t>Эмитен</w:t>
      </w:r>
      <w:r w:rsidRPr="00B62886">
        <w:rPr>
          <w:rFonts w:ascii="Times New Roman" w:hAnsi="Times New Roman"/>
          <w:b/>
          <w:i/>
          <w:sz w:val="21"/>
          <w:szCs w:val="21"/>
        </w:rPr>
        <w:t>та</w:t>
      </w:r>
      <w:r w:rsidRPr="00A61931">
        <w:rPr>
          <w:rFonts w:ascii="Times New Roman" w:hAnsi="Times New Roman"/>
          <w:b/>
          <w:i/>
          <w:sz w:val="21"/>
        </w:rPr>
        <w:t xml:space="preserve">,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w:t>
      </w:r>
      <w:r w:rsidR="003B6F3C">
        <w:rPr>
          <w:rFonts w:ascii="Times New Roman" w:hAnsi="Times New Roman"/>
          <w:b/>
          <w:i/>
          <w:sz w:val="21"/>
          <w:szCs w:val="21"/>
        </w:rPr>
        <w:t>Эмитен</w:t>
      </w:r>
      <w:r w:rsidRPr="00B62886">
        <w:rPr>
          <w:rFonts w:ascii="Times New Roman" w:hAnsi="Times New Roman"/>
          <w:b/>
          <w:i/>
          <w:sz w:val="21"/>
          <w:szCs w:val="21"/>
        </w:rPr>
        <w:t>та</w:t>
      </w:r>
      <w:bookmarkEnd w:id="328"/>
      <w:bookmarkEnd w:id="329"/>
      <w:bookmarkEnd w:id="330"/>
      <w:bookmarkEnd w:id="331"/>
    </w:p>
    <w:p w14:paraId="668D0178" w14:textId="77777777" w:rsidR="00722A62" w:rsidRPr="00722A62" w:rsidRDefault="00722A62" w:rsidP="00A61931">
      <w:pPr>
        <w:autoSpaceDE w:val="0"/>
        <w:autoSpaceDN w:val="0"/>
        <w:jc w:val="both"/>
        <w:rPr>
          <w:rFonts w:ascii="Times New Roman" w:eastAsia="Times New Roman" w:hAnsi="Times New Roman"/>
          <w:sz w:val="21"/>
          <w:szCs w:val="21"/>
          <w:lang w:eastAsia="ru-RU"/>
        </w:rPr>
      </w:pPr>
      <w:bookmarkStart w:id="332" w:name="Par3337"/>
      <w:bookmarkStart w:id="333" w:name="_Toc428479244"/>
      <w:bookmarkStart w:id="334" w:name="_Toc464809598"/>
      <w:bookmarkEnd w:id="332"/>
      <w:r w:rsidRPr="00722A62">
        <w:rPr>
          <w:rFonts w:ascii="Times New Roman" w:eastAsia="Times New Roman" w:hAnsi="Times New Roman"/>
          <w:sz w:val="21"/>
          <w:szCs w:val="21"/>
          <w:lang w:eastAsia="ru-RU"/>
        </w:rPr>
        <w:t xml:space="preserve">Лица, владеющие не менее чем 5 процентами его уставного капитала или не менее чем 5 процентами обыкновенных акций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w:t>
      </w:r>
    </w:p>
    <w:p w14:paraId="4A7E4FBB" w14:textId="77777777" w:rsidR="00722A62" w:rsidRPr="00722A62" w:rsidRDefault="00722A62" w:rsidP="00A61931">
      <w:pPr>
        <w:jc w:val="both"/>
        <w:rPr>
          <w:rFonts w:ascii="Times New Roman" w:eastAsia="SimSun" w:hAnsi="Times New Roman"/>
          <w:b/>
          <w:sz w:val="21"/>
          <w:szCs w:val="21"/>
          <w:lang w:eastAsia="ru-RU"/>
        </w:rPr>
      </w:pPr>
      <w:r w:rsidRPr="00722A62">
        <w:rPr>
          <w:rFonts w:ascii="Times New Roman" w:eastAsia="SimSun" w:hAnsi="Times New Roman"/>
          <w:sz w:val="21"/>
          <w:szCs w:val="21"/>
          <w:lang w:eastAsia="ru-RU"/>
        </w:rPr>
        <w:t>Полное фирменное наименование:</w:t>
      </w:r>
      <w:r w:rsidRPr="00722A62">
        <w:rPr>
          <w:rFonts w:ascii="Times New Roman" w:eastAsia="SimSun" w:hAnsi="Times New Roman"/>
          <w:b/>
          <w:sz w:val="21"/>
          <w:szCs w:val="21"/>
          <w:lang w:eastAsia="ru-RU"/>
        </w:rPr>
        <w:t xml:space="preserve"> </w:t>
      </w:r>
      <w:r w:rsidRPr="00722A62">
        <w:rPr>
          <w:rFonts w:ascii="Times New Roman" w:eastAsia="SimSun" w:hAnsi="Times New Roman"/>
          <w:b/>
          <w:i/>
          <w:sz w:val="21"/>
          <w:szCs w:val="21"/>
          <w:lang w:eastAsia="ru-RU"/>
        </w:rPr>
        <w:t xml:space="preserve">Акционерное общество «Национальная компания «Қазақстан </w:t>
      </w:r>
      <w:r w:rsidR="001873B6" w:rsidRPr="000F540E">
        <w:rPr>
          <w:rFonts w:ascii="Times New Roman" w:eastAsia="SimSun" w:hAnsi="Times New Roman"/>
          <w:b/>
          <w:i/>
          <w:sz w:val="21"/>
          <w:szCs w:val="21"/>
          <w:lang w:eastAsia="ru-RU"/>
        </w:rPr>
        <w:t>т</w:t>
      </w:r>
      <w:r w:rsidRPr="000F540E">
        <w:rPr>
          <w:rFonts w:ascii="Times New Roman" w:eastAsia="SimSun" w:hAnsi="Times New Roman"/>
          <w:b/>
          <w:i/>
          <w:sz w:val="21"/>
          <w:szCs w:val="21"/>
          <w:lang w:eastAsia="ru-RU"/>
        </w:rPr>
        <w:t xml:space="preserve">емір </w:t>
      </w:r>
      <w:r w:rsidR="001873B6" w:rsidRPr="000F540E">
        <w:rPr>
          <w:rFonts w:ascii="Times New Roman" w:eastAsia="SimSun" w:hAnsi="Times New Roman"/>
          <w:b/>
          <w:i/>
          <w:sz w:val="21"/>
          <w:szCs w:val="21"/>
          <w:lang w:eastAsia="ru-RU"/>
        </w:rPr>
        <w:t>ж</w:t>
      </w:r>
      <w:r w:rsidRPr="000F540E">
        <w:rPr>
          <w:rFonts w:ascii="Times New Roman" w:eastAsia="SimSun" w:hAnsi="Times New Roman"/>
          <w:b/>
          <w:i/>
          <w:sz w:val="21"/>
          <w:szCs w:val="21"/>
          <w:lang w:eastAsia="ru-RU"/>
        </w:rPr>
        <w:t>олы»</w:t>
      </w:r>
    </w:p>
    <w:p w14:paraId="6AC58B6D" w14:textId="77777777" w:rsidR="00722A62" w:rsidRPr="00722A62" w:rsidRDefault="00722A62" w:rsidP="00A61931">
      <w:pPr>
        <w:jc w:val="both"/>
        <w:rPr>
          <w:rFonts w:ascii="Times New Roman" w:eastAsia="SimSun" w:hAnsi="Times New Roman"/>
          <w:b/>
          <w:sz w:val="21"/>
          <w:szCs w:val="21"/>
          <w:lang w:eastAsia="ru-RU"/>
        </w:rPr>
      </w:pPr>
      <w:r w:rsidRPr="00722A62">
        <w:rPr>
          <w:rFonts w:ascii="Times New Roman" w:eastAsia="SimSun" w:hAnsi="Times New Roman"/>
          <w:sz w:val="21"/>
          <w:szCs w:val="21"/>
          <w:lang w:eastAsia="ru-RU"/>
        </w:rPr>
        <w:t>Сокращенное фирменное наименование:</w:t>
      </w:r>
      <w:r w:rsidRPr="00722A62">
        <w:rPr>
          <w:rFonts w:ascii="Times New Roman" w:eastAsia="SimSun" w:hAnsi="Times New Roman"/>
          <w:i/>
          <w:sz w:val="21"/>
          <w:szCs w:val="21"/>
          <w:lang w:eastAsia="ru-RU"/>
        </w:rPr>
        <w:t xml:space="preserve"> </w:t>
      </w:r>
      <w:r w:rsidRPr="00722A62">
        <w:rPr>
          <w:rFonts w:ascii="Times New Roman" w:eastAsia="SimSun" w:hAnsi="Times New Roman"/>
          <w:b/>
          <w:i/>
          <w:sz w:val="21"/>
          <w:szCs w:val="21"/>
          <w:lang w:eastAsia="ru-RU"/>
        </w:rPr>
        <w:t>АО «НК «ҚТЖ»</w:t>
      </w:r>
    </w:p>
    <w:p w14:paraId="3782D447" w14:textId="77777777" w:rsidR="00722A62" w:rsidRPr="00722A62" w:rsidRDefault="00722A62" w:rsidP="00A61931">
      <w:pPr>
        <w:jc w:val="both"/>
        <w:rPr>
          <w:rFonts w:ascii="Times New Roman" w:eastAsia="Times New Roman" w:hAnsi="Times New Roman"/>
          <w:b/>
          <w:sz w:val="21"/>
          <w:szCs w:val="21"/>
          <w:lang w:eastAsia="ru-RU"/>
        </w:rPr>
      </w:pPr>
      <w:r w:rsidRPr="00722A62">
        <w:rPr>
          <w:rFonts w:ascii="Times New Roman" w:eastAsia="SimSun" w:hAnsi="Times New Roman"/>
          <w:sz w:val="21"/>
          <w:szCs w:val="21"/>
          <w:lang w:eastAsia="ru-RU"/>
        </w:rPr>
        <w:t xml:space="preserve">ИНН: </w:t>
      </w:r>
      <w:r w:rsidRPr="00722A62">
        <w:rPr>
          <w:rFonts w:ascii="Times New Roman" w:eastAsia="SimSun" w:hAnsi="Times New Roman"/>
          <w:b/>
          <w:i/>
          <w:sz w:val="21"/>
          <w:szCs w:val="21"/>
          <w:lang w:eastAsia="ru-RU"/>
        </w:rPr>
        <w:t>не присвоен.</w:t>
      </w:r>
    </w:p>
    <w:p w14:paraId="31166F0D" w14:textId="77777777" w:rsidR="00722A62" w:rsidRPr="00722A62" w:rsidRDefault="00722A62" w:rsidP="00A61931">
      <w:pPr>
        <w:jc w:val="both"/>
        <w:rPr>
          <w:rFonts w:ascii="Times New Roman" w:eastAsia="Times New Roman" w:hAnsi="Times New Roman"/>
          <w:b/>
          <w:i/>
          <w:sz w:val="21"/>
          <w:szCs w:val="21"/>
          <w:lang w:eastAsia="ru-RU"/>
        </w:rPr>
      </w:pPr>
      <w:r w:rsidRPr="00722A62">
        <w:rPr>
          <w:rFonts w:ascii="Times New Roman" w:eastAsia="Times New Roman" w:hAnsi="Times New Roman"/>
          <w:sz w:val="21"/>
          <w:szCs w:val="21"/>
          <w:lang w:eastAsia="ru-RU"/>
        </w:rPr>
        <w:t>ОГРН:</w:t>
      </w:r>
      <w:r w:rsidRPr="00722A62">
        <w:rPr>
          <w:rFonts w:ascii="Times New Roman" w:eastAsia="Times New Roman" w:hAnsi="Times New Roman"/>
          <w:b/>
          <w:sz w:val="21"/>
          <w:szCs w:val="21"/>
          <w:lang w:eastAsia="ru-RU"/>
        </w:rPr>
        <w:t xml:space="preserve"> </w:t>
      </w:r>
      <w:r w:rsidRPr="00722A62">
        <w:rPr>
          <w:rFonts w:ascii="Times New Roman" w:eastAsia="Times New Roman" w:hAnsi="Times New Roman"/>
          <w:b/>
          <w:i/>
          <w:sz w:val="21"/>
          <w:szCs w:val="21"/>
          <w:lang w:eastAsia="ru-RU"/>
        </w:rPr>
        <w:t>не применимо.</w:t>
      </w:r>
    </w:p>
    <w:p w14:paraId="44AF1599" w14:textId="77777777" w:rsidR="00722A62" w:rsidRPr="00722A62" w:rsidRDefault="00722A62" w:rsidP="00A61931">
      <w:pPr>
        <w:jc w:val="both"/>
        <w:rPr>
          <w:rFonts w:ascii="Times New Roman" w:eastAsia="SimSun" w:hAnsi="Times New Roman"/>
          <w:b/>
          <w:i/>
          <w:sz w:val="21"/>
          <w:szCs w:val="21"/>
          <w:lang w:eastAsia="ru-RU"/>
        </w:rPr>
      </w:pPr>
      <w:r w:rsidRPr="00722A62">
        <w:rPr>
          <w:rFonts w:ascii="Times New Roman" w:eastAsia="SimSun" w:hAnsi="Times New Roman"/>
          <w:sz w:val="21"/>
          <w:szCs w:val="21"/>
          <w:lang w:eastAsia="ru-RU"/>
        </w:rPr>
        <w:t>Бизнес - идентификационный номер (БИН):</w:t>
      </w:r>
      <w:r w:rsidRPr="00722A62">
        <w:rPr>
          <w:rFonts w:ascii="Times New Roman" w:eastAsia="SimSun" w:hAnsi="Times New Roman"/>
          <w:b/>
          <w:sz w:val="21"/>
          <w:szCs w:val="21"/>
          <w:lang w:eastAsia="ru-RU"/>
        </w:rPr>
        <w:t xml:space="preserve"> </w:t>
      </w:r>
      <w:r w:rsidRPr="00722A62">
        <w:rPr>
          <w:rFonts w:ascii="Times New Roman" w:eastAsia="SimSun" w:hAnsi="Times New Roman"/>
          <w:b/>
          <w:i/>
          <w:sz w:val="21"/>
          <w:szCs w:val="21"/>
          <w:lang w:eastAsia="ru-RU"/>
        </w:rPr>
        <w:t>020540003431</w:t>
      </w:r>
    </w:p>
    <w:p w14:paraId="0BDC5A30" w14:textId="77777777" w:rsidR="00135EE6" w:rsidRDefault="00722A62" w:rsidP="00A61931">
      <w:pPr>
        <w:jc w:val="both"/>
        <w:rPr>
          <w:rFonts w:ascii="Times New Roman" w:eastAsia="Times New Roman" w:hAnsi="Times New Roman"/>
          <w:b/>
          <w:i/>
          <w:sz w:val="21"/>
          <w:szCs w:val="21"/>
          <w:lang w:eastAsia="ru-RU"/>
        </w:rPr>
      </w:pPr>
      <w:r w:rsidRPr="000F540E">
        <w:rPr>
          <w:rFonts w:ascii="Times New Roman" w:eastAsia="Times New Roman" w:hAnsi="Times New Roman"/>
          <w:sz w:val="21"/>
          <w:szCs w:val="21"/>
          <w:lang w:eastAsia="ru-RU"/>
        </w:rPr>
        <w:t>Место нахождения:</w:t>
      </w:r>
      <w:r w:rsidRPr="000F540E">
        <w:rPr>
          <w:rFonts w:ascii="Times New Roman" w:hAnsi="Times New Roman"/>
          <w:sz w:val="21"/>
        </w:rPr>
        <w:t xml:space="preserve"> </w:t>
      </w:r>
      <w:r w:rsidR="00135EE6" w:rsidRPr="000F540E">
        <w:rPr>
          <w:rFonts w:ascii="Times New Roman" w:eastAsia="Times New Roman" w:hAnsi="Times New Roman"/>
          <w:b/>
          <w:i/>
          <w:sz w:val="21"/>
          <w:szCs w:val="21"/>
          <w:lang w:eastAsia="ru-RU"/>
        </w:rPr>
        <w:t>010000, г</w:t>
      </w:r>
      <w:r w:rsidR="00853F8B" w:rsidRPr="000F540E">
        <w:rPr>
          <w:rFonts w:ascii="Times New Roman" w:eastAsia="Times New Roman" w:hAnsi="Times New Roman"/>
          <w:b/>
          <w:i/>
          <w:sz w:val="21"/>
          <w:szCs w:val="21"/>
          <w:lang w:eastAsia="ru-RU"/>
        </w:rPr>
        <w:t xml:space="preserve">ород </w:t>
      </w:r>
      <w:r w:rsidR="00135EE6" w:rsidRPr="000F540E">
        <w:rPr>
          <w:rFonts w:ascii="Times New Roman" w:eastAsia="Times New Roman" w:hAnsi="Times New Roman"/>
          <w:b/>
          <w:i/>
          <w:sz w:val="21"/>
          <w:szCs w:val="21"/>
          <w:lang w:eastAsia="ru-RU"/>
        </w:rPr>
        <w:t xml:space="preserve"> Астана, район Есиль, ул</w:t>
      </w:r>
      <w:r w:rsidR="00853F8B" w:rsidRPr="000F540E">
        <w:rPr>
          <w:rFonts w:ascii="Times New Roman" w:eastAsia="Times New Roman" w:hAnsi="Times New Roman"/>
          <w:b/>
          <w:i/>
          <w:sz w:val="21"/>
          <w:szCs w:val="21"/>
          <w:lang w:eastAsia="ru-RU"/>
        </w:rPr>
        <w:t xml:space="preserve">ица </w:t>
      </w:r>
      <w:r w:rsidR="00135EE6" w:rsidRPr="000F540E">
        <w:rPr>
          <w:rFonts w:ascii="Times New Roman" w:eastAsia="Times New Roman" w:hAnsi="Times New Roman"/>
          <w:b/>
          <w:i/>
          <w:sz w:val="21"/>
          <w:szCs w:val="21"/>
          <w:lang w:eastAsia="ru-RU"/>
        </w:rPr>
        <w:t xml:space="preserve"> Кунаева,  6.</w:t>
      </w:r>
    </w:p>
    <w:p w14:paraId="1F7CA17B" w14:textId="77777777" w:rsidR="00722A62" w:rsidRPr="00722A62" w:rsidRDefault="00FC5ED3" w:rsidP="00A61931">
      <w:pPr>
        <w:jc w:val="both"/>
        <w:rPr>
          <w:rFonts w:ascii="Times New Roman" w:eastAsia="SimSun" w:hAnsi="Times New Roman"/>
          <w:b/>
          <w:sz w:val="21"/>
          <w:szCs w:val="21"/>
          <w:lang w:eastAsia="ru-RU"/>
        </w:rPr>
      </w:pPr>
      <w:r w:rsidRPr="00FC5ED3">
        <w:rPr>
          <w:rFonts w:ascii="Times New Roman" w:eastAsia="Times New Roman" w:hAnsi="Times New Roman"/>
          <w:sz w:val="21"/>
          <w:szCs w:val="21"/>
          <w:lang w:eastAsia="ru-RU"/>
        </w:rPr>
        <w:t xml:space="preserve">Размер доли </w:t>
      </w:r>
      <w:r w:rsidR="00722A62" w:rsidRPr="00722A62">
        <w:rPr>
          <w:rFonts w:ascii="Times New Roman" w:eastAsia="Times New Roman" w:hAnsi="Times New Roman"/>
          <w:sz w:val="21"/>
          <w:szCs w:val="21"/>
          <w:lang w:eastAsia="ru-RU"/>
        </w:rPr>
        <w:t xml:space="preserve"> участника </w:t>
      </w:r>
      <w:r w:rsidR="003B6F3C">
        <w:rPr>
          <w:rFonts w:ascii="Times New Roman" w:eastAsia="Times New Roman" w:hAnsi="Times New Roman"/>
          <w:sz w:val="21"/>
          <w:szCs w:val="21"/>
          <w:lang w:eastAsia="ru-RU"/>
        </w:rPr>
        <w:t>Эмитен</w:t>
      </w:r>
      <w:r w:rsidRPr="00FC5ED3">
        <w:rPr>
          <w:rFonts w:ascii="Times New Roman" w:eastAsia="Times New Roman" w:hAnsi="Times New Roman"/>
          <w:sz w:val="21"/>
          <w:szCs w:val="21"/>
          <w:lang w:eastAsia="ru-RU"/>
        </w:rPr>
        <w:t>та</w:t>
      </w:r>
      <w:r w:rsidR="00722A62" w:rsidRPr="00722A62">
        <w:rPr>
          <w:rFonts w:ascii="Times New Roman" w:eastAsia="Times New Roman" w:hAnsi="Times New Roman"/>
          <w:sz w:val="21"/>
          <w:szCs w:val="21"/>
          <w:lang w:eastAsia="ru-RU"/>
        </w:rPr>
        <w:t xml:space="preserve"> в уставном капитале </w:t>
      </w:r>
      <w:r w:rsidR="003B6F3C">
        <w:rPr>
          <w:rFonts w:ascii="Times New Roman" w:eastAsia="Times New Roman" w:hAnsi="Times New Roman"/>
          <w:sz w:val="21"/>
          <w:szCs w:val="21"/>
          <w:lang w:eastAsia="ru-RU"/>
        </w:rPr>
        <w:t>Эмитен</w:t>
      </w:r>
      <w:r w:rsidRPr="00FC5ED3">
        <w:rPr>
          <w:rFonts w:ascii="Times New Roman" w:eastAsia="Times New Roman" w:hAnsi="Times New Roman"/>
          <w:sz w:val="21"/>
          <w:szCs w:val="21"/>
          <w:lang w:eastAsia="ru-RU"/>
        </w:rPr>
        <w:t>та</w:t>
      </w:r>
      <w:r w:rsidR="00722A62" w:rsidRPr="00722A62">
        <w:rPr>
          <w:rFonts w:ascii="Times New Roman" w:eastAsia="Times New Roman" w:hAnsi="Times New Roman"/>
          <w:sz w:val="21"/>
          <w:szCs w:val="21"/>
          <w:lang w:eastAsia="ru-RU"/>
        </w:rPr>
        <w:t xml:space="preserve">: </w:t>
      </w:r>
      <w:r w:rsidR="00722A62" w:rsidRPr="00722A62">
        <w:rPr>
          <w:rFonts w:ascii="Times New Roman" w:eastAsia="SimSun" w:hAnsi="Times New Roman"/>
          <w:b/>
          <w:i/>
          <w:sz w:val="21"/>
          <w:szCs w:val="21"/>
          <w:lang w:eastAsia="ru-RU"/>
        </w:rPr>
        <w:t>99%</w:t>
      </w:r>
    </w:p>
    <w:p w14:paraId="0B4BAE73" w14:textId="77777777" w:rsidR="00722A62" w:rsidRPr="00722A62" w:rsidRDefault="00FC5ED3" w:rsidP="00A61931">
      <w:pPr>
        <w:jc w:val="both"/>
        <w:rPr>
          <w:rFonts w:ascii="Times New Roman" w:eastAsia="SimSun" w:hAnsi="Times New Roman"/>
          <w:b/>
          <w:sz w:val="21"/>
          <w:szCs w:val="21"/>
          <w:lang w:eastAsia="ru-RU"/>
        </w:rPr>
      </w:pPr>
      <w:r w:rsidRPr="00FC5ED3">
        <w:rPr>
          <w:rFonts w:ascii="Times New Roman" w:eastAsia="Times New Roman" w:hAnsi="Times New Roman"/>
          <w:sz w:val="21"/>
          <w:szCs w:val="21"/>
          <w:lang w:eastAsia="ru-RU"/>
        </w:rPr>
        <w:t>Размер доли</w:t>
      </w:r>
      <w:r w:rsidR="00722A62" w:rsidRPr="00722A62">
        <w:rPr>
          <w:rFonts w:ascii="Times New Roman" w:eastAsia="SimSun" w:hAnsi="Times New Roman"/>
          <w:sz w:val="21"/>
          <w:szCs w:val="21"/>
          <w:lang w:eastAsia="ru-RU"/>
        </w:rPr>
        <w:t xml:space="preserve"> принадлежащих данному лицу обыкновенных акций </w:t>
      </w:r>
      <w:r w:rsidR="003B6F3C">
        <w:rPr>
          <w:rFonts w:ascii="Times New Roman" w:eastAsia="Times New Roman" w:hAnsi="Times New Roman"/>
          <w:sz w:val="21"/>
          <w:szCs w:val="21"/>
          <w:lang w:eastAsia="ru-RU"/>
        </w:rPr>
        <w:t>Эмитен</w:t>
      </w:r>
      <w:r w:rsidRPr="00FC5ED3">
        <w:rPr>
          <w:rFonts w:ascii="Times New Roman" w:eastAsia="Times New Roman" w:hAnsi="Times New Roman"/>
          <w:sz w:val="21"/>
          <w:szCs w:val="21"/>
          <w:lang w:eastAsia="ru-RU"/>
        </w:rPr>
        <w:t>та</w:t>
      </w:r>
      <w:r w:rsidR="00722A62" w:rsidRPr="00722A62">
        <w:rPr>
          <w:rFonts w:ascii="Times New Roman" w:eastAsia="SimSun" w:hAnsi="Times New Roman"/>
          <w:sz w:val="21"/>
          <w:szCs w:val="21"/>
          <w:lang w:eastAsia="ru-RU"/>
        </w:rPr>
        <w:t>:</w:t>
      </w:r>
      <w:r w:rsidR="00722A62" w:rsidRPr="00722A62">
        <w:rPr>
          <w:rFonts w:ascii="Times New Roman" w:eastAsia="SimSun" w:hAnsi="Times New Roman"/>
          <w:b/>
          <w:sz w:val="21"/>
          <w:szCs w:val="21"/>
          <w:lang w:eastAsia="ru-RU"/>
        </w:rPr>
        <w:t xml:space="preserve"> </w:t>
      </w:r>
      <w:r w:rsidR="00722A62" w:rsidRPr="00722A62">
        <w:rPr>
          <w:rFonts w:ascii="Times New Roman" w:eastAsia="SimSun" w:hAnsi="Times New Roman"/>
          <w:b/>
          <w:i/>
          <w:sz w:val="21"/>
          <w:szCs w:val="21"/>
          <w:lang w:eastAsia="ru-RU"/>
        </w:rPr>
        <w:t>отсутствует, Эмитент не является акционерным обществом.</w:t>
      </w:r>
    </w:p>
    <w:p w14:paraId="71701F2E" w14:textId="77777777" w:rsidR="00722A62" w:rsidRPr="00921303" w:rsidRDefault="00722A62" w:rsidP="00A61931">
      <w:pPr>
        <w:jc w:val="both"/>
        <w:rPr>
          <w:rFonts w:ascii="Times New Roman" w:eastAsia="Times New Roman" w:hAnsi="Times New Roman"/>
          <w:sz w:val="21"/>
          <w:szCs w:val="21"/>
          <w:lang w:eastAsia="ru-RU"/>
        </w:rPr>
      </w:pPr>
      <w:r w:rsidRPr="00921303">
        <w:rPr>
          <w:rFonts w:ascii="Times New Roman" w:eastAsia="Times New Roman" w:hAnsi="Times New Roman"/>
          <w:sz w:val="21"/>
          <w:szCs w:val="21"/>
          <w:lang w:eastAsia="ru-RU"/>
        </w:rPr>
        <w:t xml:space="preserve">Лицо, контролирующее участника </w:t>
      </w:r>
      <w:r w:rsidR="003B6F3C" w:rsidRPr="00921303">
        <w:rPr>
          <w:rFonts w:ascii="Times New Roman" w:eastAsia="Times New Roman" w:hAnsi="Times New Roman"/>
          <w:sz w:val="21"/>
          <w:szCs w:val="21"/>
          <w:lang w:eastAsia="ru-RU"/>
        </w:rPr>
        <w:t>Эмитен</w:t>
      </w:r>
      <w:r w:rsidRPr="00921303">
        <w:rPr>
          <w:rFonts w:ascii="Times New Roman" w:eastAsia="Times New Roman" w:hAnsi="Times New Roman"/>
          <w:sz w:val="21"/>
          <w:szCs w:val="21"/>
          <w:lang w:eastAsia="ru-RU"/>
        </w:rPr>
        <w:t>та:</w:t>
      </w:r>
    </w:p>
    <w:p w14:paraId="75692AC2" w14:textId="77777777" w:rsidR="005E0763" w:rsidRPr="00921303" w:rsidRDefault="00722A62" w:rsidP="00A61931">
      <w:pPr>
        <w:widowControl w:val="0"/>
        <w:autoSpaceDE w:val="0"/>
        <w:autoSpaceDN w:val="0"/>
        <w:adjustRightInd w:val="0"/>
        <w:jc w:val="both"/>
        <w:rPr>
          <w:rFonts w:ascii="Times New Roman" w:hAnsi="Times New Roman"/>
          <w:b/>
          <w:i/>
          <w:sz w:val="21"/>
          <w:szCs w:val="21"/>
        </w:rPr>
      </w:pPr>
      <w:r w:rsidRPr="00921303">
        <w:rPr>
          <w:rFonts w:ascii="Times New Roman" w:hAnsi="Times New Roman"/>
          <w:sz w:val="21"/>
          <w:szCs w:val="21"/>
        </w:rPr>
        <w:t xml:space="preserve">Лица, контролирующие указанного </w:t>
      </w:r>
      <w:r w:rsidR="00621C0A">
        <w:rPr>
          <w:rFonts w:ascii="Times New Roman" w:hAnsi="Times New Roman"/>
          <w:sz w:val="21"/>
          <w:szCs w:val="21"/>
        </w:rPr>
        <w:t xml:space="preserve">участника </w:t>
      </w:r>
      <w:r w:rsidR="00621C0A" w:rsidRPr="00921303">
        <w:rPr>
          <w:rFonts w:ascii="Times New Roman" w:hAnsi="Times New Roman"/>
          <w:sz w:val="21"/>
          <w:szCs w:val="21"/>
        </w:rPr>
        <w:t xml:space="preserve"> </w:t>
      </w:r>
      <w:r w:rsidRPr="00921303">
        <w:rPr>
          <w:rFonts w:ascii="Times New Roman" w:hAnsi="Times New Roman"/>
          <w:sz w:val="21"/>
          <w:szCs w:val="21"/>
        </w:rPr>
        <w:t>Эмитента:</w:t>
      </w:r>
      <w:r w:rsidRPr="00921303">
        <w:rPr>
          <w:rFonts w:ascii="Times New Roman" w:hAnsi="Times New Roman"/>
          <w:b/>
          <w:i/>
          <w:sz w:val="21"/>
          <w:szCs w:val="21"/>
        </w:rPr>
        <w:t xml:space="preserve"> </w:t>
      </w:r>
      <w:r w:rsidR="00921303" w:rsidRPr="00921303">
        <w:rPr>
          <w:rFonts w:ascii="Times New Roman" w:hAnsi="Times New Roman"/>
          <w:b/>
          <w:i/>
          <w:sz w:val="21"/>
          <w:szCs w:val="21"/>
        </w:rPr>
        <w:t>Правительство Республики Казахстан в лице Комитета государственного имущества и приватизации Министерства финансов Республики Казахстан</w:t>
      </w:r>
    </w:p>
    <w:p w14:paraId="5E9A48D7" w14:textId="77777777" w:rsidR="00722A62" w:rsidRPr="00921303" w:rsidRDefault="00722A62" w:rsidP="00A61931">
      <w:pPr>
        <w:widowControl w:val="0"/>
        <w:autoSpaceDE w:val="0"/>
        <w:autoSpaceDN w:val="0"/>
        <w:adjustRightInd w:val="0"/>
        <w:jc w:val="both"/>
        <w:rPr>
          <w:rFonts w:ascii="Times New Roman" w:hAnsi="Times New Roman"/>
          <w:b/>
          <w:i/>
          <w:sz w:val="21"/>
          <w:szCs w:val="21"/>
        </w:rPr>
      </w:pPr>
      <w:r w:rsidRPr="00921303">
        <w:rPr>
          <w:rFonts w:ascii="Times New Roman" w:hAnsi="Times New Roman"/>
          <w:sz w:val="21"/>
          <w:szCs w:val="21"/>
        </w:rPr>
        <w:t xml:space="preserve">Полное фирменное наименование: </w:t>
      </w:r>
      <w:r w:rsidR="00921303" w:rsidRPr="00921303">
        <w:rPr>
          <w:rFonts w:ascii="Times New Roman" w:hAnsi="Times New Roman"/>
          <w:b/>
          <w:i/>
          <w:sz w:val="21"/>
          <w:szCs w:val="21"/>
        </w:rPr>
        <w:t>Правительство Республики Казахстан в лице Комитета государственного имущества и приватизации Министерства финансов Республики Казахстан</w:t>
      </w:r>
    </w:p>
    <w:p w14:paraId="5FE93D64" w14:textId="77777777" w:rsidR="00722A62" w:rsidRPr="00921303" w:rsidRDefault="00722A62" w:rsidP="00A61931">
      <w:pPr>
        <w:widowControl w:val="0"/>
        <w:autoSpaceDE w:val="0"/>
        <w:autoSpaceDN w:val="0"/>
        <w:adjustRightInd w:val="0"/>
        <w:jc w:val="both"/>
        <w:rPr>
          <w:rFonts w:ascii="Times New Roman" w:hAnsi="Times New Roman"/>
          <w:b/>
          <w:i/>
          <w:sz w:val="21"/>
          <w:szCs w:val="21"/>
        </w:rPr>
      </w:pPr>
      <w:r w:rsidRPr="00921303">
        <w:rPr>
          <w:rFonts w:ascii="Times New Roman" w:hAnsi="Times New Roman"/>
          <w:sz w:val="21"/>
          <w:szCs w:val="21"/>
        </w:rPr>
        <w:t>Сокращенное фирменное наименование:</w:t>
      </w:r>
      <w:r w:rsidRPr="00921303">
        <w:rPr>
          <w:rFonts w:ascii="Times New Roman" w:hAnsi="Times New Roman"/>
          <w:i/>
          <w:sz w:val="21"/>
          <w:szCs w:val="21"/>
        </w:rPr>
        <w:t xml:space="preserve"> </w:t>
      </w:r>
      <w:r w:rsidR="005E0763" w:rsidRPr="00921303">
        <w:rPr>
          <w:rFonts w:ascii="Times New Roman" w:hAnsi="Times New Roman"/>
          <w:b/>
          <w:i/>
          <w:sz w:val="21"/>
          <w:szCs w:val="21"/>
        </w:rPr>
        <w:t>не применимо.</w:t>
      </w:r>
    </w:p>
    <w:p w14:paraId="11E504A4" w14:textId="77777777" w:rsidR="005E0763" w:rsidRPr="00921303" w:rsidRDefault="00722A62" w:rsidP="00A61931">
      <w:pPr>
        <w:widowControl w:val="0"/>
        <w:autoSpaceDE w:val="0"/>
        <w:autoSpaceDN w:val="0"/>
        <w:adjustRightInd w:val="0"/>
        <w:jc w:val="both"/>
        <w:rPr>
          <w:rFonts w:ascii="Times New Roman" w:hAnsi="Times New Roman"/>
          <w:b/>
          <w:i/>
          <w:sz w:val="21"/>
          <w:szCs w:val="21"/>
        </w:rPr>
      </w:pPr>
      <w:r w:rsidRPr="00921303">
        <w:rPr>
          <w:rFonts w:ascii="Times New Roman" w:hAnsi="Times New Roman"/>
          <w:sz w:val="21"/>
          <w:szCs w:val="21"/>
        </w:rPr>
        <w:t xml:space="preserve">Место нахождения: </w:t>
      </w:r>
      <w:r w:rsidR="000F540E">
        <w:rPr>
          <w:rFonts w:ascii="Times New Roman" w:hAnsi="Times New Roman"/>
          <w:b/>
          <w:bCs/>
          <w:i/>
          <w:iCs/>
          <w:sz w:val="21"/>
          <w:szCs w:val="21"/>
        </w:rPr>
        <w:t>г.Астана</w:t>
      </w:r>
      <w:r w:rsidR="00135EE6" w:rsidRPr="00921303">
        <w:rPr>
          <w:rFonts w:ascii="Times New Roman" w:hAnsi="Times New Roman"/>
          <w:b/>
          <w:bCs/>
          <w:i/>
          <w:iCs/>
          <w:sz w:val="21"/>
          <w:szCs w:val="21"/>
        </w:rPr>
        <w:t>, Дом правительства, проспект Мангилик Ел, дом 6</w:t>
      </w:r>
    </w:p>
    <w:p w14:paraId="19EFBCDB" w14:textId="77777777" w:rsidR="00722A62" w:rsidRPr="00921303" w:rsidRDefault="00722A62" w:rsidP="00A61931">
      <w:pPr>
        <w:widowControl w:val="0"/>
        <w:autoSpaceDE w:val="0"/>
        <w:autoSpaceDN w:val="0"/>
        <w:adjustRightInd w:val="0"/>
        <w:jc w:val="both"/>
        <w:rPr>
          <w:rFonts w:ascii="Times New Roman" w:hAnsi="Times New Roman"/>
          <w:sz w:val="21"/>
          <w:szCs w:val="21"/>
        </w:rPr>
      </w:pPr>
      <w:r w:rsidRPr="00921303">
        <w:rPr>
          <w:rFonts w:ascii="Times New Roman" w:hAnsi="Times New Roman"/>
          <w:sz w:val="21"/>
          <w:szCs w:val="21"/>
        </w:rPr>
        <w:t xml:space="preserve">ИНН: </w:t>
      </w:r>
      <w:r w:rsidRPr="00921303">
        <w:rPr>
          <w:rFonts w:ascii="Times New Roman" w:hAnsi="Times New Roman"/>
          <w:b/>
          <w:i/>
          <w:sz w:val="21"/>
          <w:szCs w:val="21"/>
        </w:rPr>
        <w:t>отсутствует</w:t>
      </w:r>
    </w:p>
    <w:p w14:paraId="1D2CD6A8" w14:textId="77777777" w:rsidR="00722A62" w:rsidRPr="00921303" w:rsidRDefault="00722A62" w:rsidP="00A61931">
      <w:pPr>
        <w:widowControl w:val="0"/>
        <w:autoSpaceDE w:val="0"/>
        <w:autoSpaceDN w:val="0"/>
        <w:adjustRightInd w:val="0"/>
        <w:jc w:val="both"/>
        <w:rPr>
          <w:rFonts w:ascii="Times New Roman" w:hAnsi="Times New Roman"/>
          <w:b/>
          <w:i/>
          <w:sz w:val="21"/>
          <w:szCs w:val="21"/>
        </w:rPr>
      </w:pPr>
      <w:r w:rsidRPr="00921303">
        <w:rPr>
          <w:rFonts w:ascii="Times New Roman" w:hAnsi="Times New Roman"/>
          <w:sz w:val="21"/>
          <w:szCs w:val="21"/>
        </w:rPr>
        <w:t>ОГРН:</w:t>
      </w:r>
      <w:r w:rsidRPr="00921303">
        <w:rPr>
          <w:rFonts w:ascii="Times New Roman" w:hAnsi="Times New Roman"/>
          <w:b/>
          <w:i/>
          <w:sz w:val="21"/>
          <w:szCs w:val="21"/>
        </w:rPr>
        <w:t xml:space="preserve"> отсутствует</w:t>
      </w:r>
    </w:p>
    <w:p w14:paraId="5C33AE3E" w14:textId="77777777" w:rsidR="00722A62" w:rsidRPr="00921303" w:rsidRDefault="00722A62" w:rsidP="00A61931">
      <w:pPr>
        <w:autoSpaceDE w:val="0"/>
        <w:autoSpaceDN w:val="0"/>
        <w:adjustRightInd w:val="0"/>
        <w:jc w:val="both"/>
        <w:rPr>
          <w:rFonts w:ascii="Times New Roman" w:hAnsi="Times New Roman"/>
          <w:b/>
          <w:bCs/>
          <w:i/>
          <w:iCs/>
          <w:sz w:val="21"/>
          <w:szCs w:val="21"/>
          <w:lang w:eastAsia="ru-RU"/>
        </w:rPr>
      </w:pPr>
      <w:r w:rsidRPr="00921303">
        <w:rPr>
          <w:rFonts w:ascii="Times New Roman" w:hAnsi="Times New Roman"/>
          <w:bCs/>
          <w:iCs/>
          <w:sz w:val="21"/>
          <w:szCs w:val="21"/>
          <w:lang w:eastAsia="ru-RU"/>
        </w:rPr>
        <w:t xml:space="preserve">Вид контроля, под которым находится участник (акционер)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та по отношению к контролирующему его лицу (прямой контроль, косвенный контроль):</w:t>
      </w:r>
      <w:r w:rsidR="005E0763" w:rsidRPr="00921303">
        <w:rPr>
          <w:rFonts w:ascii="Times New Roman" w:hAnsi="Times New Roman"/>
          <w:b/>
          <w:bCs/>
          <w:i/>
          <w:iCs/>
          <w:sz w:val="21"/>
          <w:szCs w:val="21"/>
          <w:lang w:eastAsia="ru-RU"/>
        </w:rPr>
        <w:t xml:space="preserve"> косвенный контроль</w:t>
      </w:r>
    </w:p>
    <w:p w14:paraId="45B057BD" w14:textId="77777777" w:rsidR="005E0763" w:rsidRPr="00A61931" w:rsidRDefault="00722A62" w:rsidP="00A61931">
      <w:pPr>
        <w:widowControl w:val="0"/>
        <w:autoSpaceDE w:val="0"/>
        <w:autoSpaceDN w:val="0"/>
        <w:adjustRightInd w:val="0"/>
        <w:jc w:val="both"/>
        <w:rPr>
          <w:rFonts w:ascii="Times New Roman" w:hAnsi="Times New Roman"/>
          <w:b/>
          <w:bCs/>
          <w:i/>
          <w:sz w:val="21"/>
          <w:szCs w:val="21"/>
        </w:rPr>
      </w:pPr>
      <w:r w:rsidRPr="00921303">
        <w:rPr>
          <w:rFonts w:ascii="Times New Roman" w:hAnsi="Times New Roman"/>
          <w:bCs/>
          <w:iCs/>
          <w:sz w:val="21"/>
          <w:szCs w:val="21"/>
          <w:lang w:eastAsia="ru-RU"/>
        </w:rPr>
        <w:t xml:space="preserve">Основание, в силу которого лицо, контролирующее участника (акционера)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 xml:space="preserve">та, осуществляет такой контроль (участие в юридическом лице, являющемся участником (акционером)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 xml:space="preserve">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та)</w:t>
      </w:r>
      <w:r w:rsidRPr="00921303">
        <w:rPr>
          <w:rFonts w:ascii="Times New Roman" w:hAnsi="Times New Roman"/>
          <w:bCs/>
          <w:iCs/>
          <w:sz w:val="21"/>
          <w:szCs w:val="21"/>
        </w:rPr>
        <w:t>:</w:t>
      </w:r>
      <w:r w:rsidRPr="00921303">
        <w:rPr>
          <w:rFonts w:ascii="Times New Roman" w:hAnsi="Times New Roman"/>
          <w:b/>
          <w:bCs/>
          <w:sz w:val="21"/>
          <w:szCs w:val="21"/>
        </w:rPr>
        <w:t xml:space="preserve"> </w:t>
      </w:r>
      <w:r w:rsidR="00921303" w:rsidRPr="00921303">
        <w:rPr>
          <w:rFonts w:ascii="Times New Roman" w:hAnsi="Times New Roman"/>
          <w:b/>
          <w:bCs/>
          <w:i/>
          <w:sz w:val="21"/>
          <w:szCs w:val="21"/>
        </w:rPr>
        <w:t xml:space="preserve">Правительство Республики Казахстан в лице Комитета государственного имущества и приватизации Министерства финансов Республики Казахстан </w:t>
      </w:r>
      <w:r w:rsidR="005E0763" w:rsidRPr="000F540E">
        <w:rPr>
          <w:rFonts w:ascii="Times New Roman" w:hAnsi="Times New Roman"/>
          <w:b/>
          <w:bCs/>
          <w:i/>
          <w:sz w:val="21"/>
          <w:szCs w:val="21"/>
        </w:rPr>
        <w:t xml:space="preserve">владеет 100% акций </w:t>
      </w:r>
      <w:r w:rsidR="00D460FC" w:rsidRPr="000F540E">
        <w:rPr>
          <w:rFonts w:ascii="Times New Roman" w:hAnsi="Times New Roman"/>
          <w:b/>
          <w:bCs/>
          <w:i/>
          <w:sz w:val="21"/>
          <w:szCs w:val="21"/>
        </w:rPr>
        <w:t>а</w:t>
      </w:r>
      <w:r w:rsidR="005E0763" w:rsidRPr="000F540E">
        <w:rPr>
          <w:rFonts w:ascii="Times New Roman" w:hAnsi="Times New Roman"/>
          <w:b/>
          <w:bCs/>
          <w:i/>
          <w:sz w:val="21"/>
          <w:szCs w:val="21"/>
        </w:rPr>
        <w:t xml:space="preserve">кционерного общества «Фонд национального благосостояния «Самрук-Қазына», которое владеет 100% акций Акционерного общества «Национальная компания «Қазақстан </w:t>
      </w:r>
      <w:r w:rsidR="001873B6" w:rsidRPr="000F540E">
        <w:rPr>
          <w:rFonts w:ascii="Times New Roman" w:hAnsi="Times New Roman"/>
          <w:b/>
          <w:bCs/>
          <w:i/>
          <w:sz w:val="21"/>
          <w:szCs w:val="21"/>
        </w:rPr>
        <w:t>т</w:t>
      </w:r>
      <w:r w:rsidR="005E0763" w:rsidRPr="000F540E">
        <w:rPr>
          <w:rFonts w:ascii="Times New Roman" w:hAnsi="Times New Roman"/>
          <w:b/>
          <w:bCs/>
          <w:i/>
          <w:sz w:val="21"/>
          <w:szCs w:val="21"/>
        </w:rPr>
        <w:t xml:space="preserve">емір </w:t>
      </w:r>
      <w:r w:rsidR="001873B6" w:rsidRPr="000F540E">
        <w:rPr>
          <w:rFonts w:ascii="Times New Roman" w:hAnsi="Times New Roman"/>
          <w:b/>
          <w:bCs/>
          <w:i/>
          <w:sz w:val="21"/>
          <w:szCs w:val="21"/>
        </w:rPr>
        <w:t>ж</w:t>
      </w:r>
      <w:r w:rsidR="005E0763" w:rsidRPr="000F540E">
        <w:rPr>
          <w:rFonts w:ascii="Times New Roman" w:hAnsi="Times New Roman"/>
          <w:b/>
          <w:bCs/>
          <w:i/>
          <w:sz w:val="21"/>
          <w:szCs w:val="21"/>
        </w:rPr>
        <w:t>олы» (</w:t>
      </w:r>
      <w:r w:rsidR="00621C0A" w:rsidRPr="000F540E">
        <w:rPr>
          <w:rFonts w:ascii="Times New Roman" w:hAnsi="Times New Roman"/>
          <w:b/>
          <w:bCs/>
          <w:i/>
          <w:sz w:val="21"/>
          <w:szCs w:val="21"/>
        </w:rPr>
        <w:t xml:space="preserve">участника </w:t>
      </w:r>
      <w:r w:rsidR="003B6F3C" w:rsidRPr="000F540E">
        <w:rPr>
          <w:rFonts w:ascii="Times New Roman" w:hAnsi="Times New Roman"/>
          <w:b/>
          <w:bCs/>
          <w:i/>
          <w:sz w:val="21"/>
          <w:szCs w:val="21"/>
        </w:rPr>
        <w:t>Эмитен</w:t>
      </w:r>
      <w:r w:rsidR="00BF400C" w:rsidRPr="000F540E">
        <w:rPr>
          <w:rFonts w:ascii="Times New Roman" w:hAnsi="Times New Roman"/>
          <w:b/>
          <w:bCs/>
          <w:i/>
          <w:sz w:val="21"/>
          <w:szCs w:val="21"/>
        </w:rPr>
        <w:t>т</w:t>
      </w:r>
      <w:r w:rsidR="005E0763" w:rsidRPr="000F540E">
        <w:rPr>
          <w:rFonts w:ascii="Times New Roman" w:hAnsi="Times New Roman"/>
          <w:b/>
          <w:bCs/>
          <w:i/>
          <w:sz w:val="21"/>
          <w:szCs w:val="21"/>
        </w:rPr>
        <w:t>а)</w:t>
      </w:r>
      <w:r w:rsidR="00A61931" w:rsidRPr="000F540E">
        <w:rPr>
          <w:rFonts w:ascii="Times New Roman" w:hAnsi="Times New Roman"/>
          <w:b/>
          <w:bCs/>
          <w:i/>
          <w:sz w:val="21"/>
          <w:szCs w:val="21"/>
        </w:rPr>
        <w:t>.</w:t>
      </w:r>
    </w:p>
    <w:p w14:paraId="1922D7FC" w14:textId="77777777" w:rsidR="005E0763" w:rsidRPr="00921303" w:rsidRDefault="00722A62" w:rsidP="00A61931">
      <w:pPr>
        <w:widowControl w:val="0"/>
        <w:autoSpaceDE w:val="0"/>
        <w:autoSpaceDN w:val="0"/>
        <w:adjustRightInd w:val="0"/>
        <w:jc w:val="both"/>
        <w:rPr>
          <w:rFonts w:ascii="Times New Roman" w:hAnsi="Times New Roman" w:cs="Calibri"/>
          <w:bCs/>
          <w:iCs/>
          <w:sz w:val="21"/>
          <w:szCs w:val="21"/>
          <w:lang w:eastAsia="ru-RU"/>
        </w:rPr>
      </w:pPr>
      <w:r w:rsidRPr="00921303">
        <w:rPr>
          <w:rFonts w:ascii="Times New Roman" w:hAnsi="Times New Roman" w:cs="Calibri"/>
          <w:bCs/>
          <w:sz w:val="21"/>
          <w:szCs w:val="21"/>
          <w:lang w:eastAsia="ru-RU"/>
        </w:rPr>
        <w:t>П</w:t>
      </w:r>
      <w:r w:rsidRPr="00921303">
        <w:rPr>
          <w:rFonts w:ascii="Times New Roman" w:hAnsi="Times New Roman" w:cs="Calibri"/>
          <w:bCs/>
          <w:iCs/>
          <w:sz w:val="21"/>
          <w:szCs w:val="21"/>
          <w:lang w:eastAsia="ru-RU"/>
        </w:rPr>
        <w:t xml:space="preserve">ризнак осуществления лицом, контролирующим участника (акционера)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та</w:t>
      </w:r>
      <w:r w:rsidRPr="00921303">
        <w:rPr>
          <w:rFonts w:ascii="Times New Roman" w:hAnsi="Times New Roman" w:cs="Calibri"/>
          <w:bCs/>
          <w:iCs/>
          <w:sz w:val="21"/>
          <w:szCs w:val="21"/>
          <w:lang w:eastAsia="ru-RU"/>
        </w:rPr>
        <w:t xml:space="preserve">, такого контроля (право распоряжаться более 50 процентами голосов в высшем органе управления юридического лица, являющегося участником (акционером)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та</w:t>
      </w:r>
      <w:r w:rsidRPr="00921303">
        <w:rPr>
          <w:rFonts w:ascii="Times New Roman" w:hAnsi="Times New Roman" w:cs="Calibri"/>
          <w:bCs/>
          <w:iCs/>
          <w:sz w:val="21"/>
          <w:szCs w:val="21"/>
          <w:lang w:eastAsia="ru-RU"/>
        </w:rPr>
        <w:t xml:space="preserve">; право назначать (избирать) единоличный исполнительный орган юридического лица, являющегося участником (акционером)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та</w:t>
      </w:r>
      <w:r w:rsidRPr="00921303">
        <w:rPr>
          <w:rFonts w:ascii="Times New Roman" w:hAnsi="Times New Roman" w:cs="Calibri"/>
          <w:bCs/>
          <w:iCs/>
          <w:sz w:val="21"/>
          <w:szCs w:val="21"/>
          <w:lang w:eastAsia="ru-RU"/>
        </w:rPr>
        <w:t xml:space="preserve">; право назначать (избирать) более 50 процентов состава коллегиального органа управления юридического лица, являющегося участником (акционером)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та</w:t>
      </w:r>
      <w:r w:rsidRPr="00921303">
        <w:rPr>
          <w:rFonts w:ascii="Times New Roman" w:hAnsi="Times New Roman" w:cs="Calibri"/>
          <w:bCs/>
          <w:iCs/>
          <w:sz w:val="21"/>
          <w:szCs w:val="21"/>
          <w:lang w:eastAsia="ru-RU"/>
        </w:rPr>
        <w:t xml:space="preserve">): </w:t>
      </w:r>
      <w:r w:rsidR="00921303" w:rsidRPr="00921303">
        <w:rPr>
          <w:rFonts w:ascii="Times New Roman" w:hAnsi="Times New Roman" w:cs="Calibri"/>
          <w:b/>
          <w:bCs/>
          <w:i/>
          <w:iCs/>
          <w:sz w:val="21"/>
          <w:szCs w:val="21"/>
          <w:lang w:eastAsia="ru-RU"/>
        </w:rPr>
        <w:t xml:space="preserve">Правительство Республики Казахстан в лице Комитета государственного имущества и приватизации Министерства финансов Республики Казахстан </w:t>
      </w:r>
      <w:r w:rsidR="005E0763" w:rsidRPr="00921303">
        <w:rPr>
          <w:rFonts w:ascii="Times New Roman" w:hAnsi="Times New Roman" w:cs="Calibri"/>
          <w:b/>
          <w:bCs/>
          <w:i/>
          <w:iCs/>
          <w:sz w:val="21"/>
          <w:szCs w:val="21"/>
          <w:lang w:eastAsia="ru-RU"/>
        </w:rPr>
        <w:t>имеет право распоряжаться более 50 процентами голосов в высшем органе управления юридического лица, являющегося участником Эмитен</w:t>
      </w:r>
      <w:r w:rsidR="009B24DA" w:rsidRPr="00921303">
        <w:rPr>
          <w:rFonts w:ascii="Times New Roman" w:hAnsi="Times New Roman" w:cs="Calibri"/>
          <w:b/>
          <w:bCs/>
          <w:i/>
          <w:iCs/>
          <w:sz w:val="21"/>
          <w:szCs w:val="21"/>
          <w:lang w:eastAsia="ru-RU"/>
        </w:rPr>
        <w:t>т</w:t>
      </w:r>
      <w:r w:rsidR="005E0763" w:rsidRPr="00921303">
        <w:rPr>
          <w:rFonts w:ascii="Times New Roman" w:hAnsi="Times New Roman" w:cs="Calibri"/>
          <w:b/>
          <w:bCs/>
          <w:i/>
          <w:iCs/>
          <w:sz w:val="21"/>
          <w:szCs w:val="21"/>
          <w:lang w:eastAsia="ru-RU"/>
        </w:rPr>
        <w:t>а.</w:t>
      </w:r>
    </w:p>
    <w:p w14:paraId="68C4AEB8" w14:textId="77777777" w:rsidR="00722A62" w:rsidRPr="000F540E" w:rsidRDefault="00722A62" w:rsidP="00A61931">
      <w:pPr>
        <w:autoSpaceDE w:val="0"/>
        <w:autoSpaceDN w:val="0"/>
        <w:adjustRightInd w:val="0"/>
        <w:jc w:val="both"/>
        <w:rPr>
          <w:rFonts w:ascii="Times New Roman" w:hAnsi="Times New Roman" w:cs="Calibri"/>
          <w:bCs/>
          <w:iCs/>
          <w:sz w:val="21"/>
          <w:szCs w:val="21"/>
          <w:lang w:eastAsia="ru-RU"/>
        </w:rPr>
      </w:pPr>
      <w:r w:rsidRPr="00921303">
        <w:rPr>
          <w:rFonts w:ascii="Times New Roman" w:hAnsi="Times New Roman" w:cs="Calibri"/>
          <w:bCs/>
          <w:iCs/>
          <w:sz w:val="21"/>
          <w:szCs w:val="21"/>
          <w:lang w:eastAsia="ru-RU"/>
        </w:rPr>
        <w:t xml:space="preserve">в случае косвенного контроля - последовательно все подконтрольные лицу, контролирующему участника (акционера)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та</w:t>
      </w:r>
      <w:r w:rsidRPr="00921303">
        <w:rPr>
          <w:rFonts w:ascii="Times New Roman" w:hAnsi="Times New Roman" w:cs="Calibri"/>
          <w:bCs/>
          <w:iCs/>
          <w:sz w:val="21"/>
          <w:szCs w:val="21"/>
          <w:lang w:eastAsia="ru-RU"/>
        </w:rPr>
        <w:t xml:space="preserve">, организации (цепочка организаций, находящихся под прямым или косвенным контролем лица, контролирующего участника (акционера)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та</w:t>
      </w:r>
      <w:r w:rsidRPr="00921303">
        <w:rPr>
          <w:rFonts w:ascii="Times New Roman" w:hAnsi="Times New Roman" w:cs="Calibri"/>
          <w:bCs/>
          <w:iCs/>
          <w:sz w:val="21"/>
          <w:szCs w:val="21"/>
          <w:lang w:eastAsia="ru-RU"/>
        </w:rPr>
        <w:t xml:space="preserve">), через которых лицо, контролирующее участника (акционера) </w:t>
      </w:r>
      <w:r w:rsidR="003B6F3C" w:rsidRPr="00921303">
        <w:rPr>
          <w:rFonts w:ascii="Times New Roman" w:hAnsi="Times New Roman"/>
          <w:bCs/>
          <w:iCs/>
          <w:sz w:val="21"/>
          <w:szCs w:val="21"/>
          <w:lang w:eastAsia="ru-RU"/>
        </w:rPr>
        <w:t>Эмитен</w:t>
      </w:r>
      <w:r w:rsidRPr="00921303">
        <w:rPr>
          <w:rFonts w:ascii="Times New Roman" w:hAnsi="Times New Roman"/>
          <w:bCs/>
          <w:iCs/>
          <w:sz w:val="21"/>
          <w:szCs w:val="21"/>
          <w:lang w:eastAsia="ru-RU"/>
        </w:rPr>
        <w:t>та</w:t>
      </w:r>
      <w:r w:rsidRPr="00921303">
        <w:rPr>
          <w:rFonts w:ascii="Times New Roman" w:hAnsi="Times New Roman" w:cs="Calibri"/>
          <w:bCs/>
          <w:iCs/>
          <w:sz w:val="21"/>
          <w:szCs w:val="21"/>
          <w:lang w:eastAsia="ru-RU"/>
        </w:rPr>
        <w:t xml:space="preserve">, осуществляет косвенный контроль. При этом по </w:t>
      </w:r>
      <w:r w:rsidRPr="000F540E">
        <w:rPr>
          <w:rFonts w:ascii="Times New Roman" w:hAnsi="Times New Roman" w:cs="Calibri"/>
          <w:bCs/>
          <w:iCs/>
          <w:sz w:val="21"/>
          <w:szCs w:val="21"/>
          <w:lang w:eastAsia="ru-RU"/>
        </w:rPr>
        <w:t xml:space="preserve">каждой такой организации указываются полное и сокращенное фирменные наименования, место нахождения, ИНН (если применимо), ОГРН (если применимо): </w:t>
      </w:r>
    </w:p>
    <w:p w14:paraId="5C6FB051" w14:textId="77777777" w:rsidR="00722A62" w:rsidRPr="000F540E" w:rsidRDefault="00921303" w:rsidP="00A61931">
      <w:pPr>
        <w:widowControl w:val="0"/>
        <w:autoSpaceDE w:val="0"/>
        <w:autoSpaceDN w:val="0"/>
        <w:adjustRightInd w:val="0"/>
        <w:jc w:val="both"/>
        <w:rPr>
          <w:rFonts w:ascii="Times New Roman" w:hAnsi="Times New Roman"/>
          <w:b/>
          <w:i/>
          <w:sz w:val="21"/>
          <w:szCs w:val="21"/>
        </w:rPr>
      </w:pPr>
      <w:r w:rsidRPr="000F540E">
        <w:rPr>
          <w:rFonts w:ascii="Times New Roman" w:hAnsi="Times New Roman"/>
          <w:b/>
          <w:bCs/>
          <w:i/>
          <w:iCs/>
          <w:sz w:val="21"/>
          <w:szCs w:val="21"/>
        </w:rPr>
        <w:t>Правительство Республики Казахстан в лице Комитета государственного имущества и приватизации Министерства финансов Республики Казахстан</w:t>
      </w:r>
      <w:r w:rsidRPr="000F540E" w:rsidDel="00921303">
        <w:rPr>
          <w:rFonts w:ascii="Times New Roman" w:hAnsi="Times New Roman"/>
          <w:b/>
          <w:i/>
          <w:sz w:val="21"/>
          <w:szCs w:val="21"/>
        </w:rPr>
        <w:t xml:space="preserve"> </w:t>
      </w:r>
      <w:r w:rsidR="00722A62" w:rsidRPr="000F540E">
        <w:rPr>
          <w:rFonts w:ascii="Times New Roman" w:hAnsi="Times New Roman"/>
          <w:b/>
          <w:i/>
          <w:sz w:val="21"/>
          <w:szCs w:val="21"/>
        </w:rPr>
        <w:t>(</w:t>
      </w:r>
      <w:r w:rsidR="00EE23D1" w:rsidRPr="000F540E">
        <w:rPr>
          <w:rFonts w:ascii="Times New Roman" w:hAnsi="Times New Roman"/>
          <w:b/>
          <w:i/>
          <w:sz w:val="21"/>
          <w:szCs w:val="21"/>
        </w:rPr>
        <w:t>сокращенное фирменное наименование: не применимо,  м</w:t>
      </w:r>
      <w:r w:rsidR="00722A62" w:rsidRPr="000F540E">
        <w:rPr>
          <w:rFonts w:ascii="Times New Roman" w:hAnsi="Times New Roman"/>
          <w:b/>
          <w:i/>
          <w:sz w:val="21"/>
          <w:szCs w:val="21"/>
        </w:rPr>
        <w:t xml:space="preserve">есто нахождения: </w:t>
      </w:r>
      <w:r w:rsidR="00135EE6" w:rsidRPr="000F540E">
        <w:rPr>
          <w:rFonts w:ascii="Times New Roman" w:hAnsi="Times New Roman"/>
          <w:b/>
          <w:i/>
          <w:sz w:val="21"/>
          <w:szCs w:val="21"/>
        </w:rPr>
        <w:t>г. Астана , Дом правительства, проспект Мангилик Ел, дом 6</w:t>
      </w:r>
      <w:r w:rsidR="00722A62" w:rsidRPr="000F540E">
        <w:rPr>
          <w:rFonts w:ascii="Times New Roman" w:hAnsi="Times New Roman"/>
          <w:b/>
          <w:i/>
          <w:sz w:val="21"/>
          <w:szCs w:val="21"/>
        </w:rPr>
        <w:t xml:space="preserve">; ОГРН: не применимо; ИНН: не применимо) владеет 100% уставного капитала </w:t>
      </w:r>
      <w:r w:rsidR="00D460FC" w:rsidRPr="000F540E">
        <w:rPr>
          <w:rFonts w:ascii="Times New Roman" w:hAnsi="Times New Roman"/>
          <w:b/>
          <w:i/>
          <w:sz w:val="21"/>
          <w:szCs w:val="21"/>
        </w:rPr>
        <w:t>а</w:t>
      </w:r>
      <w:r w:rsidR="00722A62" w:rsidRPr="000F540E">
        <w:rPr>
          <w:rFonts w:ascii="Times New Roman" w:hAnsi="Times New Roman"/>
          <w:b/>
          <w:i/>
          <w:sz w:val="21"/>
          <w:szCs w:val="21"/>
        </w:rPr>
        <w:t>кционерного общества «Фонд национального благосостояния «Самрук – Қазына» (</w:t>
      </w:r>
      <w:r w:rsidR="00B36A0D" w:rsidRPr="000F540E">
        <w:rPr>
          <w:rFonts w:ascii="Times New Roman" w:hAnsi="Times New Roman"/>
          <w:b/>
          <w:i/>
          <w:sz w:val="21"/>
          <w:szCs w:val="21"/>
        </w:rPr>
        <w:t>сокращенное фирменное наименование: АО «Самрук-Казына», м</w:t>
      </w:r>
      <w:r w:rsidR="00722A62" w:rsidRPr="000F540E">
        <w:rPr>
          <w:rFonts w:ascii="Times New Roman" w:hAnsi="Times New Roman"/>
          <w:b/>
          <w:i/>
          <w:sz w:val="21"/>
          <w:szCs w:val="21"/>
        </w:rPr>
        <w:t xml:space="preserve">есто нахождения: </w:t>
      </w:r>
      <w:r w:rsidR="00D460FC" w:rsidRPr="000F540E">
        <w:rPr>
          <w:rFonts w:ascii="Times New Roman" w:hAnsi="Times New Roman"/>
          <w:b/>
          <w:i/>
          <w:sz w:val="21"/>
          <w:szCs w:val="21"/>
        </w:rPr>
        <w:t>Республика Казахстан, 010000, г. Астана, Есильский район, улица Д.Кунаева, 8, блок «Б».</w:t>
      </w:r>
      <w:r w:rsidR="00722A62" w:rsidRPr="000F540E">
        <w:rPr>
          <w:rFonts w:ascii="Times New Roman" w:hAnsi="Times New Roman"/>
          <w:b/>
          <w:i/>
          <w:sz w:val="21"/>
          <w:szCs w:val="21"/>
        </w:rPr>
        <w:t xml:space="preserve"> ОГРН: не применимо, ИНН: не применимо</w:t>
      </w:r>
      <w:r w:rsidR="00D460FC" w:rsidRPr="000F540E">
        <w:rPr>
          <w:rFonts w:ascii="Times New Roman" w:hAnsi="Times New Roman"/>
          <w:b/>
          <w:i/>
          <w:sz w:val="21"/>
          <w:szCs w:val="21"/>
        </w:rPr>
        <w:t>, БИН 081140000436</w:t>
      </w:r>
      <w:r w:rsidR="00722A62" w:rsidRPr="000F540E">
        <w:rPr>
          <w:rFonts w:ascii="Times New Roman" w:hAnsi="Times New Roman"/>
          <w:b/>
          <w:i/>
          <w:sz w:val="21"/>
          <w:szCs w:val="21"/>
        </w:rPr>
        <w:t>).</w:t>
      </w:r>
    </w:p>
    <w:p w14:paraId="43CC0DB5" w14:textId="77777777" w:rsidR="00722A62" w:rsidRPr="000F540E" w:rsidRDefault="00D460FC" w:rsidP="00A61931">
      <w:pPr>
        <w:autoSpaceDE w:val="0"/>
        <w:autoSpaceDN w:val="0"/>
        <w:adjustRightInd w:val="0"/>
        <w:jc w:val="both"/>
        <w:rPr>
          <w:rFonts w:ascii="Times New Roman" w:hAnsi="Times New Roman" w:cs="Calibri"/>
          <w:b/>
          <w:bCs/>
          <w:i/>
          <w:iCs/>
          <w:sz w:val="21"/>
          <w:szCs w:val="21"/>
          <w:lang w:eastAsia="ru-RU"/>
        </w:rPr>
      </w:pPr>
      <w:r w:rsidRPr="000F540E">
        <w:rPr>
          <w:rFonts w:ascii="Times New Roman" w:hAnsi="Times New Roman" w:cs="Calibri"/>
          <w:b/>
          <w:bCs/>
          <w:i/>
          <w:iCs/>
          <w:sz w:val="21"/>
          <w:szCs w:val="21"/>
          <w:lang w:eastAsia="ru-RU"/>
        </w:rPr>
        <w:t>а</w:t>
      </w:r>
      <w:r w:rsidR="00722A62" w:rsidRPr="000F540E">
        <w:rPr>
          <w:rFonts w:ascii="Times New Roman" w:hAnsi="Times New Roman" w:cs="Calibri"/>
          <w:b/>
          <w:bCs/>
          <w:i/>
          <w:iCs/>
          <w:sz w:val="21"/>
          <w:szCs w:val="21"/>
          <w:lang w:eastAsia="ru-RU"/>
        </w:rPr>
        <w:t xml:space="preserve">кционерное общество «Фонд национального благосостояния «Самрук – Қазына» </w:t>
      </w:r>
      <w:r w:rsidR="00722A62" w:rsidRPr="000F540E">
        <w:rPr>
          <w:rFonts w:ascii="Times New Roman" w:hAnsi="Times New Roman"/>
          <w:b/>
          <w:i/>
          <w:sz w:val="21"/>
          <w:szCs w:val="21"/>
        </w:rPr>
        <w:t>(</w:t>
      </w:r>
      <w:r w:rsidR="00B36A0D" w:rsidRPr="000F540E">
        <w:rPr>
          <w:rFonts w:ascii="Times New Roman" w:hAnsi="Times New Roman"/>
          <w:b/>
          <w:i/>
          <w:sz w:val="21"/>
          <w:szCs w:val="21"/>
        </w:rPr>
        <w:t>сокращенное фирменное наименование: АО «Самрук-Казына», м</w:t>
      </w:r>
      <w:r w:rsidR="00722A62" w:rsidRPr="000F540E">
        <w:rPr>
          <w:rFonts w:ascii="Times New Roman" w:hAnsi="Times New Roman"/>
          <w:b/>
          <w:i/>
          <w:sz w:val="21"/>
          <w:szCs w:val="21"/>
        </w:rPr>
        <w:t xml:space="preserve">есто нахождения: </w:t>
      </w:r>
      <w:r w:rsidRPr="000F540E">
        <w:rPr>
          <w:rFonts w:ascii="Times New Roman" w:hAnsi="Times New Roman"/>
          <w:b/>
          <w:i/>
          <w:sz w:val="21"/>
          <w:szCs w:val="21"/>
        </w:rPr>
        <w:t>Республика Казахстан, 010000, г. Астана, Есильский район, улица Д.Кунаева, 8, блок «Б».</w:t>
      </w:r>
      <w:r w:rsidR="00722A62" w:rsidRPr="000F540E">
        <w:rPr>
          <w:rFonts w:ascii="Times New Roman" w:hAnsi="Times New Roman"/>
          <w:b/>
          <w:i/>
          <w:sz w:val="21"/>
          <w:szCs w:val="21"/>
        </w:rPr>
        <w:t>, ОГРН: не применимо, ИНН: не применимо</w:t>
      </w:r>
      <w:r w:rsidRPr="000F540E">
        <w:rPr>
          <w:rFonts w:ascii="Times New Roman" w:hAnsi="Times New Roman"/>
          <w:b/>
          <w:i/>
          <w:sz w:val="21"/>
          <w:szCs w:val="21"/>
        </w:rPr>
        <w:t>, БИН 081140000436</w:t>
      </w:r>
      <w:r w:rsidR="00722A62" w:rsidRPr="000F540E">
        <w:rPr>
          <w:rFonts w:ascii="Times New Roman" w:hAnsi="Times New Roman"/>
          <w:b/>
          <w:i/>
          <w:sz w:val="21"/>
          <w:szCs w:val="21"/>
        </w:rPr>
        <w:t>)</w:t>
      </w:r>
      <w:r w:rsidR="00722A62" w:rsidRPr="000F540E">
        <w:rPr>
          <w:rFonts w:ascii="Times New Roman" w:hAnsi="Times New Roman" w:cs="Calibri"/>
          <w:b/>
          <w:bCs/>
          <w:i/>
          <w:iCs/>
          <w:sz w:val="21"/>
          <w:szCs w:val="21"/>
          <w:lang w:eastAsia="ru-RU"/>
        </w:rPr>
        <w:t xml:space="preserve"> владеет 100% уставного капитала Акционерного общества «Национальная компания «Қазақстан </w:t>
      </w:r>
      <w:r w:rsidR="001873B6" w:rsidRPr="000F540E">
        <w:rPr>
          <w:rFonts w:ascii="Times New Roman" w:hAnsi="Times New Roman" w:cs="Calibri"/>
          <w:b/>
          <w:bCs/>
          <w:i/>
          <w:iCs/>
          <w:sz w:val="21"/>
          <w:szCs w:val="21"/>
          <w:lang w:eastAsia="ru-RU"/>
        </w:rPr>
        <w:t>т</w:t>
      </w:r>
      <w:r w:rsidR="00722A62" w:rsidRPr="000F540E">
        <w:rPr>
          <w:rFonts w:ascii="Times New Roman" w:hAnsi="Times New Roman" w:cs="Calibri"/>
          <w:b/>
          <w:bCs/>
          <w:i/>
          <w:iCs/>
          <w:sz w:val="21"/>
          <w:szCs w:val="21"/>
          <w:lang w:eastAsia="ru-RU"/>
        </w:rPr>
        <w:t xml:space="preserve">емір </w:t>
      </w:r>
      <w:r w:rsidR="001873B6" w:rsidRPr="000F540E">
        <w:rPr>
          <w:rFonts w:ascii="Times New Roman" w:hAnsi="Times New Roman" w:cs="Calibri"/>
          <w:b/>
          <w:bCs/>
          <w:i/>
          <w:iCs/>
          <w:sz w:val="21"/>
          <w:szCs w:val="21"/>
          <w:lang w:eastAsia="ru-RU"/>
        </w:rPr>
        <w:t>ж</w:t>
      </w:r>
      <w:r w:rsidR="00722A62" w:rsidRPr="000F540E">
        <w:rPr>
          <w:rFonts w:ascii="Times New Roman" w:hAnsi="Times New Roman" w:cs="Calibri"/>
          <w:b/>
          <w:bCs/>
          <w:i/>
          <w:iCs/>
          <w:sz w:val="21"/>
          <w:szCs w:val="21"/>
          <w:lang w:eastAsia="ru-RU"/>
        </w:rPr>
        <w:t>олы» (</w:t>
      </w:r>
      <w:r w:rsidR="00B36A0D" w:rsidRPr="000F540E">
        <w:rPr>
          <w:rFonts w:ascii="Times New Roman" w:hAnsi="Times New Roman" w:cs="Calibri"/>
          <w:b/>
          <w:bCs/>
          <w:i/>
          <w:iCs/>
          <w:sz w:val="21"/>
          <w:szCs w:val="21"/>
          <w:lang w:eastAsia="ru-RU"/>
        </w:rPr>
        <w:t>сокращенное фирменное наименование: АО «НК «ҚТЖ», м</w:t>
      </w:r>
      <w:r w:rsidR="00722A62" w:rsidRPr="000F540E">
        <w:rPr>
          <w:rFonts w:ascii="Times New Roman" w:hAnsi="Times New Roman" w:cs="Calibri"/>
          <w:b/>
          <w:bCs/>
          <w:i/>
          <w:iCs/>
          <w:sz w:val="21"/>
          <w:szCs w:val="21"/>
          <w:lang w:eastAsia="ru-RU"/>
        </w:rPr>
        <w:t xml:space="preserve">есто нарождения: </w:t>
      </w:r>
      <w:r w:rsidR="00797E2C" w:rsidRPr="000F540E">
        <w:rPr>
          <w:rFonts w:ascii="Times New Roman" w:hAnsi="Times New Roman" w:cs="Calibri"/>
          <w:b/>
          <w:bCs/>
          <w:i/>
          <w:iCs/>
          <w:sz w:val="21"/>
          <w:szCs w:val="21"/>
          <w:lang w:eastAsia="ru-RU"/>
        </w:rPr>
        <w:t>010000, г</w:t>
      </w:r>
      <w:r w:rsidR="001873B6" w:rsidRPr="000F540E">
        <w:rPr>
          <w:rFonts w:ascii="Times New Roman" w:hAnsi="Times New Roman" w:cs="Calibri"/>
          <w:b/>
          <w:bCs/>
          <w:i/>
          <w:iCs/>
          <w:sz w:val="21"/>
          <w:szCs w:val="21"/>
          <w:lang w:eastAsia="ru-RU"/>
        </w:rPr>
        <w:t xml:space="preserve">ород </w:t>
      </w:r>
      <w:r w:rsidR="00797E2C" w:rsidRPr="000F540E">
        <w:rPr>
          <w:rFonts w:ascii="Times New Roman" w:hAnsi="Times New Roman" w:cs="Calibri"/>
          <w:b/>
          <w:bCs/>
          <w:i/>
          <w:iCs/>
          <w:sz w:val="21"/>
          <w:szCs w:val="21"/>
          <w:lang w:eastAsia="ru-RU"/>
        </w:rPr>
        <w:t xml:space="preserve"> Астана, район Есиль, ул</w:t>
      </w:r>
      <w:r w:rsidR="001873B6" w:rsidRPr="000F540E">
        <w:rPr>
          <w:rFonts w:ascii="Times New Roman" w:hAnsi="Times New Roman" w:cs="Calibri"/>
          <w:b/>
          <w:bCs/>
          <w:i/>
          <w:iCs/>
          <w:sz w:val="21"/>
          <w:szCs w:val="21"/>
          <w:lang w:eastAsia="ru-RU"/>
        </w:rPr>
        <w:t>ица</w:t>
      </w:r>
      <w:r w:rsidR="00797E2C" w:rsidRPr="000F540E">
        <w:rPr>
          <w:rFonts w:ascii="Times New Roman" w:hAnsi="Times New Roman" w:cs="Calibri"/>
          <w:b/>
          <w:bCs/>
          <w:i/>
          <w:iCs/>
          <w:sz w:val="21"/>
          <w:szCs w:val="21"/>
          <w:lang w:eastAsia="ru-RU"/>
        </w:rPr>
        <w:t xml:space="preserve"> Кунаева, </w:t>
      </w:r>
      <w:r w:rsidR="00722A62" w:rsidRPr="000F540E">
        <w:rPr>
          <w:rFonts w:ascii="Times New Roman" w:hAnsi="Times New Roman"/>
          <w:sz w:val="21"/>
        </w:rPr>
        <w:t xml:space="preserve"> </w:t>
      </w:r>
      <w:r w:rsidR="00722A62" w:rsidRPr="000F540E">
        <w:rPr>
          <w:rFonts w:ascii="Times New Roman" w:hAnsi="Times New Roman" w:cs="Calibri"/>
          <w:b/>
          <w:bCs/>
          <w:i/>
          <w:iCs/>
          <w:sz w:val="21"/>
          <w:szCs w:val="21"/>
          <w:lang w:eastAsia="ru-RU"/>
        </w:rPr>
        <w:t>ОГРН: не применимо, ИНН: не применимо</w:t>
      </w:r>
      <w:r w:rsidRPr="000F540E">
        <w:rPr>
          <w:rFonts w:ascii="Times New Roman" w:hAnsi="Times New Roman" w:cs="Calibri"/>
          <w:b/>
          <w:bCs/>
          <w:i/>
          <w:iCs/>
          <w:sz w:val="21"/>
          <w:szCs w:val="21"/>
          <w:lang w:eastAsia="ru-RU"/>
        </w:rPr>
        <w:t xml:space="preserve">, БИН 020540003431 </w:t>
      </w:r>
      <w:r w:rsidR="00722A62" w:rsidRPr="000F540E">
        <w:rPr>
          <w:rFonts w:ascii="Times New Roman" w:hAnsi="Times New Roman" w:cs="Calibri"/>
          <w:b/>
          <w:bCs/>
          <w:i/>
          <w:iCs/>
          <w:sz w:val="21"/>
          <w:szCs w:val="21"/>
          <w:lang w:eastAsia="ru-RU"/>
        </w:rPr>
        <w:t>)</w:t>
      </w:r>
    </w:p>
    <w:p w14:paraId="0636C361" w14:textId="77777777" w:rsidR="00722A62" w:rsidRPr="00A61931" w:rsidRDefault="00722A62" w:rsidP="00A61931">
      <w:pPr>
        <w:autoSpaceDE w:val="0"/>
        <w:autoSpaceDN w:val="0"/>
        <w:adjustRightInd w:val="0"/>
        <w:jc w:val="both"/>
        <w:rPr>
          <w:rFonts w:ascii="Times New Roman" w:hAnsi="Times New Roman" w:cs="Calibri"/>
          <w:b/>
          <w:bCs/>
          <w:i/>
          <w:iCs/>
          <w:sz w:val="21"/>
          <w:szCs w:val="21"/>
          <w:lang w:eastAsia="ru-RU"/>
        </w:rPr>
      </w:pPr>
      <w:r w:rsidRPr="000F540E">
        <w:rPr>
          <w:rFonts w:ascii="Times New Roman" w:hAnsi="Times New Roman" w:cs="Calibri"/>
          <w:b/>
          <w:bCs/>
          <w:i/>
          <w:iCs/>
          <w:sz w:val="21"/>
          <w:szCs w:val="21"/>
          <w:lang w:eastAsia="ru-RU"/>
        </w:rPr>
        <w:t xml:space="preserve">Акционерное общество «Национальная компания «Қазақстан </w:t>
      </w:r>
      <w:r w:rsidR="001873B6" w:rsidRPr="000F540E">
        <w:rPr>
          <w:rFonts w:ascii="Times New Roman" w:hAnsi="Times New Roman" w:cs="Calibri"/>
          <w:b/>
          <w:bCs/>
          <w:i/>
          <w:iCs/>
          <w:sz w:val="21"/>
          <w:szCs w:val="21"/>
          <w:lang w:eastAsia="ru-RU"/>
        </w:rPr>
        <w:t>т</w:t>
      </w:r>
      <w:r w:rsidRPr="000F540E">
        <w:rPr>
          <w:rFonts w:ascii="Times New Roman" w:hAnsi="Times New Roman" w:cs="Calibri"/>
          <w:b/>
          <w:bCs/>
          <w:i/>
          <w:iCs/>
          <w:sz w:val="21"/>
          <w:szCs w:val="21"/>
          <w:lang w:eastAsia="ru-RU"/>
        </w:rPr>
        <w:t xml:space="preserve">емір </w:t>
      </w:r>
      <w:r w:rsidR="001873B6" w:rsidRPr="000F540E">
        <w:rPr>
          <w:rFonts w:ascii="Times New Roman" w:hAnsi="Times New Roman" w:cs="Calibri"/>
          <w:b/>
          <w:bCs/>
          <w:i/>
          <w:iCs/>
          <w:sz w:val="21"/>
          <w:szCs w:val="21"/>
          <w:lang w:eastAsia="ru-RU"/>
        </w:rPr>
        <w:t>ж</w:t>
      </w:r>
      <w:r w:rsidRPr="000F540E">
        <w:rPr>
          <w:rFonts w:ascii="Times New Roman" w:hAnsi="Times New Roman" w:cs="Calibri"/>
          <w:b/>
          <w:bCs/>
          <w:i/>
          <w:iCs/>
          <w:sz w:val="21"/>
          <w:szCs w:val="21"/>
          <w:lang w:eastAsia="ru-RU"/>
        </w:rPr>
        <w:t>олы» (</w:t>
      </w:r>
      <w:r w:rsidR="00B36A0D" w:rsidRPr="000F540E">
        <w:rPr>
          <w:rFonts w:ascii="Times New Roman" w:hAnsi="Times New Roman" w:cs="Calibri"/>
          <w:b/>
          <w:bCs/>
          <w:i/>
          <w:iCs/>
          <w:sz w:val="21"/>
          <w:szCs w:val="21"/>
          <w:lang w:eastAsia="ru-RU"/>
        </w:rPr>
        <w:t>сокращенное фирменное наименование: АО «НК «ҚТЖ», м</w:t>
      </w:r>
      <w:r w:rsidRPr="000F540E">
        <w:rPr>
          <w:rFonts w:ascii="Times New Roman" w:hAnsi="Times New Roman" w:cs="Calibri"/>
          <w:b/>
          <w:bCs/>
          <w:i/>
          <w:iCs/>
          <w:sz w:val="21"/>
          <w:szCs w:val="21"/>
          <w:lang w:eastAsia="ru-RU"/>
        </w:rPr>
        <w:t xml:space="preserve">есто нарождения: </w:t>
      </w:r>
      <w:r w:rsidR="00135EE6" w:rsidRPr="000F540E">
        <w:rPr>
          <w:rFonts w:ascii="Times New Roman" w:hAnsi="Times New Roman" w:cs="Calibri"/>
          <w:b/>
          <w:bCs/>
          <w:i/>
          <w:iCs/>
          <w:sz w:val="21"/>
          <w:szCs w:val="21"/>
          <w:lang w:eastAsia="ru-RU"/>
        </w:rPr>
        <w:t>010000, г</w:t>
      </w:r>
      <w:r w:rsidR="001873B6" w:rsidRPr="000F540E">
        <w:rPr>
          <w:rFonts w:ascii="Times New Roman" w:hAnsi="Times New Roman" w:cs="Calibri"/>
          <w:b/>
          <w:bCs/>
          <w:i/>
          <w:iCs/>
          <w:sz w:val="21"/>
          <w:szCs w:val="21"/>
          <w:lang w:eastAsia="ru-RU"/>
        </w:rPr>
        <w:t xml:space="preserve">ород </w:t>
      </w:r>
      <w:r w:rsidR="00135EE6" w:rsidRPr="000F540E">
        <w:rPr>
          <w:rFonts w:ascii="Times New Roman" w:hAnsi="Times New Roman" w:cs="Calibri"/>
          <w:b/>
          <w:bCs/>
          <w:i/>
          <w:iCs/>
          <w:sz w:val="21"/>
          <w:szCs w:val="21"/>
          <w:lang w:eastAsia="ru-RU"/>
        </w:rPr>
        <w:t xml:space="preserve"> Астана, район Есиль, ул</w:t>
      </w:r>
      <w:r w:rsidR="001873B6" w:rsidRPr="000F540E">
        <w:rPr>
          <w:rFonts w:ascii="Times New Roman" w:hAnsi="Times New Roman" w:cs="Calibri"/>
          <w:b/>
          <w:bCs/>
          <w:i/>
          <w:iCs/>
          <w:sz w:val="21"/>
          <w:szCs w:val="21"/>
          <w:lang w:eastAsia="ru-RU"/>
        </w:rPr>
        <w:t>ица</w:t>
      </w:r>
      <w:r w:rsidR="00135EE6" w:rsidRPr="000F540E">
        <w:rPr>
          <w:rFonts w:ascii="Times New Roman" w:hAnsi="Times New Roman" w:cs="Calibri"/>
          <w:b/>
          <w:bCs/>
          <w:i/>
          <w:iCs/>
          <w:sz w:val="21"/>
          <w:szCs w:val="21"/>
          <w:lang w:eastAsia="ru-RU"/>
        </w:rPr>
        <w:t xml:space="preserve"> Кунаева, 6.</w:t>
      </w:r>
      <w:r w:rsidRPr="000F540E">
        <w:rPr>
          <w:rFonts w:ascii="Times New Roman" w:hAnsi="Times New Roman" w:cs="Calibri"/>
          <w:b/>
          <w:bCs/>
          <w:i/>
          <w:iCs/>
          <w:sz w:val="21"/>
          <w:szCs w:val="21"/>
          <w:lang w:eastAsia="ru-RU"/>
        </w:rPr>
        <w:t>,</w:t>
      </w:r>
      <w:r w:rsidRPr="000F540E">
        <w:rPr>
          <w:rFonts w:ascii="Times New Roman" w:hAnsi="Times New Roman"/>
          <w:sz w:val="21"/>
        </w:rPr>
        <w:t xml:space="preserve"> </w:t>
      </w:r>
      <w:r w:rsidRPr="000F540E">
        <w:rPr>
          <w:rFonts w:ascii="Times New Roman" w:hAnsi="Times New Roman" w:cs="Calibri"/>
          <w:b/>
          <w:bCs/>
          <w:i/>
          <w:iCs/>
          <w:sz w:val="21"/>
          <w:szCs w:val="21"/>
          <w:lang w:eastAsia="ru-RU"/>
        </w:rPr>
        <w:t>ОГРН: не применимо, ИНН: не применимо</w:t>
      </w:r>
      <w:r w:rsidR="00D460FC" w:rsidRPr="000F540E">
        <w:rPr>
          <w:rFonts w:ascii="Times New Roman" w:hAnsi="Times New Roman" w:cs="Calibri"/>
          <w:b/>
          <w:bCs/>
          <w:i/>
          <w:iCs/>
          <w:sz w:val="21"/>
          <w:szCs w:val="21"/>
          <w:lang w:eastAsia="ru-RU"/>
        </w:rPr>
        <w:t>, 020540003431</w:t>
      </w:r>
      <w:r w:rsidRPr="000F540E">
        <w:rPr>
          <w:rFonts w:ascii="Times New Roman" w:hAnsi="Times New Roman" w:cs="Calibri"/>
          <w:b/>
          <w:bCs/>
          <w:i/>
          <w:iCs/>
          <w:sz w:val="21"/>
          <w:szCs w:val="21"/>
          <w:lang w:eastAsia="ru-RU"/>
        </w:rPr>
        <w:t>) владеет 99% долей в уставном капитале Эмитента.</w:t>
      </w:r>
    </w:p>
    <w:p w14:paraId="7DF225EB" w14:textId="77777777" w:rsidR="00722A62" w:rsidRPr="00722A62" w:rsidRDefault="00722A62" w:rsidP="00A61931">
      <w:pPr>
        <w:autoSpaceDE w:val="0"/>
        <w:autoSpaceDN w:val="0"/>
        <w:jc w:val="both"/>
        <w:rPr>
          <w:rFonts w:ascii="Times New Roman" w:eastAsia="Times New Roman" w:hAnsi="Times New Roman"/>
          <w:sz w:val="21"/>
          <w:szCs w:val="21"/>
          <w:lang w:eastAsia="ru-RU"/>
        </w:rPr>
      </w:pPr>
      <w:r w:rsidRPr="00921303">
        <w:rPr>
          <w:rFonts w:ascii="Times New Roman" w:eastAsia="Times New Roman" w:hAnsi="Times New Roman"/>
          <w:sz w:val="21"/>
          <w:szCs w:val="21"/>
          <w:lang w:eastAsia="ru-RU"/>
        </w:rPr>
        <w:t xml:space="preserve">Акции </w:t>
      </w:r>
      <w:r w:rsidR="003B6F3C" w:rsidRPr="00921303">
        <w:rPr>
          <w:rFonts w:ascii="Times New Roman" w:eastAsia="Times New Roman" w:hAnsi="Times New Roman"/>
          <w:sz w:val="21"/>
          <w:szCs w:val="21"/>
          <w:lang w:eastAsia="ru-RU"/>
        </w:rPr>
        <w:t>Эмитен</w:t>
      </w:r>
      <w:r w:rsidRPr="00921303">
        <w:rPr>
          <w:rFonts w:ascii="Times New Roman" w:eastAsia="Times New Roman" w:hAnsi="Times New Roman"/>
          <w:sz w:val="21"/>
          <w:szCs w:val="21"/>
          <w:lang w:eastAsia="ru-RU"/>
        </w:rPr>
        <w:t xml:space="preserve">та, составляющие не менее чем 5 процентов уставного капитала или не менее чем 5 процентов обыкновенных акций, зарегистрированы в реестре акционеров </w:t>
      </w:r>
      <w:r w:rsidR="003B6F3C" w:rsidRPr="00921303">
        <w:rPr>
          <w:rFonts w:ascii="Times New Roman" w:eastAsia="Times New Roman" w:hAnsi="Times New Roman"/>
          <w:sz w:val="21"/>
          <w:szCs w:val="21"/>
          <w:lang w:eastAsia="ru-RU"/>
        </w:rPr>
        <w:t>Эмитен</w:t>
      </w:r>
      <w:r w:rsidRPr="00921303">
        <w:rPr>
          <w:rFonts w:ascii="Times New Roman" w:eastAsia="Times New Roman" w:hAnsi="Times New Roman"/>
          <w:sz w:val="21"/>
          <w:szCs w:val="21"/>
          <w:lang w:eastAsia="ru-RU"/>
        </w:rPr>
        <w:t>та на имя номинального держателя:</w:t>
      </w:r>
      <w:r w:rsidRPr="00921303">
        <w:rPr>
          <w:rFonts w:ascii="Times New Roman" w:eastAsia="Times New Roman" w:hAnsi="Times New Roman"/>
          <w:i/>
          <w:sz w:val="21"/>
          <w:szCs w:val="21"/>
          <w:lang w:eastAsia="ru-RU"/>
        </w:rPr>
        <w:t xml:space="preserve"> </w:t>
      </w:r>
      <w:r w:rsidRPr="00921303">
        <w:rPr>
          <w:rFonts w:ascii="Times New Roman" w:eastAsia="Times New Roman" w:hAnsi="Times New Roman"/>
          <w:b/>
          <w:i/>
          <w:sz w:val="21"/>
          <w:szCs w:val="21"/>
          <w:lang w:eastAsia="ru-RU"/>
        </w:rPr>
        <w:t>не применимо, Эмитент не является акционерным обществом.</w:t>
      </w:r>
    </w:p>
    <w:p w14:paraId="4DA5A5BA" w14:textId="77777777" w:rsidR="00722A62" w:rsidRPr="00A61931" w:rsidRDefault="00722A62" w:rsidP="00A61931">
      <w:pPr>
        <w:keepNext/>
        <w:jc w:val="both"/>
        <w:outlineLvl w:val="1"/>
        <w:rPr>
          <w:rFonts w:ascii="Times New Roman" w:hAnsi="Times New Roman"/>
          <w:b/>
          <w:i/>
          <w:sz w:val="21"/>
        </w:rPr>
      </w:pPr>
      <w:bookmarkStart w:id="335" w:name="_Toc477982435"/>
      <w:bookmarkStart w:id="336" w:name="_Toc480564572"/>
      <w:r w:rsidRPr="00A61931">
        <w:rPr>
          <w:rFonts w:ascii="Times New Roman" w:hAnsi="Times New Roman"/>
          <w:b/>
          <w:i/>
          <w:sz w:val="21"/>
        </w:rPr>
        <w:t xml:space="preserve">6.3. Сведения о доле участия государства или муниципального образования в уставном капитале </w:t>
      </w:r>
      <w:r w:rsidR="003B6F3C">
        <w:rPr>
          <w:rFonts w:ascii="Times New Roman" w:hAnsi="Times New Roman"/>
          <w:b/>
          <w:i/>
          <w:sz w:val="21"/>
          <w:szCs w:val="21"/>
        </w:rPr>
        <w:t>Эмитен</w:t>
      </w:r>
      <w:r w:rsidRPr="00B62886">
        <w:rPr>
          <w:rFonts w:ascii="Times New Roman" w:hAnsi="Times New Roman"/>
          <w:b/>
          <w:i/>
          <w:sz w:val="21"/>
          <w:szCs w:val="21"/>
        </w:rPr>
        <w:t>та</w:t>
      </w:r>
      <w:r w:rsidRPr="00A61931">
        <w:rPr>
          <w:rFonts w:ascii="Times New Roman" w:hAnsi="Times New Roman"/>
          <w:b/>
          <w:i/>
          <w:sz w:val="21"/>
        </w:rPr>
        <w:t>, наличии специального права ("золотой акции")</w:t>
      </w:r>
      <w:bookmarkEnd w:id="333"/>
      <w:bookmarkEnd w:id="334"/>
      <w:bookmarkEnd w:id="335"/>
      <w:bookmarkEnd w:id="336"/>
    </w:p>
    <w:p w14:paraId="66D3A610" w14:textId="77777777" w:rsidR="00302D0A" w:rsidRPr="00A61931" w:rsidRDefault="00722A62" w:rsidP="00A61931">
      <w:pPr>
        <w:jc w:val="both"/>
        <w:rPr>
          <w:rFonts w:ascii="Times New Roman" w:eastAsia="Times New Roman" w:hAnsi="Times New Roman"/>
          <w:sz w:val="21"/>
          <w:szCs w:val="21"/>
          <w:lang w:eastAsia="ru-RU"/>
        </w:rPr>
      </w:pPr>
      <w:bookmarkStart w:id="337" w:name="Par3343"/>
      <w:bookmarkStart w:id="338" w:name="_Toc428479245"/>
      <w:bookmarkStart w:id="339" w:name="_Toc464809599"/>
      <w:bookmarkEnd w:id="337"/>
      <w:r w:rsidRPr="00A61931">
        <w:rPr>
          <w:rFonts w:ascii="Times New Roman" w:eastAsia="Times New Roman" w:hAnsi="Times New Roman"/>
          <w:sz w:val="21"/>
          <w:szCs w:val="21"/>
          <w:lang w:eastAsia="ru-RU"/>
        </w:rPr>
        <w:t xml:space="preserve">Сведения о доле государства (муниципального образования) в уставном капитале </w:t>
      </w:r>
      <w:r w:rsidR="003B6F3C" w:rsidRPr="00A61931">
        <w:rPr>
          <w:rFonts w:ascii="Times New Roman" w:eastAsia="Times New Roman" w:hAnsi="Times New Roman"/>
          <w:sz w:val="21"/>
          <w:szCs w:val="21"/>
          <w:lang w:eastAsia="ru-RU"/>
        </w:rPr>
        <w:t>Эмитен</w:t>
      </w:r>
      <w:r w:rsidR="00FC5ED3" w:rsidRPr="00A61931">
        <w:rPr>
          <w:rFonts w:ascii="Times New Roman" w:eastAsia="Times New Roman" w:hAnsi="Times New Roman"/>
          <w:sz w:val="21"/>
          <w:szCs w:val="21"/>
          <w:lang w:eastAsia="ru-RU"/>
        </w:rPr>
        <w:t>та</w:t>
      </w:r>
      <w:r w:rsidRPr="00A61931">
        <w:rPr>
          <w:rFonts w:ascii="Times New Roman" w:eastAsia="Times New Roman" w:hAnsi="Times New Roman"/>
          <w:sz w:val="21"/>
          <w:szCs w:val="21"/>
          <w:lang w:eastAsia="ru-RU"/>
        </w:rPr>
        <w:t xml:space="preserve"> и специальных правах: </w:t>
      </w:r>
    </w:p>
    <w:p w14:paraId="60969751" w14:textId="77777777" w:rsidR="00FC5ED3" w:rsidRPr="00A61931" w:rsidRDefault="00FC5ED3" w:rsidP="00A61931">
      <w:pPr>
        <w:jc w:val="both"/>
        <w:rPr>
          <w:rFonts w:ascii="Times New Roman" w:eastAsia="Times New Roman" w:hAnsi="Times New Roman"/>
          <w:sz w:val="21"/>
          <w:szCs w:val="21"/>
          <w:lang w:eastAsia="ru-RU"/>
        </w:rPr>
      </w:pPr>
      <w:bookmarkStart w:id="340" w:name="_Toc477982436"/>
      <w:r w:rsidRPr="00A61931">
        <w:rPr>
          <w:rFonts w:ascii="Times New Roman" w:eastAsia="Times New Roman" w:hAnsi="Times New Roman"/>
          <w:sz w:val="21"/>
          <w:szCs w:val="21"/>
          <w:lang w:eastAsia="ru-RU"/>
        </w:rPr>
        <w:t xml:space="preserve">размер доли уставного капитала </w:t>
      </w:r>
      <w:r w:rsidR="003B6F3C" w:rsidRPr="00A61931">
        <w:rPr>
          <w:rFonts w:ascii="Times New Roman" w:eastAsia="Times New Roman" w:hAnsi="Times New Roman"/>
          <w:sz w:val="21"/>
          <w:szCs w:val="21"/>
          <w:lang w:eastAsia="ru-RU"/>
        </w:rPr>
        <w:t>Эмитен</w:t>
      </w:r>
      <w:r w:rsidRPr="00A61931">
        <w:rPr>
          <w:rFonts w:ascii="Times New Roman" w:eastAsia="Times New Roman" w:hAnsi="Times New Roman"/>
          <w:sz w:val="21"/>
          <w:szCs w:val="21"/>
          <w:lang w:eastAsia="ru-RU"/>
        </w:rPr>
        <w:t>та, находящейся в государственной (федеральной, субъектов Российской Федерации), муниципальной собственности; такая доля отсутствует.</w:t>
      </w:r>
    </w:p>
    <w:p w14:paraId="0C37E0A9" w14:textId="77777777" w:rsidR="00FC5ED3" w:rsidRPr="0053053C" w:rsidRDefault="00FC5ED3" w:rsidP="00A61931">
      <w:pPr>
        <w:jc w:val="both"/>
        <w:rPr>
          <w:b/>
          <w:i/>
        </w:rPr>
      </w:pPr>
      <w:r w:rsidRPr="00A61931">
        <w:rPr>
          <w:rFonts w:ascii="Times New Roman" w:eastAsia="Times New Roman" w:hAnsi="Times New Roman"/>
          <w:sz w:val="21"/>
          <w:szCs w:val="21"/>
          <w:lang w:eastAsia="ru-RU"/>
        </w:rPr>
        <w:t xml:space="preserve">наличие специального права на участие Российской Федерации, субъектов Российской Федерации, муниципальных образований в управлении </w:t>
      </w:r>
      <w:r w:rsidR="003B6F3C" w:rsidRPr="00A61931">
        <w:rPr>
          <w:rFonts w:ascii="Times New Roman" w:eastAsia="Times New Roman" w:hAnsi="Times New Roman"/>
          <w:sz w:val="21"/>
          <w:szCs w:val="21"/>
          <w:lang w:eastAsia="ru-RU"/>
        </w:rPr>
        <w:t>Эмитен</w:t>
      </w:r>
      <w:r w:rsidRPr="00A61931">
        <w:rPr>
          <w:rFonts w:ascii="Times New Roman" w:eastAsia="Times New Roman" w:hAnsi="Times New Roman"/>
          <w:sz w:val="21"/>
          <w:szCs w:val="21"/>
          <w:lang w:eastAsia="ru-RU"/>
        </w:rPr>
        <w:t>том - акционерным обществом ("золотой акции"), срок действия специального права ("золотой акции"):</w:t>
      </w:r>
      <w:r w:rsidRPr="00FC5ED3">
        <w:t xml:space="preserve"> </w:t>
      </w:r>
      <w:r w:rsidRPr="00A61931">
        <w:rPr>
          <w:rFonts w:ascii="Times New Roman" w:eastAsia="Times New Roman" w:hAnsi="Times New Roman"/>
          <w:b/>
          <w:i/>
          <w:sz w:val="21"/>
          <w:szCs w:val="21"/>
          <w:lang w:eastAsia="ru-RU"/>
        </w:rPr>
        <w:t xml:space="preserve">такое право не предусмотрено, организационно-правовая форма </w:t>
      </w:r>
      <w:r w:rsidR="003B6F3C" w:rsidRPr="00A61931">
        <w:rPr>
          <w:rFonts w:ascii="Times New Roman" w:eastAsia="Times New Roman" w:hAnsi="Times New Roman"/>
          <w:b/>
          <w:i/>
          <w:sz w:val="21"/>
          <w:szCs w:val="21"/>
          <w:lang w:eastAsia="ru-RU"/>
        </w:rPr>
        <w:t>Эмитен</w:t>
      </w:r>
      <w:r w:rsidRPr="00A61931">
        <w:rPr>
          <w:rFonts w:ascii="Times New Roman" w:eastAsia="Times New Roman" w:hAnsi="Times New Roman"/>
          <w:b/>
          <w:i/>
          <w:sz w:val="21"/>
          <w:szCs w:val="21"/>
          <w:lang w:eastAsia="ru-RU"/>
        </w:rPr>
        <w:t>та – общество с ограниченной ответственностью.</w:t>
      </w:r>
    </w:p>
    <w:p w14:paraId="56B26BE4" w14:textId="77777777" w:rsidR="00722A62" w:rsidRPr="00A61931" w:rsidRDefault="00722A62" w:rsidP="00A61931">
      <w:pPr>
        <w:keepNext/>
        <w:jc w:val="both"/>
        <w:outlineLvl w:val="1"/>
        <w:rPr>
          <w:rFonts w:ascii="Times New Roman" w:hAnsi="Times New Roman"/>
          <w:b/>
          <w:i/>
          <w:sz w:val="21"/>
        </w:rPr>
      </w:pPr>
      <w:bookmarkStart w:id="341" w:name="_Toc480564573"/>
      <w:r w:rsidRPr="00A61931">
        <w:rPr>
          <w:rFonts w:ascii="Times New Roman" w:hAnsi="Times New Roman"/>
          <w:b/>
          <w:i/>
          <w:sz w:val="21"/>
        </w:rPr>
        <w:t xml:space="preserve">6.4. Сведения об ограничениях на участие в уставном капитале </w:t>
      </w:r>
      <w:r w:rsidR="003B6F3C">
        <w:rPr>
          <w:rFonts w:ascii="Times New Roman" w:hAnsi="Times New Roman"/>
          <w:b/>
          <w:i/>
          <w:sz w:val="21"/>
          <w:szCs w:val="21"/>
        </w:rPr>
        <w:t>Эмитен</w:t>
      </w:r>
      <w:r w:rsidRPr="00B62886">
        <w:rPr>
          <w:rFonts w:ascii="Times New Roman" w:hAnsi="Times New Roman"/>
          <w:b/>
          <w:i/>
          <w:sz w:val="21"/>
          <w:szCs w:val="21"/>
        </w:rPr>
        <w:t>та</w:t>
      </w:r>
      <w:bookmarkEnd w:id="338"/>
      <w:bookmarkEnd w:id="339"/>
      <w:bookmarkEnd w:id="340"/>
      <w:bookmarkEnd w:id="341"/>
    </w:p>
    <w:p w14:paraId="15E1E206" w14:textId="77777777" w:rsidR="00722A62" w:rsidRPr="00722A62" w:rsidRDefault="00722A62" w:rsidP="00A61931">
      <w:pPr>
        <w:jc w:val="both"/>
        <w:rPr>
          <w:rFonts w:ascii="Times New Roman" w:eastAsia="Times New Roman" w:hAnsi="Times New Roman"/>
          <w:b/>
          <w:sz w:val="21"/>
          <w:szCs w:val="21"/>
          <w:lang w:eastAsia="ru-RU"/>
        </w:rPr>
      </w:pPr>
      <w:r w:rsidRPr="00722A62">
        <w:rPr>
          <w:rFonts w:ascii="Times New Roman" w:eastAsia="Times New Roman" w:hAnsi="Times New Roman"/>
          <w:sz w:val="21"/>
          <w:szCs w:val="21"/>
          <w:lang w:eastAsia="ru-RU"/>
        </w:rPr>
        <w:t xml:space="preserve">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 установленные уставом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w:t>
      </w:r>
      <w:r w:rsidRPr="00722A62">
        <w:rPr>
          <w:rFonts w:ascii="Times New Roman" w:eastAsia="Times New Roman" w:hAnsi="Times New Roman"/>
          <w:i/>
          <w:sz w:val="21"/>
          <w:szCs w:val="21"/>
          <w:lang w:eastAsia="ru-RU"/>
        </w:rPr>
        <w:t xml:space="preserve"> </w:t>
      </w:r>
      <w:r w:rsidRPr="00722A62">
        <w:rPr>
          <w:rFonts w:ascii="Times New Roman" w:eastAsia="Times New Roman" w:hAnsi="Times New Roman"/>
          <w:b/>
          <w:i/>
          <w:sz w:val="21"/>
          <w:szCs w:val="21"/>
          <w:lang w:eastAsia="ru-RU"/>
        </w:rPr>
        <w:t>сведения не приводятся, поскольку Эмитент не является акционерным обществом.</w:t>
      </w:r>
    </w:p>
    <w:p w14:paraId="15A8ABA4" w14:textId="77777777" w:rsidR="00722A62" w:rsidRPr="00722A62" w:rsidRDefault="00722A62" w:rsidP="00A61931">
      <w:pPr>
        <w:widowControl w:val="0"/>
        <w:autoSpaceDE w:val="0"/>
        <w:autoSpaceDN w:val="0"/>
        <w:adjustRightInd w:val="0"/>
        <w:jc w:val="both"/>
        <w:rPr>
          <w:rFonts w:ascii="Times New Roman" w:hAnsi="Times New Roman"/>
          <w:b/>
          <w:i/>
          <w:sz w:val="21"/>
          <w:szCs w:val="21"/>
          <w:highlight w:val="yellow"/>
        </w:rPr>
      </w:pPr>
      <w:r w:rsidRPr="00722A62">
        <w:rPr>
          <w:rFonts w:ascii="Times New Roman" w:eastAsia="Times New Roman" w:hAnsi="Times New Roman"/>
          <w:sz w:val="21"/>
          <w:szCs w:val="21"/>
          <w:lang w:eastAsia="ru-RU"/>
        </w:rPr>
        <w:t xml:space="preserve">Ограничения на долю участия иностранных лиц в уставном капитале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 xml:space="preserve"> установленные законодательством Российской Федерации или иными нормативными правовыми актами Российской Федерации:</w:t>
      </w:r>
      <w:r w:rsidRPr="00722A62">
        <w:rPr>
          <w:rFonts w:ascii="Times New Roman" w:eastAsia="Times New Roman" w:hAnsi="Times New Roman"/>
          <w:b/>
          <w:sz w:val="21"/>
          <w:szCs w:val="21"/>
          <w:lang w:eastAsia="ru-RU"/>
        </w:rPr>
        <w:t xml:space="preserve"> </w:t>
      </w:r>
      <w:r w:rsidRPr="00722A62">
        <w:rPr>
          <w:rFonts w:ascii="Times New Roman" w:hAnsi="Times New Roman"/>
          <w:b/>
          <w:i/>
          <w:sz w:val="21"/>
          <w:szCs w:val="21"/>
        </w:rPr>
        <w:t>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Эмитента.</w:t>
      </w:r>
    </w:p>
    <w:p w14:paraId="02CD738C" w14:textId="77777777" w:rsidR="00722A62" w:rsidRPr="00722A62" w:rsidRDefault="00722A62" w:rsidP="00A61931">
      <w:pPr>
        <w:widowControl w:val="0"/>
        <w:autoSpaceDE w:val="0"/>
        <w:autoSpaceDN w:val="0"/>
        <w:adjustRightInd w:val="0"/>
        <w:jc w:val="both"/>
        <w:rPr>
          <w:rFonts w:ascii="Times New Roman" w:hAnsi="Times New Roman"/>
          <w:b/>
          <w:i/>
          <w:sz w:val="21"/>
          <w:szCs w:val="21"/>
        </w:rPr>
      </w:pPr>
      <w:r w:rsidRPr="00722A62">
        <w:rPr>
          <w:rFonts w:ascii="Times New Roman" w:eastAsia="Times New Roman" w:hAnsi="Times New Roman"/>
          <w:sz w:val="21"/>
          <w:szCs w:val="21"/>
          <w:lang w:eastAsia="ru-RU"/>
        </w:rPr>
        <w:t xml:space="preserve">Иные ограничения, связанные с участием в уставном капитале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та</w:t>
      </w:r>
      <w:r w:rsidRPr="00722A62">
        <w:rPr>
          <w:rFonts w:ascii="Times New Roman" w:eastAsia="Times New Roman" w:hAnsi="Times New Roman"/>
          <w:sz w:val="21"/>
          <w:szCs w:val="21"/>
          <w:lang w:eastAsia="ru-RU"/>
        </w:rPr>
        <w:t xml:space="preserve">: </w:t>
      </w:r>
      <w:r w:rsidRPr="00722A62">
        <w:rPr>
          <w:rFonts w:ascii="Times New Roman" w:hAnsi="Times New Roman"/>
          <w:b/>
          <w:i/>
          <w:sz w:val="21"/>
          <w:szCs w:val="21"/>
        </w:rPr>
        <w:t>Иные ограничения, связанные с участием в уставном капитале Эмитента, отсутствуют.</w:t>
      </w:r>
    </w:p>
    <w:p w14:paraId="1ED6617B" w14:textId="77777777" w:rsidR="00722A62" w:rsidRPr="00722A62" w:rsidRDefault="00722A62" w:rsidP="00A61931">
      <w:pPr>
        <w:keepNext/>
        <w:jc w:val="both"/>
        <w:outlineLvl w:val="1"/>
        <w:rPr>
          <w:rFonts w:ascii="Times New Roman" w:hAnsi="Times New Roman"/>
          <w:b/>
          <w:i/>
          <w:sz w:val="21"/>
          <w:szCs w:val="21"/>
        </w:rPr>
      </w:pPr>
      <w:bookmarkStart w:id="342" w:name="Par3349"/>
      <w:bookmarkStart w:id="343" w:name="_Toc428479246"/>
      <w:bookmarkStart w:id="344" w:name="_Toc464809600"/>
      <w:bookmarkStart w:id="345" w:name="_Toc477982437"/>
      <w:bookmarkStart w:id="346" w:name="_Toc480564574"/>
      <w:bookmarkEnd w:id="342"/>
      <w:r w:rsidRPr="00A61931">
        <w:rPr>
          <w:rFonts w:ascii="Times New Roman" w:hAnsi="Times New Roman"/>
          <w:b/>
          <w:i/>
          <w:sz w:val="21"/>
        </w:rPr>
        <w:t xml:space="preserve">6.5. Сведения об изменениях в составе и размере участия участников (акционеров) </w:t>
      </w:r>
      <w:r w:rsidR="003B6F3C">
        <w:rPr>
          <w:rFonts w:ascii="Times New Roman" w:hAnsi="Times New Roman"/>
          <w:b/>
          <w:i/>
          <w:sz w:val="21"/>
          <w:szCs w:val="21"/>
        </w:rPr>
        <w:t>Эмитен</w:t>
      </w:r>
      <w:r w:rsidRPr="00B62886">
        <w:rPr>
          <w:rFonts w:ascii="Times New Roman" w:hAnsi="Times New Roman"/>
          <w:b/>
          <w:i/>
          <w:sz w:val="21"/>
          <w:szCs w:val="21"/>
        </w:rPr>
        <w:t>та</w:t>
      </w:r>
      <w:r w:rsidRPr="00A61931">
        <w:rPr>
          <w:rFonts w:ascii="Times New Roman" w:hAnsi="Times New Roman"/>
          <w:b/>
          <w:i/>
          <w:sz w:val="21"/>
        </w:rPr>
        <w:t>, владеющих не менее чем пятью процентами его уставного капитала или не менее чем пятью процентами его обыкновенных акций</w:t>
      </w:r>
      <w:bookmarkEnd w:id="343"/>
      <w:bookmarkEnd w:id="344"/>
      <w:bookmarkEnd w:id="345"/>
      <w:bookmarkEnd w:id="346"/>
    </w:p>
    <w:p w14:paraId="21667831" w14:textId="77777777" w:rsidR="00D73E3F" w:rsidRPr="000F540E" w:rsidRDefault="00D73E3F" w:rsidP="00A61931">
      <w:pPr>
        <w:spacing w:after="0" w:line="240" w:lineRule="auto"/>
        <w:jc w:val="both"/>
        <w:rPr>
          <w:rFonts w:ascii="Times New Roman" w:hAnsi="Times New Roman"/>
          <w:b/>
          <w:i/>
          <w:sz w:val="21"/>
          <w:szCs w:val="21"/>
        </w:rPr>
      </w:pPr>
      <w:r>
        <w:rPr>
          <w:rFonts w:ascii="Times New Roman" w:hAnsi="Times New Roman"/>
          <w:b/>
          <w:i/>
          <w:sz w:val="21"/>
          <w:szCs w:val="21"/>
        </w:rPr>
        <w:t>1</w:t>
      </w:r>
      <w:r w:rsidRPr="00A61931">
        <w:rPr>
          <w:rFonts w:ascii="Times New Roman" w:hAnsi="Times New Roman"/>
          <w:b/>
          <w:i/>
          <w:sz w:val="21"/>
          <w:szCs w:val="21"/>
        </w:rPr>
        <w:t xml:space="preserve">. Полное фирменное наименование: </w:t>
      </w:r>
      <w:r w:rsidRPr="00D73E3F">
        <w:rPr>
          <w:rFonts w:ascii="Times New Roman" w:hAnsi="Times New Roman"/>
          <w:b/>
          <w:i/>
          <w:sz w:val="21"/>
          <w:szCs w:val="21"/>
        </w:rPr>
        <w:t xml:space="preserve">Акционерное общество «Национальная компания </w:t>
      </w:r>
      <w:r w:rsidRPr="000F540E">
        <w:rPr>
          <w:rFonts w:ascii="Times New Roman" w:hAnsi="Times New Roman"/>
          <w:b/>
          <w:i/>
          <w:sz w:val="21"/>
          <w:szCs w:val="21"/>
        </w:rPr>
        <w:t xml:space="preserve">«Қазақстан </w:t>
      </w:r>
      <w:r w:rsidR="00D460FC" w:rsidRPr="000F540E">
        <w:rPr>
          <w:rFonts w:ascii="Times New Roman" w:hAnsi="Times New Roman"/>
          <w:b/>
          <w:i/>
          <w:sz w:val="21"/>
          <w:szCs w:val="21"/>
        </w:rPr>
        <w:t>т</w:t>
      </w:r>
      <w:r w:rsidRPr="000F540E">
        <w:rPr>
          <w:rFonts w:ascii="Times New Roman" w:hAnsi="Times New Roman"/>
          <w:b/>
          <w:i/>
          <w:sz w:val="21"/>
          <w:szCs w:val="21"/>
        </w:rPr>
        <w:t xml:space="preserve">емір </w:t>
      </w:r>
      <w:r w:rsidR="00D460FC" w:rsidRPr="000F540E">
        <w:rPr>
          <w:rFonts w:ascii="Times New Roman" w:hAnsi="Times New Roman"/>
          <w:b/>
          <w:i/>
          <w:sz w:val="21"/>
          <w:szCs w:val="21"/>
        </w:rPr>
        <w:t>ж</w:t>
      </w:r>
      <w:r w:rsidRPr="000F540E">
        <w:rPr>
          <w:rFonts w:ascii="Times New Roman" w:hAnsi="Times New Roman"/>
          <w:b/>
          <w:i/>
          <w:sz w:val="21"/>
          <w:szCs w:val="21"/>
        </w:rPr>
        <w:t xml:space="preserve">олы» </w:t>
      </w:r>
    </w:p>
    <w:p w14:paraId="731DA55F" w14:textId="77777777" w:rsidR="00D73E3F" w:rsidRPr="000F540E" w:rsidRDefault="00D73E3F" w:rsidP="00A61931">
      <w:pPr>
        <w:spacing w:after="0" w:line="240" w:lineRule="auto"/>
        <w:jc w:val="both"/>
        <w:rPr>
          <w:rFonts w:ascii="Times New Roman" w:hAnsi="Times New Roman"/>
          <w:b/>
          <w:i/>
          <w:sz w:val="21"/>
          <w:szCs w:val="21"/>
        </w:rPr>
      </w:pPr>
      <w:r w:rsidRPr="000F540E">
        <w:rPr>
          <w:rFonts w:ascii="Times New Roman" w:hAnsi="Times New Roman"/>
          <w:b/>
          <w:i/>
          <w:sz w:val="21"/>
          <w:szCs w:val="21"/>
        </w:rPr>
        <w:t>Сокращенное фирменное наименование: АО «НК «ҚТЖ»</w:t>
      </w:r>
    </w:p>
    <w:p w14:paraId="535E28D8" w14:textId="77777777" w:rsidR="00D73E3F" w:rsidRDefault="00D73E3F" w:rsidP="00A61931">
      <w:pPr>
        <w:spacing w:after="0" w:line="240" w:lineRule="auto"/>
        <w:jc w:val="both"/>
        <w:rPr>
          <w:rFonts w:ascii="Times New Roman" w:hAnsi="Times New Roman"/>
          <w:b/>
          <w:i/>
          <w:sz w:val="21"/>
          <w:szCs w:val="21"/>
        </w:rPr>
      </w:pPr>
      <w:r w:rsidRPr="000F540E">
        <w:rPr>
          <w:rFonts w:ascii="Times New Roman" w:hAnsi="Times New Roman"/>
          <w:b/>
          <w:i/>
          <w:sz w:val="21"/>
          <w:szCs w:val="21"/>
        </w:rPr>
        <w:t xml:space="preserve">Место нахождения: </w:t>
      </w:r>
      <w:r w:rsidR="00D460FC" w:rsidRPr="000F540E">
        <w:rPr>
          <w:rFonts w:ascii="Times New Roman" w:hAnsi="Times New Roman"/>
          <w:b/>
          <w:i/>
          <w:sz w:val="21"/>
          <w:szCs w:val="21"/>
        </w:rPr>
        <w:t>010000, город  Астана, район Есиль, улица  Кунаева,  6.</w:t>
      </w:r>
      <w:r w:rsidRPr="000F540E">
        <w:rPr>
          <w:rFonts w:ascii="Times New Roman" w:hAnsi="Times New Roman"/>
          <w:b/>
          <w:i/>
          <w:sz w:val="21"/>
          <w:szCs w:val="21"/>
        </w:rPr>
        <w:t>.</w:t>
      </w:r>
    </w:p>
    <w:p w14:paraId="5E51BFB5" w14:textId="77777777" w:rsidR="00D73E3F" w:rsidRPr="00A61931" w:rsidRDefault="00D73E3F" w:rsidP="00A61931">
      <w:pPr>
        <w:spacing w:after="0" w:line="240" w:lineRule="auto"/>
        <w:jc w:val="both"/>
        <w:rPr>
          <w:rFonts w:ascii="Times New Roman" w:hAnsi="Times New Roman"/>
          <w:b/>
          <w:i/>
          <w:sz w:val="21"/>
          <w:szCs w:val="21"/>
        </w:rPr>
      </w:pPr>
      <w:r w:rsidRPr="00A61931">
        <w:rPr>
          <w:rFonts w:ascii="Times New Roman" w:hAnsi="Times New Roman"/>
          <w:b/>
          <w:i/>
          <w:sz w:val="21"/>
          <w:szCs w:val="21"/>
        </w:rPr>
        <w:t xml:space="preserve">ОГРН: </w:t>
      </w:r>
      <w:r>
        <w:rPr>
          <w:rFonts w:ascii="Times New Roman" w:hAnsi="Times New Roman"/>
          <w:b/>
          <w:i/>
          <w:sz w:val="21"/>
          <w:szCs w:val="21"/>
        </w:rPr>
        <w:t>неприменимо</w:t>
      </w:r>
    </w:p>
    <w:p w14:paraId="01346969" w14:textId="77777777" w:rsidR="00D73E3F" w:rsidRDefault="00D73E3F" w:rsidP="00A61931">
      <w:pPr>
        <w:spacing w:after="0" w:line="240" w:lineRule="auto"/>
        <w:jc w:val="both"/>
        <w:rPr>
          <w:rFonts w:ascii="Times New Roman" w:hAnsi="Times New Roman"/>
          <w:b/>
          <w:i/>
          <w:sz w:val="21"/>
          <w:szCs w:val="21"/>
        </w:rPr>
      </w:pPr>
      <w:r w:rsidRPr="00A61931">
        <w:rPr>
          <w:rFonts w:ascii="Times New Roman" w:hAnsi="Times New Roman"/>
          <w:b/>
          <w:i/>
          <w:sz w:val="21"/>
          <w:szCs w:val="21"/>
        </w:rPr>
        <w:t xml:space="preserve">ИНН: </w:t>
      </w:r>
      <w:r>
        <w:rPr>
          <w:rFonts w:ascii="Times New Roman" w:hAnsi="Times New Roman"/>
          <w:b/>
          <w:i/>
          <w:sz w:val="21"/>
          <w:szCs w:val="21"/>
        </w:rPr>
        <w:t>неприменимо</w:t>
      </w:r>
    </w:p>
    <w:p w14:paraId="52BC8EC6" w14:textId="77777777" w:rsidR="00D73E3F" w:rsidRPr="00A61931" w:rsidRDefault="00D73E3F" w:rsidP="00A61931">
      <w:pPr>
        <w:spacing w:after="0" w:line="240" w:lineRule="auto"/>
        <w:jc w:val="both"/>
        <w:rPr>
          <w:rFonts w:ascii="Times New Roman" w:hAnsi="Times New Roman"/>
          <w:b/>
          <w:i/>
          <w:sz w:val="21"/>
          <w:szCs w:val="21"/>
        </w:rPr>
      </w:pPr>
      <w:r w:rsidRPr="00A61931">
        <w:rPr>
          <w:rFonts w:ascii="Times New Roman" w:hAnsi="Times New Roman"/>
          <w:b/>
          <w:i/>
          <w:sz w:val="21"/>
          <w:szCs w:val="21"/>
        </w:rPr>
        <w:t>Бизнес-идентификационный номер (БИН): 020540003431</w:t>
      </w:r>
    </w:p>
    <w:p w14:paraId="26BE3386" w14:textId="77777777" w:rsidR="00D73E3F" w:rsidRPr="00A61931" w:rsidRDefault="00D73E3F" w:rsidP="00A61931">
      <w:pPr>
        <w:spacing w:after="0" w:line="240" w:lineRule="auto"/>
        <w:jc w:val="both"/>
        <w:rPr>
          <w:rFonts w:ascii="Times New Roman" w:hAnsi="Times New Roman"/>
          <w:b/>
          <w:i/>
          <w:sz w:val="21"/>
          <w:szCs w:val="21"/>
        </w:rPr>
      </w:pPr>
      <w:r w:rsidRPr="00A61931">
        <w:rPr>
          <w:rFonts w:ascii="Times New Roman" w:hAnsi="Times New Roman"/>
          <w:b/>
          <w:i/>
          <w:sz w:val="21"/>
          <w:szCs w:val="21"/>
        </w:rPr>
        <w:t xml:space="preserve">Доля  акционера (участника) в уставном капитале эмитента: </w:t>
      </w:r>
      <w:r>
        <w:rPr>
          <w:rFonts w:ascii="Times New Roman" w:hAnsi="Times New Roman"/>
          <w:b/>
          <w:i/>
          <w:sz w:val="21"/>
          <w:szCs w:val="21"/>
        </w:rPr>
        <w:t>99</w:t>
      </w:r>
      <w:r w:rsidRPr="00A61931">
        <w:rPr>
          <w:rFonts w:ascii="Times New Roman" w:hAnsi="Times New Roman"/>
          <w:b/>
          <w:i/>
          <w:sz w:val="21"/>
          <w:szCs w:val="21"/>
        </w:rPr>
        <w:t>%</w:t>
      </w:r>
    </w:p>
    <w:p w14:paraId="69CB68B4" w14:textId="77777777" w:rsidR="00D73E3F" w:rsidRDefault="00D73E3F" w:rsidP="00A61931">
      <w:pPr>
        <w:spacing w:after="0" w:line="240" w:lineRule="auto"/>
        <w:jc w:val="both"/>
        <w:rPr>
          <w:rFonts w:ascii="Times New Roman" w:hAnsi="Times New Roman"/>
          <w:b/>
          <w:i/>
          <w:sz w:val="21"/>
          <w:szCs w:val="21"/>
        </w:rPr>
      </w:pPr>
      <w:r w:rsidRPr="00A61931">
        <w:rPr>
          <w:rFonts w:ascii="Times New Roman" w:hAnsi="Times New Roman"/>
          <w:b/>
          <w:i/>
          <w:sz w:val="21"/>
          <w:szCs w:val="21"/>
        </w:rPr>
        <w:t xml:space="preserve">Доля принадлежащих акционеру (участнику) эмитента обыкновенных акций эмитента: </w:t>
      </w:r>
      <w:r>
        <w:rPr>
          <w:rFonts w:ascii="Times New Roman" w:hAnsi="Times New Roman"/>
          <w:b/>
          <w:i/>
          <w:sz w:val="21"/>
          <w:szCs w:val="21"/>
        </w:rPr>
        <w:t>0</w:t>
      </w:r>
      <w:r w:rsidRPr="00A61931">
        <w:rPr>
          <w:rFonts w:ascii="Times New Roman" w:hAnsi="Times New Roman"/>
          <w:b/>
          <w:i/>
          <w:sz w:val="21"/>
          <w:szCs w:val="21"/>
        </w:rPr>
        <w:t>%</w:t>
      </w:r>
    </w:p>
    <w:p w14:paraId="3B7CB71B" w14:textId="77777777" w:rsidR="00D73E3F" w:rsidRDefault="00D73E3F" w:rsidP="00A61931">
      <w:pPr>
        <w:spacing w:after="0" w:line="240" w:lineRule="auto"/>
        <w:jc w:val="both"/>
        <w:rPr>
          <w:rFonts w:ascii="Times New Roman" w:hAnsi="Times New Roman"/>
          <w:b/>
          <w:i/>
          <w:sz w:val="21"/>
          <w:szCs w:val="21"/>
        </w:rPr>
      </w:pPr>
    </w:p>
    <w:p w14:paraId="3A8947FF" w14:textId="77777777" w:rsidR="00D73E3F" w:rsidRDefault="00D73E3F" w:rsidP="0016114B">
      <w:pPr>
        <w:spacing w:after="0" w:line="240" w:lineRule="auto"/>
        <w:jc w:val="both"/>
        <w:rPr>
          <w:rFonts w:ascii="Times New Roman" w:hAnsi="Times New Roman"/>
          <w:b/>
          <w:i/>
          <w:sz w:val="21"/>
          <w:szCs w:val="21"/>
        </w:rPr>
      </w:pPr>
      <w:r>
        <w:rPr>
          <w:rFonts w:ascii="Times New Roman" w:hAnsi="Times New Roman"/>
          <w:b/>
          <w:i/>
          <w:sz w:val="21"/>
          <w:szCs w:val="21"/>
        </w:rPr>
        <w:t xml:space="preserve">2. </w:t>
      </w:r>
      <w:r w:rsidRPr="007D11BE">
        <w:rPr>
          <w:rFonts w:ascii="Times New Roman" w:hAnsi="Times New Roman"/>
          <w:b/>
          <w:i/>
          <w:sz w:val="21"/>
          <w:szCs w:val="21"/>
        </w:rPr>
        <w:t xml:space="preserve">Полное фирменное наименование: </w:t>
      </w:r>
      <w:r w:rsidRPr="00D73E3F">
        <w:rPr>
          <w:rFonts w:ascii="Times New Roman" w:hAnsi="Times New Roman"/>
          <w:b/>
          <w:i/>
          <w:sz w:val="21"/>
          <w:szCs w:val="21"/>
        </w:rPr>
        <w:t>Акционерное общество «</w:t>
      </w:r>
      <w:r>
        <w:rPr>
          <w:rFonts w:ascii="Times New Roman" w:hAnsi="Times New Roman"/>
          <w:b/>
          <w:i/>
          <w:sz w:val="21"/>
          <w:szCs w:val="21"/>
        </w:rPr>
        <w:t>КТЖ – Грузовые перевозки</w:t>
      </w:r>
      <w:r w:rsidRPr="00D73E3F">
        <w:rPr>
          <w:rFonts w:ascii="Times New Roman" w:hAnsi="Times New Roman"/>
          <w:b/>
          <w:i/>
          <w:sz w:val="21"/>
          <w:szCs w:val="21"/>
        </w:rPr>
        <w:t xml:space="preserve">» </w:t>
      </w:r>
    </w:p>
    <w:p w14:paraId="3F9BDC86" w14:textId="77777777" w:rsidR="00D73E3F" w:rsidRPr="007D11BE" w:rsidRDefault="00D73E3F" w:rsidP="0016114B">
      <w:pPr>
        <w:spacing w:after="0" w:line="240" w:lineRule="auto"/>
        <w:jc w:val="both"/>
        <w:rPr>
          <w:rFonts w:ascii="Times New Roman" w:hAnsi="Times New Roman"/>
          <w:b/>
          <w:i/>
          <w:sz w:val="21"/>
          <w:szCs w:val="21"/>
        </w:rPr>
      </w:pPr>
      <w:r w:rsidRPr="007D11BE">
        <w:rPr>
          <w:rFonts w:ascii="Times New Roman" w:hAnsi="Times New Roman"/>
          <w:b/>
          <w:i/>
          <w:sz w:val="21"/>
          <w:szCs w:val="21"/>
        </w:rPr>
        <w:t>Сокращенное фирменное наименование: АО «</w:t>
      </w:r>
      <w:r w:rsidR="0016114B">
        <w:rPr>
          <w:rFonts w:ascii="Times New Roman" w:hAnsi="Times New Roman"/>
          <w:b/>
          <w:i/>
          <w:sz w:val="21"/>
          <w:szCs w:val="21"/>
        </w:rPr>
        <w:t>КТЖ – Грузовые перевозки</w:t>
      </w:r>
      <w:r w:rsidRPr="007D11BE">
        <w:rPr>
          <w:rFonts w:ascii="Times New Roman" w:hAnsi="Times New Roman"/>
          <w:b/>
          <w:i/>
          <w:sz w:val="21"/>
          <w:szCs w:val="21"/>
        </w:rPr>
        <w:t>»</w:t>
      </w:r>
    </w:p>
    <w:p w14:paraId="5967E72E" w14:textId="77777777" w:rsidR="00D73E3F" w:rsidRPr="004869FA" w:rsidRDefault="00D73E3F" w:rsidP="0016114B">
      <w:pPr>
        <w:spacing w:after="0" w:line="240" w:lineRule="auto"/>
        <w:jc w:val="both"/>
        <w:rPr>
          <w:rFonts w:ascii="Times New Roman" w:hAnsi="Times New Roman"/>
          <w:b/>
          <w:i/>
          <w:sz w:val="21"/>
          <w:szCs w:val="21"/>
        </w:rPr>
      </w:pPr>
      <w:r w:rsidRPr="004869FA">
        <w:rPr>
          <w:rFonts w:ascii="Times New Roman" w:hAnsi="Times New Roman"/>
          <w:b/>
          <w:i/>
          <w:sz w:val="21"/>
          <w:szCs w:val="21"/>
        </w:rPr>
        <w:t xml:space="preserve">Место нахождения: </w:t>
      </w:r>
      <w:r w:rsidR="003866F4" w:rsidRPr="004869FA">
        <w:rPr>
          <w:rFonts w:ascii="Times New Roman" w:hAnsi="Times New Roman"/>
          <w:b/>
          <w:i/>
          <w:sz w:val="21"/>
          <w:szCs w:val="21"/>
        </w:rPr>
        <w:t xml:space="preserve">Республика Казахстан, </w:t>
      </w:r>
      <w:r w:rsidRPr="004869FA">
        <w:rPr>
          <w:rFonts w:ascii="Times New Roman" w:hAnsi="Times New Roman"/>
          <w:b/>
          <w:i/>
          <w:sz w:val="21"/>
          <w:szCs w:val="21"/>
        </w:rPr>
        <w:t>010000, г</w:t>
      </w:r>
      <w:r w:rsidR="003866F4" w:rsidRPr="004869FA">
        <w:rPr>
          <w:rFonts w:ascii="Times New Roman" w:hAnsi="Times New Roman"/>
          <w:b/>
          <w:i/>
          <w:sz w:val="21"/>
          <w:szCs w:val="21"/>
        </w:rPr>
        <w:t xml:space="preserve">ород </w:t>
      </w:r>
      <w:r w:rsidRPr="004869FA">
        <w:rPr>
          <w:rFonts w:ascii="Times New Roman" w:hAnsi="Times New Roman"/>
          <w:b/>
          <w:i/>
          <w:sz w:val="21"/>
          <w:szCs w:val="21"/>
        </w:rPr>
        <w:t xml:space="preserve"> Астана, район Есиль, ул</w:t>
      </w:r>
      <w:r w:rsidR="003866F4" w:rsidRPr="004869FA">
        <w:rPr>
          <w:rFonts w:ascii="Times New Roman" w:hAnsi="Times New Roman"/>
          <w:b/>
          <w:i/>
          <w:sz w:val="21"/>
          <w:szCs w:val="21"/>
        </w:rPr>
        <w:t>ица</w:t>
      </w:r>
      <w:r w:rsidRPr="004869FA">
        <w:rPr>
          <w:rFonts w:ascii="Times New Roman" w:hAnsi="Times New Roman"/>
          <w:b/>
          <w:i/>
          <w:sz w:val="21"/>
          <w:szCs w:val="21"/>
        </w:rPr>
        <w:t xml:space="preserve"> Кунаева, д</w:t>
      </w:r>
      <w:r w:rsidR="003866F4" w:rsidRPr="004869FA">
        <w:rPr>
          <w:rFonts w:ascii="Times New Roman" w:hAnsi="Times New Roman"/>
          <w:b/>
          <w:i/>
          <w:sz w:val="21"/>
          <w:szCs w:val="21"/>
        </w:rPr>
        <w:t>ом</w:t>
      </w:r>
      <w:r w:rsidRPr="004869FA">
        <w:rPr>
          <w:rFonts w:ascii="Times New Roman" w:hAnsi="Times New Roman"/>
          <w:b/>
          <w:i/>
          <w:sz w:val="21"/>
          <w:szCs w:val="21"/>
        </w:rPr>
        <w:t xml:space="preserve"> </w:t>
      </w:r>
      <w:r w:rsidR="0016114B" w:rsidRPr="004869FA">
        <w:rPr>
          <w:rFonts w:ascii="Times New Roman" w:hAnsi="Times New Roman"/>
          <w:b/>
          <w:i/>
          <w:sz w:val="21"/>
          <w:szCs w:val="21"/>
        </w:rPr>
        <w:t>10</w:t>
      </w:r>
      <w:r w:rsidRPr="004869FA">
        <w:rPr>
          <w:rFonts w:ascii="Times New Roman" w:hAnsi="Times New Roman"/>
          <w:b/>
          <w:i/>
          <w:sz w:val="21"/>
          <w:szCs w:val="21"/>
        </w:rPr>
        <w:t>.</w:t>
      </w:r>
    </w:p>
    <w:p w14:paraId="021CBC23" w14:textId="77777777" w:rsidR="00D73E3F" w:rsidRPr="007D11BE" w:rsidRDefault="00D73E3F" w:rsidP="00E77403">
      <w:pPr>
        <w:spacing w:after="0" w:line="240" w:lineRule="auto"/>
        <w:jc w:val="both"/>
        <w:rPr>
          <w:rFonts w:ascii="Times New Roman" w:hAnsi="Times New Roman"/>
          <w:b/>
          <w:i/>
          <w:sz w:val="21"/>
          <w:szCs w:val="21"/>
        </w:rPr>
      </w:pPr>
      <w:r w:rsidRPr="004869FA">
        <w:rPr>
          <w:rFonts w:ascii="Times New Roman" w:hAnsi="Times New Roman"/>
          <w:b/>
          <w:i/>
          <w:sz w:val="21"/>
          <w:szCs w:val="21"/>
        </w:rPr>
        <w:t>ОГРН: неприменимо</w:t>
      </w:r>
    </w:p>
    <w:p w14:paraId="236A37D3" w14:textId="77777777" w:rsidR="00D73E3F" w:rsidRDefault="00D73E3F" w:rsidP="000D1502">
      <w:pPr>
        <w:spacing w:after="0" w:line="240" w:lineRule="auto"/>
        <w:jc w:val="both"/>
        <w:rPr>
          <w:rFonts w:ascii="Times New Roman" w:hAnsi="Times New Roman"/>
          <w:b/>
          <w:i/>
          <w:sz w:val="21"/>
          <w:szCs w:val="21"/>
        </w:rPr>
      </w:pPr>
      <w:r w:rsidRPr="007D11BE">
        <w:rPr>
          <w:rFonts w:ascii="Times New Roman" w:hAnsi="Times New Roman"/>
          <w:b/>
          <w:i/>
          <w:sz w:val="21"/>
          <w:szCs w:val="21"/>
        </w:rPr>
        <w:t xml:space="preserve">ИНН: </w:t>
      </w:r>
      <w:r>
        <w:rPr>
          <w:rFonts w:ascii="Times New Roman" w:hAnsi="Times New Roman"/>
          <w:b/>
          <w:i/>
          <w:sz w:val="21"/>
          <w:szCs w:val="21"/>
        </w:rPr>
        <w:t>неприменимо</w:t>
      </w:r>
    </w:p>
    <w:p w14:paraId="3CEC5A78" w14:textId="77777777" w:rsidR="00D73E3F" w:rsidRPr="007D11BE" w:rsidRDefault="00D73E3F" w:rsidP="000D1502">
      <w:pPr>
        <w:spacing w:after="0" w:line="240" w:lineRule="auto"/>
        <w:jc w:val="both"/>
        <w:rPr>
          <w:rFonts w:ascii="Times New Roman" w:hAnsi="Times New Roman"/>
          <w:b/>
          <w:i/>
          <w:sz w:val="21"/>
          <w:szCs w:val="21"/>
        </w:rPr>
      </w:pPr>
      <w:r w:rsidRPr="007D11BE">
        <w:rPr>
          <w:rFonts w:ascii="Times New Roman" w:hAnsi="Times New Roman"/>
          <w:b/>
          <w:i/>
          <w:sz w:val="21"/>
          <w:szCs w:val="21"/>
        </w:rPr>
        <w:t xml:space="preserve">Бизнес-идентификационный номер (БИН): </w:t>
      </w:r>
      <w:r w:rsidR="0016114B" w:rsidRPr="0016114B">
        <w:rPr>
          <w:rFonts w:ascii="Times New Roman" w:hAnsi="Times New Roman"/>
          <w:b/>
          <w:i/>
          <w:sz w:val="21"/>
          <w:szCs w:val="21"/>
        </w:rPr>
        <w:t>031040001799</w:t>
      </w:r>
    </w:p>
    <w:p w14:paraId="52577CA4" w14:textId="77777777" w:rsidR="00D73E3F" w:rsidRPr="007D11BE" w:rsidRDefault="00D73E3F" w:rsidP="007048C0">
      <w:pPr>
        <w:spacing w:after="0" w:line="240" w:lineRule="auto"/>
        <w:jc w:val="both"/>
        <w:rPr>
          <w:rFonts w:ascii="Times New Roman" w:hAnsi="Times New Roman"/>
          <w:b/>
          <w:i/>
          <w:sz w:val="21"/>
          <w:szCs w:val="21"/>
        </w:rPr>
      </w:pPr>
      <w:r w:rsidRPr="007D11BE">
        <w:rPr>
          <w:rFonts w:ascii="Times New Roman" w:hAnsi="Times New Roman"/>
          <w:b/>
          <w:i/>
          <w:sz w:val="21"/>
          <w:szCs w:val="21"/>
        </w:rPr>
        <w:t xml:space="preserve">Доля  акционера (участника) в уставном капитале эмитента: </w:t>
      </w:r>
      <w:r w:rsidR="0016114B">
        <w:rPr>
          <w:rFonts w:ascii="Times New Roman" w:hAnsi="Times New Roman"/>
          <w:b/>
          <w:i/>
          <w:sz w:val="21"/>
          <w:szCs w:val="21"/>
        </w:rPr>
        <w:t>1</w:t>
      </w:r>
      <w:r w:rsidRPr="007D11BE">
        <w:rPr>
          <w:rFonts w:ascii="Times New Roman" w:hAnsi="Times New Roman"/>
          <w:b/>
          <w:i/>
          <w:sz w:val="21"/>
          <w:szCs w:val="21"/>
        </w:rPr>
        <w:t>%</w:t>
      </w:r>
    </w:p>
    <w:p w14:paraId="015591A0" w14:textId="77777777" w:rsidR="00D73E3F" w:rsidRDefault="00D73E3F" w:rsidP="007048C0">
      <w:pPr>
        <w:spacing w:after="0" w:line="240" w:lineRule="auto"/>
        <w:jc w:val="both"/>
        <w:rPr>
          <w:rFonts w:ascii="Times New Roman" w:hAnsi="Times New Roman"/>
          <w:b/>
          <w:i/>
          <w:sz w:val="21"/>
          <w:szCs w:val="21"/>
        </w:rPr>
      </w:pPr>
      <w:r w:rsidRPr="007D11BE">
        <w:rPr>
          <w:rFonts w:ascii="Times New Roman" w:hAnsi="Times New Roman"/>
          <w:b/>
          <w:i/>
          <w:sz w:val="21"/>
          <w:szCs w:val="21"/>
        </w:rPr>
        <w:t xml:space="preserve">Доля принадлежащих акционеру (участнику) эмитента обыкновенных акций эмитента: </w:t>
      </w:r>
      <w:r>
        <w:rPr>
          <w:rFonts w:ascii="Times New Roman" w:hAnsi="Times New Roman"/>
          <w:b/>
          <w:i/>
          <w:sz w:val="21"/>
          <w:szCs w:val="21"/>
        </w:rPr>
        <w:t>0</w:t>
      </w:r>
      <w:r w:rsidRPr="007D11BE">
        <w:rPr>
          <w:rFonts w:ascii="Times New Roman" w:hAnsi="Times New Roman"/>
          <w:b/>
          <w:i/>
          <w:sz w:val="21"/>
          <w:szCs w:val="21"/>
        </w:rPr>
        <w:t>%</w:t>
      </w:r>
    </w:p>
    <w:p w14:paraId="4AC045C5" w14:textId="77777777" w:rsidR="00D73E3F" w:rsidRDefault="00D73E3F" w:rsidP="00A61931">
      <w:pPr>
        <w:spacing w:after="0" w:line="240" w:lineRule="auto"/>
        <w:jc w:val="both"/>
        <w:rPr>
          <w:rFonts w:ascii="Times New Roman" w:hAnsi="Times New Roman"/>
          <w:b/>
          <w:i/>
          <w:sz w:val="21"/>
          <w:szCs w:val="21"/>
        </w:rPr>
      </w:pPr>
    </w:p>
    <w:p w14:paraId="3FECB229" w14:textId="67631DE8" w:rsidR="0035267C" w:rsidRDefault="0035267C" w:rsidP="00A61931">
      <w:pPr>
        <w:jc w:val="both"/>
        <w:rPr>
          <w:rFonts w:ascii="Times New Roman" w:hAnsi="Times New Roman"/>
          <w:b/>
          <w:i/>
          <w:sz w:val="21"/>
          <w:szCs w:val="21"/>
        </w:rPr>
      </w:pPr>
      <w:r>
        <w:rPr>
          <w:rFonts w:ascii="Times New Roman" w:hAnsi="Times New Roman"/>
          <w:b/>
          <w:i/>
          <w:sz w:val="21"/>
          <w:szCs w:val="21"/>
        </w:rPr>
        <w:t>В связи с тем, что с даты государственной регистрации Эмитента и до даты утверждения Проспекта ценных бумаг не завершился ни один отчетный год, то Эмитент предоставляет информацию справочно на дату утверждения Проспекта ценных бумаг.</w:t>
      </w:r>
    </w:p>
    <w:p w14:paraId="4D417B92" w14:textId="69BB6DC6"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 xml:space="preserve">С даты </w:t>
      </w:r>
      <w:r w:rsidR="00BF6415">
        <w:rPr>
          <w:rFonts w:ascii="Times New Roman" w:hAnsi="Times New Roman"/>
          <w:b/>
          <w:i/>
          <w:sz w:val="21"/>
          <w:szCs w:val="21"/>
        </w:rPr>
        <w:t xml:space="preserve">государственной регистрации </w:t>
      </w:r>
      <w:r w:rsidRPr="00722A62">
        <w:rPr>
          <w:rFonts w:ascii="Times New Roman" w:hAnsi="Times New Roman"/>
          <w:b/>
          <w:i/>
          <w:sz w:val="21"/>
          <w:szCs w:val="21"/>
        </w:rPr>
        <w:t xml:space="preserve">Эмитента </w:t>
      </w:r>
      <w:r w:rsidR="00BF6415">
        <w:rPr>
          <w:rFonts w:ascii="Times New Roman" w:hAnsi="Times New Roman"/>
          <w:b/>
          <w:i/>
          <w:sz w:val="21"/>
          <w:szCs w:val="21"/>
        </w:rPr>
        <w:t xml:space="preserve">в качестве юридического лица </w:t>
      </w:r>
      <w:r w:rsidRPr="00722A62">
        <w:rPr>
          <w:rFonts w:ascii="Times New Roman" w:hAnsi="Times New Roman"/>
          <w:b/>
          <w:i/>
          <w:sz w:val="21"/>
          <w:szCs w:val="21"/>
        </w:rPr>
        <w:t>состав и размер участия участников Эмитента не изменялись</w:t>
      </w:r>
      <w:r w:rsidR="0035267C">
        <w:rPr>
          <w:rFonts w:ascii="Times New Roman" w:hAnsi="Times New Roman"/>
          <w:b/>
          <w:i/>
          <w:sz w:val="21"/>
          <w:szCs w:val="21"/>
        </w:rPr>
        <w:t>.</w:t>
      </w:r>
    </w:p>
    <w:p w14:paraId="642E6FA5" w14:textId="77777777" w:rsidR="00722A62" w:rsidRPr="00A61931" w:rsidRDefault="00722A62" w:rsidP="00A61931">
      <w:pPr>
        <w:keepNext/>
        <w:jc w:val="both"/>
        <w:outlineLvl w:val="1"/>
        <w:rPr>
          <w:rFonts w:ascii="Times New Roman" w:hAnsi="Times New Roman"/>
          <w:b/>
          <w:i/>
          <w:sz w:val="21"/>
        </w:rPr>
      </w:pPr>
      <w:bookmarkStart w:id="347" w:name="Par3357"/>
      <w:bookmarkStart w:id="348" w:name="_Toc428479247"/>
      <w:bookmarkStart w:id="349" w:name="_Toc464809601"/>
      <w:bookmarkStart w:id="350" w:name="_Toc477982438"/>
      <w:bookmarkStart w:id="351" w:name="_Toc480564575"/>
      <w:bookmarkEnd w:id="347"/>
      <w:r w:rsidRPr="00A61931">
        <w:rPr>
          <w:rFonts w:ascii="Times New Roman" w:hAnsi="Times New Roman"/>
          <w:b/>
          <w:i/>
          <w:sz w:val="21"/>
        </w:rPr>
        <w:t xml:space="preserve">6.6. Сведения о совершенных </w:t>
      </w:r>
      <w:r w:rsidR="003B6F3C">
        <w:rPr>
          <w:rFonts w:ascii="Times New Roman" w:hAnsi="Times New Roman"/>
          <w:b/>
          <w:i/>
          <w:sz w:val="21"/>
          <w:szCs w:val="21"/>
        </w:rPr>
        <w:t>Эмитен</w:t>
      </w:r>
      <w:r w:rsidRPr="00B62886">
        <w:rPr>
          <w:rFonts w:ascii="Times New Roman" w:hAnsi="Times New Roman"/>
          <w:b/>
          <w:i/>
          <w:sz w:val="21"/>
          <w:szCs w:val="21"/>
        </w:rPr>
        <w:t>том</w:t>
      </w:r>
      <w:r w:rsidRPr="00A61931">
        <w:rPr>
          <w:rFonts w:ascii="Times New Roman" w:hAnsi="Times New Roman"/>
          <w:b/>
          <w:i/>
          <w:sz w:val="21"/>
        </w:rPr>
        <w:t xml:space="preserve"> сделках, в совершении которых имелась заинтересованность</w:t>
      </w:r>
      <w:bookmarkEnd w:id="348"/>
      <w:bookmarkEnd w:id="349"/>
      <w:bookmarkEnd w:id="350"/>
      <w:bookmarkEnd w:id="351"/>
    </w:p>
    <w:p w14:paraId="647E0473" w14:textId="77777777" w:rsidR="00722A62" w:rsidRPr="00722A62" w:rsidRDefault="00722A62" w:rsidP="00A61931">
      <w:pPr>
        <w:widowControl w:val="0"/>
        <w:adjustRightInd w:val="0"/>
        <w:jc w:val="both"/>
        <w:rPr>
          <w:rFonts w:ascii="Times New Roman" w:eastAsia="Times New Roman" w:hAnsi="Times New Roman"/>
          <w:sz w:val="21"/>
          <w:szCs w:val="21"/>
        </w:rPr>
      </w:pPr>
      <w:r w:rsidRPr="00722A62">
        <w:rPr>
          <w:rFonts w:ascii="Times New Roman" w:eastAsia="Times New Roman" w:hAnsi="Times New Roman"/>
          <w:sz w:val="21"/>
          <w:szCs w:val="21"/>
        </w:rPr>
        <w:t xml:space="preserve">Сведения о количестве и объеме в денежном выражении совершенных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том</w:t>
      </w:r>
      <w:r w:rsidRPr="00722A62">
        <w:rPr>
          <w:rFonts w:ascii="Times New Roman" w:eastAsia="Times New Roman" w:hAnsi="Times New Roman"/>
          <w:sz w:val="21"/>
          <w:szCs w:val="21"/>
        </w:rPr>
        <w:t xml:space="preserve">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та</w:t>
      </w:r>
      <w:r w:rsidRPr="00722A62">
        <w:rPr>
          <w:rFonts w:ascii="Times New Roman" w:eastAsia="Times New Roman" w:hAnsi="Times New Roman"/>
          <w:sz w:val="21"/>
          <w:szCs w:val="21"/>
        </w:rPr>
        <w:t>, по итогам каждого завершенного отчетного года за пять последних завершенных отчетных лет:</w:t>
      </w:r>
    </w:p>
    <w:p w14:paraId="517DA51D" w14:textId="77777777" w:rsidR="00A11F2B" w:rsidRPr="00722A62" w:rsidRDefault="00722A62" w:rsidP="00A61931">
      <w:pPr>
        <w:widowControl w:val="0"/>
        <w:adjustRightInd w:val="0"/>
        <w:jc w:val="both"/>
        <w:rPr>
          <w:rFonts w:ascii="Times New Roman" w:eastAsia="Times New Roman" w:hAnsi="Times New Roman"/>
          <w:b/>
          <w:i/>
          <w:sz w:val="21"/>
          <w:szCs w:val="21"/>
        </w:rPr>
      </w:pPr>
      <w:r w:rsidRPr="00722A62">
        <w:rPr>
          <w:rFonts w:ascii="Times New Roman" w:eastAsia="Times New Roman" w:hAnsi="Times New Roman"/>
          <w:b/>
          <w:i/>
          <w:sz w:val="21"/>
          <w:szCs w:val="21"/>
        </w:rPr>
        <w:t>Эмитент зарегистрирован в качестве юридического лица 08.02.2017 г.</w:t>
      </w:r>
    </w:p>
    <w:p w14:paraId="5C34349B"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В соответствии с п. 2 ст. 15 Федерального закона от 06.12.2011 № 402-ФЗ «О бухгалтерском учете» первым отчетным годом Эмитента является период с даты его государственной регистрации по 31 декабря того же календарного года включительно.</w:t>
      </w:r>
    </w:p>
    <w:p w14:paraId="59D30DCD"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 xml:space="preserve">Таким образом, первый отчетный год для Эмитента завершится 31.12.2017 г. </w:t>
      </w:r>
    </w:p>
    <w:p w14:paraId="10C5561B"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 xml:space="preserve">Согласно п. 8.12 Положения о раскрытии информации завершенным финансовым годом, информация за который указывается в проспекте ценных бумаг, является финансовый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 </w:t>
      </w:r>
    </w:p>
    <w:p w14:paraId="7D84FB1C" w14:textId="77777777" w:rsidR="00722A62" w:rsidRPr="00722A62" w:rsidRDefault="00722A62" w:rsidP="00A61931">
      <w:pPr>
        <w:jc w:val="both"/>
        <w:rPr>
          <w:rFonts w:ascii="Times New Roman" w:eastAsia="Times New Roman" w:hAnsi="Times New Roman"/>
          <w:b/>
          <w:i/>
          <w:sz w:val="21"/>
          <w:szCs w:val="21"/>
        </w:rPr>
      </w:pPr>
      <w:r w:rsidRPr="00722A62">
        <w:rPr>
          <w:rFonts w:ascii="Times New Roman" w:eastAsia="Times New Roman" w:hAnsi="Times New Roman"/>
          <w:b/>
          <w:i/>
          <w:sz w:val="21"/>
          <w:szCs w:val="21"/>
        </w:rPr>
        <w:t xml:space="preserve">Учитывая вышеизложенное, не представляется возможным привести указанную в настоящем пункте информацию за какой-либо завершенный финансовый год. </w:t>
      </w:r>
    </w:p>
    <w:p w14:paraId="71A24EF0" w14:textId="77777777" w:rsidR="00722A62" w:rsidRPr="00722A62" w:rsidRDefault="00722A62" w:rsidP="00A61931">
      <w:pPr>
        <w:widowControl w:val="0"/>
        <w:adjustRightInd w:val="0"/>
        <w:jc w:val="both"/>
        <w:rPr>
          <w:rFonts w:ascii="Times New Roman" w:eastAsia="Times New Roman" w:hAnsi="Times New Roman"/>
          <w:sz w:val="21"/>
          <w:szCs w:val="21"/>
        </w:rPr>
      </w:pPr>
      <w:r w:rsidRPr="00722A62">
        <w:rPr>
          <w:rFonts w:ascii="Times New Roman" w:eastAsia="Times New Roman" w:hAnsi="Times New Roman"/>
          <w:b/>
          <w:i/>
          <w:sz w:val="21"/>
          <w:szCs w:val="21"/>
        </w:rPr>
        <w:t xml:space="preserve">Данные приводятся по состоянию на </w:t>
      </w:r>
      <w:r w:rsidR="00535EC5">
        <w:rPr>
          <w:rFonts w:ascii="Times New Roman" w:eastAsia="Times New Roman" w:hAnsi="Times New Roman"/>
          <w:b/>
          <w:i/>
          <w:sz w:val="21"/>
          <w:szCs w:val="21"/>
        </w:rPr>
        <w:t xml:space="preserve">дату составления </w:t>
      </w:r>
      <w:r w:rsidR="00AD3212" w:rsidRPr="00026A6C">
        <w:rPr>
          <w:rFonts w:ascii="Times New Roman" w:hAnsi="Times New Roman"/>
          <w:b/>
          <w:i/>
          <w:sz w:val="21"/>
          <w:szCs w:val="21"/>
        </w:rPr>
        <w:t>включенн</w:t>
      </w:r>
      <w:r w:rsidR="00AD3212">
        <w:rPr>
          <w:rFonts w:ascii="Times New Roman" w:hAnsi="Times New Roman"/>
          <w:b/>
          <w:i/>
          <w:sz w:val="21"/>
          <w:szCs w:val="21"/>
        </w:rPr>
        <w:t>ой</w:t>
      </w:r>
      <w:r w:rsidR="00AD3212" w:rsidRPr="00026A6C">
        <w:rPr>
          <w:rFonts w:ascii="Times New Roman" w:hAnsi="Times New Roman"/>
          <w:b/>
          <w:i/>
          <w:sz w:val="21"/>
          <w:szCs w:val="21"/>
        </w:rPr>
        <w:t xml:space="preserve"> в состав настоящего Проспекта </w:t>
      </w:r>
      <w:r w:rsidR="009256B2" w:rsidRPr="00B62886">
        <w:rPr>
          <w:rFonts w:ascii="Times New Roman" w:eastAsia="Times New Roman" w:hAnsi="Times New Roman"/>
          <w:b/>
          <w:i/>
          <w:sz w:val="21"/>
          <w:szCs w:val="21"/>
        </w:rPr>
        <w:t>бухгалтерской (финансовой)</w:t>
      </w:r>
      <w:r w:rsidR="00535EC5" w:rsidRPr="00B62886">
        <w:rPr>
          <w:rFonts w:ascii="Times New Roman" w:eastAsia="Times New Roman" w:hAnsi="Times New Roman"/>
          <w:b/>
          <w:i/>
          <w:sz w:val="21"/>
          <w:szCs w:val="21"/>
        </w:rPr>
        <w:t xml:space="preserve"> </w:t>
      </w:r>
      <w:r w:rsidR="00535EC5">
        <w:rPr>
          <w:rFonts w:ascii="Times New Roman" w:eastAsia="Times New Roman" w:hAnsi="Times New Roman"/>
          <w:b/>
          <w:i/>
          <w:sz w:val="21"/>
          <w:szCs w:val="21"/>
        </w:rPr>
        <w:t>отчетности</w:t>
      </w:r>
      <w:r w:rsidR="009256B2" w:rsidRPr="00B62886">
        <w:rPr>
          <w:rFonts w:ascii="Times New Roman" w:eastAsia="Times New Roman" w:hAnsi="Times New Roman"/>
          <w:b/>
          <w:i/>
          <w:sz w:val="21"/>
          <w:szCs w:val="21"/>
        </w:rPr>
        <w:t xml:space="preserve"> </w:t>
      </w:r>
      <w:r w:rsidR="003B6F3C">
        <w:rPr>
          <w:rFonts w:ascii="Times New Roman" w:eastAsia="Times New Roman" w:hAnsi="Times New Roman"/>
          <w:b/>
          <w:i/>
          <w:sz w:val="21"/>
          <w:szCs w:val="21"/>
        </w:rPr>
        <w:t>Эмитен</w:t>
      </w:r>
      <w:r w:rsidR="009256B2" w:rsidRPr="00B62886">
        <w:rPr>
          <w:rFonts w:ascii="Times New Roman" w:eastAsia="Times New Roman" w:hAnsi="Times New Roman"/>
          <w:b/>
          <w:i/>
          <w:sz w:val="21"/>
          <w:szCs w:val="21"/>
        </w:rPr>
        <w:t>та</w:t>
      </w:r>
      <w:r w:rsidR="00535EC5">
        <w:rPr>
          <w:rFonts w:ascii="Times New Roman" w:eastAsia="Times New Roman" w:hAnsi="Times New Roman"/>
          <w:b/>
          <w:i/>
          <w:sz w:val="21"/>
          <w:szCs w:val="21"/>
        </w:rPr>
        <w:t>.</w:t>
      </w:r>
    </w:p>
    <w:tbl>
      <w:tblPr>
        <w:tblW w:w="4965" w:type="pct"/>
        <w:tblInd w:w="62" w:type="dxa"/>
        <w:tblCellMar>
          <w:top w:w="75" w:type="dxa"/>
          <w:left w:w="0" w:type="dxa"/>
          <w:bottom w:w="75" w:type="dxa"/>
          <w:right w:w="0" w:type="dxa"/>
        </w:tblCellMar>
        <w:tblLook w:val="04A0" w:firstRow="1" w:lastRow="0" w:firstColumn="1" w:lastColumn="0" w:noHBand="0" w:noVBand="1"/>
      </w:tblPr>
      <w:tblGrid>
        <w:gridCol w:w="3844"/>
        <w:gridCol w:w="5512"/>
      </w:tblGrid>
      <w:tr w:rsidR="00722A62" w:rsidRPr="00722A62" w14:paraId="6F805A6E" w14:textId="77777777" w:rsidTr="00535EC5">
        <w:tc>
          <w:tcPr>
            <w:tcW w:w="3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ABB516F" w14:textId="77777777" w:rsidR="00722A62" w:rsidRPr="00722A62" w:rsidRDefault="00722A62" w:rsidP="00A61931">
            <w:pPr>
              <w:widowControl w:val="0"/>
              <w:adjustRightInd w:val="0"/>
              <w:jc w:val="both"/>
              <w:rPr>
                <w:rFonts w:ascii="Times New Roman" w:eastAsia="Times New Roman" w:hAnsi="Times New Roman"/>
                <w:b/>
                <w:i/>
                <w:sz w:val="21"/>
                <w:szCs w:val="21"/>
              </w:rPr>
            </w:pPr>
            <w:r w:rsidRPr="00722A62">
              <w:rPr>
                <w:rFonts w:ascii="Times New Roman" w:eastAsia="Times New Roman" w:hAnsi="Times New Roman"/>
                <w:b/>
                <w:i/>
                <w:sz w:val="21"/>
                <w:szCs w:val="21"/>
              </w:rPr>
              <w:t>Наименование показателя</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7F300016" w14:textId="77777777" w:rsidR="00722A62" w:rsidRPr="00722A62" w:rsidRDefault="00FF5058" w:rsidP="00A61931">
            <w:pPr>
              <w:widowControl w:val="0"/>
              <w:adjustRightInd w:val="0"/>
              <w:ind w:left="57" w:right="57"/>
              <w:jc w:val="both"/>
              <w:rPr>
                <w:rFonts w:ascii="Times New Roman" w:eastAsia="Times New Roman" w:hAnsi="Times New Roman"/>
                <w:b/>
                <w:i/>
                <w:sz w:val="21"/>
                <w:szCs w:val="21"/>
              </w:rPr>
            </w:pPr>
            <w:r>
              <w:rPr>
                <w:rFonts w:ascii="Times New Roman" w:eastAsia="Times New Roman" w:hAnsi="Times New Roman"/>
                <w:b/>
                <w:i/>
                <w:sz w:val="21"/>
                <w:szCs w:val="21"/>
              </w:rPr>
              <w:t>28</w:t>
            </w:r>
            <w:r w:rsidR="00722A62" w:rsidRPr="00722A62">
              <w:rPr>
                <w:rFonts w:ascii="Times New Roman" w:eastAsia="Times New Roman" w:hAnsi="Times New Roman"/>
                <w:b/>
                <w:i/>
                <w:sz w:val="21"/>
                <w:szCs w:val="21"/>
              </w:rPr>
              <w:t>.02.2017 г.</w:t>
            </w:r>
          </w:p>
        </w:tc>
      </w:tr>
      <w:tr w:rsidR="00722A62" w:rsidRPr="00B62886" w14:paraId="455898DD" w14:textId="77777777" w:rsidTr="00535EC5">
        <w:tc>
          <w:tcPr>
            <w:tcW w:w="3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A1A1357" w14:textId="77777777" w:rsidR="00722A62" w:rsidRPr="00B62886" w:rsidRDefault="00722A62" w:rsidP="00BF6415">
            <w:pPr>
              <w:widowControl w:val="0"/>
              <w:adjustRightInd w:val="0"/>
              <w:jc w:val="both"/>
              <w:rPr>
                <w:rFonts w:ascii="Times New Roman" w:eastAsia="Times New Roman" w:hAnsi="Times New Roman"/>
                <w:sz w:val="21"/>
                <w:szCs w:val="21"/>
              </w:rPr>
            </w:pPr>
            <w:r w:rsidRPr="00B62886">
              <w:rPr>
                <w:rFonts w:ascii="Times New Roman" w:eastAsia="Times New Roman" w:hAnsi="Times New Roman"/>
                <w:sz w:val="21"/>
                <w:szCs w:val="21"/>
              </w:rPr>
              <w:t xml:space="preserve">Общее количество и общий объем в денежном выражении совершенных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 xml:space="preserve">том за отчетный период сделок, в совершении которых имелась заинтересованность и которые требовали одобрения уполномоченным органом управления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та, штук/.руб.</w:t>
            </w:r>
          </w:p>
        </w:tc>
        <w:tc>
          <w:tcPr>
            <w:tcW w:w="1667" w:type="pct"/>
            <w:tcBorders>
              <w:top w:val="single" w:sz="4" w:space="0" w:color="auto"/>
              <w:left w:val="single" w:sz="4" w:space="0" w:color="auto"/>
              <w:bottom w:val="single" w:sz="4" w:space="0" w:color="auto"/>
              <w:right w:val="single" w:sz="4" w:space="0" w:color="auto"/>
            </w:tcBorders>
            <w:noWrap/>
            <w:vAlign w:val="center"/>
          </w:tcPr>
          <w:p w14:paraId="4564C14E" w14:textId="77777777" w:rsidR="00722A62" w:rsidRPr="00B62886" w:rsidRDefault="00535EC5" w:rsidP="00B62886">
            <w:pPr>
              <w:widowControl w:val="0"/>
              <w:adjustRightInd w:val="0"/>
              <w:ind w:left="57" w:right="57"/>
              <w:jc w:val="both"/>
              <w:rPr>
                <w:rFonts w:ascii="Times New Roman" w:eastAsia="Times New Roman" w:hAnsi="Times New Roman"/>
                <w:b/>
                <w:i/>
                <w:sz w:val="21"/>
                <w:szCs w:val="21"/>
              </w:rPr>
            </w:pPr>
            <w:r w:rsidRPr="00B62886">
              <w:rPr>
                <w:rFonts w:ascii="Times New Roman" w:eastAsia="Times New Roman" w:hAnsi="Times New Roman"/>
                <w:b/>
                <w:i/>
                <w:sz w:val="21"/>
                <w:szCs w:val="21"/>
              </w:rPr>
              <w:t>0/0</w:t>
            </w:r>
          </w:p>
        </w:tc>
      </w:tr>
      <w:tr w:rsidR="00722A62" w:rsidRPr="00B62886" w14:paraId="63AAD0E6" w14:textId="77777777" w:rsidTr="00535EC5">
        <w:tc>
          <w:tcPr>
            <w:tcW w:w="3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2ED33B8" w14:textId="77777777" w:rsidR="00722A62" w:rsidRPr="00B62886" w:rsidRDefault="00722A62" w:rsidP="00BF6415">
            <w:pPr>
              <w:widowControl w:val="0"/>
              <w:adjustRightInd w:val="0"/>
              <w:jc w:val="both"/>
              <w:rPr>
                <w:rFonts w:ascii="Times New Roman" w:eastAsia="Times New Roman" w:hAnsi="Times New Roman"/>
                <w:sz w:val="21"/>
                <w:szCs w:val="21"/>
              </w:rPr>
            </w:pPr>
            <w:r w:rsidRPr="00B62886">
              <w:rPr>
                <w:rFonts w:ascii="Times New Roman" w:eastAsia="Times New Roman" w:hAnsi="Times New Roman"/>
                <w:sz w:val="21"/>
                <w:szCs w:val="21"/>
              </w:rPr>
              <w:t xml:space="preserve">Количество и объем в денежном выражении совершенных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 xml:space="preserve">том за отчетный период сделок, в совершении которых имелась заинтересованность и которые были одобрены общим собранием акционеров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та, штук/</w:t>
            </w:r>
            <w:r w:rsidR="00BF6415" w:rsidRPr="00B62886" w:rsidDel="00BF6415">
              <w:rPr>
                <w:rFonts w:ascii="Times New Roman" w:eastAsia="Times New Roman" w:hAnsi="Times New Roman"/>
                <w:sz w:val="21"/>
                <w:szCs w:val="21"/>
              </w:rPr>
              <w:t xml:space="preserve"> </w:t>
            </w:r>
            <w:r w:rsidRPr="00B62886">
              <w:rPr>
                <w:rFonts w:ascii="Times New Roman" w:eastAsia="Times New Roman" w:hAnsi="Times New Roman"/>
                <w:sz w:val="21"/>
                <w:szCs w:val="21"/>
              </w:rPr>
              <w:t>руб.</w:t>
            </w:r>
          </w:p>
        </w:tc>
        <w:tc>
          <w:tcPr>
            <w:tcW w:w="1667" w:type="pct"/>
            <w:tcBorders>
              <w:top w:val="single" w:sz="4" w:space="0" w:color="auto"/>
              <w:left w:val="single" w:sz="4" w:space="0" w:color="auto"/>
              <w:bottom w:val="single" w:sz="4" w:space="0" w:color="auto"/>
              <w:right w:val="single" w:sz="4" w:space="0" w:color="auto"/>
            </w:tcBorders>
            <w:noWrap/>
            <w:vAlign w:val="center"/>
          </w:tcPr>
          <w:p w14:paraId="10E60718" w14:textId="77777777" w:rsidR="00722A62" w:rsidRPr="00B62886" w:rsidRDefault="00535EC5" w:rsidP="00B62886">
            <w:pPr>
              <w:widowControl w:val="0"/>
              <w:adjustRightInd w:val="0"/>
              <w:ind w:left="57" w:right="57"/>
              <w:jc w:val="both"/>
              <w:rPr>
                <w:rFonts w:ascii="Times New Roman" w:eastAsia="Times New Roman" w:hAnsi="Times New Roman"/>
                <w:b/>
                <w:i/>
                <w:sz w:val="21"/>
                <w:szCs w:val="21"/>
              </w:rPr>
            </w:pPr>
            <w:r w:rsidRPr="00B62886">
              <w:rPr>
                <w:rFonts w:ascii="Times New Roman" w:eastAsia="Times New Roman" w:hAnsi="Times New Roman"/>
                <w:b/>
                <w:i/>
                <w:sz w:val="21"/>
                <w:szCs w:val="21"/>
              </w:rPr>
              <w:t>0/0</w:t>
            </w:r>
          </w:p>
        </w:tc>
      </w:tr>
      <w:tr w:rsidR="00722A62" w:rsidRPr="00B62886" w14:paraId="61CE2E8B" w14:textId="77777777" w:rsidTr="00535EC5">
        <w:tc>
          <w:tcPr>
            <w:tcW w:w="3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1CF5B3" w14:textId="77777777" w:rsidR="00722A62" w:rsidRPr="00B62886" w:rsidRDefault="00722A62" w:rsidP="00B62886">
            <w:pPr>
              <w:widowControl w:val="0"/>
              <w:adjustRightInd w:val="0"/>
              <w:jc w:val="both"/>
              <w:rPr>
                <w:rFonts w:ascii="Times New Roman" w:eastAsia="Times New Roman" w:hAnsi="Times New Roman"/>
                <w:sz w:val="21"/>
                <w:szCs w:val="21"/>
              </w:rPr>
            </w:pPr>
            <w:r w:rsidRPr="00B62886">
              <w:rPr>
                <w:rFonts w:ascii="Times New Roman" w:eastAsia="Times New Roman" w:hAnsi="Times New Roman"/>
                <w:sz w:val="21"/>
                <w:szCs w:val="21"/>
              </w:rPr>
              <w:t xml:space="preserve">Количество и объем в денежном выражении совершенных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 xml:space="preserve">том за отчетный период сделок, в совершении которых имелась заинтересованность и которые были одобрены советом директоров (наблюдательным советом)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та, штук/тыс.руб.</w:t>
            </w:r>
          </w:p>
        </w:tc>
        <w:tc>
          <w:tcPr>
            <w:tcW w:w="1667" w:type="pct"/>
            <w:tcBorders>
              <w:top w:val="single" w:sz="4" w:space="0" w:color="auto"/>
              <w:left w:val="single" w:sz="4" w:space="0" w:color="auto"/>
              <w:bottom w:val="single" w:sz="4" w:space="0" w:color="auto"/>
              <w:right w:val="single" w:sz="4" w:space="0" w:color="auto"/>
            </w:tcBorders>
            <w:noWrap/>
            <w:vAlign w:val="center"/>
          </w:tcPr>
          <w:p w14:paraId="110AAE52" w14:textId="77777777" w:rsidR="00722A62" w:rsidRPr="00B62886" w:rsidRDefault="00956B31" w:rsidP="00B62886">
            <w:pPr>
              <w:widowControl w:val="0"/>
              <w:adjustRightInd w:val="0"/>
              <w:ind w:left="57" w:right="57"/>
              <w:jc w:val="both"/>
              <w:rPr>
                <w:rFonts w:ascii="Times New Roman" w:eastAsia="Times New Roman" w:hAnsi="Times New Roman"/>
                <w:b/>
                <w:i/>
                <w:sz w:val="21"/>
                <w:szCs w:val="21"/>
              </w:rPr>
            </w:pPr>
            <w:r>
              <w:rPr>
                <w:rFonts w:ascii="Times New Roman" w:eastAsia="Times New Roman" w:hAnsi="Times New Roman"/>
                <w:b/>
                <w:i/>
                <w:sz w:val="21"/>
                <w:szCs w:val="21"/>
              </w:rPr>
              <w:t xml:space="preserve">Совет </w:t>
            </w:r>
            <w:r w:rsidR="00BF6415">
              <w:rPr>
                <w:rFonts w:ascii="Times New Roman" w:eastAsia="Times New Roman" w:hAnsi="Times New Roman"/>
                <w:b/>
                <w:i/>
                <w:sz w:val="21"/>
                <w:szCs w:val="21"/>
              </w:rPr>
              <w:t>директоров</w:t>
            </w:r>
            <w:r>
              <w:rPr>
                <w:rFonts w:ascii="Times New Roman" w:eastAsia="Times New Roman" w:hAnsi="Times New Roman"/>
                <w:b/>
                <w:i/>
                <w:sz w:val="21"/>
                <w:szCs w:val="21"/>
              </w:rPr>
              <w:t xml:space="preserve"> Уставом Эмитента не предусмотрен</w:t>
            </w:r>
          </w:p>
        </w:tc>
      </w:tr>
      <w:tr w:rsidR="00722A62" w:rsidRPr="00B62886" w14:paraId="78859F27" w14:textId="77777777" w:rsidTr="00535EC5">
        <w:tc>
          <w:tcPr>
            <w:tcW w:w="3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DDC7186" w14:textId="77777777" w:rsidR="00722A62" w:rsidRPr="00B62886" w:rsidRDefault="00722A62" w:rsidP="00BF6415">
            <w:pPr>
              <w:widowControl w:val="0"/>
              <w:adjustRightInd w:val="0"/>
              <w:jc w:val="both"/>
              <w:rPr>
                <w:rFonts w:ascii="Times New Roman" w:eastAsia="Times New Roman" w:hAnsi="Times New Roman"/>
                <w:sz w:val="21"/>
                <w:szCs w:val="21"/>
              </w:rPr>
            </w:pPr>
            <w:r w:rsidRPr="00B62886">
              <w:rPr>
                <w:rFonts w:ascii="Times New Roman" w:eastAsia="Times New Roman" w:hAnsi="Times New Roman"/>
                <w:sz w:val="21"/>
                <w:szCs w:val="21"/>
              </w:rPr>
              <w:t xml:space="preserve">Количество и объем в денежном выражении совершенных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 xml:space="preserve">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та, штук/</w:t>
            </w:r>
            <w:r w:rsidR="00BF6415" w:rsidRPr="00B62886" w:rsidDel="00BF6415">
              <w:rPr>
                <w:rFonts w:ascii="Times New Roman" w:eastAsia="Times New Roman" w:hAnsi="Times New Roman"/>
                <w:sz w:val="21"/>
                <w:szCs w:val="21"/>
              </w:rPr>
              <w:t xml:space="preserve"> </w:t>
            </w:r>
            <w:r w:rsidRPr="00B62886">
              <w:rPr>
                <w:rFonts w:ascii="Times New Roman" w:eastAsia="Times New Roman" w:hAnsi="Times New Roman"/>
                <w:sz w:val="21"/>
                <w:szCs w:val="21"/>
              </w:rPr>
              <w:t>руб.</w:t>
            </w:r>
          </w:p>
        </w:tc>
        <w:tc>
          <w:tcPr>
            <w:tcW w:w="1667" w:type="pct"/>
            <w:tcBorders>
              <w:top w:val="single" w:sz="4" w:space="0" w:color="auto"/>
              <w:left w:val="single" w:sz="4" w:space="0" w:color="auto"/>
              <w:bottom w:val="single" w:sz="4" w:space="0" w:color="auto"/>
              <w:right w:val="single" w:sz="4" w:space="0" w:color="auto"/>
            </w:tcBorders>
            <w:noWrap/>
            <w:vAlign w:val="center"/>
          </w:tcPr>
          <w:p w14:paraId="4CFBF227" w14:textId="77777777" w:rsidR="00722A62" w:rsidRPr="00B62886" w:rsidRDefault="00535EC5" w:rsidP="00B62886">
            <w:pPr>
              <w:widowControl w:val="0"/>
              <w:adjustRightInd w:val="0"/>
              <w:ind w:left="57" w:right="57"/>
              <w:jc w:val="both"/>
              <w:rPr>
                <w:rFonts w:ascii="Times New Roman" w:eastAsia="Times New Roman" w:hAnsi="Times New Roman"/>
                <w:b/>
                <w:i/>
                <w:sz w:val="21"/>
                <w:szCs w:val="21"/>
              </w:rPr>
            </w:pPr>
            <w:r w:rsidRPr="00B62886">
              <w:rPr>
                <w:rFonts w:ascii="Times New Roman" w:eastAsia="Times New Roman" w:hAnsi="Times New Roman"/>
                <w:b/>
                <w:i/>
                <w:sz w:val="21"/>
                <w:szCs w:val="21"/>
              </w:rPr>
              <w:t>0/0</w:t>
            </w:r>
          </w:p>
        </w:tc>
      </w:tr>
    </w:tbl>
    <w:p w14:paraId="393784F8" w14:textId="77777777" w:rsidR="00722A62" w:rsidRPr="00722A62" w:rsidRDefault="00722A62" w:rsidP="00A61931">
      <w:pPr>
        <w:widowControl w:val="0"/>
        <w:adjustRightInd w:val="0"/>
        <w:jc w:val="both"/>
        <w:rPr>
          <w:rFonts w:ascii="Times New Roman" w:eastAsia="Times New Roman" w:hAnsi="Times New Roman"/>
          <w:sz w:val="21"/>
          <w:szCs w:val="21"/>
        </w:rPr>
      </w:pPr>
      <w:r w:rsidRPr="00722A62">
        <w:rPr>
          <w:rFonts w:ascii="Times New Roman" w:eastAsia="Times New Roman" w:hAnsi="Times New Roman"/>
          <w:sz w:val="21"/>
          <w:szCs w:val="21"/>
        </w:rPr>
        <w:t xml:space="preserve">Сделки (группы взаимосвязанных сделок), цена которых составляет пять и более процентов балансовой стоимости активов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та</w:t>
      </w:r>
      <w:r w:rsidRPr="00722A62">
        <w:rPr>
          <w:rFonts w:ascii="Times New Roman" w:eastAsia="Times New Roman" w:hAnsi="Times New Roman"/>
          <w:sz w:val="21"/>
          <w:szCs w:val="21"/>
        </w:rPr>
        <w:t xml:space="preserve">, определенной по данным его бухгалтерской отчетности на последнюю отчетную дату перед совершением сделки, совершенной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том</w:t>
      </w:r>
      <w:r w:rsidRPr="00722A62">
        <w:rPr>
          <w:rFonts w:ascii="Times New Roman" w:eastAsia="Times New Roman" w:hAnsi="Times New Roman"/>
          <w:sz w:val="21"/>
          <w:szCs w:val="21"/>
        </w:rPr>
        <w:t xml:space="preserve"> за пять последних завершенных отчетных лет, а также за период до даты утверждения проспекта ценных бумаг: </w:t>
      </w:r>
      <w:r w:rsidRPr="00722A62">
        <w:rPr>
          <w:rFonts w:ascii="Times New Roman" w:eastAsia="Times New Roman" w:hAnsi="Times New Roman"/>
          <w:b/>
          <w:i/>
          <w:sz w:val="21"/>
          <w:szCs w:val="21"/>
        </w:rPr>
        <w:t>не совершались.</w:t>
      </w:r>
    </w:p>
    <w:p w14:paraId="21F4E3DB" w14:textId="77777777" w:rsidR="00722A62" w:rsidRPr="00722A62" w:rsidRDefault="00722A62" w:rsidP="00A61931">
      <w:pPr>
        <w:widowControl w:val="0"/>
        <w:adjustRightInd w:val="0"/>
        <w:jc w:val="both"/>
        <w:rPr>
          <w:rFonts w:ascii="Times New Roman" w:eastAsia="Times New Roman" w:hAnsi="Times New Roman"/>
          <w:sz w:val="21"/>
          <w:szCs w:val="21"/>
        </w:rPr>
      </w:pPr>
      <w:r w:rsidRPr="00722A62">
        <w:rPr>
          <w:rFonts w:ascii="Times New Roman" w:eastAsia="Times New Roman" w:hAnsi="Times New Roman"/>
          <w:sz w:val="21"/>
          <w:szCs w:val="21"/>
        </w:rPr>
        <w:t xml:space="preserve">Сделки (группы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w:t>
      </w:r>
      <w:r w:rsidR="003B6F3C">
        <w:rPr>
          <w:rFonts w:ascii="Times New Roman" w:eastAsia="Times New Roman" w:hAnsi="Times New Roman"/>
          <w:sz w:val="21"/>
          <w:szCs w:val="21"/>
        </w:rPr>
        <w:t>Эмитен</w:t>
      </w:r>
      <w:r w:rsidRPr="00B62886">
        <w:rPr>
          <w:rFonts w:ascii="Times New Roman" w:eastAsia="Times New Roman" w:hAnsi="Times New Roman"/>
          <w:sz w:val="21"/>
          <w:szCs w:val="21"/>
        </w:rPr>
        <w:t>та</w:t>
      </w:r>
      <w:r w:rsidRPr="00722A62">
        <w:rPr>
          <w:rFonts w:ascii="Times New Roman" w:eastAsia="Times New Roman" w:hAnsi="Times New Roman"/>
          <w:sz w:val="21"/>
          <w:szCs w:val="21"/>
        </w:rPr>
        <w:t xml:space="preserve"> не принималось в случаях, когда такое одобрение является обязательным в соответствии с законодательством Российской Федерации: </w:t>
      </w:r>
      <w:r w:rsidRPr="00722A62">
        <w:rPr>
          <w:rFonts w:ascii="Times New Roman" w:eastAsia="Times New Roman" w:hAnsi="Times New Roman"/>
          <w:b/>
          <w:i/>
          <w:sz w:val="21"/>
          <w:szCs w:val="21"/>
        </w:rPr>
        <w:t>не совершались.</w:t>
      </w:r>
    </w:p>
    <w:p w14:paraId="4AD60028" w14:textId="77777777" w:rsidR="00722A62" w:rsidRPr="00A61931" w:rsidRDefault="00722A62" w:rsidP="00A61931">
      <w:pPr>
        <w:keepNext/>
        <w:jc w:val="both"/>
        <w:outlineLvl w:val="1"/>
        <w:rPr>
          <w:rFonts w:ascii="Times New Roman" w:hAnsi="Times New Roman"/>
          <w:b/>
          <w:i/>
          <w:sz w:val="21"/>
        </w:rPr>
      </w:pPr>
      <w:bookmarkStart w:id="352" w:name="Par3390"/>
      <w:bookmarkStart w:id="353" w:name="_Toc428479248"/>
      <w:bookmarkStart w:id="354" w:name="_Toc464809602"/>
      <w:bookmarkStart w:id="355" w:name="_Toc477982439"/>
      <w:bookmarkStart w:id="356" w:name="_Toc480564576"/>
      <w:bookmarkEnd w:id="352"/>
      <w:r w:rsidRPr="00A61931">
        <w:rPr>
          <w:rFonts w:ascii="Times New Roman" w:hAnsi="Times New Roman"/>
          <w:b/>
          <w:i/>
          <w:sz w:val="21"/>
        </w:rPr>
        <w:t>6.7. Сведения о размере дебиторской задолженности</w:t>
      </w:r>
      <w:bookmarkEnd w:id="353"/>
      <w:bookmarkEnd w:id="354"/>
      <w:bookmarkEnd w:id="355"/>
      <w:bookmarkEnd w:id="356"/>
    </w:p>
    <w:p w14:paraId="0ED0CFD5" w14:textId="77777777" w:rsidR="00722A62" w:rsidRPr="00722A62" w:rsidRDefault="00722A62" w:rsidP="00A61931">
      <w:pPr>
        <w:jc w:val="both"/>
        <w:rPr>
          <w:rFonts w:ascii="Times New Roman" w:eastAsia="SimSun" w:hAnsi="Times New Roman"/>
          <w:sz w:val="21"/>
          <w:szCs w:val="21"/>
          <w:lang w:eastAsia="ru-RU"/>
        </w:rPr>
      </w:pPr>
      <w:r w:rsidRPr="00722A62">
        <w:rPr>
          <w:rFonts w:ascii="Times New Roman" w:eastAsia="SimSun" w:hAnsi="Times New Roman"/>
          <w:sz w:val="21"/>
          <w:szCs w:val="21"/>
          <w:lang w:eastAsia="ru-RU"/>
        </w:rPr>
        <w:t xml:space="preserve">Информация об общей сумме дебиторской задолженности </w:t>
      </w:r>
      <w:r w:rsidR="003B6F3C">
        <w:rPr>
          <w:rFonts w:ascii="Times New Roman" w:eastAsia="SimSun" w:hAnsi="Times New Roman"/>
          <w:sz w:val="21"/>
          <w:szCs w:val="21"/>
          <w:lang w:eastAsia="ru-RU"/>
        </w:rPr>
        <w:t>Эмитен</w:t>
      </w:r>
      <w:r w:rsidRPr="00B62886">
        <w:rPr>
          <w:rFonts w:ascii="Times New Roman" w:eastAsia="SimSun" w:hAnsi="Times New Roman"/>
          <w:sz w:val="21"/>
          <w:szCs w:val="21"/>
          <w:lang w:eastAsia="ru-RU"/>
        </w:rPr>
        <w:t>та</w:t>
      </w:r>
      <w:r w:rsidRPr="00722A62">
        <w:rPr>
          <w:rFonts w:ascii="Times New Roman" w:eastAsia="SimSun" w:hAnsi="Times New Roman"/>
          <w:sz w:val="21"/>
          <w:szCs w:val="21"/>
          <w:lang w:eastAsia="ru-RU"/>
        </w:rPr>
        <w:t xml:space="preserve"> с отдельным указанием общей суммы просроченной дебиторской задолженности за 5 последних завершенных финансовых лет либо за каждый завершенный финансовый год, если </w:t>
      </w:r>
      <w:r w:rsidR="003B6F3C">
        <w:rPr>
          <w:rFonts w:ascii="Times New Roman" w:eastAsia="SimSun" w:hAnsi="Times New Roman"/>
          <w:sz w:val="21"/>
          <w:szCs w:val="21"/>
          <w:lang w:eastAsia="ru-RU"/>
        </w:rPr>
        <w:t>Эмитен</w:t>
      </w:r>
      <w:r w:rsidRPr="00B62886">
        <w:rPr>
          <w:rFonts w:ascii="Times New Roman" w:eastAsia="SimSun" w:hAnsi="Times New Roman"/>
          <w:sz w:val="21"/>
          <w:szCs w:val="21"/>
          <w:lang w:eastAsia="ru-RU"/>
        </w:rPr>
        <w:t>т</w:t>
      </w:r>
      <w:r w:rsidRPr="00722A62">
        <w:rPr>
          <w:rFonts w:ascii="Times New Roman" w:eastAsia="SimSun" w:hAnsi="Times New Roman"/>
          <w:sz w:val="21"/>
          <w:szCs w:val="21"/>
          <w:lang w:eastAsia="ru-RU"/>
        </w:rPr>
        <w:t xml:space="preserve"> осуществляет свою деятельность менее 5 лет: </w:t>
      </w:r>
    </w:p>
    <w:p w14:paraId="7BC1D4EC" w14:textId="77777777" w:rsidR="00722A62" w:rsidRPr="00722A62" w:rsidRDefault="00722A62" w:rsidP="00A61931">
      <w:pPr>
        <w:widowControl w:val="0"/>
        <w:adjustRightInd w:val="0"/>
        <w:jc w:val="both"/>
        <w:rPr>
          <w:rFonts w:ascii="Times New Roman" w:eastAsia="Times New Roman" w:hAnsi="Times New Roman"/>
          <w:b/>
          <w:i/>
          <w:sz w:val="21"/>
          <w:szCs w:val="21"/>
        </w:rPr>
      </w:pPr>
      <w:r w:rsidRPr="00722A62">
        <w:rPr>
          <w:rFonts w:ascii="Times New Roman" w:eastAsia="Times New Roman" w:hAnsi="Times New Roman"/>
          <w:b/>
          <w:i/>
          <w:sz w:val="21"/>
          <w:szCs w:val="21"/>
        </w:rPr>
        <w:t>Эмитент зарегистрирован в качестве юридического лица 08.02.2017 г.</w:t>
      </w:r>
    </w:p>
    <w:p w14:paraId="56126AED"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В соответствии с п. 2 ст. 15 Федерального закона от 06.12.2011 № 402-ФЗ «О бухгалтерском учете» первым отчетным годом Эмитента является период с даты его государственной регистрации по 31 декабря того же календарного года включительно.</w:t>
      </w:r>
    </w:p>
    <w:p w14:paraId="1B9CF66B"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 xml:space="preserve">Таким образом, первый отчетный год для Эмитента завершится 31.12.2017 г. </w:t>
      </w:r>
    </w:p>
    <w:p w14:paraId="6FA6250F" w14:textId="77777777" w:rsidR="00722A62" w:rsidRPr="00722A62" w:rsidRDefault="00722A62" w:rsidP="00A61931">
      <w:pPr>
        <w:jc w:val="both"/>
        <w:rPr>
          <w:rFonts w:ascii="Times New Roman" w:hAnsi="Times New Roman"/>
          <w:b/>
          <w:i/>
          <w:sz w:val="21"/>
          <w:szCs w:val="21"/>
        </w:rPr>
      </w:pPr>
      <w:r w:rsidRPr="00722A62">
        <w:rPr>
          <w:rFonts w:ascii="Times New Roman" w:hAnsi="Times New Roman"/>
          <w:b/>
          <w:i/>
          <w:sz w:val="21"/>
          <w:szCs w:val="21"/>
        </w:rPr>
        <w:t xml:space="preserve">Согласно п. 8.12 Положения о раскрытии информации завершенным финансовым годом, информация за который указывается в проспекте ценных бумаг, является финансовый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 </w:t>
      </w:r>
    </w:p>
    <w:p w14:paraId="53E8A782" w14:textId="77777777" w:rsidR="00535EC5" w:rsidRPr="00722A62" w:rsidRDefault="00535EC5" w:rsidP="00A61931">
      <w:pPr>
        <w:jc w:val="both"/>
        <w:rPr>
          <w:rFonts w:ascii="Times New Roman" w:eastAsia="Times New Roman" w:hAnsi="Times New Roman"/>
          <w:b/>
          <w:i/>
          <w:sz w:val="21"/>
          <w:szCs w:val="21"/>
        </w:rPr>
      </w:pPr>
      <w:r w:rsidRPr="00722A62">
        <w:rPr>
          <w:rFonts w:ascii="Times New Roman" w:eastAsia="Times New Roman" w:hAnsi="Times New Roman"/>
          <w:b/>
          <w:i/>
          <w:sz w:val="21"/>
          <w:szCs w:val="21"/>
        </w:rPr>
        <w:t xml:space="preserve">Учитывая вышеизложенное, не представляется возможным привести указанную в настоящем пункте информацию за какой-либо завершенный финансовый год. </w:t>
      </w:r>
    </w:p>
    <w:p w14:paraId="1F6F1832" w14:textId="77777777" w:rsidR="00535EC5" w:rsidRPr="00722A62" w:rsidRDefault="00535EC5" w:rsidP="00A61931">
      <w:pPr>
        <w:widowControl w:val="0"/>
        <w:adjustRightInd w:val="0"/>
        <w:jc w:val="both"/>
        <w:rPr>
          <w:rFonts w:ascii="Times New Roman" w:eastAsia="Times New Roman" w:hAnsi="Times New Roman"/>
          <w:sz w:val="21"/>
          <w:szCs w:val="21"/>
        </w:rPr>
      </w:pPr>
      <w:r w:rsidRPr="00722A62">
        <w:rPr>
          <w:rFonts w:ascii="Times New Roman" w:eastAsia="Times New Roman" w:hAnsi="Times New Roman"/>
          <w:b/>
          <w:i/>
          <w:sz w:val="21"/>
          <w:szCs w:val="21"/>
        </w:rPr>
        <w:t xml:space="preserve">Данные приводятся по состоянию на </w:t>
      </w:r>
      <w:r>
        <w:rPr>
          <w:rFonts w:ascii="Times New Roman" w:eastAsia="Times New Roman" w:hAnsi="Times New Roman"/>
          <w:b/>
          <w:i/>
          <w:sz w:val="21"/>
          <w:szCs w:val="21"/>
        </w:rPr>
        <w:t xml:space="preserve">дату составления </w:t>
      </w:r>
      <w:r w:rsidR="00073D6C">
        <w:rPr>
          <w:rFonts w:ascii="Times New Roman" w:eastAsia="Times New Roman" w:hAnsi="Times New Roman"/>
          <w:b/>
          <w:i/>
          <w:sz w:val="21"/>
          <w:szCs w:val="21"/>
        </w:rPr>
        <w:t>промежуточной</w:t>
      </w:r>
      <w:r w:rsidR="00073D6C" w:rsidRPr="00E429E9">
        <w:rPr>
          <w:rFonts w:ascii="Times New Roman" w:eastAsia="Times New Roman" w:hAnsi="Times New Roman"/>
          <w:b/>
          <w:i/>
          <w:sz w:val="21"/>
          <w:szCs w:val="21"/>
        </w:rPr>
        <w:t xml:space="preserve"> </w:t>
      </w:r>
      <w:r>
        <w:rPr>
          <w:rFonts w:ascii="Times New Roman" w:eastAsia="Times New Roman" w:hAnsi="Times New Roman"/>
          <w:b/>
          <w:i/>
          <w:sz w:val="21"/>
          <w:szCs w:val="21"/>
        </w:rPr>
        <w:t>отчетности.</w:t>
      </w: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0"/>
        <w:gridCol w:w="3072"/>
      </w:tblGrid>
      <w:tr w:rsidR="00722A62" w:rsidRPr="00722A62" w14:paraId="2B656539" w14:textId="77777777" w:rsidTr="00722A62">
        <w:trPr>
          <w:trHeight w:val="275"/>
          <w:jc w:val="center"/>
        </w:trPr>
        <w:tc>
          <w:tcPr>
            <w:tcW w:w="3347" w:type="pct"/>
            <w:vAlign w:val="bottom"/>
          </w:tcPr>
          <w:p w14:paraId="03FFF435" w14:textId="77777777" w:rsidR="00722A62" w:rsidRPr="00722A62" w:rsidRDefault="00722A62" w:rsidP="00A61931">
            <w:pPr>
              <w:jc w:val="both"/>
              <w:rPr>
                <w:rFonts w:ascii="Times New Roman" w:eastAsia="Times New Roman" w:hAnsi="Times New Roman"/>
                <w:b/>
                <w:bCs/>
                <w:i/>
                <w:sz w:val="21"/>
                <w:szCs w:val="21"/>
                <w:lang w:eastAsia="ru-RU"/>
              </w:rPr>
            </w:pPr>
            <w:r w:rsidRPr="00722A62">
              <w:rPr>
                <w:rFonts w:ascii="Times New Roman" w:eastAsia="Times New Roman" w:hAnsi="Times New Roman"/>
                <w:b/>
                <w:bCs/>
                <w:i/>
                <w:sz w:val="21"/>
                <w:szCs w:val="21"/>
                <w:lang w:eastAsia="ru-RU"/>
              </w:rPr>
              <w:t>Показатель</w:t>
            </w:r>
          </w:p>
        </w:tc>
        <w:tc>
          <w:tcPr>
            <w:tcW w:w="1653" w:type="pct"/>
          </w:tcPr>
          <w:p w14:paraId="0D485805" w14:textId="77777777" w:rsidR="00722A62" w:rsidRPr="00722A62" w:rsidRDefault="00722A62" w:rsidP="00A61931">
            <w:pPr>
              <w:jc w:val="both"/>
              <w:rPr>
                <w:rFonts w:ascii="Times New Roman" w:eastAsia="Times New Roman" w:hAnsi="Times New Roman"/>
                <w:b/>
                <w:bCs/>
                <w:i/>
                <w:sz w:val="21"/>
                <w:szCs w:val="21"/>
                <w:lang w:eastAsia="ru-RU"/>
              </w:rPr>
            </w:pPr>
            <w:r w:rsidRPr="00722A62">
              <w:rPr>
                <w:rFonts w:ascii="Times New Roman" w:eastAsia="Times New Roman" w:hAnsi="Times New Roman"/>
                <w:b/>
                <w:bCs/>
                <w:i/>
                <w:sz w:val="21"/>
                <w:szCs w:val="21"/>
                <w:lang w:eastAsia="ru-RU"/>
              </w:rPr>
              <w:t xml:space="preserve">На </w:t>
            </w:r>
            <w:r w:rsidR="00FF5058">
              <w:rPr>
                <w:rFonts w:ascii="Times New Roman" w:eastAsia="Times New Roman" w:hAnsi="Times New Roman"/>
                <w:b/>
                <w:i/>
                <w:sz w:val="21"/>
                <w:szCs w:val="21"/>
              </w:rPr>
              <w:t>28</w:t>
            </w:r>
            <w:r w:rsidRPr="00722A62">
              <w:rPr>
                <w:rFonts w:ascii="Times New Roman" w:eastAsia="Times New Roman" w:hAnsi="Times New Roman"/>
                <w:b/>
                <w:i/>
                <w:sz w:val="21"/>
                <w:szCs w:val="21"/>
              </w:rPr>
              <w:t xml:space="preserve">.02.2017 </w:t>
            </w:r>
            <w:r w:rsidRPr="00722A62">
              <w:rPr>
                <w:rFonts w:ascii="Times New Roman" w:eastAsia="Times New Roman" w:hAnsi="Times New Roman"/>
                <w:b/>
                <w:bCs/>
                <w:i/>
                <w:sz w:val="21"/>
                <w:szCs w:val="21"/>
                <w:lang w:eastAsia="ru-RU"/>
              </w:rPr>
              <w:t>г.</w:t>
            </w:r>
          </w:p>
        </w:tc>
      </w:tr>
      <w:tr w:rsidR="00722A62" w:rsidRPr="00722A62" w14:paraId="52A68BA4" w14:textId="77777777" w:rsidTr="00722A62">
        <w:trPr>
          <w:trHeight w:val="550"/>
          <w:jc w:val="center"/>
        </w:trPr>
        <w:tc>
          <w:tcPr>
            <w:tcW w:w="3347" w:type="pct"/>
            <w:vAlign w:val="bottom"/>
          </w:tcPr>
          <w:p w14:paraId="6BE91864"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Дебиторская задолженность, руб.</w:t>
            </w:r>
          </w:p>
        </w:tc>
        <w:tc>
          <w:tcPr>
            <w:tcW w:w="1653" w:type="pct"/>
            <w:vAlign w:val="center"/>
          </w:tcPr>
          <w:p w14:paraId="6859A89D" w14:textId="77777777" w:rsidR="00722A62" w:rsidRPr="00722A62" w:rsidRDefault="00535EC5" w:rsidP="00A61931">
            <w:pPr>
              <w:jc w:val="both"/>
              <w:rPr>
                <w:rFonts w:ascii="Times New Roman" w:eastAsia="Times New Roman" w:hAnsi="Times New Roman"/>
                <w:b/>
                <w:i/>
                <w:sz w:val="21"/>
                <w:szCs w:val="21"/>
                <w:lang w:eastAsia="ru-RU"/>
              </w:rPr>
            </w:pPr>
            <w:r>
              <w:rPr>
                <w:rFonts w:ascii="Times New Roman" w:eastAsia="Times New Roman" w:hAnsi="Times New Roman"/>
                <w:b/>
                <w:i/>
                <w:sz w:val="21"/>
                <w:szCs w:val="21"/>
                <w:lang w:eastAsia="ru-RU"/>
              </w:rPr>
              <w:t>10</w:t>
            </w:r>
            <w:r w:rsidR="00A668EF">
              <w:rPr>
                <w:rFonts w:ascii="Times New Roman" w:eastAsia="Times New Roman" w:hAnsi="Times New Roman"/>
                <w:b/>
                <w:i/>
                <w:sz w:val="21"/>
                <w:szCs w:val="21"/>
                <w:lang w:eastAsia="ru-RU"/>
              </w:rPr>
              <w:t xml:space="preserve"> 000</w:t>
            </w:r>
          </w:p>
        </w:tc>
      </w:tr>
      <w:tr w:rsidR="00722A62" w:rsidRPr="00722A62" w14:paraId="604DA60F" w14:textId="77777777" w:rsidTr="00722A62">
        <w:trPr>
          <w:trHeight w:val="550"/>
          <w:jc w:val="center"/>
        </w:trPr>
        <w:tc>
          <w:tcPr>
            <w:tcW w:w="3347" w:type="pct"/>
            <w:vAlign w:val="bottom"/>
          </w:tcPr>
          <w:p w14:paraId="5A47EF0A" w14:textId="77777777" w:rsidR="00722A62" w:rsidRPr="000F540E" w:rsidRDefault="00722A62" w:rsidP="007B4587">
            <w:pPr>
              <w:jc w:val="both"/>
              <w:rPr>
                <w:rFonts w:ascii="Times New Roman" w:eastAsia="Times New Roman" w:hAnsi="Times New Roman"/>
                <w:sz w:val="21"/>
                <w:szCs w:val="21"/>
                <w:lang w:eastAsia="ru-RU"/>
              </w:rPr>
            </w:pPr>
            <w:r w:rsidRPr="000F540E">
              <w:rPr>
                <w:rFonts w:ascii="Times New Roman" w:eastAsia="Times New Roman" w:hAnsi="Times New Roman"/>
                <w:sz w:val="21"/>
                <w:szCs w:val="21"/>
                <w:lang w:eastAsia="ru-RU"/>
              </w:rPr>
              <w:t>Просроченная дебиторская задолженность, руб.</w:t>
            </w:r>
          </w:p>
        </w:tc>
        <w:tc>
          <w:tcPr>
            <w:tcW w:w="1653" w:type="pct"/>
            <w:vAlign w:val="center"/>
          </w:tcPr>
          <w:p w14:paraId="14AA3205" w14:textId="77777777" w:rsidR="00722A62" w:rsidRPr="00722A62" w:rsidRDefault="00535EC5" w:rsidP="00A61931">
            <w:pPr>
              <w:jc w:val="both"/>
              <w:rPr>
                <w:rFonts w:ascii="Times New Roman" w:eastAsia="Times New Roman" w:hAnsi="Times New Roman"/>
                <w:b/>
                <w:i/>
                <w:sz w:val="21"/>
                <w:szCs w:val="21"/>
                <w:lang w:eastAsia="ru-RU"/>
              </w:rPr>
            </w:pPr>
            <w:r w:rsidRPr="000F540E">
              <w:rPr>
                <w:rFonts w:ascii="Times New Roman" w:eastAsia="Times New Roman" w:hAnsi="Times New Roman"/>
                <w:b/>
                <w:i/>
                <w:sz w:val="21"/>
                <w:szCs w:val="21"/>
                <w:lang w:eastAsia="ru-RU"/>
              </w:rPr>
              <w:t>0</w:t>
            </w:r>
          </w:p>
        </w:tc>
      </w:tr>
    </w:tbl>
    <w:p w14:paraId="1DE868CA" w14:textId="77777777" w:rsidR="00722A62" w:rsidRPr="00722A62" w:rsidRDefault="00722A62" w:rsidP="00A61931">
      <w:pPr>
        <w:jc w:val="both"/>
        <w:rPr>
          <w:rFonts w:ascii="Times New Roman" w:hAnsi="Times New Roman"/>
          <w:sz w:val="21"/>
          <w:szCs w:val="21"/>
        </w:rPr>
      </w:pPr>
      <w:r w:rsidRPr="00722A62">
        <w:rPr>
          <w:rFonts w:ascii="Times New Roman" w:hAnsi="Times New Roman"/>
          <w:sz w:val="21"/>
          <w:szCs w:val="21"/>
        </w:rPr>
        <w:t xml:space="preserve">Структура дебиторской задолженности </w:t>
      </w:r>
      <w:r w:rsidR="003B6F3C">
        <w:rPr>
          <w:rFonts w:ascii="Times New Roman" w:hAnsi="Times New Roman"/>
          <w:sz w:val="21"/>
          <w:szCs w:val="21"/>
        </w:rPr>
        <w:t>Эмитен</w:t>
      </w:r>
      <w:r w:rsidRPr="00B62886">
        <w:rPr>
          <w:rFonts w:ascii="Times New Roman" w:hAnsi="Times New Roman"/>
          <w:sz w:val="21"/>
          <w:szCs w:val="21"/>
        </w:rPr>
        <w:t>та</w:t>
      </w:r>
      <w:r w:rsidRPr="00722A62">
        <w:rPr>
          <w:rFonts w:ascii="Times New Roman" w:hAnsi="Times New Roman"/>
          <w:sz w:val="21"/>
          <w:szCs w:val="21"/>
        </w:rPr>
        <w:t xml:space="preserve"> за последний завершенный финансовый год и последний завершенный отчетный период до даты утверждения проспекта ценных бумаг:</w:t>
      </w:r>
    </w:p>
    <w:p w14:paraId="7808D0F7" w14:textId="77777777" w:rsidR="001813AA" w:rsidRPr="001813AA" w:rsidRDefault="003B6F3C" w:rsidP="001813AA">
      <w:pPr>
        <w:jc w:val="both"/>
        <w:rPr>
          <w:rFonts w:ascii="Times New Roman" w:hAnsi="Times New Roman"/>
          <w:b/>
          <w:i/>
          <w:sz w:val="21"/>
          <w:szCs w:val="21"/>
        </w:rPr>
      </w:pPr>
      <w:r>
        <w:rPr>
          <w:rFonts w:ascii="Times New Roman" w:hAnsi="Times New Roman"/>
          <w:b/>
          <w:i/>
          <w:sz w:val="21"/>
          <w:szCs w:val="21"/>
        </w:rPr>
        <w:t>Эмитен</w:t>
      </w:r>
      <w:r w:rsidR="001813AA" w:rsidRPr="001813AA">
        <w:rPr>
          <w:rFonts w:ascii="Times New Roman" w:hAnsi="Times New Roman"/>
          <w:b/>
          <w:i/>
          <w:sz w:val="21"/>
          <w:szCs w:val="21"/>
        </w:rPr>
        <w:t>т зарегистрирован в качестве юридического лица 08.02.2017 г. Информаци</w:t>
      </w:r>
      <w:r w:rsidR="001813AA">
        <w:rPr>
          <w:rFonts w:ascii="Times New Roman" w:hAnsi="Times New Roman"/>
          <w:b/>
          <w:i/>
          <w:sz w:val="21"/>
          <w:szCs w:val="21"/>
        </w:rPr>
        <w:t>я</w:t>
      </w:r>
      <w:r w:rsidR="001813AA" w:rsidRPr="001813AA">
        <w:rPr>
          <w:rFonts w:ascii="Times New Roman" w:hAnsi="Times New Roman"/>
          <w:b/>
          <w:i/>
          <w:sz w:val="21"/>
          <w:szCs w:val="21"/>
        </w:rPr>
        <w:t xml:space="preserve">, приводится по данным </w:t>
      </w:r>
      <w:r w:rsidR="00AD3212" w:rsidRPr="00026A6C">
        <w:rPr>
          <w:rFonts w:ascii="Times New Roman" w:hAnsi="Times New Roman"/>
          <w:b/>
          <w:i/>
          <w:sz w:val="21"/>
          <w:szCs w:val="21"/>
        </w:rPr>
        <w:t>включенн</w:t>
      </w:r>
      <w:r w:rsidR="00AD3212">
        <w:rPr>
          <w:rFonts w:ascii="Times New Roman" w:hAnsi="Times New Roman"/>
          <w:b/>
          <w:i/>
          <w:sz w:val="21"/>
          <w:szCs w:val="21"/>
        </w:rPr>
        <w:t>ой</w:t>
      </w:r>
      <w:r w:rsidR="00AD3212" w:rsidRPr="00026A6C">
        <w:rPr>
          <w:rFonts w:ascii="Times New Roman" w:hAnsi="Times New Roman"/>
          <w:b/>
          <w:i/>
          <w:sz w:val="21"/>
          <w:szCs w:val="21"/>
        </w:rPr>
        <w:t xml:space="preserve"> в состав настоящего Проспекта </w:t>
      </w:r>
      <w:r w:rsidR="00AD3212" w:rsidRPr="001813AA">
        <w:rPr>
          <w:rFonts w:ascii="Times New Roman" w:hAnsi="Times New Roman"/>
          <w:b/>
          <w:i/>
          <w:sz w:val="21"/>
          <w:szCs w:val="21"/>
        </w:rPr>
        <w:t xml:space="preserve">проаудированной </w:t>
      </w:r>
      <w:r w:rsidR="001813AA" w:rsidRPr="001813AA">
        <w:rPr>
          <w:rFonts w:ascii="Times New Roman" w:hAnsi="Times New Roman"/>
          <w:b/>
          <w:i/>
          <w:sz w:val="21"/>
          <w:szCs w:val="21"/>
        </w:rPr>
        <w:t xml:space="preserve">бухгалтерской (финансовой) отчетности </w:t>
      </w:r>
      <w:r>
        <w:rPr>
          <w:rFonts w:ascii="Times New Roman" w:hAnsi="Times New Roman"/>
          <w:b/>
          <w:i/>
          <w:sz w:val="21"/>
          <w:szCs w:val="21"/>
        </w:rPr>
        <w:t>Эмитен</w:t>
      </w:r>
      <w:r w:rsidR="001813AA" w:rsidRPr="001813AA">
        <w:rPr>
          <w:rFonts w:ascii="Times New Roman" w:hAnsi="Times New Roman"/>
          <w:b/>
          <w:i/>
          <w:sz w:val="21"/>
          <w:szCs w:val="21"/>
        </w:rPr>
        <w:t>та на 28.02.2017г.</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3262"/>
      </w:tblGrid>
      <w:tr w:rsidR="00722A62" w:rsidRPr="00722A62" w14:paraId="0F731B5E" w14:textId="77777777" w:rsidTr="00722A62">
        <w:trPr>
          <w:trHeight w:val="330"/>
        </w:trPr>
        <w:tc>
          <w:tcPr>
            <w:tcW w:w="3257" w:type="pct"/>
            <w:vMerge w:val="restart"/>
            <w:vAlign w:val="center"/>
          </w:tcPr>
          <w:p w14:paraId="05458DCB"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Вид дебиторской задолженности</w:t>
            </w:r>
            <w:r w:rsidR="00FC5ED3">
              <w:rPr>
                <w:rFonts w:ascii="Times New Roman" w:eastAsia="Times New Roman" w:hAnsi="Times New Roman"/>
                <w:sz w:val="21"/>
                <w:szCs w:val="21"/>
                <w:lang w:eastAsia="ru-RU"/>
              </w:rPr>
              <w:t>*</w:t>
            </w:r>
          </w:p>
        </w:tc>
        <w:tc>
          <w:tcPr>
            <w:tcW w:w="1743" w:type="pct"/>
            <w:vAlign w:val="center"/>
          </w:tcPr>
          <w:p w14:paraId="585D542D"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Значение показателя</w:t>
            </w:r>
          </w:p>
        </w:tc>
      </w:tr>
      <w:tr w:rsidR="00722A62" w:rsidRPr="00722A62" w14:paraId="68BAD64E" w14:textId="77777777" w:rsidTr="00722A62">
        <w:trPr>
          <w:trHeight w:val="270"/>
        </w:trPr>
        <w:tc>
          <w:tcPr>
            <w:tcW w:w="3257" w:type="pct"/>
            <w:vMerge/>
            <w:vAlign w:val="center"/>
          </w:tcPr>
          <w:p w14:paraId="4DED9088" w14:textId="77777777" w:rsidR="00722A62" w:rsidRPr="00722A62" w:rsidRDefault="00722A62" w:rsidP="00A61931">
            <w:pPr>
              <w:jc w:val="both"/>
              <w:rPr>
                <w:rFonts w:ascii="Times New Roman" w:eastAsia="Times New Roman" w:hAnsi="Times New Roman"/>
                <w:sz w:val="21"/>
                <w:szCs w:val="21"/>
                <w:lang w:eastAsia="ru-RU"/>
              </w:rPr>
            </w:pPr>
          </w:p>
        </w:tc>
        <w:tc>
          <w:tcPr>
            <w:tcW w:w="1743" w:type="pct"/>
            <w:vAlign w:val="center"/>
          </w:tcPr>
          <w:p w14:paraId="2DCE91C4" w14:textId="77777777" w:rsidR="00722A62" w:rsidRPr="00722A62" w:rsidRDefault="00FF5058" w:rsidP="00A61931">
            <w:pPr>
              <w:jc w:val="both"/>
              <w:rPr>
                <w:rFonts w:ascii="Times New Roman" w:eastAsia="Times New Roman" w:hAnsi="Times New Roman"/>
                <w:sz w:val="21"/>
                <w:szCs w:val="21"/>
                <w:lang w:eastAsia="ru-RU"/>
              </w:rPr>
            </w:pPr>
            <w:r>
              <w:rPr>
                <w:rFonts w:ascii="Times New Roman" w:eastAsia="Times New Roman" w:hAnsi="Times New Roman"/>
                <w:bCs/>
                <w:sz w:val="21"/>
                <w:szCs w:val="21"/>
                <w:lang w:eastAsia="ru-RU"/>
              </w:rPr>
              <w:t>28</w:t>
            </w:r>
            <w:r w:rsidR="00722A62" w:rsidRPr="00722A62">
              <w:rPr>
                <w:rFonts w:ascii="Times New Roman" w:eastAsia="Times New Roman" w:hAnsi="Times New Roman"/>
                <w:bCs/>
                <w:sz w:val="21"/>
                <w:szCs w:val="21"/>
                <w:lang w:eastAsia="ru-RU"/>
              </w:rPr>
              <w:t>.02.2017 г.</w:t>
            </w:r>
          </w:p>
        </w:tc>
      </w:tr>
      <w:tr w:rsidR="00722A62" w:rsidRPr="00722A62" w14:paraId="5003873C" w14:textId="77777777" w:rsidTr="00722A62">
        <w:tc>
          <w:tcPr>
            <w:tcW w:w="3257" w:type="pct"/>
            <w:vAlign w:val="center"/>
          </w:tcPr>
          <w:p w14:paraId="62BC60D3"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Дебиторская задолженность покупателей и заказчиков, руб.</w:t>
            </w:r>
          </w:p>
        </w:tc>
        <w:tc>
          <w:tcPr>
            <w:tcW w:w="1743" w:type="pct"/>
            <w:vAlign w:val="center"/>
          </w:tcPr>
          <w:p w14:paraId="6FDB6D78" w14:textId="77777777" w:rsidR="00722A62" w:rsidRPr="00A61931" w:rsidRDefault="00322A3A" w:rsidP="00A61931">
            <w:pPr>
              <w:jc w:val="both"/>
              <w:rPr>
                <w:rFonts w:ascii="Times New Roman" w:hAnsi="Times New Roman"/>
                <w:b/>
                <w:i/>
                <w:sz w:val="21"/>
              </w:rPr>
            </w:pPr>
            <w:r w:rsidRPr="0053053C">
              <w:rPr>
                <w:rFonts w:ascii="Times New Roman" w:eastAsia="Times New Roman" w:hAnsi="Times New Roman"/>
                <w:b/>
                <w:i/>
                <w:sz w:val="21"/>
                <w:szCs w:val="21"/>
                <w:lang w:eastAsia="ru-RU"/>
              </w:rPr>
              <w:t>0</w:t>
            </w:r>
          </w:p>
        </w:tc>
      </w:tr>
      <w:tr w:rsidR="00722A62" w:rsidRPr="00722A62" w14:paraId="6E3AA2AA" w14:textId="77777777" w:rsidTr="00722A62">
        <w:tc>
          <w:tcPr>
            <w:tcW w:w="3257" w:type="pct"/>
            <w:vAlign w:val="center"/>
          </w:tcPr>
          <w:p w14:paraId="3267DF57"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в том числе просроченная, руб.</w:t>
            </w:r>
          </w:p>
        </w:tc>
        <w:tc>
          <w:tcPr>
            <w:tcW w:w="1743" w:type="pct"/>
            <w:vAlign w:val="center"/>
          </w:tcPr>
          <w:p w14:paraId="55EFDE93" w14:textId="77777777" w:rsidR="00722A62" w:rsidRPr="00A61931" w:rsidRDefault="00322A3A" w:rsidP="00A61931">
            <w:pPr>
              <w:jc w:val="both"/>
              <w:rPr>
                <w:rFonts w:ascii="Times New Roman" w:hAnsi="Times New Roman"/>
                <w:b/>
                <w:i/>
                <w:sz w:val="21"/>
              </w:rPr>
            </w:pPr>
            <w:r w:rsidRPr="0053053C">
              <w:rPr>
                <w:rFonts w:ascii="Times New Roman" w:eastAsia="Times New Roman" w:hAnsi="Times New Roman"/>
                <w:b/>
                <w:i/>
                <w:sz w:val="21"/>
                <w:szCs w:val="21"/>
                <w:lang w:eastAsia="ru-RU"/>
              </w:rPr>
              <w:t>0</w:t>
            </w:r>
          </w:p>
        </w:tc>
      </w:tr>
      <w:tr w:rsidR="00722A62" w:rsidRPr="00722A62" w14:paraId="4E2EFA06" w14:textId="77777777" w:rsidTr="00722A62">
        <w:tc>
          <w:tcPr>
            <w:tcW w:w="3257" w:type="pct"/>
            <w:vAlign w:val="center"/>
          </w:tcPr>
          <w:p w14:paraId="5A7F37DC"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Дебиторская задолженность по векселям к получению, руб.</w:t>
            </w:r>
          </w:p>
        </w:tc>
        <w:tc>
          <w:tcPr>
            <w:tcW w:w="1743" w:type="pct"/>
            <w:vAlign w:val="center"/>
          </w:tcPr>
          <w:p w14:paraId="5D8EE689" w14:textId="77777777" w:rsidR="00722A62" w:rsidRPr="00A61931" w:rsidRDefault="00322A3A" w:rsidP="00A61931">
            <w:pPr>
              <w:jc w:val="both"/>
              <w:rPr>
                <w:rFonts w:ascii="Times New Roman" w:hAnsi="Times New Roman"/>
                <w:b/>
                <w:i/>
                <w:sz w:val="21"/>
              </w:rPr>
            </w:pPr>
            <w:r w:rsidRPr="0053053C">
              <w:rPr>
                <w:rFonts w:ascii="Times New Roman" w:eastAsia="Times New Roman" w:hAnsi="Times New Roman"/>
                <w:b/>
                <w:i/>
                <w:sz w:val="21"/>
                <w:szCs w:val="21"/>
                <w:lang w:eastAsia="ru-RU"/>
              </w:rPr>
              <w:t>0</w:t>
            </w:r>
          </w:p>
        </w:tc>
      </w:tr>
      <w:tr w:rsidR="00722A62" w:rsidRPr="00722A62" w14:paraId="204D55D5" w14:textId="77777777" w:rsidTr="00722A62">
        <w:tc>
          <w:tcPr>
            <w:tcW w:w="3257" w:type="pct"/>
            <w:vAlign w:val="center"/>
          </w:tcPr>
          <w:p w14:paraId="7B3A935D"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в том числе просроченная, руб.</w:t>
            </w:r>
          </w:p>
        </w:tc>
        <w:tc>
          <w:tcPr>
            <w:tcW w:w="1743" w:type="pct"/>
            <w:vAlign w:val="center"/>
          </w:tcPr>
          <w:p w14:paraId="1134592A" w14:textId="77777777" w:rsidR="00722A62" w:rsidRPr="00A61931" w:rsidRDefault="00322A3A" w:rsidP="00A61931">
            <w:pPr>
              <w:jc w:val="both"/>
              <w:rPr>
                <w:rFonts w:ascii="Times New Roman" w:hAnsi="Times New Roman"/>
                <w:b/>
                <w:i/>
                <w:sz w:val="21"/>
              </w:rPr>
            </w:pPr>
            <w:r w:rsidRPr="0053053C">
              <w:rPr>
                <w:rFonts w:ascii="Times New Roman" w:eastAsia="Times New Roman" w:hAnsi="Times New Roman"/>
                <w:b/>
                <w:i/>
                <w:sz w:val="21"/>
                <w:szCs w:val="21"/>
                <w:lang w:eastAsia="ru-RU"/>
              </w:rPr>
              <w:t>0</w:t>
            </w:r>
          </w:p>
        </w:tc>
      </w:tr>
      <w:tr w:rsidR="00722A62" w:rsidRPr="00722A62" w14:paraId="116783F4" w14:textId="77777777" w:rsidTr="00722A62">
        <w:tc>
          <w:tcPr>
            <w:tcW w:w="3257" w:type="pct"/>
            <w:vAlign w:val="center"/>
          </w:tcPr>
          <w:p w14:paraId="51E2A159"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Дебиторская задолженность участников (учредителей) по взносам в уставный капитал, руб.</w:t>
            </w:r>
          </w:p>
        </w:tc>
        <w:tc>
          <w:tcPr>
            <w:tcW w:w="1743" w:type="pct"/>
            <w:vAlign w:val="center"/>
          </w:tcPr>
          <w:p w14:paraId="7E54AC6B" w14:textId="77777777" w:rsidR="00722A62" w:rsidRPr="00A61931" w:rsidRDefault="00FA0875" w:rsidP="00A61931">
            <w:pPr>
              <w:jc w:val="both"/>
              <w:rPr>
                <w:rFonts w:ascii="Times New Roman" w:hAnsi="Times New Roman"/>
                <w:b/>
                <w:i/>
                <w:sz w:val="21"/>
              </w:rPr>
            </w:pPr>
            <w:r w:rsidRPr="0053053C">
              <w:rPr>
                <w:rFonts w:ascii="Times New Roman" w:eastAsia="Times New Roman" w:hAnsi="Times New Roman"/>
                <w:b/>
                <w:i/>
                <w:sz w:val="21"/>
                <w:szCs w:val="21"/>
                <w:lang w:eastAsia="ru-RU"/>
              </w:rPr>
              <w:t>10</w:t>
            </w:r>
            <w:r w:rsidR="00322A3A" w:rsidRPr="0053053C">
              <w:rPr>
                <w:rFonts w:ascii="Times New Roman" w:eastAsia="Times New Roman" w:hAnsi="Times New Roman"/>
                <w:b/>
                <w:i/>
                <w:sz w:val="21"/>
                <w:szCs w:val="21"/>
                <w:lang w:eastAsia="ru-RU"/>
              </w:rPr>
              <w:t xml:space="preserve"> 000</w:t>
            </w:r>
          </w:p>
        </w:tc>
      </w:tr>
      <w:tr w:rsidR="00722A62" w:rsidRPr="00722A62" w14:paraId="6E59F9ED" w14:textId="77777777" w:rsidTr="00535EC5">
        <w:trPr>
          <w:trHeight w:val="335"/>
        </w:trPr>
        <w:tc>
          <w:tcPr>
            <w:tcW w:w="3257" w:type="pct"/>
            <w:vAlign w:val="center"/>
          </w:tcPr>
          <w:p w14:paraId="4B3DDD84"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в том числе просроченная, руб.</w:t>
            </w:r>
          </w:p>
        </w:tc>
        <w:tc>
          <w:tcPr>
            <w:tcW w:w="1743" w:type="pct"/>
            <w:vAlign w:val="center"/>
          </w:tcPr>
          <w:p w14:paraId="1F67DB6F" w14:textId="77777777" w:rsidR="00722A62" w:rsidRPr="00A61931" w:rsidRDefault="00FA0875" w:rsidP="00A61931">
            <w:pPr>
              <w:jc w:val="both"/>
              <w:rPr>
                <w:rFonts w:ascii="Times New Roman" w:hAnsi="Times New Roman"/>
                <w:b/>
                <w:i/>
                <w:sz w:val="21"/>
              </w:rPr>
            </w:pPr>
            <w:r w:rsidRPr="0053053C">
              <w:rPr>
                <w:rFonts w:ascii="Times New Roman" w:eastAsia="Times New Roman" w:hAnsi="Times New Roman"/>
                <w:b/>
                <w:i/>
                <w:sz w:val="21"/>
                <w:szCs w:val="21"/>
                <w:lang w:eastAsia="ru-RU"/>
              </w:rPr>
              <w:t>0</w:t>
            </w:r>
          </w:p>
        </w:tc>
      </w:tr>
      <w:tr w:rsidR="00722A62" w:rsidRPr="00722A62" w14:paraId="0BB634CA" w14:textId="77777777" w:rsidTr="00722A62">
        <w:tc>
          <w:tcPr>
            <w:tcW w:w="3257" w:type="pct"/>
            <w:vAlign w:val="center"/>
          </w:tcPr>
          <w:p w14:paraId="0CD5F9AE"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Прочая дебиторская задолженность, руб.</w:t>
            </w:r>
          </w:p>
        </w:tc>
        <w:tc>
          <w:tcPr>
            <w:tcW w:w="1743" w:type="pct"/>
            <w:vAlign w:val="center"/>
          </w:tcPr>
          <w:p w14:paraId="07D83000" w14:textId="77777777" w:rsidR="00722A62" w:rsidRPr="00A61931" w:rsidRDefault="00322A3A" w:rsidP="00A61931">
            <w:pPr>
              <w:jc w:val="both"/>
              <w:rPr>
                <w:rFonts w:ascii="Times New Roman" w:hAnsi="Times New Roman"/>
                <w:b/>
                <w:i/>
                <w:sz w:val="21"/>
              </w:rPr>
            </w:pPr>
            <w:r w:rsidRPr="0053053C">
              <w:rPr>
                <w:rFonts w:ascii="Times New Roman" w:eastAsia="Times New Roman" w:hAnsi="Times New Roman"/>
                <w:b/>
                <w:i/>
                <w:sz w:val="21"/>
                <w:szCs w:val="21"/>
                <w:lang w:eastAsia="ru-RU"/>
              </w:rPr>
              <w:t>0</w:t>
            </w:r>
          </w:p>
        </w:tc>
      </w:tr>
      <w:tr w:rsidR="00722A62" w:rsidRPr="00722A62" w14:paraId="4BDD9BD2" w14:textId="77777777" w:rsidTr="00722A62">
        <w:tc>
          <w:tcPr>
            <w:tcW w:w="3257" w:type="pct"/>
            <w:vAlign w:val="center"/>
          </w:tcPr>
          <w:p w14:paraId="6813D31E"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в том числе просроченная, руб.</w:t>
            </w:r>
          </w:p>
        </w:tc>
        <w:tc>
          <w:tcPr>
            <w:tcW w:w="1743" w:type="pct"/>
            <w:vAlign w:val="center"/>
          </w:tcPr>
          <w:p w14:paraId="5B970668" w14:textId="77777777" w:rsidR="00722A62" w:rsidRPr="00A61931" w:rsidRDefault="00322A3A" w:rsidP="00A61931">
            <w:pPr>
              <w:jc w:val="both"/>
              <w:rPr>
                <w:rFonts w:ascii="Times New Roman" w:hAnsi="Times New Roman"/>
                <w:b/>
                <w:i/>
                <w:sz w:val="21"/>
              </w:rPr>
            </w:pPr>
            <w:r w:rsidRPr="0053053C">
              <w:rPr>
                <w:rFonts w:ascii="Times New Roman" w:eastAsia="Times New Roman" w:hAnsi="Times New Roman"/>
                <w:b/>
                <w:i/>
                <w:sz w:val="21"/>
                <w:szCs w:val="21"/>
                <w:lang w:eastAsia="ru-RU"/>
              </w:rPr>
              <w:t>0</w:t>
            </w:r>
          </w:p>
        </w:tc>
      </w:tr>
      <w:tr w:rsidR="00722A62" w:rsidRPr="00722A62" w14:paraId="038B02D8" w14:textId="77777777" w:rsidTr="00722A62">
        <w:tc>
          <w:tcPr>
            <w:tcW w:w="3257" w:type="pct"/>
            <w:vAlign w:val="center"/>
          </w:tcPr>
          <w:p w14:paraId="0FAFB18A"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Общий размер дебиторской задолженности, руб.</w:t>
            </w:r>
          </w:p>
        </w:tc>
        <w:tc>
          <w:tcPr>
            <w:tcW w:w="1743" w:type="pct"/>
            <w:vAlign w:val="center"/>
          </w:tcPr>
          <w:p w14:paraId="623AC456" w14:textId="77777777" w:rsidR="00722A62" w:rsidRPr="00A61931" w:rsidRDefault="00872F52" w:rsidP="00A61931">
            <w:pPr>
              <w:jc w:val="both"/>
              <w:rPr>
                <w:rFonts w:ascii="Times New Roman" w:hAnsi="Times New Roman"/>
                <w:b/>
                <w:i/>
                <w:sz w:val="21"/>
              </w:rPr>
            </w:pPr>
            <w:r w:rsidRPr="0053053C">
              <w:rPr>
                <w:rFonts w:ascii="Times New Roman" w:eastAsia="Times New Roman" w:hAnsi="Times New Roman"/>
                <w:b/>
                <w:i/>
                <w:sz w:val="21"/>
                <w:szCs w:val="21"/>
                <w:lang w:eastAsia="ru-RU"/>
              </w:rPr>
              <w:t>10</w:t>
            </w:r>
            <w:r w:rsidR="00322A3A" w:rsidRPr="0053053C">
              <w:rPr>
                <w:rFonts w:ascii="Times New Roman" w:eastAsia="Times New Roman" w:hAnsi="Times New Roman"/>
                <w:b/>
                <w:i/>
                <w:sz w:val="21"/>
                <w:szCs w:val="21"/>
                <w:lang w:eastAsia="ru-RU"/>
              </w:rPr>
              <w:t xml:space="preserve"> 000</w:t>
            </w:r>
          </w:p>
        </w:tc>
      </w:tr>
      <w:tr w:rsidR="00722A62" w:rsidRPr="00722A62" w14:paraId="32319911" w14:textId="77777777" w:rsidTr="00722A62">
        <w:tc>
          <w:tcPr>
            <w:tcW w:w="3257" w:type="pct"/>
            <w:vAlign w:val="center"/>
          </w:tcPr>
          <w:p w14:paraId="06F8C5A8" w14:textId="77777777" w:rsidR="00722A62" w:rsidRPr="00722A62"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в том числе общий размер просроченной дебиторской задолженности, руб.</w:t>
            </w:r>
          </w:p>
        </w:tc>
        <w:tc>
          <w:tcPr>
            <w:tcW w:w="1743" w:type="pct"/>
            <w:vAlign w:val="center"/>
          </w:tcPr>
          <w:p w14:paraId="10C35F74" w14:textId="77777777" w:rsidR="00722A62" w:rsidRPr="00A61931" w:rsidRDefault="00872F52" w:rsidP="00A61931">
            <w:pPr>
              <w:jc w:val="both"/>
              <w:rPr>
                <w:rFonts w:ascii="Times New Roman" w:hAnsi="Times New Roman"/>
                <w:b/>
                <w:i/>
                <w:sz w:val="21"/>
              </w:rPr>
            </w:pPr>
            <w:r w:rsidRPr="0053053C">
              <w:rPr>
                <w:rFonts w:ascii="Times New Roman" w:eastAsia="Times New Roman" w:hAnsi="Times New Roman"/>
                <w:b/>
                <w:i/>
                <w:sz w:val="21"/>
                <w:szCs w:val="21"/>
                <w:lang w:eastAsia="ru-RU"/>
              </w:rPr>
              <w:t>0</w:t>
            </w:r>
          </w:p>
        </w:tc>
      </w:tr>
    </w:tbl>
    <w:p w14:paraId="33C9F64C" w14:textId="77777777" w:rsidR="00FC5ED3" w:rsidRPr="0053053C" w:rsidRDefault="00FC5ED3" w:rsidP="00FC5ED3">
      <w:pPr>
        <w:jc w:val="both"/>
        <w:rPr>
          <w:rFonts w:ascii="Times New Roman" w:eastAsia="Times New Roman" w:hAnsi="Times New Roman"/>
          <w:b/>
          <w:i/>
          <w:sz w:val="21"/>
          <w:szCs w:val="21"/>
          <w:lang w:eastAsia="ru-RU"/>
        </w:rPr>
      </w:pPr>
      <w:r w:rsidRPr="0053053C">
        <w:rPr>
          <w:rFonts w:ascii="Times New Roman" w:eastAsia="Times New Roman" w:hAnsi="Times New Roman"/>
          <w:b/>
          <w:i/>
          <w:sz w:val="21"/>
          <w:szCs w:val="21"/>
          <w:lang w:eastAsia="ru-RU"/>
        </w:rPr>
        <w:t xml:space="preserve">* На дату утверждения настоящего Проспекта </w:t>
      </w:r>
      <w:r w:rsidR="009907AA" w:rsidRPr="004869FA">
        <w:rPr>
          <w:rFonts w:ascii="Times New Roman" w:eastAsia="Times New Roman" w:hAnsi="Times New Roman"/>
          <w:b/>
          <w:i/>
          <w:sz w:val="21"/>
          <w:szCs w:val="21"/>
          <w:lang w:eastAsia="ru-RU"/>
        </w:rPr>
        <w:t>ценных бумаг</w:t>
      </w:r>
      <w:r w:rsidR="009907AA">
        <w:rPr>
          <w:rFonts w:ascii="Times New Roman" w:eastAsia="Times New Roman" w:hAnsi="Times New Roman"/>
          <w:b/>
          <w:i/>
          <w:sz w:val="21"/>
          <w:szCs w:val="21"/>
          <w:lang w:eastAsia="ru-RU"/>
        </w:rPr>
        <w:t xml:space="preserve"> </w:t>
      </w:r>
      <w:r w:rsidRPr="0053053C">
        <w:rPr>
          <w:rFonts w:ascii="Times New Roman" w:eastAsia="Times New Roman" w:hAnsi="Times New Roman"/>
          <w:b/>
          <w:i/>
          <w:sz w:val="21"/>
          <w:szCs w:val="21"/>
          <w:lang w:eastAsia="ru-RU"/>
        </w:rPr>
        <w:t>уставный капитал полностью</w:t>
      </w:r>
      <w:r w:rsidR="0093171E">
        <w:rPr>
          <w:rFonts w:ascii="Times New Roman" w:eastAsia="Times New Roman" w:hAnsi="Times New Roman"/>
          <w:b/>
          <w:i/>
          <w:sz w:val="21"/>
          <w:szCs w:val="21"/>
          <w:lang w:eastAsia="ru-RU"/>
        </w:rPr>
        <w:t xml:space="preserve"> оплачен</w:t>
      </w:r>
      <w:r w:rsidRPr="0053053C">
        <w:rPr>
          <w:rFonts w:ascii="Times New Roman" w:eastAsia="Times New Roman" w:hAnsi="Times New Roman"/>
          <w:b/>
          <w:i/>
          <w:sz w:val="21"/>
          <w:szCs w:val="21"/>
          <w:lang w:eastAsia="ru-RU"/>
        </w:rPr>
        <w:t xml:space="preserve">.  </w:t>
      </w:r>
    </w:p>
    <w:p w14:paraId="65FA8245" w14:textId="77777777" w:rsidR="00722A62" w:rsidRPr="00F04220" w:rsidRDefault="00722A62" w:rsidP="00A61931">
      <w:pPr>
        <w:jc w:val="both"/>
        <w:rPr>
          <w:rFonts w:ascii="Times New Roman" w:eastAsia="Times New Roman" w:hAnsi="Times New Roman"/>
          <w:sz w:val="21"/>
          <w:szCs w:val="21"/>
          <w:lang w:eastAsia="ru-RU"/>
        </w:rPr>
      </w:pPr>
      <w:r w:rsidRPr="00722A62">
        <w:rPr>
          <w:rFonts w:ascii="Times New Roman" w:eastAsia="Times New Roman" w:hAnsi="Times New Roman"/>
          <w:sz w:val="21"/>
          <w:szCs w:val="21"/>
          <w:lang w:eastAsia="ru-RU"/>
        </w:rPr>
        <w:t xml:space="preserve">Дебиторы, величина задолженности каждого из которых составляет не менее 10 процентов от общей суммы дебиторской задолженности за 5 последних завершенных финансовых лет, либо за каждый завершенный финансовый год, если </w:t>
      </w:r>
      <w:r w:rsidR="003B6F3C">
        <w:rPr>
          <w:rFonts w:ascii="Times New Roman" w:eastAsia="Times New Roman" w:hAnsi="Times New Roman"/>
          <w:sz w:val="21"/>
          <w:szCs w:val="21"/>
          <w:lang w:eastAsia="ru-RU"/>
        </w:rPr>
        <w:t>Эмитен</w:t>
      </w:r>
      <w:r w:rsidRPr="00B62886">
        <w:rPr>
          <w:rFonts w:ascii="Times New Roman" w:eastAsia="Times New Roman" w:hAnsi="Times New Roman"/>
          <w:sz w:val="21"/>
          <w:szCs w:val="21"/>
          <w:lang w:eastAsia="ru-RU"/>
        </w:rPr>
        <w:t>т</w:t>
      </w:r>
      <w:r w:rsidRPr="00722A62">
        <w:rPr>
          <w:rFonts w:ascii="Times New Roman" w:eastAsia="Times New Roman" w:hAnsi="Times New Roman"/>
          <w:sz w:val="21"/>
          <w:szCs w:val="21"/>
          <w:lang w:eastAsia="ru-RU"/>
        </w:rPr>
        <w:t xml:space="preserve"> осуществляет свою деятельность менее 5 лет:</w:t>
      </w:r>
    </w:p>
    <w:p w14:paraId="566487E7" w14:textId="77777777" w:rsidR="00012521" w:rsidRPr="00E429E9" w:rsidRDefault="00A61931" w:rsidP="00A61931">
      <w:pPr>
        <w:jc w:val="both"/>
        <w:rPr>
          <w:rFonts w:ascii="Times New Roman" w:hAnsi="Times New Roman"/>
          <w:b/>
          <w:i/>
          <w:sz w:val="21"/>
          <w:szCs w:val="21"/>
        </w:rPr>
      </w:pPr>
      <w:r>
        <w:rPr>
          <w:rFonts w:ascii="Times New Roman" w:hAnsi="Times New Roman"/>
          <w:b/>
          <w:i/>
          <w:sz w:val="21"/>
          <w:szCs w:val="21"/>
        </w:rPr>
        <w:t>В связи</w:t>
      </w:r>
      <w:r w:rsidR="00012521" w:rsidRPr="00E429E9">
        <w:rPr>
          <w:rFonts w:ascii="Times New Roman" w:hAnsi="Times New Roman"/>
          <w:b/>
          <w:i/>
          <w:sz w:val="21"/>
          <w:szCs w:val="21"/>
        </w:rPr>
        <w:t xml:space="preserve"> с тем, что с даты создания Эмитента до даты утверждения проспекта ценных бумаг не завершился ни </w:t>
      </w:r>
      <w:r w:rsidR="00012521" w:rsidRPr="00B62886">
        <w:rPr>
          <w:rFonts w:ascii="Times New Roman" w:hAnsi="Times New Roman"/>
          <w:b/>
          <w:i/>
          <w:sz w:val="21"/>
          <w:szCs w:val="21"/>
        </w:rPr>
        <w:t>од</w:t>
      </w:r>
      <w:r w:rsidR="00392BAF" w:rsidRPr="00B62886">
        <w:rPr>
          <w:rFonts w:ascii="Times New Roman" w:hAnsi="Times New Roman"/>
          <w:b/>
          <w:i/>
          <w:sz w:val="21"/>
          <w:szCs w:val="21"/>
        </w:rPr>
        <w:t>и</w:t>
      </w:r>
      <w:r w:rsidR="00012521" w:rsidRPr="00B62886">
        <w:rPr>
          <w:rFonts w:ascii="Times New Roman" w:hAnsi="Times New Roman"/>
          <w:b/>
          <w:i/>
          <w:sz w:val="21"/>
          <w:szCs w:val="21"/>
        </w:rPr>
        <w:t>н</w:t>
      </w:r>
      <w:r w:rsidR="00012521" w:rsidRPr="00E429E9">
        <w:rPr>
          <w:rFonts w:ascii="Times New Roman" w:hAnsi="Times New Roman"/>
          <w:b/>
          <w:i/>
          <w:sz w:val="21"/>
          <w:szCs w:val="21"/>
        </w:rPr>
        <w:t xml:space="preserve"> отчетный период, информация приводится по состоянию на дату, на которую составлена </w:t>
      </w:r>
      <w:r w:rsidR="00AD3212" w:rsidRPr="00026A6C">
        <w:rPr>
          <w:rFonts w:ascii="Times New Roman" w:hAnsi="Times New Roman"/>
          <w:b/>
          <w:i/>
          <w:sz w:val="21"/>
          <w:szCs w:val="21"/>
        </w:rPr>
        <w:t>включенн</w:t>
      </w:r>
      <w:r w:rsidR="00AD3212">
        <w:rPr>
          <w:rFonts w:ascii="Times New Roman" w:hAnsi="Times New Roman"/>
          <w:b/>
          <w:i/>
          <w:sz w:val="21"/>
          <w:szCs w:val="21"/>
        </w:rPr>
        <w:t>ая</w:t>
      </w:r>
      <w:r w:rsidR="00AD3212" w:rsidRPr="00026A6C">
        <w:rPr>
          <w:rFonts w:ascii="Times New Roman" w:hAnsi="Times New Roman"/>
          <w:b/>
          <w:i/>
          <w:sz w:val="21"/>
          <w:szCs w:val="21"/>
        </w:rPr>
        <w:t xml:space="preserve"> в состав настоящего Проспекта </w:t>
      </w:r>
      <w:r w:rsidR="00012521" w:rsidRPr="00E429E9">
        <w:rPr>
          <w:rFonts w:ascii="Times New Roman" w:hAnsi="Times New Roman"/>
          <w:b/>
          <w:i/>
          <w:sz w:val="21"/>
          <w:szCs w:val="21"/>
        </w:rPr>
        <w:t>бухгалтерская (финансовая) отчетность Эмитента.</w:t>
      </w:r>
    </w:p>
    <w:p w14:paraId="69BE85E7" w14:textId="77777777" w:rsidR="002010A6" w:rsidRPr="002010A6" w:rsidRDefault="002010A6" w:rsidP="00B62886">
      <w:pPr>
        <w:jc w:val="both"/>
        <w:rPr>
          <w:rFonts w:ascii="Times New Roman" w:eastAsia="Times New Roman" w:hAnsi="Times New Roman"/>
          <w:b/>
          <w:i/>
          <w:sz w:val="21"/>
          <w:szCs w:val="21"/>
          <w:lang w:eastAsia="ru-RU"/>
        </w:rPr>
      </w:pPr>
      <w:r w:rsidRPr="002010A6">
        <w:rPr>
          <w:rFonts w:ascii="Times New Roman" w:eastAsia="Times New Roman" w:hAnsi="Times New Roman"/>
          <w:b/>
          <w:i/>
          <w:sz w:val="21"/>
          <w:szCs w:val="21"/>
          <w:lang w:eastAsia="ru-RU"/>
        </w:rPr>
        <w:t xml:space="preserve">Дебиторы, на долю которых приходится не менее 10 процентов от общей суммы дебиторской задолженности, по состоянию на </w:t>
      </w:r>
      <w:r w:rsidR="00322A3A" w:rsidRPr="00B62886">
        <w:rPr>
          <w:rFonts w:ascii="Times New Roman" w:hAnsi="Times New Roman"/>
          <w:b/>
          <w:i/>
          <w:sz w:val="21"/>
          <w:szCs w:val="21"/>
        </w:rPr>
        <w:t>2</w:t>
      </w:r>
      <w:r w:rsidRPr="002010A6">
        <w:rPr>
          <w:rFonts w:ascii="Times New Roman" w:hAnsi="Times New Roman"/>
          <w:b/>
          <w:i/>
          <w:sz w:val="21"/>
          <w:szCs w:val="21"/>
        </w:rPr>
        <w:t>8.02.2017 г.</w:t>
      </w:r>
      <w:r w:rsidRPr="002010A6">
        <w:rPr>
          <w:rFonts w:ascii="Times New Roman" w:eastAsia="Times New Roman" w:hAnsi="Times New Roman"/>
          <w:b/>
          <w:i/>
          <w:sz w:val="21"/>
          <w:szCs w:val="21"/>
          <w:lang w:eastAsia="ru-RU"/>
        </w:rPr>
        <w:t xml:space="preserve"> (дата составления </w:t>
      </w:r>
      <w:r w:rsidR="00AD3212" w:rsidRPr="00026A6C">
        <w:rPr>
          <w:rFonts w:ascii="Times New Roman" w:hAnsi="Times New Roman"/>
          <w:b/>
          <w:i/>
          <w:sz w:val="21"/>
          <w:szCs w:val="21"/>
        </w:rPr>
        <w:t>включенн</w:t>
      </w:r>
      <w:r w:rsidR="00AD3212">
        <w:rPr>
          <w:rFonts w:ascii="Times New Roman" w:hAnsi="Times New Roman"/>
          <w:b/>
          <w:i/>
          <w:sz w:val="21"/>
          <w:szCs w:val="21"/>
        </w:rPr>
        <w:t>ой</w:t>
      </w:r>
      <w:r w:rsidR="00AD3212" w:rsidRPr="00026A6C">
        <w:rPr>
          <w:rFonts w:ascii="Times New Roman" w:hAnsi="Times New Roman"/>
          <w:b/>
          <w:i/>
          <w:sz w:val="21"/>
          <w:szCs w:val="21"/>
        </w:rPr>
        <w:t xml:space="preserve"> в состав настоящего Проспекта </w:t>
      </w:r>
      <w:r w:rsidRPr="002010A6">
        <w:rPr>
          <w:rFonts w:ascii="Times New Roman" w:eastAsia="Times New Roman" w:hAnsi="Times New Roman"/>
          <w:b/>
          <w:i/>
          <w:sz w:val="21"/>
          <w:szCs w:val="21"/>
          <w:lang w:eastAsia="ru-RU"/>
        </w:rPr>
        <w:t xml:space="preserve">бухгалтерской (финансовой) отчетности): </w:t>
      </w:r>
    </w:p>
    <w:p w14:paraId="4D23D8B7" w14:textId="77777777" w:rsidR="00012521" w:rsidRPr="00A61931" w:rsidRDefault="00012521" w:rsidP="00A61931">
      <w:pPr>
        <w:jc w:val="both"/>
        <w:rPr>
          <w:rFonts w:ascii="Times New Roman" w:hAnsi="Times New Roman"/>
          <w:b/>
          <w:i/>
          <w:sz w:val="21"/>
        </w:rPr>
      </w:pPr>
      <w:r w:rsidRPr="00AC208A">
        <w:rPr>
          <w:rFonts w:ascii="Times New Roman" w:hAnsi="Times New Roman"/>
          <w:sz w:val="21"/>
          <w:szCs w:val="21"/>
        </w:rPr>
        <w:t>Полное фирменное наименование:</w:t>
      </w:r>
      <w:r w:rsidRPr="00A61931">
        <w:rPr>
          <w:rFonts w:ascii="Times New Roman" w:hAnsi="Times New Roman"/>
          <w:b/>
          <w:i/>
          <w:sz w:val="21"/>
        </w:rPr>
        <w:t xml:space="preserve"> </w:t>
      </w:r>
      <w:r w:rsidR="002010A6" w:rsidRPr="002010A6">
        <w:rPr>
          <w:rFonts w:ascii="Times New Roman" w:eastAsia="Times New Roman" w:hAnsi="Times New Roman"/>
          <w:b/>
          <w:bCs/>
          <w:i/>
          <w:sz w:val="21"/>
          <w:szCs w:val="21"/>
          <w:lang w:eastAsia="ru-RU"/>
        </w:rPr>
        <w:t xml:space="preserve">Акционерное общество «Национальная компания «Қазақстан </w:t>
      </w:r>
      <w:r w:rsidR="007B4587">
        <w:rPr>
          <w:rFonts w:ascii="Times New Roman" w:eastAsia="Times New Roman" w:hAnsi="Times New Roman"/>
          <w:b/>
          <w:bCs/>
          <w:i/>
          <w:sz w:val="21"/>
          <w:szCs w:val="21"/>
          <w:lang w:eastAsia="ru-RU"/>
        </w:rPr>
        <w:t>т</w:t>
      </w:r>
      <w:r w:rsidR="002010A6" w:rsidRPr="002010A6">
        <w:rPr>
          <w:rFonts w:ascii="Times New Roman" w:eastAsia="Times New Roman" w:hAnsi="Times New Roman"/>
          <w:b/>
          <w:bCs/>
          <w:i/>
          <w:sz w:val="21"/>
          <w:szCs w:val="21"/>
          <w:lang w:eastAsia="ru-RU"/>
        </w:rPr>
        <w:t xml:space="preserve">емір </w:t>
      </w:r>
      <w:r w:rsidR="007B4587">
        <w:rPr>
          <w:rFonts w:ascii="Times New Roman" w:eastAsia="Times New Roman" w:hAnsi="Times New Roman"/>
          <w:b/>
          <w:bCs/>
          <w:i/>
          <w:sz w:val="21"/>
          <w:szCs w:val="21"/>
          <w:lang w:eastAsia="ru-RU"/>
        </w:rPr>
        <w:t>ж</w:t>
      </w:r>
      <w:r w:rsidR="002010A6" w:rsidRPr="002010A6">
        <w:rPr>
          <w:rFonts w:ascii="Times New Roman" w:eastAsia="Times New Roman" w:hAnsi="Times New Roman"/>
          <w:b/>
          <w:bCs/>
          <w:i/>
          <w:sz w:val="21"/>
          <w:szCs w:val="21"/>
          <w:lang w:eastAsia="ru-RU"/>
        </w:rPr>
        <w:t>олы»</w:t>
      </w:r>
    </w:p>
    <w:p w14:paraId="733DD099" w14:textId="77777777" w:rsidR="00012521" w:rsidRPr="00A61931" w:rsidRDefault="00012521" w:rsidP="00A61931">
      <w:pPr>
        <w:jc w:val="both"/>
        <w:rPr>
          <w:rFonts w:ascii="Times New Roman" w:hAnsi="Times New Roman"/>
          <w:b/>
          <w:i/>
          <w:sz w:val="21"/>
        </w:rPr>
      </w:pPr>
      <w:r w:rsidRPr="00AC208A">
        <w:rPr>
          <w:rFonts w:ascii="Times New Roman" w:hAnsi="Times New Roman"/>
          <w:sz w:val="21"/>
          <w:szCs w:val="21"/>
        </w:rPr>
        <w:t>Сокращенное фирменное наименование</w:t>
      </w:r>
      <w:r w:rsidR="002010A6" w:rsidRPr="0053053C">
        <w:rPr>
          <w:rFonts w:ascii="Times New Roman" w:eastAsia="Times New Roman" w:hAnsi="Times New Roman"/>
          <w:bCs/>
          <w:sz w:val="21"/>
          <w:szCs w:val="21"/>
          <w:lang w:eastAsia="ru-RU"/>
        </w:rPr>
        <w:t>:</w:t>
      </w:r>
      <w:r w:rsidR="002010A6" w:rsidRPr="002010A6">
        <w:rPr>
          <w:rFonts w:ascii="Times New Roman" w:eastAsia="Times New Roman" w:hAnsi="Times New Roman"/>
          <w:b/>
          <w:bCs/>
          <w:i/>
          <w:sz w:val="21"/>
          <w:szCs w:val="21"/>
          <w:lang w:eastAsia="ru-RU"/>
        </w:rPr>
        <w:t xml:space="preserve"> АО «НК «</w:t>
      </w:r>
      <w:r w:rsidR="00A61931" w:rsidRPr="002010A6">
        <w:rPr>
          <w:rFonts w:ascii="Times New Roman" w:eastAsia="Times New Roman" w:hAnsi="Times New Roman"/>
          <w:b/>
          <w:bCs/>
          <w:i/>
          <w:sz w:val="21"/>
          <w:szCs w:val="21"/>
          <w:lang w:eastAsia="ru-RU"/>
        </w:rPr>
        <w:t>Қ</w:t>
      </w:r>
      <w:r w:rsidR="002010A6" w:rsidRPr="002010A6">
        <w:rPr>
          <w:rFonts w:ascii="Times New Roman" w:eastAsia="Times New Roman" w:hAnsi="Times New Roman"/>
          <w:b/>
          <w:bCs/>
          <w:i/>
          <w:sz w:val="21"/>
          <w:szCs w:val="21"/>
          <w:lang w:eastAsia="ru-RU"/>
        </w:rPr>
        <w:t>ТЖ»</w:t>
      </w:r>
    </w:p>
    <w:p w14:paraId="257881E8" w14:textId="77777777" w:rsidR="007B4587" w:rsidRPr="000F540E" w:rsidRDefault="00012521" w:rsidP="00B62886">
      <w:pPr>
        <w:jc w:val="both"/>
        <w:rPr>
          <w:rFonts w:ascii="Times New Roman" w:eastAsia="Times New Roman" w:hAnsi="Times New Roman"/>
          <w:b/>
          <w:bCs/>
          <w:i/>
          <w:iCs/>
          <w:sz w:val="21"/>
          <w:szCs w:val="21"/>
          <w:lang w:eastAsia="ru-RU"/>
        </w:rPr>
      </w:pPr>
      <w:r w:rsidRPr="000F540E">
        <w:rPr>
          <w:rFonts w:ascii="Times New Roman" w:hAnsi="Times New Roman"/>
          <w:sz w:val="21"/>
          <w:szCs w:val="21"/>
        </w:rPr>
        <w:t>Место нахождения</w:t>
      </w:r>
      <w:r w:rsidR="002010A6" w:rsidRPr="000F540E">
        <w:rPr>
          <w:rFonts w:ascii="Times New Roman" w:eastAsia="Times New Roman" w:hAnsi="Times New Roman"/>
          <w:bCs/>
          <w:sz w:val="21"/>
          <w:szCs w:val="21"/>
          <w:lang w:eastAsia="ru-RU"/>
        </w:rPr>
        <w:t xml:space="preserve">: </w:t>
      </w:r>
      <w:r w:rsidR="007B4587" w:rsidRPr="000F540E">
        <w:rPr>
          <w:rFonts w:ascii="Times New Roman" w:eastAsia="Times New Roman" w:hAnsi="Times New Roman"/>
          <w:b/>
          <w:bCs/>
          <w:i/>
          <w:iCs/>
          <w:sz w:val="21"/>
          <w:szCs w:val="21"/>
          <w:lang w:eastAsia="ru-RU"/>
        </w:rPr>
        <w:t>010000, город  Астана, район Есиль, улица  Кунаева,  6.</w:t>
      </w:r>
    </w:p>
    <w:p w14:paraId="1B1C72BB" w14:textId="77777777" w:rsidR="002010A6" w:rsidRPr="000F540E" w:rsidRDefault="002010A6" w:rsidP="00B62886">
      <w:pPr>
        <w:jc w:val="both"/>
        <w:rPr>
          <w:rFonts w:ascii="Times New Roman" w:eastAsia="Times New Roman" w:hAnsi="Times New Roman"/>
          <w:b/>
          <w:i/>
          <w:sz w:val="21"/>
          <w:szCs w:val="21"/>
          <w:lang w:eastAsia="ru-RU"/>
        </w:rPr>
      </w:pPr>
      <w:r w:rsidRPr="000F540E">
        <w:rPr>
          <w:rFonts w:ascii="Times New Roman" w:eastAsia="Times New Roman" w:hAnsi="Times New Roman"/>
          <w:bCs/>
          <w:sz w:val="21"/>
          <w:szCs w:val="21"/>
          <w:lang w:eastAsia="ru-RU"/>
        </w:rPr>
        <w:t>ИНН:</w:t>
      </w:r>
      <w:r w:rsidRPr="000F540E">
        <w:rPr>
          <w:rFonts w:ascii="Times New Roman" w:eastAsia="Times New Roman" w:hAnsi="Times New Roman"/>
          <w:b/>
          <w:bCs/>
          <w:i/>
          <w:sz w:val="21"/>
          <w:szCs w:val="21"/>
          <w:lang w:eastAsia="ru-RU"/>
        </w:rPr>
        <w:t xml:space="preserve"> </w:t>
      </w:r>
      <w:r w:rsidRPr="000F540E">
        <w:rPr>
          <w:rFonts w:ascii="Times New Roman" w:eastAsia="Times New Roman" w:hAnsi="Times New Roman"/>
          <w:b/>
          <w:i/>
          <w:sz w:val="21"/>
          <w:szCs w:val="21"/>
          <w:lang w:eastAsia="ru-RU"/>
        </w:rPr>
        <w:t xml:space="preserve">неприменимо </w:t>
      </w:r>
    </w:p>
    <w:p w14:paraId="2D6A346B" w14:textId="77777777" w:rsidR="002010A6" w:rsidRPr="000F540E" w:rsidRDefault="002010A6" w:rsidP="00B62886">
      <w:pPr>
        <w:jc w:val="both"/>
        <w:rPr>
          <w:rFonts w:ascii="Times New Roman" w:eastAsia="Times New Roman" w:hAnsi="Times New Roman"/>
          <w:b/>
          <w:i/>
          <w:sz w:val="21"/>
          <w:szCs w:val="21"/>
          <w:lang w:eastAsia="ru-RU"/>
        </w:rPr>
      </w:pPr>
      <w:r w:rsidRPr="000F540E">
        <w:rPr>
          <w:rFonts w:ascii="Times New Roman" w:eastAsia="Times New Roman" w:hAnsi="Times New Roman"/>
          <w:bCs/>
          <w:sz w:val="21"/>
          <w:szCs w:val="21"/>
          <w:lang w:eastAsia="ru-RU"/>
        </w:rPr>
        <w:t>ОГРН:</w:t>
      </w:r>
      <w:r w:rsidRPr="000F540E">
        <w:rPr>
          <w:rFonts w:ascii="Times New Roman" w:eastAsia="Times New Roman" w:hAnsi="Times New Roman"/>
          <w:b/>
          <w:bCs/>
          <w:i/>
          <w:sz w:val="21"/>
          <w:szCs w:val="21"/>
          <w:lang w:eastAsia="ru-RU"/>
        </w:rPr>
        <w:t xml:space="preserve"> </w:t>
      </w:r>
      <w:r w:rsidRPr="000F540E">
        <w:rPr>
          <w:rFonts w:ascii="Times New Roman" w:eastAsia="Times New Roman" w:hAnsi="Times New Roman"/>
          <w:b/>
          <w:i/>
          <w:sz w:val="21"/>
          <w:szCs w:val="21"/>
          <w:lang w:eastAsia="ru-RU"/>
        </w:rPr>
        <w:t xml:space="preserve">неприменимо </w:t>
      </w:r>
    </w:p>
    <w:p w14:paraId="5E69C775" w14:textId="77777777" w:rsidR="00322A3A" w:rsidRPr="000F540E" w:rsidRDefault="00322A3A" w:rsidP="00B62886">
      <w:pPr>
        <w:jc w:val="both"/>
        <w:rPr>
          <w:rFonts w:ascii="Times New Roman" w:eastAsia="SimSun" w:hAnsi="Times New Roman"/>
          <w:b/>
          <w:i/>
          <w:sz w:val="21"/>
          <w:szCs w:val="21"/>
          <w:lang w:eastAsia="ru-RU"/>
        </w:rPr>
      </w:pPr>
      <w:r w:rsidRPr="000F540E">
        <w:rPr>
          <w:rFonts w:ascii="Times New Roman" w:eastAsia="SimSun" w:hAnsi="Times New Roman"/>
          <w:sz w:val="21"/>
          <w:szCs w:val="21"/>
          <w:lang w:eastAsia="ru-RU"/>
        </w:rPr>
        <w:t>Бизнес - идентификационный номер (БИН):</w:t>
      </w:r>
      <w:r w:rsidRPr="000F540E">
        <w:rPr>
          <w:rFonts w:ascii="Times New Roman" w:eastAsia="SimSun" w:hAnsi="Times New Roman"/>
          <w:b/>
          <w:sz w:val="21"/>
          <w:szCs w:val="21"/>
          <w:lang w:eastAsia="ru-RU"/>
        </w:rPr>
        <w:t xml:space="preserve"> </w:t>
      </w:r>
      <w:r w:rsidRPr="000F540E">
        <w:rPr>
          <w:rFonts w:ascii="Times New Roman" w:eastAsia="SimSun" w:hAnsi="Times New Roman"/>
          <w:b/>
          <w:i/>
          <w:sz w:val="21"/>
          <w:szCs w:val="21"/>
          <w:lang w:eastAsia="ru-RU"/>
        </w:rPr>
        <w:t>020540003431</w:t>
      </w:r>
    </w:p>
    <w:p w14:paraId="1B15C480" w14:textId="77777777" w:rsidR="00012521" w:rsidRPr="000F540E" w:rsidRDefault="00012521" w:rsidP="00A61931">
      <w:pPr>
        <w:jc w:val="both"/>
        <w:rPr>
          <w:rFonts w:ascii="Times New Roman" w:hAnsi="Times New Roman"/>
          <w:b/>
          <w:i/>
          <w:sz w:val="21"/>
        </w:rPr>
      </w:pPr>
      <w:r w:rsidRPr="000F540E">
        <w:rPr>
          <w:rFonts w:ascii="Times New Roman" w:hAnsi="Times New Roman"/>
          <w:sz w:val="21"/>
          <w:szCs w:val="21"/>
        </w:rPr>
        <w:t>Сумма дебиторской задолженности</w:t>
      </w:r>
      <w:r w:rsidR="002010A6" w:rsidRPr="000F540E">
        <w:rPr>
          <w:rFonts w:ascii="Times New Roman" w:eastAsia="Times New Roman" w:hAnsi="Times New Roman"/>
          <w:bCs/>
          <w:sz w:val="21"/>
          <w:szCs w:val="21"/>
          <w:lang w:eastAsia="ru-RU"/>
        </w:rPr>
        <w:t>:</w:t>
      </w:r>
      <w:r w:rsidR="002010A6" w:rsidRPr="000F540E">
        <w:rPr>
          <w:rFonts w:ascii="Times New Roman" w:eastAsia="Times New Roman" w:hAnsi="Times New Roman"/>
          <w:b/>
          <w:bCs/>
          <w:i/>
          <w:sz w:val="21"/>
          <w:szCs w:val="21"/>
          <w:lang w:eastAsia="ru-RU"/>
        </w:rPr>
        <w:t xml:space="preserve"> 9 900</w:t>
      </w:r>
      <w:r w:rsidR="002010A6" w:rsidRPr="000F540E">
        <w:rPr>
          <w:rFonts w:ascii="Times New Roman" w:eastAsia="Times New Roman" w:hAnsi="Times New Roman"/>
          <w:b/>
          <w:i/>
          <w:sz w:val="21"/>
          <w:szCs w:val="21"/>
          <w:lang w:eastAsia="ru-RU"/>
        </w:rPr>
        <w:t xml:space="preserve"> </w:t>
      </w:r>
      <w:r w:rsidR="002010A6" w:rsidRPr="000F540E">
        <w:rPr>
          <w:rFonts w:ascii="Times New Roman" w:eastAsia="Times New Roman" w:hAnsi="Times New Roman"/>
          <w:b/>
          <w:bCs/>
          <w:i/>
          <w:sz w:val="21"/>
          <w:szCs w:val="21"/>
          <w:lang w:eastAsia="ru-RU"/>
        </w:rPr>
        <w:t>(</w:t>
      </w:r>
      <w:r w:rsidR="002010A6" w:rsidRPr="000F540E">
        <w:rPr>
          <w:rFonts w:ascii="Times New Roman" w:eastAsia="Times New Roman" w:hAnsi="Times New Roman"/>
          <w:b/>
          <w:i/>
          <w:sz w:val="21"/>
          <w:szCs w:val="21"/>
          <w:lang w:eastAsia="ru-RU"/>
        </w:rPr>
        <w:t>девять тысяч девятьсот) рублей</w:t>
      </w:r>
      <w:r w:rsidRPr="000F540E">
        <w:rPr>
          <w:rFonts w:ascii="Times New Roman" w:hAnsi="Times New Roman"/>
          <w:b/>
          <w:i/>
          <w:sz w:val="21"/>
        </w:rPr>
        <w:t xml:space="preserve"> </w:t>
      </w:r>
    </w:p>
    <w:p w14:paraId="2D2012AE" w14:textId="77777777" w:rsidR="00012521" w:rsidRPr="000F540E" w:rsidRDefault="00012521" w:rsidP="00A61931">
      <w:pPr>
        <w:jc w:val="both"/>
        <w:rPr>
          <w:rFonts w:ascii="Times New Roman" w:hAnsi="Times New Roman"/>
          <w:b/>
          <w:i/>
          <w:sz w:val="21"/>
        </w:rPr>
      </w:pPr>
      <w:r w:rsidRPr="000F540E">
        <w:rPr>
          <w:rFonts w:ascii="Times New Roman" w:hAnsi="Times New Roman"/>
          <w:sz w:val="21"/>
          <w:szCs w:val="21"/>
        </w:rPr>
        <w:t>Размер и условия просроченной дебиторской задолженности (процентная ставка, штрафные</w:t>
      </w:r>
      <w:r w:rsidR="002010A6" w:rsidRPr="000F540E">
        <w:rPr>
          <w:rFonts w:ascii="Times New Roman" w:eastAsia="Times New Roman" w:hAnsi="Times New Roman"/>
          <w:bCs/>
          <w:sz w:val="21"/>
          <w:szCs w:val="21"/>
          <w:lang w:eastAsia="ru-RU"/>
        </w:rPr>
        <w:t xml:space="preserve"> санкции, пени): </w:t>
      </w:r>
      <w:r w:rsidR="002010A6" w:rsidRPr="000F540E">
        <w:rPr>
          <w:rFonts w:ascii="Times New Roman" w:eastAsia="Times New Roman" w:hAnsi="Times New Roman"/>
          <w:b/>
          <w:i/>
          <w:sz w:val="21"/>
          <w:szCs w:val="21"/>
          <w:lang w:eastAsia="ru-RU"/>
        </w:rPr>
        <w:t xml:space="preserve">0 (ноль) рублей </w:t>
      </w:r>
    </w:p>
    <w:p w14:paraId="42796F2F" w14:textId="77777777" w:rsidR="002010A6" w:rsidRPr="002010A6" w:rsidRDefault="002010A6" w:rsidP="00B62886">
      <w:pPr>
        <w:jc w:val="both"/>
        <w:rPr>
          <w:rFonts w:ascii="Times New Roman" w:eastAsia="Times New Roman" w:hAnsi="Times New Roman"/>
          <w:b/>
          <w:i/>
          <w:sz w:val="21"/>
          <w:szCs w:val="21"/>
          <w:lang w:eastAsia="ru-RU"/>
        </w:rPr>
      </w:pPr>
      <w:r w:rsidRPr="000F540E">
        <w:rPr>
          <w:rFonts w:ascii="Times New Roman" w:eastAsia="Times New Roman" w:hAnsi="Times New Roman"/>
          <w:bCs/>
          <w:sz w:val="21"/>
          <w:szCs w:val="21"/>
          <w:lang w:eastAsia="ru-RU"/>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w:t>
      </w:r>
      <w:r w:rsidRPr="000F540E">
        <w:rPr>
          <w:rFonts w:ascii="Times New Roman" w:eastAsia="Times New Roman" w:hAnsi="Times New Roman"/>
          <w:b/>
          <w:bCs/>
          <w:i/>
          <w:sz w:val="21"/>
          <w:szCs w:val="21"/>
          <w:lang w:eastAsia="ru-RU"/>
        </w:rPr>
        <w:t xml:space="preserve"> </w:t>
      </w:r>
      <w:r w:rsidRPr="000F540E">
        <w:rPr>
          <w:rFonts w:ascii="Times New Roman" w:eastAsia="Times New Roman" w:hAnsi="Times New Roman"/>
          <w:b/>
          <w:i/>
          <w:sz w:val="21"/>
          <w:szCs w:val="21"/>
          <w:lang w:eastAsia="ru-RU"/>
        </w:rPr>
        <w:t xml:space="preserve">Акционерное общество «Национальная компания «Қазақстан </w:t>
      </w:r>
      <w:r w:rsidR="007B4587" w:rsidRPr="000F540E">
        <w:rPr>
          <w:rFonts w:ascii="Times New Roman" w:eastAsia="Times New Roman" w:hAnsi="Times New Roman"/>
          <w:b/>
          <w:i/>
          <w:sz w:val="21"/>
          <w:szCs w:val="21"/>
          <w:lang w:eastAsia="ru-RU"/>
        </w:rPr>
        <w:t>т</w:t>
      </w:r>
      <w:r w:rsidRPr="000F540E">
        <w:rPr>
          <w:rFonts w:ascii="Times New Roman" w:eastAsia="Times New Roman" w:hAnsi="Times New Roman"/>
          <w:b/>
          <w:i/>
          <w:sz w:val="21"/>
          <w:szCs w:val="21"/>
          <w:lang w:eastAsia="ru-RU"/>
        </w:rPr>
        <w:t xml:space="preserve">емір </w:t>
      </w:r>
      <w:r w:rsidR="007B4587" w:rsidRPr="000F540E">
        <w:rPr>
          <w:rFonts w:ascii="Times New Roman" w:eastAsia="Times New Roman" w:hAnsi="Times New Roman"/>
          <w:b/>
          <w:i/>
          <w:sz w:val="21"/>
          <w:szCs w:val="21"/>
          <w:lang w:eastAsia="ru-RU"/>
        </w:rPr>
        <w:t>ж</w:t>
      </w:r>
      <w:r w:rsidRPr="000F540E">
        <w:rPr>
          <w:rFonts w:ascii="Times New Roman" w:eastAsia="Times New Roman" w:hAnsi="Times New Roman"/>
          <w:b/>
          <w:i/>
          <w:sz w:val="21"/>
          <w:szCs w:val="21"/>
          <w:lang w:eastAsia="ru-RU"/>
        </w:rPr>
        <w:t xml:space="preserve">олы» является аффилированным лицом </w:t>
      </w:r>
      <w:r w:rsidR="003B6F3C" w:rsidRPr="000F540E">
        <w:rPr>
          <w:rFonts w:ascii="Times New Roman" w:eastAsia="Times New Roman" w:hAnsi="Times New Roman"/>
          <w:b/>
          <w:i/>
          <w:sz w:val="21"/>
          <w:szCs w:val="21"/>
          <w:lang w:eastAsia="ru-RU"/>
        </w:rPr>
        <w:t>Эмитен</w:t>
      </w:r>
      <w:r w:rsidRPr="000F540E">
        <w:rPr>
          <w:rFonts w:ascii="Times New Roman" w:eastAsia="Times New Roman" w:hAnsi="Times New Roman"/>
          <w:b/>
          <w:i/>
          <w:sz w:val="21"/>
          <w:szCs w:val="21"/>
          <w:lang w:eastAsia="ru-RU"/>
        </w:rPr>
        <w:t>та, т.к. соответствует условию «лица, которые имеют право</w:t>
      </w:r>
      <w:r w:rsidRPr="002010A6">
        <w:rPr>
          <w:rFonts w:ascii="Times New Roman" w:eastAsia="Times New Roman" w:hAnsi="Times New Roman"/>
          <w:b/>
          <w:i/>
          <w:sz w:val="21"/>
          <w:szCs w:val="21"/>
          <w:lang w:eastAsia="ru-RU"/>
        </w:rPr>
        <w:t xml:space="preserve">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 </w:t>
      </w:r>
    </w:p>
    <w:p w14:paraId="47AB2CF9" w14:textId="77777777" w:rsidR="002010A6" w:rsidRPr="0053053C" w:rsidRDefault="002010A6" w:rsidP="00B62886">
      <w:pPr>
        <w:jc w:val="both"/>
        <w:rPr>
          <w:rFonts w:ascii="Times New Roman" w:eastAsia="Times New Roman" w:hAnsi="Times New Roman"/>
          <w:sz w:val="21"/>
          <w:szCs w:val="21"/>
          <w:lang w:eastAsia="ru-RU"/>
        </w:rPr>
      </w:pPr>
      <w:r w:rsidRPr="0053053C">
        <w:rPr>
          <w:rFonts w:ascii="Times New Roman" w:eastAsia="Times New Roman" w:hAnsi="Times New Roman"/>
          <w:bCs/>
          <w:sz w:val="21"/>
          <w:szCs w:val="21"/>
          <w:lang w:eastAsia="ru-RU"/>
        </w:rPr>
        <w:t xml:space="preserve">По каждому такому дебитору дополнительно указывается следующая информация: </w:t>
      </w:r>
    </w:p>
    <w:p w14:paraId="0CE93091" w14:textId="77777777" w:rsidR="00012521" w:rsidRPr="00A61931" w:rsidRDefault="002010A6" w:rsidP="00A61931">
      <w:pPr>
        <w:jc w:val="both"/>
        <w:rPr>
          <w:rFonts w:ascii="Times New Roman" w:hAnsi="Times New Roman"/>
          <w:b/>
          <w:i/>
          <w:sz w:val="21"/>
        </w:rPr>
      </w:pPr>
      <w:r w:rsidRPr="002010A6">
        <w:rPr>
          <w:rFonts w:ascii="Times New Roman" w:eastAsia="Times New Roman" w:hAnsi="Times New Roman"/>
          <w:b/>
          <w:bCs/>
          <w:i/>
          <w:sz w:val="21"/>
          <w:szCs w:val="21"/>
          <w:lang w:eastAsia="ru-RU"/>
        </w:rPr>
        <w:t xml:space="preserve">доля участия </w:t>
      </w:r>
      <w:r w:rsidR="003B6F3C">
        <w:rPr>
          <w:rFonts w:ascii="Times New Roman" w:eastAsia="Times New Roman" w:hAnsi="Times New Roman"/>
          <w:b/>
          <w:bCs/>
          <w:i/>
          <w:sz w:val="21"/>
          <w:szCs w:val="21"/>
          <w:lang w:eastAsia="ru-RU"/>
        </w:rPr>
        <w:t>Эмитен</w:t>
      </w:r>
      <w:r w:rsidRPr="002010A6">
        <w:rPr>
          <w:rFonts w:ascii="Times New Roman" w:eastAsia="Times New Roman" w:hAnsi="Times New Roman"/>
          <w:b/>
          <w:bCs/>
          <w:i/>
          <w:sz w:val="21"/>
          <w:szCs w:val="21"/>
          <w:lang w:eastAsia="ru-RU"/>
        </w:rPr>
        <w:t>та</w:t>
      </w:r>
      <w:r w:rsidR="00012521" w:rsidRPr="00A61931">
        <w:rPr>
          <w:rFonts w:ascii="Times New Roman" w:hAnsi="Times New Roman"/>
          <w:b/>
          <w:i/>
          <w:sz w:val="21"/>
        </w:rPr>
        <w:t xml:space="preserve"> в уставном (складочном) капитале (паевом фонде) аффилированного лица</w:t>
      </w:r>
      <w:r w:rsidRPr="002010A6">
        <w:rPr>
          <w:rFonts w:ascii="Times New Roman" w:eastAsia="Times New Roman" w:hAnsi="Times New Roman"/>
          <w:b/>
          <w:bCs/>
          <w:i/>
          <w:sz w:val="21"/>
          <w:szCs w:val="21"/>
          <w:lang w:eastAsia="ru-RU"/>
        </w:rPr>
        <w:t xml:space="preserve"> - коммерческой организации, а в случае, когда аффилированное лицо является акционерным обществом, - также доля</w:t>
      </w:r>
      <w:r w:rsidR="00012521" w:rsidRPr="00A61931">
        <w:rPr>
          <w:rFonts w:ascii="Times New Roman" w:hAnsi="Times New Roman"/>
          <w:b/>
          <w:i/>
          <w:sz w:val="21"/>
        </w:rPr>
        <w:t xml:space="preserve"> обыкновенных акций аффилированного лица, принадлежащих </w:t>
      </w:r>
      <w:r w:rsidR="003B6F3C">
        <w:rPr>
          <w:rFonts w:ascii="Times New Roman" w:eastAsia="Times New Roman" w:hAnsi="Times New Roman"/>
          <w:b/>
          <w:bCs/>
          <w:i/>
          <w:sz w:val="21"/>
          <w:szCs w:val="21"/>
          <w:lang w:eastAsia="ru-RU"/>
        </w:rPr>
        <w:t>Эмитен</w:t>
      </w:r>
      <w:r w:rsidRPr="002010A6">
        <w:rPr>
          <w:rFonts w:ascii="Times New Roman" w:eastAsia="Times New Roman" w:hAnsi="Times New Roman"/>
          <w:b/>
          <w:bCs/>
          <w:i/>
          <w:sz w:val="21"/>
          <w:szCs w:val="21"/>
          <w:lang w:eastAsia="ru-RU"/>
        </w:rPr>
        <w:t xml:space="preserve">ту: </w:t>
      </w:r>
      <w:r w:rsidRPr="002010A6">
        <w:rPr>
          <w:rFonts w:ascii="Times New Roman" w:eastAsia="Times New Roman" w:hAnsi="Times New Roman"/>
          <w:b/>
          <w:i/>
          <w:sz w:val="21"/>
          <w:szCs w:val="21"/>
          <w:lang w:eastAsia="ru-RU"/>
        </w:rPr>
        <w:t>указанная доля отсутствует.</w:t>
      </w:r>
      <w:r w:rsidR="00012521" w:rsidRPr="00A61931">
        <w:rPr>
          <w:rFonts w:ascii="Times New Roman" w:hAnsi="Times New Roman"/>
          <w:b/>
          <w:i/>
          <w:sz w:val="21"/>
        </w:rPr>
        <w:t xml:space="preserve"> </w:t>
      </w:r>
    </w:p>
    <w:p w14:paraId="68F8D190" w14:textId="77777777" w:rsidR="00012521" w:rsidRPr="00A61931" w:rsidRDefault="002010A6" w:rsidP="00A61931">
      <w:pPr>
        <w:jc w:val="both"/>
        <w:rPr>
          <w:rFonts w:ascii="Times New Roman" w:hAnsi="Times New Roman"/>
          <w:b/>
          <w:i/>
          <w:sz w:val="21"/>
        </w:rPr>
      </w:pPr>
      <w:r w:rsidRPr="002010A6">
        <w:rPr>
          <w:rFonts w:ascii="Times New Roman" w:eastAsia="Times New Roman" w:hAnsi="Times New Roman"/>
          <w:b/>
          <w:bCs/>
          <w:i/>
          <w:sz w:val="21"/>
          <w:szCs w:val="21"/>
          <w:lang w:eastAsia="ru-RU"/>
        </w:rPr>
        <w:t>доля</w:t>
      </w:r>
      <w:r w:rsidR="00012521" w:rsidRPr="00A61931">
        <w:rPr>
          <w:rFonts w:ascii="Times New Roman" w:hAnsi="Times New Roman"/>
          <w:b/>
          <w:i/>
          <w:sz w:val="21"/>
        </w:rPr>
        <w:t xml:space="preserve"> участия </w:t>
      </w:r>
      <w:r w:rsidRPr="002010A6">
        <w:rPr>
          <w:rFonts w:ascii="Times New Roman" w:eastAsia="Times New Roman" w:hAnsi="Times New Roman"/>
          <w:b/>
          <w:bCs/>
          <w:i/>
          <w:sz w:val="21"/>
          <w:szCs w:val="21"/>
          <w:lang w:eastAsia="ru-RU"/>
        </w:rPr>
        <w:t xml:space="preserve">аффилированного </w:t>
      </w:r>
      <w:r w:rsidR="00012521" w:rsidRPr="00A61931">
        <w:rPr>
          <w:rFonts w:ascii="Times New Roman" w:hAnsi="Times New Roman"/>
          <w:b/>
          <w:i/>
          <w:sz w:val="21"/>
        </w:rPr>
        <w:t xml:space="preserve">лица в уставном </w:t>
      </w:r>
      <w:r w:rsidRPr="002010A6">
        <w:rPr>
          <w:rFonts w:ascii="Times New Roman" w:eastAsia="Times New Roman" w:hAnsi="Times New Roman"/>
          <w:b/>
          <w:bCs/>
          <w:i/>
          <w:sz w:val="21"/>
          <w:szCs w:val="21"/>
          <w:lang w:eastAsia="ru-RU"/>
        </w:rPr>
        <w:t xml:space="preserve">(складочном) </w:t>
      </w:r>
      <w:r w:rsidR="00012521" w:rsidRPr="00A61931">
        <w:rPr>
          <w:rFonts w:ascii="Times New Roman" w:hAnsi="Times New Roman"/>
          <w:b/>
          <w:i/>
          <w:sz w:val="21"/>
        </w:rPr>
        <w:t xml:space="preserve">капитале </w:t>
      </w:r>
      <w:r w:rsidRPr="002010A6">
        <w:rPr>
          <w:rFonts w:ascii="Times New Roman" w:eastAsia="Times New Roman" w:hAnsi="Times New Roman"/>
          <w:b/>
          <w:bCs/>
          <w:i/>
          <w:sz w:val="21"/>
          <w:szCs w:val="21"/>
          <w:lang w:eastAsia="ru-RU"/>
        </w:rPr>
        <w:t xml:space="preserve">(паевом фонде) </w:t>
      </w:r>
      <w:r w:rsidR="003B6F3C">
        <w:rPr>
          <w:rFonts w:ascii="Times New Roman" w:eastAsia="Times New Roman" w:hAnsi="Times New Roman"/>
          <w:b/>
          <w:bCs/>
          <w:i/>
          <w:sz w:val="21"/>
          <w:szCs w:val="21"/>
          <w:lang w:eastAsia="ru-RU"/>
        </w:rPr>
        <w:t>Эмитен</w:t>
      </w:r>
      <w:r w:rsidRPr="002010A6">
        <w:rPr>
          <w:rFonts w:ascii="Times New Roman" w:eastAsia="Times New Roman" w:hAnsi="Times New Roman"/>
          <w:b/>
          <w:bCs/>
          <w:i/>
          <w:sz w:val="21"/>
          <w:szCs w:val="21"/>
          <w:lang w:eastAsia="ru-RU"/>
        </w:rPr>
        <w:t xml:space="preserve">та, а в случае, когда </w:t>
      </w:r>
      <w:r w:rsidR="003B6F3C">
        <w:rPr>
          <w:rFonts w:ascii="Times New Roman" w:eastAsia="Times New Roman" w:hAnsi="Times New Roman"/>
          <w:b/>
          <w:bCs/>
          <w:i/>
          <w:sz w:val="21"/>
          <w:szCs w:val="21"/>
          <w:lang w:eastAsia="ru-RU"/>
        </w:rPr>
        <w:t>Эмитен</w:t>
      </w:r>
      <w:r w:rsidRPr="002010A6">
        <w:rPr>
          <w:rFonts w:ascii="Times New Roman" w:eastAsia="Times New Roman" w:hAnsi="Times New Roman"/>
          <w:b/>
          <w:bCs/>
          <w:i/>
          <w:sz w:val="21"/>
          <w:szCs w:val="21"/>
          <w:lang w:eastAsia="ru-RU"/>
        </w:rPr>
        <w:t>т является акционерным обществом, - также доля</w:t>
      </w:r>
      <w:r w:rsidR="00012521" w:rsidRPr="00A61931">
        <w:rPr>
          <w:rFonts w:ascii="Times New Roman" w:hAnsi="Times New Roman"/>
          <w:b/>
          <w:i/>
          <w:sz w:val="21"/>
        </w:rPr>
        <w:t xml:space="preserve"> обыкновенных акций </w:t>
      </w:r>
      <w:r w:rsidR="003B6F3C">
        <w:rPr>
          <w:rFonts w:ascii="Times New Roman" w:eastAsia="Times New Roman" w:hAnsi="Times New Roman"/>
          <w:b/>
          <w:bCs/>
          <w:i/>
          <w:sz w:val="21"/>
          <w:szCs w:val="21"/>
          <w:lang w:eastAsia="ru-RU"/>
        </w:rPr>
        <w:t>Эмитен</w:t>
      </w:r>
      <w:r w:rsidRPr="002010A6">
        <w:rPr>
          <w:rFonts w:ascii="Times New Roman" w:eastAsia="Times New Roman" w:hAnsi="Times New Roman"/>
          <w:b/>
          <w:bCs/>
          <w:i/>
          <w:sz w:val="21"/>
          <w:szCs w:val="21"/>
          <w:lang w:eastAsia="ru-RU"/>
        </w:rPr>
        <w:t>та, принадлежащих аффилированному лицу: 99</w:t>
      </w:r>
      <w:r w:rsidRPr="002010A6">
        <w:rPr>
          <w:rFonts w:ascii="Times New Roman" w:eastAsia="Times New Roman" w:hAnsi="Times New Roman"/>
          <w:b/>
          <w:i/>
          <w:sz w:val="21"/>
          <w:szCs w:val="21"/>
          <w:lang w:eastAsia="ru-RU"/>
        </w:rPr>
        <w:t xml:space="preserve">%. </w:t>
      </w:r>
    </w:p>
    <w:p w14:paraId="2C8C6591" w14:textId="77777777" w:rsidR="002010A6" w:rsidRPr="002010A6" w:rsidRDefault="002010A6" w:rsidP="00B62886">
      <w:pPr>
        <w:jc w:val="both"/>
        <w:rPr>
          <w:rFonts w:ascii="Times New Roman" w:eastAsia="Times New Roman" w:hAnsi="Times New Roman"/>
          <w:b/>
          <w:i/>
          <w:sz w:val="21"/>
          <w:szCs w:val="21"/>
          <w:lang w:eastAsia="ru-RU"/>
        </w:rPr>
      </w:pPr>
      <w:r w:rsidRPr="002010A6">
        <w:rPr>
          <w:rFonts w:ascii="Times New Roman" w:eastAsia="Times New Roman" w:hAnsi="Times New Roman"/>
          <w:b/>
          <w:bCs/>
          <w:i/>
          <w:sz w:val="21"/>
          <w:szCs w:val="21"/>
          <w:lang w:eastAsia="ru-RU"/>
        </w:rPr>
        <w:t>для аффилированного лица, являющегося физическим лицом, - должность, которую такое лицо занимает в организации-</w:t>
      </w:r>
      <w:r w:rsidR="003B6F3C">
        <w:rPr>
          <w:rFonts w:ascii="Times New Roman" w:eastAsia="Times New Roman" w:hAnsi="Times New Roman"/>
          <w:b/>
          <w:bCs/>
          <w:i/>
          <w:sz w:val="21"/>
          <w:szCs w:val="21"/>
          <w:lang w:eastAsia="ru-RU"/>
        </w:rPr>
        <w:t>Эмитен</w:t>
      </w:r>
      <w:r w:rsidRPr="002010A6">
        <w:rPr>
          <w:rFonts w:ascii="Times New Roman" w:eastAsia="Times New Roman" w:hAnsi="Times New Roman"/>
          <w:b/>
          <w:bCs/>
          <w:i/>
          <w:sz w:val="21"/>
          <w:szCs w:val="21"/>
          <w:lang w:eastAsia="ru-RU"/>
        </w:rPr>
        <w:t xml:space="preserve">те, его дочерних и зависимых обществах, основном (материнском) обществе, управляющей организации: </w:t>
      </w:r>
      <w:r w:rsidRPr="002010A6">
        <w:rPr>
          <w:rFonts w:ascii="Times New Roman" w:eastAsia="Times New Roman" w:hAnsi="Times New Roman"/>
          <w:b/>
          <w:i/>
          <w:sz w:val="21"/>
          <w:szCs w:val="21"/>
          <w:lang w:eastAsia="ru-RU"/>
        </w:rPr>
        <w:t>не применимо. Физические лица-дебиторы отсутствуют.</w:t>
      </w:r>
    </w:p>
    <w:p w14:paraId="212146DE" w14:textId="77777777" w:rsidR="002010A6" w:rsidRPr="002010A6" w:rsidRDefault="002010A6" w:rsidP="00B62886">
      <w:pPr>
        <w:jc w:val="both"/>
        <w:rPr>
          <w:rFonts w:ascii="Times New Roman" w:eastAsia="Times New Roman" w:hAnsi="Times New Roman"/>
          <w:b/>
          <w:i/>
          <w:sz w:val="21"/>
          <w:szCs w:val="21"/>
          <w:lang w:eastAsia="ru-RU"/>
        </w:rPr>
      </w:pPr>
    </w:p>
    <w:p w14:paraId="14A8684D" w14:textId="77777777" w:rsidR="00012521" w:rsidRDefault="00012521" w:rsidP="00A61931">
      <w:pPr>
        <w:jc w:val="both"/>
        <w:rPr>
          <w:rFonts w:ascii="Times New Roman" w:eastAsia="Times New Roman" w:hAnsi="Times New Roman"/>
          <w:b/>
          <w:i/>
          <w:sz w:val="21"/>
          <w:szCs w:val="21"/>
          <w:lang w:eastAsia="ru-RU"/>
        </w:rPr>
      </w:pPr>
      <w:r>
        <w:rPr>
          <w:rFonts w:ascii="Times New Roman" w:eastAsia="Times New Roman" w:hAnsi="Times New Roman"/>
          <w:b/>
          <w:i/>
          <w:sz w:val="21"/>
          <w:szCs w:val="21"/>
          <w:lang w:eastAsia="ru-RU"/>
        </w:rPr>
        <w:br w:type="page"/>
      </w:r>
    </w:p>
    <w:p w14:paraId="1BB6078D" w14:textId="77777777" w:rsidR="00623D88" w:rsidRPr="00623D88" w:rsidRDefault="00623D88" w:rsidP="00025572">
      <w:pPr>
        <w:keepNext/>
        <w:autoSpaceDE w:val="0"/>
        <w:autoSpaceDN w:val="0"/>
        <w:jc w:val="center"/>
        <w:outlineLvl w:val="0"/>
        <w:rPr>
          <w:rFonts w:ascii="Times New Roman" w:eastAsia="Times New Roman" w:hAnsi="Times New Roman"/>
          <w:b/>
          <w:bCs/>
          <w:kern w:val="32"/>
          <w:sz w:val="28"/>
          <w:szCs w:val="28"/>
          <w:lang w:eastAsia="ru-RU"/>
        </w:rPr>
      </w:pPr>
      <w:bookmarkStart w:id="357" w:name="_Toc451442567"/>
      <w:bookmarkStart w:id="358" w:name="_Toc464809605"/>
      <w:bookmarkStart w:id="359" w:name="_Toc477982440"/>
      <w:bookmarkStart w:id="360" w:name="_Toc480564577"/>
      <w:r w:rsidRPr="00623D88">
        <w:rPr>
          <w:rFonts w:ascii="Times New Roman" w:eastAsia="Times New Roman" w:hAnsi="Times New Roman"/>
          <w:b/>
          <w:bCs/>
          <w:kern w:val="32"/>
          <w:sz w:val="28"/>
          <w:szCs w:val="28"/>
          <w:lang w:eastAsia="ru-RU"/>
        </w:rPr>
        <w:t>Раздел VII. Бухгалтерская (финансовая) отчетность Эмитента и иная финансовая информация</w:t>
      </w:r>
      <w:bookmarkEnd w:id="357"/>
      <w:bookmarkEnd w:id="358"/>
      <w:bookmarkEnd w:id="359"/>
      <w:bookmarkEnd w:id="360"/>
    </w:p>
    <w:p w14:paraId="314C5AD4" w14:textId="77777777" w:rsidR="00623D88" w:rsidRPr="00025572" w:rsidRDefault="00623D88" w:rsidP="00025572">
      <w:pPr>
        <w:keepNext/>
        <w:autoSpaceDE w:val="0"/>
        <w:autoSpaceDN w:val="0"/>
        <w:jc w:val="both"/>
        <w:outlineLvl w:val="1"/>
        <w:rPr>
          <w:rFonts w:ascii="Times New Roman" w:hAnsi="Times New Roman"/>
          <w:b/>
          <w:i/>
          <w:sz w:val="21"/>
        </w:rPr>
      </w:pPr>
      <w:bookmarkStart w:id="361" w:name="_Toc451442568"/>
      <w:bookmarkStart w:id="362" w:name="_Toc464809606"/>
      <w:bookmarkStart w:id="363" w:name="_Toc477982441"/>
      <w:bookmarkStart w:id="364" w:name="_Toc480564578"/>
      <w:r w:rsidRPr="00025572">
        <w:rPr>
          <w:rFonts w:ascii="Times New Roman" w:hAnsi="Times New Roman"/>
          <w:b/>
          <w:i/>
          <w:sz w:val="21"/>
        </w:rPr>
        <w:t>7.1. Годовая бухгалтерская (финансовая) отчетность Эмитента</w:t>
      </w:r>
      <w:bookmarkEnd w:id="361"/>
      <w:bookmarkEnd w:id="362"/>
      <w:bookmarkEnd w:id="363"/>
      <w:bookmarkEnd w:id="364"/>
    </w:p>
    <w:p w14:paraId="5945501B" w14:textId="77777777" w:rsidR="00623D88" w:rsidRPr="00623D88" w:rsidRDefault="00623D88" w:rsidP="00025572">
      <w:pPr>
        <w:autoSpaceDE w:val="0"/>
        <w:autoSpaceDN w:val="0"/>
        <w:adjustRightInd w:val="0"/>
        <w:jc w:val="both"/>
        <w:rPr>
          <w:rFonts w:ascii="Times New Roman" w:eastAsia="Times New Roman" w:hAnsi="Times New Roman"/>
          <w:sz w:val="21"/>
          <w:szCs w:val="21"/>
          <w:lang w:eastAsia="ru-RU"/>
        </w:rPr>
      </w:pPr>
      <w:r w:rsidRPr="00623D88">
        <w:rPr>
          <w:rFonts w:ascii="Times New Roman" w:eastAsia="Times New Roman" w:hAnsi="Times New Roman"/>
          <w:sz w:val="21"/>
          <w:szCs w:val="21"/>
          <w:lang w:eastAsia="ru-RU"/>
        </w:rPr>
        <w:t>Состав годовой бухгалтерской (финансовой) отчетности Эмитента, прилагаемой к проспекту ценных бумаг:</w:t>
      </w:r>
    </w:p>
    <w:p w14:paraId="531EF486" w14:textId="77777777" w:rsidR="00623D88" w:rsidRPr="00623D88" w:rsidRDefault="00623D88" w:rsidP="00025572">
      <w:pPr>
        <w:autoSpaceDE w:val="0"/>
        <w:autoSpaceDN w:val="0"/>
        <w:adjustRightInd w:val="0"/>
        <w:jc w:val="both"/>
        <w:rPr>
          <w:rFonts w:ascii="Times New Roman" w:eastAsia="Times New Roman" w:hAnsi="Times New Roman"/>
          <w:sz w:val="21"/>
          <w:szCs w:val="21"/>
          <w:lang w:eastAsia="ru-RU"/>
        </w:rPr>
      </w:pPr>
      <w:bookmarkStart w:id="365" w:name="Par4"/>
      <w:bookmarkEnd w:id="365"/>
      <w:r w:rsidRPr="00623D88">
        <w:rPr>
          <w:rFonts w:ascii="Times New Roman" w:eastAsia="Times New Roman" w:hAnsi="Times New Roman"/>
          <w:sz w:val="21"/>
          <w:szCs w:val="21"/>
          <w:lang w:eastAsia="ru-RU"/>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659794EA" w14:textId="77777777" w:rsidR="00623D88" w:rsidRPr="00623D88" w:rsidRDefault="00623D88" w:rsidP="00025572">
      <w:pPr>
        <w:autoSpaceDE w:val="0"/>
        <w:autoSpaceDN w:val="0"/>
        <w:jc w:val="both"/>
        <w:rPr>
          <w:rFonts w:ascii="Times New Roman" w:eastAsiaTheme="minorHAnsi" w:hAnsi="Times New Roman" w:cstheme="minorBidi"/>
          <w:b/>
          <w:i/>
          <w:sz w:val="21"/>
          <w:szCs w:val="21"/>
          <w:lang w:eastAsia="ru-RU"/>
        </w:rPr>
      </w:pPr>
      <w:r w:rsidRPr="00623D88">
        <w:rPr>
          <w:rFonts w:ascii="Times New Roman" w:eastAsiaTheme="minorHAnsi" w:hAnsi="Times New Roman" w:cstheme="minorBidi"/>
          <w:b/>
          <w:i/>
          <w:sz w:val="21"/>
          <w:szCs w:val="21"/>
          <w:lang w:eastAsia="ru-RU"/>
        </w:rPr>
        <w:t>Эмитент зарегистрирован в качестве юридического лица 08.02.2017 г. В соответствии с п. 2 ст. 15 Федерального закона от 06.12.2011 № 402-ФЗ «О бухгалтерском учете» первым отчетным годом Эмитента является период с даты его государственной регистрации по 31 декабря того же календарного года включительно.</w:t>
      </w:r>
    </w:p>
    <w:p w14:paraId="0338C5DB" w14:textId="77777777" w:rsidR="00623D88" w:rsidRPr="00623D88" w:rsidRDefault="00623D88" w:rsidP="00025572">
      <w:pPr>
        <w:autoSpaceDE w:val="0"/>
        <w:autoSpaceDN w:val="0"/>
        <w:jc w:val="both"/>
        <w:rPr>
          <w:rFonts w:ascii="Times New Roman" w:eastAsiaTheme="minorHAnsi" w:hAnsi="Times New Roman" w:cstheme="minorBidi"/>
          <w:b/>
          <w:i/>
          <w:sz w:val="21"/>
          <w:szCs w:val="21"/>
          <w:lang w:eastAsia="ru-RU"/>
        </w:rPr>
      </w:pPr>
      <w:r w:rsidRPr="00623D88">
        <w:rPr>
          <w:rFonts w:ascii="Times New Roman" w:eastAsiaTheme="minorHAnsi" w:hAnsi="Times New Roman" w:cstheme="minorBidi"/>
          <w:b/>
          <w:i/>
          <w:sz w:val="21"/>
          <w:szCs w:val="21"/>
          <w:lang w:eastAsia="ru-RU"/>
        </w:rPr>
        <w:t xml:space="preserve">Таким образом, первый отчетный год для Эмитента завершится 31.12.2017 г. </w:t>
      </w:r>
    </w:p>
    <w:p w14:paraId="340B04CD" w14:textId="77777777" w:rsidR="00623D88" w:rsidRPr="00623D88" w:rsidRDefault="00623D88" w:rsidP="00025572">
      <w:pPr>
        <w:autoSpaceDE w:val="0"/>
        <w:autoSpaceDN w:val="0"/>
        <w:jc w:val="both"/>
        <w:rPr>
          <w:rFonts w:ascii="Times New Roman" w:eastAsiaTheme="minorHAnsi" w:hAnsi="Times New Roman" w:cstheme="minorBidi"/>
          <w:b/>
          <w:i/>
          <w:sz w:val="21"/>
          <w:szCs w:val="21"/>
          <w:lang w:eastAsia="ru-RU"/>
        </w:rPr>
      </w:pPr>
      <w:r w:rsidRPr="00623D88">
        <w:rPr>
          <w:rFonts w:ascii="Times New Roman" w:eastAsiaTheme="minorHAnsi" w:hAnsi="Times New Roman" w:cstheme="minorBidi"/>
          <w:b/>
          <w:i/>
          <w:sz w:val="21"/>
          <w:szCs w:val="21"/>
          <w:lang w:eastAsia="ru-RU"/>
        </w:rPr>
        <w:t xml:space="preserve">Согласно п. 8.12 Положения о раскрытии информации завершенным финансовым годом, информация за который указывается в проспекте ценных бумаг, является финансовый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 </w:t>
      </w:r>
    </w:p>
    <w:p w14:paraId="25C406B1" w14:textId="77777777" w:rsidR="00623D88" w:rsidRPr="00623D88" w:rsidRDefault="00623D88" w:rsidP="00025572">
      <w:pPr>
        <w:autoSpaceDE w:val="0"/>
        <w:autoSpaceDN w:val="0"/>
        <w:jc w:val="both"/>
        <w:rPr>
          <w:rFonts w:ascii="Times New Roman" w:eastAsiaTheme="minorHAnsi" w:hAnsi="Times New Roman" w:cstheme="minorBidi"/>
          <w:b/>
          <w:i/>
          <w:sz w:val="21"/>
          <w:szCs w:val="21"/>
          <w:lang w:eastAsia="ru-RU"/>
        </w:rPr>
      </w:pPr>
      <w:r w:rsidRPr="00623D88">
        <w:rPr>
          <w:rFonts w:ascii="Times New Roman" w:eastAsiaTheme="minorHAnsi" w:hAnsi="Times New Roman" w:cstheme="minorBidi"/>
          <w:b/>
          <w:i/>
          <w:sz w:val="21"/>
          <w:szCs w:val="21"/>
          <w:lang w:eastAsia="ru-RU"/>
        </w:rPr>
        <w:t>Учитывая вышеизложенное, срок представления годовой бухгалтерской отчетности Эмитента за первый отчетный год еще не истек. Годовая бухгалтерская отчетность за указанные в настоящем пункте периоды Эмитентом не составлялась.</w:t>
      </w:r>
    </w:p>
    <w:p w14:paraId="6C417317" w14:textId="77777777" w:rsidR="00623D88" w:rsidRPr="00623D88" w:rsidRDefault="00623D88" w:rsidP="00025572">
      <w:pPr>
        <w:autoSpaceDE w:val="0"/>
        <w:autoSpaceDN w:val="0"/>
        <w:jc w:val="both"/>
        <w:rPr>
          <w:rFonts w:ascii="Times New Roman" w:eastAsiaTheme="minorHAnsi" w:hAnsi="Times New Roman" w:cstheme="minorBidi"/>
          <w:b/>
          <w:i/>
          <w:sz w:val="21"/>
          <w:szCs w:val="21"/>
          <w:lang w:eastAsia="ru-RU"/>
        </w:rPr>
      </w:pPr>
      <w:r w:rsidRPr="00623D88">
        <w:rPr>
          <w:rFonts w:ascii="Times New Roman" w:eastAsiaTheme="minorHAnsi" w:hAnsi="Times New Roman" w:cstheme="minorBidi"/>
          <w:b/>
          <w:i/>
          <w:sz w:val="21"/>
          <w:szCs w:val="21"/>
          <w:lang w:eastAsia="ru-RU"/>
        </w:rPr>
        <w:t xml:space="preserve">В соответствии с абз. 3 п. 7.1 Приложения № 2 «Проспект ценных бумаг» к Положению о раскрытии информации в случае, если срок представления бухгалтерской (финансовой) отчетности </w:t>
      </w:r>
      <w:r w:rsidR="003B6F3C">
        <w:rPr>
          <w:rFonts w:ascii="Times New Roman" w:eastAsiaTheme="minorHAnsi" w:hAnsi="Times New Roman"/>
          <w:b/>
          <w:i/>
          <w:sz w:val="21"/>
          <w:szCs w:val="21"/>
          <w:lang w:eastAsia="ru-RU"/>
        </w:rPr>
        <w:t>Эмитен</w:t>
      </w:r>
      <w:r w:rsidRPr="00B62886">
        <w:rPr>
          <w:rFonts w:ascii="Times New Roman" w:eastAsiaTheme="minorHAnsi" w:hAnsi="Times New Roman"/>
          <w:b/>
          <w:i/>
          <w:sz w:val="21"/>
          <w:szCs w:val="21"/>
          <w:lang w:eastAsia="ru-RU"/>
        </w:rPr>
        <w:t>та</w:t>
      </w:r>
      <w:r w:rsidRPr="00623D88">
        <w:rPr>
          <w:rFonts w:ascii="Times New Roman" w:eastAsiaTheme="minorHAnsi" w:hAnsi="Times New Roman" w:cstheme="minorBidi"/>
          <w:b/>
          <w:i/>
          <w:sz w:val="21"/>
          <w:szCs w:val="21"/>
          <w:lang w:eastAsia="ru-RU"/>
        </w:rPr>
        <w:t xml:space="preserve"> за первый отчетный год еще не истек, в состав проспекта включается вступительная бухгалтерская (финансовая) отчетность </w:t>
      </w:r>
      <w:r w:rsidR="003B6F3C">
        <w:rPr>
          <w:rFonts w:ascii="Times New Roman" w:eastAsiaTheme="minorHAnsi" w:hAnsi="Times New Roman"/>
          <w:b/>
          <w:i/>
          <w:sz w:val="21"/>
          <w:szCs w:val="21"/>
          <w:lang w:eastAsia="ru-RU"/>
        </w:rPr>
        <w:t>Эмитен</w:t>
      </w:r>
      <w:r w:rsidRPr="00B62886">
        <w:rPr>
          <w:rFonts w:ascii="Times New Roman" w:eastAsiaTheme="minorHAnsi" w:hAnsi="Times New Roman"/>
          <w:b/>
          <w:i/>
          <w:sz w:val="21"/>
          <w:szCs w:val="21"/>
          <w:lang w:eastAsia="ru-RU"/>
        </w:rPr>
        <w:t>та</w:t>
      </w:r>
      <w:r w:rsidRPr="00623D88">
        <w:rPr>
          <w:rFonts w:ascii="Times New Roman" w:eastAsiaTheme="minorHAnsi" w:hAnsi="Times New Roman" w:cstheme="minorBidi"/>
          <w:b/>
          <w:i/>
          <w:sz w:val="21"/>
          <w:szCs w:val="21"/>
          <w:lang w:eastAsia="ru-RU"/>
        </w:rPr>
        <w:t xml:space="preserve">, а в случае, если на дату утверждения проспекта ценных бумаг не истек срок представления квартальной бухгалтерской (финансовой) отчетности </w:t>
      </w:r>
      <w:r w:rsidR="003B6F3C">
        <w:rPr>
          <w:rFonts w:ascii="Times New Roman" w:eastAsiaTheme="minorHAnsi" w:hAnsi="Times New Roman"/>
          <w:b/>
          <w:i/>
          <w:sz w:val="21"/>
          <w:szCs w:val="21"/>
          <w:lang w:eastAsia="ru-RU"/>
        </w:rPr>
        <w:t>Эмитен</w:t>
      </w:r>
      <w:r w:rsidRPr="00B62886">
        <w:rPr>
          <w:rFonts w:ascii="Times New Roman" w:eastAsiaTheme="minorHAnsi" w:hAnsi="Times New Roman"/>
          <w:b/>
          <w:i/>
          <w:sz w:val="21"/>
          <w:szCs w:val="21"/>
          <w:lang w:eastAsia="ru-RU"/>
        </w:rPr>
        <w:t>та</w:t>
      </w:r>
      <w:r w:rsidRPr="00623D88">
        <w:rPr>
          <w:rFonts w:ascii="Times New Roman" w:eastAsiaTheme="minorHAnsi" w:hAnsi="Times New Roman" w:cstheme="minorBidi"/>
          <w:b/>
          <w:i/>
          <w:sz w:val="21"/>
          <w:szCs w:val="21"/>
          <w:lang w:eastAsia="ru-RU"/>
        </w:rPr>
        <w:t xml:space="preserve">, вступительная бухгалтерская (финансовая) отчетность </w:t>
      </w:r>
      <w:r w:rsidR="003B6F3C">
        <w:rPr>
          <w:rFonts w:ascii="Times New Roman" w:eastAsiaTheme="minorHAnsi" w:hAnsi="Times New Roman"/>
          <w:b/>
          <w:i/>
          <w:sz w:val="21"/>
          <w:szCs w:val="21"/>
          <w:lang w:eastAsia="ru-RU"/>
        </w:rPr>
        <w:t>Эмитен</w:t>
      </w:r>
      <w:r w:rsidRPr="00B62886">
        <w:rPr>
          <w:rFonts w:ascii="Times New Roman" w:eastAsiaTheme="minorHAnsi" w:hAnsi="Times New Roman"/>
          <w:b/>
          <w:i/>
          <w:sz w:val="21"/>
          <w:szCs w:val="21"/>
          <w:lang w:eastAsia="ru-RU"/>
        </w:rPr>
        <w:t>та</w:t>
      </w:r>
      <w:r w:rsidRPr="00623D88">
        <w:rPr>
          <w:rFonts w:ascii="Times New Roman" w:eastAsiaTheme="minorHAnsi" w:hAnsi="Times New Roman" w:cstheme="minorBidi"/>
          <w:b/>
          <w:i/>
          <w:sz w:val="21"/>
          <w:szCs w:val="21"/>
          <w:lang w:eastAsia="ru-RU"/>
        </w:rPr>
        <w:t xml:space="preserve">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w:t>
      </w:r>
      <w:r w:rsidR="003B6F3C">
        <w:rPr>
          <w:rFonts w:ascii="Times New Roman" w:eastAsiaTheme="minorHAnsi" w:hAnsi="Times New Roman"/>
          <w:b/>
          <w:i/>
          <w:sz w:val="21"/>
          <w:szCs w:val="21"/>
          <w:lang w:eastAsia="ru-RU"/>
        </w:rPr>
        <w:t>Эмитен</w:t>
      </w:r>
      <w:r w:rsidRPr="00B62886">
        <w:rPr>
          <w:rFonts w:ascii="Times New Roman" w:eastAsiaTheme="minorHAnsi" w:hAnsi="Times New Roman"/>
          <w:b/>
          <w:i/>
          <w:sz w:val="21"/>
          <w:szCs w:val="21"/>
          <w:lang w:eastAsia="ru-RU"/>
        </w:rPr>
        <w:t>та</w:t>
      </w:r>
      <w:r w:rsidRPr="00623D88">
        <w:rPr>
          <w:rFonts w:ascii="Times New Roman" w:eastAsiaTheme="minorHAnsi" w:hAnsi="Times New Roman" w:cstheme="minorBidi"/>
          <w:b/>
          <w:i/>
          <w:sz w:val="21"/>
          <w:szCs w:val="21"/>
          <w:lang w:eastAsia="ru-RU"/>
        </w:rPr>
        <w:t xml:space="preserve">. </w:t>
      </w:r>
    </w:p>
    <w:p w14:paraId="25E91B70" w14:textId="515B3F85" w:rsidR="00AD3212" w:rsidRPr="00623D88" w:rsidRDefault="00623D88" w:rsidP="00AD3212">
      <w:pPr>
        <w:autoSpaceDE w:val="0"/>
        <w:autoSpaceDN w:val="0"/>
        <w:jc w:val="both"/>
        <w:rPr>
          <w:rFonts w:ascii="Times New Roman" w:eastAsiaTheme="minorHAnsi" w:hAnsi="Times New Roman" w:cstheme="minorBidi"/>
          <w:b/>
          <w:i/>
          <w:sz w:val="21"/>
          <w:szCs w:val="21"/>
          <w:lang w:eastAsia="ru-RU"/>
        </w:rPr>
      </w:pPr>
      <w:r w:rsidRPr="00623D88">
        <w:rPr>
          <w:rFonts w:ascii="Times New Roman" w:eastAsiaTheme="minorHAnsi" w:hAnsi="Times New Roman" w:cstheme="minorBidi"/>
          <w:b/>
          <w:i/>
          <w:sz w:val="21"/>
          <w:szCs w:val="21"/>
          <w:lang w:eastAsia="ru-RU"/>
        </w:rPr>
        <w:t xml:space="preserve">Учитывая вышеизложенное, в состав Проспекта ценных бумаг включена бухгалтерская (финансовая) отчетность Эмитента, составленная по состоянию на </w:t>
      </w:r>
      <w:r w:rsidR="008A3A3C" w:rsidRPr="00B62886">
        <w:rPr>
          <w:rFonts w:ascii="Times New Roman" w:eastAsiaTheme="minorHAnsi" w:hAnsi="Times New Roman"/>
          <w:b/>
          <w:i/>
          <w:sz w:val="21"/>
          <w:szCs w:val="21"/>
          <w:lang w:eastAsia="ru-RU"/>
        </w:rPr>
        <w:t>28</w:t>
      </w:r>
      <w:r w:rsidRPr="00B62886">
        <w:rPr>
          <w:rFonts w:ascii="Times New Roman" w:eastAsiaTheme="minorHAnsi" w:hAnsi="Times New Roman"/>
          <w:b/>
          <w:i/>
          <w:sz w:val="21"/>
          <w:szCs w:val="21"/>
          <w:lang w:eastAsia="ru-RU"/>
        </w:rPr>
        <w:t>.</w:t>
      </w:r>
      <w:r w:rsidRPr="00623D88">
        <w:rPr>
          <w:rFonts w:ascii="Times New Roman" w:eastAsiaTheme="minorHAnsi" w:hAnsi="Times New Roman" w:cstheme="minorBidi"/>
          <w:b/>
          <w:i/>
          <w:sz w:val="21"/>
          <w:szCs w:val="21"/>
          <w:lang w:eastAsia="ru-RU"/>
        </w:rPr>
        <w:t>02.2017 г.</w:t>
      </w:r>
      <w:r w:rsidR="00AD3212" w:rsidRPr="00AD3212">
        <w:rPr>
          <w:rFonts w:ascii="Times New Roman" w:eastAsiaTheme="minorHAnsi" w:hAnsi="Times New Roman" w:cstheme="minorBidi"/>
          <w:b/>
          <w:i/>
          <w:sz w:val="21"/>
          <w:szCs w:val="21"/>
          <w:lang w:eastAsia="ru-RU"/>
        </w:rPr>
        <w:t xml:space="preserve"> </w:t>
      </w:r>
      <w:r w:rsidR="00AD3212">
        <w:rPr>
          <w:rFonts w:ascii="Times New Roman" w:eastAsiaTheme="minorHAnsi" w:hAnsi="Times New Roman" w:cstheme="minorBidi"/>
          <w:b/>
          <w:i/>
          <w:sz w:val="21"/>
          <w:szCs w:val="21"/>
          <w:lang w:eastAsia="ru-RU"/>
        </w:rPr>
        <w:t xml:space="preserve">для целей включения в настоящий Проспект ценных бумаг как вступительная </w:t>
      </w:r>
      <w:r w:rsidR="00AD3212" w:rsidRPr="00623D88">
        <w:rPr>
          <w:rFonts w:ascii="Times New Roman" w:eastAsiaTheme="minorHAnsi" w:hAnsi="Times New Roman" w:cstheme="minorBidi"/>
          <w:b/>
          <w:i/>
          <w:sz w:val="21"/>
          <w:szCs w:val="21"/>
          <w:lang w:eastAsia="ru-RU"/>
        </w:rPr>
        <w:t>бухгалтерская (финансовая) отчетность Эмитента</w:t>
      </w:r>
      <w:r w:rsidR="00AD3212">
        <w:rPr>
          <w:rFonts w:ascii="Times New Roman" w:eastAsiaTheme="minorHAnsi" w:hAnsi="Times New Roman" w:cstheme="minorBidi"/>
          <w:b/>
          <w:i/>
          <w:sz w:val="21"/>
          <w:szCs w:val="21"/>
          <w:lang w:eastAsia="ru-RU"/>
        </w:rPr>
        <w:t>, созданного 08.02.2017 года.</w:t>
      </w:r>
    </w:p>
    <w:p w14:paraId="7ACE68AF" w14:textId="77777777" w:rsidR="00AD3212" w:rsidRPr="00623D88" w:rsidRDefault="00AD3212" w:rsidP="00AD3212">
      <w:pPr>
        <w:autoSpaceDE w:val="0"/>
        <w:autoSpaceDN w:val="0"/>
        <w:jc w:val="both"/>
        <w:rPr>
          <w:rFonts w:ascii="Times New Roman" w:eastAsiaTheme="minorHAnsi" w:hAnsi="Times New Roman" w:cstheme="minorBidi"/>
          <w:b/>
          <w:i/>
          <w:sz w:val="21"/>
          <w:szCs w:val="21"/>
          <w:lang w:eastAsia="ru-RU"/>
        </w:rPr>
      </w:pPr>
      <w:r w:rsidRPr="00623D88">
        <w:rPr>
          <w:rFonts w:ascii="Times New Roman" w:eastAsiaTheme="minorHAnsi" w:hAnsi="Times New Roman" w:cstheme="minorBidi"/>
          <w:b/>
          <w:i/>
          <w:sz w:val="21"/>
          <w:szCs w:val="21"/>
          <w:lang w:eastAsia="ru-RU"/>
        </w:rPr>
        <w:t xml:space="preserve">В состав приложенной к настоящему Проспекту ценных бумаг бухгалтерской (финансовой) отчетности Эмитента по состоянию на </w:t>
      </w:r>
      <w:r w:rsidRPr="00B62886">
        <w:rPr>
          <w:rFonts w:ascii="Times New Roman" w:eastAsiaTheme="minorHAnsi" w:hAnsi="Times New Roman"/>
          <w:b/>
          <w:i/>
          <w:sz w:val="21"/>
          <w:szCs w:val="21"/>
          <w:lang w:eastAsia="ru-RU"/>
        </w:rPr>
        <w:t>28.</w:t>
      </w:r>
      <w:r w:rsidRPr="00623D88">
        <w:rPr>
          <w:rFonts w:ascii="Times New Roman" w:eastAsiaTheme="minorHAnsi" w:hAnsi="Times New Roman" w:cstheme="minorBidi"/>
          <w:b/>
          <w:i/>
          <w:sz w:val="21"/>
          <w:szCs w:val="21"/>
          <w:lang w:eastAsia="ru-RU"/>
        </w:rPr>
        <w:t xml:space="preserve">02.2017 г. (Приложение № </w:t>
      </w:r>
      <w:r w:rsidRPr="008D11ED">
        <w:rPr>
          <w:rFonts w:ascii="Times New Roman" w:eastAsia="Times New Roman" w:hAnsi="Times New Roman"/>
          <w:b/>
          <w:bCs/>
          <w:i/>
          <w:sz w:val="21"/>
          <w:szCs w:val="21"/>
          <w:lang w:eastAsia="ar-SA"/>
        </w:rPr>
        <w:t>1</w:t>
      </w:r>
      <w:r w:rsidRPr="00623D88">
        <w:rPr>
          <w:rFonts w:ascii="Times New Roman" w:eastAsiaTheme="minorHAnsi" w:hAnsi="Times New Roman" w:cstheme="minorBidi"/>
          <w:b/>
          <w:i/>
          <w:sz w:val="21"/>
          <w:szCs w:val="21"/>
          <w:lang w:eastAsia="ru-RU"/>
        </w:rPr>
        <w:t xml:space="preserve">), включены: </w:t>
      </w:r>
    </w:p>
    <w:p w14:paraId="5B92E8F9" w14:textId="77777777" w:rsidR="008D11ED" w:rsidRPr="008D11ED" w:rsidRDefault="008D11ED" w:rsidP="00AD3212">
      <w:pPr>
        <w:autoSpaceDE w:val="0"/>
        <w:autoSpaceDN w:val="0"/>
        <w:jc w:val="both"/>
        <w:rPr>
          <w:rFonts w:ascii="Times New Roman" w:hAnsi="Times New Roman"/>
          <w:b/>
          <w:i/>
          <w:sz w:val="21"/>
          <w:szCs w:val="21"/>
        </w:rPr>
      </w:pPr>
      <w:r w:rsidRPr="008D11ED">
        <w:rPr>
          <w:rFonts w:ascii="Times New Roman" w:hAnsi="Times New Roman"/>
          <w:b/>
          <w:i/>
          <w:sz w:val="21"/>
          <w:szCs w:val="21"/>
        </w:rPr>
        <w:t xml:space="preserve">Аудиторское заключение </w:t>
      </w:r>
    </w:p>
    <w:p w14:paraId="2E008BC6" w14:textId="77777777" w:rsidR="00623D88" w:rsidRPr="00623D88" w:rsidRDefault="00623D88" w:rsidP="00025572">
      <w:pPr>
        <w:numPr>
          <w:ilvl w:val="0"/>
          <w:numId w:val="12"/>
        </w:numPr>
        <w:autoSpaceDE w:val="0"/>
        <w:autoSpaceDN w:val="0"/>
        <w:jc w:val="both"/>
        <w:rPr>
          <w:rFonts w:ascii="Times New Roman" w:hAnsi="Times New Roman"/>
          <w:b/>
          <w:i/>
          <w:sz w:val="21"/>
          <w:szCs w:val="21"/>
        </w:rPr>
      </w:pPr>
      <w:r w:rsidRPr="00623D88">
        <w:rPr>
          <w:rFonts w:ascii="Times New Roman" w:hAnsi="Times New Roman"/>
          <w:b/>
          <w:i/>
          <w:sz w:val="21"/>
          <w:szCs w:val="21"/>
        </w:rPr>
        <w:t>Бухгалтерский баланс на 28.02.2017 г.;</w:t>
      </w:r>
    </w:p>
    <w:p w14:paraId="65FEF34F" w14:textId="77777777" w:rsidR="00623D88" w:rsidRPr="00623D88" w:rsidRDefault="00623D88" w:rsidP="00025572">
      <w:pPr>
        <w:numPr>
          <w:ilvl w:val="0"/>
          <w:numId w:val="12"/>
        </w:numPr>
        <w:autoSpaceDE w:val="0"/>
        <w:autoSpaceDN w:val="0"/>
        <w:jc w:val="both"/>
        <w:rPr>
          <w:rFonts w:ascii="Times New Roman" w:hAnsi="Times New Roman"/>
          <w:b/>
          <w:i/>
          <w:sz w:val="21"/>
          <w:szCs w:val="21"/>
        </w:rPr>
      </w:pPr>
      <w:r w:rsidRPr="00623D88">
        <w:rPr>
          <w:rFonts w:ascii="Times New Roman" w:hAnsi="Times New Roman"/>
          <w:b/>
          <w:i/>
          <w:sz w:val="21"/>
          <w:szCs w:val="21"/>
        </w:rPr>
        <w:t>Отчёт о финансовых результатах за</w:t>
      </w:r>
      <w:r w:rsidR="00FF5058">
        <w:rPr>
          <w:rFonts w:ascii="Times New Roman" w:hAnsi="Times New Roman"/>
          <w:b/>
          <w:i/>
          <w:sz w:val="21"/>
          <w:szCs w:val="21"/>
        </w:rPr>
        <w:t xml:space="preserve"> 08.02.2017 г. – 28.02.2017 г</w:t>
      </w:r>
      <w:r w:rsidR="00FF5058" w:rsidRPr="00B62886">
        <w:rPr>
          <w:rFonts w:ascii="Times New Roman" w:hAnsi="Times New Roman"/>
          <w:b/>
          <w:i/>
          <w:sz w:val="21"/>
          <w:szCs w:val="21"/>
        </w:rPr>
        <w:t>.</w:t>
      </w:r>
      <w:r w:rsidRPr="00B62886">
        <w:rPr>
          <w:rFonts w:ascii="Times New Roman" w:hAnsi="Times New Roman"/>
          <w:b/>
          <w:i/>
          <w:sz w:val="21"/>
          <w:szCs w:val="21"/>
        </w:rPr>
        <w:t>;</w:t>
      </w:r>
    </w:p>
    <w:p w14:paraId="00C90960" w14:textId="77777777" w:rsidR="00872F52" w:rsidRPr="00B62886" w:rsidRDefault="00872F52" w:rsidP="00B62886">
      <w:pPr>
        <w:numPr>
          <w:ilvl w:val="0"/>
          <w:numId w:val="12"/>
        </w:numPr>
        <w:autoSpaceDE w:val="0"/>
        <w:autoSpaceDN w:val="0"/>
        <w:jc w:val="both"/>
        <w:rPr>
          <w:rFonts w:ascii="Times New Roman" w:hAnsi="Times New Roman"/>
          <w:b/>
          <w:i/>
          <w:sz w:val="21"/>
          <w:szCs w:val="21"/>
        </w:rPr>
      </w:pPr>
      <w:r w:rsidRPr="00B62886">
        <w:rPr>
          <w:rFonts w:ascii="Times New Roman" w:hAnsi="Times New Roman"/>
          <w:b/>
          <w:i/>
          <w:sz w:val="21"/>
          <w:szCs w:val="21"/>
        </w:rPr>
        <w:t>Пояснения к бухгалтерскому балансу и отчету о финансовых результатах</w:t>
      </w:r>
      <w:r w:rsidR="00845D23">
        <w:rPr>
          <w:rFonts w:ascii="Times New Roman" w:hAnsi="Times New Roman"/>
          <w:b/>
          <w:i/>
          <w:sz w:val="21"/>
          <w:szCs w:val="21"/>
        </w:rPr>
        <w:t>;</w:t>
      </w:r>
    </w:p>
    <w:p w14:paraId="3B795C07" w14:textId="77777777" w:rsidR="00BD0209" w:rsidRPr="00623D88" w:rsidRDefault="00623D88" w:rsidP="00025572">
      <w:pPr>
        <w:autoSpaceDE w:val="0"/>
        <w:autoSpaceDN w:val="0"/>
        <w:adjustRightInd w:val="0"/>
        <w:jc w:val="both"/>
        <w:rPr>
          <w:rFonts w:ascii="Times New Roman" w:hAnsi="Times New Roman"/>
          <w:b/>
          <w:i/>
          <w:sz w:val="21"/>
          <w:szCs w:val="21"/>
        </w:rPr>
      </w:pPr>
      <w:r w:rsidRPr="00623D88">
        <w:rPr>
          <w:rFonts w:ascii="Times New Roman" w:eastAsia="Times New Roman" w:hAnsi="Times New Roman"/>
          <w:sz w:val="21"/>
          <w:szCs w:val="21"/>
          <w:lang w:eastAsia="ru-RU"/>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подпунктом «а» настоящего пункта. При этом отдельно указываются стандарты (правила), в соответствии с которыми составлена такая годовая финансовая отчетность:</w:t>
      </w:r>
      <w:r w:rsidRPr="00025572">
        <w:rPr>
          <w:rFonts w:ascii="Times New Roman" w:hAnsi="Times New Roman"/>
          <w:sz w:val="21"/>
        </w:rPr>
        <w:t xml:space="preserve"> </w:t>
      </w:r>
      <w:r w:rsidRPr="00623D88">
        <w:rPr>
          <w:rFonts w:ascii="Times New Roman" w:hAnsi="Times New Roman"/>
          <w:b/>
          <w:bCs/>
          <w:i/>
          <w:sz w:val="21"/>
          <w:szCs w:val="21"/>
        </w:rPr>
        <w:t>Эмитент не составляет годовую</w:t>
      </w:r>
      <w:r w:rsidRPr="00623D88">
        <w:rPr>
          <w:rFonts w:ascii="Times New Roman" w:hAnsi="Times New Roman"/>
          <w:b/>
          <w:i/>
          <w:sz w:val="21"/>
          <w:szCs w:val="21"/>
        </w:rPr>
        <w:t xml:space="preserve"> финансовую отчетность, составленную в соответствии с Международными стандартами финансовой отчетности либо иными, отличными от МСФО, международно признанными правилами.</w:t>
      </w:r>
    </w:p>
    <w:p w14:paraId="39CC3C35" w14:textId="77777777" w:rsidR="00623D88" w:rsidRPr="00025572" w:rsidRDefault="00623D88" w:rsidP="00025572">
      <w:pPr>
        <w:keepNext/>
        <w:autoSpaceDE w:val="0"/>
        <w:autoSpaceDN w:val="0"/>
        <w:jc w:val="both"/>
        <w:outlineLvl w:val="1"/>
        <w:rPr>
          <w:rFonts w:ascii="Times New Roman" w:hAnsi="Times New Roman"/>
          <w:b/>
          <w:i/>
          <w:sz w:val="21"/>
        </w:rPr>
      </w:pPr>
      <w:bookmarkStart w:id="366" w:name="_Toc451442569"/>
      <w:bookmarkStart w:id="367" w:name="_Toc464809607"/>
      <w:bookmarkStart w:id="368" w:name="_Toc480564579"/>
      <w:r w:rsidRPr="00025572">
        <w:rPr>
          <w:rFonts w:ascii="Times New Roman" w:hAnsi="Times New Roman"/>
          <w:b/>
          <w:i/>
          <w:sz w:val="21"/>
        </w:rPr>
        <w:t>7.2. Промежуточная бухгалтерская (финансовая) отчетность Эмитента</w:t>
      </w:r>
      <w:bookmarkEnd w:id="366"/>
      <w:bookmarkEnd w:id="367"/>
      <w:bookmarkEnd w:id="368"/>
    </w:p>
    <w:p w14:paraId="6B2E7D04" w14:textId="77777777" w:rsidR="00623D88" w:rsidRPr="00623D88" w:rsidRDefault="00623D88" w:rsidP="00025572">
      <w:pPr>
        <w:autoSpaceDE w:val="0"/>
        <w:autoSpaceDN w:val="0"/>
        <w:adjustRightInd w:val="0"/>
        <w:jc w:val="both"/>
        <w:rPr>
          <w:rFonts w:ascii="Times New Roman" w:eastAsia="Times New Roman" w:hAnsi="Times New Roman"/>
          <w:sz w:val="21"/>
          <w:szCs w:val="21"/>
          <w:lang w:eastAsia="ru-RU"/>
        </w:rPr>
      </w:pPr>
      <w:r w:rsidRPr="00623D88">
        <w:rPr>
          <w:rFonts w:ascii="Times New Roman" w:eastAsia="Times New Roman" w:hAnsi="Times New Roman"/>
          <w:sz w:val="21"/>
          <w:szCs w:val="21"/>
          <w:lang w:eastAsia="ru-RU"/>
        </w:rPr>
        <w:t>Состав промежуточной бухгалтерской (финансовой) отчетности Эмитента, прилагаемой к проспекту ценных бумаг:</w:t>
      </w:r>
    </w:p>
    <w:p w14:paraId="717EF265" w14:textId="77777777" w:rsidR="00623D88" w:rsidRDefault="00623D88" w:rsidP="00025572">
      <w:pPr>
        <w:autoSpaceDE w:val="0"/>
        <w:autoSpaceDN w:val="0"/>
        <w:adjustRightInd w:val="0"/>
        <w:jc w:val="both"/>
        <w:rPr>
          <w:rFonts w:ascii="Times New Roman" w:eastAsia="Times New Roman" w:hAnsi="Times New Roman"/>
          <w:b/>
          <w:i/>
          <w:sz w:val="21"/>
          <w:szCs w:val="21"/>
          <w:lang w:eastAsia="ru-RU"/>
        </w:rPr>
      </w:pPr>
      <w:r w:rsidRPr="00623D88">
        <w:rPr>
          <w:rFonts w:ascii="Times New Roman" w:eastAsia="Times New Roman" w:hAnsi="Times New Roman"/>
          <w:sz w:val="21"/>
          <w:szCs w:val="21"/>
          <w:lang w:eastAsia="ru-RU"/>
        </w:rPr>
        <w:t xml:space="preserve">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 </w:t>
      </w:r>
      <w:r w:rsidR="00FC5ED3">
        <w:rPr>
          <w:rFonts w:ascii="Times New Roman" w:eastAsia="Times New Roman" w:hAnsi="Times New Roman"/>
          <w:b/>
          <w:i/>
          <w:sz w:val="21"/>
          <w:szCs w:val="21"/>
          <w:lang w:eastAsia="ru-RU"/>
        </w:rPr>
        <w:t>На дату</w:t>
      </w:r>
      <w:r w:rsidRPr="00623D88">
        <w:rPr>
          <w:rFonts w:ascii="Times New Roman" w:eastAsia="Times New Roman" w:hAnsi="Times New Roman"/>
          <w:b/>
          <w:i/>
          <w:sz w:val="21"/>
          <w:szCs w:val="21"/>
          <w:lang w:eastAsia="ru-RU"/>
        </w:rPr>
        <w:t xml:space="preserve"> утверждения настоящего Проспекта ценных бумаг </w:t>
      </w:r>
      <w:r w:rsidR="00FC5ED3">
        <w:rPr>
          <w:rFonts w:ascii="Times New Roman" w:eastAsia="Times New Roman" w:hAnsi="Times New Roman"/>
          <w:b/>
          <w:i/>
          <w:sz w:val="21"/>
          <w:szCs w:val="21"/>
          <w:lang w:eastAsia="ru-RU"/>
        </w:rPr>
        <w:t>завершённые отчетные периоды, в отношении которых истек срок представления бухгалтерской (финансовой) отчетности, отсутствуют, такая</w:t>
      </w:r>
      <w:r w:rsidRPr="00623D88">
        <w:rPr>
          <w:rFonts w:ascii="Times New Roman" w:eastAsia="Times New Roman" w:hAnsi="Times New Roman"/>
          <w:b/>
          <w:i/>
          <w:sz w:val="21"/>
          <w:szCs w:val="21"/>
          <w:lang w:eastAsia="ru-RU"/>
        </w:rPr>
        <w:t xml:space="preserve"> отчетность не составлялась.</w:t>
      </w:r>
    </w:p>
    <w:p w14:paraId="2E25F4EB" w14:textId="77777777" w:rsidR="00AD3212" w:rsidRDefault="00AD3212" w:rsidP="00AD3212">
      <w:pPr>
        <w:autoSpaceDE w:val="0"/>
        <w:autoSpaceDN w:val="0"/>
        <w:jc w:val="both"/>
        <w:rPr>
          <w:rFonts w:ascii="Times New Roman" w:eastAsiaTheme="minorHAnsi" w:hAnsi="Times New Roman" w:cstheme="minorBidi"/>
          <w:b/>
          <w:i/>
          <w:sz w:val="21"/>
          <w:szCs w:val="21"/>
          <w:lang w:eastAsia="ru-RU"/>
        </w:rPr>
      </w:pPr>
      <w:r>
        <w:rPr>
          <w:rFonts w:ascii="Times New Roman" w:eastAsiaTheme="minorHAnsi" w:hAnsi="Times New Roman" w:cstheme="minorBidi"/>
          <w:b/>
          <w:i/>
          <w:sz w:val="21"/>
          <w:szCs w:val="21"/>
          <w:lang w:eastAsia="ru-RU"/>
        </w:rPr>
        <w:t>В</w:t>
      </w:r>
      <w:r w:rsidRPr="00623D88">
        <w:rPr>
          <w:rFonts w:ascii="Times New Roman" w:eastAsiaTheme="minorHAnsi" w:hAnsi="Times New Roman" w:cstheme="minorBidi"/>
          <w:b/>
          <w:i/>
          <w:sz w:val="21"/>
          <w:szCs w:val="21"/>
          <w:lang w:eastAsia="ru-RU"/>
        </w:rPr>
        <w:t xml:space="preserve"> состав Проспекта ценных бумаг включена бухгалтерская (финансовая) отчетность Эмитента, составленная по состоянию на </w:t>
      </w:r>
      <w:r w:rsidRPr="003669A6">
        <w:rPr>
          <w:rFonts w:ascii="Times New Roman" w:eastAsiaTheme="minorHAnsi" w:hAnsi="Times New Roman" w:cstheme="minorBidi"/>
          <w:b/>
          <w:i/>
          <w:sz w:val="21"/>
          <w:szCs w:val="21"/>
          <w:lang w:eastAsia="ru-RU"/>
        </w:rPr>
        <w:t>28.</w:t>
      </w:r>
      <w:r w:rsidRPr="00623D88">
        <w:rPr>
          <w:rFonts w:ascii="Times New Roman" w:eastAsiaTheme="minorHAnsi" w:hAnsi="Times New Roman" w:cstheme="minorBidi"/>
          <w:b/>
          <w:i/>
          <w:sz w:val="21"/>
          <w:szCs w:val="21"/>
          <w:lang w:eastAsia="ru-RU"/>
        </w:rPr>
        <w:t>02.2017 г.</w:t>
      </w:r>
      <w:r>
        <w:rPr>
          <w:rFonts w:ascii="Times New Roman" w:eastAsiaTheme="minorHAnsi" w:hAnsi="Times New Roman" w:cstheme="minorBidi"/>
          <w:b/>
          <w:i/>
          <w:sz w:val="21"/>
          <w:szCs w:val="21"/>
          <w:lang w:eastAsia="ru-RU"/>
        </w:rPr>
        <w:t xml:space="preserve">, которая является промежуточной в соответствии с частью 5 статьи 13 </w:t>
      </w:r>
      <w:r w:rsidRPr="003669A6">
        <w:rPr>
          <w:rFonts w:ascii="Times New Roman" w:eastAsiaTheme="minorHAnsi" w:hAnsi="Times New Roman" w:cstheme="minorBidi"/>
          <w:b/>
          <w:i/>
          <w:sz w:val="21"/>
          <w:szCs w:val="21"/>
          <w:lang w:eastAsia="ru-RU"/>
        </w:rPr>
        <w:t>Ф</w:t>
      </w:r>
      <w:r>
        <w:rPr>
          <w:rFonts w:ascii="Times New Roman" w:eastAsiaTheme="minorHAnsi" w:hAnsi="Times New Roman" w:cstheme="minorBidi"/>
          <w:b/>
          <w:i/>
          <w:sz w:val="21"/>
          <w:szCs w:val="21"/>
          <w:lang w:eastAsia="ru-RU"/>
        </w:rPr>
        <w:t>едеральный закон от 06.12.2011 №</w:t>
      </w:r>
      <w:r w:rsidRPr="003669A6">
        <w:rPr>
          <w:rFonts w:ascii="Times New Roman" w:eastAsiaTheme="minorHAnsi" w:hAnsi="Times New Roman" w:cstheme="minorBidi"/>
          <w:b/>
          <w:i/>
          <w:sz w:val="21"/>
          <w:szCs w:val="21"/>
          <w:lang w:eastAsia="ru-RU"/>
        </w:rPr>
        <w:t xml:space="preserve"> 402-ФЗ</w:t>
      </w:r>
      <w:r>
        <w:rPr>
          <w:rFonts w:ascii="Times New Roman" w:eastAsiaTheme="minorHAnsi" w:hAnsi="Times New Roman" w:cstheme="minorBidi"/>
          <w:b/>
          <w:i/>
          <w:sz w:val="21"/>
          <w:szCs w:val="21"/>
          <w:lang w:eastAsia="ru-RU"/>
        </w:rPr>
        <w:t xml:space="preserve"> «О бухгалтерском учете», согласно которому </w:t>
      </w:r>
      <w:r w:rsidRPr="003669A6">
        <w:rPr>
          <w:rFonts w:ascii="Times New Roman" w:eastAsiaTheme="minorHAnsi" w:hAnsi="Times New Roman" w:cstheme="minorBidi"/>
          <w:b/>
          <w:i/>
          <w:sz w:val="21"/>
          <w:szCs w:val="21"/>
          <w:lang w:eastAsia="ru-RU"/>
        </w:rPr>
        <w:t>промежуточная бухгалтерская (финансовая) отчетность составляется за отчетный период менее отчетного года.</w:t>
      </w:r>
    </w:p>
    <w:p w14:paraId="0131A854" w14:textId="77777777" w:rsidR="00AD3212" w:rsidRPr="00623D88" w:rsidRDefault="00AD3212" w:rsidP="00AD3212">
      <w:pPr>
        <w:autoSpaceDE w:val="0"/>
        <w:autoSpaceDN w:val="0"/>
        <w:jc w:val="both"/>
        <w:rPr>
          <w:rFonts w:ascii="Times New Roman" w:eastAsiaTheme="minorHAnsi" w:hAnsi="Times New Roman" w:cstheme="minorBidi"/>
          <w:b/>
          <w:i/>
          <w:sz w:val="21"/>
          <w:szCs w:val="21"/>
          <w:lang w:eastAsia="ru-RU"/>
        </w:rPr>
      </w:pPr>
      <w:r w:rsidRPr="00623D88">
        <w:rPr>
          <w:rFonts w:ascii="Times New Roman" w:eastAsiaTheme="minorHAnsi" w:hAnsi="Times New Roman" w:cstheme="minorBidi"/>
          <w:b/>
          <w:i/>
          <w:sz w:val="21"/>
          <w:szCs w:val="21"/>
          <w:lang w:eastAsia="ru-RU"/>
        </w:rPr>
        <w:t xml:space="preserve">В состав приложенной к настоящему Проспекту ценных бумаг бухгалтерской (финансовой) отчетности Эмитента (Приложение № </w:t>
      </w:r>
      <w:r w:rsidRPr="008D11ED">
        <w:rPr>
          <w:rFonts w:ascii="Times New Roman" w:eastAsia="Times New Roman" w:hAnsi="Times New Roman"/>
          <w:b/>
          <w:bCs/>
          <w:i/>
          <w:sz w:val="21"/>
          <w:szCs w:val="21"/>
          <w:lang w:eastAsia="ar-SA"/>
        </w:rPr>
        <w:t>1</w:t>
      </w:r>
      <w:r w:rsidRPr="00623D88">
        <w:rPr>
          <w:rFonts w:ascii="Times New Roman" w:eastAsiaTheme="minorHAnsi" w:hAnsi="Times New Roman" w:cstheme="minorBidi"/>
          <w:b/>
          <w:i/>
          <w:sz w:val="21"/>
          <w:szCs w:val="21"/>
          <w:lang w:eastAsia="ru-RU"/>
        </w:rPr>
        <w:t xml:space="preserve">), включены: </w:t>
      </w:r>
    </w:p>
    <w:p w14:paraId="69134088" w14:textId="77777777" w:rsidR="00AD3212" w:rsidRPr="008D11ED" w:rsidRDefault="00AD3212" w:rsidP="00AD3212">
      <w:pPr>
        <w:pStyle w:val="a5"/>
        <w:numPr>
          <w:ilvl w:val="0"/>
          <w:numId w:val="12"/>
        </w:numPr>
        <w:rPr>
          <w:rFonts w:ascii="Times New Roman" w:hAnsi="Times New Roman"/>
          <w:b/>
          <w:i/>
          <w:sz w:val="21"/>
          <w:szCs w:val="21"/>
        </w:rPr>
      </w:pPr>
      <w:r w:rsidRPr="008D11ED">
        <w:rPr>
          <w:rFonts w:ascii="Times New Roman" w:hAnsi="Times New Roman"/>
          <w:b/>
          <w:i/>
          <w:sz w:val="21"/>
          <w:szCs w:val="21"/>
        </w:rPr>
        <w:t xml:space="preserve">Аудиторское заключение </w:t>
      </w:r>
    </w:p>
    <w:p w14:paraId="229F8D15" w14:textId="77777777" w:rsidR="00AD3212" w:rsidRPr="00623D88" w:rsidRDefault="00AD3212" w:rsidP="00AD3212">
      <w:pPr>
        <w:numPr>
          <w:ilvl w:val="0"/>
          <w:numId w:val="12"/>
        </w:numPr>
        <w:autoSpaceDE w:val="0"/>
        <w:autoSpaceDN w:val="0"/>
        <w:jc w:val="both"/>
        <w:rPr>
          <w:rFonts w:ascii="Times New Roman" w:hAnsi="Times New Roman"/>
          <w:b/>
          <w:i/>
          <w:sz w:val="21"/>
          <w:szCs w:val="21"/>
        </w:rPr>
      </w:pPr>
      <w:r w:rsidRPr="00623D88">
        <w:rPr>
          <w:rFonts w:ascii="Times New Roman" w:hAnsi="Times New Roman"/>
          <w:b/>
          <w:i/>
          <w:sz w:val="21"/>
          <w:szCs w:val="21"/>
        </w:rPr>
        <w:t>Бухгалтерский баланс на 28.02.2017 г.;</w:t>
      </w:r>
    </w:p>
    <w:p w14:paraId="5DF41E3E" w14:textId="77777777" w:rsidR="00AD3212" w:rsidRPr="00623D88" w:rsidRDefault="00AD3212" w:rsidP="00AD3212">
      <w:pPr>
        <w:numPr>
          <w:ilvl w:val="0"/>
          <w:numId w:val="12"/>
        </w:numPr>
        <w:autoSpaceDE w:val="0"/>
        <w:autoSpaceDN w:val="0"/>
        <w:jc w:val="both"/>
        <w:rPr>
          <w:rFonts w:ascii="Times New Roman" w:hAnsi="Times New Roman"/>
          <w:b/>
          <w:i/>
          <w:sz w:val="21"/>
          <w:szCs w:val="21"/>
        </w:rPr>
      </w:pPr>
      <w:r w:rsidRPr="00623D88">
        <w:rPr>
          <w:rFonts w:ascii="Times New Roman" w:hAnsi="Times New Roman"/>
          <w:b/>
          <w:i/>
          <w:sz w:val="21"/>
          <w:szCs w:val="21"/>
        </w:rPr>
        <w:t>Отчёт о финансовых результатах за</w:t>
      </w:r>
      <w:r>
        <w:rPr>
          <w:rFonts w:ascii="Times New Roman" w:hAnsi="Times New Roman"/>
          <w:b/>
          <w:i/>
          <w:sz w:val="21"/>
          <w:szCs w:val="21"/>
        </w:rPr>
        <w:t xml:space="preserve"> 08.02.2017 г. – 28.02.2017 г</w:t>
      </w:r>
      <w:r w:rsidRPr="00B62886">
        <w:rPr>
          <w:rFonts w:ascii="Times New Roman" w:hAnsi="Times New Roman"/>
          <w:b/>
          <w:i/>
          <w:sz w:val="21"/>
          <w:szCs w:val="21"/>
        </w:rPr>
        <w:t>.;</w:t>
      </w:r>
    </w:p>
    <w:p w14:paraId="79391287" w14:textId="77777777" w:rsidR="00AD3212" w:rsidRPr="00B62886" w:rsidRDefault="00AD3212" w:rsidP="00AD3212">
      <w:pPr>
        <w:numPr>
          <w:ilvl w:val="0"/>
          <w:numId w:val="12"/>
        </w:numPr>
        <w:autoSpaceDE w:val="0"/>
        <w:autoSpaceDN w:val="0"/>
        <w:jc w:val="both"/>
        <w:rPr>
          <w:rFonts w:ascii="Times New Roman" w:hAnsi="Times New Roman"/>
          <w:b/>
          <w:i/>
          <w:sz w:val="21"/>
          <w:szCs w:val="21"/>
        </w:rPr>
      </w:pPr>
      <w:r w:rsidRPr="00B62886">
        <w:rPr>
          <w:rFonts w:ascii="Times New Roman" w:hAnsi="Times New Roman"/>
          <w:b/>
          <w:i/>
          <w:sz w:val="21"/>
          <w:szCs w:val="21"/>
        </w:rPr>
        <w:t>Пояснения к бухгалтерскому балансу и отчету о финансовых результатах</w:t>
      </w:r>
      <w:r>
        <w:rPr>
          <w:rFonts w:ascii="Times New Roman" w:hAnsi="Times New Roman"/>
          <w:b/>
          <w:i/>
          <w:sz w:val="21"/>
          <w:szCs w:val="21"/>
        </w:rPr>
        <w:t>;</w:t>
      </w:r>
    </w:p>
    <w:p w14:paraId="1D88B55D" w14:textId="77777777" w:rsidR="00623D88" w:rsidRPr="00623D88" w:rsidRDefault="00623D88" w:rsidP="00025572">
      <w:pPr>
        <w:autoSpaceDE w:val="0"/>
        <w:autoSpaceDN w:val="0"/>
        <w:adjustRightInd w:val="0"/>
        <w:jc w:val="both"/>
        <w:rPr>
          <w:rFonts w:ascii="Times New Roman" w:eastAsia="Times New Roman" w:hAnsi="Times New Roman" w:cstheme="minorBidi"/>
          <w:b/>
          <w:i/>
          <w:sz w:val="21"/>
          <w:szCs w:val="21"/>
          <w:lang w:eastAsia="ru-RU"/>
        </w:rPr>
      </w:pPr>
      <w:r w:rsidRPr="00623D88">
        <w:rPr>
          <w:rFonts w:ascii="Times New Roman" w:eastAsia="Times New Roman" w:hAnsi="Times New Roman"/>
          <w:sz w:val="21"/>
          <w:szCs w:val="21"/>
          <w:lang w:eastAsia="ru-RU"/>
        </w:rPr>
        <w:t xml:space="preserve">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w:t>
      </w:r>
      <w:r w:rsidRPr="00623D88">
        <w:rPr>
          <w:rFonts w:ascii="Times New Roman" w:eastAsia="Times New Roman" w:hAnsi="Times New Roman" w:cstheme="minorBidi"/>
          <w:b/>
          <w:i/>
          <w:sz w:val="21"/>
          <w:szCs w:val="21"/>
          <w:lang w:eastAsia="ru-RU"/>
        </w:rPr>
        <w:t>Промежуточная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 Эмитентом не составлялась.</w:t>
      </w:r>
    </w:p>
    <w:p w14:paraId="20A26F0E" w14:textId="77777777" w:rsidR="00623D88" w:rsidRPr="00025572" w:rsidRDefault="00623D88" w:rsidP="00025572">
      <w:pPr>
        <w:keepNext/>
        <w:autoSpaceDE w:val="0"/>
        <w:autoSpaceDN w:val="0"/>
        <w:jc w:val="both"/>
        <w:outlineLvl w:val="1"/>
        <w:rPr>
          <w:rFonts w:ascii="Times New Roman" w:hAnsi="Times New Roman"/>
          <w:b/>
          <w:i/>
          <w:sz w:val="21"/>
        </w:rPr>
      </w:pPr>
      <w:bookmarkStart w:id="369" w:name="_Toc451442570"/>
      <w:bookmarkStart w:id="370" w:name="_Toc464809608"/>
      <w:bookmarkStart w:id="371" w:name="_Toc477982442"/>
      <w:bookmarkStart w:id="372" w:name="_Toc480564580"/>
      <w:r w:rsidRPr="00025572">
        <w:rPr>
          <w:rFonts w:ascii="Times New Roman" w:hAnsi="Times New Roman"/>
          <w:b/>
          <w:i/>
          <w:sz w:val="21"/>
        </w:rPr>
        <w:t>7.3. Консолидированная финансовая отчетность Эмитента</w:t>
      </w:r>
      <w:bookmarkEnd w:id="369"/>
      <w:bookmarkEnd w:id="370"/>
      <w:bookmarkEnd w:id="371"/>
      <w:bookmarkEnd w:id="372"/>
    </w:p>
    <w:p w14:paraId="128B1D64" w14:textId="77777777" w:rsidR="00623D88" w:rsidRPr="00623D88" w:rsidRDefault="00623D88" w:rsidP="00025572">
      <w:pPr>
        <w:autoSpaceDE w:val="0"/>
        <w:autoSpaceDN w:val="0"/>
        <w:adjustRightInd w:val="0"/>
        <w:jc w:val="both"/>
        <w:rPr>
          <w:rFonts w:ascii="Times New Roman" w:eastAsia="Times New Roman" w:hAnsi="Times New Roman"/>
          <w:sz w:val="21"/>
          <w:szCs w:val="21"/>
          <w:lang w:eastAsia="ru-RU"/>
        </w:rPr>
      </w:pPr>
      <w:r w:rsidRPr="00623D88">
        <w:rPr>
          <w:rFonts w:ascii="Times New Roman" w:eastAsia="Times New Roman" w:hAnsi="Times New Roman"/>
          <w:sz w:val="21"/>
          <w:szCs w:val="21"/>
          <w:lang w:eastAsia="ru-RU"/>
        </w:rPr>
        <w:t>Состав консолидированной финансовой отчетности Эмитента, прилагаемой к проспекту ценных бумаг:</w:t>
      </w:r>
    </w:p>
    <w:p w14:paraId="7DF34CBB" w14:textId="77777777" w:rsidR="00B112D2" w:rsidRPr="000F540E" w:rsidRDefault="00623D88" w:rsidP="00B112D2">
      <w:pPr>
        <w:autoSpaceDE w:val="0"/>
        <w:autoSpaceDN w:val="0"/>
        <w:adjustRightInd w:val="0"/>
        <w:jc w:val="both"/>
        <w:rPr>
          <w:rFonts w:ascii="Times New Roman" w:hAnsi="Times New Roman"/>
          <w:b/>
          <w:i/>
          <w:sz w:val="21"/>
          <w:szCs w:val="21"/>
          <w:lang w:eastAsia="ru-RU"/>
        </w:rPr>
      </w:pPr>
      <w:r w:rsidRPr="00623D88">
        <w:rPr>
          <w:rFonts w:ascii="Times New Roman" w:eastAsia="Times New Roman" w:hAnsi="Times New Roman"/>
          <w:sz w:val="21"/>
          <w:szCs w:val="21"/>
          <w:lang w:eastAsia="ru-RU"/>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w:t>
      </w:r>
      <w:r w:rsidRPr="000F540E">
        <w:rPr>
          <w:rFonts w:ascii="Times New Roman" w:hAnsi="Times New Roman"/>
          <w:b/>
          <w:i/>
          <w:sz w:val="21"/>
          <w:szCs w:val="21"/>
          <w:lang w:eastAsia="ru-RU"/>
        </w:rPr>
        <w:t>У Эмитента не было обязанности составлять консолидированную отчетность в соответствии с Международными стандартами финансовой отчетности за 2014-2016 завершенные финансовые годы по причине отсутствия дочерних и (или) подконтрольных обществ, а также иных оснований для составления такой отчетности. Одновременно Эмитент зарегистрирован</w:t>
      </w:r>
      <w:r w:rsidR="00430A1B" w:rsidRPr="000F540E">
        <w:rPr>
          <w:rFonts w:ascii="Times New Roman" w:hAnsi="Times New Roman"/>
          <w:b/>
          <w:i/>
          <w:sz w:val="21"/>
          <w:szCs w:val="21"/>
          <w:lang w:eastAsia="ru-RU"/>
        </w:rPr>
        <w:t xml:space="preserve"> в качестве юридического лица </w:t>
      </w:r>
      <w:r w:rsidRPr="000F540E">
        <w:rPr>
          <w:rFonts w:ascii="Times New Roman" w:hAnsi="Times New Roman"/>
          <w:b/>
          <w:i/>
          <w:sz w:val="21"/>
          <w:szCs w:val="21"/>
          <w:lang w:eastAsia="ru-RU"/>
        </w:rPr>
        <w:t>08.02.2017 года</w:t>
      </w:r>
      <w:r w:rsidR="00430A1B" w:rsidRPr="000F540E">
        <w:rPr>
          <w:rFonts w:ascii="Times New Roman" w:hAnsi="Times New Roman"/>
          <w:b/>
          <w:i/>
          <w:sz w:val="21"/>
          <w:szCs w:val="21"/>
          <w:lang w:eastAsia="ru-RU"/>
        </w:rPr>
        <w:t xml:space="preserve">, </w:t>
      </w:r>
      <w:r w:rsidR="00B112D2" w:rsidRPr="000F540E">
        <w:rPr>
          <w:rFonts w:ascii="Times New Roman" w:hAnsi="Times New Roman"/>
          <w:b/>
          <w:i/>
          <w:sz w:val="21"/>
          <w:szCs w:val="21"/>
          <w:lang w:eastAsia="ru-RU"/>
        </w:rPr>
        <w:t>на дату утверждения Проспекта ценных бумаг отсутствуют завершенные отчетные периоды.</w:t>
      </w:r>
    </w:p>
    <w:p w14:paraId="79D3A61B" w14:textId="77777777" w:rsidR="00B112D2" w:rsidRDefault="00623D88" w:rsidP="00025572">
      <w:pPr>
        <w:autoSpaceDE w:val="0"/>
        <w:autoSpaceDN w:val="0"/>
        <w:adjustRightInd w:val="0"/>
        <w:jc w:val="both"/>
        <w:rPr>
          <w:rFonts w:ascii="Times New Roman" w:eastAsiaTheme="minorHAnsi" w:hAnsi="Times New Roman" w:cstheme="minorBidi"/>
          <w:b/>
          <w:i/>
          <w:sz w:val="21"/>
          <w:szCs w:val="21"/>
          <w:lang w:eastAsia="ru-RU"/>
        </w:rPr>
      </w:pPr>
      <w:r w:rsidRPr="00623D88">
        <w:rPr>
          <w:rFonts w:ascii="Times New Roman" w:eastAsia="Times New Roman" w:hAnsi="Times New Roman"/>
          <w:sz w:val="21"/>
          <w:szCs w:val="21"/>
          <w:lang w:eastAsia="ru-RU"/>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r w:rsidRPr="00623D88">
        <w:rPr>
          <w:rFonts w:ascii="Times New Roman" w:eastAsiaTheme="minorHAnsi" w:hAnsi="Times New Roman" w:cstheme="minorBidi"/>
          <w:sz w:val="21"/>
          <w:szCs w:val="21"/>
          <w:lang w:eastAsia="ru-RU"/>
        </w:rPr>
        <w:t xml:space="preserve"> </w:t>
      </w:r>
      <w:r w:rsidRPr="00F04220">
        <w:rPr>
          <w:rFonts w:ascii="Times New Roman" w:hAnsi="Times New Roman"/>
          <w:b/>
          <w:i/>
          <w:sz w:val="21"/>
          <w:szCs w:val="21"/>
          <w:lang w:eastAsia="ru-RU"/>
        </w:rPr>
        <w:t xml:space="preserve">Согласно п.2 ст.4 Федеральный закон от 27.07.2010 № 208-ФЗ «О консолидированной финансовой отчетности» промежуточная консолидированная финансовая отчетность в соответствии с Международными стандартами финансовой отчетности за отчетный период, состоящий из шести месяцев текущего года, Эмитентом не составляется по причине отсутствия дочерних и (или) подконтрольных обществ, а также иных оснований для составления такой </w:t>
      </w:r>
      <w:r w:rsidRPr="000F540E">
        <w:rPr>
          <w:rFonts w:ascii="Times New Roman" w:hAnsi="Times New Roman"/>
          <w:b/>
          <w:i/>
          <w:sz w:val="21"/>
          <w:szCs w:val="21"/>
          <w:lang w:eastAsia="ru-RU"/>
        </w:rPr>
        <w:t>отчетности.</w:t>
      </w:r>
      <w:r w:rsidRPr="000F540E">
        <w:rPr>
          <w:rFonts w:ascii="Times New Roman" w:eastAsiaTheme="minorHAnsi" w:hAnsi="Times New Roman" w:cstheme="minorBidi"/>
          <w:sz w:val="21"/>
          <w:szCs w:val="21"/>
          <w:lang w:eastAsia="ru-RU"/>
        </w:rPr>
        <w:t xml:space="preserve"> </w:t>
      </w:r>
      <w:r w:rsidRPr="000F540E">
        <w:rPr>
          <w:rFonts w:ascii="Times New Roman" w:eastAsiaTheme="minorHAnsi" w:hAnsi="Times New Roman" w:cstheme="minorBidi"/>
          <w:b/>
          <w:i/>
          <w:sz w:val="21"/>
          <w:szCs w:val="21"/>
          <w:lang w:eastAsia="ru-RU"/>
        </w:rPr>
        <w:t xml:space="preserve">Эмитент зарегистрирован </w:t>
      </w:r>
      <w:r w:rsidR="00B112D2" w:rsidRPr="000F540E">
        <w:rPr>
          <w:rFonts w:ascii="Times New Roman" w:eastAsiaTheme="minorHAnsi" w:hAnsi="Times New Roman" w:cstheme="minorBidi"/>
          <w:b/>
          <w:i/>
          <w:sz w:val="21"/>
          <w:szCs w:val="21"/>
          <w:lang w:eastAsia="ru-RU"/>
        </w:rPr>
        <w:t xml:space="preserve">в качестве юридического лица </w:t>
      </w:r>
      <w:r w:rsidRPr="000F540E">
        <w:rPr>
          <w:rFonts w:ascii="Times New Roman" w:eastAsiaTheme="minorHAnsi" w:hAnsi="Times New Roman" w:cstheme="minorBidi"/>
          <w:b/>
          <w:i/>
          <w:sz w:val="21"/>
          <w:szCs w:val="21"/>
          <w:lang w:eastAsia="ru-RU"/>
        </w:rPr>
        <w:t>08.02.2017 года</w:t>
      </w:r>
      <w:r w:rsidR="00B112D2" w:rsidRPr="000F540E">
        <w:rPr>
          <w:rFonts w:ascii="Times New Roman" w:eastAsiaTheme="minorHAnsi" w:hAnsi="Times New Roman" w:cstheme="minorBidi"/>
          <w:b/>
          <w:i/>
          <w:sz w:val="21"/>
          <w:szCs w:val="21"/>
          <w:lang w:eastAsia="ru-RU"/>
        </w:rPr>
        <w:t>, на дату утверждения Проспекта ценных бумаг отсутствуют завершенные отчетные периоды.</w:t>
      </w:r>
    </w:p>
    <w:p w14:paraId="47984388" w14:textId="77777777" w:rsidR="00B112D2" w:rsidRPr="000F540E" w:rsidRDefault="00623D88" w:rsidP="00B112D2">
      <w:pPr>
        <w:autoSpaceDE w:val="0"/>
        <w:autoSpaceDN w:val="0"/>
        <w:adjustRightInd w:val="0"/>
        <w:jc w:val="both"/>
        <w:rPr>
          <w:rFonts w:ascii="Times New Roman" w:hAnsi="Times New Roman"/>
          <w:b/>
          <w:i/>
          <w:sz w:val="21"/>
          <w:szCs w:val="21"/>
          <w:lang w:eastAsia="ru-RU"/>
        </w:rPr>
      </w:pPr>
      <w:r w:rsidRPr="00623D88">
        <w:rPr>
          <w:rFonts w:ascii="Times New Roman" w:eastAsia="Times New Roman" w:hAnsi="Times New Roman"/>
          <w:sz w:val="21"/>
          <w:szCs w:val="21"/>
          <w:lang w:eastAsia="ru-RU"/>
        </w:rPr>
        <w:t xml:space="preserve">в) промежуточная консолидированная финансовая отчетность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 </w:t>
      </w:r>
      <w:r w:rsidRPr="00F04220">
        <w:rPr>
          <w:rFonts w:ascii="Times New Roman" w:hAnsi="Times New Roman"/>
          <w:b/>
          <w:i/>
          <w:sz w:val="21"/>
          <w:szCs w:val="21"/>
          <w:lang w:eastAsia="ru-RU"/>
        </w:rPr>
        <w:t xml:space="preserve">Согласно п.2 ст.4 Федеральный закон от 27.07.2010 № 208-ФЗ «О консолидированной финансовой отчетности» промежуточная консолидированная финансовая отчетность за отчетный период, состоящий из трех или девяти месяцев текущего года, </w:t>
      </w:r>
      <w:r w:rsidR="003B6F3C">
        <w:rPr>
          <w:rFonts w:ascii="Times New Roman" w:hAnsi="Times New Roman"/>
          <w:b/>
          <w:i/>
          <w:sz w:val="21"/>
          <w:szCs w:val="21"/>
          <w:lang w:eastAsia="ru-RU"/>
        </w:rPr>
        <w:t>Эмитен</w:t>
      </w:r>
      <w:r w:rsidRPr="00B62886">
        <w:rPr>
          <w:rFonts w:ascii="Times New Roman" w:hAnsi="Times New Roman"/>
          <w:b/>
          <w:i/>
          <w:sz w:val="21"/>
          <w:szCs w:val="21"/>
          <w:lang w:eastAsia="ru-RU"/>
        </w:rPr>
        <w:t>том</w:t>
      </w:r>
      <w:r w:rsidRPr="00F04220">
        <w:rPr>
          <w:rFonts w:ascii="Times New Roman" w:hAnsi="Times New Roman"/>
          <w:b/>
          <w:i/>
          <w:sz w:val="21"/>
          <w:szCs w:val="21"/>
          <w:lang w:eastAsia="ru-RU"/>
        </w:rPr>
        <w:t xml:space="preserve"> не составляется, поскольку </w:t>
      </w:r>
      <w:r w:rsidRPr="000F540E">
        <w:rPr>
          <w:rFonts w:ascii="Times New Roman" w:hAnsi="Times New Roman"/>
          <w:b/>
          <w:i/>
          <w:sz w:val="21"/>
          <w:szCs w:val="21"/>
          <w:lang w:eastAsia="ru-RU"/>
        </w:rPr>
        <w:t xml:space="preserve">учредительными документами </w:t>
      </w:r>
      <w:r w:rsidR="00B112D2" w:rsidRPr="000F540E">
        <w:rPr>
          <w:rFonts w:ascii="Times New Roman" w:hAnsi="Times New Roman"/>
          <w:b/>
          <w:i/>
          <w:sz w:val="21"/>
          <w:szCs w:val="21"/>
          <w:lang w:eastAsia="ru-RU"/>
        </w:rPr>
        <w:t>Эмитент зарегистрирован в качестве юридического лица 08.02.2017 года, на дату утверждения Проспекта ценных бумаг отсутствуют завершенные отчетные периоды.</w:t>
      </w:r>
    </w:p>
    <w:p w14:paraId="03A338E8" w14:textId="77777777" w:rsidR="00623D88" w:rsidRPr="00025572" w:rsidRDefault="00623D88" w:rsidP="00025572">
      <w:pPr>
        <w:keepNext/>
        <w:autoSpaceDE w:val="0"/>
        <w:autoSpaceDN w:val="0"/>
        <w:jc w:val="both"/>
        <w:outlineLvl w:val="1"/>
        <w:rPr>
          <w:rFonts w:ascii="Times New Roman" w:hAnsi="Times New Roman"/>
          <w:b/>
          <w:i/>
          <w:sz w:val="21"/>
        </w:rPr>
      </w:pPr>
      <w:bookmarkStart w:id="373" w:name="_Toc451442571"/>
      <w:bookmarkStart w:id="374" w:name="_Toc464809609"/>
      <w:bookmarkStart w:id="375" w:name="_Toc477982443"/>
      <w:bookmarkStart w:id="376" w:name="_Toc480564581"/>
      <w:r w:rsidRPr="00025572">
        <w:rPr>
          <w:rFonts w:ascii="Times New Roman" w:hAnsi="Times New Roman"/>
          <w:b/>
          <w:i/>
          <w:sz w:val="21"/>
        </w:rPr>
        <w:t>7.4. Сведения об учетной политике Эмитента</w:t>
      </w:r>
      <w:bookmarkEnd w:id="373"/>
      <w:bookmarkEnd w:id="374"/>
      <w:bookmarkEnd w:id="375"/>
      <w:bookmarkEnd w:id="376"/>
    </w:p>
    <w:p w14:paraId="27CAC2B9" w14:textId="77777777" w:rsidR="00623D88" w:rsidRPr="00623D88" w:rsidRDefault="00623D88" w:rsidP="00623D88">
      <w:pPr>
        <w:autoSpaceDE w:val="0"/>
        <w:autoSpaceDN w:val="0"/>
        <w:adjustRightInd w:val="0"/>
        <w:spacing w:line="240" w:lineRule="auto"/>
        <w:jc w:val="both"/>
        <w:rPr>
          <w:rFonts w:ascii="Times New Roman" w:hAnsi="Times New Roman"/>
          <w:b/>
          <w:i/>
          <w:sz w:val="21"/>
          <w:szCs w:val="21"/>
          <w:highlight w:val="yellow"/>
          <w:lang w:eastAsia="ru-RU"/>
        </w:rPr>
      </w:pPr>
      <w:r w:rsidRPr="00623D88">
        <w:rPr>
          <w:rFonts w:ascii="Times New Roman" w:hAnsi="Times New Roman"/>
          <w:b/>
          <w:i/>
          <w:sz w:val="21"/>
          <w:szCs w:val="21"/>
          <w:lang w:eastAsia="ru-RU"/>
        </w:rPr>
        <w:t xml:space="preserve">Учетная политика </w:t>
      </w:r>
      <w:r w:rsidR="00FC5ED3" w:rsidRPr="00FC5ED3">
        <w:rPr>
          <w:rFonts w:ascii="Times New Roman" w:hAnsi="Times New Roman"/>
          <w:b/>
          <w:i/>
          <w:sz w:val="21"/>
          <w:szCs w:val="21"/>
          <w:lang w:eastAsia="ru-RU"/>
        </w:rPr>
        <w:t>Эмитента</w:t>
      </w:r>
      <w:r w:rsidRPr="00623D88">
        <w:rPr>
          <w:rFonts w:ascii="Times New Roman" w:hAnsi="Times New Roman"/>
          <w:b/>
          <w:i/>
          <w:sz w:val="21"/>
          <w:szCs w:val="21"/>
          <w:lang w:eastAsia="ru-RU"/>
        </w:rPr>
        <w:t xml:space="preserve"> на 2017 г., самостоятельно определенная </w:t>
      </w:r>
      <w:r w:rsidR="003B6F3C">
        <w:rPr>
          <w:rFonts w:ascii="Times New Roman" w:hAnsi="Times New Roman"/>
          <w:b/>
          <w:i/>
          <w:sz w:val="21"/>
          <w:szCs w:val="21"/>
          <w:lang w:eastAsia="ru-RU"/>
        </w:rPr>
        <w:t>Эмитен</w:t>
      </w:r>
      <w:r w:rsidR="00FC5ED3" w:rsidRPr="00FC5ED3">
        <w:rPr>
          <w:rFonts w:ascii="Times New Roman" w:hAnsi="Times New Roman"/>
          <w:b/>
          <w:i/>
          <w:sz w:val="21"/>
          <w:szCs w:val="21"/>
          <w:lang w:eastAsia="ru-RU"/>
        </w:rPr>
        <w:t>том</w:t>
      </w:r>
      <w:r w:rsidRPr="00623D88">
        <w:rPr>
          <w:rFonts w:ascii="Times New Roman" w:hAnsi="Times New Roman"/>
          <w:b/>
          <w:i/>
          <w:sz w:val="21"/>
          <w:szCs w:val="21"/>
          <w:lang w:eastAsia="ru-RU"/>
        </w:rPr>
        <w:t xml:space="preserve"> в соответствии с законодательством Российской Федерации о бухгалтерском учете и утвержденная лицом, ответственным за организацию и состояние бухгалтерского учета </w:t>
      </w:r>
      <w:r w:rsidR="00FC5ED3" w:rsidRPr="00FC5ED3">
        <w:rPr>
          <w:rFonts w:ascii="Times New Roman" w:hAnsi="Times New Roman"/>
          <w:b/>
          <w:i/>
          <w:sz w:val="21"/>
          <w:szCs w:val="21"/>
          <w:lang w:eastAsia="ru-RU"/>
        </w:rPr>
        <w:t>Эмитента</w:t>
      </w:r>
      <w:r w:rsidRPr="00623D88">
        <w:rPr>
          <w:rFonts w:ascii="Times New Roman" w:hAnsi="Times New Roman"/>
          <w:b/>
          <w:i/>
          <w:sz w:val="21"/>
          <w:szCs w:val="21"/>
          <w:lang w:eastAsia="ru-RU"/>
        </w:rPr>
        <w:t xml:space="preserve">, приведена в Приложениях № </w:t>
      </w:r>
      <w:r w:rsidR="00063639" w:rsidRPr="00063639">
        <w:rPr>
          <w:rFonts w:ascii="Times New Roman" w:hAnsi="Times New Roman"/>
          <w:b/>
          <w:i/>
          <w:sz w:val="21"/>
          <w:szCs w:val="21"/>
          <w:lang w:eastAsia="ru-RU"/>
        </w:rPr>
        <w:t>2</w:t>
      </w:r>
      <w:r w:rsidRPr="00623D88">
        <w:rPr>
          <w:rFonts w:ascii="Times New Roman" w:hAnsi="Times New Roman"/>
          <w:b/>
          <w:i/>
          <w:sz w:val="21"/>
          <w:szCs w:val="21"/>
          <w:lang w:eastAsia="ru-RU"/>
        </w:rPr>
        <w:t xml:space="preserve"> к настоящему Проспекту ценных бумаг.</w:t>
      </w:r>
      <w:r w:rsidRPr="00623D88" w:rsidDel="00726965">
        <w:rPr>
          <w:rFonts w:ascii="Times New Roman" w:hAnsi="Times New Roman"/>
          <w:b/>
          <w:i/>
          <w:sz w:val="21"/>
          <w:szCs w:val="21"/>
          <w:lang w:eastAsia="ru-RU"/>
        </w:rPr>
        <w:t xml:space="preserve"> </w:t>
      </w:r>
    </w:p>
    <w:p w14:paraId="289CEDA7" w14:textId="77777777" w:rsidR="00623D88" w:rsidRPr="00025572" w:rsidRDefault="00623D88" w:rsidP="00025572">
      <w:pPr>
        <w:keepNext/>
        <w:autoSpaceDE w:val="0"/>
        <w:autoSpaceDN w:val="0"/>
        <w:jc w:val="both"/>
        <w:outlineLvl w:val="1"/>
        <w:rPr>
          <w:rFonts w:ascii="Times New Roman" w:hAnsi="Times New Roman"/>
          <w:b/>
          <w:i/>
          <w:sz w:val="21"/>
        </w:rPr>
      </w:pPr>
      <w:bookmarkStart w:id="377" w:name="_Toc451442572"/>
      <w:bookmarkStart w:id="378" w:name="_Toc464809610"/>
      <w:bookmarkStart w:id="379" w:name="_Toc477982444"/>
      <w:bookmarkStart w:id="380" w:name="_Toc480564582"/>
      <w:r w:rsidRPr="00025572">
        <w:rPr>
          <w:rFonts w:ascii="Times New Roman" w:hAnsi="Times New Roman"/>
          <w:b/>
          <w:i/>
          <w:sz w:val="21"/>
        </w:rPr>
        <w:t>7.5. Сведения об общей сумме экспорта, а также о доле, которую составляет экспорт в общем объеме продаж</w:t>
      </w:r>
      <w:bookmarkEnd w:id="377"/>
      <w:bookmarkEnd w:id="378"/>
      <w:bookmarkEnd w:id="379"/>
      <w:bookmarkEnd w:id="380"/>
    </w:p>
    <w:p w14:paraId="2755ED38" w14:textId="77777777" w:rsidR="002010A6" w:rsidRPr="0053053C" w:rsidRDefault="002010A6" w:rsidP="00B62886">
      <w:pPr>
        <w:autoSpaceDE w:val="0"/>
        <w:autoSpaceDN w:val="0"/>
        <w:adjustRightInd w:val="0"/>
        <w:jc w:val="both"/>
        <w:rPr>
          <w:rFonts w:ascii="Times New Roman" w:eastAsia="Times New Roman" w:hAnsi="Times New Roman"/>
          <w:sz w:val="21"/>
          <w:szCs w:val="21"/>
          <w:lang w:eastAsia="ru-RU"/>
        </w:rPr>
      </w:pPr>
      <w:r w:rsidRPr="0053053C">
        <w:rPr>
          <w:rFonts w:ascii="Times New Roman" w:eastAsia="Times New Roman" w:hAnsi="Times New Roman"/>
          <w:sz w:val="21"/>
          <w:szCs w:val="21"/>
          <w:lang w:eastAsia="ru-RU"/>
        </w:rPr>
        <w:t xml:space="preserve">В случае если </w:t>
      </w:r>
      <w:r w:rsidR="003B6F3C">
        <w:rPr>
          <w:rFonts w:ascii="Times New Roman" w:eastAsia="Times New Roman" w:hAnsi="Times New Roman"/>
          <w:sz w:val="21"/>
          <w:szCs w:val="21"/>
          <w:lang w:eastAsia="ru-RU"/>
        </w:rPr>
        <w:t>Эмитен</w:t>
      </w:r>
      <w:r w:rsidRPr="0053053C">
        <w:rPr>
          <w:rFonts w:ascii="Times New Roman" w:eastAsia="Times New Roman" w:hAnsi="Times New Roman"/>
          <w:sz w:val="21"/>
          <w:szCs w:val="21"/>
          <w:lang w:eastAsia="ru-RU"/>
        </w:rPr>
        <w:t xml:space="preserve">т осуществляет продажу продукции и товаров и/или выполняет работы, оказывает услуги за пределами Российской Федерации, указывается общая сумма доходов </w:t>
      </w:r>
      <w:r w:rsidR="003B6F3C">
        <w:rPr>
          <w:rFonts w:ascii="Times New Roman" w:eastAsia="Times New Roman" w:hAnsi="Times New Roman"/>
          <w:sz w:val="21"/>
          <w:szCs w:val="21"/>
          <w:lang w:eastAsia="ru-RU"/>
        </w:rPr>
        <w:t>Эмитен</w:t>
      </w:r>
      <w:r w:rsidRPr="0053053C">
        <w:rPr>
          <w:rFonts w:ascii="Times New Roman" w:eastAsia="Times New Roman" w:hAnsi="Times New Roman"/>
          <w:sz w:val="21"/>
          <w:szCs w:val="21"/>
          <w:lang w:eastAsia="ru-RU"/>
        </w:rPr>
        <w:t xml:space="preserve">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w:t>
      </w:r>
      <w:r w:rsidR="003B6F3C">
        <w:rPr>
          <w:rFonts w:ascii="Times New Roman" w:eastAsia="Times New Roman" w:hAnsi="Times New Roman"/>
          <w:sz w:val="21"/>
          <w:szCs w:val="21"/>
          <w:lang w:eastAsia="ru-RU"/>
        </w:rPr>
        <w:t>Эмитен</w:t>
      </w:r>
      <w:r w:rsidRPr="0053053C">
        <w:rPr>
          <w:rFonts w:ascii="Times New Roman" w:eastAsia="Times New Roman" w:hAnsi="Times New Roman"/>
          <w:sz w:val="21"/>
          <w:szCs w:val="21"/>
          <w:lang w:eastAsia="ru-RU"/>
        </w:rPr>
        <w:t>т осуществляет свою деятельность менее трех лет, а также за последний завершенный отчетный период до даты утверждения проспекта ценных бумаг.</w:t>
      </w:r>
    </w:p>
    <w:p w14:paraId="267A571C" w14:textId="77777777" w:rsidR="00623D88" w:rsidRPr="00025572" w:rsidRDefault="002010A6" w:rsidP="00025572">
      <w:pPr>
        <w:autoSpaceDE w:val="0"/>
        <w:autoSpaceDN w:val="0"/>
        <w:adjustRightInd w:val="0"/>
        <w:jc w:val="both"/>
        <w:rPr>
          <w:rFonts w:ascii="Times New Roman" w:hAnsi="Times New Roman"/>
          <w:sz w:val="21"/>
        </w:rPr>
      </w:pPr>
      <w:r w:rsidRPr="0053053C">
        <w:rPr>
          <w:rFonts w:ascii="Times New Roman" w:eastAsia="Times New Roman" w:hAnsi="Times New Roman"/>
          <w:sz w:val="21"/>
          <w:szCs w:val="21"/>
          <w:lang w:eastAsia="ru-RU"/>
        </w:rPr>
        <w:t xml:space="preserve">В случае если </w:t>
      </w:r>
      <w:r w:rsidR="00623D88" w:rsidRPr="00025572">
        <w:rPr>
          <w:rFonts w:ascii="Times New Roman" w:hAnsi="Times New Roman"/>
          <w:sz w:val="21"/>
        </w:rPr>
        <w:t>Эмитент не осуществляет экспорт продукции (товаров, работ, услуг</w:t>
      </w:r>
      <w:r w:rsidRPr="0053053C">
        <w:rPr>
          <w:rFonts w:ascii="Times New Roman" w:eastAsia="Times New Roman" w:hAnsi="Times New Roman"/>
          <w:sz w:val="21"/>
          <w:szCs w:val="21"/>
          <w:lang w:eastAsia="ru-RU"/>
        </w:rPr>
        <w:t>), указывается на это обстоятельство.</w:t>
      </w:r>
    </w:p>
    <w:p w14:paraId="3E6C97E0" w14:textId="77777777" w:rsidR="002010A6" w:rsidRPr="0053053C" w:rsidRDefault="003B6F3C" w:rsidP="0053053C">
      <w:pPr>
        <w:jc w:val="both"/>
        <w:rPr>
          <w:rFonts w:ascii="Times New Roman" w:hAnsi="Times New Roman"/>
          <w:b/>
          <w:i/>
          <w:sz w:val="21"/>
          <w:szCs w:val="21"/>
        </w:rPr>
      </w:pPr>
      <w:bookmarkStart w:id="381" w:name="_Toc451442573"/>
      <w:bookmarkStart w:id="382" w:name="_Toc464809611"/>
      <w:bookmarkStart w:id="383" w:name="_Toc477982445"/>
      <w:r>
        <w:rPr>
          <w:rFonts w:ascii="Times New Roman" w:hAnsi="Times New Roman"/>
          <w:b/>
          <w:i/>
          <w:sz w:val="21"/>
          <w:szCs w:val="21"/>
        </w:rPr>
        <w:t>Эмитен</w:t>
      </w:r>
      <w:r w:rsidR="002010A6" w:rsidRPr="0053053C">
        <w:rPr>
          <w:rFonts w:ascii="Times New Roman" w:hAnsi="Times New Roman"/>
          <w:b/>
          <w:i/>
          <w:sz w:val="21"/>
          <w:szCs w:val="21"/>
        </w:rPr>
        <w:t>т не осуществлял экспорт продукции, не выполнял работы и не оказывал услуги за пределами территории Российской Федерации.</w:t>
      </w:r>
    </w:p>
    <w:p w14:paraId="670B49E2" w14:textId="77777777" w:rsidR="00623D88" w:rsidRPr="00025572" w:rsidRDefault="00623D88" w:rsidP="00025572">
      <w:pPr>
        <w:keepNext/>
        <w:autoSpaceDE w:val="0"/>
        <w:autoSpaceDN w:val="0"/>
        <w:jc w:val="both"/>
        <w:outlineLvl w:val="1"/>
        <w:rPr>
          <w:rFonts w:ascii="Times New Roman" w:hAnsi="Times New Roman"/>
          <w:b/>
          <w:i/>
          <w:sz w:val="21"/>
        </w:rPr>
      </w:pPr>
      <w:bookmarkStart w:id="384" w:name="_Toc480564583"/>
      <w:r w:rsidRPr="00025572">
        <w:rPr>
          <w:rFonts w:ascii="Times New Roman" w:hAnsi="Times New Roman"/>
          <w:b/>
          <w:i/>
          <w:sz w:val="21"/>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381"/>
      <w:bookmarkEnd w:id="382"/>
      <w:bookmarkEnd w:id="383"/>
      <w:bookmarkEnd w:id="384"/>
    </w:p>
    <w:p w14:paraId="371E5751" w14:textId="77777777" w:rsidR="002010A6" w:rsidRPr="0053053C" w:rsidRDefault="002010A6" w:rsidP="00B62886">
      <w:pPr>
        <w:jc w:val="both"/>
        <w:rPr>
          <w:rFonts w:ascii="Times New Roman" w:hAnsi="Times New Roman"/>
          <w:sz w:val="21"/>
          <w:szCs w:val="21"/>
        </w:rPr>
      </w:pPr>
      <w:r w:rsidRPr="0053053C">
        <w:rPr>
          <w:rFonts w:ascii="Times New Roman" w:hAnsi="Times New Roman"/>
          <w:sz w:val="21"/>
          <w:szCs w:val="21"/>
        </w:rPr>
        <w:t xml:space="preserve">Сведения о существенных изменениях в составе имущества </w:t>
      </w:r>
      <w:r w:rsidR="003B6F3C">
        <w:rPr>
          <w:rFonts w:ascii="Times New Roman" w:hAnsi="Times New Roman"/>
          <w:sz w:val="21"/>
          <w:szCs w:val="21"/>
        </w:rPr>
        <w:t>Эмитен</w:t>
      </w:r>
      <w:r w:rsidRPr="0053053C">
        <w:rPr>
          <w:rFonts w:ascii="Times New Roman" w:hAnsi="Times New Roman"/>
          <w:sz w:val="21"/>
          <w:szCs w:val="21"/>
        </w:rPr>
        <w:t>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14:paraId="22088DB4" w14:textId="77777777" w:rsidR="00623D88" w:rsidRPr="00623D88" w:rsidRDefault="00623D88" w:rsidP="00025572">
      <w:pPr>
        <w:jc w:val="both"/>
        <w:rPr>
          <w:rFonts w:ascii="Times New Roman" w:hAnsi="Times New Roman"/>
          <w:b/>
          <w:i/>
          <w:sz w:val="21"/>
          <w:szCs w:val="21"/>
        </w:rPr>
      </w:pPr>
      <w:r w:rsidRPr="00623D88">
        <w:rPr>
          <w:rFonts w:ascii="Times New Roman" w:hAnsi="Times New Roman"/>
          <w:b/>
          <w:i/>
          <w:sz w:val="21"/>
          <w:szCs w:val="21"/>
        </w:rPr>
        <w:t>Такие изменения отсутствуют.</w:t>
      </w:r>
    </w:p>
    <w:p w14:paraId="3D30EC9C" w14:textId="77777777" w:rsidR="00623D88" w:rsidRPr="00025572" w:rsidRDefault="00623D88" w:rsidP="00025572">
      <w:pPr>
        <w:keepNext/>
        <w:autoSpaceDE w:val="0"/>
        <w:autoSpaceDN w:val="0"/>
        <w:jc w:val="both"/>
        <w:outlineLvl w:val="1"/>
        <w:rPr>
          <w:rFonts w:ascii="Times New Roman" w:hAnsi="Times New Roman"/>
          <w:b/>
          <w:i/>
          <w:sz w:val="21"/>
        </w:rPr>
      </w:pPr>
      <w:bookmarkStart w:id="385" w:name="_Toc451442574"/>
      <w:bookmarkStart w:id="386" w:name="_Toc464809612"/>
      <w:bookmarkStart w:id="387" w:name="_Toc477982446"/>
      <w:bookmarkStart w:id="388" w:name="_Toc480564584"/>
      <w:r w:rsidRPr="00025572">
        <w:rPr>
          <w:rFonts w:ascii="Times New Roman" w:hAnsi="Times New Roman"/>
          <w:b/>
          <w:i/>
          <w:sz w:val="21"/>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385"/>
      <w:bookmarkEnd w:id="386"/>
      <w:bookmarkEnd w:id="387"/>
      <w:bookmarkEnd w:id="388"/>
    </w:p>
    <w:p w14:paraId="18F1FBAF" w14:textId="77777777" w:rsidR="00623D88" w:rsidRPr="00623D88" w:rsidRDefault="00623D88" w:rsidP="00025572">
      <w:pPr>
        <w:jc w:val="both"/>
        <w:rPr>
          <w:rFonts w:ascii="Times New Roman" w:hAnsi="Times New Roman"/>
          <w:sz w:val="21"/>
          <w:szCs w:val="21"/>
        </w:rPr>
      </w:pPr>
      <w:r w:rsidRPr="00623D88">
        <w:rPr>
          <w:rFonts w:ascii="Times New Roman" w:hAnsi="Times New Roman"/>
          <w:sz w:val="21"/>
          <w:szCs w:val="21"/>
        </w:rPr>
        <w:t xml:space="preserve">Указываются сведения об участии </w:t>
      </w:r>
      <w:r w:rsidR="003B6F3C">
        <w:rPr>
          <w:rFonts w:ascii="Times New Roman" w:hAnsi="Times New Roman"/>
          <w:sz w:val="21"/>
          <w:szCs w:val="21"/>
        </w:rPr>
        <w:t>Эмитен</w:t>
      </w:r>
      <w:r w:rsidRPr="00B62886">
        <w:rPr>
          <w:rFonts w:ascii="Times New Roman" w:hAnsi="Times New Roman"/>
          <w:sz w:val="21"/>
          <w:szCs w:val="21"/>
        </w:rPr>
        <w:t>та</w:t>
      </w:r>
      <w:r w:rsidRPr="00623D88">
        <w:rPr>
          <w:rFonts w:ascii="Times New Roman" w:hAnsi="Times New Roman"/>
          <w:sz w:val="21"/>
          <w:szCs w:val="21"/>
        </w:rPr>
        <w:t xml:space="preserve"> в судебных процессах, в течение трех последних завершенных отчетных лет, предшествующих дате утверждения Проспекта ценных бумаг, участие в которых может существенно отразиться на его финансово-хозяйственной деятельности.</w:t>
      </w:r>
    </w:p>
    <w:p w14:paraId="16512857" w14:textId="77777777" w:rsidR="00623D88" w:rsidRPr="00025572" w:rsidRDefault="00623D88" w:rsidP="00025572">
      <w:pPr>
        <w:autoSpaceDE w:val="0"/>
        <w:autoSpaceDN w:val="0"/>
        <w:jc w:val="both"/>
        <w:rPr>
          <w:rFonts w:ascii="Times New Roman" w:hAnsi="Times New Roman"/>
          <w:sz w:val="21"/>
        </w:rPr>
      </w:pPr>
      <w:r w:rsidRPr="00623D88">
        <w:rPr>
          <w:rFonts w:ascii="Times New Roman" w:hAnsi="Times New Roman"/>
          <w:b/>
          <w:i/>
          <w:sz w:val="21"/>
          <w:szCs w:val="21"/>
        </w:rPr>
        <w:t>Эмитент в судебных процессах не участвовал, сведения в настоящем пункте Проспекта ценных бумаг не приводятся.</w:t>
      </w:r>
    </w:p>
    <w:p w14:paraId="42855B2F" w14:textId="77777777" w:rsidR="00623D88" w:rsidRDefault="00623D88" w:rsidP="00025572">
      <w:pPr>
        <w:jc w:val="both"/>
        <w:rPr>
          <w:rFonts w:ascii="Times New Roman" w:eastAsia="Times New Roman" w:hAnsi="Times New Roman"/>
          <w:b/>
          <w:i/>
          <w:sz w:val="21"/>
          <w:szCs w:val="21"/>
          <w:lang w:eastAsia="ru-RU"/>
        </w:rPr>
      </w:pPr>
      <w:r>
        <w:rPr>
          <w:rFonts w:ascii="Times New Roman" w:eastAsia="Times New Roman" w:hAnsi="Times New Roman"/>
          <w:b/>
          <w:i/>
          <w:sz w:val="21"/>
          <w:szCs w:val="21"/>
          <w:lang w:eastAsia="ru-RU"/>
        </w:rPr>
        <w:br w:type="page"/>
      </w:r>
    </w:p>
    <w:p w14:paraId="11080227" w14:textId="77777777" w:rsidR="00623D88" w:rsidRPr="007A68D8" w:rsidRDefault="00623D88" w:rsidP="00025572">
      <w:pPr>
        <w:keepNext/>
        <w:keepLines/>
        <w:jc w:val="center"/>
        <w:outlineLvl w:val="0"/>
        <w:rPr>
          <w:rFonts w:ascii="Times New Roman" w:eastAsia="Times New Roman" w:hAnsi="Times New Roman"/>
          <w:b/>
          <w:bCs/>
          <w:sz w:val="21"/>
          <w:szCs w:val="21"/>
        </w:rPr>
      </w:pPr>
      <w:bookmarkStart w:id="389" w:name="_Toc452138096"/>
      <w:bookmarkStart w:id="390" w:name="_Toc464809613"/>
      <w:bookmarkStart w:id="391" w:name="_Toc477982447"/>
      <w:bookmarkStart w:id="392" w:name="_Toc480564585"/>
      <w:r w:rsidRPr="007A68D8">
        <w:rPr>
          <w:rFonts w:ascii="Times New Roman" w:eastAsia="Times New Roman" w:hAnsi="Times New Roman"/>
          <w:b/>
          <w:bCs/>
          <w:sz w:val="21"/>
          <w:szCs w:val="21"/>
        </w:rPr>
        <w:t>VIII. Сведения о размещаемых эмиссионных ценных бумагах,</w:t>
      </w:r>
      <w:r w:rsidRPr="007A68D8">
        <w:rPr>
          <w:rFonts w:ascii="Times New Roman" w:eastAsia="Times New Roman" w:hAnsi="Times New Roman"/>
          <w:b/>
          <w:bCs/>
          <w:sz w:val="21"/>
          <w:szCs w:val="21"/>
        </w:rPr>
        <w:br/>
        <w:t>а также об объеме, о сроке, об условиях и о порядке их размещения</w:t>
      </w:r>
      <w:bookmarkEnd w:id="389"/>
      <w:bookmarkEnd w:id="390"/>
      <w:bookmarkEnd w:id="391"/>
      <w:bookmarkEnd w:id="392"/>
    </w:p>
    <w:p w14:paraId="7B47511B" w14:textId="77777777" w:rsidR="00623D88" w:rsidRPr="007A68D8" w:rsidRDefault="00623D88" w:rsidP="00025572">
      <w:pPr>
        <w:keepNext/>
        <w:keepLines/>
        <w:jc w:val="both"/>
        <w:outlineLvl w:val="1"/>
        <w:rPr>
          <w:rFonts w:ascii="Times New Roman" w:hAnsi="Times New Roman"/>
          <w:b/>
          <w:i/>
          <w:sz w:val="21"/>
          <w:szCs w:val="21"/>
        </w:rPr>
      </w:pPr>
      <w:bookmarkStart w:id="393" w:name="Par3468"/>
      <w:bookmarkStart w:id="394" w:name="_Toc452138097"/>
      <w:bookmarkStart w:id="395" w:name="_Toc464809614"/>
      <w:bookmarkStart w:id="396" w:name="_Toc477982448"/>
      <w:bookmarkStart w:id="397" w:name="_Toc480564586"/>
      <w:bookmarkEnd w:id="393"/>
      <w:r w:rsidRPr="007A68D8">
        <w:rPr>
          <w:rFonts w:ascii="Times New Roman" w:hAnsi="Times New Roman"/>
          <w:b/>
          <w:i/>
          <w:sz w:val="21"/>
          <w:szCs w:val="21"/>
        </w:rPr>
        <w:t>8.1. Вид, категория (тип) ценных бумаг</w:t>
      </w:r>
      <w:bookmarkEnd w:id="394"/>
      <w:bookmarkEnd w:id="395"/>
      <w:bookmarkEnd w:id="396"/>
      <w:bookmarkEnd w:id="397"/>
    </w:p>
    <w:p w14:paraId="79FF68D3" w14:textId="77777777" w:rsidR="00623D88" w:rsidRDefault="00623D88" w:rsidP="00025572">
      <w:pPr>
        <w:autoSpaceDE w:val="0"/>
        <w:autoSpaceDN w:val="0"/>
        <w:adjustRightInd w:val="0"/>
        <w:jc w:val="both"/>
        <w:rPr>
          <w:rFonts w:ascii="Times New Roman" w:eastAsia="Times New Roman" w:hAnsi="Times New Roman"/>
          <w:sz w:val="21"/>
          <w:szCs w:val="21"/>
        </w:rPr>
      </w:pPr>
      <w:r w:rsidRPr="007A68D8">
        <w:rPr>
          <w:rFonts w:ascii="Times New Roman" w:eastAsia="Times New Roman" w:hAnsi="Times New Roman"/>
          <w:sz w:val="21"/>
          <w:szCs w:val="21"/>
        </w:rPr>
        <w:t>Вид ценных бумаг:</w:t>
      </w:r>
      <w:r w:rsidRPr="007A68D8">
        <w:rPr>
          <w:rFonts w:ascii="Times New Roman" w:eastAsia="Times New Roman" w:hAnsi="Times New Roman"/>
          <w:b/>
          <w:bCs/>
          <w:i/>
          <w:iCs/>
          <w:sz w:val="21"/>
          <w:szCs w:val="21"/>
        </w:rPr>
        <w:t xml:space="preserve"> облигации на предъявителя</w:t>
      </w:r>
      <w:r w:rsidRPr="007A68D8">
        <w:rPr>
          <w:rFonts w:ascii="Times New Roman" w:eastAsia="Times New Roman" w:hAnsi="Times New Roman"/>
          <w:sz w:val="21"/>
          <w:szCs w:val="21"/>
        </w:rPr>
        <w:t xml:space="preserve"> </w:t>
      </w:r>
    </w:p>
    <w:p w14:paraId="00007705" w14:textId="6C9818FE" w:rsidR="003C7FE6" w:rsidRPr="003C7FE6" w:rsidRDefault="003C7FE6" w:rsidP="003C7FE6">
      <w:pPr>
        <w:spacing w:before="200" w:line="240" w:lineRule="auto"/>
        <w:jc w:val="both"/>
        <w:rPr>
          <w:rFonts w:ascii="Times New Roman" w:eastAsia="Times New Roman" w:hAnsi="Times New Roman"/>
          <w:b/>
          <w:bCs/>
          <w:i/>
          <w:iCs/>
          <w:sz w:val="21"/>
          <w:szCs w:val="21"/>
        </w:rPr>
      </w:pPr>
      <w:r w:rsidRPr="003C7FE6">
        <w:rPr>
          <w:rFonts w:ascii="Times New Roman" w:eastAsia="Times New Roman" w:hAnsi="Times New Roman"/>
          <w:sz w:val="21"/>
          <w:szCs w:val="21"/>
        </w:rPr>
        <w:t>Идентификационные признаки ценных бумаг, размещаемых</w:t>
      </w:r>
      <w:r>
        <w:rPr>
          <w:rFonts w:ascii="Times New Roman" w:eastAsia="Times New Roman" w:hAnsi="Times New Roman"/>
          <w:sz w:val="21"/>
          <w:szCs w:val="21"/>
        </w:rPr>
        <w:t xml:space="preserve"> ценных бумаг</w:t>
      </w:r>
      <w:r w:rsidRPr="003C7FE6">
        <w:rPr>
          <w:rFonts w:ascii="Times New Roman" w:eastAsia="Times New Roman" w:hAnsi="Times New Roman"/>
          <w:sz w:val="21"/>
          <w:szCs w:val="21"/>
        </w:rPr>
        <w:t>:</w:t>
      </w:r>
      <w:r w:rsidRPr="003C7FE6">
        <w:rPr>
          <w:rFonts w:ascii="Times New Roman" w:eastAsia="Times New Roman" w:hAnsi="Times New Roman"/>
          <w:b/>
          <w:bCs/>
          <w:i/>
          <w:iCs/>
          <w:sz w:val="21"/>
          <w:szCs w:val="21"/>
        </w:rPr>
        <w:t xml:space="preserve">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w:t>
      </w:r>
      <w:r>
        <w:rPr>
          <w:rFonts w:ascii="Times New Roman" w:eastAsia="Times New Roman" w:hAnsi="Times New Roman"/>
          <w:b/>
          <w:bCs/>
          <w:i/>
          <w:iCs/>
          <w:sz w:val="21"/>
          <w:szCs w:val="21"/>
        </w:rPr>
        <w:t>,</w:t>
      </w:r>
      <w:r w:rsidRPr="003C7FE6">
        <w:t xml:space="preserve"> </w:t>
      </w:r>
      <w:r w:rsidRPr="003C7FE6">
        <w:rPr>
          <w:rFonts w:ascii="Times New Roman" w:eastAsia="Times New Roman" w:hAnsi="Times New Roman"/>
          <w:b/>
          <w:bCs/>
          <w:i/>
          <w:iCs/>
          <w:sz w:val="21"/>
          <w:szCs w:val="21"/>
        </w:rPr>
        <w:t>размещаемые путем открытой подписки.</w:t>
      </w:r>
    </w:p>
    <w:p w14:paraId="2CE2A707" w14:textId="75BEC708" w:rsidR="003C7FE6" w:rsidRPr="003C7FE6" w:rsidRDefault="003C7FE6" w:rsidP="003C7FE6">
      <w:pPr>
        <w:autoSpaceDE w:val="0"/>
        <w:autoSpaceDN w:val="0"/>
        <w:spacing w:before="200" w:line="240" w:lineRule="auto"/>
        <w:jc w:val="both"/>
        <w:rPr>
          <w:rFonts w:ascii="Times New Roman" w:eastAsia="Times New Roman" w:hAnsi="Times New Roman"/>
          <w:b/>
          <w:i/>
          <w:sz w:val="21"/>
          <w:szCs w:val="21"/>
        </w:rPr>
      </w:pPr>
      <w:r w:rsidRPr="003C7FE6">
        <w:rPr>
          <w:rFonts w:ascii="Times New Roman" w:eastAsia="Times New Roman" w:hAnsi="Times New Roman"/>
          <w:sz w:val="21"/>
          <w:szCs w:val="21"/>
        </w:rPr>
        <w:t xml:space="preserve">Серия: </w:t>
      </w:r>
      <w:r>
        <w:rPr>
          <w:rFonts w:ascii="Times New Roman" w:eastAsia="Times New Roman" w:hAnsi="Times New Roman"/>
          <w:b/>
          <w:i/>
          <w:sz w:val="21"/>
          <w:szCs w:val="21"/>
        </w:rPr>
        <w:t>01</w:t>
      </w:r>
    </w:p>
    <w:p w14:paraId="29336C5D" w14:textId="77777777" w:rsidR="003C7FE6" w:rsidRPr="007A68D8" w:rsidRDefault="003C7FE6" w:rsidP="00025572">
      <w:pPr>
        <w:autoSpaceDE w:val="0"/>
        <w:autoSpaceDN w:val="0"/>
        <w:adjustRightInd w:val="0"/>
        <w:jc w:val="both"/>
        <w:rPr>
          <w:rFonts w:ascii="Times New Roman" w:eastAsia="Times New Roman" w:hAnsi="Times New Roman"/>
          <w:sz w:val="21"/>
          <w:szCs w:val="21"/>
        </w:rPr>
      </w:pPr>
    </w:p>
    <w:p w14:paraId="566555C5" w14:textId="77777777" w:rsidR="00882834" w:rsidRPr="007A68D8" w:rsidRDefault="00882834" w:rsidP="00882834">
      <w:pPr>
        <w:keepNext/>
        <w:keepLines/>
        <w:jc w:val="both"/>
        <w:outlineLvl w:val="1"/>
        <w:rPr>
          <w:rFonts w:ascii="Times New Roman" w:hAnsi="Times New Roman"/>
          <w:b/>
          <w:i/>
          <w:sz w:val="21"/>
          <w:szCs w:val="21"/>
        </w:rPr>
      </w:pPr>
      <w:bookmarkStart w:id="398" w:name="_Toc480564587"/>
      <w:r w:rsidRPr="007A68D8">
        <w:rPr>
          <w:rFonts w:ascii="Times New Roman" w:hAnsi="Times New Roman"/>
          <w:b/>
          <w:i/>
          <w:sz w:val="21"/>
          <w:szCs w:val="21"/>
        </w:rPr>
        <w:t>8.2. Форма ценных бумаг: документарные</w:t>
      </w:r>
      <w:bookmarkEnd w:id="398"/>
    </w:p>
    <w:p w14:paraId="08984ECC" w14:textId="77777777" w:rsidR="00722A62" w:rsidRPr="007A68D8" w:rsidRDefault="00882834" w:rsidP="0002557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Документарные</w:t>
      </w:r>
    </w:p>
    <w:p w14:paraId="56138E9F" w14:textId="77777777" w:rsidR="00882834" w:rsidRPr="007A68D8" w:rsidRDefault="00882834" w:rsidP="00882834">
      <w:pPr>
        <w:keepNext/>
        <w:keepLines/>
        <w:jc w:val="both"/>
        <w:outlineLvl w:val="1"/>
        <w:rPr>
          <w:rFonts w:ascii="Times New Roman" w:hAnsi="Times New Roman"/>
          <w:b/>
          <w:i/>
          <w:sz w:val="21"/>
          <w:szCs w:val="21"/>
        </w:rPr>
      </w:pPr>
      <w:bookmarkStart w:id="399" w:name="_Toc480564588"/>
      <w:r w:rsidRPr="007A68D8">
        <w:rPr>
          <w:rFonts w:ascii="Times New Roman" w:hAnsi="Times New Roman"/>
          <w:b/>
          <w:i/>
          <w:sz w:val="21"/>
          <w:szCs w:val="21"/>
        </w:rPr>
        <w:t>8.3. Указание на обязательное централизованное хранение</w:t>
      </w:r>
      <w:bookmarkEnd w:id="399"/>
    </w:p>
    <w:p w14:paraId="4753518A"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Предусмотрено обязательное централизованное хранение облигаций настоящего выпуска.</w:t>
      </w:r>
    </w:p>
    <w:p w14:paraId="626BE490" w14:textId="77777777" w:rsidR="00882834" w:rsidRPr="007A68D8" w:rsidRDefault="00882834" w:rsidP="00882834">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Депозитарий, который будет осуществлять централизованное хранение:</w:t>
      </w:r>
    </w:p>
    <w:p w14:paraId="602C4273"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полное фирменное наименование:</w:t>
      </w:r>
      <w:r w:rsidRPr="007A68D8">
        <w:rPr>
          <w:rFonts w:ascii="Times New Roman" w:eastAsia="Times New Roman" w:hAnsi="Times New Roman"/>
          <w:b/>
          <w:i/>
          <w:sz w:val="21"/>
          <w:szCs w:val="21"/>
          <w:lang w:eastAsia="ru-RU"/>
        </w:rPr>
        <w:t xml:space="preserve"> Небанковская кредитная организация акционерное общество «Национальный расчетный депозитарий»</w:t>
      </w:r>
    </w:p>
    <w:p w14:paraId="1CFE2353"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сокращенное фирменное наименование:</w:t>
      </w:r>
      <w:r w:rsidRPr="007A68D8">
        <w:rPr>
          <w:rFonts w:ascii="Times New Roman" w:eastAsia="Times New Roman" w:hAnsi="Times New Roman"/>
          <w:b/>
          <w:i/>
          <w:sz w:val="21"/>
          <w:szCs w:val="21"/>
          <w:lang w:eastAsia="ru-RU"/>
        </w:rPr>
        <w:t xml:space="preserve"> НКО АО НРД</w:t>
      </w:r>
    </w:p>
    <w:p w14:paraId="5C9DF00E"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место нахождения:</w:t>
      </w:r>
      <w:r w:rsidRPr="007A68D8">
        <w:rPr>
          <w:rFonts w:ascii="Times New Roman" w:eastAsia="Times New Roman" w:hAnsi="Times New Roman"/>
          <w:b/>
          <w:i/>
          <w:sz w:val="21"/>
          <w:szCs w:val="21"/>
          <w:lang w:eastAsia="ru-RU"/>
        </w:rPr>
        <w:t xml:space="preserve"> город Москва, улица Спартаковская, дом 12 </w:t>
      </w:r>
    </w:p>
    <w:p w14:paraId="320F3F2D"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Сведения о лицензии профессионального участника рынка ценных бумаг на осуществление депозитарной деятельности:</w:t>
      </w:r>
    </w:p>
    <w:p w14:paraId="0DF75F04"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Номер:</w:t>
      </w:r>
      <w:r w:rsidRPr="007A68D8">
        <w:rPr>
          <w:rFonts w:ascii="Times New Roman" w:eastAsia="Times New Roman" w:hAnsi="Times New Roman"/>
          <w:b/>
          <w:i/>
          <w:sz w:val="21"/>
          <w:szCs w:val="21"/>
          <w:lang w:eastAsia="ru-RU"/>
        </w:rPr>
        <w:t xml:space="preserve"> 045-12042-000100</w:t>
      </w:r>
    </w:p>
    <w:p w14:paraId="6604E2BC"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дата выдачи:</w:t>
      </w:r>
      <w:r w:rsidRPr="007A68D8">
        <w:rPr>
          <w:rFonts w:ascii="Times New Roman" w:eastAsia="Times New Roman" w:hAnsi="Times New Roman"/>
          <w:b/>
          <w:i/>
          <w:sz w:val="21"/>
          <w:szCs w:val="21"/>
          <w:lang w:eastAsia="ru-RU"/>
        </w:rPr>
        <w:t xml:space="preserve"> 19.02.2009 г.</w:t>
      </w:r>
    </w:p>
    <w:p w14:paraId="647B2EAC"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срок действия:</w:t>
      </w:r>
      <w:r w:rsidRPr="007A68D8">
        <w:rPr>
          <w:rFonts w:ascii="Times New Roman" w:eastAsia="Times New Roman" w:hAnsi="Times New Roman"/>
          <w:b/>
          <w:i/>
          <w:sz w:val="21"/>
          <w:szCs w:val="21"/>
          <w:lang w:eastAsia="ru-RU"/>
        </w:rPr>
        <w:t xml:space="preserve"> без ограничения срока действия</w:t>
      </w:r>
    </w:p>
    <w:p w14:paraId="64BA574C"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орган, выдавший лицензию:</w:t>
      </w:r>
      <w:r w:rsidRPr="007A68D8">
        <w:rPr>
          <w:rFonts w:ascii="Times New Roman" w:eastAsia="Times New Roman" w:hAnsi="Times New Roman"/>
          <w:b/>
          <w:i/>
          <w:sz w:val="21"/>
          <w:szCs w:val="21"/>
          <w:lang w:eastAsia="ru-RU"/>
        </w:rPr>
        <w:t xml:space="preserve"> ФСФР России </w:t>
      </w:r>
    </w:p>
    <w:p w14:paraId="5BB3DE24"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прекращения деятельности НКО АО НРД (далее – «НРД») в связи с его реорганизацией обязательное централизованное хранение Облигаций будет осуществляться его правопреемником в соответствии с требованиями законодательства Российской Федерации и/или нормативных актов в сфере финансовых рынков, а также внутренними документами юридического лица, являющегося правопреемником НРД. В тех случаях, когда в Решении о выпуске ценных бумаг упоминается НКО АО НРД, подразумевается НКО АО НРД или его правопреемник.</w:t>
      </w:r>
    </w:p>
    <w:p w14:paraId="1E5DFB9F"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Облигации выпускаются в документарной форме с оформлением на весь объем выпуска одного  сертификата (далее – Сертификат), подлежащего обязательному централизованному хранению в НРД.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14:paraId="168AD5DC"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До даты начала размещения Облигаций Общество с ограниченной ответственностью «KTЖ Финанс» (далее – «Эмитент») передает Сертификат на хранение в НРД.</w:t>
      </w:r>
    </w:p>
    <w:p w14:paraId="673B1D41"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Образец Сертификата приводится в приложении к Решению о выпуске ценных бумаг. Документами, удостоверяющими права, закрепленные Облигацией, являются Сертификат и Решение о выпуске ценных бумаг. В случае расхождения между текстом Решения о выпуске ценных бумаг и данными, приведенными в Сертификате, владелец Облигаций имеет право требовать осуществления прав, закрепленных Облигацией, в объеме, удостоверенном Сертификатом. Эмитент несет ответственность за несовпадение данных, содержащихся в Сертификате Облигаций, с данными, содержащимися в Решении о выпуске ценных бумаг, в соответствии с действующим законодательством Российской Федерации.</w:t>
      </w:r>
    </w:p>
    <w:p w14:paraId="61DE39A0"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(в том числе иностранных организациях, осуществляющих учет и удостоверение прав на ценные бумаги), осуществляющих учет прав на Облигации, за исключением НРД (далее именуемые – «Депозитарии»).</w:t>
      </w:r>
    </w:p>
    <w:p w14:paraId="2555A85C"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Права владельцев на Облигации выпуска удостоверяются Сертификатом и записями по счетам депо в НРД или Депозитариях.</w:t>
      </w:r>
    </w:p>
    <w:p w14:paraId="6228A737"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Права на Облигации учитываются НРД и Депозитариями, действующими на основании соответствующих лицензий и договоров с владельцами Облигаций, в виде записей по счетам депо, открытым владельцами Облигаций в НРД и Депозитариях.</w:t>
      </w:r>
    </w:p>
    <w:p w14:paraId="4CA3C1FF"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Права собственности на Облигации подтверждаются выписками по счетам депо, выдаваемыми НРД и Депозитариями.</w:t>
      </w:r>
    </w:p>
    <w:p w14:paraId="41562562"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20E500F6"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0C62A77A"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 за все купонные периоды.</w:t>
      </w:r>
    </w:p>
    <w:p w14:paraId="3FBF9916"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Снятие Сертификата с хранения производится после списания всех Облигаций выпуска со счетов НРД.</w:t>
      </w:r>
    </w:p>
    <w:p w14:paraId="3460A973"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(далее также – «Закон о РЦБ»), (в случае утраты силы – нормативными актами Банка России, принятыми взамен), а также иными нормативными правовыми актами Российской Федерации и внутренними документами депозитария.</w:t>
      </w:r>
    </w:p>
    <w:p w14:paraId="7B516D0D" w14:textId="77777777" w:rsidR="00882834" w:rsidRPr="007A68D8" w:rsidRDefault="00882834" w:rsidP="00882834">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изменения действующего законодательства и/или нормативных актов в сфере финансовых рынков, порядок учета и перехода прав на Облигации будет регулироваться с учетом изменившихся требований законодательства и/или нормативных актов в сфере финансовых рынков.</w:t>
      </w:r>
    </w:p>
    <w:p w14:paraId="7DD1887A" w14:textId="77777777" w:rsidR="00C14852" w:rsidRPr="007A68D8" w:rsidRDefault="00C14852" w:rsidP="00C14852">
      <w:pPr>
        <w:keepNext/>
        <w:keepLines/>
        <w:jc w:val="both"/>
        <w:outlineLvl w:val="1"/>
        <w:rPr>
          <w:rFonts w:ascii="Times New Roman" w:hAnsi="Times New Roman"/>
          <w:b/>
          <w:i/>
          <w:sz w:val="21"/>
          <w:szCs w:val="21"/>
        </w:rPr>
      </w:pPr>
      <w:bookmarkStart w:id="400" w:name="_Toc480564589"/>
      <w:r w:rsidRPr="007A68D8">
        <w:rPr>
          <w:rFonts w:ascii="Times New Roman" w:hAnsi="Times New Roman"/>
          <w:b/>
          <w:i/>
          <w:sz w:val="21"/>
          <w:szCs w:val="21"/>
        </w:rPr>
        <w:t>8.4. Номинальная стоимость каждой ценной бумаги выпуска</w:t>
      </w:r>
      <w:bookmarkEnd w:id="400"/>
    </w:p>
    <w:p w14:paraId="6A6D9ACB" w14:textId="77777777" w:rsidR="00C14852" w:rsidRPr="007A68D8" w:rsidRDefault="00C14852" w:rsidP="00C14852">
      <w:pPr>
        <w:jc w:val="both"/>
        <w:rPr>
          <w:rFonts w:ascii="Times New Roman" w:hAnsi="Times New Roman"/>
          <w:b/>
          <w:i/>
          <w:sz w:val="21"/>
          <w:szCs w:val="21"/>
        </w:rPr>
      </w:pPr>
      <w:r w:rsidRPr="007A68D8">
        <w:rPr>
          <w:rFonts w:ascii="Times New Roman" w:hAnsi="Times New Roman"/>
          <w:b/>
          <w:i/>
          <w:sz w:val="21"/>
          <w:szCs w:val="21"/>
        </w:rPr>
        <w:t>1 000 (Одна тысяча) рублей.</w:t>
      </w:r>
    </w:p>
    <w:p w14:paraId="09D83BEF" w14:textId="77777777" w:rsidR="00C14852" w:rsidRPr="007A68D8" w:rsidRDefault="00C14852" w:rsidP="00C14852">
      <w:pPr>
        <w:keepNext/>
        <w:keepLines/>
        <w:jc w:val="both"/>
        <w:outlineLvl w:val="1"/>
        <w:rPr>
          <w:rFonts w:ascii="Times New Roman" w:hAnsi="Times New Roman"/>
          <w:b/>
          <w:i/>
          <w:sz w:val="21"/>
          <w:szCs w:val="21"/>
        </w:rPr>
      </w:pPr>
      <w:bookmarkStart w:id="401" w:name="_Toc480564590"/>
      <w:r w:rsidRPr="007A68D8">
        <w:rPr>
          <w:rFonts w:ascii="Times New Roman" w:hAnsi="Times New Roman"/>
          <w:b/>
          <w:i/>
          <w:sz w:val="21"/>
          <w:szCs w:val="21"/>
        </w:rPr>
        <w:t>8.5. Количество ценных бумаг выпуска</w:t>
      </w:r>
      <w:bookmarkEnd w:id="401"/>
      <w:r w:rsidRPr="007A68D8">
        <w:rPr>
          <w:rFonts w:ascii="Times New Roman" w:hAnsi="Times New Roman"/>
          <w:b/>
          <w:i/>
          <w:sz w:val="21"/>
          <w:szCs w:val="21"/>
        </w:rPr>
        <w:t xml:space="preserve"> </w:t>
      </w:r>
    </w:p>
    <w:p w14:paraId="477FFFAA" w14:textId="0149AE3E"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Количество размещаемых ценных бумаг выпуска:</w:t>
      </w:r>
      <w:r w:rsidRPr="007A68D8">
        <w:rPr>
          <w:rFonts w:ascii="Times New Roman" w:hAnsi="Times New Roman"/>
          <w:b/>
          <w:i/>
          <w:sz w:val="21"/>
          <w:szCs w:val="21"/>
        </w:rPr>
        <w:t xml:space="preserve"> </w:t>
      </w:r>
      <w:r w:rsidRPr="007A68D8">
        <w:rPr>
          <w:rFonts w:ascii="Times New Roman" w:eastAsia="Times New Roman" w:hAnsi="Times New Roman"/>
          <w:b/>
          <w:i/>
          <w:sz w:val="21"/>
          <w:szCs w:val="21"/>
          <w:lang w:eastAsia="ru-RU"/>
        </w:rPr>
        <w:t>1</w:t>
      </w:r>
      <w:r w:rsidR="008634DB">
        <w:rPr>
          <w:rFonts w:ascii="Times New Roman" w:eastAsia="Times New Roman" w:hAnsi="Times New Roman"/>
          <w:b/>
          <w:i/>
          <w:sz w:val="21"/>
          <w:szCs w:val="21"/>
          <w:lang w:eastAsia="ru-RU"/>
        </w:rPr>
        <w:t>5</w:t>
      </w:r>
      <w:r w:rsidRPr="007A68D8">
        <w:rPr>
          <w:rFonts w:ascii="Times New Roman" w:eastAsia="Times New Roman" w:hAnsi="Times New Roman"/>
          <w:b/>
          <w:i/>
          <w:sz w:val="21"/>
          <w:szCs w:val="21"/>
          <w:lang w:eastAsia="ru-RU"/>
        </w:rPr>
        <w:t> 000 000 (</w:t>
      </w:r>
      <w:r w:rsidR="008634DB">
        <w:rPr>
          <w:rFonts w:ascii="Times New Roman" w:eastAsia="Times New Roman" w:hAnsi="Times New Roman"/>
          <w:b/>
          <w:i/>
          <w:sz w:val="21"/>
          <w:szCs w:val="21"/>
          <w:lang w:eastAsia="ru-RU"/>
        </w:rPr>
        <w:t>пятнадцать</w:t>
      </w:r>
      <w:r w:rsidRPr="007A68D8">
        <w:rPr>
          <w:rFonts w:ascii="Times New Roman" w:eastAsia="Times New Roman" w:hAnsi="Times New Roman"/>
          <w:b/>
          <w:i/>
          <w:sz w:val="21"/>
          <w:szCs w:val="21"/>
          <w:lang w:eastAsia="ru-RU"/>
        </w:rPr>
        <w:t xml:space="preserve"> миллионов) штук.</w:t>
      </w:r>
    </w:p>
    <w:p w14:paraId="147FED4F" w14:textId="77777777" w:rsidR="00C14852" w:rsidRPr="007A68D8" w:rsidRDefault="00C14852" w:rsidP="00C14852">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 случае, если выпуск ценных бумаг предполагается размещать траншами, указывается также количество (порядок определения количества) траншей выпуска, количество (порядок определения количества) ценных бумаг в каждом транше, а также порядковые номера и (в случае присвоения) коды ценных бумаг каждого транша:</w:t>
      </w:r>
    </w:p>
    <w:p w14:paraId="0ABFAD4B"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Выпуск Облигаций не предполагается размещать траншами.</w:t>
      </w:r>
    </w:p>
    <w:p w14:paraId="7667D58F" w14:textId="77777777" w:rsidR="00C14852" w:rsidRPr="007A68D8" w:rsidRDefault="00C14852" w:rsidP="00C14852">
      <w:pPr>
        <w:keepNext/>
        <w:keepLines/>
        <w:jc w:val="both"/>
        <w:outlineLvl w:val="1"/>
        <w:rPr>
          <w:rFonts w:ascii="Times New Roman" w:hAnsi="Times New Roman"/>
          <w:b/>
          <w:i/>
          <w:sz w:val="21"/>
          <w:szCs w:val="21"/>
        </w:rPr>
      </w:pPr>
      <w:bookmarkStart w:id="402" w:name="_Toc480564591"/>
      <w:r w:rsidRPr="007A68D8">
        <w:rPr>
          <w:rFonts w:ascii="Times New Roman" w:hAnsi="Times New Roman"/>
          <w:b/>
          <w:i/>
          <w:sz w:val="21"/>
          <w:szCs w:val="21"/>
        </w:rPr>
        <w:t>8.6. Общее количество ценных бумаг данного выпуска, размещенных ранее</w:t>
      </w:r>
      <w:bookmarkEnd w:id="402"/>
    </w:p>
    <w:p w14:paraId="0878BB73" w14:textId="77777777" w:rsidR="00C14852" w:rsidRPr="007A68D8" w:rsidRDefault="00C14852" w:rsidP="00C14852">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 случае размещения ценных бумаг дополнительного выпуска указывается общее количество ценных бумаг данного выпуска, размещенных ранее.</w:t>
      </w:r>
    </w:p>
    <w:p w14:paraId="1ABBDEDB"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Сведения не указываются для данного выпуска. Данный выпуск не является дополнительным.</w:t>
      </w:r>
    </w:p>
    <w:p w14:paraId="34613440" w14:textId="77777777" w:rsidR="00C14852" w:rsidRPr="007A68D8" w:rsidRDefault="00C14852" w:rsidP="00C14852">
      <w:pPr>
        <w:keepNext/>
        <w:keepLines/>
        <w:jc w:val="both"/>
        <w:outlineLvl w:val="1"/>
        <w:rPr>
          <w:rFonts w:ascii="Times New Roman" w:hAnsi="Times New Roman"/>
          <w:b/>
          <w:i/>
          <w:sz w:val="21"/>
          <w:szCs w:val="21"/>
        </w:rPr>
      </w:pPr>
      <w:bookmarkStart w:id="403" w:name="_Toc480564592"/>
      <w:r w:rsidRPr="007A68D8">
        <w:rPr>
          <w:rFonts w:ascii="Times New Roman" w:hAnsi="Times New Roman"/>
          <w:b/>
          <w:i/>
          <w:sz w:val="21"/>
          <w:szCs w:val="21"/>
        </w:rPr>
        <w:t>8.7. Права владельца каждой ценной бумаги выпуска</w:t>
      </w:r>
      <w:bookmarkEnd w:id="403"/>
    </w:p>
    <w:p w14:paraId="17423174"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Каждая Облигация настоящего выпуска предоставляет ее владельцу одинаковый объем прав:</w:t>
      </w:r>
    </w:p>
    <w:p w14:paraId="61700070" w14:textId="77777777" w:rsidR="00C14852" w:rsidRPr="007A68D8" w:rsidRDefault="00C14852" w:rsidP="00C14852">
      <w:pPr>
        <w:pStyle w:val="a5"/>
        <w:numPr>
          <w:ilvl w:val="0"/>
          <w:numId w:val="20"/>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право на получение от Эмитента при погашении Облигации номинальной стоимости Облигации в срок, предусмотренный Решением о выпуске ценных бумаг;</w:t>
      </w:r>
    </w:p>
    <w:p w14:paraId="20CDA59A" w14:textId="77777777" w:rsidR="00C14852" w:rsidRPr="007A68D8" w:rsidRDefault="00C14852" w:rsidP="00C14852">
      <w:pPr>
        <w:pStyle w:val="a5"/>
        <w:numPr>
          <w:ilvl w:val="0"/>
          <w:numId w:val="20"/>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право на получение процентного (купонного) дохода по окончании каждого купонного периода;</w:t>
      </w:r>
    </w:p>
    <w:p w14:paraId="0C56C16A" w14:textId="77777777" w:rsidR="00C14852" w:rsidRPr="007A68D8" w:rsidRDefault="00C14852" w:rsidP="00C14852">
      <w:pPr>
        <w:pStyle w:val="a5"/>
        <w:numPr>
          <w:ilvl w:val="0"/>
          <w:numId w:val="20"/>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право требовать приобретения всех или части принадлежащих ему Облигаций в случаях и на условиях, предусмотренных Решением о выпуске ценных бумаг;</w:t>
      </w:r>
    </w:p>
    <w:p w14:paraId="7746C962" w14:textId="77777777" w:rsidR="00C14852" w:rsidRPr="007A68D8" w:rsidRDefault="00C14852" w:rsidP="00C14852">
      <w:pPr>
        <w:pStyle w:val="a5"/>
        <w:numPr>
          <w:ilvl w:val="0"/>
          <w:numId w:val="20"/>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право свободно продавать и иным образом отчуждать Облигации в соответствии с действующим законодательством Российской Федерации, а также осуществлять иные права, предусмотренные законодательством Российской Федерации;</w:t>
      </w:r>
    </w:p>
    <w:p w14:paraId="71A8B88C" w14:textId="77777777" w:rsidR="00C14852" w:rsidRPr="007A68D8" w:rsidRDefault="00C14852" w:rsidP="00C14852">
      <w:pPr>
        <w:pStyle w:val="a5"/>
        <w:numPr>
          <w:ilvl w:val="0"/>
          <w:numId w:val="20"/>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право обратиться к Эмитенту с требованием досрочного погашения номинальной стоимости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случаях и на условиях, предусмотренных Решением о выпуске ценных бумаг и действующим законодательством Российской Федерации;</w:t>
      </w:r>
    </w:p>
    <w:p w14:paraId="70BCCE1D" w14:textId="77777777" w:rsidR="00C14852" w:rsidRPr="007A68D8" w:rsidRDefault="00C14852" w:rsidP="00C14852">
      <w:pPr>
        <w:pStyle w:val="a5"/>
        <w:numPr>
          <w:ilvl w:val="0"/>
          <w:numId w:val="20"/>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право получения причитающихся денежных средств в порядке очередности, установленной в соответствии со статьей 64 Гражданского кодекса Российской Федерации, в случае ликвидации Эмитента; </w:t>
      </w:r>
    </w:p>
    <w:p w14:paraId="163C2719" w14:textId="77777777" w:rsidR="00C14852" w:rsidRPr="007A68D8" w:rsidRDefault="00C14852" w:rsidP="00C14852">
      <w:pPr>
        <w:pStyle w:val="a5"/>
        <w:numPr>
          <w:ilvl w:val="0"/>
          <w:numId w:val="20"/>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право на возврат средств инвестирования в случае признания выпуска Облигаций в соответствии с законодательством несостоявшимся или недействительным;</w:t>
      </w:r>
    </w:p>
    <w:p w14:paraId="1CB4A79A" w14:textId="77777777" w:rsidR="00C14852" w:rsidRPr="007A68D8" w:rsidRDefault="00C14852" w:rsidP="00C14852">
      <w:pPr>
        <w:pStyle w:val="a5"/>
        <w:numPr>
          <w:ilvl w:val="0"/>
          <w:numId w:val="20"/>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иные права, предусмотренные законодательством Российской Федерации.</w:t>
      </w:r>
    </w:p>
    <w:p w14:paraId="598E774A"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Документами, удостоверяющими права, закрепленные Облигацией, являются Сертификат Облигаций и Решение о выпуске ценных бумаг.</w:t>
      </w:r>
    </w:p>
    <w:p w14:paraId="49834280"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4B9B0290"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Данный выпуск является выпуском Облигаций с обеспечением. </w:t>
      </w:r>
    </w:p>
    <w:p w14:paraId="14BE34E4"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неисполнения или ненадлежащего исполнения Эмитентом своих обязательств по Облигациям, владельцы Облигаций или уполномоченные ими лица (в том числе номинальные держатели Облигаций) имеют право обратиться с требованием об исполнении обязательств по Облигациям к лицу, предоставившему обеспечение по Облигациям выпуска, в соответствии с условиями предоставления обеспечения в форме поручительства, в порядке, предусмотренном п. 12 Решения о выпуске ценных бумаг.</w:t>
      </w:r>
    </w:p>
    <w:p w14:paraId="5FFFDBDA"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Облигация с обеспечением предоставляет ее владельцу все права, возникающие из такого обеспечения в соответствии с условиями обеспечения. </w:t>
      </w:r>
    </w:p>
    <w:p w14:paraId="75A22FE8"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Лицо, предоставившее обеспечение, и Эмитент несут перед владельцами Облигаций солидарную ответственность за неисполнение и/или ненадлежащее исполнение Эмитентом своих обязательств по Облигациям. </w:t>
      </w:r>
    </w:p>
    <w:p w14:paraId="6A14BED4"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14:paraId="38E9CC6B"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Передача прав, возникших из предоставленного обеспечения, без передачи прав на Облигацию является недействительной. </w:t>
      </w:r>
    </w:p>
    <w:p w14:paraId="7C53F2F1"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Сведения об обеспечении исполнения обязательств по Облигациям и порядок действия владельцев Облигаций и/или уполномоченных ими лиц в случае отказа Эмитента от исполнения своих обязательств по Облигациям содержатся в п. 12 Решения о выпуске ценных бумаг.</w:t>
      </w:r>
    </w:p>
    <w:p w14:paraId="3B9C1218"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Во избежание возражений, владельцы Облигаций, приобретая Облигации, соглашаются, что во всех случаях, когда в Решении о выпуске ценных бумаг предусмотрено, что общее собрание владельцев Облигаций рассматривает и (или) принимает решение по вопросу о предоставлении представителю владельцев Облигаций того или иного права, такое собрание обладает компетенцией на рассмотрение данного вопроса в соответствии с подп. 8 п. 12 ст. 29.1 Закона о РЦБ и подп. 8 п. 1 ст. 29.7 Закона о РЦБ. </w:t>
      </w:r>
    </w:p>
    <w:p w14:paraId="6D6EF703"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соответствии с пунктом 2 статьи 29.7 Закона о РЦБ общее собрание владельцев Облигаций не вправе рассматривать и принимать решения по вопросам, не отнесенным к его компетенции Законом о РЦБ.</w:t>
      </w:r>
    </w:p>
    <w:p w14:paraId="55071531"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Эмитентом определен представитель владельцев Облигаций. Информация о представителе владельцев Облигаций приведена в п. 13 Решения о выпуске ценных бумаг. Представитель владельцев Облигаций действует в интересах всех владельцев Облигаций.</w:t>
      </w:r>
    </w:p>
    <w:p w14:paraId="0BC4D03F" w14:textId="77777777" w:rsidR="00C14852" w:rsidRPr="007A68D8"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В соответствии с пунктом 15 статьи 29.1 Закона о РЦБ владельцы Облигаций не вправе в индивидуальном порядке осуществлять действия, которые в соответствии с Законом о РЦБ отнесены к полномочиям представителя владельцев Облигаций, если иное не предусмотрено Законом о РЦБ, условиями выпуска Облигаций или решением общего собрания владельцев Облигаций. </w:t>
      </w:r>
    </w:p>
    <w:p w14:paraId="1875B364" w14:textId="77777777" w:rsidR="00C14852" w:rsidRDefault="00C14852" w:rsidP="00C14852">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соответствии с пунктом 16 статьи 29.1 Закона о РЦБ 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14:paraId="78823AD6" w14:textId="77777777" w:rsidR="008634DB" w:rsidRPr="008634DB" w:rsidRDefault="008634DB" w:rsidP="008634DB">
      <w:pPr>
        <w:jc w:val="both"/>
        <w:rPr>
          <w:rFonts w:ascii="Times New Roman" w:eastAsia="Times New Roman" w:hAnsi="Times New Roman"/>
          <w:b/>
          <w:i/>
          <w:sz w:val="21"/>
          <w:szCs w:val="21"/>
          <w:lang w:eastAsia="ru-RU"/>
        </w:rPr>
      </w:pPr>
      <w:r w:rsidRPr="008634DB">
        <w:rPr>
          <w:rFonts w:ascii="Times New Roman" w:eastAsia="Times New Roman" w:hAnsi="Times New Roman"/>
          <w:b/>
          <w:i/>
          <w:sz w:val="21"/>
          <w:szCs w:val="21"/>
          <w:lang w:eastAsia="ru-RU"/>
        </w:rPr>
        <w:t>Ценные бумаги не являются конвертируемыми ценными бумагами.</w:t>
      </w:r>
    </w:p>
    <w:p w14:paraId="026F6383" w14:textId="371825DB" w:rsidR="008634DB" w:rsidRPr="007A68D8" w:rsidRDefault="008634DB" w:rsidP="008634DB">
      <w:pPr>
        <w:jc w:val="both"/>
        <w:rPr>
          <w:rFonts w:ascii="Times New Roman" w:eastAsia="Times New Roman" w:hAnsi="Times New Roman"/>
          <w:b/>
          <w:i/>
          <w:sz w:val="21"/>
          <w:szCs w:val="21"/>
          <w:lang w:eastAsia="ru-RU"/>
        </w:rPr>
      </w:pPr>
      <w:r w:rsidRPr="008634DB">
        <w:rPr>
          <w:rFonts w:ascii="Times New Roman" w:eastAsia="Times New Roman" w:hAnsi="Times New Roman"/>
          <w:b/>
          <w:i/>
          <w:sz w:val="21"/>
          <w:szCs w:val="21"/>
          <w:lang w:eastAsia="ru-RU"/>
        </w:rPr>
        <w:t>Ценные бумаги не предназначены для квалифицированных инвесторов.</w:t>
      </w:r>
    </w:p>
    <w:p w14:paraId="71F4E408" w14:textId="77777777" w:rsidR="00FA7F75" w:rsidRPr="007A68D8" w:rsidRDefault="00FA7F75" w:rsidP="00FA7F75">
      <w:pPr>
        <w:keepNext/>
        <w:keepLines/>
        <w:jc w:val="both"/>
        <w:outlineLvl w:val="1"/>
        <w:rPr>
          <w:rFonts w:ascii="Times New Roman" w:hAnsi="Times New Roman"/>
          <w:b/>
          <w:i/>
          <w:sz w:val="21"/>
          <w:szCs w:val="21"/>
        </w:rPr>
      </w:pPr>
      <w:bookmarkStart w:id="404" w:name="_Toc480564593"/>
      <w:r w:rsidRPr="007A68D8">
        <w:rPr>
          <w:rFonts w:ascii="Times New Roman" w:hAnsi="Times New Roman"/>
          <w:b/>
          <w:i/>
          <w:sz w:val="21"/>
          <w:szCs w:val="21"/>
        </w:rPr>
        <w:t>8.8. Условия и порядок размещения ценных бумаг выпуска</w:t>
      </w:r>
      <w:bookmarkEnd w:id="404"/>
    </w:p>
    <w:p w14:paraId="5ADCFF8A" w14:textId="77777777" w:rsidR="00FA7F75" w:rsidRPr="0078534F" w:rsidRDefault="00FA7F75" w:rsidP="0078534F">
      <w:pPr>
        <w:keepNext/>
        <w:jc w:val="both"/>
        <w:outlineLvl w:val="2"/>
        <w:rPr>
          <w:rFonts w:ascii="Times New Roman" w:hAnsi="Times New Roman"/>
          <w:i/>
          <w:sz w:val="21"/>
        </w:rPr>
      </w:pPr>
      <w:bookmarkStart w:id="405" w:name="_Toc480564594"/>
      <w:r w:rsidRPr="0078534F">
        <w:rPr>
          <w:rFonts w:ascii="Times New Roman" w:hAnsi="Times New Roman"/>
          <w:i/>
          <w:sz w:val="21"/>
        </w:rPr>
        <w:t>8.8.1. Способ размещения ценных бумаг:</w:t>
      </w:r>
      <w:bookmarkEnd w:id="405"/>
    </w:p>
    <w:p w14:paraId="6B443C0E" w14:textId="29283D8F"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Открытая подписка.</w:t>
      </w:r>
    </w:p>
    <w:p w14:paraId="05916E9A" w14:textId="77777777" w:rsidR="00FA7F75" w:rsidRPr="0078534F" w:rsidRDefault="00FA7F75" w:rsidP="0078534F">
      <w:pPr>
        <w:keepNext/>
        <w:jc w:val="both"/>
        <w:outlineLvl w:val="2"/>
        <w:rPr>
          <w:rFonts w:ascii="Times New Roman" w:hAnsi="Times New Roman"/>
          <w:i/>
          <w:sz w:val="21"/>
        </w:rPr>
      </w:pPr>
      <w:bookmarkStart w:id="406" w:name="_Toc480564595"/>
      <w:r w:rsidRPr="0078534F">
        <w:rPr>
          <w:rFonts w:ascii="Times New Roman" w:hAnsi="Times New Roman"/>
          <w:i/>
          <w:sz w:val="21"/>
        </w:rPr>
        <w:t>8.8.2. Срок размещения ценных бумаг:</w:t>
      </w:r>
      <w:bookmarkEnd w:id="406"/>
    </w:p>
    <w:p w14:paraId="374CC870" w14:textId="77777777" w:rsidR="00FA7F75" w:rsidRPr="007A68D8" w:rsidRDefault="00FA7F75" w:rsidP="00FA7F75">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Дата начала размещения или порядок ее определения:</w:t>
      </w:r>
    </w:p>
    <w:p w14:paraId="17B236E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имеет право начинать размещение Облигаций только после государственной регистрации их выпуска. Запрещается начинать размещение Облигаций ранее даты, с которой Эмитент предоставил доступ к Проспекту ценных бумаг в порядке, установленном Положением о раскрытии информации эмитентами эмиссионных ценных бумаг, утвержденным Банком России 30.12.2014 года № 454-П (далее – «Положение о раскрытии информации»).</w:t>
      </w:r>
    </w:p>
    <w:p w14:paraId="2AF0D09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публикует сообщение о государственной регистрации выпуска Облигаций в соответствии с требованиями Положения о раскрытии информации в порядке, указанном в п.11 Решения о выпуске ценных бумаг.</w:t>
      </w:r>
    </w:p>
    <w:p w14:paraId="737F5C83" w14:textId="347A83C0"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Дата начала размещения Облигаций (далее - «Дата начала размещения», «Дата начала размещения Облигаций») определяется решением единоличного исполнительного органа Эмитента, а если полномочия единоличного исполнительного органа Эмитента переданы по договору коммерческой организации - Управляющей организации Эмитента  (далее – «Управляющая организация Эмитента») и  доводится до сведения всех заинтересованных лиц в соответствии с требованиями Положения о раскрытии информации </w:t>
      </w:r>
      <w:r w:rsidR="00F373EC" w:rsidRPr="00F373EC">
        <w:rPr>
          <w:rFonts w:ascii="Times New Roman" w:eastAsia="Times New Roman" w:hAnsi="Times New Roman"/>
          <w:b/>
          <w:i/>
          <w:sz w:val="21"/>
          <w:szCs w:val="21"/>
          <w:lang w:eastAsia="ru-RU"/>
        </w:rPr>
        <w:t>не позднее 1 (одного) дня с даты принятия решения единоличным исполнительным органом Эмитента (Управляющей организацией Эмитента)</w:t>
      </w:r>
      <w:r w:rsidRPr="007A68D8">
        <w:rPr>
          <w:rFonts w:ascii="Times New Roman" w:eastAsia="Times New Roman" w:hAnsi="Times New Roman"/>
          <w:b/>
          <w:i/>
          <w:sz w:val="21"/>
          <w:szCs w:val="21"/>
          <w:lang w:eastAsia="ru-RU"/>
        </w:rPr>
        <w:t xml:space="preserve"> в порядке, указанном в п. 11 Решения о выпуске ценных бумаг:</w:t>
      </w:r>
    </w:p>
    <w:p w14:paraId="780D131C" w14:textId="1FD258D5" w:rsidR="00FA7F75" w:rsidRPr="007A68D8" w:rsidRDefault="00FA7F75" w:rsidP="00FA7F75">
      <w:pPr>
        <w:pStyle w:val="a5"/>
        <w:numPr>
          <w:ilvl w:val="0"/>
          <w:numId w:val="23"/>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 – «Лента новостей») – не позднее, чем за </w:t>
      </w:r>
      <w:r w:rsidR="00F373EC">
        <w:rPr>
          <w:rFonts w:ascii="Times New Roman" w:eastAsia="Times New Roman" w:hAnsi="Times New Roman"/>
          <w:b/>
          <w:i/>
          <w:sz w:val="21"/>
          <w:szCs w:val="21"/>
          <w:lang w:eastAsia="ru-RU"/>
        </w:rPr>
        <w:t>1</w:t>
      </w:r>
      <w:r w:rsidRPr="007A68D8">
        <w:rPr>
          <w:rFonts w:ascii="Times New Roman" w:eastAsia="Times New Roman" w:hAnsi="Times New Roman"/>
          <w:b/>
          <w:i/>
          <w:sz w:val="21"/>
          <w:szCs w:val="21"/>
          <w:lang w:eastAsia="ru-RU"/>
        </w:rPr>
        <w:t xml:space="preserve"> (</w:t>
      </w:r>
      <w:r w:rsidR="00F373EC">
        <w:rPr>
          <w:rFonts w:ascii="Times New Roman" w:eastAsia="Times New Roman" w:hAnsi="Times New Roman"/>
          <w:b/>
          <w:i/>
          <w:sz w:val="21"/>
          <w:szCs w:val="21"/>
          <w:lang w:eastAsia="ru-RU"/>
        </w:rPr>
        <w:t>один</w:t>
      </w:r>
      <w:r w:rsidRPr="007A68D8">
        <w:rPr>
          <w:rFonts w:ascii="Times New Roman" w:eastAsia="Times New Roman" w:hAnsi="Times New Roman"/>
          <w:b/>
          <w:i/>
          <w:sz w:val="21"/>
          <w:szCs w:val="21"/>
          <w:lang w:eastAsia="ru-RU"/>
        </w:rPr>
        <w:t>)  д</w:t>
      </w:r>
      <w:r w:rsidR="00F373EC">
        <w:rPr>
          <w:rFonts w:ascii="Times New Roman" w:eastAsia="Times New Roman" w:hAnsi="Times New Roman"/>
          <w:b/>
          <w:i/>
          <w:sz w:val="21"/>
          <w:szCs w:val="21"/>
          <w:lang w:eastAsia="ru-RU"/>
        </w:rPr>
        <w:t>ень</w:t>
      </w:r>
      <w:r w:rsidRPr="007A68D8">
        <w:rPr>
          <w:rFonts w:ascii="Times New Roman" w:eastAsia="Times New Roman" w:hAnsi="Times New Roman"/>
          <w:b/>
          <w:i/>
          <w:sz w:val="21"/>
          <w:szCs w:val="21"/>
          <w:lang w:eastAsia="ru-RU"/>
        </w:rPr>
        <w:t xml:space="preserve"> до Даты начала размещения.</w:t>
      </w:r>
    </w:p>
    <w:p w14:paraId="28A30D63" w14:textId="5B986FD9" w:rsidR="00FA7F75" w:rsidRPr="007A68D8" w:rsidRDefault="00FA7F75" w:rsidP="00FA7F75">
      <w:pPr>
        <w:pStyle w:val="a5"/>
        <w:numPr>
          <w:ilvl w:val="0"/>
          <w:numId w:val="23"/>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на странице в сети Интернет, предоставляемой распространителем информации на рынке ценных бумаг по адресу </w:t>
      </w:r>
      <w:hyperlink r:id="rId14" w:history="1">
        <w:r w:rsidRPr="007A68D8">
          <w:rPr>
            <w:rFonts w:ascii="Times New Roman" w:eastAsia="Times New Roman" w:hAnsi="Times New Roman"/>
            <w:b/>
            <w:i/>
            <w:sz w:val="21"/>
            <w:szCs w:val="21"/>
            <w:lang w:eastAsia="ru-RU"/>
          </w:rPr>
          <w:t>http://www.e-disclosure.ru/portal/company.aspx?id=36896</w:t>
        </w:r>
      </w:hyperlink>
      <w:r w:rsidRPr="007A68D8">
        <w:rPr>
          <w:rFonts w:ascii="Times New Roman" w:eastAsia="Times New Roman" w:hAnsi="Times New Roman"/>
          <w:b/>
          <w:i/>
          <w:sz w:val="21"/>
          <w:szCs w:val="21"/>
          <w:lang w:eastAsia="ru-RU"/>
        </w:rPr>
        <w:t xml:space="preserve"> </w:t>
      </w:r>
      <w:r w:rsidRPr="007A68D8" w:rsidDel="00BA712D">
        <w:rPr>
          <w:rFonts w:ascii="Times New Roman" w:eastAsia="Times New Roman" w:hAnsi="Times New Roman"/>
          <w:b/>
          <w:i/>
          <w:sz w:val="21"/>
          <w:szCs w:val="21"/>
          <w:lang w:eastAsia="ru-RU"/>
        </w:rPr>
        <w:t xml:space="preserve"> </w:t>
      </w:r>
      <w:r w:rsidRPr="007A68D8">
        <w:rPr>
          <w:rFonts w:ascii="Times New Roman" w:eastAsia="Times New Roman" w:hAnsi="Times New Roman"/>
          <w:b/>
          <w:i/>
          <w:sz w:val="21"/>
          <w:szCs w:val="21"/>
          <w:lang w:eastAsia="ru-RU"/>
        </w:rPr>
        <w:t xml:space="preserve">(далее по тексту – «страница в сети Интернет») – не позднее, чем за </w:t>
      </w:r>
      <w:r w:rsidR="00F373EC">
        <w:rPr>
          <w:rFonts w:ascii="Times New Roman" w:eastAsia="Times New Roman" w:hAnsi="Times New Roman"/>
          <w:b/>
          <w:i/>
          <w:sz w:val="21"/>
          <w:szCs w:val="21"/>
          <w:lang w:eastAsia="ru-RU"/>
        </w:rPr>
        <w:t>1</w:t>
      </w:r>
      <w:r w:rsidRPr="007A68D8">
        <w:rPr>
          <w:rFonts w:ascii="Times New Roman" w:eastAsia="Times New Roman" w:hAnsi="Times New Roman"/>
          <w:b/>
          <w:i/>
          <w:sz w:val="21"/>
          <w:szCs w:val="21"/>
          <w:lang w:eastAsia="ru-RU"/>
        </w:rPr>
        <w:t xml:space="preserve"> (</w:t>
      </w:r>
      <w:r w:rsidR="00F373EC">
        <w:rPr>
          <w:rFonts w:ascii="Times New Roman" w:eastAsia="Times New Roman" w:hAnsi="Times New Roman"/>
          <w:b/>
          <w:i/>
          <w:sz w:val="21"/>
          <w:szCs w:val="21"/>
          <w:lang w:eastAsia="ru-RU"/>
        </w:rPr>
        <w:t>один</w:t>
      </w:r>
      <w:r w:rsidRPr="007A68D8">
        <w:rPr>
          <w:rFonts w:ascii="Times New Roman" w:eastAsia="Times New Roman" w:hAnsi="Times New Roman"/>
          <w:b/>
          <w:i/>
          <w:sz w:val="21"/>
          <w:szCs w:val="21"/>
          <w:lang w:eastAsia="ru-RU"/>
        </w:rPr>
        <w:t>)  д</w:t>
      </w:r>
      <w:r w:rsidR="00F373EC">
        <w:rPr>
          <w:rFonts w:ascii="Times New Roman" w:eastAsia="Times New Roman" w:hAnsi="Times New Roman"/>
          <w:b/>
          <w:i/>
          <w:sz w:val="21"/>
          <w:szCs w:val="21"/>
          <w:lang w:eastAsia="ru-RU"/>
        </w:rPr>
        <w:t>ень</w:t>
      </w:r>
      <w:r w:rsidRPr="007A68D8">
        <w:rPr>
          <w:rFonts w:ascii="Times New Roman" w:eastAsia="Times New Roman" w:hAnsi="Times New Roman"/>
          <w:b/>
          <w:i/>
          <w:sz w:val="21"/>
          <w:szCs w:val="21"/>
          <w:lang w:eastAsia="ru-RU"/>
        </w:rPr>
        <w:t xml:space="preserve"> до Даты начала размещения;</w:t>
      </w:r>
    </w:p>
    <w:p w14:paraId="12455E5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 этом публикация на странице в сети Интернет осуществляется после публикации в Ленте новостей.</w:t>
      </w:r>
    </w:p>
    <w:p w14:paraId="0A400A9E" w14:textId="0ABF5C19"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Об определенной Дате начала размещения Эмитент уведомляет НРД, Публичное акционерное общество «Московская Биржа ММВБ-РТС» (далее – «Биржа») и Акционерное общество «Казахстанская фондовая биржа» (далее – «KASE») не позднее следующего дня с даты принятия такого решения и не позднее, чем за </w:t>
      </w:r>
      <w:r w:rsidR="00F373EC">
        <w:rPr>
          <w:rFonts w:ascii="Times New Roman" w:eastAsia="Times New Roman" w:hAnsi="Times New Roman"/>
          <w:b/>
          <w:i/>
          <w:sz w:val="21"/>
          <w:szCs w:val="21"/>
          <w:lang w:eastAsia="ru-RU"/>
        </w:rPr>
        <w:t>1</w:t>
      </w:r>
      <w:r w:rsidRPr="007A68D8">
        <w:rPr>
          <w:rFonts w:ascii="Times New Roman" w:eastAsia="Times New Roman" w:hAnsi="Times New Roman"/>
          <w:b/>
          <w:i/>
          <w:sz w:val="21"/>
          <w:szCs w:val="21"/>
          <w:lang w:eastAsia="ru-RU"/>
        </w:rPr>
        <w:t xml:space="preserve"> (</w:t>
      </w:r>
      <w:r w:rsidR="00F373EC">
        <w:rPr>
          <w:rFonts w:ascii="Times New Roman" w:eastAsia="Times New Roman" w:hAnsi="Times New Roman"/>
          <w:b/>
          <w:i/>
          <w:sz w:val="21"/>
          <w:szCs w:val="21"/>
          <w:lang w:eastAsia="ru-RU"/>
        </w:rPr>
        <w:t>один</w:t>
      </w:r>
      <w:r w:rsidRPr="007A68D8">
        <w:rPr>
          <w:rFonts w:ascii="Times New Roman" w:eastAsia="Times New Roman" w:hAnsi="Times New Roman"/>
          <w:b/>
          <w:i/>
          <w:sz w:val="21"/>
          <w:szCs w:val="21"/>
          <w:lang w:eastAsia="ru-RU"/>
        </w:rPr>
        <w:t>) д</w:t>
      </w:r>
      <w:r w:rsidR="00F373EC">
        <w:rPr>
          <w:rFonts w:ascii="Times New Roman" w:eastAsia="Times New Roman" w:hAnsi="Times New Roman"/>
          <w:b/>
          <w:i/>
          <w:sz w:val="21"/>
          <w:szCs w:val="21"/>
          <w:lang w:eastAsia="ru-RU"/>
        </w:rPr>
        <w:t>ень</w:t>
      </w:r>
      <w:r w:rsidRPr="007A68D8">
        <w:rPr>
          <w:rFonts w:ascii="Times New Roman" w:eastAsia="Times New Roman" w:hAnsi="Times New Roman"/>
          <w:b/>
          <w:i/>
          <w:sz w:val="21"/>
          <w:szCs w:val="21"/>
          <w:lang w:eastAsia="ru-RU"/>
        </w:rPr>
        <w:t xml:space="preserve"> до Даты начала размещения.</w:t>
      </w:r>
    </w:p>
    <w:p w14:paraId="55E403E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начала размещения, определенная решением единоличного исполнительного органа Эмитента (Управляющей организацией Эмитента), может быть изменена решением единоличного исполнительного органа Эмитента (Управляющей организацией Эмитента) при условии соблюдения требований к порядку раскрытия информации об изменении Даты начала размещения, определенному Положением о раскрытии информации, в порядке  указанном в п. 11 Решения о выпуске ценных бумаг.</w:t>
      </w:r>
    </w:p>
    <w:p w14:paraId="27775B3D"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 этом публикация на странице в сети Интернет осуществляется после публикации в Ленте новостей.</w:t>
      </w:r>
    </w:p>
    <w:p w14:paraId="28F3F938" w14:textId="07CE5212"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 принятом решении об изменении Даты начала размещения Эмитент уведомляет НРД, Биржу  и KASE не позднее следующего дня с даты принятия такого решения и не позднее</w:t>
      </w:r>
      <w:r w:rsidR="004510DC" w:rsidRPr="004510DC">
        <w:t xml:space="preserve"> </w:t>
      </w:r>
      <w:r w:rsidR="004510DC" w:rsidRPr="004510DC">
        <w:rPr>
          <w:rFonts w:ascii="Times New Roman" w:eastAsia="Times New Roman" w:hAnsi="Times New Roman"/>
          <w:b/>
          <w:i/>
          <w:sz w:val="21"/>
          <w:szCs w:val="21"/>
          <w:lang w:eastAsia="ru-RU"/>
        </w:rPr>
        <w:t>одного дня до наступления такой даты.</w:t>
      </w:r>
    </w:p>
    <w:p w14:paraId="32ACACD1" w14:textId="77777777" w:rsidR="00FA7F75" w:rsidRPr="007A68D8" w:rsidRDefault="00FA7F75" w:rsidP="00FA7F75">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Порядок определения даты окончания размещения:</w:t>
      </w:r>
    </w:p>
    <w:p w14:paraId="256E8EB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Датой окончания размещения Облигаций (далее по тексту - «Дата окончания размещения») является более ранняя из следующих дат:</w:t>
      </w:r>
    </w:p>
    <w:p w14:paraId="1D66C712" w14:textId="77777777" w:rsidR="00FA7F75" w:rsidRPr="007A68D8" w:rsidRDefault="00FA7F75" w:rsidP="00FA7F75">
      <w:pPr>
        <w:pStyle w:val="a5"/>
        <w:numPr>
          <w:ilvl w:val="0"/>
          <w:numId w:val="23"/>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размещения последней Облигации, или</w:t>
      </w:r>
    </w:p>
    <w:p w14:paraId="0AEFD249" w14:textId="77777777" w:rsidR="00FA7F75" w:rsidRPr="007A68D8" w:rsidRDefault="00FA7F75" w:rsidP="00FA7F75">
      <w:pPr>
        <w:pStyle w:val="a5"/>
        <w:numPr>
          <w:ilvl w:val="0"/>
          <w:numId w:val="23"/>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3 (третий) рабочий день с Даты начала размещения.</w:t>
      </w:r>
    </w:p>
    <w:p w14:paraId="2D62FEB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 этом Дата окончания размещения не может быть позднее одного года с даты государственной регистрации выпуска Облигаций. Эмитент вправе продлить указанный срок путем внесения соответствующих изменений в Решение о выпуске ценных бумаг в порядке, установленном законодательством Российской Федерации.</w:t>
      </w:r>
    </w:p>
    <w:p w14:paraId="49D2247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Сообщение о завершении размещения Облигаций раскрывается Эмитентом в форме сообщения о существенном факте в следующие сроки с даты, в которую завершается размещение Облигаций:</w:t>
      </w:r>
    </w:p>
    <w:p w14:paraId="1DCDEAB5" w14:textId="77777777" w:rsidR="00FA7F75" w:rsidRPr="007A68D8" w:rsidRDefault="00FA7F75" w:rsidP="00FA7F75">
      <w:pPr>
        <w:spacing w:after="0"/>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в Ленте новостей - не позднее 1 (Одного) дня;</w:t>
      </w:r>
    </w:p>
    <w:p w14:paraId="7FB1F6C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на странице в сети Интернет - не позднее 2 (Двух) дней.</w:t>
      </w:r>
    </w:p>
    <w:p w14:paraId="6955D02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 этом публикация на странице в сети Интернет осуществляется после публикации в Ленте новостей.</w:t>
      </w:r>
    </w:p>
    <w:p w14:paraId="1C1FD65E" w14:textId="77777777" w:rsidR="00FA7F75" w:rsidRPr="007A68D8" w:rsidRDefault="00FA7F75" w:rsidP="00FA7F75">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 случае, если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0C6F985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Выпуск Облигаций не предполагается размещать траншами.</w:t>
      </w:r>
    </w:p>
    <w:p w14:paraId="3033D9F5" w14:textId="77777777" w:rsidR="00FA7F75" w:rsidRPr="0078534F" w:rsidRDefault="00FA7F75" w:rsidP="0078534F">
      <w:pPr>
        <w:keepNext/>
        <w:jc w:val="both"/>
        <w:outlineLvl w:val="2"/>
        <w:rPr>
          <w:rFonts w:ascii="Times New Roman" w:hAnsi="Times New Roman"/>
          <w:i/>
          <w:sz w:val="21"/>
        </w:rPr>
      </w:pPr>
      <w:bookmarkStart w:id="407" w:name="_Toc480564596"/>
      <w:r w:rsidRPr="0078534F">
        <w:rPr>
          <w:rFonts w:ascii="Times New Roman" w:hAnsi="Times New Roman"/>
          <w:i/>
          <w:sz w:val="21"/>
        </w:rPr>
        <w:t>8.8.3. Порядок размещения ценных бумаг</w:t>
      </w:r>
      <w:bookmarkEnd w:id="407"/>
    </w:p>
    <w:p w14:paraId="503D671E" w14:textId="77777777" w:rsidR="00FA7F75" w:rsidRPr="007A68D8" w:rsidRDefault="00FA7F75" w:rsidP="00FA7F75">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EA9BEF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Облигации размещаются посредством открытой подписки путем проведения торгов, организуемых Биржей.</w:t>
      </w:r>
    </w:p>
    <w:p w14:paraId="310F039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Сведения о Бирже: </w:t>
      </w:r>
    </w:p>
    <w:p w14:paraId="280A4C4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Полное фирменное наименование: Публичное акционерное общество «Московская Биржа ММВБ-РТС» </w:t>
      </w:r>
    </w:p>
    <w:p w14:paraId="2E1CA95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Сокращенное фирменное наименование: ПАО Московская Биржа</w:t>
      </w:r>
    </w:p>
    <w:p w14:paraId="1C984F6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Место нахождения: 125009, г. Москва, Большой Кисловский переулок, дом 13</w:t>
      </w:r>
    </w:p>
    <w:p w14:paraId="1A2A3CF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Почтовый адрес: 125009, г. Москва, Большой Кисловский переулок, д. 13</w:t>
      </w:r>
    </w:p>
    <w:p w14:paraId="6171ABD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государственной регистрации: 16.03.1992</w:t>
      </w:r>
    </w:p>
    <w:p w14:paraId="60D953D4"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Регистрационный номер: 1027739387411</w:t>
      </w:r>
    </w:p>
    <w:p w14:paraId="0C71E33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Наименование органа, осуществившего государственную регистрацию: Межрайонная инспекция МНС России № 46 по г. Москве</w:t>
      </w:r>
    </w:p>
    <w:p w14:paraId="0827018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Номер лицензии: 077-001</w:t>
      </w:r>
    </w:p>
    <w:p w14:paraId="5B72B9F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выдачи:29.08.2013 г.</w:t>
      </w:r>
    </w:p>
    <w:p w14:paraId="5B55005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Срок действия: Без ограничения срока действия</w:t>
      </w:r>
    </w:p>
    <w:p w14:paraId="66FBBC2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Лицензирующий орган: ФСФР России</w:t>
      </w:r>
    </w:p>
    <w:p w14:paraId="626D6813" w14:textId="77777777" w:rsidR="00FA7F75" w:rsidRPr="007A68D8" w:rsidRDefault="00FA7F75" w:rsidP="00FA7F75">
      <w:pPr>
        <w:jc w:val="both"/>
        <w:rPr>
          <w:rFonts w:ascii="Times New Roman" w:eastAsia="Times New Roman" w:hAnsi="Times New Roman"/>
          <w:b/>
          <w:i/>
          <w:sz w:val="21"/>
          <w:szCs w:val="21"/>
          <w:lang w:eastAsia="ru-RU"/>
        </w:rPr>
      </w:pPr>
    </w:p>
    <w:p w14:paraId="1A3E872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Размещение Облигаций будет осуществляться с привлечением организаций, оказывающих Эмитенту услуги по организации размещения Облигаций (далее – «Организаторы»).</w:t>
      </w:r>
    </w:p>
    <w:p w14:paraId="6BD4C73A" w14:textId="77777777" w:rsidR="00FA7F75" w:rsidRPr="007A68D8" w:rsidRDefault="00FA7F75" w:rsidP="00FA7F75">
      <w:pPr>
        <w:jc w:val="both"/>
        <w:rPr>
          <w:rFonts w:ascii="Times New Roman" w:eastAsia="Times New Roman" w:hAnsi="Times New Roman"/>
          <w:b/>
          <w:i/>
          <w:sz w:val="21"/>
          <w:szCs w:val="21"/>
          <w:lang w:eastAsia="ru-RU"/>
        </w:rPr>
      </w:pPr>
      <w:bookmarkStart w:id="408" w:name="_Hlk478994294"/>
      <w:r w:rsidRPr="007A68D8">
        <w:rPr>
          <w:rFonts w:ascii="Times New Roman" w:eastAsia="Times New Roman" w:hAnsi="Times New Roman"/>
          <w:b/>
          <w:i/>
          <w:sz w:val="21"/>
          <w:szCs w:val="21"/>
          <w:lang w:eastAsia="ru-RU"/>
        </w:rPr>
        <w:t>В качестве Организатора 1 Эмитент привлекает:</w:t>
      </w:r>
    </w:p>
    <w:tbl>
      <w:tblPr>
        <w:tblW w:w="0" w:type="auto"/>
        <w:tblInd w:w="108" w:type="dxa"/>
        <w:tblLook w:val="04A0" w:firstRow="1" w:lastRow="0" w:firstColumn="1" w:lastColumn="0" w:noHBand="0" w:noVBand="1"/>
      </w:tblPr>
      <w:tblGrid>
        <w:gridCol w:w="4536"/>
        <w:gridCol w:w="4820"/>
      </w:tblGrid>
      <w:tr w:rsidR="00FA7F75" w:rsidRPr="007A68D8" w14:paraId="03C77CF1" w14:textId="77777777" w:rsidTr="005D3DE1">
        <w:tc>
          <w:tcPr>
            <w:tcW w:w="4536" w:type="dxa"/>
          </w:tcPr>
          <w:p w14:paraId="5CEBDBE7"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Полное фирменное наименование:  </w:t>
            </w:r>
          </w:p>
        </w:tc>
        <w:tc>
          <w:tcPr>
            <w:tcW w:w="4820" w:type="dxa"/>
          </w:tcPr>
          <w:p w14:paraId="5F60130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Общество с ограниченной ответственностью  «Ренессанс Брокер»</w:t>
            </w:r>
          </w:p>
        </w:tc>
      </w:tr>
      <w:tr w:rsidR="00FA7F75" w:rsidRPr="007A68D8" w14:paraId="48BBD999" w14:textId="77777777" w:rsidTr="005D3DE1">
        <w:tc>
          <w:tcPr>
            <w:tcW w:w="4536" w:type="dxa"/>
          </w:tcPr>
          <w:p w14:paraId="1710EB44"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Сокращенное фирменное наименование: </w:t>
            </w:r>
          </w:p>
        </w:tc>
        <w:tc>
          <w:tcPr>
            <w:tcW w:w="4820" w:type="dxa"/>
          </w:tcPr>
          <w:p w14:paraId="7F1E4EA4"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ООО «Ренессанс Брокер»</w:t>
            </w:r>
          </w:p>
        </w:tc>
      </w:tr>
      <w:tr w:rsidR="00FA7F75" w:rsidRPr="007A68D8" w14:paraId="4637CA99" w14:textId="77777777" w:rsidTr="005D3DE1">
        <w:tc>
          <w:tcPr>
            <w:tcW w:w="4536" w:type="dxa"/>
          </w:tcPr>
          <w:p w14:paraId="69978B5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ОГРН: </w:t>
            </w:r>
          </w:p>
        </w:tc>
        <w:tc>
          <w:tcPr>
            <w:tcW w:w="4820" w:type="dxa"/>
          </w:tcPr>
          <w:p w14:paraId="75C94A64"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1027739121981</w:t>
            </w:r>
          </w:p>
        </w:tc>
      </w:tr>
      <w:tr w:rsidR="00FA7F75" w:rsidRPr="007A68D8" w14:paraId="2631E837" w14:textId="77777777" w:rsidTr="005D3DE1">
        <w:tc>
          <w:tcPr>
            <w:tcW w:w="4536" w:type="dxa"/>
          </w:tcPr>
          <w:p w14:paraId="65643B8D"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ИНН: </w:t>
            </w:r>
          </w:p>
        </w:tc>
        <w:tc>
          <w:tcPr>
            <w:tcW w:w="4820" w:type="dxa"/>
          </w:tcPr>
          <w:p w14:paraId="514D869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7709258228</w:t>
            </w:r>
          </w:p>
        </w:tc>
      </w:tr>
      <w:tr w:rsidR="00FA7F75" w:rsidRPr="007A68D8" w14:paraId="4D94DD59" w14:textId="77777777" w:rsidTr="005D3DE1">
        <w:tc>
          <w:tcPr>
            <w:tcW w:w="4536" w:type="dxa"/>
          </w:tcPr>
          <w:p w14:paraId="63A63BC7"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Место нахождения: </w:t>
            </w:r>
          </w:p>
        </w:tc>
        <w:tc>
          <w:tcPr>
            <w:tcW w:w="4820" w:type="dxa"/>
          </w:tcPr>
          <w:p w14:paraId="7B502B2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Россия, 123112, Москва, Пресненская наб., 10, Башня на Набережной, блок “С”</w:t>
            </w:r>
          </w:p>
        </w:tc>
      </w:tr>
      <w:tr w:rsidR="00FA7F75" w:rsidRPr="007A68D8" w14:paraId="37592C6C" w14:textId="77777777" w:rsidTr="005D3DE1">
        <w:tc>
          <w:tcPr>
            <w:tcW w:w="4536" w:type="dxa"/>
          </w:tcPr>
          <w:p w14:paraId="62FC792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Номер лицензии профессионального участника рынка ценных бумаг на осуществление брокерской деятельности:</w:t>
            </w:r>
          </w:p>
        </w:tc>
        <w:tc>
          <w:tcPr>
            <w:tcW w:w="4820" w:type="dxa"/>
          </w:tcPr>
          <w:p w14:paraId="0AC15EA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№177-06459-100000</w:t>
            </w:r>
          </w:p>
        </w:tc>
      </w:tr>
      <w:tr w:rsidR="00FA7F75" w:rsidRPr="007A68D8" w14:paraId="71FC72D0" w14:textId="77777777" w:rsidTr="005D3DE1">
        <w:tc>
          <w:tcPr>
            <w:tcW w:w="4536" w:type="dxa"/>
          </w:tcPr>
          <w:p w14:paraId="7309F97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Дата выдачи лицензии: </w:t>
            </w:r>
          </w:p>
        </w:tc>
        <w:tc>
          <w:tcPr>
            <w:tcW w:w="4820" w:type="dxa"/>
          </w:tcPr>
          <w:p w14:paraId="60B3EF9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07.03.2003 г.</w:t>
            </w:r>
          </w:p>
        </w:tc>
      </w:tr>
      <w:tr w:rsidR="00FA7F75" w:rsidRPr="007A68D8" w14:paraId="2CAE291E" w14:textId="77777777" w:rsidTr="005D3DE1">
        <w:tc>
          <w:tcPr>
            <w:tcW w:w="4536" w:type="dxa"/>
          </w:tcPr>
          <w:p w14:paraId="7CCD7D6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Срок действия лицензии: </w:t>
            </w:r>
          </w:p>
        </w:tc>
        <w:tc>
          <w:tcPr>
            <w:tcW w:w="4820" w:type="dxa"/>
          </w:tcPr>
          <w:p w14:paraId="72511C0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без ограничения срока действия</w:t>
            </w:r>
          </w:p>
        </w:tc>
      </w:tr>
      <w:tr w:rsidR="00FA7F75" w:rsidRPr="007A68D8" w14:paraId="05E503B3" w14:textId="77777777" w:rsidTr="005D3DE1">
        <w:tc>
          <w:tcPr>
            <w:tcW w:w="4536" w:type="dxa"/>
          </w:tcPr>
          <w:p w14:paraId="306C2A42"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Орган, выдавший лицензию: </w:t>
            </w:r>
          </w:p>
        </w:tc>
        <w:tc>
          <w:tcPr>
            <w:tcW w:w="4820" w:type="dxa"/>
          </w:tcPr>
          <w:p w14:paraId="409DEEF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Федеральная служба по финансовым рынкам</w:t>
            </w:r>
          </w:p>
        </w:tc>
      </w:tr>
    </w:tbl>
    <w:bookmarkEnd w:id="408"/>
    <w:p w14:paraId="3DCBA39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Основные функции Организатора 1: </w:t>
      </w:r>
    </w:p>
    <w:p w14:paraId="484F050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консультировать в отношении параметров, условий выпуска Облигаций на территории Российской Федерации;</w:t>
      </w:r>
    </w:p>
    <w:p w14:paraId="1A81F54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оказывать содействие в отношении раскрытия информации о выпуске Облигаций в соответствии с действующим законодательством Российской Федерации;</w:t>
      </w:r>
    </w:p>
    <w:p w14:paraId="06AC778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по запросу Эмитента и за счет Эмитента организовать и провести презентации, встречи «один на один» и иные маркетинговые мероприятия для инвесторов – потенциальных приобретателей Облигаций;</w:t>
      </w:r>
    </w:p>
    <w:p w14:paraId="2172F0E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организовать прием и учет заявок от потенциальных инвесторов на приобретение Облигаций в порядке, установленном эмиссионными документами, и направление им ответов Эмитента в отношении таких заявок;</w:t>
      </w:r>
    </w:p>
    <w:p w14:paraId="5190ACD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по запросу Эмитента, оказать содействие в поиске юридических консультантов выпуска Облигаций и организовать с ними взаимодействие Эмитента;</w:t>
      </w:r>
    </w:p>
    <w:p w14:paraId="3644065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по запросу Эмитента организовать взаимодействие Эмитента с рейтинговым агентством;</w:t>
      </w:r>
    </w:p>
    <w:p w14:paraId="6AB49EC2"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осуществлять иные действия, необходимые для исполнения своих обязательств по Договору. </w:t>
      </w:r>
    </w:p>
    <w:p w14:paraId="2E3B602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Организатора 1 отсутствует обязанность по приобретению размещаемых ценных бумаг, в том числе, не размещенных в срок ценных бумаг.</w:t>
      </w:r>
    </w:p>
    <w:p w14:paraId="36E5872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Организатора 1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1E7F813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Организатора 1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1C8E14B2"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Размер вознаграждения Организатора 1 составит не более 0,30% от общей номинальной стоимости размещенных Облигаций. </w:t>
      </w:r>
    </w:p>
    <w:p w14:paraId="11BCBD1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качестве Организатора 2 Эмитент привлекает:</w:t>
      </w:r>
    </w:p>
    <w:p w14:paraId="10AEFFB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Полное фирменное наименование: Общество с ограниченной ответственностью «Брокерская компания «РЕГИОН»</w:t>
      </w:r>
    </w:p>
    <w:p w14:paraId="2493BEB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Сокращенное фирменное наименование: ООО «БК РЕГИОН»</w:t>
      </w:r>
    </w:p>
    <w:p w14:paraId="5308E3D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Место нахождения: 119049, г. Москва, ул. Шаболовка, д.10, корпус 2</w:t>
      </w:r>
    </w:p>
    <w:p w14:paraId="1718F1F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Почтовый адрес: 119049, г. Москва, ул. Шаболовка, д.10, корпус 2</w:t>
      </w:r>
    </w:p>
    <w:p w14:paraId="3307622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ИНН: 7708207809</w:t>
      </w:r>
    </w:p>
    <w:p w14:paraId="3D4E4332"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ОГРН: 1027708015576</w:t>
      </w:r>
    </w:p>
    <w:p w14:paraId="7E74AFC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Номер лицензии на осуществление брокерской деятельности: 077-08969-100000</w:t>
      </w:r>
    </w:p>
    <w:p w14:paraId="5D8749B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выдачи лицензии: 28.02.2006</w:t>
      </w:r>
    </w:p>
    <w:p w14:paraId="2A24D49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Срок действия лицензии: без ограничения срока действия</w:t>
      </w:r>
    </w:p>
    <w:p w14:paraId="61FB90A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Орган, выдавший лицензию: ФСФР России</w:t>
      </w:r>
    </w:p>
    <w:p w14:paraId="0AE8FF3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Основные функции Организатора 2: </w:t>
      </w:r>
    </w:p>
    <w:p w14:paraId="279351F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осуществлять подготовку документации, необходимой для допуска выпуска Облигаций к размещению на Бирже и для принятия их на обслуживание в НРД;</w:t>
      </w:r>
    </w:p>
    <w:p w14:paraId="59BD70E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консультировать в отношении параметров, условий выпуска Облигаций на территории Российской Федерации;</w:t>
      </w:r>
    </w:p>
    <w:p w14:paraId="53A098B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оказывать содействие в отношении раскрытия информации о выпуске Облигаций в соответствии с действующим законодательством Российской Федерации;</w:t>
      </w:r>
    </w:p>
    <w:p w14:paraId="530FA60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по запросу Эмитента и за счет Эмитента организовать и провести презентации, встречи «один на один» и иные маркетинговые мероприятия для инвесторов – потенциальных приобретателей Облигаций;</w:t>
      </w:r>
    </w:p>
    <w:p w14:paraId="1A615CE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организовать прием и учет заявок от потенциальных инвесторов на приобретение Облигаций в порядке, установленном эмиссионными документами, и направление им ответов Эмитента в отношении таких заявок;</w:t>
      </w:r>
    </w:p>
    <w:p w14:paraId="24367F4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по запросу Эмитента, оказать содействие в поиске юридических консультантов выпуска Облигаций и организовать с ними взаимодействие Эмитента;</w:t>
      </w:r>
    </w:p>
    <w:p w14:paraId="59BECEA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по запросу Эмитента организовать взаимодействие Эмитента с рейтинговым агентством;</w:t>
      </w:r>
    </w:p>
    <w:p w14:paraId="080B4F37"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осуществлять иные действия, необходимые для исполнения своих обязательств по Договору. </w:t>
      </w:r>
    </w:p>
    <w:p w14:paraId="34EAA35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Организатора 2 отсутствует обязанность по приобретению размещаемых ценных бумаг, в том числе, не размещенных в срок ценных бумаг.</w:t>
      </w:r>
    </w:p>
    <w:p w14:paraId="2888D01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Организатора 2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23A4D96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Организатора 2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063426D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Размер вознаграждения Организатора 2, в т.ч. за услуги Андеррайтера 1 составит не более 0,30% от общей номинальной стоимости размещенных Облигаций. </w:t>
      </w:r>
    </w:p>
    <w:p w14:paraId="19C306A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Размещение Облигаций будет осуществляться с привлечением организации, оказывающей Эмитенту услуги по размещения Облигаций  (ранее и далее – Андеррайтер 1)</w:t>
      </w:r>
    </w:p>
    <w:p w14:paraId="69E435B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Полное фирменное наименование: Общество с ограниченной ответственностью «Брокерская компания «РЕГИОН»</w:t>
      </w:r>
    </w:p>
    <w:p w14:paraId="72EDE55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Сокращенное фирменное наименование: ООО «БК РЕГИОН»</w:t>
      </w:r>
    </w:p>
    <w:p w14:paraId="2B84A42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Место нахождения: 119049, г. Москва, ул. Шаболовка, д.10, корпус 2</w:t>
      </w:r>
    </w:p>
    <w:p w14:paraId="1A9A731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Почтовый адрес: 119049, г. Москва, ул. Шаболовка, д.10, корпус 2</w:t>
      </w:r>
    </w:p>
    <w:p w14:paraId="323EFE8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ИНН: 7708207809</w:t>
      </w:r>
    </w:p>
    <w:p w14:paraId="35B800A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ОГРН: 1027708015576</w:t>
      </w:r>
    </w:p>
    <w:p w14:paraId="6EFCC3B4"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Номер лицензии на осуществление брокерской деятельности: 077-08969-100000</w:t>
      </w:r>
    </w:p>
    <w:p w14:paraId="71ECB877"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выдачи лицензии: 28.02.2006</w:t>
      </w:r>
    </w:p>
    <w:p w14:paraId="216D929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Срок действия лицензии: без ограничения срока действия</w:t>
      </w:r>
    </w:p>
    <w:p w14:paraId="039E3B6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Орган, выдавший лицензию: ФСФР России</w:t>
      </w:r>
    </w:p>
    <w:p w14:paraId="6858770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Основные функции Андеррайтера 1:</w:t>
      </w:r>
    </w:p>
    <w:p w14:paraId="24DB9812"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сбор предварительных заявок от потенциальных приобретателей  Облигаций на приобретение Облигаций;</w:t>
      </w:r>
    </w:p>
    <w:p w14:paraId="1765B16D"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информирование Эмитента о результатах сбора предварительных заявок от потенциальных приобретателей  Облигаций на приобретение Облигаций; </w:t>
      </w:r>
    </w:p>
    <w:p w14:paraId="33544FA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удовлетворение заявок на заключение сделок по покупке Облигаций приобретателями Облигаций,  при этом Андеррайтер 1 действует по поручению и за счет Эмитента в соответствии с условиями Соглашения, заключенного между Эмитентом и Андеррайтером 1,  и процедурой, установленной Решением о выпуске ценных бумаг и Проспектом ценных бумаг, Правилами проведения торгов на фондовом рынке и рынке депозитов ПАО Московская Биржа (далее – «Правила Биржи»);</w:t>
      </w:r>
    </w:p>
    <w:p w14:paraId="447FB3B2"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информирование Эмитента о количестве фактически проданных Облигаций, а также о размере полученных от продажи Облигаций денежных средств в рублях Российской Федерации; </w:t>
      </w:r>
    </w:p>
    <w:p w14:paraId="721D963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перечисление денежных средств, полученных Андеррайтером 1 от приобретателей Облигаций в счет их оплаты, на расчетный счет Эмитента в соответствии с условиями Соглашения о брокерском обслуживании, заключенном между Эмитентом и Андеррайтером 1; </w:t>
      </w:r>
    </w:p>
    <w:p w14:paraId="7417D08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Соглашением о брокерском обслуживании, заключенном между Эмитентом и Андеррайтером 1.</w:t>
      </w:r>
    </w:p>
    <w:p w14:paraId="50A7DFA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Андеррайтера 1 отсутствует обязанность по приобретению размещаемых ценных бумаг, в том числе, не размещенных в срок ценных бумаг.</w:t>
      </w:r>
    </w:p>
    <w:p w14:paraId="533ADE7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Андеррайтера 1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1475067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Андеррайтера 1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68860CD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Размер вознаграждения Андеррайтера 1, в т.ч. за услуги Организатора 2 составит не более 0,30% от общей номинальной стоимости размещенных Облигаций.</w:t>
      </w:r>
    </w:p>
    <w:p w14:paraId="79A8BAB3" w14:textId="77777777" w:rsidR="00FA7F75" w:rsidRPr="007A68D8" w:rsidRDefault="00FA7F75" w:rsidP="00FA7F75">
      <w:pPr>
        <w:jc w:val="both"/>
        <w:rPr>
          <w:rFonts w:ascii="Times New Roman" w:eastAsia="Times New Roman" w:hAnsi="Times New Roman"/>
          <w:b/>
          <w:i/>
          <w:sz w:val="21"/>
          <w:szCs w:val="21"/>
          <w:u w:val="single"/>
          <w:lang w:eastAsia="ru-RU"/>
        </w:rPr>
      </w:pPr>
      <w:r w:rsidRPr="007A68D8">
        <w:rPr>
          <w:rFonts w:ascii="Times New Roman" w:eastAsia="Times New Roman" w:hAnsi="Times New Roman"/>
          <w:b/>
          <w:i/>
          <w:sz w:val="21"/>
          <w:szCs w:val="21"/>
          <w:u w:val="single"/>
          <w:lang w:eastAsia="ru-RU"/>
        </w:rPr>
        <w:t>Размещение Облигаций на Бирже:</w:t>
      </w:r>
    </w:p>
    <w:p w14:paraId="3ED5AA31" w14:textId="64B3E323"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Размещение Облигаций будет осуществляться </w:t>
      </w:r>
      <w:r w:rsidR="00F373EC" w:rsidRPr="00F373EC">
        <w:rPr>
          <w:rFonts w:ascii="Times New Roman" w:eastAsia="Times New Roman" w:hAnsi="Times New Roman"/>
          <w:b/>
          <w:i/>
          <w:sz w:val="21"/>
          <w:szCs w:val="21"/>
          <w:lang w:eastAsia="ru-RU"/>
        </w:rPr>
        <w:t>с использованием программно-технических средств, предназначенных для заключения сделок на фондовом рынке и рынке депозитов Биржи (далее - Система торгов Биржи), в соответствии с Правилами Биржи и/или иными документами, регулирующими деятельность Биржи</w:t>
      </w:r>
      <w:r w:rsidRPr="007A68D8">
        <w:rPr>
          <w:rFonts w:ascii="Times New Roman" w:eastAsia="Times New Roman" w:hAnsi="Times New Roman"/>
          <w:b/>
          <w:i/>
          <w:sz w:val="21"/>
          <w:szCs w:val="21"/>
          <w:lang w:eastAsia="ru-RU"/>
        </w:rPr>
        <w:t xml:space="preserve"> путем заключения сделок на основании адресных заявок по фиксированной цене (доходности) (если иное не определено решением Биржи), выставляемых Участниками торгов в адрес Андеррайтера 1, удовлетворяющего их путем подачи встречных адресных заявок (в Режиме торгов «Размещение: Адресные заявки»). </w:t>
      </w:r>
    </w:p>
    <w:p w14:paraId="795749B8" w14:textId="0F779C69" w:rsidR="00FA7F75" w:rsidRPr="007A68D8" w:rsidRDefault="00244B5C" w:rsidP="00FA7F75">
      <w:pPr>
        <w:jc w:val="both"/>
        <w:rPr>
          <w:rFonts w:ascii="Times New Roman" w:eastAsia="Times New Roman" w:hAnsi="Times New Roman"/>
          <w:b/>
          <w:i/>
          <w:sz w:val="21"/>
          <w:szCs w:val="21"/>
          <w:lang w:eastAsia="ru-RU"/>
        </w:rPr>
      </w:pPr>
      <w:r>
        <w:rPr>
          <w:rFonts w:ascii="Times New Roman" w:eastAsia="Times New Roman" w:hAnsi="Times New Roman"/>
          <w:b/>
          <w:i/>
          <w:sz w:val="21"/>
          <w:szCs w:val="21"/>
          <w:lang w:eastAsia="ru-RU"/>
        </w:rPr>
        <w:t>Д</w:t>
      </w:r>
      <w:r w:rsidR="00FA7F75" w:rsidRPr="007A68D8">
        <w:rPr>
          <w:rFonts w:ascii="Times New Roman" w:eastAsia="Times New Roman" w:hAnsi="Times New Roman"/>
          <w:b/>
          <w:i/>
          <w:sz w:val="21"/>
          <w:szCs w:val="21"/>
          <w:lang w:eastAsia="ru-RU"/>
        </w:rPr>
        <w:t>атой активации  является Дата начала размещения Облигаций, в указанную дату осуществляется проверка обеспечения такой заявки в соответствии с Правилами клиринга Банка «Национальный Клиринговый Центр» (Акционерное общество) (далее – «Правила клиринга»), по итогам которой возможна регистрация сделок на основании таких заявок.</w:t>
      </w:r>
    </w:p>
    <w:p w14:paraId="24B41FC4" w14:textId="03A0F918"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Порядком размещения не предусмотрено проведение процедуры контроля обеспечения и блокировка частичного обеспечения по заявкам на покупку с указанной </w:t>
      </w:r>
      <w:r w:rsidR="00244B5C">
        <w:rPr>
          <w:rFonts w:ascii="Times New Roman" w:eastAsia="Times New Roman" w:hAnsi="Times New Roman"/>
          <w:b/>
          <w:i/>
          <w:sz w:val="21"/>
          <w:szCs w:val="21"/>
          <w:lang w:eastAsia="ru-RU"/>
        </w:rPr>
        <w:t>Д</w:t>
      </w:r>
      <w:r w:rsidRPr="007A68D8">
        <w:rPr>
          <w:rFonts w:ascii="Times New Roman" w:eastAsia="Times New Roman" w:hAnsi="Times New Roman"/>
          <w:b/>
          <w:i/>
          <w:sz w:val="21"/>
          <w:szCs w:val="21"/>
          <w:lang w:eastAsia="ru-RU"/>
        </w:rPr>
        <w:t xml:space="preserve">атой активации, до наступления </w:t>
      </w:r>
      <w:r w:rsidR="00244B5C">
        <w:rPr>
          <w:rFonts w:ascii="Times New Roman" w:eastAsia="Times New Roman" w:hAnsi="Times New Roman"/>
          <w:b/>
          <w:i/>
          <w:sz w:val="21"/>
          <w:szCs w:val="21"/>
          <w:lang w:eastAsia="ru-RU"/>
        </w:rPr>
        <w:t>Д</w:t>
      </w:r>
      <w:r w:rsidRPr="007A68D8">
        <w:rPr>
          <w:rFonts w:ascii="Times New Roman" w:eastAsia="Times New Roman" w:hAnsi="Times New Roman"/>
          <w:b/>
          <w:i/>
          <w:sz w:val="21"/>
          <w:szCs w:val="21"/>
          <w:lang w:eastAsia="ru-RU"/>
        </w:rPr>
        <w:t>аты активации.</w:t>
      </w:r>
    </w:p>
    <w:p w14:paraId="0BD27C74" w14:textId="2E79486A" w:rsidR="00244B5C" w:rsidRDefault="00244B5C" w:rsidP="00FA7F75">
      <w:pPr>
        <w:jc w:val="both"/>
        <w:rPr>
          <w:rFonts w:ascii="Times New Roman" w:eastAsia="Times New Roman" w:hAnsi="Times New Roman"/>
          <w:b/>
          <w:i/>
          <w:sz w:val="21"/>
          <w:szCs w:val="21"/>
          <w:lang w:eastAsia="ru-RU"/>
        </w:rPr>
      </w:pPr>
      <w:r w:rsidRPr="00244B5C">
        <w:rPr>
          <w:rFonts w:ascii="Times New Roman" w:eastAsia="Times New Roman" w:hAnsi="Times New Roman"/>
          <w:b/>
          <w:i/>
          <w:sz w:val="21"/>
          <w:szCs w:val="21"/>
          <w:lang w:eastAsia="ru-RU"/>
        </w:rPr>
        <w:t>Облигации размещаются по цене размещения,</w:t>
      </w:r>
    </w:p>
    <w:p w14:paraId="3CE77879" w14:textId="4C82B7BC"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указанн</w:t>
      </w:r>
      <w:r w:rsidR="00244B5C">
        <w:rPr>
          <w:rFonts w:ascii="Times New Roman" w:eastAsia="Times New Roman" w:hAnsi="Times New Roman"/>
          <w:b/>
          <w:i/>
          <w:sz w:val="21"/>
          <w:szCs w:val="21"/>
          <w:lang w:eastAsia="ru-RU"/>
        </w:rPr>
        <w:t>ой</w:t>
      </w:r>
      <w:r w:rsidRPr="007A68D8">
        <w:rPr>
          <w:rFonts w:ascii="Times New Roman" w:eastAsia="Times New Roman" w:hAnsi="Times New Roman"/>
          <w:b/>
          <w:i/>
          <w:sz w:val="21"/>
          <w:szCs w:val="21"/>
          <w:lang w:eastAsia="ru-RU"/>
        </w:rPr>
        <w:t xml:space="preserve"> в п.8.4 Решения о выпуске ценных бумаг. При этом денежные средства должны быть зарезервированы на торговых счетах Участников торгов в НРД в сумме, достаточной для полной оплаты </w:t>
      </w:r>
      <w:r w:rsidR="00941FE5">
        <w:rPr>
          <w:rFonts w:ascii="Times New Roman" w:eastAsia="Times New Roman" w:hAnsi="Times New Roman"/>
          <w:b/>
          <w:i/>
          <w:sz w:val="21"/>
          <w:szCs w:val="21"/>
          <w:lang w:eastAsia="ru-RU"/>
        </w:rPr>
        <w:t>О</w:t>
      </w:r>
      <w:r w:rsidRPr="007A68D8">
        <w:rPr>
          <w:rFonts w:ascii="Times New Roman" w:eastAsia="Times New Roman" w:hAnsi="Times New Roman"/>
          <w:b/>
          <w:i/>
          <w:sz w:val="21"/>
          <w:szCs w:val="21"/>
          <w:lang w:eastAsia="ru-RU"/>
        </w:rPr>
        <w:t xml:space="preserve">блигаций, указанных в заявках на приобретение </w:t>
      </w:r>
      <w:r w:rsidR="00941FE5">
        <w:rPr>
          <w:rFonts w:ascii="Times New Roman" w:eastAsia="Times New Roman" w:hAnsi="Times New Roman"/>
          <w:b/>
          <w:i/>
          <w:sz w:val="21"/>
          <w:szCs w:val="21"/>
          <w:lang w:eastAsia="ru-RU"/>
        </w:rPr>
        <w:t>О</w:t>
      </w:r>
      <w:r w:rsidRPr="007A68D8">
        <w:rPr>
          <w:rFonts w:ascii="Times New Roman" w:eastAsia="Times New Roman" w:hAnsi="Times New Roman"/>
          <w:b/>
          <w:i/>
          <w:sz w:val="21"/>
          <w:szCs w:val="21"/>
          <w:lang w:eastAsia="ru-RU"/>
        </w:rPr>
        <w:t>блигаций, с учетом всех необходимых комиссионных сборов.</w:t>
      </w:r>
    </w:p>
    <w:p w14:paraId="5FD2D3C9" w14:textId="0B030D45" w:rsidR="00244B5C" w:rsidRDefault="00244B5C" w:rsidP="00FA7F75">
      <w:pPr>
        <w:jc w:val="both"/>
        <w:rPr>
          <w:rFonts w:ascii="Times New Roman" w:eastAsia="Times New Roman" w:hAnsi="Times New Roman"/>
          <w:b/>
          <w:i/>
          <w:sz w:val="21"/>
          <w:szCs w:val="21"/>
          <w:lang w:eastAsia="ru-RU"/>
        </w:rPr>
      </w:pPr>
      <w:r w:rsidRPr="00244B5C">
        <w:rPr>
          <w:rFonts w:ascii="Times New Roman" w:eastAsia="Times New Roman" w:hAnsi="Times New Roman"/>
          <w:b/>
          <w:i/>
          <w:sz w:val="21"/>
          <w:szCs w:val="21"/>
          <w:lang w:eastAsia="ru-RU"/>
        </w:rPr>
        <w:t>Информация о порядке размещения, о периоде сбора заявок, о времени и порядке подачи заявок и о порядке их удовлетворения раскрывается Эмитентом в соответствии с пунктом 11 Решения о выпуске ценных бумаг.</w:t>
      </w:r>
    </w:p>
    <w:p w14:paraId="35EC4DC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Размещаемые Облигации зачисляются НРД на счета депо приобретателей, открытые в НРД, в дату совершения сделки, направленной на отчуждение размещаемых Облигаций их первому владельцу в соответствии с Условиями осуществления депозитарной деятельности НРД на основании информации, полученной от клиринговой организации, обслуживающей расчеты по сделкам, оформленным в процессе размещения Облигаций.</w:t>
      </w:r>
    </w:p>
    <w:p w14:paraId="4571670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Зачисление Облигаций на счета депо потенциальных приобретателей, открытые в НРД, или на счета депо депозитариев – депонентов НРД, обслуживающих потенциальных приобретателей Облигаций, осуществляется в порядке, установленном в Условиях осуществления депозитарной деятельности НРД и депозитариев – депонентов НРД.</w:t>
      </w:r>
    </w:p>
    <w:p w14:paraId="2A8B0C54"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Местом заключения договора, направленного на отчуждение размещаемых Облигаций их первому владельцу, признается г. Москва.</w:t>
      </w:r>
    </w:p>
    <w:p w14:paraId="3364CB9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Расходы, связанные с внесением приходных записей о зачислении размещаемых ценных бумаг на счета депо их первых владельцев (приобретателей), несут владельцы (приобретатели) таких ценных бумаг.</w:t>
      </w:r>
    </w:p>
    <w:p w14:paraId="3CE3D20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Размещение ценных бумаг предполагается осуществлять за пределами Российской Федерации, но не посредством размещения соответствующих иностранных ценных бумаг.</w:t>
      </w:r>
    </w:p>
    <w:p w14:paraId="0AFD0C6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14:paraId="28D22F5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Размещение ценных бумаг предполагается осуществлять, в том числе за пределами Российской Федерации.</w:t>
      </w:r>
    </w:p>
    <w:p w14:paraId="707277FA" w14:textId="77777777" w:rsidR="004510DC" w:rsidRPr="007A68D8" w:rsidRDefault="004510DC" w:rsidP="004510DC">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в соответствии с Федеральным законом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является хозяйственным обществом, имеющим стратегическое значение для обеспечения обороны страны и безопасности государства.</w:t>
      </w:r>
    </w:p>
    <w:p w14:paraId="72719745" w14:textId="77777777" w:rsidR="004510DC" w:rsidRPr="007A68D8" w:rsidRDefault="004510DC" w:rsidP="004510DC">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не размещает акции, ценные бумаги, конвертируемые в акции, и опционы эмитента путем закрытой подписки.</w:t>
      </w:r>
    </w:p>
    <w:p w14:paraId="226F584E" w14:textId="77777777" w:rsidR="00FA7F75" w:rsidRPr="007A68D8" w:rsidRDefault="00FA7F75" w:rsidP="00FA7F75">
      <w:pPr>
        <w:jc w:val="both"/>
        <w:rPr>
          <w:rFonts w:ascii="Times New Roman" w:eastAsia="Times New Roman" w:hAnsi="Times New Roman"/>
          <w:b/>
          <w:i/>
          <w:sz w:val="21"/>
          <w:szCs w:val="21"/>
          <w:u w:val="single"/>
          <w:lang w:eastAsia="ru-RU"/>
        </w:rPr>
      </w:pPr>
      <w:r w:rsidRPr="007A68D8">
        <w:rPr>
          <w:rFonts w:ascii="Times New Roman" w:eastAsia="Times New Roman" w:hAnsi="Times New Roman"/>
          <w:b/>
          <w:i/>
          <w:sz w:val="21"/>
          <w:szCs w:val="21"/>
          <w:u w:val="single"/>
          <w:lang w:eastAsia="ru-RU"/>
        </w:rPr>
        <w:t>Размещение ценных бумаг за пределами Российской Федерации.</w:t>
      </w:r>
    </w:p>
    <w:p w14:paraId="249B5C3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Одновременно с размещением Облигаций на Бирже, размещение Облигаций будет проводиться путем проведения подписки в торговой системе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в соответствии с Правилами проведения подписки на ценные бумаги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с расчетами по сделкам через Акционерное общество «Центральный депозитарий ценных бумаг».</w:t>
      </w:r>
    </w:p>
    <w:p w14:paraId="772C6B9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Сведения о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w:t>
      </w:r>
    </w:p>
    <w:p w14:paraId="7E2844A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Полное фирменное наименование: Акционерное общество "Казахстанская фондовая биржа" </w:t>
      </w:r>
    </w:p>
    <w:p w14:paraId="69DE17D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Сокращенное фирменное наименование: АО "Казахстанская фондовая биржа"</w:t>
      </w:r>
    </w:p>
    <w:p w14:paraId="0844E82D"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Место нахождения: Республика Казахстан, 050040, г. Алматы, ул. Байзакова, 280, Северная башня Многофункционального комплекса "Almaty Towers", 8-й этаж.</w:t>
      </w:r>
    </w:p>
    <w:p w14:paraId="568BB6C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Почтовый адрес: Республика Казахстан, 050000, Алматы, а/я 140</w:t>
      </w:r>
    </w:p>
    <w:p w14:paraId="48EECAA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государственной регистрации: 30.12.1993 г.</w:t>
      </w:r>
    </w:p>
    <w:p w14:paraId="0BE04507"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Регистрационный номер: не применимо. Бизнес-идентификационный номер: 931240000220</w:t>
      </w:r>
    </w:p>
    <w:p w14:paraId="35C4DC6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Наименование органа, осуществившего государственную регистрацию: Алатауская районная администрация г. Алматы.</w:t>
      </w:r>
    </w:p>
    <w:p w14:paraId="5C486AD4"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Номер лицензии: Лицензия на проведение банковских операций в национальной и иностранной валюте № 5.3.3</w:t>
      </w:r>
    </w:p>
    <w:p w14:paraId="61373A2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выдачи: 29 июня 2012 года</w:t>
      </w:r>
    </w:p>
    <w:p w14:paraId="1EBFD78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Срок действия: Без ограничения срока действия</w:t>
      </w:r>
    </w:p>
    <w:p w14:paraId="40BBD6D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Лицензирующий орган:  Национальный Банк Республики Казахстан</w:t>
      </w:r>
    </w:p>
    <w:p w14:paraId="012EDC6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Номер лицензии: Лицензия на осуществление деятельности на рынке ценных бумаг от № 4.2.3/1</w:t>
      </w:r>
    </w:p>
    <w:p w14:paraId="7DCA993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выдачи: 19 июля 2012 года</w:t>
      </w:r>
    </w:p>
    <w:p w14:paraId="60648A2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Срок действия: Без ограничения срока действия</w:t>
      </w:r>
    </w:p>
    <w:p w14:paraId="0C13ED62"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Лицензирующий орган:  Национальный Банк Республики Казахстан</w:t>
      </w:r>
    </w:p>
    <w:p w14:paraId="7386707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Организацией, оказывающей Эмитенту услуги по организации размещения и размещению Облигаций на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является Организатор 3.</w:t>
      </w:r>
    </w:p>
    <w:p w14:paraId="079550FD"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Размещение Облигаций на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будет осуществляться с привлечением организации, оказывающей Эмитенту услуги по организации размещения Облигаций</w:t>
      </w:r>
    </w:p>
    <w:p w14:paraId="06509F9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качестве Организатора 3 Эмитент привлекает:</w:t>
      </w:r>
    </w:p>
    <w:tbl>
      <w:tblPr>
        <w:tblW w:w="0" w:type="auto"/>
        <w:tblInd w:w="108" w:type="dxa"/>
        <w:tblLook w:val="04A0" w:firstRow="1" w:lastRow="0" w:firstColumn="1" w:lastColumn="0" w:noHBand="0" w:noVBand="1"/>
      </w:tblPr>
      <w:tblGrid>
        <w:gridCol w:w="4536"/>
        <w:gridCol w:w="4820"/>
      </w:tblGrid>
      <w:tr w:rsidR="00FA7F75" w:rsidRPr="007A68D8" w14:paraId="2AF5513A" w14:textId="77777777" w:rsidTr="005D3DE1">
        <w:tc>
          <w:tcPr>
            <w:tcW w:w="4536" w:type="dxa"/>
          </w:tcPr>
          <w:p w14:paraId="5E07986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Полное фирменное наименование: </w:t>
            </w:r>
          </w:p>
        </w:tc>
        <w:tc>
          <w:tcPr>
            <w:tcW w:w="4820" w:type="dxa"/>
          </w:tcPr>
          <w:p w14:paraId="646FAAB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Акционерное общество «Дочерняя организация Народного Банка «</w:t>
            </w:r>
            <w:r w:rsidRPr="007A68D8">
              <w:rPr>
                <w:rFonts w:ascii="Times New Roman" w:eastAsia="Times New Roman" w:hAnsi="Times New Roman"/>
                <w:b/>
                <w:i/>
                <w:sz w:val="21"/>
                <w:szCs w:val="21"/>
                <w:lang w:val="en-US" w:eastAsia="ru-RU"/>
              </w:rPr>
              <w:t>Halyk</w:t>
            </w:r>
            <w:r w:rsidRPr="007A68D8">
              <w:rPr>
                <w:rFonts w:ascii="Times New Roman" w:eastAsia="Times New Roman" w:hAnsi="Times New Roman"/>
                <w:b/>
                <w:i/>
                <w:sz w:val="21"/>
                <w:szCs w:val="21"/>
                <w:lang w:eastAsia="ru-RU"/>
              </w:rPr>
              <w:t xml:space="preserve"> </w:t>
            </w:r>
            <w:r w:rsidRPr="007A68D8">
              <w:rPr>
                <w:rFonts w:ascii="Times New Roman" w:eastAsia="Times New Roman" w:hAnsi="Times New Roman"/>
                <w:b/>
                <w:i/>
                <w:sz w:val="21"/>
                <w:szCs w:val="21"/>
                <w:lang w:val="en-US" w:eastAsia="ru-RU"/>
              </w:rPr>
              <w:t>Finance</w:t>
            </w:r>
            <w:r w:rsidRPr="007A68D8">
              <w:rPr>
                <w:rFonts w:ascii="Times New Roman" w:eastAsia="Times New Roman" w:hAnsi="Times New Roman"/>
                <w:b/>
                <w:i/>
                <w:sz w:val="21"/>
                <w:szCs w:val="21"/>
                <w:lang w:eastAsia="ru-RU"/>
              </w:rPr>
              <w:t>»</w:t>
            </w:r>
          </w:p>
        </w:tc>
      </w:tr>
      <w:tr w:rsidR="00FA7F75" w:rsidRPr="007A68D8" w14:paraId="58194A7E" w14:textId="77777777" w:rsidTr="005D3DE1">
        <w:tc>
          <w:tcPr>
            <w:tcW w:w="4536" w:type="dxa"/>
          </w:tcPr>
          <w:p w14:paraId="2039E5A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Сокращенное фирменное наименование:</w:t>
            </w:r>
          </w:p>
        </w:tc>
        <w:tc>
          <w:tcPr>
            <w:tcW w:w="4820" w:type="dxa"/>
          </w:tcPr>
          <w:p w14:paraId="682B16D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АО «</w:t>
            </w:r>
            <w:r w:rsidRPr="007A68D8">
              <w:rPr>
                <w:rFonts w:ascii="Times New Roman" w:eastAsia="Times New Roman" w:hAnsi="Times New Roman"/>
                <w:b/>
                <w:i/>
                <w:sz w:val="21"/>
                <w:szCs w:val="21"/>
                <w:lang w:val="en-US" w:eastAsia="ru-RU"/>
              </w:rPr>
              <w:t>Halyk</w:t>
            </w:r>
            <w:r w:rsidRPr="007A68D8">
              <w:rPr>
                <w:rFonts w:ascii="Times New Roman" w:eastAsia="Times New Roman" w:hAnsi="Times New Roman"/>
                <w:b/>
                <w:i/>
                <w:sz w:val="21"/>
                <w:szCs w:val="21"/>
                <w:lang w:eastAsia="ru-RU"/>
              </w:rPr>
              <w:t xml:space="preserve"> </w:t>
            </w:r>
            <w:r w:rsidRPr="007A68D8">
              <w:rPr>
                <w:rFonts w:ascii="Times New Roman" w:eastAsia="Times New Roman" w:hAnsi="Times New Roman"/>
                <w:b/>
                <w:i/>
                <w:sz w:val="21"/>
                <w:szCs w:val="21"/>
                <w:lang w:val="en-US" w:eastAsia="ru-RU"/>
              </w:rPr>
              <w:t>Finance</w:t>
            </w:r>
            <w:r w:rsidRPr="007A68D8">
              <w:rPr>
                <w:rFonts w:ascii="Times New Roman" w:eastAsia="Times New Roman" w:hAnsi="Times New Roman"/>
                <w:b/>
                <w:i/>
                <w:sz w:val="21"/>
                <w:szCs w:val="21"/>
                <w:lang w:eastAsia="ru-RU"/>
              </w:rPr>
              <w:t>»</w:t>
            </w:r>
          </w:p>
        </w:tc>
      </w:tr>
      <w:tr w:rsidR="00FA7F75" w:rsidRPr="007A68D8" w14:paraId="6CFBCE8A" w14:textId="77777777" w:rsidTr="005D3DE1">
        <w:tc>
          <w:tcPr>
            <w:tcW w:w="4536" w:type="dxa"/>
          </w:tcPr>
          <w:p w14:paraId="5D4BA9AD"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Бизнес-идентификационный номер</w:t>
            </w:r>
          </w:p>
        </w:tc>
        <w:tc>
          <w:tcPr>
            <w:tcW w:w="4820" w:type="dxa"/>
          </w:tcPr>
          <w:p w14:paraId="3AB92CE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БИН 041140004401</w:t>
            </w:r>
          </w:p>
        </w:tc>
      </w:tr>
      <w:tr w:rsidR="00FA7F75" w:rsidRPr="007A68D8" w14:paraId="4A251F29" w14:textId="77777777" w:rsidTr="005D3DE1">
        <w:tc>
          <w:tcPr>
            <w:tcW w:w="4536" w:type="dxa"/>
          </w:tcPr>
          <w:p w14:paraId="132F685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Место нахождения:</w:t>
            </w:r>
          </w:p>
        </w:tc>
        <w:tc>
          <w:tcPr>
            <w:tcW w:w="4820" w:type="dxa"/>
          </w:tcPr>
          <w:p w14:paraId="1CC1995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Республика Казахстан, A05A1B9, город Алматы, проспект Абая, дом 109 «В»</w:t>
            </w:r>
          </w:p>
        </w:tc>
      </w:tr>
      <w:tr w:rsidR="00FA7F75" w:rsidRPr="007A68D8" w14:paraId="0F37B8FC" w14:textId="77777777" w:rsidTr="005D3DE1">
        <w:tc>
          <w:tcPr>
            <w:tcW w:w="4536" w:type="dxa"/>
          </w:tcPr>
          <w:p w14:paraId="0D293F57"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Номер лицензии на осуществление деятельности на рынке ценных бумаг:</w:t>
            </w:r>
          </w:p>
        </w:tc>
        <w:tc>
          <w:tcPr>
            <w:tcW w:w="4820" w:type="dxa"/>
          </w:tcPr>
          <w:p w14:paraId="026F9F1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3.2.229/7</w:t>
            </w:r>
          </w:p>
        </w:tc>
      </w:tr>
      <w:tr w:rsidR="00FA7F75" w:rsidRPr="007A68D8" w14:paraId="3945FB58" w14:textId="77777777" w:rsidTr="005D3DE1">
        <w:tc>
          <w:tcPr>
            <w:tcW w:w="4536" w:type="dxa"/>
          </w:tcPr>
          <w:p w14:paraId="67C05DC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выдачи лицензии:</w:t>
            </w:r>
          </w:p>
        </w:tc>
        <w:tc>
          <w:tcPr>
            <w:tcW w:w="4820" w:type="dxa"/>
          </w:tcPr>
          <w:p w14:paraId="59DAC86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04 ноября 2016 года</w:t>
            </w:r>
          </w:p>
        </w:tc>
      </w:tr>
      <w:tr w:rsidR="00FA7F75" w:rsidRPr="007A68D8" w14:paraId="0A15486A" w14:textId="77777777" w:rsidTr="005D3DE1">
        <w:tc>
          <w:tcPr>
            <w:tcW w:w="4536" w:type="dxa"/>
          </w:tcPr>
          <w:p w14:paraId="4CC82B1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Срок действия лицензии:</w:t>
            </w:r>
          </w:p>
        </w:tc>
        <w:tc>
          <w:tcPr>
            <w:tcW w:w="4820" w:type="dxa"/>
          </w:tcPr>
          <w:p w14:paraId="362A268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без ограничения срока действия</w:t>
            </w:r>
          </w:p>
        </w:tc>
      </w:tr>
      <w:tr w:rsidR="00FA7F75" w:rsidRPr="007A68D8" w14:paraId="6708BCC3" w14:textId="77777777" w:rsidTr="005D3DE1">
        <w:tc>
          <w:tcPr>
            <w:tcW w:w="4536" w:type="dxa"/>
          </w:tcPr>
          <w:p w14:paraId="6D87BA8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Орган, выдавший лицензию:</w:t>
            </w:r>
          </w:p>
        </w:tc>
        <w:tc>
          <w:tcPr>
            <w:tcW w:w="4820" w:type="dxa"/>
          </w:tcPr>
          <w:p w14:paraId="0B0C042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Национальный Банк Республики Казахстан</w:t>
            </w:r>
          </w:p>
        </w:tc>
      </w:tr>
    </w:tbl>
    <w:p w14:paraId="553E6832"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Основные функции Организатора 3:</w:t>
      </w:r>
    </w:p>
    <w:p w14:paraId="56301A7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консультировать в отношении параметров, условий выпуска Облигаций на территории Республики Казахстан;</w:t>
      </w:r>
    </w:p>
    <w:p w14:paraId="0E73E19C" w14:textId="112F3C15"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ab/>
        <w:t xml:space="preserve">- осуществить подготовку документации, необходимой для допуска выпуска Облигаций к размещению через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w:t>
      </w:r>
    </w:p>
    <w:p w14:paraId="0EA2CEC1"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ab/>
        <w:t>- оказывать содействие в отношении раскрытия информации о выпуске Облигаций в соответствии с действующим законодательством Республики Казахстан;</w:t>
      </w:r>
    </w:p>
    <w:p w14:paraId="16E2749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ab/>
        <w:t xml:space="preserve">- по запросу Эмитента и за счет Эмитента организовать и провести презентации, встречи «один на один» и иные маркетинговые мероприятия для инвесторов – потенциальных приобретателей Облигаций на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w:t>
      </w:r>
    </w:p>
    <w:p w14:paraId="08A0953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организовать прием и учет заявок от потенциальных инвесторов на приобретение Облигаций в порядке, установленном Правилами </w:t>
      </w:r>
      <w:r w:rsidRPr="007A68D8">
        <w:rPr>
          <w:rFonts w:ascii="Times New Roman" w:eastAsia="Times New Roman" w:hAnsi="Times New Roman"/>
          <w:b/>
          <w:i/>
          <w:sz w:val="21"/>
          <w:szCs w:val="21"/>
          <w:lang w:val="en-US" w:eastAsia="ru-RU"/>
        </w:rPr>
        <w:t>KASE</w:t>
      </w:r>
      <w:r w:rsidRPr="007A68D8" w:rsidDel="00666ADD">
        <w:rPr>
          <w:rFonts w:ascii="Times New Roman" w:eastAsia="Times New Roman" w:hAnsi="Times New Roman"/>
          <w:b/>
          <w:i/>
          <w:sz w:val="21"/>
          <w:szCs w:val="21"/>
          <w:lang w:eastAsia="ru-RU"/>
        </w:rPr>
        <w:t xml:space="preserve"> </w:t>
      </w:r>
      <w:r w:rsidRPr="007A68D8">
        <w:rPr>
          <w:rFonts w:ascii="Times New Roman" w:eastAsia="Times New Roman" w:hAnsi="Times New Roman"/>
          <w:b/>
          <w:i/>
          <w:sz w:val="21"/>
          <w:szCs w:val="21"/>
          <w:lang w:eastAsia="ru-RU"/>
        </w:rPr>
        <w:t xml:space="preserve">, и направление им ответов Эмитента в отношении таких заявок на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w:t>
      </w:r>
    </w:p>
    <w:p w14:paraId="1388FAD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по запросу Эмитента, оказать содействие в поиске юридических консультантов выпуска Облигаций и организовать с ними взаимодействие Эмитента;</w:t>
      </w:r>
    </w:p>
    <w:p w14:paraId="090C6CE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осуществлять иные действия, необходимые для исполнения своих обязательств по Договору.</w:t>
      </w:r>
    </w:p>
    <w:p w14:paraId="3CBB202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Организатора 3 отсутствует обязанность по приобретению размещаемых ценных бумаг, в том числе, не размещенных в срок ценных бумаг.</w:t>
      </w:r>
    </w:p>
    <w:p w14:paraId="71CE500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Организатора 3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12E071FD"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Организатора 3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4781A3CB" w14:textId="2BC29734"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Размер вознаграждения Организатора 3, в т.ч. за услуги Андеррайтера 2 составит не более 1,</w:t>
      </w:r>
      <w:r w:rsidR="00941FE5">
        <w:rPr>
          <w:rFonts w:ascii="Times New Roman" w:eastAsia="Times New Roman" w:hAnsi="Times New Roman"/>
          <w:b/>
          <w:i/>
          <w:sz w:val="21"/>
          <w:szCs w:val="21"/>
          <w:lang w:eastAsia="ru-RU"/>
        </w:rPr>
        <w:t>1</w:t>
      </w:r>
      <w:r w:rsidRPr="007A68D8">
        <w:rPr>
          <w:rFonts w:ascii="Times New Roman" w:eastAsia="Times New Roman" w:hAnsi="Times New Roman"/>
          <w:b/>
          <w:i/>
          <w:sz w:val="21"/>
          <w:szCs w:val="21"/>
          <w:lang w:eastAsia="ru-RU"/>
        </w:rPr>
        <w:t>% от общей номинальной стоимости Облигаций, размещенных через KASE.</w:t>
      </w:r>
    </w:p>
    <w:p w14:paraId="53757504" w14:textId="77777777" w:rsidR="00FA7F75" w:rsidRPr="007A68D8" w:rsidRDefault="00FA7F75" w:rsidP="00FA7F75">
      <w:pPr>
        <w:jc w:val="both"/>
        <w:rPr>
          <w:rFonts w:ascii="Times New Roman" w:eastAsia="Times New Roman" w:hAnsi="Times New Roman"/>
          <w:b/>
          <w:i/>
          <w:sz w:val="21"/>
          <w:szCs w:val="21"/>
          <w:lang w:eastAsia="ru-RU"/>
        </w:rPr>
      </w:pPr>
    </w:p>
    <w:p w14:paraId="5C17053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Размещение Облигаций на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будет осуществляться с привлечением профессионального участника рынка ценных бумаг Республики Казахстан, оказывающего Эмитенту услуги по размещению Облигаций на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(далее – «Андеррайтер 2»).</w:t>
      </w:r>
    </w:p>
    <w:tbl>
      <w:tblPr>
        <w:tblW w:w="0" w:type="auto"/>
        <w:tblInd w:w="108" w:type="dxa"/>
        <w:tblLook w:val="04A0" w:firstRow="1" w:lastRow="0" w:firstColumn="1" w:lastColumn="0" w:noHBand="0" w:noVBand="1"/>
      </w:tblPr>
      <w:tblGrid>
        <w:gridCol w:w="4536"/>
        <w:gridCol w:w="4820"/>
      </w:tblGrid>
      <w:tr w:rsidR="00FA7F75" w:rsidRPr="007A68D8" w14:paraId="58AA66F7" w14:textId="77777777" w:rsidTr="005D3DE1">
        <w:tc>
          <w:tcPr>
            <w:tcW w:w="4536" w:type="dxa"/>
          </w:tcPr>
          <w:p w14:paraId="7A3055B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Полное фирменное наименование: </w:t>
            </w:r>
          </w:p>
        </w:tc>
        <w:tc>
          <w:tcPr>
            <w:tcW w:w="4820" w:type="dxa"/>
          </w:tcPr>
          <w:p w14:paraId="2B54360D"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Акционерное общество «Дочерняя организация Народного Банка «</w:t>
            </w:r>
            <w:r w:rsidRPr="007A68D8">
              <w:rPr>
                <w:rFonts w:ascii="Times New Roman" w:eastAsia="Times New Roman" w:hAnsi="Times New Roman"/>
                <w:b/>
                <w:i/>
                <w:sz w:val="21"/>
                <w:szCs w:val="21"/>
                <w:lang w:val="en-US" w:eastAsia="ru-RU"/>
              </w:rPr>
              <w:t>Halyk</w:t>
            </w:r>
            <w:r w:rsidRPr="007A68D8">
              <w:rPr>
                <w:rFonts w:ascii="Times New Roman" w:eastAsia="Times New Roman" w:hAnsi="Times New Roman"/>
                <w:b/>
                <w:i/>
                <w:sz w:val="21"/>
                <w:szCs w:val="21"/>
                <w:lang w:eastAsia="ru-RU"/>
              </w:rPr>
              <w:t xml:space="preserve"> </w:t>
            </w:r>
            <w:r w:rsidRPr="007A68D8">
              <w:rPr>
                <w:rFonts w:ascii="Times New Roman" w:eastAsia="Times New Roman" w:hAnsi="Times New Roman"/>
                <w:b/>
                <w:i/>
                <w:sz w:val="21"/>
                <w:szCs w:val="21"/>
                <w:lang w:val="en-US" w:eastAsia="ru-RU"/>
              </w:rPr>
              <w:t>Finance</w:t>
            </w:r>
            <w:r w:rsidRPr="007A68D8">
              <w:rPr>
                <w:rFonts w:ascii="Times New Roman" w:eastAsia="Times New Roman" w:hAnsi="Times New Roman"/>
                <w:b/>
                <w:i/>
                <w:sz w:val="21"/>
                <w:szCs w:val="21"/>
                <w:lang w:eastAsia="ru-RU"/>
              </w:rPr>
              <w:t>»</w:t>
            </w:r>
          </w:p>
        </w:tc>
      </w:tr>
      <w:tr w:rsidR="00FA7F75" w:rsidRPr="007A68D8" w14:paraId="2B22C6AE" w14:textId="77777777" w:rsidTr="005D3DE1">
        <w:tc>
          <w:tcPr>
            <w:tcW w:w="4536" w:type="dxa"/>
          </w:tcPr>
          <w:p w14:paraId="1C3CEE32"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Сокращенное фирменное наименование:</w:t>
            </w:r>
          </w:p>
        </w:tc>
        <w:tc>
          <w:tcPr>
            <w:tcW w:w="4820" w:type="dxa"/>
          </w:tcPr>
          <w:p w14:paraId="688AAD2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АО «</w:t>
            </w:r>
            <w:r w:rsidRPr="007A68D8">
              <w:rPr>
                <w:rFonts w:ascii="Times New Roman" w:eastAsia="Times New Roman" w:hAnsi="Times New Roman"/>
                <w:b/>
                <w:i/>
                <w:sz w:val="21"/>
                <w:szCs w:val="21"/>
                <w:lang w:val="en-US" w:eastAsia="ru-RU"/>
              </w:rPr>
              <w:t>Halyk</w:t>
            </w:r>
            <w:r w:rsidRPr="007A68D8">
              <w:rPr>
                <w:rFonts w:ascii="Times New Roman" w:eastAsia="Times New Roman" w:hAnsi="Times New Roman"/>
                <w:b/>
                <w:i/>
                <w:sz w:val="21"/>
                <w:szCs w:val="21"/>
                <w:lang w:eastAsia="ru-RU"/>
              </w:rPr>
              <w:t xml:space="preserve"> </w:t>
            </w:r>
            <w:r w:rsidRPr="007A68D8">
              <w:rPr>
                <w:rFonts w:ascii="Times New Roman" w:eastAsia="Times New Roman" w:hAnsi="Times New Roman"/>
                <w:b/>
                <w:i/>
                <w:sz w:val="21"/>
                <w:szCs w:val="21"/>
                <w:lang w:val="en-US" w:eastAsia="ru-RU"/>
              </w:rPr>
              <w:t>Finance</w:t>
            </w:r>
            <w:r w:rsidRPr="007A68D8">
              <w:rPr>
                <w:rFonts w:ascii="Times New Roman" w:eastAsia="Times New Roman" w:hAnsi="Times New Roman"/>
                <w:b/>
                <w:i/>
                <w:sz w:val="21"/>
                <w:szCs w:val="21"/>
                <w:lang w:eastAsia="ru-RU"/>
              </w:rPr>
              <w:t>»</w:t>
            </w:r>
          </w:p>
        </w:tc>
      </w:tr>
      <w:tr w:rsidR="00FA7F75" w:rsidRPr="007A68D8" w14:paraId="53F8690B" w14:textId="77777777" w:rsidTr="005D3DE1">
        <w:tc>
          <w:tcPr>
            <w:tcW w:w="4536" w:type="dxa"/>
          </w:tcPr>
          <w:p w14:paraId="702CDC8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Бизнес-идентификационный номер:</w:t>
            </w:r>
          </w:p>
        </w:tc>
        <w:tc>
          <w:tcPr>
            <w:tcW w:w="4820" w:type="dxa"/>
          </w:tcPr>
          <w:p w14:paraId="0415D0D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БИН 041140004401</w:t>
            </w:r>
          </w:p>
        </w:tc>
      </w:tr>
      <w:tr w:rsidR="00FA7F75" w:rsidRPr="007A68D8" w14:paraId="062C26A7" w14:textId="77777777" w:rsidTr="005D3DE1">
        <w:tc>
          <w:tcPr>
            <w:tcW w:w="4536" w:type="dxa"/>
          </w:tcPr>
          <w:p w14:paraId="7BE2AEA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Место нахождения:</w:t>
            </w:r>
          </w:p>
        </w:tc>
        <w:tc>
          <w:tcPr>
            <w:tcW w:w="4820" w:type="dxa"/>
          </w:tcPr>
          <w:p w14:paraId="42530679"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Республика Казахстан, A05A1B9, город Алматы, проспект Абая, дом 109 «В»</w:t>
            </w:r>
          </w:p>
        </w:tc>
      </w:tr>
      <w:tr w:rsidR="00FA7F75" w:rsidRPr="007A68D8" w14:paraId="6E504411" w14:textId="77777777" w:rsidTr="005D3DE1">
        <w:tc>
          <w:tcPr>
            <w:tcW w:w="4536" w:type="dxa"/>
          </w:tcPr>
          <w:p w14:paraId="66D38E3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Номер лицензии на осуществления деятельности на рынке ценных бумаг:</w:t>
            </w:r>
          </w:p>
        </w:tc>
        <w:tc>
          <w:tcPr>
            <w:tcW w:w="4820" w:type="dxa"/>
          </w:tcPr>
          <w:p w14:paraId="5D039AA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3.2.229/7</w:t>
            </w:r>
          </w:p>
        </w:tc>
      </w:tr>
      <w:tr w:rsidR="00FA7F75" w:rsidRPr="007A68D8" w14:paraId="3DB0368D" w14:textId="77777777" w:rsidTr="005D3DE1">
        <w:tc>
          <w:tcPr>
            <w:tcW w:w="4536" w:type="dxa"/>
          </w:tcPr>
          <w:p w14:paraId="18502CC0"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выдачи лицензии:</w:t>
            </w:r>
          </w:p>
        </w:tc>
        <w:tc>
          <w:tcPr>
            <w:tcW w:w="4820" w:type="dxa"/>
          </w:tcPr>
          <w:p w14:paraId="56D17CD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04 ноября 2016 года</w:t>
            </w:r>
          </w:p>
        </w:tc>
      </w:tr>
      <w:tr w:rsidR="00FA7F75" w:rsidRPr="007A68D8" w14:paraId="1FD528B0" w14:textId="77777777" w:rsidTr="005D3DE1">
        <w:tc>
          <w:tcPr>
            <w:tcW w:w="4536" w:type="dxa"/>
          </w:tcPr>
          <w:p w14:paraId="2C299A43"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Срок действия лицензии:</w:t>
            </w:r>
          </w:p>
        </w:tc>
        <w:tc>
          <w:tcPr>
            <w:tcW w:w="4820" w:type="dxa"/>
          </w:tcPr>
          <w:p w14:paraId="530FCA6A"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без ограничения срока действия</w:t>
            </w:r>
          </w:p>
        </w:tc>
      </w:tr>
      <w:tr w:rsidR="00FA7F75" w:rsidRPr="007A68D8" w14:paraId="6B8A9751" w14:textId="77777777" w:rsidTr="005D3DE1">
        <w:tc>
          <w:tcPr>
            <w:tcW w:w="4536" w:type="dxa"/>
          </w:tcPr>
          <w:p w14:paraId="4F86BC28"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Орган, выдавший лицензию:</w:t>
            </w:r>
          </w:p>
        </w:tc>
        <w:tc>
          <w:tcPr>
            <w:tcW w:w="4820" w:type="dxa"/>
          </w:tcPr>
          <w:p w14:paraId="7EED2AA9" w14:textId="77777777" w:rsidR="00FA7F75" w:rsidRPr="007A68D8" w:rsidRDefault="00FA7F75" w:rsidP="00FA7F75">
            <w:pPr>
              <w:jc w:val="both"/>
              <w:rPr>
                <w:rFonts w:ascii="Times New Roman" w:eastAsia="Times New Roman" w:hAnsi="Times New Roman"/>
                <w:b/>
                <w:i/>
                <w:sz w:val="21"/>
                <w:szCs w:val="21"/>
                <w:lang w:val="en-US" w:eastAsia="ru-RU"/>
              </w:rPr>
            </w:pPr>
            <w:r w:rsidRPr="007A68D8">
              <w:rPr>
                <w:rFonts w:ascii="Times New Roman" w:eastAsia="Times New Roman" w:hAnsi="Times New Roman"/>
                <w:b/>
                <w:i/>
                <w:sz w:val="21"/>
                <w:szCs w:val="21"/>
                <w:lang w:eastAsia="ru-RU"/>
              </w:rPr>
              <w:t>Национальный Банк Республики Казахстан</w:t>
            </w:r>
          </w:p>
        </w:tc>
      </w:tr>
    </w:tbl>
    <w:p w14:paraId="3EDBFD6E"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Основные функции Андеррайтера 2:</w:t>
      </w:r>
    </w:p>
    <w:p w14:paraId="18963A4F" w14:textId="77777777" w:rsidR="00FA7F75" w:rsidRPr="007A68D8" w:rsidRDefault="00FA7F75" w:rsidP="0048703B">
      <w:pPr>
        <w:numPr>
          <w:ilvl w:val="0"/>
          <w:numId w:val="36"/>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Совершать сделки и операции с Облигациями Эмитента в соответствии с условиями Договора на Брокерское обслуживание и законодательством Республики Казахстан</w:t>
      </w:r>
    </w:p>
    <w:p w14:paraId="564797E7" w14:textId="77777777" w:rsidR="00FA7F75" w:rsidRPr="007A68D8" w:rsidRDefault="00FA7F75" w:rsidP="0048703B">
      <w:pPr>
        <w:numPr>
          <w:ilvl w:val="0"/>
          <w:numId w:val="36"/>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Осуществление ведения лицевого счета Эмитента в качестве номинального держателя</w:t>
      </w:r>
    </w:p>
    <w:p w14:paraId="139B6365" w14:textId="77777777" w:rsidR="00FA7F75" w:rsidRPr="007A68D8" w:rsidRDefault="00FA7F75" w:rsidP="0048703B">
      <w:pPr>
        <w:numPr>
          <w:ilvl w:val="0"/>
          <w:numId w:val="36"/>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Уведомление Эмитента обо всех обстоятельствах, связанных с процедурой первичного публичного размещения.</w:t>
      </w:r>
    </w:p>
    <w:p w14:paraId="4B40D170" w14:textId="77777777" w:rsidR="00FA7F75" w:rsidRPr="007A68D8" w:rsidRDefault="00FA7F75" w:rsidP="0048703B">
      <w:pPr>
        <w:numPr>
          <w:ilvl w:val="0"/>
          <w:numId w:val="36"/>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Сбор заявок потенциальных инвесторов через KASE.</w:t>
      </w:r>
    </w:p>
    <w:p w14:paraId="10AF94ED" w14:textId="77777777" w:rsidR="00FA7F75" w:rsidRPr="007A68D8" w:rsidRDefault="00FA7F75" w:rsidP="0048703B">
      <w:pPr>
        <w:numPr>
          <w:ilvl w:val="0"/>
          <w:numId w:val="36"/>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Исполнение приказов/заказов в рамках заключенного Договора на Брокерское обслуживание </w:t>
      </w:r>
    </w:p>
    <w:p w14:paraId="3AF0F667" w14:textId="77777777" w:rsidR="00FA7F75" w:rsidRPr="007A68D8" w:rsidRDefault="00FA7F75" w:rsidP="0048703B">
      <w:pPr>
        <w:numPr>
          <w:ilvl w:val="0"/>
          <w:numId w:val="36"/>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Получение суммы от размещения Облигаций при первичном размещении методом подписки на KASE и зачисление на лицевой счет Эмитента в АО «Центральный депозитарий ценных бумаг».</w:t>
      </w:r>
    </w:p>
    <w:p w14:paraId="4929B0FF" w14:textId="77777777" w:rsidR="00FA7F75" w:rsidRPr="007A68D8" w:rsidRDefault="00FA7F75" w:rsidP="0048703B">
      <w:pPr>
        <w:numPr>
          <w:ilvl w:val="0"/>
          <w:numId w:val="36"/>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 Предоставление Эмитенту отчетов в порядке, определяемом Договором на Брокерское обслуживание, об исполнении/неисполнении клиентских заказов/приказов;</w:t>
      </w:r>
    </w:p>
    <w:p w14:paraId="5F780FD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Андеррайтера 2  отсутствует обязанность по приобретению размещаемых ценных бумаг, в том числе, не размещенных в срок ценных бумаг.</w:t>
      </w:r>
    </w:p>
    <w:p w14:paraId="1C045F7C"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Андеррайтера 2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6ECFCA3F"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 Андеррайтера 2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348EC78D" w14:textId="2D361DC9"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Размер вознаграждения Андеррайтера 2, в т.ч. за услуги Организатора 3 составит не более </w:t>
      </w:r>
      <w:r w:rsidR="00941FE5">
        <w:rPr>
          <w:rFonts w:ascii="Times New Roman" w:eastAsia="Times New Roman" w:hAnsi="Times New Roman"/>
          <w:b/>
          <w:i/>
          <w:sz w:val="21"/>
          <w:szCs w:val="21"/>
          <w:lang w:eastAsia="ru-RU"/>
        </w:rPr>
        <w:t>1</w:t>
      </w:r>
      <w:r w:rsidRPr="007A68D8">
        <w:rPr>
          <w:rFonts w:ascii="Times New Roman" w:eastAsia="Times New Roman" w:hAnsi="Times New Roman"/>
          <w:b/>
          <w:i/>
          <w:sz w:val="21"/>
          <w:szCs w:val="21"/>
          <w:lang w:eastAsia="ru-RU"/>
        </w:rPr>
        <w:t>,1% от общей номинальной стоимости Облигаций, размещенных через KASE.</w:t>
      </w:r>
    </w:p>
    <w:p w14:paraId="648A3F04" w14:textId="77777777" w:rsidR="00FA7F75" w:rsidRPr="007A68D8" w:rsidRDefault="00FA7F75" w:rsidP="00FA7F75">
      <w:pPr>
        <w:jc w:val="both"/>
        <w:rPr>
          <w:rFonts w:ascii="Times New Roman" w:eastAsia="Times New Roman" w:hAnsi="Times New Roman"/>
          <w:b/>
          <w:i/>
          <w:sz w:val="21"/>
          <w:szCs w:val="21"/>
          <w:u w:val="single"/>
          <w:lang w:eastAsia="ru-RU"/>
        </w:rPr>
      </w:pPr>
      <w:r w:rsidRPr="007A68D8">
        <w:rPr>
          <w:rFonts w:ascii="Times New Roman" w:eastAsia="Times New Roman" w:hAnsi="Times New Roman"/>
          <w:b/>
          <w:i/>
          <w:sz w:val="21"/>
          <w:szCs w:val="21"/>
          <w:u w:val="single"/>
          <w:lang w:eastAsia="ru-RU"/>
        </w:rPr>
        <w:t xml:space="preserve">Размещение Облигаций на </w:t>
      </w:r>
      <w:r w:rsidRPr="007A68D8">
        <w:rPr>
          <w:rFonts w:ascii="Times New Roman" w:eastAsia="Times New Roman" w:hAnsi="Times New Roman"/>
          <w:b/>
          <w:i/>
          <w:sz w:val="21"/>
          <w:szCs w:val="21"/>
          <w:u w:val="single"/>
          <w:lang w:val="en-US" w:eastAsia="ru-RU"/>
        </w:rPr>
        <w:t>KASE</w:t>
      </w:r>
      <w:r w:rsidRPr="007A68D8">
        <w:rPr>
          <w:rFonts w:ascii="Times New Roman" w:eastAsia="Times New Roman" w:hAnsi="Times New Roman"/>
          <w:b/>
          <w:i/>
          <w:sz w:val="21"/>
          <w:szCs w:val="21"/>
          <w:u w:val="single"/>
          <w:lang w:eastAsia="ru-RU"/>
        </w:rPr>
        <w:t>:</w:t>
      </w:r>
    </w:p>
    <w:p w14:paraId="26A071A5"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Размещение ценных бумаг будет осуществляться через торговую систему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методом подписки в соответствии с Правилами проведения подписки на ценные бумаги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с расчетами по сделкам через ЦД.</w:t>
      </w:r>
    </w:p>
    <w:p w14:paraId="0E077B6B" w14:textId="77777777" w:rsidR="00941FE5" w:rsidRPr="00941FE5" w:rsidRDefault="00941FE5" w:rsidP="00941FE5">
      <w:pPr>
        <w:jc w:val="both"/>
        <w:rPr>
          <w:rFonts w:ascii="Times New Roman" w:eastAsia="Times New Roman" w:hAnsi="Times New Roman"/>
          <w:b/>
          <w:i/>
          <w:sz w:val="21"/>
          <w:szCs w:val="21"/>
          <w:lang w:eastAsia="ru-RU"/>
        </w:rPr>
      </w:pPr>
      <w:r w:rsidRPr="00941FE5">
        <w:rPr>
          <w:rFonts w:ascii="Times New Roman" w:eastAsia="Times New Roman" w:hAnsi="Times New Roman"/>
          <w:b/>
          <w:i/>
          <w:sz w:val="21"/>
          <w:szCs w:val="21"/>
          <w:lang w:eastAsia="ru-RU"/>
        </w:rPr>
        <w:t>Облигации размещаются по цене размещения, указанной в п.8.4 Решения о выпуске ценных бумаг. Начиная со второго дня размещения Облигаций, покупатели при приобретении Облигаций помимо цены размещения уплачивают также накопленный купонный доход по Облигациям (НКД), определяемый в соответствии с п. 8.4 Решения о выпуске ценных бумаг.</w:t>
      </w:r>
    </w:p>
    <w:p w14:paraId="2B940784" w14:textId="741BE2BB" w:rsidR="00941FE5" w:rsidRDefault="00941FE5" w:rsidP="00941FE5">
      <w:pPr>
        <w:jc w:val="both"/>
        <w:rPr>
          <w:rFonts w:ascii="Times New Roman" w:eastAsia="Times New Roman" w:hAnsi="Times New Roman"/>
          <w:b/>
          <w:i/>
          <w:sz w:val="21"/>
          <w:szCs w:val="21"/>
          <w:lang w:eastAsia="ru-RU"/>
        </w:rPr>
      </w:pPr>
      <w:r w:rsidRPr="00941FE5">
        <w:rPr>
          <w:rFonts w:ascii="Times New Roman" w:eastAsia="Times New Roman" w:hAnsi="Times New Roman"/>
          <w:b/>
          <w:i/>
          <w:sz w:val="21"/>
          <w:szCs w:val="21"/>
          <w:lang w:eastAsia="ru-RU"/>
        </w:rPr>
        <w:t>Информация о порядке размещения, о периоде сбора заявок, о времени и порядке подачи заявок и о порядке их удовлетворения раскрывается Эмитентом в соответствии с требованиями законодательства Республики Казахста</w:t>
      </w:r>
      <w:r>
        <w:rPr>
          <w:rFonts w:ascii="Times New Roman" w:eastAsia="Times New Roman" w:hAnsi="Times New Roman"/>
          <w:b/>
          <w:i/>
          <w:sz w:val="21"/>
          <w:szCs w:val="21"/>
          <w:lang w:eastAsia="ru-RU"/>
        </w:rPr>
        <w:t>н и внутренними правилами KASE.</w:t>
      </w:r>
    </w:p>
    <w:p w14:paraId="74347DB6"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Местом заключения договора, направленного на отчуждение размещаемых Облигаций их первому владельцу, признается г. Алматы.</w:t>
      </w:r>
    </w:p>
    <w:p w14:paraId="1CC7A6DB" w14:textId="77777777" w:rsidR="00FA7F75" w:rsidRPr="007A68D8" w:rsidRDefault="00FA7F75" w:rsidP="00FA7F75">
      <w:pPr>
        <w:jc w:val="both"/>
        <w:rPr>
          <w:rFonts w:ascii="Times New Roman" w:eastAsia="Times New Roman" w:hAnsi="Times New Roman"/>
          <w:b/>
          <w:i/>
          <w:sz w:val="21"/>
          <w:szCs w:val="21"/>
          <w:u w:val="single"/>
          <w:lang w:eastAsia="ru-RU"/>
        </w:rPr>
      </w:pPr>
      <w:r w:rsidRPr="007A68D8">
        <w:rPr>
          <w:rFonts w:ascii="Times New Roman" w:eastAsia="Times New Roman" w:hAnsi="Times New Roman"/>
          <w:b/>
          <w:i/>
          <w:sz w:val="21"/>
          <w:szCs w:val="21"/>
          <w:u w:val="single"/>
          <w:lang w:eastAsia="ru-RU"/>
        </w:rPr>
        <w:t>Общие условия размещения</w:t>
      </w:r>
    </w:p>
    <w:p w14:paraId="324FCF29" w14:textId="77777777" w:rsidR="00941FE5" w:rsidRPr="00941FE5" w:rsidRDefault="00941FE5" w:rsidP="00941FE5">
      <w:pPr>
        <w:jc w:val="both"/>
        <w:rPr>
          <w:rFonts w:ascii="Times New Roman" w:hAnsi="Times New Roman"/>
          <w:b/>
          <w:i/>
        </w:rPr>
      </w:pPr>
      <w:r w:rsidRPr="00941FE5">
        <w:rPr>
          <w:rFonts w:ascii="Times New Roman" w:hAnsi="Times New Roman"/>
          <w:b/>
          <w:i/>
        </w:rPr>
        <w:t>Приобретение Облигаций Эмитента в ходе их размещения не может быть осуществлено за счет Эмитента.</w:t>
      </w:r>
    </w:p>
    <w:p w14:paraId="3258DD3A" w14:textId="77777777" w:rsidR="00FA7F75" w:rsidRPr="007A68D8" w:rsidRDefault="00FA7F75" w:rsidP="00FA7F75">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62BC05B" w14:textId="77777777" w:rsidR="00FA7F75" w:rsidRPr="007A68D8" w:rsidRDefault="00FA7F75" w:rsidP="00FA7F75">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и (или) уполномоченные им лица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w:t>
      </w:r>
    </w:p>
    <w:p w14:paraId="3AD3A23B" w14:textId="77777777" w:rsidR="005D3DE1" w:rsidRPr="0078534F" w:rsidRDefault="005D3DE1" w:rsidP="0078534F">
      <w:pPr>
        <w:keepNext/>
        <w:jc w:val="both"/>
        <w:outlineLvl w:val="2"/>
        <w:rPr>
          <w:rFonts w:ascii="Times New Roman" w:hAnsi="Times New Roman"/>
          <w:i/>
          <w:sz w:val="21"/>
        </w:rPr>
      </w:pPr>
      <w:bookmarkStart w:id="409" w:name="_Toc480564597"/>
      <w:r w:rsidRPr="0078534F">
        <w:rPr>
          <w:rFonts w:ascii="Times New Roman" w:hAnsi="Times New Roman"/>
          <w:i/>
          <w:sz w:val="21"/>
        </w:rPr>
        <w:t>8.8.4. Цена (цены) или порядок определения цены размещения ценных бумаг</w:t>
      </w:r>
      <w:bookmarkEnd w:id="409"/>
    </w:p>
    <w:p w14:paraId="64037B9C"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Облигации размещаются по цене 1 000 (Одна тысяча) рублей за одну Облигацию (100% (Сто процентов) от номинальной стоимости Облигации).</w:t>
      </w:r>
    </w:p>
    <w:p w14:paraId="74AA0921"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Начиная со второго дня размещения Облигаций, покупатель при приобретении Облигаций помимо цены размещения также уплачивает накопленный купонный доход за соответствующее число дней. Накопленный купонный доход (далее – «НКД») на одну Облигацию рассчитывается по следующей формуле:</w:t>
      </w:r>
    </w:p>
    <w:p w14:paraId="3A2D21B0"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НКД = Nom * C * ((T - T0)/ 365)/ 100 %, </w:t>
      </w:r>
    </w:p>
    <w:p w14:paraId="70722996"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где</w:t>
      </w:r>
    </w:p>
    <w:p w14:paraId="66B258B9"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Nom - номинальная стоимость одной Облигации,</w:t>
      </w:r>
    </w:p>
    <w:p w14:paraId="6302AD83"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C - величина процентной ставки первого купона (в процентах годовых),</w:t>
      </w:r>
    </w:p>
    <w:p w14:paraId="78C7618A"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T – дата размещения Облигаций;</w:t>
      </w:r>
    </w:p>
    <w:p w14:paraId="13F5DB01"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T0 - дата начала размещения Облигаций.</w:t>
      </w:r>
    </w:p>
    <w:p w14:paraId="59DF702E"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6BDF851A" w14:textId="77777777" w:rsidR="005D3DE1" w:rsidRPr="007A68D8" w:rsidRDefault="005D3DE1" w:rsidP="005D3DE1">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14:paraId="790221F7"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Преимущественное право приобретения Облигаций не предусмотрено.</w:t>
      </w:r>
    </w:p>
    <w:p w14:paraId="61DDF3BE" w14:textId="77777777" w:rsidR="005D3DE1" w:rsidRPr="0078534F" w:rsidRDefault="005D3DE1" w:rsidP="0078534F">
      <w:pPr>
        <w:keepNext/>
        <w:jc w:val="both"/>
        <w:outlineLvl w:val="2"/>
        <w:rPr>
          <w:rFonts w:ascii="Times New Roman" w:hAnsi="Times New Roman"/>
          <w:i/>
          <w:sz w:val="21"/>
        </w:rPr>
      </w:pPr>
      <w:bookmarkStart w:id="410" w:name="_Toc480564598"/>
      <w:r w:rsidRPr="0078534F">
        <w:rPr>
          <w:rFonts w:ascii="Times New Roman" w:hAnsi="Times New Roman"/>
          <w:i/>
          <w:sz w:val="21"/>
        </w:rPr>
        <w:t>8.8.5. Порядок осуществления преимущественного права приобретения размещаемых ценных бумаг</w:t>
      </w:r>
      <w:bookmarkEnd w:id="410"/>
    </w:p>
    <w:p w14:paraId="1ADCB956" w14:textId="77777777" w:rsidR="00FA7F75"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Преимущественное право приобретения в отношении размещаемых Облигаций не предусмотрено.</w:t>
      </w:r>
    </w:p>
    <w:p w14:paraId="20BECEA4" w14:textId="77777777" w:rsidR="005D3DE1" w:rsidRPr="0078534F" w:rsidRDefault="005D3DE1" w:rsidP="0078534F">
      <w:pPr>
        <w:keepNext/>
        <w:jc w:val="both"/>
        <w:outlineLvl w:val="2"/>
        <w:rPr>
          <w:rFonts w:ascii="Times New Roman" w:hAnsi="Times New Roman"/>
          <w:i/>
          <w:sz w:val="21"/>
        </w:rPr>
      </w:pPr>
      <w:bookmarkStart w:id="411" w:name="_Toc480564599"/>
      <w:r w:rsidRPr="0078534F">
        <w:rPr>
          <w:rFonts w:ascii="Times New Roman" w:hAnsi="Times New Roman"/>
          <w:i/>
          <w:sz w:val="21"/>
        </w:rPr>
        <w:t>8.8.6. Условия и порядок оплаты ценных бумаг</w:t>
      </w:r>
      <w:bookmarkEnd w:id="411"/>
    </w:p>
    <w:p w14:paraId="530A3E79" w14:textId="77777777" w:rsidR="005D3DE1" w:rsidRPr="007A68D8" w:rsidRDefault="005D3DE1" w:rsidP="005D3DE1">
      <w:pPr>
        <w:jc w:val="both"/>
        <w:rPr>
          <w:rFonts w:ascii="Times New Roman" w:eastAsia="Times New Roman" w:hAnsi="Times New Roman"/>
          <w:sz w:val="21"/>
          <w:szCs w:val="21"/>
          <w:u w:val="single"/>
          <w:lang w:eastAsia="ru-RU"/>
        </w:rPr>
      </w:pPr>
      <w:r w:rsidRPr="007A68D8">
        <w:rPr>
          <w:rFonts w:ascii="Times New Roman" w:eastAsia="Times New Roman" w:hAnsi="Times New Roman"/>
          <w:sz w:val="21"/>
          <w:szCs w:val="21"/>
          <w:u w:val="single"/>
          <w:lang w:eastAsia="ru-RU"/>
        </w:rPr>
        <w:t>При размещении Облигаций на Бирже:</w:t>
      </w:r>
    </w:p>
    <w:p w14:paraId="4B0B7A14" w14:textId="77777777" w:rsidR="005D3DE1" w:rsidRPr="007A68D8" w:rsidRDefault="005D3DE1" w:rsidP="005D3DE1">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Срок оплаты:</w:t>
      </w:r>
    </w:p>
    <w:p w14:paraId="12572E1B"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Облигации настоящего выпуска размещаются при условии их полной оплаты. </w:t>
      </w:r>
    </w:p>
    <w:p w14:paraId="3590774F"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Денежные расчеты при размещении Облигаций по заключенным сделкам купли-продажи Облигаций осуществляются в день заключения соответствующих сделок.</w:t>
      </w:r>
    </w:p>
    <w:p w14:paraId="023DDFB4"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учетом всех необходимых комиссионных сборов.</w:t>
      </w:r>
    </w:p>
    <w:p w14:paraId="1ABBB33E"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Форма оплаты:</w:t>
      </w:r>
    </w:p>
    <w:p w14:paraId="2DD80381"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 приобретении Облигаций настоящего выпуска на Бирже предусмотрена оплата денежными средствами в валюте Российской Федерации в безналичном порядке.</w:t>
      </w:r>
    </w:p>
    <w:p w14:paraId="530B3C43"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Неденежная форма оплаты не предусмотрена.</w:t>
      </w:r>
    </w:p>
    <w:p w14:paraId="7113AC5B"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Наличная форма расчетов не предусмотрена. Предусмотрена безналичная форма расчетов.</w:t>
      </w:r>
    </w:p>
    <w:p w14:paraId="1AC80CFB" w14:textId="77777777" w:rsidR="005D3DE1" w:rsidRPr="007A68D8" w:rsidRDefault="005D3DE1" w:rsidP="005D3DE1">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Порядок оплаты размещаемых ценных бумаг:</w:t>
      </w:r>
    </w:p>
    <w:p w14:paraId="07A6BEA5"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Возможность рассрочки при оплате Облигаций не предусмотрена.</w:t>
      </w:r>
    </w:p>
    <w:p w14:paraId="22EC8208"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клиринговой организации. Денежные расчеты при размещении Облигаций по заключенным сделкам купли-продажи Облигаций осуществляются в день заключения соответствующих сделок.</w:t>
      </w:r>
    </w:p>
    <w:p w14:paraId="66452853" w14:textId="77777777" w:rsidR="005D3DE1" w:rsidRPr="007A68D8" w:rsidRDefault="005D3DE1" w:rsidP="005D3DE1">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Денежные средства, полученные от размещения Облигаций на Бирже, зачисляются на счет Андеррайтера 1  в НРД. </w:t>
      </w:r>
    </w:p>
    <w:p w14:paraId="7D32A301" w14:textId="77777777" w:rsidR="005D3DE1" w:rsidRPr="007A68D8" w:rsidRDefault="005D3DE1" w:rsidP="005D3DE1">
      <w:pPr>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Кредитная организация:</w:t>
      </w:r>
    </w:p>
    <w:p w14:paraId="1AA459D2"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 xml:space="preserve">полное фирменное наименование кредитной организации: </w:t>
      </w:r>
      <w:r w:rsidRPr="007A68D8">
        <w:rPr>
          <w:rFonts w:ascii="Times New Roman" w:eastAsia="Times New Roman" w:hAnsi="Times New Roman"/>
          <w:b/>
          <w:i/>
          <w:sz w:val="21"/>
          <w:szCs w:val="21"/>
          <w:lang w:eastAsia="ru-RU"/>
        </w:rPr>
        <w:t>Небанковская кредитная организация акционерное общество «Национальный расчетный депозитарий»;</w:t>
      </w:r>
    </w:p>
    <w:p w14:paraId="2E169BE4"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сокращенное фирменное наименование кредитной организации: </w:t>
      </w:r>
      <w:r w:rsidRPr="007A68D8">
        <w:rPr>
          <w:rFonts w:ascii="Times New Roman" w:eastAsia="Times New Roman" w:hAnsi="Times New Roman"/>
          <w:b/>
          <w:i/>
          <w:sz w:val="21"/>
          <w:szCs w:val="21"/>
          <w:lang w:eastAsia="ru-RU"/>
        </w:rPr>
        <w:t>НКО АО НРД;</w:t>
      </w:r>
    </w:p>
    <w:p w14:paraId="3467420F"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место нахождения кредитной организации: </w:t>
      </w:r>
      <w:r w:rsidRPr="007A68D8">
        <w:rPr>
          <w:rFonts w:ascii="Times New Roman" w:eastAsia="Times New Roman" w:hAnsi="Times New Roman"/>
          <w:b/>
          <w:i/>
          <w:sz w:val="21"/>
          <w:szCs w:val="21"/>
          <w:lang w:eastAsia="ru-RU"/>
        </w:rPr>
        <w:t>город Москва, улица Спартаковская, дом 12;</w:t>
      </w:r>
    </w:p>
    <w:p w14:paraId="785E172E"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ИНН кредитной организации: </w:t>
      </w:r>
      <w:r w:rsidRPr="007A68D8">
        <w:rPr>
          <w:rFonts w:ascii="Times New Roman" w:eastAsia="Times New Roman" w:hAnsi="Times New Roman"/>
          <w:b/>
          <w:i/>
          <w:sz w:val="21"/>
          <w:szCs w:val="21"/>
          <w:lang w:eastAsia="ru-RU"/>
        </w:rPr>
        <w:t>7702165310;</w:t>
      </w:r>
    </w:p>
    <w:p w14:paraId="4CAC48D4"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БИК кредитной организации: </w:t>
      </w:r>
      <w:r w:rsidRPr="007A68D8">
        <w:rPr>
          <w:rFonts w:ascii="Times New Roman" w:eastAsia="Times New Roman" w:hAnsi="Times New Roman"/>
          <w:b/>
          <w:i/>
          <w:sz w:val="21"/>
          <w:szCs w:val="21"/>
          <w:lang w:eastAsia="ru-RU"/>
        </w:rPr>
        <w:t>044525505;</w:t>
      </w:r>
    </w:p>
    <w:p w14:paraId="0872D672"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корреспондентский счет кредитной организации: </w:t>
      </w:r>
      <w:r w:rsidRPr="007A68D8">
        <w:rPr>
          <w:rFonts w:ascii="Times New Roman" w:eastAsia="Times New Roman" w:hAnsi="Times New Roman"/>
          <w:b/>
          <w:i/>
          <w:sz w:val="21"/>
          <w:szCs w:val="21"/>
          <w:lang w:eastAsia="ru-RU"/>
        </w:rPr>
        <w:t>30105810345250000505 в Главном управлении Центрального банка Российской Федерации по Центральному федеральному округу.</w:t>
      </w:r>
    </w:p>
    <w:p w14:paraId="38997655"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Банковские реквизиты счетов, на которые должны перечисляться денежные средства, поступающие в оплату ценных бумаг:</w:t>
      </w:r>
    </w:p>
    <w:p w14:paraId="725D6714" w14:textId="77777777" w:rsidR="005D3DE1" w:rsidRPr="007A68D8" w:rsidRDefault="005D3DE1" w:rsidP="005D3DE1">
      <w:pPr>
        <w:autoSpaceDE w:val="0"/>
        <w:autoSpaceDN w:val="0"/>
        <w:spacing w:line="240" w:lineRule="auto"/>
        <w:jc w:val="both"/>
        <w:rPr>
          <w:rFonts w:ascii="Times New Roman" w:eastAsia="Times New Roman" w:hAnsi="Times New Roman"/>
          <w:i/>
          <w:sz w:val="21"/>
          <w:szCs w:val="21"/>
          <w:lang w:eastAsia="ru-RU"/>
        </w:rPr>
      </w:pPr>
      <w:r w:rsidRPr="007A68D8">
        <w:rPr>
          <w:rFonts w:ascii="Times New Roman" w:eastAsia="Times New Roman" w:hAnsi="Times New Roman"/>
          <w:sz w:val="21"/>
          <w:szCs w:val="21"/>
          <w:lang w:eastAsia="ru-RU"/>
        </w:rPr>
        <w:t xml:space="preserve">Полное фирменное наименование: </w:t>
      </w:r>
      <w:r w:rsidRPr="007A68D8">
        <w:rPr>
          <w:rFonts w:ascii="Times New Roman" w:eastAsia="Times New Roman" w:hAnsi="Times New Roman"/>
          <w:b/>
          <w:i/>
          <w:sz w:val="21"/>
          <w:szCs w:val="21"/>
          <w:lang w:eastAsia="ru-RU"/>
        </w:rPr>
        <w:t>Общество с ограниченной ответственностью «Брокерская компания «РЕГИОН»</w:t>
      </w:r>
    </w:p>
    <w:p w14:paraId="0448600F" w14:textId="77777777" w:rsidR="005D3DE1" w:rsidRPr="007A68D8" w:rsidRDefault="005D3DE1" w:rsidP="005D3DE1">
      <w:pPr>
        <w:autoSpaceDE w:val="0"/>
        <w:autoSpaceDN w:val="0"/>
        <w:spacing w:line="240" w:lineRule="auto"/>
        <w:jc w:val="both"/>
        <w:rPr>
          <w:rFonts w:ascii="Times New Roman" w:eastAsia="Times New Roman" w:hAnsi="Times New Roman"/>
          <w:i/>
          <w:sz w:val="21"/>
          <w:szCs w:val="21"/>
          <w:lang w:eastAsia="ru-RU"/>
        </w:rPr>
      </w:pPr>
      <w:r w:rsidRPr="007A68D8">
        <w:rPr>
          <w:rFonts w:ascii="Times New Roman" w:eastAsia="Times New Roman" w:hAnsi="Times New Roman"/>
          <w:sz w:val="21"/>
          <w:szCs w:val="21"/>
          <w:lang w:eastAsia="ru-RU"/>
        </w:rPr>
        <w:t xml:space="preserve">Номер счета:  </w:t>
      </w:r>
      <w:r w:rsidRPr="007A68D8">
        <w:rPr>
          <w:rFonts w:ascii="Times New Roman" w:eastAsia="Times New Roman" w:hAnsi="Times New Roman"/>
          <w:b/>
          <w:i/>
          <w:sz w:val="21"/>
          <w:szCs w:val="21"/>
          <w:lang w:eastAsia="ru-RU"/>
        </w:rPr>
        <w:t>30411810100010000736</w:t>
      </w:r>
    </w:p>
    <w:p w14:paraId="6799C13D" w14:textId="77777777" w:rsidR="005D3DE1" w:rsidRPr="007A68D8" w:rsidRDefault="005D3DE1" w:rsidP="005D3DE1">
      <w:pPr>
        <w:autoSpaceDE w:val="0"/>
        <w:autoSpaceDN w:val="0"/>
        <w:spacing w:line="240" w:lineRule="auto"/>
        <w:jc w:val="both"/>
        <w:rPr>
          <w:rFonts w:ascii="Times New Roman" w:eastAsia="Times New Roman" w:hAnsi="Times New Roman"/>
          <w:bCs/>
          <w:i/>
          <w:iCs/>
          <w:sz w:val="21"/>
          <w:szCs w:val="21"/>
          <w:highlight w:val="yellow"/>
          <w:lang w:eastAsia="ru-RU"/>
        </w:rPr>
      </w:pPr>
      <w:r w:rsidRPr="007A68D8">
        <w:rPr>
          <w:rFonts w:ascii="Times New Roman" w:eastAsia="Times New Roman" w:hAnsi="Times New Roman"/>
          <w:bCs/>
          <w:iCs/>
          <w:sz w:val="21"/>
          <w:szCs w:val="21"/>
          <w:lang w:eastAsia="ru-RU"/>
        </w:rPr>
        <w:t xml:space="preserve">ИНН/КПП: </w:t>
      </w:r>
      <w:r w:rsidRPr="007A68D8">
        <w:rPr>
          <w:rFonts w:ascii="Times New Roman" w:eastAsia="Times New Roman" w:hAnsi="Times New Roman"/>
          <w:b/>
          <w:bCs/>
          <w:i/>
          <w:iCs/>
          <w:sz w:val="21"/>
          <w:szCs w:val="21"/>
          <w:lang w:eastAsia="ru-RU"/>
        </w:rPr>
        <w:t>7708207809/775001001</w:t>
      </w:r>
    </w:p>
    <w:p w14:paraId="10973E4B"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Андеррайтер 1 переводит средства, полученные от размещения Облигаций, на счет Эмитента в срок, установленный Соглашением о брокерском обслуживании, заключенным между Эмитентом и Андеррайтером 1.</w:t>
      </w:r>
    </w:p>
    <w:p w14:paraId="153D83C3"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Форма безналичных расчетов: Расчеты осуществляются на условиях «поставка против платежа» в соответствии с Правилами осуществления клиринговой деятельности Клиринговой организации  на рынке ценных бумаг.</w:t>
      </w:r>
    </w:p>
    <w:p w14:paraId="73F49260"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u w:val="single"/>
          <w:lang w:eastAsia="ru-RU"/>
        </w:rPr>
      </w:pPr>
      <w:r w:rsidRPr="007A68D8">
        <w:rPr>
          <w:rFonts w:ascii="Times New Roman" w:eastAsia="Times New Roman" w:hAnsi="Times New Roman"/>
          <w:sz w:val="21"/>
          <w:szCs w:val="21"/>
          <w:u w:val="single"/>
          <w:lang w:eastAsia="ru-RU"/>
        </w:rPr>
        <w:t xml:space="preserve">При размещении Облигаций на </w:t>
      </w:r>
      <w:r w:rsidRPr="007A68D8">
        <w:rPr>
          <w:rFonts w:ascii="Times New Roman" w:eastAsia="Times New Roman" w:hAnsi="Times New Roman"/>
          <w:sz w:val="21"/>
          <w:szCs w:val="21"/>
          <w:u w:val="single"/>
          <w:lang w:val="en-US" w:eastAsia="ru-RU"/>
        </w:rPr>
        <w:t>KASE</w:t>
      </w:r>
      <w:r w:rsidRPr="007A68D8">
        <w:rPr>
          <w:rFonts w:ascii="Times New Roman" w:eastAsia="Times New Roman" w:hAnsi="Times New Roman"/>
          <w:sz w:val="21"/>
          <w:szCs w:val="21"/>
          <w:u w:val="single"/>
          <w:lang w:eastAsia="ru-RU"/>
        </w:rPr>
        <w:t>:</w:t>
      </w:r>
    </w:p>
    <w:p w14:paraId="08A0521B"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Расчеты по заключенным сделкам на KASE осуществляются в соответствии с Правилами KASE проведение подписки на ценные бумаги, Операционным регламентом</w:t>
      </w:r>
      <w:r w:rsidRPr="007A68D8" w:rsidDel="0062121F">
        <w:rPr>
          <w:rFonts w:ascii="Times New Roman" w:eastAsia="Times New Roman" w:hAnsi="Times New Roman"/>
          <w:b/>
          <w:i/>
          <w:sz w:val="21"/>
          <w:szCs w:val="21"/>
          <w:lang w:eastAsia="ru-RU"/>
        </w:rPr>
        <w:t xml:space="preserve"> </w:t>
      </w:r>
      <w:r w:rsidRPr="007A68D8">
        <w:rPr>
          <w:rFonts w:ascii="Times New Roman" w:eastAsia="Times New Roman" w:hAnsi="Times New Roman"/>
          <w:b/>
          <w:i/>
          <w:sz w:val="21"/>
          <w:szCs w:val="21"/>
          <w:lang w:eastAsia="ru-RU"/>
        </w:rPr>
        <w:t>ЦД, Правилами осуществления депозитарной деятельности</w:t>
      </w:r>
      <w:r w:rsidRPr="007A68D8" w:rsidDel="0062121F">
        <w:rPr>
          <w:rFonts w:ascii="Times New Roman" w:eastAsia="Times New Roman" w:hAnsi="Times New Roman"/>
          <w:b/>
          <w:i/>
          <w:sz w:val="21"/>
          <w:szCs w:val="21"/>
          <w:lang w:eastAsia="ru-RU"/>
        </w:rPr>
        <w:t xml:space="preserve"> </w:t>
      </w:r>
      <w:r w:rsidRPr="007A68D8">
        <w:rPr>
          <w:rFonts w:ascii="Times New Roman" w:eastAsia="Times New Roman" w:hAnsi="Times New Roman"/>
          <w:b/>
          <w:i/>
          <w:sz w:val="21"/>
          <w:szCs w:val="21"/>
          <w:lang w:eastAsia="ru-RU"/>
        </w:rPr>
        <w:t xml:space="preserve"> ЦД и Правилами осуществления отдельных видов банковских операций ЦД.</w:t>
      </w:r>
    </w:p>
    <w:p w14:paraId="097A9893"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Срок оплаты:</w:t>
      </w:r>
    </w:p>
    <w:p w14:paraId="3F3BECCF"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Облигации настоящего выпуска размещаются при условии их полной оплаты. </w:t>
      </w:r>
    </w:p>
    <w:p w14:paraId="78F89DE2"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Для осуществления расчетов до начала их осуществления покупатель Облигаций обеспечивает наличие денежных средств на своих банковских счетах в Акционерном обществе «Центральный депозитарий ценных бумаг» (ранее и далее – «ЦД»).</w:t>
      </w:r>
    </w:p>
    <w:p w14:paraId="74CDDB63"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Форма оплаты:</w:t>
      </w:r>
    </w:p>
    <w:p w14:paraId="18666193"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При приобретении Облигаций настоящего выпуска на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предусмотрена оплата денежными средствами в национальной валюте Республики Казахстан – тенге, в безналичном порядке в соответствии с официальным курсом тенге к российскому рублю, устанавливаемым Национальным Банком Республики Казахстан на дату оплаты (совершения сделки).</w:t>
      </w:r>
    </w:p>
    <w:p w14:paraId="2AB9FA94"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Неденежная форма оплаты не предусмотрена.</w:t>
      </w:r>
    </w:p>
    <w:p w14:paraId="3BCEBFC1"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Наличная форма расчетов не предусмотрена. Предусмотрена безналичная форма расчетов.</w:t>
      </w:r>
    </w:p>
    <w:p w14:paraId="059F2D9A"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Порядок оплаты размещаемых ценных бумаг:</w:t>
      </w:r>
    </w:p>
    <w:p w14:paraId="46A5224B"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Денежные расчеты по сделкам купли-продажи Облигаций при их размещении осуществляются в соответствии с Правилами KASE проведения подписки на ценные бумаги, Операционным регламентом ЦД, Правилами осуществления депозитарной деятельности  ЦД и Правилами осуществления отдельных видов банковских операций ЦД. </w:t>
      </w:r>
    </w:p>
    <w:p w14:paraId="48217DAC"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Денежные средства, полученные от размещения Облигаций на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зачисляются на счет Андеррайтера 2  в ЦД. </w:t>
      </w:r>
    </w:p>
    <w:p w14:paraId="47DF14F0"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Кредитная организация:</w:t>
      </w:r>
    </w:p>
    <w:p w14:paraId="543312C7"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 xml:space="preserve">полное фирменное наименование кредитной организации: </w:t>
      </w:r>
      <w:r w:rsidRPr="007A68D8">
        <w:rPr>
          <w:rFonts w:ascii="Times New Roman" w:eastAsia="Times New Roman" w:hAnsi="Times New Roman"/>
          <w:b/>
          <w:i/>
          <w:sz w:val="21"/>
          <w:szCs w:val="21"/>
          <w:lang w:eastAsia="ru-RU"/>
        </w:rPr>
        <w:t>Акционерное общество «Центральный депозитарий ценных бумаг»</w:t>
      </w:r>
    </w:p>
    <w:p w14:paraId="46644318"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 xml:space="preserve">сокращенное фирменное наименование кредитной организации: </w:t>
      </w:r>
      <w:r w:rsidRPr="007A68D8">
        <w:rPr>
          <w:rFonts w:ascii="Times New Roman" w:eastAsia="Times New Roman" w:hAnsi="Times New Roman"/>
          <w:b/>
          <w:i/>
          <w:sz w:val="21"/>
          <w:szCs w:val="21"/>
          <w:lang w:eastAsia="ru-RU"/>
        </w:rPr>
        <w:t>АО «Центральный депозитарий ценных бумаг»</w:t>
      </w:r>
    </w:p>
    <w:p w14:paraId="0F6ED1A7"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 xml:space="preserve">место нахождения кредитной организации: </w:t>
      </w:r>
      <w:r w:rsidRPr="007A68D8">
        <w:rPr>
          <w:rFonts w:ascii="Times New Roman" w:eastAsia="Times New Roman" w:hAnsi="Times New Roman"/>
          <w:b/>
          <w:i/>
          <w:sz w:val="21"/>
          <w:szCs w:val="21"/>
          <w:lang w:eastAsia="ru-RU"/>
        </w:rPr>
        <w:t>Республика Казахстан, 050051, г. Алматы, мкр-н "Самал-1", 28;</w:t>
      </w:r>
    </w:p>
    <w:p w14:paraId="296DB6A8"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ИНН кредитной организации: </w:t>
      </w:r>
      <w:r w:rsidRPr="007A68D8">
        <w:rPr>
          <w:rFonts w:ascii="Times New Roman" w:eastAsia="Times New Roman" w:hAnsi="Times New Roman"/>
          <w:b/>
          <w:i/>
          <w:sz w:val="21"/>
          <w:szCs w:val="21"/>
          <w:lang w:eastAsia="ru-RU"/>
        </w:rPr>
        <w:t>не применимо;</w:t>
      </w:r>
    </w:p>
    <w:p w14:paraId="71050D57"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 xml:space="preserve">БИК кредитной организации: </w:t>
      </w:r>
      <w:r w:rsidRPr="007A68D8">
        <w:rPr>
          <w:rFonts w:ascii="Times New Roman" w:eastAsia="Times New Roman" w:hAnsi="Times New Roman"/>
          <w:b/>
          <w:i/>
          <w:sz w:val="21"/>
          <w:szCs w:val="21"/>
          <w:lang w:eastAsia="ru-RU"/>
        </w:rPr>
        <w:t>HSBKKZKX;</w:t>
      </w:r>
    </w:p>
    <w:p w14:paraId="69DDB94A"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БИН: </w:t>
      </w:r>
      <w:r w:rsidRPr="007A68D8">
        <w:rPr>
          <w:rFonts w:ascii="Times New Roman" w:eastAsia="Times New Roman" w:hAnsi="Times New Roman"/>
          <w:b/>
          <w:i/>
          <w:sz w:val="21"/>
          <w:szCs w:val="21"/>
          <w:lang w:eastAsia="ru-RU"/>
        </w:rPr>
        <w:t>970740000154;</w:t>
      </w:r>
    </w:p>
    <w:p w14:paraId="7A1A414B"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корреспондентский счет кредитной организации: </w:t>
      </w:r>
      <w:r w:rsidRPr="007A68D8">
        <w:rPr>
          <w:rFonts w:ascii="Times New Roman" w:eastAsia="Times New Roman" w:hAnsi="Times New Roman"/>
          <w:b/>
          <w:i/>
          <w:sz w:val="21"/>
          <w:szCs w:val="21"/>
          <w:lang w:eastAsia="ru-RU"/>
        </w:rPr>
        <w:t>не применимо.</w:t>
      </w:r>
    </w:p>
    <w:p w14:paraId="5C47CC49"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Банковские реквизиты счетов, на которые должны перечисляться денежные средства, поступающие в оплату ценных бумаг:</w:t>
      </w:r>
    </w:p>
    <w:p w14:paraId="4974F80B"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Владелец счета: Акционерное общество «Дочерняя организация Народного Банка «</w:t>
      </w:r>
      <w:r w:rsidRPr="007A68D8">
        <w:rPr>
          <w:rFonts w:ascii="Times New Roman" w:eastAsia="Times New Roman" w:hAnsi="Times New Roman"/>
          <w:sz w:val="21"/>
          <w:szCs w:val="21"/>
          <w:lang w:val="en-US" w:eastAsia="ru-RU"/>
        </w:rPr>
        <w:t>Halyk</w:t>
      </w:r>
      <w:r w:rsidRPr="007A68D8">
        <w:rPr>
          <w:rFonts w:ascii="Times New Roman" w:eastAsia="Times New Roman" w:hAnsi="Times New Roman"/>
          <w:sz w:val="21"/>
          <w:szCs w:val="21"/>
          <w:lang w:eastAsia="ru-RU"/>
        </w:rPr>
        <w:t xml:space="preserve"> </w:t>
      </w:r>
      <w:r w:rsidRPr="007A68D8">
        <w:rPr>
          <w:rFonts w:ascii="Times New Roman" w:eastAsia="Times New Roman" w:hAnsi="Times New Roman"/>
          <w:sz w:val="21"/>
          <w:szCs w:val="21"/>
          <w:lang w:val="en-US" w:eastAsia="ru-RU"/>
        </w:rPr>
        <w:t>Finance</w:t>
      </w:r>
      <w:r w:rsidRPr="007A68D8">
        <w:rPr>
          <w:rFonts w:ascii="Times New Roman" w:eastAsia="Times New Roman" w:hAnsi="Times New Roman"/>
          <w:sz w:val="21"/>
          <w:szCs w:val="21"/>
          <w:lang w:eastAsia="ru-RU"/>
        </w:rPr>
        <w:t>»</w:t>
      </w:r>
    </w:p>
    <w:p w14:paraId="275C8A93" w14:textId="77777777" w:rsidR="005D3DE1" w:rsidRPr="007A68D8" w:rsidRDefault="005D3DE1" w:rsidP="005D3DE1">
      <w:pPr>
        <w:autoSpaceDE w:val="0"/>
        <w:autoSpaceDN w:val="0"/>
        <w:spacing w:line="240" w:lineRule="auto"/>
        <w:jc w:val="both"/>
        <w:rPr>
          <w:rFonts w:ascii="Times New Roman" w:eastAsia="Times New Roman" w:hAnsi="Times New Roman"/>
          <w:b/>
          <w:bCs/>
          <w:sz w:val="21"/>
          <w:szCs w:val="21"/>
          <w:lang w:eastAsia="ru-RU"/>
        </w:rPr>
      </w:pPr>
      <w:r w:rsidRPr="007A68D8">
        <w:rPr>
          <w:rFonts w:ascii="Times New Roman" w:eastAsia="Times New Roman" w:hAnsi="Times New Roman"/>
          <w:b/>
          <w:bCs/>
          <w:sz w:val="21"/>
          <w:szCs w:val="21"/>
          <w:lang w:eastAsia="ru-RU"/>
        </w:rPr>
        <w:t>Тип и валюта счета:</w:t>
      </w:r>
      <w:r w:rsidRPr="007A68D8">
        <w:rPr>
          <w:rFonts w:ascii="Times New Roman" w:eastAsia="Times New Roman" w:hAnsi="Times New Roman"/>
          <w:sz w:val="21"/>
          <w:szCs w:val="21"/>
          <w:lang w:eastAsia="ru-RU"/>
        </w:rPr>
        <w:t xml:space="preserve"> Текущий счет в тенге</w:t>
      </w:r>
      <w:r w:rsidRPr="007A68D8">
        <w:rPr>
          <w:rFonts w:ascii="Times New Roman" w:eastAsia="Times New Roman" w:hAnsi="Times New Roman"/>
          <w:b/>
          <w:bCs/>
          <w:sz w:val="21"/>
          <w:szCs w:val="21"/>
          <w:lang w:eastAsia="ru-RU"/>
        </w:rPr>
        <w:t xml:space="preserve"> </w:t>
      </w:r>
    </w:p>
    <w:p w14:paraId="243CF54F"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ИИК:</w:t>
      </w:r>
      <w:r w:rsidRPr="007A68D8">
        <w:rPr>
          <w:rFonts w:ascii="Times New Roman" w:eastAsia="Times New Roman" w:hAnsi="Times New Roman"/>
          <w:sz w:val="21"/>
          <w:szCs w:val="21"/>
          <w:lang w:eastAsia="ru-RU"/>
        </w:rPr>
        <w:t xml:space="preserve"> KZ73 7660 0002 8116 1901</w:t>
      </w:r>
    </w:p>
    <w:p w14:paraId="519B8B40"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Банк бенефициара:</w:t>
      </w:r>
      <w:r w:rsidRPr="007A68D8">
        <w:rPr>
          <w:rFonts w:ascii="Times New Roman" w:eastAsia="Times New Roman" w:hAnsi="Times New Roman"/>
          <w:sz w:val="21"/>
          <w:szCs w:val="21"/>
          <w:lang w:eastAsia="ru-RU"/>
        </w:rPr>
        <w:t xml:space="preserve">  АО «Центральный депозитарий ценных бумаг» </w:t>
      </w:r>
    </w:p>
    <w:p w14:paraId="5739EEE4"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БИК:</w:t>
      </w:r>
      <w:r w:rsidRPr="007A68D8">
        <w:rPr>
          <w:rFonts w:ascii="Times New Roman" w:eastAsia="Times New Roman" w:hAnsi="Times New Roman"/>
          <w:sz w:val="21"/>
          <w:szCs w:val="21"/>
          <w:lang w:eastAsia="ru-RU"/>
        </w:rPr>
        <w:t xml:space="preserve"> CEDUKZKA</w:t>
      </w:r>
    </w:p>
    <w:p w14:paraId="648E7618"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БИН:</w:t>
      </w:r>
      <w:r w:rsidRPr="007A68D8">
        <w:rPr>
          <w:rFonts w:ascii="Times New Roman" w:eastAsia="Times New Roman" w:hAnsi="Times New Roman"/>
          <w:sz w:val="21"/>
          <w:szCs w:val="21"/>
          <w:lang w:eastAsia="ru-RU"/>
        </w:rPr>
        <w:t xml:space="preserve"> 041 140 004 401</w:t>
      </w:r>
    </w:p>
    <w:p w14:paraId="48556BAE"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КБе:</w:t>
      </w:r>
      <w:r w:rsidRPr="007A68D8">
        <w:rPr>
          <w:rFonts w:ascii="Times New Roman" w:eastAsia="Times New Roman" w:hAnsi="Times New Roman"/>
          <w:sz w:val="21"/>
          <w:szCs w:val="21"/>
          <w:lang w:eastAsia="ru-RU"/>
        </w:rPr>
        <w:t xml:space="preserve"> 15</w:t>
      </w:r>
    </w:p>
    <w:p w14:paraId="1010E0CF"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КНП:</w:t>
      </w:r>
      <w:r w:rsidRPr="007A68D8">
        <w:rPr>
          <w:rFonts w:ascii="Times New Roman" w:eastAsia="Times New Roman" w:hAnsi="Times New Roman"/>
          <w:sz w:val="21"/>
          <w:szCs w:val="21"/>
          <w:lang w:eastAsia="ru-RU"/>
        </w:rPr>
        <w:t xml:space="preserve"> 610 </w:t>
      </w:r>
    </w:p>
    <w:p w14:paraId="728D1C92" w14:textId="77777777" w:rsidR="005D3DE1" w:rsidRPr="007A68D8" w:rsidRDefault="005D3DE1" w:rsidP="005D3DE1">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Номер счета в назначении платежа: будет определен после приказа Эмитента об открытии счета и раскрыт в соответствии с внутренними правилами </w:t>
      </w:r>
      <w:r w:rsidRPr="007A68D8">
        <w:rPr>
          <w:rFonts w:ascii="Times New Roman" w:eastAsia="Times New Roman" w:hAnsi="Times New Roman"/>
          <w:sz w:val="21"/>
          <w:szCs w:val="21"/>
          <w:lang w:val="en-US" w:eastAsia="ru-RU"/>
        </w:rPr>
        <w:t>KASE</w:t>
      </w:r>
    </w:p>
    <w:p w14:paraId="2A8DEFCC"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Андеррайтер 2 переводит средства, полученные от размещения Облигаций на KASE, на счет Эмитента в срок, установленный договором на оказание брокерских услуг, заключенным между Эмитентом и Андеррайтером 2 .</w:t>
      </w:r>
    </w:p>
    <w:p w14:paraId="2235282C" w14:textId="77777777" w:rsidR="005D3DE1" w:rsidRPr="007A68D8" w:rsidRDefault="005D3DE1" w:rsidP="005D3DE1">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Форма безналичных расчетов: Расчеты осуществляются в соответствии Операционным регламентом ЦД, Правилами осуществления депозитарной деятельности  ЦД и Правилами осуществления отдельных видов банковских операций ЦД.</w:t>
      </w:r>
    </w:p>
    <w:p w14:paraId="6C52E943" w14:textId="77777777" w:rsidR="00314B56" w:rsidRPr="0078534F" w:rsidRDefault="00314B56" w:rsidP="0078534F">
      <w:pPr>
        <w:keepNext/>
        <w:jc w:val="both"/>
        <w:outlineLvl w:val="2"/>
        <w:rPr>
          <w:rFonts w:ascii="Times New Roman" w:hAnsi="Times New Roman"/>
          <w:i/>
          <w:sz w:val="21"/>
        </w:rPr>
      </w:pPr>
      <w:bookmarkStart w:id="412" w:name="_Toc480564600"/>
      <w:r w:rsidRPr="0078534F">
        <w:rPr>
          <w:rFonts w:ascii="Times New Roman" w:hAnsi="Times New Roman"/>
          <w:i/>
          <w:sz w:val="21"/>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412"/>
    </w:p>
    <w:p w14:paraId="43CBA1E8" w14:textId="77777777" w:rsidR="005D3DE1"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Документом, содержащим фактические итоги размещения ценных бумаг, который Эмитент должен представить в Банк России после завершения размещения ценных бумаг, является уведомление об итогах выпуска ценных бумаг.</w:t>
      </w:r>
    </w:p>
    <w:p w14:paraId="760F10C7" w14:textId="77777777" w:rsidR="00314B56" w:rsidRPr="007A68D8" w:rsidRDefault="00314B56" w:rsidP="00314B56">
      <w:pPr>
        <w:keepNext/>
        <w:keepLines/>
        <w:jc w:val="both"/>
        <w:outlineLvl w:val="1"/>
        <w:rPr>
          <w:rFonts w:ascii="Times New Roman" w:hAnsi="Times New Roman"/>
          <w:b/>
          <w:i/>
          <w:sz w:val="21"/>
          <w:szCs w:val="21"/>
        </w:rPr>
      </w:pPr>
      <w:bookmarkStart w:id="413" w:name="_Toc480564601"/>
      <w:r w:rsidRPr="007A68D8">
        <w:rPr>
          <w:rFonts w:ascii="Times New Roman" w:hAnsi="Times New Roman"/>
          <w:b/>
          <w:i/>
          <w:sz w:val="21"/>
          <w:szCs w:val="21"/>
        </w:rPr>
        <w:t>8.9. Порядок и условия погашения и выплаты доходов по облигациям</w:t>
      </w:r>
      <w:bookmarkEnd w:id="413"/>
      <w:r w:rsidRPr="007A68D8">
        <w:rPr>
          <w:rFonts w:ascii="Times New Roman" w:hAnsi="Times New Roman"/>
          <w:b/>
          <w:i/>
          <w:sz w:val="21"/>
          <w:szCs w:val="21"/>
        </w:rPr>
        <w:t xml:space="preserve"> </w:t>
      </w:r>
    </w:p>
    <w:p w14:paraId="13E2A64E" w14:textId="77777777" w:rsidR="00314B56" w:rsidRPr="0078534F" w:rsidRDefault="00314B56" w:rsidP="0078534F">
      <w:pPr>
        <w:keepNext/>
        <w:jc w:val="both"/>
        <w:outlineLvl w:val="2"/>
        <w:rPr>
          <w:rFonts w:ascii="Times New Roman" w:hAnsi="Times New Roman"/>
          <w:i/>
          <w:sz w:val="21"/>
        </w:rPr>
      </w:pPr>
      <w:bookmarkStart w:id="414" w:name="_Toc480564602"/>
      <w:r w:rsidRPr="0078534F">
        <w:rPr>
          <w:rFonts w:ascii="Times New Roman" w:hAnsi="Times New Roman"/>
          <w:i/>
          <w:sz w:val="21"/>
        </w:rPr>
        <w:t>8.9.1. Форма погашения облигаций</w:t>
      </w:r>
      <w:bookmarkEnd w:id="414"/>
    </w:p>
    <w:p w14:paraId="7912BF38" w14:textId="77777777" w:rsidR="00314B56" w:rsidRPr="007A68D8" w:rsidRDefault="00314B56" w:rsidP="00314B56">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Форма погашения облигаций (денежные средства, имущество, конвертация): </w:t>
      </w:r>
    </w:p>
    <w:p w14:paraId="5F3ED31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Погашение Облигаций производится денежными средствами в валюте Российской Федерации в безналичном порядке.</w:t>
      </w:r>
    </w:p>
    <w:p w14:paraId="0834C3B2" w14:textId="77777777" w:rsidR="00314B56" w:rsidRPr="007A68D8" w:rsidRDefault="00314B56" w:rsidP="00314B56">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 xml:space="preserve">Возможность и условия выбора владельцами облигаций формы их погашения: </w:t>
      </w:r>
    </w:p>
    <w:p w14:paraId="6B4428D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Возможность выбора владельцами облигаций формы их погашения не предусмотрена. Облигации имуществом не погашаются.</w:t>
      </w:r>
    </w:p>
    <w:p w14:paraId="30DF2A74" w14:textId="77777777" w:rsidR="00314B56" w:rsidRPr="0078534F" w:rsidRDefault="00314B56" w:rsidP="0078534F">
      <w:pPr>
        <w:keepNext/>
        <w:jc w:val="both"/>
        <w:outlineLvl w:val="2"/>
        <w:rPr>
          <w:rFonts w:ascii="Times New Roman" w:hAnsi="Times New Roman"/>
          <w:i/>
          <w:sz w:val="21"/>
        </w:rPr>
      </w:pPr>
      <w:bookmarkStart w:id="415" w:name="_Toc480564603"/>
      <w:r w:rsidRPr="0078534F">
        <w:rPr>
          <w:rFonts w:ascii="Times New Roman" w:hAnsi="Times New Roman"/>
          <w:i/>
          <w:sz w:val="21"/>
        </w:rPr>
        <w:t>8.9.2. Порядок и условия погашения облигаций</w:t>
      </w:r>
      <w:bookmarkEnd w:id="415"/>
    </w:p>
    <w:p w14:paraId="7C6C6B18" w14:textId="77777777" w:rsidR="00314B56" w:rsidRPr="007A68D8" w:rsidRDefault="00314B56" w:rsidP="00314B56">
      <w:pPr>
        <w:jc w:val="both"/>
        <w:rPr>
          <w:rFonts w:ascii="Times New Roman" w:hAnsi="Times New Roman"/>
          <w:sz w:val="21"/>
          <w:szCs w:val="21"/>
        </w:rPr>
      </w:pPr>
      <w:r w:rsidRPr="007A68D8">
        <w:rPr>
          <w:rFonts w:ascii="Times New Roman" w:hAnsi="Times New Roman"/>
          <w:sz w:val="21"/>
          <w:szCs w:val="21"/>
        </w:rPr>
        <w:t>Срок (дата) погашения Облигаций или порядок его определения:</w:t>
      </w:r>
    </w:p>
    <w:p w14:paraId="66557872"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Облигации подлежат полному погашению в 1820-ый день с Даты начала размещения.</w:t>
      </w:r>
    </w:p>
    <w:p w14:paraId="77FA89A6" w14:textId="77777777" w:rsidR="00314B56" w:rsidRPr="007A68D8" w:rsidRDefault="00314B56" w:rsidP="00314B56">
      <w:pPr>
        <w:jc w:val="both"/>
        <w:rPr>
          <w:rFonts w:ascii="Times New Roman" w:hAnsi="Times New Roman"/>
          <w:sz w:val="21"/>
          <w:szCs w:val="21"/>
        </w:rPr>
      </w:pPr>
      <w:r w:rsidRPr="007A68D8">
        <w:rPr>
          <w:rFonts w:ascii="Times New Roman" w:hAnsi="Times New Roman"/>
          <w:sz w:val="21"/>
          <w:szCs w:val="21"/>
        </w:rPr>
        <w:t>Порядок и условия погашения Облигаций:</w:t>
      </w:r>
    </w:p>
    <w:p w14:paraId="617F9625"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Выплата при погашении Облигаций производится в валюте Российской Федерации в безналичном порядке.</w:t>
      </w:r>
    </w:p>
    <w:p w14:paraId="76AFF88F"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Передача выплат при погашении Облигаций производится в соответствии с порядком, установленным действующим законодательством Российской Федерации.</w:t>
      </w:r>
    </w:p>
    <w:p w14:paraId="57DF6E19"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18FA181"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E33A555"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E5A950E"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Передача денежных выплат в счет погашения Облигаций осуществляется депозитарием лицу, являвшемуся его депонентом:</w:t>
      </w:r>
    </w:p>
    <w:p w14:paraId="04151893" w14:textId="77777777" w:rsidR="00314B56" w:rsidRPr="007A68D8" w:rsidRDefault="00314B56" w:rsidP="00314B56">
      <w:pPr>
        <w:pStyle w:val="a5"/>
        <w:numPr>
          <w:ilvl w:val="0"/>
          <w:numId w:val="27"/>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Облигации подлежат погашению;</w:t>
      </w:r>
    </w:p>
    <w:p w14:paraId="385C74C1" w14:textId="77777777" w:rsidR="00314B56" w:rsidRPr="007A68D8" w:rsidRDefault="00314B56" w:rsidP="00314B56">
      <w:pPr>
        <w:pStyle w:val="a5"/>
        <w:numPr>
          <w:ilvl w:val="0"/>
          <w:numId w:val="27"/>
        </w:num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14:paraId="4DF7D02D"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36FA33CD"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14:paraId="37A21711"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Снятие Сертификата с хранения производится после списания всех Облигаций со счетов в НРД.</w:t>
      </w:r>
    </w:p>
    <w:p w14:paraId="605BA79D" w14:textId="77777777" w:rsidR="00314B56" w:rsidRPr="007A68D8" w:rsidRDefault="00314B56" w:rsidP="00314B56">
      <w:pPr>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если на момент совершения действий, связанных с исполнением обязательств Эмитентом по погашению Облигаций,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373A13F8" w14:textId="77777777" w:rsidR="00314B56" w:rsidRPr="0078534F" w:rsidRDefault="00314B56" w:rsidP="0078534F">
      <w:pPr>
        <w:keepNext/>
        <w:jc w:val="both"/>
        <w:outlineLvl w:val="2"/>
        <w:rPr>
          <w:rFonts w:ascii="Times New Roman" w:hAnsi="Times New Roman"/>
          <w:i/>
          <w:sz w:val="21"/>
        </w:rPr>
      </w:pPr>
      <w:bookmarkStart w:id="416" w:name="_Toc480564604"/>
      <w:r w:rsidRPr="0078534F">
        <w:rPr>
          <w:rFonts w:ascii="Times New Roman" w:hAnsi="Times New Roman"/>
          <w:i/>
          <w:sz w:val="21"/>
        </w:rPr>
        <w:t>8.9.3. Порядок определения дохода, выплачиваемого по каждой облигации</w:t>
      </w:r>
      <w:bookmarkEnd w:id="416"/>
    </w:p>
    <w:p w14:paraId="4A1CD414" w14:textId="77777777" w:rsidR="00314B56" w:rsidRPr="007A68D8" w:rsidRDefault="00314B56" w:rsidP="00314B56">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 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4F00EBF1"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Доходом по Облигациям является сумма купонных доходов, начисляемых за каждый купонный период. Облигации имеют 10 (Десять) купонных периодов. Длительность каждого из купонных периодов устанавливается равной 182 (Ста восьмидесяти двум) дням.</w:t>
      </w:r>
    </w:p>
    <w:p w14:paraId="71684CDF"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Размер процента (купона) на каждый купонный период устанавливается в процентах годовых от номинальной стоимости Облигаций с точностью до сотой доли процента.</w:t>
      </w:r>
    </w:p>
    <w:p w14:paraId="4959FC6D"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(Управляющая организация Эмитента).</w:t>
      </w:r>
    </w:p>
    <w:p w14:paraId="1C35AD5A" w14:textId="77777777" w:rsidR="00314B56" w:rsidRPr="007A68D8" w:rsidRDefault="00314B56" w:rsidP="00314B56">
      <w:pPr>
        <w:autoSpaceDE w:val="0"/>
        <w:autoSpaceDN w:val="0"/>
        <w:adjustRightInd w:val="0"/>
        <w:spacing w:after="0" w:line="240" w:lineRule="auto"/>
        <w:ind w:firstLine="540"/>
        <w:jc w:val="both"/>
        <w:rPr>
          <w:rFonts w:ascii="Times New Roman" w:eastAsia="Times New Roman" w:hAnsi="Times New Roman"/>
          <w:sz w:val="21"/>
          <w:szCs w:val="21"/>
          <w:lang w:eastAsia="ru-RU"/>
        </w:rPr>
      </w:pPr>
    </w:p>
    <w:tbl>
      <w:tblPr>
        <w:tblW w:w="5000" w:type="pct"/>
        <w:tblBorders>
          <w:top w:val="double" w:sz="6" w:space="0" w:color="auto"/>
          <w:left w:val="double" w:sz="6" w:space="0" w:color="auto"/>
          <w:right w:val="double" w:sz="6" w:space="0" w:color="auto"/>
        </w:tblBorders>
        <w:tblLook w:val="0000" w:firstRow="0" w:lastRow="0" w:firstColumn="0" w:lastColumn="0" w:noHBand="0" w:noVBand="0"/>
      </w:tblPr>
      <w:tblGrid>
        <w:gridCol w:w="2378"/>
        <w:gridCol w:w="2268"/>
        <w:gridCol w:w="4925"/>
      </w:tblGrid>
      <w:tr w:rsidR="00314B56" w:rsidRPr="007A68D8" w14:paraId="2EEE7EAB" w14:textId="77777777" w:rsidTr="00792342">
        <w:trPr>
          <w:trHeight w:val="426"/>
        </w:trPr>
        <w:tc>
          <w:tcPr>
            <w:tcW w:w="2427" w:type="pct"/>
            <w:gridSpan w:val="2"/>
            <w:tcBorders>
              <w:top w:val="double" w:sz="6" w:space="0" w:color="auto"/>
              <w:bottom w:val="single" w:sz="4" w:space="0" w:color="auto"/>
              <w:right w:val="single" w:sz="6" w:space="0" w:color="auto"/>
            </w:tcBorders>
          </w:tcPr>
          <w:p w14:paraId="524821AC" w14:textId="77777777" w:rsidR="00314B56" w:rsidRPr="007A68D8" w:rsidRDefault="00314B56" w:rsidP="00314B56">
            <w:pPr>
              <w:autoSpaceDE w:val="0"/>
              <w:autoSpaceDN w:val="0"/>
              <w:spacing w:after="0" w:line="240" w:lineRule="auto"/>
              <w:jc w:val="both"/>
              <w:rPr>
                <w:rFonts w:ascii="Times New Roman" w:eastAsia="Times New Roman" w:hAnsi="Times New Roman"/>
                <w:b/>
                <w:bCs/>
                <w:sz w:val="21"/>
                <w:szCs w:val="21"/>
                <w:lang w:eastAsia="ru-RU"/>
              </w:rPr>
            </w:pPr>
            <w:r w:rsidRPr="007A68D8">
              <w:rPr>
                <w:rFonts w:ascii="Times New Roman" w:eastAsia="Times New Roman" w:hAnsi="Times New Roman"/>
                <w:b/>
                <w:bCs/>
                <w:sz w:val="21"/>
                <w:szCs w:val="21"/>
                <w:lang w:eastAsia="ru-RU"/>
              </w:rPr>
              <w:t>Купонный (процентный) период</w:t>
            </w:r>
          </w:p>
        </w:tc>
        <w:tc>
          <w:tcPr>
            <w:tcW w:w="2573" w:type="pct"/>
            <w:vMerge w:val="restart"/>
            <w:tcBorders>
              <w:top w:val="double" w:sz="6" w:space="0" w:color="auto"/>
              <w:left w:val="single" w:sz="6" w:space="0" w:color="auto"/>
            </w:tcBorders>
          </w:tcPr>
          <w:p w14:paraId="3440A45E" w14:textId="77777777" w:rsidR="00314B56" w:rsidRPr="007A68D8" w:rsidRDefault="00314B56" w:rsidP="00314B56">
            <w:pPr>
              <w:autoSpaceDE w:val="0"/>
              <w:autoSpaceDN w:val="0"/>
              <w:spacing w:after="0" w:line="240" w:lineRule="auto"/>
              <w:jc w:val="both"/>
              <w:rPr>
                <w:rFonts w:ascii="Times New Roman" w:eastAsia="Times New Roman" w:hAnsi="Times New Roman"/>
                <w:b/>
                <w:bCs/>
                <w:sz w:val="21"/>
                <w:szCs w:val="21"/>
                <w:lang w:eastAsia="ru-RU"/>
              </w:rPr>
            </w:pPr>
            <w:r w:rsidRPr="007A68D8">
              <w:rPr>
                <w:rFonts w:ascii="Times New Roman" w:eastAsia="Times New Roman" w:hAnsi="Times New Roman"/>
                <w:b/>
                <w:bCs/>
                <w:sz w:val="21"/>
                <w:szCs w:val="21"/>
                <w:lang w:eastAsia="ru-RU"/>
              </w:rPr>
              <w:t>Размер купонного (процентного) дохода</w:t>
            </w:r>
          </w:p>
        </w:tc>
      </w:tr>
      <w:tr w:rsidR="00314B56" w:rsidRPr="007A68D8" w14:paraId="47AD200D" w14:textId="77777777" w:rsidTr="00792342">
        <w:tblPrEx>
          <w:tblBorders>
            <w:top w:val="none" w:sz="0" w:space="0" w:color="auto"/>
            <w:bottom w:val="double" w:sz="6" w:space="0" w:color="auto"/>
          </w:tblBorders>
        </w:tblPrEx>
        <w:tc>
          <w:tcPr>
            <w:tcW w:w="1242" w:type="pct"/>
            <w:tcBorders>
              <w:top w:val="single" w:sz="6" w:space="0" w:color="auto"/>
              <w:bottom w:val="double" w:sz="6" w:space="0" w:color="auto"/>
              <w:right w:val="single" w:sz="6" w:space="0" w:color="auto"/>
            </w:tcBorders>
          </w:tcPr>
          <w:p w14:paraId="0E7E3BC4" w14:textId="77777777" w:rsidR="00314B56" w:rsidRPr="007A68D8" w:rsidRDefault="00314B56" w:rsidP="00314B56">
            <w:pPr>
              <w:autoSpaceDE w:val="0"/>
              <w:autoSpaceDN w:val="0"/>
              <w:spacing w:after="0" w:line="240" w:lineRule="auto"/>
              <w:jc w:val="both"/>
              <w:rPr>
                <w:rFonts w:ascii="Times New Roman" w:eastAsia="Times New Roman" w:hAnsi="Times New Roman"/>
                <w:b/>
                <w:bCs/>
                <w:sz w:val="21"/>
                <w:szCs w:val="21"/>
                <w:lang w:eastAsia="ru-RU"/>
              </w:rPr>
            </w:pPr>
            <w:r w:rsidRPr="007A68D8">
              <w:rPr>
                <w:rFonts w:ascii="Times New Roman" w:eastAsia="Times New Roman" w:hAnsi="Times New Roman"/>
                <w:b/>
                <w:bCs/>
                <w:sz w:val="21"/>
                <w:szCs w:val="21"/>
                <w:lang w:eastAsia="ru-RU"/>
              </w:rPr>
              <w:t>Дата начала</w:t>
            </w:r>
          </w:p>
        </w:tc>
        <w:tc>
          <w:tcPr>
            <w:tcW w:w="1185" w:type="pct"/>
            <w:tcBorders>
              <w:top w:val="single" w:sz="6" w:space="0" w:color="auto"/>
              <w:left w:val="single" w:sz="6" w:space="0" w:color="auto"/>
              <w:bottom w:val="double" w:sz="6" w:space="0" w:color="auto"/>
              <w:right w:val="single" w:sz="6" w:space="0" w:color="auto"/>
            </w:tcBorders>
          </w:tcPr>
          <w:p w14:paraId="1BC79949" w14:textId="77777777" w:rsidR="00314B56" w:rsidRPr="007A68D8" w:rsidRDefault="00314B56" w:rsidP="00314B56">
            <w:pPr>
              <w:autoSpaceDE w:val="0"/>
              <w:autoSpaceDN w:val="0"/>
              <w:spacing w:after="0" w:line="240" w:lineRule="auto"/>
              <w:jc w:val="both"/>
              <w:rPr>
                <w:rFonts w:ascii="Times New Roman" w:eastAsia="Times New Roman" w:hAnsi="Times New Roman"/>
                <w:b/>
                <w:bCs/>
                <w:sz w:val="21"/>
                <w:szCs w:val="21"/>
                <w:lang w:eastAsia="ru-RU"/>
              </w:rPr>
            </w:pPr>
            <w:r w:rsidRPr="007A68D8">
              <w:rPr>
                <w:rFonts w:ascii="Times New Roman" w:eastAsia="Times New Roman" w:hAnsi="Times New Roman"/>
                <w:b/>
                <w:bCs/>
                <w:sz w:val="21"/>
                <w:szCs w:val="21"/>
                <w:lang w:eastAsia="ru-RU"/>
              </w:rPr>
              <w:t>Дата окончания</w:t>
            </w:r>
          </w:p>
        </w:tc>
        <w:tc>
          <w:tcPr>
            <w:tcW w:w="2573" w:type="pct"/>
            <w:vMerge/>
            <w:tcBorders>
              <w:left w:val="single" w:sz="6" w:space="0" w:color="auto"/>
              <w:bottom w:val="double" w:sz="6" w:space="0" w:color="auto"/>
            </w:tcBorders>
          </w:tcPr>
          <w:p w14:paraId="53503925" w14:textId="77777777" w:rsidR="00314B56" w:rsidRPr="007A68D8" w:rsidRDefault="00314B56" w:rsidP="00314B56">
            <w:pPr>
              <w:autoSpaceDE w:val="0"/>
              <w:autoSpaceDN w:val="0"/>
              <w:spacing w:after="0" w:line="240" w:lineRule="auto"/>
              <w:jc w:val="both"/>
              <w:rPr>
                <w:rFonts w:ascii="Times New Roman" w:eastAsia="Times New Roman" w:hAnsi="Times New Roman"/>
                <w:b/>
                <w:bCs/>
                <w:sz w:val="21"/>
                <w:szCs w:val="21"/>
                <w:lang w:eastAsia="ru-RU"/>
              </w:rPr>
            </w:pPr>
          </w:p>
        </w:tc>
      </w:tr>
    </w:tbl>
    <w:p w14:paraId="57B363DE" w14:textId="77777777" w:rsidR="00314B56" w:rsidRPr="007A68D8" w:rsidRDefault="00314B56" w:rsidP="00314B56">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b/>
          <w:sz w:val="21"/>
          <w:szCs w:val="21"/>
          <w:lang w:eastAsia="ru-RU"/>
        </w:rPr>
        <w:t>1. Купон:</w:t>
      </w:r>
      <w:r w:rsidRPr="007A68D8">
        <w:rPr>
          <w:rFonts w:ascii="Times New Roman" w:eastAsia="Times New Roman" w:hAnsi="Times New Roman"/>
          <w:b/>
          <w:i/>
          <w:sz w:val="21"/>
          <w:szCs w:val="21"/>
          <w:lang w:eastAsia="ru-RU"/>
        </w:rPr>
        <w:t xml:space="preserve"> </w:t>
      </w:r>
      <w:r w:rsidRPr="007A68D8">
        <w:rPr>
          <w:rFonts w:ascii="Times New Roman" w:eastAsia="Times New Roman" w:hAnsi="Times New Roman"/>
          <w:sz w:val="21"/>
          <w:szCs w:val="21"/>
          <w:lang w:eastAsia="ru-RU"/>
        </w:rPr>
        <w:t>Процентная ставка по первому купону (С1) определяется уполномоченным органом управления Эмитента (Управляющей организацией Эмитента)</w:t>
      </w:r>
      <w:r w:rsidRPr="007A68D8">
        <w:rPr>
          <w:rFonts w:ascii="Times New Roman" w:eastAsia="Times New Roman" w:hAnsi="Times New Roman"/>
          <w:b/>
          <w:i/>
          <w:sz w:val="21"/>
          <w:szCs w:val="21"/>
          <w:lang w:eastAsia="ru-RU"/>
        </w:rPr>
        <w:t xml:space="preserve"> </w:t>
      </w:r>
      <w:r w:rsidRPr="007A68D8">
        <w:rPr>
          <w:rFonts w:ascii="Times New Roman" w:eastAsia="Times New Roman" w:hAnsi="Times New Roman"/>
          <w:sz w:val="21"/>
          <w:szCs w:val="21"/>
          <w:lang w:eastAsia="ru-RU"/>
        </w:rPr>
        <w:t>не позднее Даты начала размещения Облигаций.</w:t>
      </w:r>
    </w:p>
    <w:p w14:paraId="180B30FD" w14:textId="77777777" w:rsidR="00314B56" w:rsidRPr="007A68D8" w:rsidRDefault="00314B56" w:rsidP="00314B56">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Информация о процентной ставке купона на первый купонный период раскрывается в порядке, предусмотренном п. 11 Решения о выпуске ценных бумаг.</w:t>
      </w:r>
    </w:p>
    <w:p w14:paraId="00631EA0"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sz w:val="21"/>
          <w:szCs w:val="21"/>
          <w:lang w:eastAsia="ru-RU"/>
        </w:rPr>
        <w:t xml:space="preserve">Эмитент информирует Биржу, НРД и </w:t>
      </w:r>
      <w:r w:rsidRPr="007A68D8">
        <w:rPr>
          <w:rFonts w:ascii="Times New Roman" w:eastAsia="Times New Roman" w:hAnsi="Times New Roman"/>
          <w:sz w:val="21"/>
          <w:szCs w:val="21"/>
          <w:lang w:val="en-US" w:eastAsia="ru-RU"/>
        </w:rPr>
        <w:t>KASE</w:t>
      </w:r>
      <w:r w:rsidRPr="007A68D8">
        <w:rPr>
          <w:rFonts w:ascii="Times New Roman" w:eastAsia="Times New Roman" w:hAnsi="Times New Roman"/>
          <w:sz w:val="21"/>
          <w:szCs w:val="21"/>
          <w:lang w:eastAsia="ru-RU"/>
        </w:rPr>
        <w:t xml:space="preserve"> о принятом решении о ставке купона на первый купонный период не позднее Даты начала размещения Облигаций.</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264B69AD" w14:textId="77777777" w:rsidTr="00792342">
        <w:tc>
          <w:tcPr>
            <w:tcW w:w="1242" w:type="pct"/>
            <w:tcBorders>
              <w:top w:val="double" w:sz="6" w:space="0" w:color="auto"/>
              <w:bottom w:val="double" w:sz="6" w:space="0" w:color="auto"/>
              <w:right w:val="single" w:sz="6" w:space="0" w:color="auto"/>
            </w:tcBorders>
          </w:tcPr>
          <w:p w14:paraId="759A82E4"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первого купона является дата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439C4975" w14:textId="77777777" w:rsidR="00314B56" w:rsidRPr="007A68D8" w:rsidRDefault="00314B56" w:rsidP="00314B56">
            <w:pPr>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первого купона является 182-й (Сто восемьдесят второй) день с даты начала размещения Облигаций.</w:t>
            </w:r>
          </w:p>
        </w:tc>
        <w:tc>
          <w:tcPr>
            <w:tcW w:w="2573" w:type="pct"/>
            <w:tcBorders>
              <w:top w:val="double" w:sz="6" w:space="0" w:color="auto"/>
              <w:left w:val="single" w:sz="6" w:space="0" w:color="auto"/>
              <w:bottom w:val="double" w:sz="6" w:space="0" w:color="auto"/>
              <w:right w:val="single" w:sz="6" w:space="0" w:color="auto"/>
            </w:tcBorders>
          </w:tcPr>
          <w:p w14:paraId="5DBAF3A1"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первому купону на одну Облигацию производится по следующей формуле:</w:t>
            </w:r>
          </w:p>
          <w:p w14:paraId="6821576E"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C1 * Nom * (T1 - T0) / (365 * 100%),</w:t>
            </w:r>
            <w:r w:rsidRPr="007A68D8">
              <w:rPr>
                <w:rFonts w:ascii="Times New Roman" w:eastAsia="Times New Roman" w:hAnsi="Times New Roman"/>
                <w:sz w:val="21"/>
                <w:szCs w:val="21"/>
                <w:lang w:val="fr-FR" w:eastAsia="ru-RU"/>
              </w:rPr>
              <w:t xml:space="preserve"> </w:t>
            </w:r>
          </w:p>
          <w:p w14:paraId="6223FF09"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19FBE193"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6F098E0E"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–номинальная стоимость одной Облигации;</w:t>
            </w:r>
          </w:p>
          <w:p w14:paraId="5C9B9E21"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C1 - размер процентной ставки по первому купону, проценты годовых;</w:t>
            </w:r>
          </w:p>
          <w:p w14:paraId="590E395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T0 - дата начала первого купонного периода Облигаций;</w:t>
            </w:r>
          </w:p>
          <w:p w14:paraId="11B9D6C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T1 - дата окончания первого купонного периода.</w:t>
            </w:r>
          </w:p>
          <w:p w14:paraId="21708D65"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75ED2904" w14:textId="77777777" w:rsidR="00314B56" w:rsidRPr="007A68D8" w:rsidRDefault="00314B56" w:rsidP="00314B56">
            <w:pPr>
              <w:autoSpaceDE w:val="0"/>
              <w:autoSpaceDN w:val="0"/>
              <w:spacing w:after="0" w:line="240" w:lineRule="auto"/>
              <w:jc w:val="both"/>
              <w:rPr>
                <w:rFonts w:ascii="Times New Roman" w:eastAsia="Times New Roman" w:hAnsi="Times New Roman"/>
                <w:b/>
                <w:bCs/>
                <w:i/>
                <w:iCs/>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3621E8FD" w14:textId="77777777" w:rsidR="00314B56" w:rsidRPr="007A68D8" w:rsidRDefault="00314B56" w:rsidP="00314B56">
      <w:pPr>
        <w:tabs>
          <w:tab w:val="num" w:pos="786"/>
        </w:tabs>
        <w:autoSpaceDE w:val="0"/>
        <w:autoSpaceDN w:val="0"/>
        <w:spacing w:after="0" w:line="240" w:lineRule="auto"/>
        <w:jc w:val="both"/>
        <w:rPr>
          <w:rFonts w:ascii="Times New Roman" w:eastAsia="Times New Roman" w:hAnsi="Times New Roman"/>
          <w:b/>
          <w:bCs/>
          <w:i/>
          <w:iCs/>
          <w:sz w:val="21"/>
          <w:szCs w:val="21"/>
          <w:lang w:eastAsia="ru-RU"/>
        </w:rPr>
      </w:pPr>
      <w:r w:rsidRPr="007A68D8">
        <w:rPr>
          <w:rFonts w:ascii="Times New Roman" w:eastAsia="Times New Roman" w:hAnsi="Times New Roman"/>
          <w:b/>
          <w:sz w:val="21"/>
          <w:szCs w:val="21"/>
          <w:lang w:eastAsia="ru-RU"/>
        </w:rPr>
        <w:t>2. Купон:</w:t>
      </w:r>
      <w:r w:rsidRPr="007A68D8">
        <w:rPr>
          <w:rFonts w:ascii="Times New Roman" w:eastAsia="Times New Roman" w:hAnsi="Times New Roman"/>
          <w:sz w:val="21"/>
          <w:szCs w:val="21"/>
          <w:lang w:eastAsia="ru-RU"/>
        </w:rPr>
        <w:t xml:space="preserve"> процентная ставка по второму купону (С2)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513973F6" w14:textId="77777777" w:rsidTr="00792342">
        <w:tc>
          <w:tcPr>
            <w:tcW w:w="1242" w:type="pct"/>
            <w:tcBorders>
              <w:top w:val="double" w:sz="6" w:space="0" w:color="auto"/>
              <w:bottom w:val="double" w:sz="6" w:space="0" w:color="auto"/>
              <w:right w:val="single" w:sz="6" w:space="0" w:color="auto"/>
            </w:tcBorders>
          </w:tcPr>
          <w:p w14:paraId="4DF41544"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второго купона является 182-й (Сто восемьдесят второй)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27E0A600"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второго купона является 364-й (Триста шестьдесят четвертый)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704D0EBC"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второму купону на одну Облигацию производится по следующей формуле:</w:t>
            </w:r>
          </w:p>
          <w:p w14:paraId="573B401A"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C2 * Nom * (T2 – T1) / (365 * 100%)</w:t>
            </w:r>
            <w:r w:rsidRPr="007A68D8">
              <w:rPr>
                <w:rFonts w:ascii="Times New Roman" w:eastAsia="Times New Roman" w:hAnsi="Times New Roman"/>
                <w:sz w:val="21"/>
                <w:szCs w:val="21"/>
                <w:lang w:val="fr-FR" w:eastAsia="ru-RU"/>
              </w:rPr>
              <w:t xml:space="preserve">, </w:t>
            </w:r>
          </w:p>
          <w:p w14:paraId="1716FE63"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6829E6BE"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2A85EB81"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w:t>
            </w:r>
            <w:bookmarkStart w:id="417" w:name="OLE_LINK21"/>
            <w:r w:rsidRPr="007A68D8">
              <w:rPr>
                <w:rFonts w:ascii="Times New Roman" w:eastAsia="Times New Roman" w:hAnsi="Times New Roman"/>
                <w:sz w:val="21"/>
                <w:szCs w:val="21"/>
                <w:lang w:eastAsia="ru-RU"/>
              </w:rPr>
              <w:t xml:space="preserve"> номинальная стоимость</w:t>
            </w:r>
            <w:bookmarkEnd w:id="417"/>
            <w:r w:rsidRPr="007A68D8">
              <w:rPr>
                <w:rFonts w:ascii="Times New Roman" w:eastAsia="Times New Roman" w:hAnsi="Times New Roman"/>
                <w:sz w:val="21"/>
                <w:szCs w:val="21"/>
                <w:lang w:eastAsia="ru-RU"/>
              </w:rPr>
              <w:t xml:space="preserve"> одной Облигации;</w:t>
            </w:r>
          </w:p>
          <w:p w14:paraId="6EA87D9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C2 - размер процентной ставки по второму купону, проценты годовых;</w:t>
            </w:r>
          </w:p>
          <w:p w14:paraId="50E6FFDE"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T1 - дата начала второго купонного периода Облигаций;</w:t>
            </w:r>
          </w:p>
          <w:p w14:paraId="48F2C4C9"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T2 - дата окончания второго купонного периода.</w:t>
            </w:r>
          </w:p>
          <w:p w14:paraId="24742465"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16A4F436"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242294FD" w14:textId="77777777" w:rsidR="00314B56" w:rsidRPr="007A68D8" w:rsidRDefault="00314B56" w:rsidP="00314B56">
      <w:pPr>
        <w:tabs>
          <w:tab w:val="num" w:pos="786"/>
        </w:tabs>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 xml:space="preserve">3. Купон: </w:t>
      </w:r>
      <w:r w:rsidRPr="007A68D8">
        <w:rPr>
          <w:rFonts w:ascii="Times New Roman" w:eastAsia="Times New Roman" w:hAnsi="Times New Roman"/>
          <w:sz w:val="21"/>
          <w:szCs w:val="21"/>
          <w:lang w:eastAsia="ru-RU"/>
        </w:rPr>
        <w:t>процентная</w:t>
      </w:r>
      <w:r w:rsidRPr="007A68D8">
        <w:rPr>
          <w:rFonts w:ascii="Times New Roman" w:eastAsia="Times New Roman" w:hAnsi="Times New Roman"/>
          <w:b/>
          <w:bCs/>
          <w:i/>
          <w:iCs/>
          <w:sz w:val="21"/>
          <w:szCs w:val="21"/>
          <w:lang w:eastAsia="ru-RU"/>
        </w:rPr>
        <w:t xml:space="preserve"> </w:t>
      </w:r>
      <w:r w:rsidRPr="007A68D8">
        <w:rPr>
          <w:rFonts w:ascii="Times New Roman" w:eastAsia="Times New Roman" w:hAnsi="Times New Roman"/>
          <w:sz w:val="21"/>
          <w:szCs w:val="21"/>
          <w:lang w:eastAsia="ru-RU"/>
        </w:rPr>
        <w:t>ставка по третьему купону (С3)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1DDEC2A1" w14:textId="77777777" w:rsidTr="00792342">
        <w:tc>
          <w:tcPr>
            <w:tcW w:w="1242" w:type="pct"/>
            <w:tcBorders>
              <w:top w:val="double" w:sz="6" w:space="0" w:color="auto"/>
              <w:bottom w:val="double" w:sz="6" w:space="0" w:color="auto"/>
              <w:right w:val="single" w:sz="6" w:space="0" w:color="auto"/>
            </w:tcBorders>
          </w:tcPr>
          <w:p w14:paraId="5DBA619C"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третьего купона является 364-й (Триста шестьдесят четвертый)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523F843F" w14:textId="77777777" w:rsidR="00314B56" w:rsidRPr="007A68D8" w:rsidRDefault="00314B56" w:rsidP="00314B56">
            <w:pPr>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третьего купона является 546-й (Пятьсот сорок шестой)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69C15846"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третьему купону на одну Облигацию производится по следующей формуле:</w:t>
            </w:r>
          </w:p>
          <w:p w14:paraId="39646B25"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C3 * Nom * (T3 – T2) / (365 * 100%),</w:t>
            </w:r>
            <w:r w:rsidRPr="007A68D8">
              <w:rPr>
                <w:rFonts w:ascii="Times New Roman" w:eastAsia="Times New Roman" w:hAnsi="Times New Roman"/>
                <w:sz w:val="21"/>
                <w:szCs w:val="21"/>
                <w:lang w:val="fr-FR" w:eastAsia="ru-RU"/>
              </w:rPr>
              <w:t xml:space="preserve"> </w:t>
            </w:r>
          </w:p>
          <w:p w14:paraId="5C6F2BA1"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2FE99A61"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2FD43B61"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 номинальная стоимость одной Облигации;</w:t>
            </w:r>
          </w:p>
          <w:p w14:paraId="7BF6BE4B"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C3 - размер процентной ставки по третьему купону, проценты годовых;</w:t>
            </w:r>
          </w:p>
          <w:p w14:paraId="43EF3D1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T2- дата начала третьего купонного периода Облигаций;</w:t>
            </w:r>
          </w:p>
          <w:p w14:paraId="4C070F9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T3 - дата окончания третьего купонного периода.</w:t>
            </w:r>
          </w:p>
          <w:p w14:paraId="45EE003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568A9764" w14:textId="77777777" w:rsidR="00314B56" w:rsidRPr="007A68D8" w:rsidRDefault="00314B56" w:rsidP="00314B56">
            <w:pPr>
              <w:autoSpaceDE w:val="0"/>
              <w:autoSpaceDN w:val="0"/>
              <w:spacing w:after="0" w:line="240" w:lineRule="auto"/>
              <w:jc w:val="both"/>
              <w:rPr>
                <w:rFonts w:ascii="Times New Roman" w:eastAsia="Times New Roman" w:hAnsi="Times New Roman"/>
                <w:i/>
                <w:iCs/>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05DD522A" w14:textId="77777777" w:rsidR="00314B56" w:rsidRPr="007A68D8" w:rsidRDefault="00314B56" w:rsidP="00314B56">
      <w:pPr>
        <w:tabs>
          <w:tab w:val="num" w:pos="786"/>
        </w:tabs>
        <w:autoSpaceDE w:val="0"/>
        <w:autoSpaceDN w:val="0"/>
        <w:spacing w:after="0" w:line="240" w:lineRule="auto"/>
        <w:jc w:val="both"/>
        <w:rPr>
          <w:rFonts w:ascii="Times New Roman" w:eastAsia="Times New Roman" w:hAnsi="Times New Roman"/>
          <w:b/>
          <w:bCs/>
          <w:i/>
          <w:iCs/>
          <w:sz w:val="21"/>
          <w:szCs w:val="21"/>
          <w:lang w:eastAsia="ru-RU"/>
        </w:rPr>
      </w:pPr>
      <w:r w:rsidRPr="007A68D8">
        <w:rPr>
          <w:rFonts w:ascii="Times New Roman" w:eastAsia="Times New Roman" w:hAnsi="Times New Roman"/>
          <w:b/>
          <w:bCs/>
          <w:sz w:val="21"/>
          <w:szCs w:val="21"/>
          <w:lang w:eastAsia="ru-RU"/>
        </w:rPr>
        <w:t xml:space="preserve">4. Купон: </w:t>
      </w:r>
      <w:r w:rsidRPr="007A68D8">
        <w:rPr>
          <w:rFonts w:ascii="Times New Roman" w:eastAsia="Times New Roman" w:hAnsi="Times New Roman"/>
          <w:sz w:val="21"/>
          <w:szCs w:val="21"/>
          <w:lang w:eastAsia="ru-RU"/>
        </w:rPr>
        <w:t>процентная</w:t>
      </w:r>
      <w:r w:rsidRPr="007A68D8">
        <w:rPr>
          <w:rFonts w:ascii="Times New Roman" w:eastAsia="Times New Roman" w:hAnsi="Times New Roman"/>
          <w:b/>
          <w:bCs/>
          <w:i/>
          <w:iCs/>
          <w:sz w:val="21"/>
          <w:szCs w:val="21"/>
          <w:lang w:eastAsia="ru-RU"/>
        </w:rPr>
        <w:t xml:space="preserve"> </w:t>
      </w:r>
      <w:r w:rsidRPr="007A68D8">
        <w:rPr>
          <w:rFonts w:ascii="Times New Roman" w:eastAsia="Times New Roman" w:hAnsi="Times New Roman"/>
          <w:sz w:val="21"/>
          <w:szCs w:val="21"/>
          <w:lang w:eastAsia="ru-RU"/>
        </w:rPr>
        <w:t>ставка по четвертому купону (С4) определяется в соответствии с порядком, приведенным в п. 9.3.1 Решения о выпуске ценных бумаг</w:t>
      </w:r>
      <w:r w:rsidRPr="007A68D8">
        <w:rPr>
          <w:rFonts w:ascii="Times New Roman" w:eastAsia="Times New Roman" w:hAnsi="Times New Roman"/>
          <w:b/>
          <w:bCs/>
          <w:i/>
          <w:iCs/>
          <w:sz w:val="21"/>
          <w:szCs w:val="21"/>
          <w:lang w:eastAsia="ru-RU"/>
        </w:rPr>
        <w:t>.</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69EABD14" w14:textId="77777777" w:rsidTr="00792342">
        <w:tc>
          <w:tcPr>
            <w:tcW w:w="1242" w:type="pct"/>
            <w:tcBorders>
              <w:top w:val="double" w:sz="6" w:space="0" w:color="auto"/>
              <w:bottom w:val="double" w:sz="6" w:space="0" w:color="auto"/>
              <w:right w:val="single" w:sz="6" w:space="0" w:color="auto"/>
            </w:tcBorders>
          </w:tcPr>
          <w:p w14:paraId="16A5C72A"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четвертого купона является 546-й (Пятьсот сорок шестой)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70D648AF" w14:textId="77777777" w:rsidR="00314B56" w:rsidRPr="007A68D8" w:rsidRDefault="00314B56" w:rsidP="00314B56">
            <w:pPr>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четвертого купона является 728-й (Семьсот двадцать восьмой)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67AF44C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четвертому купону на одну Облигацию производится по следующей формуле:</w:t>
            </w:r>
          </w:p>
          <w:p w14:paraId="49EE7303"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C4 * Nom * (T4 – T3) / (365 * 100%)</w:t>
            </w:r>
            <w:r w:rsidRPr="007A68D8">
              <w:rPr>
                <w:rFonts w:ascii="Times New Roman" w:eastAsia="Times New Roman" w:hAnsi="Times New Roman"/>
                <w:sz w:val="21"/>
                <w:szCs w:val="21"/>
                <w:lang w:val="fr-FR" w:eastAsia="ru-RU"/>
              </w:rPr>
              <w:t xml:space="preserve">, </w:t>
            </w:r>
          </w:p>
          <w:p w14:paraId="5BBF296F"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4FA55E0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16149F5D"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 номинальная стоимость одной Облигации;</w:t>
            </w:r>
          </w:p>
          <w:p w14:paraId="3032797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C4 - размер процентной ставки по четвертому купону, проценты годовых;</w:t>
            </w:r>
          </w:p>
          <w:p w14:paraId="1B69C8E8"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T3- дата начала четвертого купонного периода Облигаций;</w:t>
            </w:r>
          </w:p>
          <w:p w14:paraId="444D327D"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T4 - дата окончания четвертого купонного периода.</w:t>
            </w:r>
          </w:p>
          <w:p w14:paraId="6096C6D1"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13561EDD" w14:textId="77777777" w:rsidR="00314B56" w:rsidRPr="007A68D8" w:rsidRDefault="00314B56" w:rsidP="00314B56">
            <w:pPr>
              <w:autoSpaceDE w:val="0"/>
              <w:autoSpaceDN w:val="0"/>
              <w:spacing w:after="0" w:line="240" w:lineRule="auto"/>
              <w:jc w:val="both"/>
              <w:rPr>
                <w:rFonts w:ascii="Times New Roman" w:eastAsia="Times New Roman" w:hAnsi="Times New Roman"/>
                <w:i/>
                <w:iCs/>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6D649C54" w14:textId="77777777" w:rsidR="00314B56" w:rsidRPr="007A68D8" w:rsidRDefault="00314B56" w:rsidP="00314B56">
      <w:pPr>
        <w:tabs>
          <w:tab w:val="num" w:pos="786"/>
        </w:tabs>
        <w:autoSpaceDE w:val="0"/>
        <w:autoSpaceDN w:val="0"/>
        <w:spacing w:after="0" w:line="240" w:lineRule="auto"/>
        <w:jc w:val="both"/>
        <w:rPr>
          <w:rFonts w:ascii="Times New Roman" w:eastAsia="Times New Roman" w:hAnsi="Times New Roman"/>
          <w:b/>
          <w:bCs/>
          <w:i/>
          <w:iCs/>
          <w:sz w:val="21"/>
          <w:szCs w:val="21"/>
          <w:lang w:eastAsia="ru-RU"/>
        </w:rPr>
      </w:pPr>
      <w:r w:rsidRPr="007A68D8">
        <w:rPr>
          <w:rFonts w:ascii="Times New Roman" w:eastAsia="Times New Roman" w:hAnsi="Times New Roman"/>
          <w:b/>
          <w:bCs/>
          <w:sz w:val="21"/>
          <w:szCs w:val="21"/>
          <w:lang w:eastAsia="ru-RU"/>
        </w:rPr>
        <w:t xml:space="preserve">5. Купон: </w:t>
      </w:r>
      <w:r w:rsidRPr="007A68D8">
        <w:rPr>
          <w:rFonts w:ascii="Times New Roman" w:eastAsia="Times New Roman" w:hAnsi="Times New Roman"/>
          <w:sz w:val="21"/>
          <w:szCs w:val="21"/>
          <w:lang w:eastAsia="ru-RU"/>
        </w:rPr>
        <w:t>процентная ставка по пятому купону (С5)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0ADF258B" w14:textId="77777777" w:rsidTr="00792342">
        <w:tc>
          <w:tcPr>
            <w:tcW w:w="1242" w:type="pct"/>
            <w:tcBorders>
              <w:top w:val="double" w:sz="6" w:space="0" w:color="auto"/>
              <w:bottom w:val="double" w:sz="6" w:space="0" w:color="auto"/>
              <w:right w:val="single" w:sz="6" w:space="0" w:color="auto"/>
            </w:tcBorders>
          </w:tcPr>
          <w:p w14:paraId="47CE2A37"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пятого купона является 728-й (Семьсот двадцать восьмой)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4B3668CE"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пятого купона является 910-й (Девятьсот десятый)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015F851A"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пятому купону на одну Облигацию производится по следующей формуле:</w:t>
            </w:r>
          </w:p>
          <w:p w14:paraId="4881D6E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C5 * Nom * (T5 – T4) / (365 * 100%)</w:t>
            </w:r>
            <w:r w:rsidRPr="007A68D8">
              <w:rPr>
                <w:rFonts w:ascii="Times New Roman" w:eastAsia="Times New Roman" w:hAnsi="Times New Roman"/>
                <w:sz w:val="21"/>
                <w:szCs w:val="21"/>
                <w:lang w:val="fr-FR" w:eastAsia="ru-RU"/>
              </w:rPr>
              <w:t xml:space="preserve">, </w:t>
            </w:r>
          </w:p>
          <w:p w14:paraId="381DB54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66BF6E6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58FB65EB"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 номинальная стоимость одной Облигации;</w:t>
            </w:r>
          </w:p>
          <w:p w14:paraId="3F81D5EB"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C5 - размер процентной ставки по пятому купону, проценты годовых;</w:t>
            </w:r>
          </w:p>
          <w:p w14:paraId="72F86146"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T4- дата начала пятого купонного периода Облигаций;</w:t>
            </w:r>
          </w:p>
          <w:p w14:paraId="3DB8B08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T5 - дата окончания пятого купонного периода.</w:t>
            </w:r>
          </w:p>
          <w:p w14:paraId="71589BFB"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6F64D8D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2DB007F5" w14:textId="77777777" w:rsidR="00314B56" w:rsidRPr="007A68D8" w:rsidRDefault="00314B56" w:rsidP="00314B56">
      <w:pPr>
        <w:tabs>
          <w:tab w:val="num" w:pos="786"/>
        </w:tabs>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 xml:space="preserve">6. Купон: </w:t>
      </w:r>
      <w:r w:rsidRPr="007A68D8">
        <w:rPr>
          <w:rFonts w:ascii="Times New Roman" w:eastAsia="Times New Roman" w:hAnsi="Times New Roman"/>
          <w:sz w:val="21"/>
          <w:szCs w:val="21"/>
          <w:lang w:eastAsia="ru-RU"/>
        </w:rPr>
        <w:t>процентная ставка по шестому купону (С6)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4B5AEBDB" w14:textId="77777777" w:rsidTr="00792342">
        <w:tc>
          <w:tcPr>
            <w:tcW w:w="1242" w:type="pct"/>
            <w:tcBorders>
              <w:top w:val="double" w:sz="6" w:space="0" w:color="auto"/>
              <w:bottom w:val="double" w:sz="6" w:space="0" w:color="auto"/>
              <w:right w:val="single" w:sz="6" w:space="0" w:color="auto"/>
            </w:tcBorders>
          </w:tcPr>
          <w:p w14:paraId="552E2043"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шестого купона является 910-й (Девятьсот десятый)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65989782"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29F94905"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шестому купону на одну Облигацию производится по следующей формуле:</w:t>
            </w:r>
          </w:p>
          <w:p w14:paraId="5B7302C8"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C6 * Nom * (T6 – T5) / (365 * 100%),</w:t>
            </w:r>
            <w:r w:rsidRPr="007A68D8">
              <w:rPr>
                <w:rFonts w:ascii="Times New Roman" w:eastAsia="Times New Roman" w:hAnsi="Times New Roman"/>
                <w:sz w:val="21"/>
                <w:szCs w:val="21"/>
                <w:lang w:val="fr-FR" w:eastAsia="ru-RU"/>
              </w:rPr>
              <w:t xml:space="preserve"> </w:t>
            </w:r>
          </w:p>
          <w:p w14:paraId="663E94CF"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09DFC775"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68F38973"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 номинальная стоимость одной Облигации;</w:t>
            </w:r>
          </w:p>
          <w:p w14:paraId="61ECF896"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C6 - размер процентной ставки по шестому купону, проценты годовых;</w:t>
            </w:r>
          </w:p>
          <w:p w14:paraId="5B097D5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T5- дата начала шестого купонного периода Облигаций;</w:t>
            </w:r>
          </w:p>
          <w:p w14:paraId="161A4D3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T6 - дата окончания шестого купонного периода.</w:t>
            </w:r>
          </w:p>
          <w:p w14:paraId="0A1041CC"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2CB8DF4A"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7A16FF74" w14:textId="77777777" w:rsidR="00314B56" w:rsidRPr="007A68D8" w:rsidRDefault="00314B56" w:rsidP="00314B56">
      <w:pPr>
        <w:tabs>
          <w:tab w:val="num" w:pos="786"/>
        </w:tabs>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 xml:space="preserve">7. Купон: </w:t>
      </w:r>
      <w:r w:rsidRPr="007A68D8">
        <w:rPr>
          <w:rFonts w:ascii="Times New Roman" w:eastAsia="Times New Roman" w:hAnsi="Times New Roman"/>
          <w:sz w:val="21"/>
          <w:szCs w:val="21"/>
          <w:lang w:eastAsia="ru-RU"/>
        </w:rPr>
        <w:t>процентная ставка по седьмому купону (С7)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6451D323" w14:textId="77777777" w:rsidTr="00792342">
        <w:tc>
          <w:tcPr>
            <w:tcW w:w="1242" w:type="pct"/>
            <w:tcBorders>
              <w:top w:val="double" w:sz="6" w:space="0" w:color="auto"/>
              <w:bottom w:val="double" w:sz="6" w:space="0" w:color="auto"/>
              <w:right w:val="single" w:sz="6" w:space="0" w:color="auto"/>
            </w:tcBorders>
          </w:tcPr>
          <w:p w14:paraId="5F530F9B"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седьмого купона является 1092-й (Одна тысяча девяносто второй)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108AA0ED"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314C61FD"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седьмому купону на одну Облигацию производится по следующей формуле:</w:t>
            </w:r>
          </w:p>
          <w:p w14:paraId="5A580219"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C7 * Nom * (T7 – T6) / (365 * 100%),</w:t>
            </w:r>
            <w:r w:rsidRPr="007A68D8">
              <w:rPr>
                <w:rFonts w:ascii="Times New Roman" w:eastAsia="Times New Roman" w:hAnsi="Times New Roman"/>
                <w:sz w:val="21"/>
                <w:szCs w:val="21"/>
                <w:lang w:val="fr-FR" w:eastAsia="ru-RU"/>
              </w:rPr>
              <w:t xml:space="preserve"> </w:t>
            </w:r>
          </w:p>
          <w:p w14:paraId="7D55551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4DAE55A8"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3418E313"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 номинальная стоимость одной Облигации;</w:t>
            </w:r>
          </w:p>
          <w:p w14:paraId="39CC2FF6"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C7 - размер процентной ставки по седьмому купону, проценты годовых;</w:t>
            </w:r>
          </w:p>
          <w:p w14:paraId="6958C4F6"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T6- дата начала седьмого купонного периода Облигаций;</w:t>
            </w:r>
          </w:p>
          <w:p w14:paraId="0D88EDFB"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T7 - дата окончания седьмого купонного периода.</w:t>
            </w:r>
          </w:p>
          <w:p w14:paraId="591E7D2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01B3A87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321DC8A0" w14:textId="77777777" w:rsidR="00314B56" w:rsidRPr="007A68D8" w:rsidRDefault="00314B56" w:rsidP="00314B56">
      <w:pPr>
        <w:tabs>
          <w:tab w:val="num" w:pos="786"/>
        </w:tabs>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 xml:space="preserve">8. Купон: </w:t>
      </w:r>
      <w:r w:rsidRPr="007A68D8">
        <w:rPr>
          <w:rFonts w:ascii="Times New Roman" w:eastAsia="Times New Roman" w:hAnsi="Times New Roman"/>
          <w:sz w:val="21"/>
          <w:szCs w:val="21"/>
          <w:lang w:eastAsia="ru-RU"/>
        </w:rPr>
        <w:t>процентная ставка по восьмому купону (С8)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72F2EA82" w14:textId="77777777" w:rsidTr="00792342">
        <w:tc>
          <w:tcPr>
            <w:tcW w:w="1242" w:type="pct"/>
            <w:tcBorders>
              <w:top w:val="double" w:sz="6" w:space="0" w:color="auto"/>
              <w:bottom w:val="double" w:sz="6" w:space="0" w:color="auto"/>
              <w:right w:val="single" w:sz="6" w:space="0" w:color="auto"/>
            </w:tcBorders>
          </w:tcPr>
          <w:p w14:paraId="3BA6639D"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79484E6E"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65F5CE5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восьмому купону на одну Облигацию производится по следующей формуле:</w:t>
            </w:r>
          </w:p>
          <w:p w14:paraId="21F9CD8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C8 * Nom * (T8 – T7) / (365 * 100%),</w:t>
            </w:r>
            <w:r w:rsidRPr="007A68D8">
              <w:rPr>
                <w:rFonts w:ascii="Times New Roman" w:eastAsia="Times New Roman" w:hAnsi="Times New Roman"/>
                <w:sz w:val="21"/>
                <w:szCs w:val="21"/>
                <w:lang w:val="fr-FR" w:eastAsia="ru-RU"/>
              </w:rPr>
              <w:t xml:space="preserve"> </w:t>
            </w:r>
          </w:p>
          <w:p w14:paraId="074E796E"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68952C1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3DC8E12B"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 номинальная стоимость одной Облигации;</w:t>
            </w:r>
          </w:p>
          <w:p w14:paraId="5E7309A8"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C8 - размер процентной ставки по восьмому купону, проценты годовых;</w:t>
            </w:r>
          </w:p>
          <w:p w14:paraId="7E46667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T7- дата начала восьмого купонного периода Облигаций;</w:t>
            </w:r>
          </w:p>
          <w:p w14:paraId="6DD5EDC5"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T8 - дата окончания восьмого купонного периода.</w:t>
            </w:r>
          </w:p>
          <w:p w14:paraId="430F9939"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487606E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6C1B7855" w14:textId="77777777" w:rsidR="00314B56" w:rsidRPr="007A68D8" w:rsidRDefault="00314B56" w:rsidP="00314B56">
      <w:pPr>
        <w:tabs>
          <w:tab w:val="num" w:pos="786"/>
        </w:tabs>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 xml:space="preserve">9. Купон: </w:t>
      </w:r>
      <w:r w:rsidRPr="007A68D8">
        <w:rPr>
          <w:rFonts w:ascii="Times New Roman" w:eastAsia="Times New Roman" w:hAnsi="Times New Roman"/>
          <w:sz w:val="21"/>
          <w:szCs w:val="21"/>
          <w:lang w:eastAsia="ru-RU"/>
        </w:rPr>
        <w:t>процентная ставка по девятому купону (С9)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768E90A7" w14:textId="77777777" w:rsidTr="00792342">
        <w:tc>
          <w:tcPr>
            <w:tcW w:w="1242" w:type="pct"/>
            <w:tcBorders>
              <w:top w:val="double" w:sz="6" w:space="0" w:color="auto"/>
              <w:bottom w:val="double" w:sz="6" w:space="0" w:color="auto"/>
              <w:right w:val="single" w:sz="6" w:space="0" w:color="auto"/>
            </w:tcBorders>
          </w:tcPr>
          <w:p w14:paraId="74E43F80"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7364FD9E"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04629ACD"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девятому купону на одну Облигацию производится по следующей формуле:</w:t>
            </w:r>
          </w:p>
          <w:p w14:paraId="55D95C73"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C9 * Nom * (T9 – T8) / (365 * 100%),</w:t>
            </w:r>
            <w:r w:rsidRPr="007A68D8">
              <w:rPr>
                <w:rFonts w:ascii="Times New Roman" w:eastAsia="Times New Roman" w:hAnsi="Times New Roman"/>
                <w:sz w:val="21"/>
                <w:szCs w:val="21"/>
                <w:lang w:val="fr-FR" w:eastAsia="ru-RU"/>
              </w:rPr>
              <w:t xml:space="preserve"> </w:t>
            </w:r>
          </w:p>
          <w:p w14:paraId="0EBC878A"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71A871DA"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6624A54A"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 номинальная стоимость одной Облигации;</w:t>
            </w:r>
          </w:p>
          <w:p w14:paraId="26E5F3B5"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C9 - размер процентной ставки по девятому купону, проценты годовых;</w:t>
            </w:r>
          </w:p>
          <w:p w14:paraId="5EC328D7"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T8- дата начала девятого купонного периода Облигаций;</w:t>
            </w:r>
          </w:p>
          <w:p w14:paraId="0002A1E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T9 - дата окончания девятого купонного периода.</w:t>
            </w:r>
          </w:p>
          <w:p w14:paraId="00095CE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023CEE4C"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565048B9" w14:textId="77777777" w:rsidR="00314B56" w:rsidRPr="007A68D8" w:rsidRDefault="00314B56" w:rsidP="00314B56">
      <w:pPr>
        <w:tabs>
          <w:tab w:val="num" w:pos="786"/>
        </w:tabs>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b/>
          <w:bCs/>
          <w:sz w:val="21"/>
          <w:szCs w:val="21"/>
          <w:lang w:eastAsia="ru-RU"/>
        </w:rPr>
        <w:t xml:space="preserve">10. Купон: </w:t>
      </w:r>
      <w:r w:rsidRPr="007A68D8">
        <w:rPr>
          <w:rFonts w:ascii="Times New Roman" w:eastAsia="Times New Roman" w:hAnsi="Times New Roman"/>
          <w:sz w:val="21"/>
          <w:szCs w:val="21"/>
          <w:lang w:eastAsia="ru-RU"/>
        </w:rPr>
        <w:t>процентная ставка по десятому купону (С10)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314B56" w:rsidRPr="007A68D8" w14:paraId="1B008323" w14:textId="77777777" w:rsidTr="00792342">
        <w:tc>
          <w:tcPr>
            <w:tcW w:w="1242" w:type="pct"/>
            <w:tcBorders>
              <w:top w:val="double" w:sz="6" w:space="0" w:color="auto"/>
              <w:bottom w:val="double" w:sz="6" w:space="0" w:color="auto"/>
              <w:right w:val="single" w:sz="6" w:space="0" w:color="auto"/>
            </w:tcBorders>
          </w:tcPr>
          <w:p w14:paraId="6102BD24"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411F0969" w14:textId="77777777" w:rsidR="00314B56" w:rsidRPr="007A68D8" w:rsidRDefault="00314B56" w:rsidP="00314B56">
            <w:pPr>
              <w:autoSpaceDE w:val="0"/>
              <w:autoSpaceDN w:val="0"/>
              <w:spacing w:after="0" w:line="240" w:lineRule="auto"/>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2574" w:type="pct"/>
            <w:tcBorders>
              <w:top w:val="double" w:sz="6" w:space="0" w:color="auto"/>
              <w:left w:val="single" w:sz="6" w:space="0" w:color="auto"/>
              <w:bottom w:val="double" w:sz="6" w:space="0" w:color="auto"/>
            </w:tcBorders>
          </w:tcPr>
          <w:p w14:paraId="5EB8DA3C"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Расчет суммы выплат по десятому купону на одну Облигацию производится по следующей формуле:</w:t>
            </w:r>
          </w:p>
          <w:p w14:paraId="7499088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b/>
                <w:bCs/>
                <w:i/>
                <w:iCs/>
                <w:sz w:val="21"/>
                <w:szCs w:val="21"/>
                <w:lang w:eastAsia="ru-RU"/>
              </w:rPr>
              <w:t>КД</w:t>
            </w:r>
            <w:r w:rsidRPr="007A68D8">
              <w:rPr>
                <w:rFonts w:ascii="Times New Roman" w:eastAsia="Times New Roman" w:hAnsi="Times New Roman"/>
                <w:b/>
                <w:bCs/>
                <w:i/>
                <w:iCs/>
                <w:sz w:val="21"/>
                <w:szCs w:val="21"/>
                <w:lang w:val="fr-FR" w:eastAsia="ru-RU"/>
              </w:rPr>
              <w:t>= C10 * Nom * (T10 – T9) / (365 * 100%),</w:t>
            </w:r>
            <w:r w:rsidRPr="007A68D8">
              <w:rPr>
                <w:rFonts w:ascii="Times New Roman" w:eastAsia="Times New Roman" w:hAnsi="Times New Roman"/>
                <w:sz w:val="21"/>
                <w:szCs w:val="21"/>
                <w:lang w:val="fr-FR" w:eastAsia="ru-RU"/>
              </w:rPr>
              <w:t xml:space="preserve"> </w:t>
            </w:r>
          </w:p>
          <w:p w14:paraId="2DE865D4"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val="fr-FR" w:eastAsia="ru-RU"/>
              </w:rPr>
            </w:pPr>
            <w:r w:rsidRPr="007A68D8">
              <w:rPr>
                <w:rFonts w:ascii="Times New Roman" w:eastAsia="Times New Roman" w:hAnsi="Times New Roman"/>
                <w:sz w:val="21"/>
                <w:szCs w:val="21"/>
                <w:lang w:eastAsia="ru-RU"/>
              </w:rPr>
              <w:t>где</w:t>
            </w:r>
          </w:p>
          <w:p w14:paraId="47974092"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КД - величина купонного дохода по каждой Облигации;</w:t>
            </w:r>
          </w:p>
          <w:p w14:paraId="1094F09E"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N</w:t>
            </w:r>
            <w:r w:rsidRPr="007A68D8">
              <w:rPr>
                <w:rFonts w:ascii="Times New Roman" w:eastAsia="Times New Roman" w:hAnsi="Times New Roman"/>
                <w:sz w:val="21"/>
                <w:szCs w:val="21"/>
                <w:lang w:val="en-US" w:eastAsia="ru-RU"/>
              </w:rPr>
              <w:t>om</w:t>
            </w:r>
            <w:r w:rsidRPr="007A68D8">
              <w:rPr>
                <w:rFonts w:ascii="Times New Roman" w:eastAsia="Times New Roman" w:hAnsi="Times New Roman"/>
                <w:sz w:val="21"/>
                <w:szCs w:val="21"/>
                <w:lang w:eastAsia="ru-RU"/>
              </w:rPr>
              <w:t xml:space="preserve"> - номинальная стоимость одной Облигации;</w:t>
            </w:r>
          </w:p>
          <w:p w14:paraId="3CDF8D21"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C10 - размер процентной ставки по десятому купону, проценты годовых;</w:t>
            </w:r>
          </w:p>
          <w:p w14:paraId="6735F983"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T9- дата начала десятого купонного периода Облигаций;</w:t>
            </w:r>
          </w:p>
          <w:p w14:paraId="1CB1FE38"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T10 - дата окончания десятого купонного периода.</w:t>
            </w:r>
          </w:p>
          <w:p w14:paraId="737265D6"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p>
          <w:p w14:paraId="06B9A520" w14:textId="77777777" w:rsidR="00314B56" w:rsidRPr="007A68D8" w:rsidRDefault="00314B56" w:rsidP="00314B56">
            <w:pPr>
              <w:autoSpaceDE w:val="0"/>
              <w:autoSpaceDN w:val="0"/>
              <w:spacing w:after="0"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7A68D8">
              <w:rPr>
                <w:rFonts w:ascii="Times New Roman" w:eastAsia="Times New Roman" w:hAnsi="Times New Roman"/>
                <w:i/>
                <w:iCs/>
                <w:sz w:val="21"/>
                <w:szCs w:val="21"/>
                <w:lang w:eastAsia="ru-RU"/>
              </w:rPr>
              <w:t>.</w:t>
            </w:r>
          </w:p>
        </w:tc>
      </w:tr>
    </w:tbl>
    <w:p w14:paraId="7DB38644" w14:textId="77777777" w:rsidR="00314B56" w:rsidRPr="007A68D8" w:rsidRDefault="00314B56" w:rsidP="00314B56">
      <w:pPr>
        <w:autoSpaceDE w:val="0"/>
        <w:autoSpaceDN w:val="0"/>
        <w:spacing w:before="60" w:after="60" w:line="240" w:lineRule="auto"/>
        <w:jc w:val="both"/>
        <w:rPr>
          <w:rFonts w:ascii="Times New Roman" w:eastAsia="Times New Roman" w:hAnsi="Times New Roman"/>
          <w:b/>
          <w:bCs/>
          <w:i/>
          <w:iCs/>
          <w:sz w:val="21"/>
          <w:szCs w:val="21"/>
          <w:lang w:eastAsia="ru-RU"/>
        </w:rPr>
      </w:pPr>
      <w:r w:rsidRPr="007A68D8">
        <w:rPr>
          <w:rFonts w:ascii="Times New Roman" w:eastAsia="Times New Roman" w:hAnsi="Times New Roman"/>
          <w:b/>
          <w:bCs/>
          <w:i/>
          <w:iCs/>
          <w:sz w:val="21"/>
          <w:szCs w:val="21"/>
          <w:lang w:eastAsia="ru-RU"/>
        </w:rPr>
        <w:t>Если дата окончания любого из 10 (Десяти)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6B32D38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p>
    <w:p w14:paraId="17E94FB0" w14:textId="77777777" w:rsidR="00314B56" w:rsidRPr="0078534F" w:rsidRDefault="00314B56" w:rsidP="0078534F">
      <w:pPr>
        <w:keepNext/>
        <w:jc w:val="both"/>
        <w:outlineLvl w:val="2"/>
        <w:rPr>
          <w:rFonts w:ascii="Times New Roman" w:hAnsi="Times New Roman"/>
          <w:i/>
          <w:sz w:val="21"/>
        </w:rPr>
      </w:pPr>
      <w:bookmarkStart w:id="418" w:name="_Toc480564605"/>
      <w:r w:rsidRPr="0078534F">
        <w:rPr>
          <w:rFonts w:ascii="Times New Roman" w:hAnsi="Times New Roman"/>
          <w:i/>
          <w:sz w:val="21"/>
        </w:rPr>
        <w:t>8.9.3.1. Порядок определения процентной ставки по купонам, начиная со второго:</w:t>
      </w:r>
      <w:bookmarkEnd w:id="418"/>
    </w:p>
    <w:p w14:paraId="6CA2D998"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а) Не позднее Даты начала размещения Облигаций, Эмитент может принять решение о размере процентных ставок в числовом выражении или порядке определения размера процентных ставок любого количества идущих последовательно друг за другом купонов, следующих за первым купоном,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(j=2,3..10). </w:t>
      </w:r>
    </w:p>
    <w:p w14:paraId="3E828113"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В случае если не позднее Даты начала размещения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Облигации у их владельцев, предъявивших Эмитенту в течение последних 5 (Пяти) рабочих дней первого купонного периода требование о приобретении Облигации в порядке и на условиях, установленных п.10.1 Решения о выпуске ценных бумаг. </w:t>
      </w:r>
    </w:p>
    <w:p w14:paraId="2F9E7C43"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В случае если не позднее Даты начала размещения Облигаций, Эмитент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Облигации у их владельцев, предъявивших в течение последних 5 (Пяти) рабочих дней j-ого купонного периода требование о приобретении Облигации Эмитенту в порядке и на условиях, установленных п.10.1 Решения о выпуске ценных бумаг и Проспектом ценных бумаг.  </w:t>
      </w:r>
    </w:p>
    <w:p w14:paraId="6E11DF51"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Под (j) купонным периодом понимается последний по очередности купонный период, размер процентной ставки (порядок определения размера процентной ставки) по которому установлен Эмитентом в порядке, предусмотренном пп. а) п.9.3.1. Решения о выпуске ценных бумаг, и в котором владельцы Облигаций могут требовать приобретения Облигаций Эмитентом. </w:t>
      </w:r>
    </w:p>
    <w:p w14:paraId="3EB1237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Даты начала размещения Облигаций, а также порядковый номер купонного периода, в течение последних 5 (Пяти) рабочих дней которого владельцы Облигаций имеют право предъявить Эмитенту требование о приобретении Облигации в порядке и на условиях, установленных п.10.1 Решения о выпуске ценных бумаг, раскрывается Эмитентом в форме сообщения о существенном факте не позднее Даты начала размещения Облигаций и в следующие сроки с даты принятия единоличным исполнительным органом управления Эмитента (Управляющей организацией Эмитента) решения об установлении размера процентных ставок или порядка определения размера процентных ставок по купонам: </w:t>
      </w:r>
    </w:p>
    <w:p w14:paraId="2CAB05A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w:t>
      </w:r>
      <w:r w:rsidRPr="007A68D8">
        <w:rPr>
          <w:rFonts w:ascii="Times New Roman" w:eastAsia="Times New Roman" w:hAnsi="Times New Roman"/>
          <w:b/>
          <w:i/>
          <w:sz w:val="21"/>
          <w:szCs w:val="21"/>
          <w:lang w:eastAsia="ru-RU"/>
        </w:rPr>
        <w:tab/>
        <w:t xml:space="preserve">в Ленте новостей - не позднее 1 (Одного) дня; </w:t>
      </w:r>
    </w:p>
    <w:p w14:paraId="38053EBF"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w:t>
      </w:r>
      <w:r w:rsidRPr="007A68D8">
        <w:rPr>
          <w:rFonts w:ascii="Times New Roman" w:eastAsia="Times New Roman" w:hAnsi="Times New Roman"/>
          <w:b/>
          <w:i/>
          <w:sz w:val="21"/>
          <w:szCs w:val="21"/>
          <w:lang w:eastAsia="ru-RU"/>
        </w:rPr>
        <w:tab/>
        <w:t xml:space="preserve">на странице в сети Интернет - не позднее 2 (Двух) дней. </w:t>
      </w:r>
    </w:p>
    <w:p w14:paraId="3C45061F"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Эмитент не позднее Даты начала размещения Облигаций информирует НРД, Биржу и KASE о принятых решениях, в том числе об определенных процентных ставках либо порядке определения процентных ставок по Облигациям. </w:t>
      </w:r>
    </w:p>
    <w:p w14:paraId="3F0899D8"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б) Процентная ставка по купонам, размер (порядок определения размера) которых не был установлен Эмитентом не позднее Даты начала размещения Облигаций (j=(k+1),..,10) (k=1,2…(9)), определяется после представления в регистрирующий орган уведомления об итогах выпуска ценных бумаг в дату установления j-го купона, которая наступает не позднее, чем за 5 (Пять) рабочих дней до даты выплаты (j-1)-гo купона. Эмитент имеет право определить в дату установления j-го купона процентные ставки или порядок определения размера процентных ставок любого количества следующих за j-м купоном неопределенных купонов. При этом m - номер последнего по очередности купонного периода, размер процентной ставки по которому установлен Эмитентом в порядке, предусмотренном пп. б) п.9.3.1. Решения о выпуске ценных бумаг, и в котором владельцы Облигаций могут требовать приобретения Облигаций Эмитентом. </w:t>
      </w:r>
    </w:p>
    <w:p w14:paraId="4802D15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В случае, если после установления размера процентных ставок или порядка определения размера процентных ставок купонов (в соответствии с предыдущими подпунктами), у Облигации останется неопределенным размер процентных ставок или порядок определения размера процентных ставок хотя бы одного из последующих купонов, тогда одновременно с установлением размера процентных ставок либо порядка определения размера процентных ставок j-го и других определяемых купонов по Облигациям Эмитент обязуется приобрести Облигации у их владельцев, предъявивших в течение последних 5 (Пяти) рабочих дней m-ого купонного периода Требование о приобретении Облигации Эмитенту в порядке и на условиях, установленных п.10 Решения о выпуске ценных бумаг (в случае если Эмитентом определяется процентная ставка только одного j-го купона, j=m). </w:t>
      </w:r>
    </w:p>
    <w:p w14:paraId="2F265A6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Эмитент обязан принимать решения об установлении размера (порядка определения размера) процентных ставок столько раз, сколько необходимо до того момента, когда будет установлена процентная ставка по последнему десятому купону. </w:t>
      </w:r>
    </w:p>
    <w:p w14:paraId="6D6668FF" w14:textId="621F2F29"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представления в регистрирующий орган уведомления об итогах выпуска ценных бумаг в порядке, предусмотренном пп. б) п.9.3.1. Решения о выпуске ценных бумаг, а также о порядковом номере купонного периода, в течение последних 5 (Пяти) рабочих дней которого владельцы Облигаций имеют право предъявить требование о приобретении Облигации Эмитенту в порядке и на условиях, установленных п.10 </w:t>
      </w:r>
      <w:r w:rsidR="004510DC">
        <w:rPr>
          <w:rFonts w:ascii="Times New Roman" w:eastAsia="Times New Roman" w:hAnsi="Times New Roman"/>
          <w:b/>
          <w:i/>
          <w:sz w:val="21"/>
          <w:szCs w:val="21"/>
          <w:lang w:eastAsia="ru-RU"/>
        </w:rPr>
        <w:t xml:space="preserve">1. </w:t>
      </w:r>
      <w:r w:rsidRPr="007A68D8">
        <w:rPr>
          <w:rFonts w:ascii="Times New Roman" w:eastAsia="Times New Roman" w:hAnsi="Times New Roman"/>
          <w:b/>
          <w:i/>
          <w:sz w:val="21"/>
          <w:szCs w:val="21"/>
          <w:lang w:eastAsia="ru-RU"/>
        </w:rPr>
        <w:t xml:space="preserve">Решения о выпуске ценных бумаг, раскрывается Эмитентом в форме сообщения о существенном факте в следующие сроки с даты принятия единоличным исполнительным органом Эмитента (Управляющей организацией Эмитента) решения об установлении размера процентных ставок или порядка определения размера процентных ставок по купонам: </w:t>
      </w:r>
    </w:p>
    <w:p w14:paraId="0CD6E119"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w:t>
      </w:r>
      <w:r w:rsidRPr="007A68D8">
        <w:rPr>
          <w:rFonts w:ascii="Times New Roman" w:eastAsia="Times New Roman" w:hAnsi="Times New Roman"/>
          <w:b/>
          <w:i/>
          <w:sz w:val="21"/>
          <w:szCs w:val="21"/>
          <w:lang w:eastAsia="ru-RU"/>
        </w:rPr>
        <w:tab/>
        <w:t xml:space="preserve">в Ленте новостей - не позднее 1 (Одного) дня; </w:t>
      </w:r>
    </w:p>
    <w:p w14:paraId="2A86234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w:t>
      </w:r>
      <w:r w:rsidRPr="007A68D8">
        <w:rPr>
          <w:rFonts w:ascii="Times New Roman" w:eastAsia="Times New Roman" w:hAnsi="Times New Roman"/>
          <w:b/>
          <w:i/>
          <w:sz w:val="21"/>
          <w:szCs w:val="21"/>
          <w:lang w:eastAsia="ru-RU"/>
        </w:rPr>
        <w:tab/>
        <w:t xml:space="preserve">на странице в сети Интернет - не позднее 2 (Двух) дней. </w:t>
      </w:r>
    </w:p>
    <w:p w14:paraId="7703E7D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Эмитент обязан раскрывать указанную информацию не позднее, чем за 5 (Пять) рабочих дней до окончания последнего по очередности купонного периода, размер (порядок определения размера) процентной ставки купона по которому установлен Эмитентом ранее. </w:t>
      </w:r>
    </w:p>
    <w:p w14:paraId="6BE1A11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не позднее, чем за 5 (Пять) рабочих дней до даты окончания купонного периода, в котором он принимает решения, информирует НРД, Биржу и KASE о принятых решениях, в том числе об определенных процентных ставках либо порядке определения процентных ставок по Облигациям.</w:t>
      </w:r>
    </w:p>
    <w:p w14:paraId="49ED8037" w14:textId="77777777" w:rsidR="00314B56" w:rsidRPr="0078534F" w:rsidRDefault="00314B56" w:rsidP="0078534F">
      <w:pPr>
        <w:keepNext/>
        <w:jc w:val="both"/>
        <w:outlineLvl w:val="2"/>
        <w:rPr>
          <w:rFonts w:ascii="Times New Roman" w:hAnsi="Times New Roman"/>
          <w:i/>
          <w:sz w:val="21"/>
        </w:rPr>
      </w:pPr>
      <w:bookmarkStart w:id="419" w:name="_Toc480564606"/>
      <w:r w:rsidRPr="0078534F">
        <w:rPr>
          <w:rFonts w:ascii="Times New Roman" w:hAnsi="Times New Roman"/>
          <w:i/>
          <w:sz w:val="21"/>
        </w:rPr>
        <w:t>8.9.4. Порядок и срок выплаты дохода по облигациям</w:t>
      </w:r>
      <w:bookmarkEnd w:id="419"/>
    </w:p>
    <w:p w14:paraId="375C92E0" w14:textId="77777777" w:rsidR="00314B56" w:rsidRPr="007A68D8" w:rsidRDefault="00314B56" w:rsidP="00314B56">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Срок (дата) выплаты дохода по облигациям или порядок его определения:</w:t>
      </w:r>
    </w:p>
    <w:p w14:paraId="757B6D7E"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по Облигациям за каждый период выплачивается в дату окончания соответствующего купонного периода.</w:t>
      </w:r>
    </w:p>
    <w:p w14:paraId="1B247DFA"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Длительность каждого из купонных периодов устанавливается равной 182 (Ста восьмидесяти двум) дням.</w:t>
      </w:r>
    </w:p>
    <w:p w14:paraId="6201956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первый купонный период выплачивается в 182-ой (Сто восемьдесят второй) день с даты начала размещения Облигаций.</w:t>
      </w:r>
    </w:p>
    <w:p w14:paraId="71CD18A8"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второй купонный период выплачивается в 364-ый (Триста шестьдесят четвертый) день с даты начала размещения Облигаций.</w:t>
      </w:r>
    </w:p>
    <w:p w14:paraId="6437E47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третий купонный период выплачивается в 546-ой (Пятьсот  сорок шестой) день с даты начала размещения Облигаций.</w:t>
      </w:r>
    </w:p>
    <w:p w14:paraId="4F4541D6"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четвертый купонный период выплачивается в 728-ой (Семьсот двадцать восьмой) день с даты начала размещения Облигаций.</w:t>
      </w:r>
    </w:p>
    <w:p w14:paraId="2EFB91F3"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пятый купонный период выплачивается в 910-ый (Девятьсот десятый) день с даты начала размещения Облигаций.</w:t>
      </w:r>
    </w:p>
    <w:p w14:paraId="041ADDA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шестой купонный период выплачивается в 1092-ой (Одна тысяча девяносто второй) день с даты начала размещения Облигаций.</w:t>
      </w:r>
    </w:p>
    <w:p w14:paraId="15B57F33"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седьмой купонный период выплачивается в 1274-ый (Одна тысяча двести семьдесят четвертый) день с даты начала размещения Облигаций.</w:t>
      </w:r>
    </w:p>
    <w:p w14:paraId="6EDD77D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восьмой купонный период выплачивается в 1456-ой (Одна тысяча четыреста пятьдесят шестой) день с даты начала размещения Облигаций.</w:t>
      </w:r>
    </w:p>
    <w:p w14:paraId="414BEC78"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девятый купонный период выплачивается в 1638-ой (Одна тысяча шестьсот тридцать восьмой) день с даты начала размещения Облигаций.</w:t>
      </w:r>
    </w:p>
    <w:p w14:paraId="18BB7E41"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десятый купонный период выплачивается в 1820-ый (Одна тысяча восемьсот двадцатый) день с даты начала размещения Облигаций.</w:t>
      </w:r>
    </w:p>
    <w:p w14:paraId="6BE7421A"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Если дата окончания купонного периода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21DFCC0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за десятый купонный период выплачивается одновременно с погашением номинальной стоимости Облигаций.</w:t>
      </w:r>
    </w:p>
    <w:p w14:paraId="21A296F0" w14:textId="77777777" w:rsidR="00314B56" w:rsidRPr="007A68D8" w:rsidRDefault="00314B56" w:rsidP="00314B56">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758534B9"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Выплата купонного дохода по Облигациям производится в валюте Российской Федерации в безналичном порядке.</w:t>
      </w:r>
    </w:p>
    <w:p w14:paraId="12449E9C"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Передача выплат купонного дохода по Облигациям производится в соответствии с порядком, установленным действующим законодательством Российской Федерации.</w:t>
      </w:r>
    </w:p>
    <w:p w14:paraId="6D8594D2"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Владельцы Облигаций и иные лица, осуществляющие в соответствии с федеральными законами права по Облигациям, получают причитающиеся им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8AB2770"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исполняет обязанность по осуществлению выплаты доходов по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914C3F0"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Передача доходов по Облигациям в денежной форме осуществляется депозитарием лицу, являвшемуся его депонентом:</w:t>
      </w:r>
    </w:p>
    <w:p w14:paraId="4CAD964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14:paraId="3A6AA4DE"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28439D49"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14:paraId="44F5BBAE"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Купонный доход по неразмещенным Облигациям или по Облигациям, переведенным на счет Эмитента в НРД, не начисляется и не выплачивается.</w:t>
      </w:r>
    </w:p>
    <w:p w14:paraId="222DEAF6"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если на момент совершения действий, связанных с исполнением обязательств Эмитентом по выплате купона по Облигациям,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569BB6A8" w14:textId="77777777" w:rsidR="00314B56" w:rsidRPr="0078534F" w:rsidRDefault="00314B56" w:rsidP="0078534F">
      <w:pPr>
        <w:keepNext/>
        <w:jc w:val="both"/>
        <w:outlineLvl w:val="2"/>
        <w:rPr>
          <w:rFonts w:ascii="Times New Roman" w:hAnsi="Times New Roman"/>
          <w:i/>
          <w:sz w:val="21"/>
        </w:rPr>
      </w:pPr>
      <w:bookmarkStart w:id="420" w:name="_Toc480564607"/>
      <w:r w:rsidRPr="0078534F">
        <w:rPr>
          <w:rFonts w:ascii="Times New Roman" w:hAnsi="Times New Roman"/>
          <w:i/>
          <w:sz w:val="21"/>
        </w:rPr>
        <w:t>8.9.5. Порядок и условия досрочного погашения облигаций</w:t>
      </w:r>
      <w:bookmarkEnd w:id="420"/>
    </w:p>
    <w:p w14:paraId="2EBB3C53"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Досрочное погашение Облигаций допускается только после полной оплаты Облигаций.</w:t>
      </w:r>
    </w:p>
    <w:p w14:paraId="6006083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Допускается досрочное погашение Облигаций по требованию владельцев Облигаций.</w:t>
      </w:r>
    </w:p>
    <w:p w14:paraId="62759ABD"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Возможность досрочного погашения облигаций по усмотрению Эмитента не предусматривается.</w:t>
      </w:r>
    </w:p>
    <w:p w14:paraId="54BE3B6C"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Досрочное погашение Облигаций осуществляется денежными средствами в валюте Российской Федерации в безналичном порядке. Возможность выбора владельцами Облигаций иных форм досрочного погашения Облигаций не предусмотрена.</w:t>
      </w:r>
    </w:p>
    <w:p w14:paraId="20FA7441"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Облигации, погашенные Эмитентом досрочно, не могут быть вновь выпущены в обращение.</w:t>
      </w:r>
    </w:p>
    <w:p w14:paraId="434AA92C"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2248C25F" w14:textId="77777777" w:rsidR="00314B56" w:rsidRPr="0078534F" w:rsidRDefault="00314B56" w:rsidP="0078534F">
      <w:pPr>
        <w:keepNext/>
        <w:jc w:val="both"/>
        <w:outlineLvl w:val="2"/>
        <w:rPr>
          <w:rFonts w:ascii="Times New Roman" w:hAnsi="Times New Roman"/>
          <w:i/>
          <w:sz w:val="21"/>
        </w:rPr>
      </w:pPr>
      <w:bookmarkStart w:id="421" w:name="_Toc480564608"/>
      <w:r w:rsidRPr="0078534F">
        <w:rPr>
          <w:rFonts w:ascii="Times New Roman" w:hAnsi="Times New Roman"/>
          <w:i/>
          <w:sz w:val="21"/>
        </w:rPr>
        <w:t>8.9.5.1. Досрочное погашение по требованию их владельцев</w:t>
      </w:r>
      <w:bookmarkEnd w:id="421"/>
    </w:p>
    <w:p w14:paraId="5C5571A1"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соответствии со ст.17.1 Федерального закона от 22.04.1996 № 39-ФЗ (далее – «Закон «О рынке ценных бумаг») в случае существенного нарушения условий исполнения обязательств по Облигациям, а также в иных случаях, предусмотренных федеральными законами, владельцы имеют право требовать досрочного погашения облигаций до наступления срока их погашения. Досрочное погашение Облигаций, а также условия и/или порядок досрочного погашения, осуществляются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54F5136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Существенным нарушением условий исполнения обязательств по Облигациям признается:</w:t>
      </w:r>
    </w:p>
    <w:p w14:paraId="58F5BE5D"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1) просрочка исполнения обязательства по выплате очередного процентного дохода по Облигациям на срок более десяти рабочих дней;</w:t>
      </w:r>
    </w:p>
    <w:p w14:paraId="6694EA39"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2) просрочка исполнения обязательства по выплате номинальной стоимости Облигаций на срок более десяти рабочих дней;</w:t>
      </w:r>
    </w:p>
    <w:p w14:paraId="79EA70E2"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3) просрочка исполнения обязательства по приобретению Облигаций на срок более десяти рабочих дней;</w:t>
      </w:r>
    </w:p>
    <w:p w14:paraId="31F988AF"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4) утрата обеспечения по Облигациям или существенное ухудшение условий такого обеспечения.</w:t>
      </w:r>
    </w:p>
    <w:p w14:paraId="4CFD81B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Бирже, Национальному Банку Республики Казахстан и </w:t>
      </w:r>
      <w:r w:rsidRPr="007A68D8">
        <w:rPr>
          <w:rFonts w:ascii="Times New Roman" w:eastAsia="Times New Roman" w:hAnsi="Times New Roman"/>
          <w:b/>
          <w:i/>
          <w:sz w:val="21"/>
          <w:szCs w:val="21"/>
          <w:lang w:val="en-US" w:eastAsia="ru-RU"/>
        </w:rPr>
        <w:t>KASE</w:t>
      </w:r>
      <w:r w:rsidRPr="007A68D8">
        <w:rPr>
          <w:rFonts w:ascii="Times New Roman" w:eastAsia="Times New Roman" w:hAnsi="Times New Roman"/>
          <w:b/>
          <w:i/>
          <w:sz w:val="21"/>
          <w:szCs w:val="21"/>
          <w:lang w:eastAsia="ru-RU"/>
        </w:rPr>
        <w:t xml:space="preserve"> в срок не позднее 1 (Одного) дня с момента наступления соответствующего события.</w:t>
      </w:r>
    </w:p>
    <w:p w14:paraId="3465D851" w14:textId="77777777" w:rsidR="00314B56" w:rsidRPr="007A68D8" w:rsidRDefault="00314B56" w:rsidP="00314B56">
      <w:pPr>
        <w:autoSpaceDE w:val="0"/>
        <w:autoSpaceDN w:val="0"/>
        <w:spacing w:line="240" w:lineRule="auto"/>
        <w:jc w:val="both"/>
        <w:rPr>
          <w:rFonts w:ascii="Times New Roman" w:eastAsia="Times New Roman" w:hAnsi="Times New Roman"/>
          <w:b/>
          <w:sz w:val="21"/>
          <w:szCs w:val="21"/>
          <w:lang w:eastAsia="ru-RU"/>
        </w:rPr>
      </w:pPr>
      <w:r w:rsidRPr="007A68D8">
        <w:rPr>
          <w:rFonts w:ascii="Times New Roman" w:eastAsia="Times New Roman" w:hAnsi="Times New Roman"/>
          <w:b/>
          <w:sz w:val="21"/>
          <w:szCs w:val="21"/>
          <w:lang w:eastAsia="ru-RU"/>
        </w:rPr>
        <w:t>Стоимость (порядок определения стоимости) досрочного погашения облигаций</w:t>
      </w:r>
    </w:p>
    <w:p w14:paraId="422873E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Стоимость досрочного погашения Облигаций (сумма, выплачиваемая при досрочном погашении Облигаций) равна сумме номинальной стоимости Облигаций и накопленного процентного (купонного) дохода по Облигациям, рассчитанного в порядке, указанном в Решении о выпуске ценных бумаг (дохода, который должен быть выплачен владельцам Облигаций из расчета количества дней, прошедших с даты начала соответствующего купонного периода и до даты досрочного погашения Облигаций).</w:t>
      </w:r>
    </w:p>
    <w:p w14:paraId="24F3C5B4" w14:textId="77777777" w:rsidR="00314B56" w:rsidRPr="007A68D8" w:rsidRDefault="00314B56" w:rsidP="00314B56">
      <w:pPr>
        <w:autoSpaceDE w:val="0"/>
        <w:autoSpaceDN w:val="0"/>
        <w:spacing w:line="240" w:lineRule="auto"/>
        <w:jc w:val="both"/>
        <w:rPr>
          <w:rFonts w:ascii="Times New Roman" w:eastAsia="Times New Roman" w:hAnsi="Times New Roman"/>
          <w:b/>
          <w:sz w:val="21"/>
          <w:szCs w:val="21"/>
          <w:lang w:eastAsia="ru-RU"/>
        </w:rPr>
      </w:pPr>
      <w:r w:rsidRPr="007A68D8">
        <w:rPr>
          <w:rFonts w:ascii="Times New Roman" w:eastAsia="Times New Roman" w:hAnsi="Times New Roman"/>
          <w:b/>
          <w:sz w:val="21"/>
          <w:szCs w:val="21"/>
          <w:lang w:eastAsia="ru-RU"/>
        </w:rPr>
        <w:t>Срок предъявления требований о досрочном погашении облигаций:</w:t>
      </w:r>
    </w:p>
    <w:p w14:paraId="4477D8D8" w14:textId="77777777" w:rsidR="00F373EC" w:rsidRPr="00F373EC" w:rsidRDefault="00314B56" w:rsidP="00F373EC">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Срок, в течение которого владельцами Облигаций могут быть заявлены требования о досрочном погашении Облигаций (далее для целей настоящего пункта - «Требование»), </w:t>
      </w:r>
      <w:r w:rsidR="00F373EC" w:rsidRPr="00F373EC">
        <w:rPr>
          <w:rFonts w:ascii="Times New Roman" w:eastAsia="Times New Roman" w:hAnsi="Times New Roman"/>
          <w:b/>
          <w:i/>
          <w:sz w:val="21"/>
          <w:szCs w:val="21"/>
          <w:lang w:eastAsia="ru-RU"/>
        </w:rPr>
        <w:t>с момента наступления обстоятельств (событий), указанных выше, до даты раскрытия Эмитентом и (или) представителем владельцев облигаций информации об устранении нарушения.</w:t>
      </w:r>
    </w:p>
    <w:p w14:paraId="44C6A2BF" w14:textId="77777777" w:rsidR="00F373EC" w:rsidRPr="00F373EC" w:rsidRDefault="00F373EC" w:rsidP="00F373EC">
      <w:pPr>
        <w:autoSpaceDE w:val="0"/>
        <w:autoSpaceDN w:val="0"/>
        <w:spacing w:line="240" w:lineRule="auto"/>
        <w:jc w:val="both"/>
        <w:rPr>
          <w:rFonts w:ascii="Times New Roman" w:eastAsia="Times New Roman" w:hAnsi="Times New Roman"/>
          <w:b/>
          <w:i/>
          <w:sz w:val="21"/>
          <w:szCs w:val="21"/>
          <w:lang w:eastAsia="ru-RU"/>
        </w:rPr>
      </w:pPr>
      <w:r w:rsidRPr="00F373EC">
        <w:rPr>
          <w:rFonts w:ascii="Times New Roman" w:eastAsia="Times New Roman" w:hAnsi="Times New Roman"/>
          <w:b/>
          <w:i/>
          <w:sz w:val="21"/>
          <w:szCs w:val="21"/>
          <w:lang w:eastAsia="ru-RU"/>
        </w:rPr>
        <w:t>Эмитент обязан погасить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семи рабочих дней с даты получения соответствующего Требования.</w:t>
      </w:r>
    </w:p>
    <w:p w14:paraId="58430247" w14:textId="2987510B" w:rsidR="00314B56" w:rsidRPr="007A68D8" w:rsidRDefault="00314B56">
      <w:pPr>
        <w:autoSpaceDE w:val="0"/>
        <w:autoSpaceDN w:val="0"/>
        <w:spacing w:line="240" w:lineRule="auto"/>
        <w:jc w:val="both"/>
        <w:rPr>
          <w:rFonts w:ascii="Times New Roman" w:eastAsia="Times New Roman" w:hAnsi="Times New Roman"/>
          <w:b/>
          <w:i/>
          <w:sz w:val="21"/>
          <w:szCs w:val="21"/>
          <w:lang w:eastAsia="ru-RU"/>
        </w:rPr>
      </w:pPr>
    </w:p>
    <w:p w14:paraId="1DBB4293" w14:textId="77777777" w:rsidR="00314B56" w:rsidRPr="007A68D8" w:rsidRDefault="00314B56" w:rsidP="00314B56">
      <w:pPr>
        <w:autoSpaceDE w:val="0"/>
        <w:autoSpaceDN w:val="0"/>
        <w:spacing w:line="240" w:lineRule="auto"/>
        <w:jc w:val="both"/>
        <w:rPr>
          <w:rFonts w:ascii="Times New Roman" w:eastAsia="Times New Roman" w:hAnsi="Times New Roman"/>
          <w:b/>
          <w:sz w:val="21"/>
          <w:szCs w:val="21"/>
          <w:lang w:eastAsia="ru-RU"/>
        </w:rPr>
      </w:pPr>
      <w:r w:rsidRPr="007A68D8">
        <w:rPr>
          <w:rFonts w:ascii="Times New Roman" w:eastAsia="Times New Roman" w:hAnsi="Times New Roman"/>
          <w:b/>
          <w:sz w:val="21"/>
          <w:szCs w:val="21"/>
          <w:lang w:eastAsia="ru-RU"/>
        </w:rPr>
        <w:t>Порядок досрочного погашения облигаций по требованию их владельцев:</w:t>
      </w:r>
    </w:p>
    <w:p w14:paraId="33F5C0A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таким организациям.</w:t>
      </w:r>
    </w:p>
    <w:p w14:paraId="75EC391A"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Номинальный держатель направляет лицу, у которого ему открыт счет депо номинального держателя, Требования лица, осуществляющего права по Облигациям (далее также – сообщение о волеизъявлении), права на Облигации которого он учитывает, и Требования, полученные им от своих депонентов - номинальных держателей и иностранных номинальных держателей.</w:t>
      </w:r>
    </w:p>
    <w:p w14:paraId="02579F5F"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Требование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689BBFA"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Требовании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эмиссионный счет, открытый Эмитенту в НРД,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1CFD5611"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дополнение к Требованию владелец Облигаций, либо лицо, уполномоченное владельцем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Облигациям. 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3DDB987A"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Требование направляется в соответствии с действующим законодательством Российской Федерации.</w:t>
      </w:r>
    </w:p>
    <w:p w14:paraId="2C75530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Волеизъявление лиц, осуществляющих права по Облигациям, считается полученным Эмитентом в день получения Требования НРД.</w:t>
      </w:r>
    </w:p>
    <w:p w14:paraId="2BFF94D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6FE507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14:paraId="65614323"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Требование, содержащее положения о выплате наличных денег, не удовлетворяется.</w:t>
      </w:r>
    </w:p>
    <w:p w14:paraId="5F597D1D"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Владельцы 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погашения Облигаций, то для целей досрочного погашения Облигаций по требованию владельцев применяются все положения в части погашения Облигаций, предусмотренные в п. 9.2. Решения о выпуске ценных бумаг.</w:t>
      </w:r>
    </w:p>
    <w:p w14:paraId="0721B4D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осуществляет проверку Требования и приложенных к нему документов (при наличии) в течение 3 (Трех) рабочих дней с даты получения Требования (далее – «Срок рассмотрения требования»).</w:t>
      </w:r>
    </w:p>
    <w:p w14:paraId="3323D79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принятия решения Эмитентом об отказе в удовлетворении Требования, Эмитент не позднее, чем во 2 (Второй) рабочий день с даты истечения Срока рассмотрения требования уведомляет о принятом решении владельца Облигаций или уполномоченное им лицо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НРД и номинальный держатель, которому открыт счет депо, обязаны передать их своему депоненту.</w:t>
      </w:r>
    </w:p>
    <w:p w14:paraId="01120E1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Обязанность Эмитента по представлению информации о принятом решении об отказе в удовлетворении (с указанием оснований) Требования считается исполненной с даты их получения НРД.</w:t>
      </w:r>
    </w:p>
    <w:p w14:paraId="2CB2C96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Получение уведомления об отказе в удовлетворении Требования не лишает владельца Облигаций права обратиться с Требованиями повторно.</w:t>
      </w:r>
    </w:p>
    <w:p w14:paraId="61E5D188"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принятия Эмитентом решения об удовлетворении Требования,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осуществляется по встречным поручениям с контролем расчетов по денежным средствам.</w:t>
      </w:r>
    </w:p>
    <w:p w14:paraId="48A43492"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Для осуществления указанного перевода Эмитент не позднее, чем во 2 (Второй) рабочий день с даты истечения Срока рассмотрения Требования уведомляет владельца Облигаций или его уполномоченное лицо об удовлетворении Требования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количество Облигаций, подлежащих погашению, а также дату проведения расчетов.</w:t>
      </w:r>
    </w:p>
    <w:p w14:paraId="5E81A53F"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После направления таких уведомлений Эмитент подает в НРД встречное поручение депо на перевод Облигаций (по форме, установленной для перевода ценных бумаг с контролем расчетов по денежным средствам)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а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его уполномоченного лица, реквизиты которого указаны в соответствующем Требовании.</w:t>
      </w:r>
    </w:p>
    <w:p w14:paraId="2EAD446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Не позднее следующего рабочего дня после получения уведомления об удовлетворении Требования владелец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Облигаций счета депо, открытого в НРД владельцу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w:t>
      </w:r>
    </w:p>
    <w:p w14:paraId="4826913D"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Облигаций (Дата исполнения).</w:t>
      </w:r>
    </w:p>
    <w:p w14:paraId="0A9EBF3C"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Дата исполнения не должна приходиться на нерабочий день.</w:t>
      </w:r>
    </w:p>
    <w:p w14:paraId="071B0DC2"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Досрочное погашение осуществляется в отношении всех поступивших Требований, удовлетворяющих требованиям, указанным выше в данном пункте.</w:t>
      </w:r>
    </w:p>
    <w:p w14:paraId="33EB7E5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Облигации, погашенные Эмитентом досрочно, не могут быть выпущены в обращение.</w:t>
      </w:r>
    </w:p>
    <w:p w14:paraId="6C5B2958" w14:textId="77777777" w:rsidR="00314B56" w:rsidRPr="007A68D8" w:rsidRDefault="00314B56" w:rsidP="00314B56">
      <w:pPr>
        <w:autoSpaceDE w:val="0"/>
        <w:autoSpaceDN w:val="0"/>
        <w:spacing w:line="240" w:lineRule="auto"/>
        <w:jc w:val="both"/>
        <w:rPr>
          <w:rFonts w:ascii="Times New Roman" w:eastAsia="Times New Roman" w:hAnsi="Times New Roman"/>
          <w:b/>
          <w:sz w:val="21"/>
          <w:szCs w:val="21"/>
          <w:lang w:eastAsia="ru-RU"/>
        </w:rPr>
      </w:pPr>
      <w:r w:rsidRPr="007A68D8">
        <w:rPr>
          <w:rFonts w:ascii="Times New Roman" w:eastAsia="Times New Roman" w:hAnsi="Times New Roman"/>
          <w:b/>
          <w:sz w:val="21"/>
          <w:szCs w:val="21"/>
          <w:lang w:eastAsia="ru-RU"/>
        </w:rPr>
        <w:t>Порядок 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p>
    <w:p w14:paraId="004E0F5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Сообщения о существенных фактах о возникновении и (или) прекращении у владельцев Облигаций права требовать от Эмитента досрочного погашения принадлежащих им Облигаций публикуются Эмитентом в порядке, предусмотренном Положением о раскрытии информации и п. 11 Решения о выпуске ценных бумаг. Представитель владельцев Облигаций раскрывает указанные выше сообщения в соответствии с Законом о РЦБ. </w:t>
      </w:r>
    </w:p>
    <w:p w14:paraId="4DAED4D1"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472744D2" w14:textId="77777777" w:rsidR="00314B56" w:rsidRPr="007A68D8" w:rsidRDefault="00314B56" w:rsidP="00314B56">
      <w:pPr>
        <w:numPr>
          <w:ilvl w:val="0"/>
          <w:numId w:val="28"/>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серия и идентификационные признаки Облигаций;</w:t>
      </w:r>
    </w:p>
    <w:p w14:paraId="48880DEC" w14:textId="77777777" w:rsidR="00314B56" w:rsidRPr="007A68D8" w:rsidRDefault="00314B56" w:rsidP="00314B56">
      <w:pPr>
        <w:numPr>
          <w:ilvl w:val="0"/>
          <w:numId w:val="28"/>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государственный регистрационный номер выпуска Облигаций и дата его государственной регистрации;</w:t>
      </w:r>
    </w:p>
    <w:p w14:paraId="268AE436" w14:textId="77777777" w:rsidR="00314B56" w:rsidRPr="007A68D8" w:rsidRDefault="00314B56" w:rsidP="00314B56">
      <w:pPr>
        <w:numPr>
          <w:ilvl w:val="0"/>
          <w:numId w:val="28"/>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3961BE6A" w14:textId="77777777" w:rsidR="00314B56" w:rsidRPr="007A68D8" w:rsidRDefault="00314B56" w:rsidP="00314B56">
      <w:pPr>
        <w:numPr>
          <w:ilvl w:val="0"/>
          <w:numId w:val="28"/>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стоимость досрочного погашения Облигаций;</w:t>
      </w:r>
    </w:p>
    <w:p w14:paraId="75D2B754" w14:textId="77777777" w:rsidR="00314B56" w:rsidRPr="007A68D8" w:rsidRDefault="00314B56" w:rsidP="00314B56">
      <w:pPr>
        <w:numPr>
          <w:ilvl w:val="0"/>
          <w:numId w:val="28"/>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14:paraId="2FD01504"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5CC30BE6"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41AC6167" w14:textId="77777777" w:rsidR="00314B56" w:rsidRPr="007A68D8" w:rsidRDefault="00314B56" w:rsidP="00314B56">
      <w:pPr>
        <w:numPr>
          <w:ilvl w:val="0"/>
          <w:numId w:val="29"/>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серия и идентификационные признаки Облигаций;</w:t>
      </w:r>
    </w:p>
    <w:p w14:paraId="0D218702" w14:textId="77777777" w:rsidR="00314B56" w:rsidRPr="007A68D8" w:rsidRDefault="00314B56" w:rsidP="00314B56">
      <w:pPr>
        <w:numPr>
          <w:ilvl w:val="0"/>
          <w:numId w:val="29"/>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государственный регистрационный номер выпуска Облигаций и дата его государственной регистрации;</w:t>
      </w:r>
    </w:p>
    <w:p w14:paraId="5A45225B" w14:textId="77777777" w:rsidR="00314B56" w:rsidRPr="007A68D8" w:rsidRDefault="00314B56" w:rsidP="00314B56">
      <w:pPr>
        <w:numPr>
          <w:ilvl w:val="0"/>
          <w:numId w:val="29"/>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2943D39A" w14:textId="77777777" w:rsidR="00314B56" w:rsidRPr="007A68D8" w:rsidRDefault="00314B56" w:rsidP="00314B56">
      <w:pPr>
        <w:numPr>
          <w:ilvl w:val="0"/>
          <w:numId w:val="29"/>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дата, с которой у владельцев Облигаций возникло право требовать от Эмитента досрочного погашения Облигаций;</w:t>
      </w:r>
    </w:p>
    <w:p w14:paraId="2A198CEB" w14:textId="77777777" w:rsidR="00314B56" w:rsidRPr="007A68D8" w:rsidRDefault="00314B56" w:rsidP="00314B56">
      <w:pPr>
        <w:numPr>
          <w:ilvl w:val="0"/>
          <w:numId w:val="29"/>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w:t>
      </w:r>
    </w:p>
    <w:p w14:paraId="313FE246" w14:textId="77777777" w:rsidR="00314B56" w:rsidRPr="007A68D8" w:rsidRDefault="00314B56" w:rsidP="00314B56">
      <w:pPr>
        <w:numPr>
          <w:ilvl w:val="0"/>
          <w:numId w:val="29"/>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дата (порядок определения даты), с которой у владельцев Облигаций прекратилось право требовать от Эмитента досрочного погашения Облигаций.</w:t>
      </w:r>
    </w:p>
    <w:p w14:paraId="7AD8552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Моментом наступления существенного факта «О прекращении у владельцев облигаций права требовать от эмитента досрочного погашения принадлежащих им облигаций»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14:paraId="5848463C"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Указанные сообщения о существенных фактах раскрываются Эмитентом путем опубликования в следующие сроки с момента наступления соответствующего существенного факта:</w:t>
      </w:r>
    </w:p>
    <w:p w14:paraId="67BB5020" w14:textId="77777777" w:rsidR="00314B56" w:rsidRPr="007A68D8" w:rsidRDefault="00314B56" w:rsidP="00314B56">
      <w:pPr>
        <w:autoSpaceDE w:val="0"/>
        <w:autoSpaceDN w:val="0"/>
        <w:spacing w:line="240" w:lineRule="auto"/>
        <w:ind w:left="567"/>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в Ленте новостей – не позднее 1 (Одного) дня;</w:t>
      </w:r>
    </w:p>
    <w:p w14:paraId="17FDBDC9" w14:textId="77777777" w:rsidR="00314B56" w:rsidRPr="007A68D8" w:rsidRDefault="00314B56" w:rsidP="00314B56">
      <w:pPr>
        <w:autoSpaceDE w:val="0"/>
        <w:autoSpaceDN w:val="0"/>
        <w:spacing w:line="240" w:lineRule="auto"/>
        <w:ind w:left="567"/>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на странице в сети Интернет – не позднее 2 (Двух) дней.</w:t>
      </w:r>
    </w:p>
    <w:p w14:paraId="7C66798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 этом публикация в сети Интернет осуществляется после публикации в Ленте новостей.</w:t>
      </w:r>
    </w:p>
    <w:p w14:paraId="0251CC2D" w14:textId="77777777" w:rsidR="00314B56" w:rsidRPr="007A68D8" w:rsidRDefault="00314B56" w:rsidP="00314B56">
      <w:pPr>
        <w:autoSpaceDE w:val="0"/>
        <w:autoSpaceDN w:val="0"/>
        <w:spacing w:line="240" w:lineRule="auto"/>
        <w:jc w:val="both"/>
        <w:rPr>
          <w:rFonts w:ascii="Times New Roman" w:eastAsia="Times New Roman" w:hAnsi="Times New Roman"/>
          <w:b/>
          <w:sz w:val="21"/>
          <w:szCs w:val="21"/>
          <w:lang w:eastAsia="ru-RU"/>
        </w:rPr>
      </w:pPr>
      <w:r w:rsidRPr="007A68D8">
        <w:rPr>
          <w:rFonts w:ascii="Times New Roman" w:eastAsia="Times New Roman" w:hAnsi="Times New Roman"/>
          <w:b/>
          <w:sz w:val="21"/>
          <w:szCs w:val="21"/>
          <w:lang w:eastAsia="ru-RU"/>
        </w:rPr>
        <w:t>Порядок раскрытия информации об итогах досрочного погашения Облигаций по требованию владельцев Облигаций:</w:t>
      </w:r>
    </w:p>
    <w:p w14:paraId="1712856F"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Информация об итогах досрочного погашения Облигаций по требованию владельцев Облигаций (в том числе о количестве досрочно погашенных Облигаций) раскрывается в форме сообщения о существенном факте «О досрочном погашении облигаций эмитента».</w:t>
      </w:r>
    </w:p>
    <w:p w14:paraId="3C95B7D0"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указанном сообщении о существенном факте указываются:</w:t>
      </w:r>
    </w:p>
    <w:p w14:paraId="56B971CA" w14:textId="77777777" w:rsidR="00314B56" w:rsidRPr="007A68D8" w:rsidRDefault="00314B56" w:rsidP="00314B56">
      <w:pPr>
        <w:numPr>
          <w:ilvl w:val="0"/>
          <w:numId w:val="30"/>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вид, серия и иные идентификационные признаки Облигаций, которые были досрочно погашены;</w:t>
      </w:r>
    </w:p>
    <w:p w14:paraId="234F3A4F" w14:textId="77777777" w:rsidR="00314B56" w:rsidRPr="007A68D8" w:rsidRDefault="00314B56" w:rsidP="00314B56">
      <w:pPr>
        <w:numPr>
          <w:ilvl w:val="0"/>
          <w:numId w:val="30"/>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количество Облигаций, которые были досрочно погашены;</w:t>
      </w:r>
    </w:p>
    <w:p w14:paraId="317CC011" w14:textId="77777777" w:rsidR="00314B56" w:rsidRPr="007A68D8" w:rsidRDefault="00314B56" w:rsidP="00314B56">
      <w:pPr>
        <w:numPr>
          <w:ilvl w:val="0"/>
          <w:numId w:val="30"/>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основание для досрочного погашения Облигаций;</w:t>
      </w:r>
    </w:p>
    <w:p w14:paraId="19E11E13" w14:textId="77777777" w:rsidR="00314B56" w:rsidRPr="007A68D8" w:rsidRDefault="00314B56" w:rsidP="00314B56">
      <w:pPr>
        <w:numPr>
          <w:ilvl w:val="0"/>
          <w:numId w:val="30"/>
        </w:numPr>
        <w:autoSpaceDE w:val="0"/>
        <w:autoSpaceDN w:val="0"/>
        <w:spacing w:after="0" w:line="240" w:lineRule="auto"/>
        <w:contextualSpacing/>
        <w:jc w:val="both"/>
        <w:rPr>
          <w:rFonts w:ascii="Times New Roman" w:hAnsi="Times New Roman"/>
          <w:b/>
          <w:i/>
          <w:sz w:val="21"/>
          <w:szCs w:val="21"/>
        </w:rPr>
      </w:pPr>
      <w:r w:rsidRPr="007A68D8">
        <w:rPr>
          <w:rFonts w:ascii="Times New Roman" w:hAnsi="Times New Roman"/>
          <w:b/>
          <w:i/>
          <w:sz w:val="21"/>
          <w:szCs w:val="21"/>
        </w:rPr>
        <w:t>дата досрочного погашения Облигаций.</w:t>
      </w:r>
    </w:p>
    <w:p w14:paraId="6C4B86D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Моментом наступления существенного факта «О досрочном погашении облигаций эмитента» является дата досрочного погашения Облигаций Эмитента (дата внесения по эмиссионному счету депо Эмитента записи о досрочном погашении (списании досрочно погашаемых) документарных Облигаций Эмитента на предъявителя с обязательным централизованным хранением).</w:t>
      </w:r>
    </w:p>
    <w:p w14:paraId="2880819B"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Указанная информация публикуется в следующие сроки с момента наступления такого существенного факта:</w:t>
      </w:r>
    </w:p>
    <w:p w14:paraId="64F8E442" w14:textId="77777777" w:rsidR="00314B56" w:rsidRPr="007A68D8" w:rsidRDefault="00314B56" w:rsidP="00314B56">
      <w:pPr>
        <w:autoSpaceDE w:val="0"/>
        <w:autoSpaceDN w:val="0"/>
        <w:spacing w:line="240" w:lineRule="auto"/>
        <w:ind w:left="567"/>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в Ленте новостей – не позднее 1 (Одного) дня;</w:t>
      </w:r>
    </w:p>
    <w:p w14:paraId="3B59A6B9" w14:textId="77777777" w:rsidR="00314B56" w:rsidRPr="007A68D8" w:rsidRDefault="00314B56" w:rsidP="00314B56">
      <w:pPr>
        <w:autoSpaceDE w:val="0"/>
        <w:autoSpaceDN w:val="0"/>
        <w:spacing w:line="240" w:lineRule="auto"/>
        <w:ind w:left="567"/>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на странице в сети Интернет - не позднее 2 (Двух) дней.</w:t>
      </w:r>
    </w:p>
    <w:p w14:paraId="795DCC83"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 этом публикация в сети Интернет осуществляется после публикации в Ленте новостей.</w:t>
      </w:r>
    </w:p>
    <w:p w14:paraId="1E7BBE78" w14:textId="77777777" w:rsidR="00314B56" w:rsidRPr="00BF2937" w:rsidRDefault="00314B56" w:rsidP="00BF2937">
      <w:pPr>
        <w:keepNext/>
        <w:jc w:val="both"/>
        <w:outlineLvl w:val="2"/>
        <w:rPr>
          <w:rFonts w:ascii="Times New Roman" w:hAnsi="Times New Roman"/>
          <w:i/>
          <w:sz w:val="21"/>
        </w:rPr>
      </w:pPr>
      <w:bookmarkStart w:id="422" w:name="_Toc480564609"/>
      <w:r w:rsidRPr="00BF2937">
        <w:rPr>
          <w:rFonts w:ascii="Times New Roman" w:hAnsi="Times New Roman"/>
          <w:i/>
          <w:sz w:val="21"/>
        </w:rPr>
        <w:t>8.9.6 Сведения о платежных агентах по облигациям</w:t>
      </w:r>
      <w:bookmarkEnd w:id="422"/>
    </w:p>
    <w:p w14:paraId="0C46C542"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На дату утверждения Решения о выпуске ценных бумаг платежный агент не назначен. Эмитент вправе назначать платежных агентов и отменять такие назначения.</w:t>
      </w:r>
    </w:p>
    <w:p w14:paraId="120A2948"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может назначать платежного агента на осуществление платежей в пользу владельцев Облигаций в соответствии с законодательством Российской Федерации (за исключением выплат, осуществляемых Эмитентом в соответствии с условиями и порядком, установленными Решением о выпуске ценных бумаг и действующим законодательством), и отменять такие назначения.</w:t>
      </w:r>
    </w:p>
    <w:p w14:paraId="2ADE5A64" w14:textId="77777777" w:rsidR="00314B56" w:rsidRPr="007A68D8" w:rsidRDefault="00314B56" w:rsidP="00314B56">
      <w:pPr>
        <w:autoSpaceDE w:val="0"/>
        <w:autoSpaceDN w:val="0"/>
        <w:spacing w:line="240" w:lineRule="auto"/>
        <w:ind w:firstLine="708"/>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Презюмируется, что Эмитент не может одновременно назначить нескольких платежных агентов.</w:t>
      </w:r>
    </w:p>
    <w:p w14:paraId="2F3E80C0" w14:textId="77777777" w:rsidR="00314B56" w:rsidRPr="007A68D8" w:rsidRDefault="00314B56" w:rsidP="00314B56">
      <w:pPr>
        <w:autoSpaceDE w:val="0"/>
        <w:autoSpaceDN w:val="0"/>
        <w:spacing w:line="240" w:lineRule="auto"/>
        <w:ind w:firstLine="708"/>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0BDE181A" w14:textId="77777777" w:rsidR="00314B56" w:rsidRPr="007A68D8" w:rsidRDefault="00314B56" w:rsidP="00314B56">
      <w:pPr>
        <w:autoSpaceDE w:val="0"/>
        <w:autoSpaceDN w:val="0"/>
        <w:spacing w:line="240" w:lineRule="auto"/>
        <w:ind w:firstLine="708"/>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в Ленте новостей – не позднее 1 (Одного) дня;</w:t>
      </w:r>
    </w:p>
    <w:p w14:paraId="624F4275" w14:textId="77777777" w:rsidR="00314B56" w:rsidRPr="007A68D8" w:rsidRDefault="00314B56" w:rsidP="00314B56">
      <w:pPr>
        <w:autoSpaceDE w:val="0"/>
        <w:autoSpaceDN w:val="0"/>
        <w:spacing w:line="240" w:lineRule="auto"/>
        <w:ind w:firstLine="708"/>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на странице в сети Интернет - не позднее 2 (Двух) дней.</w:t>
      </w:r>
    </w:p>
    <w:p w14:paraId="15B5785E" w14:textId="77777777" w:rsidR="00314B56" w:rsidRPr="0078534F" w:rsidRDefault="00314B56" w:rsidP="0078534F">
      <w:pPr>
        <w:keepNext/>
        <w:jc w:val="both"/>
        <w:outlineLvl w:val="2"/>
        <w:rPr>
          <w:rFonts w:ascii="Times New Roman" w:hAnsi="Times New Roman"/>
          <w:i/>
          <w:sz w:val="21"/>
        </w:rPr>
      </w:pPr>
      <w:bookmarkStart w:id="423" w:name="_Toc480564610"/>
      <w:r w:rsidRPr="0078534F">
        <w:rPr>
          <w:rFonts w:ascii="Times New Roman" w:hAnsi="Times New Roman"/>
          <w:i/>
          <w:sz w:val="21"/>
        </w:rPr>
        <w:t>8.9.7. Сведения о действиях владельцев облигаций и порядке раскрытия информации в случае дефолта по облигациям</w:t>
      </w:r>
      <w:bookmarkEnd w:id="423"/>
    </w:p>
    <w:p w14:paraId="6DD77D45" w14:textId="77777777" w:rsidR="00314B56" w:rsidRPr="007A68D8" w:rsidRDefault="00314B56" w:rsidP="00314B56">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соответствии с Указанием Банка России от 28.10.2016 № 4171-У «О внесении изменений в Положение Банка России от 11 августа 2014 года N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подпункт 9.7 пункта 9 Информации, включаемой в решение о выпуске (дополнительном выпуске) ценных бумаг, размещаемых путем подписки, приложения 13 к Положению Банка России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от 11.08.2014 № 428-П признан утратившим силу.</w:t>
      </w:r>
    </w:p>
    <w:p w14:paraId="7EEDB912" w14:textId="77777777" w:rsidR="00314B56" w:rsidRPr="007A68D8" w:rsidRDefault="00D41D28" w:rsidP="00D41D28">
      <w:pPr>
        <w:keepNext/>
        <w:keepLines/>
        <w:jc w:val="both"/>
        <w:outlineLvl w:val="1"/>
        <w:rPr>
          <w:rFonts w:ascii="Times New Roman" w:hAnsi="Times New Roman"/>
          <w:b/>
          <w:i/>
          <w:sz w:val="21"/>
          <w:szCs w:val="21"/>
        </w:rPr>
      </w:pPr>
      <w:bookmarkStart w:id="424" w:name="_Toc480564611"/>
      <w:r w:rsidRPr="007A68D8">
        <w:rPr>
          <w:rFonts w:ascii="Times New Roman" w:hAnsi="Times New Roman"/>
          <w:b/>
          <w:i/>
          <w:sz w:val="21"/>
          <w:szCs w:val="21"/>
        </w:rPr>
        <w:t>8.</w:t>
      </w:r>
      <w:r w:rsidR="00314B56" w:rsidRPr="007A68D8">
        <w:rPr>
          <w:rFonts w:ascii="Times New Roman" w:hAnsi="Times New Roman"/>
          <w:b/>
          <w:i/>
          <w:sz w:val="21"/>
          <w:szCs w:val="21"/>
        </w:rPr>
        <w:t>10. Сведения о приобретении облигаций</w:t>
      </w:r>
      <w:bookmarkEnd w:id="424"/>
    </w:p>
    <w:p w14:paraId="00E1F53C" w14:textId="31D39073" w:rsidR="00D41D28" w:rsidRPr="007A68D8" w:rsidRDefault="00D41D28" w:rsidP="00D41D28">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Предусматривается возможность приобретения Облигаций Эмитентом по требованию </w:t>
      </w:r>
      <w:r w:rsidR="004510DC">
        <w:rPr>
          <w:rFonts w:ascii="Times New Roman" w:eastAsia="Times New Roman" w:hAnsi="Times New Roman"/>
          <w:b/>
          <w:i/>
          <w:sz w:val="21"/>
          <w:szCs w:val="21"/>
          <w:lang w:eastAsia="ru-RU"/>
        </w:rPr>
        <w:t xml:space="preserve">их </w:t>
      </w:r>
      <w:r w:rsidRPr="007A68D8">
        <w:rPr>
          <w:rFonts w:ascii="Times New Roman" w:eastAsia="Times New Roman" w:hAnsi="Times New Roman"/>
          <w:b/>
          <w:i/>
          <w:sz w:val="21"/>
          <w:szCs w:val="21"/>
          <w:lang w:eastAsia="ru-RU"/>
        </w:rPr>
        <w:t>владельцеви по соглашению с их владельцами с возможностью их последующего обращения до истечения срока погашения на условиях, определенных Решением о выпуске ценных бумаг.</w:t>
      </w:r>
    </w:p>
    <w:p w14:paraId="77899E7D" w14:textId="77777777" w:rsidR="00D41D28" w:rsidRPr="007A68D8" w:rsidRDefault="00D41D28" w:rsidP="00D41D28">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Приобретение Эмитентом Облигаций возможно только после их полной оплаты. Эмитент имеет право приобретать Облигации путем заключения сделок купли-продажи Облигаций с владельцами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w:t>
      </w:r>
    </w:p>
    <w:p w14:paraId="75921B3E" w14:textId="77777777" w:rsidR="00D41D28" w:rsidRPr="007A68D8" w:rsidRDefault="00D41D28" w:rsidP="00D41D28">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Информация о представлении в регистрирующий орган уведомления об итогах выпуска ценных бумаг раскрывается в сроки и порядке, установленном п. 11 Решения о выпуске ценных бумаг.</w:t>
      </w:r>
    </w:p>
    <w:p w14:paraId="012C0C3E" w14:textId="77777777" w:rsidR="00314B56" w:rsidRPr="0078534F" w:rsidRDefault="00D41D28" w:rsidP="0078534F">
      <w:pPr>
        <w:keepNext/>
        <w:jc w:val="both"/>
        <w:outlineLvl w:val="2"/>
        <w:rPr>
          <w:rFonts w:ascii="Times New Roman" w:hAnsi="Times New Roman"/>
          <w:i/>
          <w:sz w:val="21"/>
        </w:rPr>
      </w:pPr>
      <w:bookmarkStart w:id="425" w:name="_Toc480564612"/>
      <w:r w:rsidRPr="0078534F">
        <w:rPr>
          <w:rFonts w:ascii="Times New Roman" w:hAnsi="Times New Roman"/>
          <w:i/>
          <w:sz w:val="21"/>
        </w:rPr>
        <w:t>8.10.1. Приобретение эмитентом облигаций по требованию их владельцев:</w:t>
      </w:r>
      <w:bookmarkEnd w:id="425"/>
    </w:p>
    <w:p w14:paraId="11DE5D99" w14:textId="3451829F"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(порядок определения процентной ставки) устанавливается Эмитентом после представлении в регистрирующий орган уведомления об итогах выпуска ценных бумаг (далее - Период предъявления Облигаций к приобретению Эмитентом, Период предъявления). Владельцы Облигаций имеют право требовать от Эмитента приобретения Облигаций в случаях, предусмотренных в п. 9.3. Решения о выпуске ценных бумаг. В дату приобрет</w:t>
      </w:r>
      <w:r w:rsidR="004510DC">
        <w:rPr>
          <w:rFonts w:ascii="Times New Roman" w:eastAsia="Times New Roman" w:hAnsi="Times New Roman"/>
          <w:b/>
          <w:i/>
          <w:sz w:val="21"/>
          <w:szCs w:val="21"/>
          <w:lang w:eastAsia="ru-RU"/>
        </w:rPr>
        <w:t>ения</w:t>
      </w:r>
      <w:r w:rsidRPr="007A68D8">
        <w:rPr>
          <w:rFonts w:ascii="Times New Roman" w:eastAsia="Times New Roman" w:hAnsi="Times New Roman"/>
          <w:b/>
          <w:i/>
          <w:sz w:val="21"/>
          <w:szCs w:val="21"/>
          <w:lang w:eastAsia="ru-RU"/>
        </w:rPr>
        <w:t xml:space="preserve">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14:paraId="1AB97D78"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Приобретение Эмитентом Облигаций осуществляется на одинаковых условиях.</w:t>
      </w:r>
    </w:p>
    <w:p w14:paraId="590F1D20"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10.1 Решения о выпуске ценных бумаг.</w:t>
      </w:r>
    </w:p>
    <w:p w14:paraId="33DD437C" w14:textId="77777777" w:rsidR="00792342" w:rsidRPr="007A68D8" w:rsidRDefault="00792342" w:rsidP="00792342">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порядок реализации лицами, осуществляющими права по ценным бумагам, права требовать от эмитента приобретения облигаций:</w:t>
      </w:r>
    </w:p>
    <w:p w14:paraId="4A72A897"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Лицо, осуществляющее права по Облигациям, реализует право требовать приобретения принадлежащих ему Облигаций по правилам, установленным действующим законодательством Российской Федерации. </w:t>
      </w:r>
    </w:p>
    <w:p w14:paraId="2BBA79B4"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Требование о приобретении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Облигаций, а также организатора торгов, в системе которого она будет выставлена.</w:t>
      </w:r>
    </w:p>
    <w:p w14:paraId="2BDBC7DB"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соответствии с требованиями действующего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соответствующих указаний (инструкций) (далее – Требование о приобретении Облигаций) таким организациям.</w:t>
      </w:r>
    </w:p>
    <w:p w14:paraId="298EF1C1"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Требование о приобретении Облигаций направляется по правилам, установленным действующим законодательством Российской Федерации.</w:t>
      </w:r>
    </w:p>
    <w:p w14:paraId="6BDD40BE"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 дополнение к Требованию о приобретении владелец Облигаций, либо лицо, уполномоченное владельцем Облигаций, вправе передать депозитарию документы, необходимые для применения соответствующих ставок налогообложения при налогообложении доходов, полученных по Облигациям. В случае непредоставления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2209ABBE"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Волеизъявление лиц, осуществляющих права по ценным бумагам, считается полученным Эмитентом в день получения Требования о приобретении Облигаций НРД. Требования о приобретении Облигаций доводится до Эмитента путем направления сообщения о волеизъявлении НРД.</w:t>
      </w:r>
    </w:p>
    <w:p w14:paraId="680E4F18"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 xml:space="preserve">Требования о приобретении Облигаций должно быть получено в любой из дней, входящих в Период предъявления. </w:t>
      </w:r>
    </w:p>
    <w:p w14:paraId="07FD38F8"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Эмитент не несет обязательств по покупке Облигаций по отношению к владельцам Облигаций, не представившим в указанный срок свои Требования о приобретении Облигаций</w:t>
      </w:r>
    </w:p>
    <w:p w14:paraId="187F2F21" w14:textId="77777777" w:rsidR="00792342" w:rsidRPr="007A68D8" w:rsidRDefault="00792342" w:rsidP="00792342">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срок (порядок определения срока) приобретения облигаций их эмитентом:</w:t>
      </w:r>
    </w:p>
    <w:p w14:paraId="623FBED5" w14:textId="77777777" w:rsidR="00792342" w:rsidRPr="007A68D8" w:rsidRDefault="00792342" w:rsidP="00792342">
      <w:pPr>
        <w:autoSpaceDE w:val="0"/>
        <w:autoSpaceDN w:val="0"/>
        <w:spacing w:line="240" w:lineRule="auto"/>
        <w:jc w:val="both"/>
        <w:rPr>
          <w:rFonts w:ascii="Times New Roman" w:eastAsia="Times New Roman" w:hAnsi="Times New Roman"/>
          <w:b/>
          <w:i/>
          <w:sz w:val="21"/>
          <w:szCs w:val="21"/>
          <w:lang w:eastAsia="ru-RU"/>
        </w:rPr>
      </w:pPr>
      <w:r w:rsidRPr="007A68D8">
        <w:rPr>
          <w:rFonts w:ascii="Times New Roman" w:eastAsia="Times New Roman" w:hAnsi="Times New Roman"/>
          <w:b/>
          <w:i/>
          <w:sz w:val="21"/>
          <w:szCs w:val="21"/>
          <w:lang w:eastAsia="ru-RU"/>
        </w:rPr>
        <w:t>Облигации приобретаются во 2 (Второй) рабочий день с даты окончания Периода предъявления Облигаций к приобретению (далее – Дата приобретения по требованию владельцев Облигаций).</w:t>
      </w:r>
    </w:p>
    <w:p w14:paraId="4288D3E9" w14:textId="77777777" w:rsidR="00792342" w:rsidRPr="007A68D8" w:rsidRDefault="00792342" w:rsidP="00792342">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порядок приобретения облигаций их эмитентом:</w:t>
      </w:r>
    </w:p>
    <w:p w14:paraId="16366604"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 xml:space="preserve">Приобретение Эмитентом Облигаций на Бирже осуществляется путем заключения договоров купли-продажи Облигаций на торгах, проводимых Биржей, путём удовлетворения адресных заявок на продажу Облигаций, поданных с использованием Системы торгов Биржи в соответствии с Правилами Биржи. </w:t>
      </w:r>
    </w:p>
    <w:p w14:paraId="3FF46F29"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При приобретении Эмитентом Облигаций на Бирже оплата производится в российских рублях в безналичном порядке</w:t>
      </w:r>
    </w:p>
    <w:p w14:paraId="1F594B38"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Эмитент действует с привлечением участника (участников) организованных торгов, уполномоченного (уполномоченных) Эмитентом на приобретение Облигаций (далее – Агент (ы) по приобретению).</w:t>
      </w:r>
    </w:p>
    <w:p w14:paraId="3FA75638"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Агентом по приобретению Облигаций на Бирже  является Андеррайтер 1.</w:t>
      </w:r>
    </w:p>
    <w:p w14:paraId="11A38900"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 xml:space="preserve">Владелец Облигаций действует самостоятельно (в случае, если владелец Облигаций является участником организованных торгов) или с привлечением участника организованных торгов, уполномоченного владельцем Облигаций на продажу Облигаций Эмитенту (далее – Агент по продаже). </w:t>
      </w:r>
    </w:p>
    <w:p w14:paraId="49CB72A2"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 xml:space="preserve">Приобретение Эмитентом Облигаций на </w:t>
      </w:r>
      <w:r w:rsidRPr="0048703B">
        <w:rPr>
          <w:rFonts w:ascii="Times New Roman" w:eastAsia="Times New Roman" w:hAnsi="Times New Roman"/>
          <w:b/>
          <w:i/>
          <w:sz w:val="20"/>
          <w:szCs w:val="21"/>
          <w:lang w:val="en-US" w:eastAsia="ru-RU"/>
        </w:rPr>
        <w:t>KASE</w:t>
      </w:r>
      <w:r w:rsidRPr="0048703B">
        <w:rPr>
          <w:rFonts w:ascii="Times New Roman" w:eastAsia="Times New Roman" w:hAnsi="Times New Roman"/>
          <w:b/>
          <w:i/>
          <w:sz w:val="20"/>
          <w:szCs w:val="21"/>
          <w:lang w:eastAsia="ru-RU"/>
        </w:rPr>
        <w:t xml:space="preserve"> осуществляется в соответствии с Правилами проведения торгов по ценным бумагам в </w:t>
      </w:r>
      <w:r w:rsidRPr="0048703B">
        <w:rPr>
          <w:rFonts w:ascii="Times New Roman" w:eastAsia="Times New Roman" w:hAnsi="Times New Roman"/>
          <w:b/>
          <w:i/>
          <w:sz w:val="20"/>
          <w:szCs w:val="21"/>
          <w:lang w:val="en-US" w:eastAsia="ru-RU"/>
        </w:rPr>
        <w:t>KASE</w:t>
      </w:r>
      <w:r w:rsidRPr="0048703B">
        <w:rPr>
          <w:rFonts w:ascii="Times New Roman" w:eastAsia="Times New Roman" w:hAnsi="Times New Roman"/>
          <w:b/>
          <w:i/>
          <w:sz w:val="20"/>
          <w:szCs w:val="21"/>
          <w:lang w:eastAsia="ru-RU"/>
        </w:rPr>
        <w:t xml:space="preserve"> (далее – Правила торгов </w:t>
      </w:r>
      <w:r w:rsidRPr="0048703B">
        <w:rPr>
          <w:rFonts w:ascii="Times New Roman" w:eastAsia="Times New Roman" w:hAnsi="Times New Roman"/>
          <w:b/>
          <w:i/>
          <w:sz w:val="20"/>
          <w:szCs w:val="21"/>
          <w:lang w:val="en-US" w:eastAsia="ru-RU"/>
        </w:rPr>
        <w:t>KASE</w:t>
      </w:r>
      <w:r w:rsidRPr="0048703B">
        <w:rPr>
          <w:rFonts w:ascii="Times New Roman" w:eastAsia="Times New Roman" w:hAnsi="Times New Roman"/>
          <w:b/>
          <w:i/>
          <w:sz w:val="20"/>
          <w:szCs w:val="21"/>
          <w:lang w:eastAsia="ru-RU"/>
        </w:rPr>
        <w:t xml:space="preserve">). Агентом по приобретению Облигаций на </w:t>
      </w:r>
      <w:r w:rsidRPr="0048703B">
        <w:rPr>
          <w:rFonts w:ascii="Times New Roman" w:eastAsia="Times New Roman" w:hAnsi="Times New Roman"/>
          <w:b/>
          <w:i/>
          <w:sz w:val="20"/>
          <w:szCs w:val="21"/>
          <w:lang w:val="en-US" w:eastAsia="ru-RU"/>
        </w:rPr>
        <w:t>KASE</w:t>
      </w:r>
      <w:r w:rsidRPr="0048703B">
        <w:rPr>
          <w:rFonts w:ascii="Times New Roman" w:eastAsia="Times New Roman" w:hAnsi="Times New Roman"/>
          <w:b/>
          <w:i/>
          <w:sz w:val="20"/>
          <w:szCs w:val="21"/>
          <w:lang w:eastAsia="ru-RU"/>
        </w:rPr>
        <w:t xml:space="preserve"> является Андеррайтер 2.</w:t>
      </w:r>
    </w:p>
    <w:p w14:paraId="1CF97C15"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 xml:space="preserve">Не позднее чем за 7 (Семь) рабочих дней до начала Периода предъявления Облигаций к приобретению Эмитент может  принять решение о назначении или о смене Агента(ов) по приобретению. </w:t>
      </w:r>
    </w:p>
    <w:p w14:paraId="2A19F331"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Информация об указанном решении публикуется Эмитентом в порядке и сроки, указанные в п. 11 Решения о выпуске ценных бумаг.</w:t>
      </w:r>
    </w:p>
    <w:p w14:paraId="4093762B"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Агент(ы) по приобретению в Дату приобретения по требованию владельцев Облигаций в течение периода времени, согласованного с Биржей (в случае приобретения на Бирже) или KASE (в случае приобретения на</w:t>
      </w:r>
      <w:r w:rsidRPr="0048703B">
        <w:rPr>
          <w:rFonts w:ascii="Times New Roman" w:eastAsia="Times New Roman" w:hAnsi="Times New Roman"/>
          <w:sz w:val="20"/>
          <w:szCs w:val="21"/>
          <w:lang w:eastAsia="ru-RU"/>
        </w:rPr>
        <w:t xml:space="preserve"> </w:t>
      </w:r>
      <w:r w:rsidRPr="0048703B">
        <w:rPr>
          <w:rFonts w:ascii="Times New Roman" w:eastAsia="Times New Roman" w:hAnsi="Times New Roman"/>
          <w:b/>
          <w:i/>
          <w:sz w:val="20"/>
          <w:szCs w:val="21"/>
          <w:lang w:eastAsia="ru-RU"/>
        </w:rPr>
        <w:t>KASE),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(через Агента(ов) по приобретению) получил требования о приобретении Облигаций, находящимся в Системе торгов Биржи или Системе торгов KASE к моменту совершения сделки.</w:t>
      </w:r>
    </w:p>
    <w:p w14:paraId="74292184"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1"/>
          <w:lang w:eastAsia="ru-RU"/>
        </w:rPr>
      </w:pPr>
      <w:r w:rsidRPr="0048703B">
        <w:rPr>
          <w:rFonts w:ascii="Times New Roman" w:eastAsia="Times New Roman" w:hAnsi="Times New Roman"/>
          <w:sz w:val="20"/>
          <w:szCs w:val="21"/>
          <w:lang w:eastAsia="ru-RU"/>
        </w:rPr>
        <w:t>Цена (порядок определения цены) приобретения облигаций их эмитентом:</w:t>
      </w:r>
    </w:p>
    <w:p w14:paraId="68F7B33F"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Цена приобретения Облигаций определяется как 100 (Сто) процентов от номинальной стоимости Облигаций. При этом дополнительно выплачивается накопленный купонный доход, рассчитанный на Дату приобретения по требованию владельцев  Облигаций.</w:t>
      </w:r>
    </w:p>
    <w:p w14:paraId="01A4601E"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 xml:space="preserve">При приобретении Облигаций по требованию владельцев Облигаций на </w:t>
      </w:r>
      <w:r w:rsidRPr="0048703B">
        <w:rPr>
          <w:rFonts w:ascii="Times New Roman" w:eastAsia="Times New Roman" w:hAnsi="Times New Roman"/>
          <w:b/>
          <w:i/>
          <w:sz w:val="20"/>
          <w:szCs w:val="21"/>
          <w:lang w:val="en-US" w:eastAsia="ru-RU"/>
        </w:rPr>
        <w:t>KASE</w:t>
      </w:r>
      <w:r w:rsidRPr="0048703B">
        <w:rPr>
          <w:rFonts w:ascii="Times New Roman" w:eastAsia="Times New Roman" w:hAnsi="Times New Roman"/>
          <w:b/>
          <w:i/>
          <w:sz w:val="20"/>
          <w:szCs w:val="21"/>
          <w:lang w:eastAsia="ru-RU"/>
        </w:rPr>
        <w:t xml:space="preserve"> предусмотрена оплата денежными средствами в национальной валюте Республики Казахстан – тенге, в безналичном порядке в соответствии с официальным курсом тенге к российскому рублю, устанавливаемым Национальным Банком Республики Казахстан на Дату приобретения по требованию владельцев  Облигаций.</w:t>
      </w:r>
    </w:p>
    <w:p w14:paraId="1A08056A" w14:textId="77777777" w:rsidR="00792342" w:rsidRPr="007A68D8" w:rsidRDefault="00792342" w:rsidP="00792342">
      <w:pPr>
        <w:autoSpaceDE w:val="0"/>
        <w:autoSpaceDN w:val="0"/>
        <w:spacing w:line="240" w:lineRule="auto"/>
        <w:jc w:val="both"/>
        <w:rPr>
          <w:rFonts w:ascii="Times New Roman" w:eastAsia="Times New Roman" w:hAnsi="Times New Roman"/>
          <w:sz w:val="21"/>
          <w:szCs w:val="21"/>
          <w:lang w:eastAsia="ru-RU"/>
        </w:rPr>
      </w:pPr>
      <w:r w:rsidRPr="007A68D8">
        <w:rPr>
          <w:rFonts w:ascii="Times New Roman" w:eastAsia="Times New Roman" w:hAnsi="Times New Roman"/>
          <w:sz w:val="21"/>
          <w:szCs w:val="21"/>
          <w:lang w:eastAsia="ru-RU"/>
        </w:rPr>
        <w:t>Порядок раскрытия Эмитентом информации об условиях и итогах приобретения облигаций их эмитентом:</w:t>
      </w:r>
    </w:p>
    <w:p w14:paraId="40C474EC"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Не позднее чем за 7 (семь) рабочих дней до начала Периода предъявления Облигаций к приобретению Эмитентом, Эмитент обязан раскрыть в Ленте новостей и на странице в сети Интернет сообщение о существенном факте, содержащее следующие сведения:</w:t>
      </w:r>
    </w:p>
    <w:p w14:paraId="4BC656AA" w14:textId="77777777" w:rsidR="00792342" w:rsidRPr="0048703B" w:rsidRDefault="00792342" w:rsidP="0048703B">
      <w:pPr>
        <w:autoSpaceDE w:val="0"/>
        <w:autoSpaceDN w:val="0"/>
        <w:spacing w:after="0" w:line="240" w:lineRule="auto"/>
        <w:ind w:left="567"/>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1) указание на выпуск (серию) Облигаций, которые приобретаются;</w:t>
      </w:r>
    </w:p>
    <w:p w14:paraId="12F7A083" w14:textId="77777777" w:rsidR="00792342" w:rsidRPr="0048703B" w:rsidRDefault="00792342" w:rsidP="0048703B">
      <w:pPr>
        <w:autoSpaceDE w:val="0"/>
        <w:autoSpaceDN w:val="0"/>
        <w:spacing w:after="0" w:line="240" w:lineRule="auto"/>
        <w:ind w:left="567"/>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2) количество приобретаемых Эмитентом Облигаций;</w:t>
      </w:r>
    </w:p>
    <w:p w14:paraId="40D57285" w14:textId="77777777" w:rsidR="00792342" w:rsidRPr="0048703B" w:rsidRDefault="00792342" w:rsidP="0048703B">
      <w:pPr>
        <w:autoSpaceDE w:val="0"/>
        <w:autoSpaceDN w:val="0"/>
        <w:spacing w:after="0" w:line="240" w:lineRule="auto"/>
        <w:ind w:left="567"/>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3) цена приобретения Облигаций или порядок ее определения, форма и срок оплаты, а также срок, в течение которого осуществляется приобретение Облигаций, который не может быть менее 5 (пяти) рабочих дней;</w:t>
      </w:r>
    </w:p>
    <w:p w14:paraId="5797233E" w14:textId="77777777" w:rsidR="00792342" w:rsidRPr="0048703B" w:rsidRDefault="00792342" w:rsidP="0048703B">
      <w:pPr>
        <w:autoSpaceDE w:val="0"/>
        <w:autoSpaceDN w:val="0"/>
        <w:spacing w:after="0" w:line="240" w:lineRule="auto"/>
        <w:ind w:left="567"/>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5C2FF3F0"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 xml:space="preserve">Информация об итогах приобретения Эмитентом Облигаций по требованию владельцев Облигаций (в том числе о количестве приобретенных Облигаций) раскрывается в форме сообщения о существенном факте в следующие сроки с даты </w:t>
      </w:r>
      <w:r w:rsidRPr="0048703B">
        <w:rPr>
          <w:rFonts w:ascii="Times New Roman" w:eastAsia="Times New Roman" w:hAnsi="Times New Roman"/>
          <w:b/>
          <w:bCs/>
          <w:i/>
          <w:iCs/>
          <w:sz w:val="20"/>
          <w:szCs w:val="21"/>
          <w:lang w:eastAsia="ru-RU"/>
        </w:rPr>
        <w:t xml:space="preserve"> заключения Эмитентом соответствующего договора, а если на основании соответствующего решения уполномоченного органа управления Эмитента им заключены несколько таких договоров - дата заключения Эмитентом последнего такого договор</w:t>
      </w:r>
      <w:r w:rsidRPr="0048703B">
        <w:rPr>
          <w:rFonts w:ascii="Times New Roman" w:eastAsia="Times New Roman" w:hAnsi="Times New Roman"/>
          <w:b/>
          <w:i/>
          <w:sz w:val="20"/>
          <w:szCs w:val="21"/>
          <w:lang w:eastAsia="ru-RU"/>
        </w:rPr>
        <w:t>:</w:t>
      </w:r>
    </w:p>
    <w:p w14:paraId="36AE260A"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 в Ленте новостей – не позднее 1 (Одного) дня;</w:t>
      </w:r>
    </w:p>
    <w:p w14:paraId="51F61E08"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 на странице в сети Интернет  – не позднее 2 (Двух) дней.</w:t>
      </w:r>
    </w:p>
    <w:p w14:paraId="69EAEEEC"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1"/>
          <w:lang w:eastAsia="ru-RU"/>
        </w:rPr>
      </w:pPr>
      <w:r w:rsidRPr="0048703B">
        <w:rPr>
          <w:rFonts w:ascii="Times New Roman" w:eastAsia="Times New Roman" w:hAnsi="Times New Roman"/>
          <w:sz w:val="20"/>
          <w:szCs w:val="21"/>
          <w:lang w:eastAsia="ru-RU"/>
        </w:rPr>
        <w:t>Иные условия приобретения:</w:t>
      </w:r>
    </w:p>
    <w:p w14:paraId="74DCC1A7"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1"/>
          <w:lang w:eastAsia="ru-RU"/>
        </w:rPr>
      </w:pPr>
      <w:r w:rsidRPr="0048703B">
        <w:rPr>
          <w:rFonts w:ascii="Times New Roman" w:eastAsia="Times New Roman" w:hAnsi="Times New Roman"/>
          <w:b/>
          <w:i/>
          <w:sz w:val="20"/>
          <w:szCs w:val="21"/>
          <w:lang w:eastAsia="ru-RU"/>
        </w:rPr>
        <w:t>отсутствуют.</w:t>
      </w:r>
    </w:p>
    <w:p w14:paraId="53FE0F6A" w14:textId="77777777" w:rsidR="00792342" w:rsidRPr="0078534F" w:rsidRDefault="00792342" w:rsidP="0078534F">
      <w:pPr>
        <w:keepNext/>
        <w:jc w:val="both"/>
        <w:outlineLvl w:val="2"/>
        <w:rPr>
          <w:rFonts w:ascii="Times New Roman" w:hAnsi="Times New Roman"/>
          <w:i/>
          <w:sz w:val="21"/>
        </w:rPr>
      </w:pPr>
      <w:bookmarkStart w:id="426" w:name="_Toc480564613"/>
      <w:r w:rsidRPr="0078534F">
        <w:rPr>
          <w:rFonts w:ascii="Times New Roman" w:hAnsi="Times New Roman"/>
          <w:i/>
          <w:sz w:val="21"/>
        </w:rPr>
        <w:t>8.10.2 Приобретение эмитентом облигаций по соглашению с их владельцами:</w:t>
      </w:r>
      <w:bookmarkEnd w:id="426"/>
    </w:p>
    <w:p w14:paraId="54A23723"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Предусматривается возможность приобретения Облигаций Эмитентом по соглашению с их владельцами с возможностью их последующего обращения до наступления срока погашения на условиях, определенных Решением о выпуске ценных бумаг.</w:t>
      </w:r>
    </w:p>
    <w:p w14:paraId="6E2A2D8D" w14:textId="271DFC21"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Эмитент имеет право приобретать Облигации путем заключения договоров купли-продажи Облигаций в соответствии с законодательством Российской Федерации на основании публичных безотзывных оферт Эмитента, публикуемых в средствах массовой информации. </w:t>
      </w:r>
    </w:p>
    <w:p w14:paraId="63227361"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Решение о приобретении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Облигаций, которые будут опубликованы в Ленте новостей, и на странице в сети Интернет.</w:t>
      </w:r>
    </w:p>
    <w:p w14:paraId="3BB14580"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При этом срок приобретения Облигаций не может наступить ранее даты представления в регистрирующий орган уведомления об итогах выпуска ценных бумаг и полной оплаты Облигаций.</w:t>
      </w:r>
    </w:p>
    <w:p w14:paraId="1AC4239B"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Приобретение Облигаций по соглашению с их владельцами с возможностью их последующего обращения осуществляется в следующем порядке:</w:t>
      </w:r>
    </w:p>
    <w:p w14:paraId="7196BE8F"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Решение о приобретении Облигаций принимается уполномоченным органом Эмитента с учетом положений Решения о выпуске ценных бумаг. Возможно неоднократное принятие Эмитентом решений о приобретении Облигаций.</w:t>
      </w:r>
    </w:p>
    <w:p w14:paraId="3F195834"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Решение уполномоченного органа Эмитента о приобретении Облигаций по соглашению с владельцами Облигаций должно содержать:</w:t>
      </w:r>
    </w:p>
    <w:p w14:paraId="4A599E3A" w14:textId="77777777" w:rsidR="00792342" w:rsidRPr="0048703B" w:rsidRDefault="00792342" w:rsidP="0048703B">
      <w:pPr>
        <w:autoSpaceDE w:val="0"/>
        <w:autoSpaceDN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1) указание на выпуск (серию) Облигаций, которые приобретаются;</w:t>
      </w:r>
    </w:p>
    <w:p w14:paraId="6B180104" w14:textId="77777777" w:rsidR="00792342" w:rsidRPr="0048703B" w:rsidRDefault="00792342" w:rsidP="0048703B">
      <w:pPr>
        <w:autoSpaceDE w:val="0"/>
        <w:autoSpaceDN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2) количество приобретаемых Эмитентом Облигаций;</w:t>
      </w:r>
    </w:p>
    <w:p w14:paraId="12EBF084" w14:textId="77777777" w:rsidR="00792342" w:rsidRPr="0048703B" w:rsidRDefault="00792342" w:rsidP="0048703B">
      <w:pPr>
        <w:autoSpaceDE w:val="0"/>
        <w:autoSpaceDN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3) цена приобретения Облигаций или порядок ее определения, форма и срок оплаты, а также срок, в течение которого осуществляется приобретение Облигаций, который не может быть менее 5 (пяти) рабочих дней;</w:t>
      </w:r>
    </w:p>
    <w:p w14:paraId="0076A763" w14:textId="77777777" w:rsidR="00792342" w:rsidRPr="0048703B" w:rsidRDefault="00792342" w:rsidP="0048703B">
      <w:pPr>
        <w:autoSpaceDE w:val="0"/>
        <w:autoSpaceDN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6300339D"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0"/>
          <w:lang w:eastAsia="ru-RU"/>
        </w:rPr>
      </w:pPr>
      <w:r w:rsidRPr="0048703B">
        <w:rPr>
          <w:rFonts w:ascii="Times New Roman" w:eastAsia="Times New Roman" w:hAnsi="Times New Roman"/>
          <w:sz w:val="20"/>
          <w:szCs w:val="20"/>
          <w:lang w:eastAsia="ru-RU"/>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19C90626"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i/>
          <w:sz w:val="20"/>
          <w:szCs w:val="20"/>
          <w:lang w:eastAsia="ru-RU"/>
        </w:rPr>
        <w:t>Эмитент может принять решение о приобретении размещенных им Облигаций по соглашению с их владельцами в течение всего срока обращения Облигаций.</w:t>
      </w:r>
      <w:r w:rsidRPr="0048703B">
        <w:rPr>
          <w:rFonts w:ascii="Times New Roman" w:eastAsia="Times New Roman" w:hAnsi="Times New Roman"/>
          <w:b/>
          <w:bCs/>
          <w:i/>
          <w:iCs/>
          <w:sz w:val="20"/>
          <w:szCs w:val="20"/>
          <w:lang w:eastAsia="ru-RU"/>
        </w:rPr>
        <w:t xml:space="preserve"> </w:t>
      </w:r>
    </w:p>
    <w:p w14:paraId="4FFDA543"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Решение уполномоченного органа Эмитента о приобретении Облигаций по соглашению с владельцами Облигаций должно содержать:</w:t>
      </w:r>
    </w:p>
    <w:p w14:paraId="50B9E3CA"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дату принятия решения о приобретении (выкупе) Облигаций;</w:t>
      </w:r>
    </w:p>
    <w:p w14:paraId="06649E2B"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серию и форму Облигаций, государственный регистрационный номер выпуска Облигаций;</w:t>
      </w:r>
    </w:p>
    <w:p w14:paraId="5D148CAB"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количество приобретаемых Облигаций;</w:t>
      </w:r>
    </w:p>
    <w:p w14:paraId="78656D09"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порядок принятия предложения о приобретении лицом, осуществляющим права по Облигациям и срок, в течение которого такое лицо может направить Сообщение о принятии предложения Эмитента о приобретении Облигаций на установленных в решении о приобретении Облигаций и изложенных в опубликованном сообщении о приобретении Облигаций условиях, и который не может быть менее 5 (Пяти) рабочих дней; </w:t>
      </w:r>
    </w:p>
    <w:p w14:paraId="6614E834"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дату начала приобретения Эмитентом Облигаций;</w:t>
      </w:r>
    </w:p>
    <w:p w14:paraId="4B1D0F7F"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дату окончания приобретения Облигаций;</w:t>
      </w:r>
    </w:p>
    <w:p w14:paraId="34E85799"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цену приобретения Облигаций или порядок ее определения;</w:t>
      </w:r>
    </w:p>
    <w:p w14:paraId="507567F7"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порядок приобретения Облигаций;</w:t>
      </w:r>
    </w:p>
    <w:p w14:paraId="43225156"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форму и срок оплаты;</w:t>
      </w:r>
    </w:p>
    <w:p w14:paraId="16972B95" w14:textId="77777777" w:rsidR="00792342" w:rsidRPr="0048703B" w:rsidRDefault="00792342" w:rsidP="0048703B">
      <w:pPr>
        <w:numPr>
          <w:ilvl w:val="0"/>
          <w:numId w:val="31"/>
        </w:num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наименование Агента(ов) по приобретению, его (их) место нахождения, почтовый адрес, сведения о реквизитах его (их) лицензии профессионального участника рынка ценных бумаг.</w:t>
      </w:r>
    </w:p>
    <w:p w14:paraId="406FB6B7"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Эмитент обязан уведомить Представителя владельцев Облигаций, а также раскрыть информацию о таком приобретении или уведомить о таком приобретении всех владельцев приобретаемых Облигаций.</w:t>
      </w:r>
    </w:p>
    <w:p w14:paraId="18C15E2E"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0"/>
          <w:lang w:eastAsia="ru-RU"/>
        </w:rPr>
      </w:pPr>
      <w:r w:rsidRPr="0048703B">
        <w:rPr>
          <w:rFonts w:ascii="Times New Roman" w:eastAsia="Times New Roman" w:hAnsi="Times New Roman"/>
          <w:sz w:val="20"/>
          <w:szCs w:val="20"/>
          <w:lang w:eastAsia="ru-RU"/>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4D46BA11" w14:textId="728F9CE1"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Сообщение о принятии предложения Эмитента о приобретении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w:t>
      </w:r>
      <w:r w:rsidR="00013CF1" w:rsidRPr="0048703B">
        <w:rPr>
          <w:rFonts w:ascii="Times New Roman" w:eastAsia="Times New Roman" w:hAnsi="Times New Roman"/>
          <w:b/>
          <w:bCs/>
          <w:i/>
          <w:iCs/>
          <w:sz w:val="20"/>
          <w:szCs w:val="20"/>
          <w:lang w:eastAsia="ru-RU"/>
        </w:rPr>
        <w:t xml:space="preserve"> (ов)</w:t>
      </w:r>
      <w:r w:rsidRPr="0048703B">
        <w:rPr>
          <w:rFonts w:ascii="Times New Roman" w:eastAsia="Times New Roman" w:hAnsi="Times New Roman"/>
          <w:b/>
          <w:bCs/>
          <w:i/>
          <w:iCs/>
          <w:sz w:val="20"/>
          <w:szCs w:val="20"/>
          <w:lang w:eastAsia="ru-RU"/>
        </w:rPr>
        <w:t xml:space="preserve"> организованных торгов, от имени которого </w:t>
      </w:r>
      <w:r w:rsidR="00013CF1" w:rsidRPr="0048703B">
        <w:rPr>
          <w:rFonts w:ascii="Times New Roman" w:eastAsia="Times New Roman" w:hAnsi="Times New Roman"/>
          <w:b/>
          <w:bCs/>
          <w:i/>
          <w:iCs/>
          <w:sz w:val="20"/>
          <w:szCs w:val="20"/>
          <w:lang w:eastAsia="ru-RU"/>
        </w:rPr>
        <w:t xml:space="preserve">(ых) </w:t>
      </w:r>
      <w:r w:rsidRPr="0048703B">
        <w:rPr>
          <w:rFonts w:ascii="Times New Roman" w:eastAsia="Times New Roman" w:hAnsi="Times New Roman"/>
          <w:b/>
          <w:bCs/>
          <w:i/>
          <w:iCs/>
          <w:sz w:val="20"/>
          <w:szCs w:val="20"/>
          <w:lang w:eastAsia="ru-RU"/>
        </w:rPr>
        <w:t xml:space="preserve">будет выставлена заявка на продажу Облигаций, а также организатора </w:t>
      </w:r>
      <w:r w:rsidR="00013CF1" w:rsidRPr="0048703B">
        <w:rPr>
          <w:rFonts w:ascii="Times New Roman" w:eastAsia="Times New Roman" w:hAnsi="Times New Roman"/>
          <w:b/>
          <w:bCs/>
          <w:i/>
          <w:iCs/>
          <w:sz w:val="20"/>
          <w:szCs w:val="20"/>
          <w:lang w:eastAsia="ru-RU"/>
        </w:rPr>
        <w:t xml:space="preserve">(ов) </w:t>
      </w:r>
      <w:r w:rsidRPr="0048703B">
        <w:rPr>
          <w:rFonts w:ascii="Times New Roman" w:eastAsia="Times New Roman" w:hAnsi="Times New Roman"/>
          <w:b/>
          <w:bCs/>
          <w:i/>
          <w:iCs/>
          <w:sz w:val="20"/>
          <w:szCs w:val="20"/>
          <w:lang w:eastAsia="ru-RU"/>
        </w:rPr>
        <w:t xml:space="preserve">торгов, в системе которого </w:t>
      </w:r>
      <w:r w:rsidR="00013CF1" w:rsidRPr="0048703B">
        <w:rPr>
          <w:rFonts w:ascii="Times New Roman" w:eastAsia="Times New Roman" w:hAnsi="Times New Roman"/>
          <w:b/>
          <w:bCs/>
          <w:i/>
          <w:iCs/>
          <w:sz w:val="20"/>
          <w:szCs w:val="20"/>
          <w:lang w:eastAsia="ru-RU"/>
        </w:rPr>
        <w:t>(ых)_</w:t>
      </w:r>
      <w:r w:rsidRPr="0048703B">
        <w:rPr>
          <w:rFonts w:ascii="Times New Roman" w:eastAsia="Times New Roman" w:hAnsi="Times New Roman"/>
          <w:b/>
          <w:bCs/>
          <w:i/>
          <w:iCs/>
          <w:sz w:val="20"/>
          <w:szCs w:val="20"/>
          <w:lang w:eastAsia="ru-RU"/>
        </w:rPr>
        <w:t>она будет выставлена.</w:t>
      </w:r>
    </w:p>
    <w:p w14:paraId="2D5CF039"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0"/>
          <w:lang w:eastAsia="ru-RU"/>
        </w:rPr>
      </w:pPr>
      <w:r w:rsidRPr="0048703B">
        <w:rPr>
          <w:rFonts w:ascii="Times New Roman" w:eastAsia="Times New Roman" w:hAnsi="Times New Roman"/>
          <w:sz w:val="20"/>
          <w:szCs w:val="20"/>
          <w:lang w:eastAsia="ru-RU"/>
        </w:rPr>
        <w:t>срок (порядок определения срока) приобретения облигаций их эмитентом:</w:t>
      </w:r>
    </w:p>
    <w:p w14:paraId="61789093"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0"/>
          <w:lang w:eastAsia="ru-RU"/>
        </w:rPr>
      </w:pPr>
      <w:r w:rsidRPr="0048703B">
        <w:rPr>
          <w:rFonts w:ascii="Times New Roman" w:eastAsia="Times New Roman" w:hAnsi="Times New Roman"/>
          <w:b/>
          <w:bCs/>
          <w:i/>
          <w:iCs/>
          <w:sz w:val="20"/>
          <w:szCs w:val="20"/>
          <w:lang w:eastAsia="ru-RU"/>
        </w:rPr>
        <w:t>Облигации приобретаются в Дату (даты) приобретения Облигаций, определенную (определенные) соответствующим решением о приобретении Облигаций, принятым уполномоченным органом управления Эмитента (далее – Дата приобретения по соглашению с владельцами).</w:t>
      </w:r>
    </w:p>
    <w:p w14:paraId="694F3762"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0"/>
          <w:lang w:eastAsia="ru-RU"/>
        </w:rPr>
      </w:pPr>
      <w:r w:rsidRPr="0048703B">
        <w:rPr>
          <w:rFonts w:ascii="Times New Roman" w:eastAsia="Times New Roman" w:hAnsi="Times New Roman"/>
          <w:sz w:val="20"/>
          <w:szCs w:val="20"/>
          <w:lang w:eastAsia="ru-RU"/>
        </w:rPr>
        <w:t>порядок приобретения облигаций их эмитентом:</w:t>
      </w:r>
    </w:p>
    <w:p w14:paraId="1F0C9E98"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Приобретение (на Бирже) Эмитентом Облигаций осуществляется путем заключения договоров купли-продажи ценных бумаг на торгах, проводимых Биржей, путём удовлетворения адресных заявок на продажу Облигаций, поданных с использованием Системы торгов Биржи в соответствии с Правилами Биржи.</w:t>
      </w:r>
    </w:p>
    <w:p w14:paraId="422CE797"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Приобретение (на </w:t>
      </w:r>
      <w:r w:rsidRPr="0048703B">
        <w:rPr>
          <w:rFonts w:ascii="Times New Roman" w:eastAsia="Times New Roman" w:hAnsi="Times New Roman"/>
          <w:b/>
          <w:bCs/>
          <w:i/>
          <w:iCs/>
          <w:sz w:val="20"/>
          <w:szCs w:val="20"/>
          <w:lang w:val="en-US" w:eastAsia="ru-RU"/>
        </w:rPr>
        <w:t>KASE</w:t>
      </w:r>
      <w:r w:rsidRPr="0048703B">
        <w:rPr>
          <w:rFonts w:ascii="Times New Roman" w:eastAsia="Times New Roman" w:hAnsi="Times New Roman"/>
          <w:b/>
          <w:bCs/>
          <w:i/>
          <w:iCs/>
          <w:sz w:val="20"/>
          <w:szCs w:val="20"/>
          <w:lang w:eastAsia="ru-RU"/>
        </w:rPr>
        <w:t xml:space="preserve">) Эмитентом Облигаций осуществляется в соответствии с Правилами торгов </w:t>
      </w:r>
      <w:r w:rsidRPr="0048703B">
        <w:rPr>
          <w:rFonts w:ascii="Times New Roman" w:eastAsia="Times New Roman" w:hAnsi="Times New Roman"/>
          <w:b/>
          <w:bCs/>
          <w:i/>
          <w:iCs/>
          <w:sz w:val="20"/>
          <w:szCs w:val="20"/>
          <w:lang w:val="en-US" w:eastAsia="ru-RU"/>
        </w:rPr>
        <w:t>KASE</w:t>
      </w:r>
      <w:r w:rsidRPr="0048703B">
        <w:rPr>
          <w:rFonts w:ascii="Times New Roman" w:eastAsia="Times New Roman" w:hAnsi="Times New Roman"/>
          <w:b/>
          <w:bCs/>
          <w:i/>
          <w:iCs/>
          <w:sz w:val="20"/>
          <w:szCs w:val="20"/>
          <w:lang w:eastAsia="ru-RU"/>
        </w:rPr>
        <w:t>.</w:t>
      </w:r>
    </w:p>
    <w:p w14:paraId="4FBD5270"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Владелец Облигаций вправе действовать самостоятельно (в случае, если владелец Облигаций является участником организованных торгов) или с привлечением Агента по продаже.</w:t>
      </w:r>
    </w:p>
    <w:p w14:paraId="2D107093"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Эмитент действует с привлечением Агента(ов) по приобретению. Агентом по приобретению Облигаций на Бирже является Андеррайтер 1, Агентом по приобретению на </w:t>
      </w:r>
      <w:r w:rsidRPr="0048703B">
        <w:rPr>
          <w:rFonts w:ascii="Times New Roman" w:eastAsia="Times New Roman" w:hAnsi="Times New Roman"/>
          <w:b/>
          <w:bCs/>
          <w:i/>
          <w:iCs/>
          <w:sz w:val="20"/>
          <w:szCs w:val="20"/>
          <w:lang w:val="en-US" w:eastAsia="ru-RU"/>
        </w:rPr>
        <w:t>KASE</w:t>
      </w:r>
      <w:r w:rsidRPr="0048703B">
        <w:rPr>
          <w:rFonts w:ascii="Times New Roman" w:eastAsia="Times New Roman" w:hAnsi="Times New Roman"/>
          <w:b/>
          <w:bCs/>
          <w:i/>
          <w:iCs/>
          <w:sz w:val="20"/>
          <w:szCs w:val="20"/>
          <w:lang w:eastAsia="ru-RU"/>
        </w:rPr>
        <w:t xml:space="preserve"> является Андеррайтер 2. </w:t>
      </w:r>
    </w:p>
    <w:p w14:paraId="6ABB81BB"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Эмитент может  принять решение о назначении или о смене лиц(а), которые(ое) буду(ет) исполнять функции Агентов(а) по приобретению.</w:t>
      </w:r>
    </w:p>
    <w:p w14:paraId="366CC3F7"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Информация об указанном решении публикуется Эмитентом в порядке и сроки, указанные в п. 11 Решения о выпуске ценных бумаг.</w:t>
      </w:r>
    </w:p>
    <w:p w14:paraId="05A6BD31"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Агент(ы) по приобретению в Дату приобретения по соглашению с владельцами в течение периода времени, согласованного с Биржей (в случае приобретения на Бирже) или с KASE (в случае приобретения на</w:t>
      </w:r>
      <w:r w:rsidRPr="0048703B">
        <w:rPr>
          <w:rFonts w:ascii="Times New Roman" w:eastAsia="Times New Roman" w:hAnsi="Times New Roman"/>
          <w:sz w:val="20"/>
          <w:szCs w:val="20"/>
          <w:lang w:eastAsia="ru-RU"/>
        </w:rPr>
        <w:t xml:space="preserve"> </w:t>
      </w:r>
      <w:r w:rsidRPr="0048703B">
        <w:rPr>
          <w:rFonts w:ascii="Times New Roman" w:eastAsia="Times New Roman" w:hAnsi="Times New Roman"/>
          <w:b/>
          <w:bCs/>
          <w:i/>
          <w:iCs/>
          <w:sz w:val="20"/>
          <w:szCs w:val="20"/>
          <w:lang w:eastAsia="ru-RU"/>
        </w:rPr>
        <w:t>KASE),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(через Агента(ов) по приобретению) получил Сообщения о принятии предложения Эмитента о приобретении Облигаций, находящимся в Системе торгов Биржи или KASE к моменту совершения сделки.</w:t>
      </w:r>
    </w:p>
    <w:p w14:paraId="68B4A7D6"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принятия владельцами Облигаций предложения Эмитента об их приобретении в отношении большего количества Облигаций, чем указано в таком предложении, Эмитент приобретает Облигации у владельцев пропорционально заявленным требованиям при соблюдении условия о приобретении только целого количества Облигаций.</w:t>
      </w:r>
    </w:p>
    <w:p w14:paraId="7597AEEE" w14:textId="77777777" w:rsidR="00792342" w:rsidRPr="0048703B" w:rsidRDefault="00792342" w:rsidP="0048703B">
      <w:pPr>
        <w:autoSpaceDE w:val="0"/>
        <w:autoSpaceDN w:val="0"/>
        <w:spacing w:after="0" w:line="240" w:lineRule="auto"/>
        <w:jc w:val="both"/>
        <w:rPr>
          <w:rFonts w:ascii="Times New Roman" w:eastAsia="Times New Roman" w:hAnsi="Times New Roman"/>
          <w:bCs/>
          <w:iCs/>
          <w:sz w:val="20"/>
          <w:szCs w:val="20"/>
          <w:lang w:eastAsia="ru-RU"/>
        </w:rPr>
      </w:pPr>
      <w:r w:rsidRPr="0048703B">
        <w:rPr>
          <w:rFonts w:ascii="Times New Roman" w:eastAsia="Times New Roman" w:hAnsi="Times New Roman"/>
          <w:bCs/>
          <w:iCs/>
          <w:sz w:val="20"/>
          <w:szCs w:val="20"/>
          <w:lang w:eastAsia="ru-RU"/>
        </w:rPr>
        <w:t>Цена (порядок определения цены) приобретения облигаций их эмитентом:</w:t>
      </w:r>
    </w:p>
    <w:p w14:paraId="571ED9C5"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Цена приобретения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Облигаций, принятым уполномоченным органом управления Эмитента.</w:t>
      </w:r>
    </w:p>
    <w:p w14:paraId="55953767"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0"/>
          <w:lang w:eastAsia="ru-RU"/>
        </w:rPr>
      </w:pPr>
      <w:r w:rsidRPr="0048703B">
        <w:rPr>
          <w:rFonts w:ascii="Times New Roman" w:eastAsia="Times New Roman" w:hAnsi="Times New Roman"/>
          <w:sz w:val="20"/>
          <w:szCs w:val="20"/>
          <w:lang w:eastAsia="ru-RU"/>
        </w:rPr>
        <w:t>Порядок раскрытия Эмитентом информации об условиях и итогах приобретения облигаций их эмитентом:</w:t>
      </w:r>
    </w:p>
    <w:p w14:paraId="587B4647"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 случае принятия Эмитентом решения о приобретении Облигаций по соглашению с их владельцами, сообщение о соответствующем решении раскрывается в форме сообщения о существенном факте в следующие сроки с даты составления протокола заседания уполномоченного органа Эмитента, на котором Эмитентом принято решение о приобретении Облигаций, или с даты принятия решения уполномоченным органом Эмитента (Управляющей Организацией Эмитента), но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w:t>
      </w:r>
    </w:p>
    <w:p w14:paraId="0C440629"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в Ленте новостей - не позднее 1 (Одного) дня;</w:t>
      </w:r>
    </w:p>
    <w:p w14:paraId="28AD09BE"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на странице в сети Интернет - не позднее 2 (Двух) дней.</w:t>
      </w:r>
    </w:p>
    <w:p w14:paraId="115B965E"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Данное сообщение включает в себя следующую информацию:</w:t>
      </w:r>
    </w:p>
    <w:p w14:paraId="01A44D8C"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1) указание на выпуск (серию) Облигаций, которые приобретаются;</w:t>
      </w:r>
    </w:p>
    <w:p w14:paraId="173FAC95"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2) количество приобретаемых Эмитентом Облигаций;</w:t>
      </w:r>
    </w:p>
    <w:p w14:paraId="00CC96DE"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3) цена приобретения Облигаций или порядок ее определения, форма и срок оплаты, а также срок, в течение которого осуществляется приобретение Облигаций, который не может быть менее 5 (пяти) рабочих дней;</w:t>
      </w:r>
    </w:p>
    <w:p w14:paraId="43C46D3F"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619FDA9F"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Информация об итогах приобретения Эмитентом Облигаций по соглашению с владельцами Облигаций (в том числе о количестве приобретенных Эмитентом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C92F375"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в Ленте новостей – не позднее 1 (Одного) дня;</w:t>
      </w:r>
    </w:p>
    <w:p w14:paraId="3C92A659"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на странице в сети Интернет  – не позднее 2 (Двух) дней.</w:t>
      </w:r>
    </w:p>
    <w:p w14:paraId="61046BD0"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0"/>
          <w:lang w:eastAsia="ru-RU"/>
        </w:rPr>
      </w:pPr>
      <w:r w:rsidRPr="0048703B">
        <w:rPr>
          <w:rFonts w:ascii="Times New Roman" w:eastAsia="Times New Roman" w:hAnsi="Times New Roman"/>
          <w:sz w:val="20"/>
          <w:szCs w:val="20"/>
          <w:lang w:eastAsia="ru-RU"/>
        </w:rPr>
        <w:t>Иные условия приобретения:</w:t>
      </w:r>
    </w:p>
    <w:p w14:paraId="01A8EF58"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отсутствуют.</w:t>
      </w:r>
    </w:p>
    <w:p w14:paraId="48F2C235" w14:textId="77777777" w:rsidR="00792342" w:rsidRPr="007A68D8" w:rsidRDefault="007A68D8" w:rsidP="00792342">
      <w:pPr>
        <w:keepNext/>
        <w:jc w:val="both"/>
        <w:outlineLvl w:val="1"/>
        <w:rPr>
          <w:rFonts w:ascii="Times New Roman" w:hAnsi="Times New Roman"/>
          <w:b/>
          <w:i/>
          <w:color w:val="000000"/>
          <w:sz w:val="21"/>
          <w:szCs w:val="21"/>
        </w:rPr>
      </w:pPr>
      <w:bookmarkStart w:id="427" w:name="_Toc480564614"/>
      <w:r w:rsidRPr="007A68D8">
        <w:rPr>
          <w:rFonts w:ascii="Times New Roman" w:hAnsi="Times New Roman"/>
          <w:b/>
          <w:i/>
          <w:color w:val="000000"/>
          <w:sz w:val="21"/>
          <w:szCs w:val="21"/>
        </w:rPr>
        <w:t>8.</w:t>
      </w:r>
      <w:r w:rsidR="00792342" w:rsidRPr="007A68D8">
        <w:rPr>
          <w:rFonts w:ascii="Times New Roman" w:hAnsi="Times New Roman"/>
          <w:b/>
          <w:i/>
          <w:color w:val="000000"/>
          <w:sz w:val="21"/>
          <w:szCs w:val="21"/>
        </w:rPr>
        <w:t>11. Порядок раскрытия эмитентом информации о выпуске ценных бумаг</w:t>
      </w:r>
      <w:bookmarkEnd w:id="427"/>
    </w:p>
    <w:p w14:paraId="241150C9"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Ценные бумаги выпуска размещаются путем открытой подписки, государственная регистрация выпуска ценных бумаг сопровождается регистрацией проспекта ценных бумаг. </w:t>
      </w:r>
    </w:p>
    <w:p w14:paraId="4754F2AE" w14:textId="77777777" w:rsidR="00792342" w:rsidRPr="0048703B" w:rsidRDefault="00792342" w:rsidP="0048703B">
      <w:pPr>
        <w:autoSpaceDE w:val="0"/>
        <w:autoSpaceDN w:val="0"/>
        <w:spacing w:after="0" w:line="240" w:lineRule="auto"/>
        <w:jc w:val="both"/>
        <w:rPr>
          <w:rFonts w:ascii="Times New Roman" w:eastAsia="Times New Roman" w:hAnsi="Times New Roman"/>
          <w:sz w:val="20"/>
          <w:szCs w:val="20"/>
          <w:lang w:eastAsia="ru-RU"/>
        </w:rPr>
      </w:pPr>
      <w:r w:rsidRPr="0048703B">
        <w:rPr>
          <w:rFonts w:ascii="Times New Roman" w:eastAsia="Times New Roman" w:hAnsi="Times New Roman"/>
          <w:sz w:val="20"/>
          <w:szCs w:val="20"/>
          <w:lang w:eastAsia="ru-RU"/>
        </w:rPr>
        <w:t>Порядок раскрытия эмитентом информации о выпуске (дополнительном выпуске) ценных бумаг:</w:t>
      </w:r>
    </w:p>
    <w:p w14:paraId="20EED7E0"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Эмитент осуществляет раскрытие информации о выпуске в соответствии с требованиями законодательства Российской Федерации о ценных бумагах и нормативных правовых актов в порядке и сроки, предусмотренные Решением о выпуске ценных бумаг, Положением о раскрытии информации эмитентами эмиссионных ценных бумаг, утвержденного Банком России 30.12.2014 № 454-П (далее – Положение о раскрытии информации) и иными нормативными правовыми актами. </w:t>
      </w:r>
    </w:p>
    <w:p w14:paraId="05DC7DFA"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На дату утверждения Решения о выпуске ценных бумаг и Проспекта ценных бумаг у Эмитента отсутствует  обязанность по раскрытию информации в форме ежеквартальных отчетов, консолидированной финансовой отчетности и сообщений о существенных фактах.</w:t>
      </w:r>
    </w:p>
    <w:p w14:paraId="76D98BE0"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 Лента новостей), такое опубликование должно осуществляться в ленте новостей хотя бы одного из информационных агентств, уполномоченных Банком России на проведение действий по раскрытию информации о ценных бумагах и об иных финансовых инструментах (далее – распространитель информации) не позднее последнего дня срока, в течение которого в соответствии с Положением о раскрытии информации должно быть осуществлено такое опубликование. </w:t>
      </w:r>
    </w:p>
    <w:p w14:paraId="12D80916"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Адрес страницы в сети Интернет, предоставленной распространителем информации на рынке ценных бумаг, в формате, соответствующем требованиям Банка России </w:t>
      </w:r>
      <w:hyperlink r:id="rId15" w:history="1">
        <w:r w:rsidRPr="0048703B">
          <w:rPr>
            <w:rFonts w:ascii="Times New Roman" w:eastAsia="Times New Roman" w:hAnsi="Times New Roman"/>
            <w:b/>
            <w:i/>
            <w:color w:val="0000FF" w:themeColor="hyperlink"/>
            <w:sz w:val="20"/>
            <w:szCs w:val="20"/>
            <w:u w:val="single"/>
            <w:lang w:eastAsia="ru-RU"/>
          </w:rPr>
          <w:t>http://www.e-disclosure.ru/portal/company.aspx?id=36896</w:t>
        </w:r>
      </w:hyperlink>
      <w:r w:rsidRPr="0048703B">
        <w:rPr>
          <w:rFonts w:ascii="Times New Roman" w:eastAsia="Times New Roman" w:hAnsi="Times New Roman"/>
          <w:b/>
          <w:i/>
          <w:sz w:val="20"/>
          <w:szCs w:val="20"/>
          <w:lang w:eastAsia="ru-RU"/>
        </w:rPr>
        <w:t xml:space="preserve"> (далее – страница в сети Интернет).</w:t>
      </w:r>
    </w:p>
    <w:p w14:paraId="04E15C73"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Адрес страницы в сети Интернет, электронный адрес которой включает доменное имя, права на которое принадлежат Эмитенту http://www.ktzfinance.ru. </w:t>
      </w:r>
    </w:p>
    <w:p w14:paraId="54A457E1" w14:textId="6FC42F8F"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В случае допуска Облигаций к организованным торгам Эмитент должен на главной (начальной) странице в сети Интернет, электронный адрес которой включает доменное имя, права на которое принадлежат Эмитенту (далее - страница Эмитента в сети Интернет), разместить ссылку на страницу в сети Интернет </w:t>
      </w:r>
      <w:hyperlink r:id="rId16" w:history="1">
        <w:r w:rsidRPr="0048703B">
          <w:rPr>
            <w:rFonts w:ascii="Times New Roman" w:eastAsia="Times New Roman" w:hAnsi="Times New Roman"/>
            <w:b/>
            <w:i/>
            <w:color w:val="0000FF" w:themeColor="hyperlink"/>
            <w:sz w:val="20"/>
            <w:szCs w:val="20"/>
            <w:u w:val="single"/>
            <w:lang w:eastAsia="ru-RU"/>
          </w:rPr>
          <w:t>http://www.e-disclosure.ru/portal/company.aspx?id=36896</w:t>
        </w:r>
      </w:hyperlink>
      <w:r w:rsidRPr="0048703B">
        <w:rPr>
          <w:rFonts w:ascii="Times New Roman" w:eastAsia="Times New Roman" w:hAnsi="Times New Roman"/>
          <w:b/>
          <w:i/>
          <w:sz w:val="20"/>
          <w:szCs w:val="20"/>
          <w:lang w:eastAsia="ru-RU"/>
        </w:rPr>
        <w:t xml:space="preserve">, на которой осуществляется опубликование информации Эмитента, либо ссылку на указанную ссылку. </w:t>
      </w:r>
    </w:p>
    <w:p w14:paraId="3FCC441B"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w:t>
      </w:r>
    </w:p>
    <w:p w14:paraId="1A5D92D5"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 случае если на момент наступления события, о котором Эмитент должен раскрыть информацию в соответствии с действующими федеральными законами и нормативными актами, регулирующими состав, порядок и сроки раскрытия информации, установлены иной порядок и сроки раскрытия информации о таком событии, нежели порядок и сроки, предусмотренные Решением о выпуске ценных бумаг, информация о таком событии раскрывается в порядке и сроки, предусмотренные федеральными законами и нормативными актами, регулирующими состав, порядок и сроки раскрытия информации, действующими на момент наступления события.</w:t>
      </w:r>
    </w:p>
    <w:p w14:paraId="12D6B2C0" w14:textId="3A8233E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Эмитент принимает на себя обязанность по раскрытию информации в форме сообщений о существенных фактах, а также в форме ежеквартальных отчетов</w:t>
      </w:r>
      <w:r w:rsidR="00013CF1" w:rsidRPr="0048703B">
        <w:rPr>
          <w:rFonts w:ascii="Times New Roman" w:eastAsia="Times New Roman" w:hAnsi="Times New Roman"/>
          <w:b/>
          <w:i/>
          <w:sz w:val="20"/>
          <w:szCs w:val="20"/>
          <w:lang w:eastAsia="ru-RU"/>
        </w:rPr>
        <w:t xml:space="preserve"> после регистрации Проспекта ценных бумаг</w:t>
      </w:r>
      <w:r w:rsidRPr="0048703B">
        <w:rPr>
          <w:rFonts w:ascii="Times New Roman" w:eastAsia="Times New Roman" w:hAnsi="Times New Roman"/>
          <w:b/>
          <w:i/>
          <w:sz w:val="20"/>
          <w:szCs w:val="20"/>
          <w:lang w:eastAsia="ru-RU"/>
        </w:rPr>
        <w:t xml:space="preserve">. </w:t>
      </w:r>
    </w:p>
    <w:p w14:paraId="51941A29"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размещения Облигаций Эмитента  путем открытой подписки с возможностью их приобретения за пределами Российской Федерации,  информация, направляемая (представляемая)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 должна раскрываться в соответствии с Положением о раскрытии информации.</w:t>
      </w:r>
    </w:p>
    <w:p w14:paraId="39BC6964" w14:textId="77777777" w:rsidR="00792342" w:rsidRPr="0048703B" w:rsidRDefault="00792342" w:rsidP="0048703B">
      <w:pPr>
        <w:autoSpaceDE w:val="0"/>
        <w:autoSpaceDN w:val="0"/>
        <w:adjustRightInd w:val="0"/>
        <w:spacing w:after="0" w:line="240" w:lineRule="auto"/>
        <w:jc w:val="both"/>
        <w:rPr>
          <w:rFonts w:ascii="Times New Roman" w:hAnsi="Times New Roman"/>
          <w:b/>
          <w:bCs/>
          <w:i/>
          <w:iCs/>
          <w:sz w:val="20"/>
          <w:szCs w:val="20"/>
          <w:lang w:eastAsia="ru-RU"/>
        </w:rPr>
      </w:pPr>
      <w:r w:rsidRPr="0048703B">
        <w:rPr>
          <w:rFonts w:ascii="Times New Roman" w:hAnsi="Times New Roman"/>
          <w:b/>
          <w:bCs/>
          <w:i/>
          <w:iCs/>
          <w:sz w:val="20"/>
          <w:szCs w:val="20"/>
          <w:lang w:eastAsia="ru-RU"/>
        </w:rPr>
        <w:t>В случае размещения Облигаций Эмитентом путем открытой подписки с возможностью их приобретения за пределами Российской Федерации должна раскрываться информация, направляемая (представляемая)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 Раскрытие такой информации осуществляться Эмитентом путем опубликования текста документов, содержащих указанную информацию, на странице в сети Интернет в срок не позднее даты раскрытия такой информации в соответствии с иностранным правом среди иностранных инвесторов.</w:t>
      </w:r>
    </w:p>
    <w:p w14:paraId="0C23FAA5" w14:textId="77777777" w:rsidR="00792342" w:rsidRPr="0048703B" w:rsidRDefault="00792342" w:rsidP="0048703B">
      <w:pPr>
        <w:autoSpaceDE w:val="0"/>
        <w:autoSpaceDN w:val="0"/>
        <w:adjustRightInd w:val="0"/>
        <w:spacing w:after="0" w:line="240" w:lineRule="auto"/>
        <w:jc w:val="both"/>
        <w:rPr>
          <w:rFonts w:ascii="Times New Roman" w:hAnsi="Times New Roman"/>
          <w:b/>
          <w:bCs/>
          <w:i/>
          <w:iCs/>
          <w:sz w:val="20"/>
          <w:szCs w:val="20"/>
          <w:lang w:eastAsia="ru-RU"/>
        </w:rPr>
      </w:pPr>
      <w:r w:rsidRPr="0048703B">
        <w:rPr>
          <w:rFonts w:ascii="Times New Roman" w:hAnsi="Times New Roman"/>
          <w:b/>
          <w:bCs/>
          <w:i/>
          <w:iCs/>
          <w:sz w:val="20"/>
          <w:szCs w:val="20"/>
          <w:lang w:eastAsia="ru-RU"/>
        </w:rPr>
        <w:t>Тексты документов, содержащих информацию, направляемую (представляемую)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 должны быть доступны на странице в сети Интернет с даты истечения срока, установленного Положением о раскрытии информации для их опубликования в сети Интернет, а если они опубликованы в сети Интернет после истечения такого срока - с даты их опубликования в сети Интернет, и до истечения не менее 12 месяцев с даты опубликования в сети Интернет текста зарегистрированного отчета (представленного в регистрирующий орган уведомления) об итогах выпуска  ценных бумаг.</w:t>
      </w:r>
    </w:p>
    <w:p w14:paraId="5B535332" w14:textId="77777777" w:rsidR="00792342" w:rsidRPr="0048703B" w:rsidRDefault="00792342" w:rsidP="0048703B">
      <w:pPr>
        <w:autoSpaceDE w:val="0"/>
        <w:autoSpaceDN w:val="0"/>
        <w:adjustRightInd w:val="0"/>
        <w:spacing w:after="0" w:line="240" w:lineRule="auto"/>
        <w:jc w:val="both"/>
        <w:rPr>
          <w:rFonts w:ascii="Times New Roman" w:hAnsi="Times New Roman"/>
          <w:b/>
          <w:bCs/>
          <w:i/>
          <w:iCs/>
          <w:sz w:val="20"/>
          <w:szCs w:val="20"/>
          <w:lang w:eastAsia="ru-RU"/>
        </w:rPr>
      </w:pPr>
      <w:r w:rsidRPr="0048703B">
        <w:rPr>
          <w:rFonts w:ascii="Times New Roman" w:hAnsi="Times New Roman"/>
          <w:b/>
          <w:bCs/>
          <w:i/>
          <w:iCs/>
          <w:sz w:val="20"/>
          <w:szCs w:val="20"/>
          <w:lang w:eastAsia="ru-RU"/>
        </w:rPr>
        <w:t>В день опубликования на странице в сети Интернет текста документов, содержащих информацию, направляемую (представляемую)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 в Ленте новостей должно быть опубликовано сообщение о раскрытии Эмитентом на странице в сети Интернет указанной информации.</w:t>
      </w:r>
    </w:p>
    <w:p w14:paraId="26AB9B67" w14:textId="77777777" w:rsidR="00792342" w:rsidRPr="0048703B" w:rsidRDefault="00792342" w:rsidP="0048703B">
      <w:pPr>
        <w:autoSpaceDE w:val="0"/>
        <w:autoSpaceDN w:val="0"/>
        <w:adjustRightInd w:val="0"/>
        <w:spacing w:after="0" w:line="240" w:lineRule="auto"/>
        <w:jc w:val="both"/>
        <w:rPr>
          <w:rFonts w:ascii="Times New Roman" w:hAnsi="Times New Roman"/>
          <w:b/>
          <w:bCs/>
          <w:i/>
          <w:iCs/>
          <w:sz w:val="20"/>
          <w:szCs w:val="20"/>
          <w:lang w:eastAsia="ru-RU"/>
        </w:rPr>
      </w:pPr>
      <w:r w:rsidRPr="0048703B">
        <w:rPr>
          <w:rFonts w:ascii="Times New Roman" w:hAnsi="Times New Roman"/>
          <w:b/>
          <w:bCs/>
          <w:i/>
          <w:iCs/>
          <w:sz w:val="20"/>
          <w:szCs w:val="20"/>
          <w:lang w:eastAsia="ru-RU"/>
        </w:rPr>
        <w:t>Сообщение о раскрытии Эмитентом на странице в сети Интернет информации, направляемой (представляемой)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 должно содержать:</w:t>
      </w:r>
    </w:p>
    <w:p w14:paraId="20758A06" w14:textId="77777777" w:rsidR="00792342" w:rsidRPr="0048703B" w:rsidRDefault="00792342" w:rsidP="0048703B">
      <w:pPr>
        <w:numPr>
          <w:ilvl w:val="0"/>
          <w:numId w:val="33"/>
        </w:numPr>
        <w:autoSpaceDE w:val="0"/>
        <w:autoSpaceDN w:val="0"/>
        <w:adjustRightInd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адрес страницы в сети Интернет, на которой опубликован текст соответствующего документа;</w:t>
      </w:r>
    </w:p>
    <w:p w14:paraId="583CC638" w14:textId="77777777" w:rsidR="00792342" w:rsidRPr="0048703B" w:rsidRDefault="00792342" w:rsidP="0048703B">
      <w:pPr>
        <w:numPr>
          <w:ilvl w:val="0"/>
          <w:numId w:val="33"/>
        </w:numPr>
        <w:autoSpaceDE w:val="0"/>
        <w:autoSpaceDN w:val="0"/>
        <w:adjustRightInd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вид и (или) наименование документа, текст которого опубликован российским эмитентом на странице в сети Интернет;</w:t>
      </w:r>
    </w:p>
    <w:p w14:paraId="2E8D3B78" w14:textId="77777777" w:rsidR="00792342" w:rsidRPr="0048703B" w:rsidRDefault="00792342" w:rsidP="0048703B">
      <w:pPr>
        <w:numPr>
          <w:ilvl w:val="0"/>
          <w:numId w:val="33"/>
        </w:numPr>
        <w:autoSpaceDE w:val="0"/>
        <w:autoSpaceDN w:val="0"/>
        <w:adjustRightInd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дату опубликования Эмитентом текста документа на странице в сети Интернет.</w:t>
      </w:r>
    </w:p>
    <w:p w14:paraId="7B2F3E5C"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обращения Облигаций за пределами Российской Федерации  Облигаций Эмитента, Эмитент принимает на себя обязательство раскрывать информацию, направляемую (представляемую) ими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w:t>
      </w:r>
    </w:p>
    <w:p w14:paraId="5E785278"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Указанная информация должна раскрываться Эмитентом в порядке, в сроки и способами, предусмотренными Положением о раскрытии информации. При этом такая информация должна быть раскрыта в Ленте новостей, на странице в сети Интернет, а также  путем опубликования на странице в сети Интернет текста документа, содержащего такую информацию, в срок не позднее даты раскрытия такой информации среди иностранных инвесторов.</w:t>
      </w:r>
    </w:p>
    <w:p w14:paraId="4900B9F5"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опубликования на странице в сети Интернет текста документа, содержащего информацию, направляемую (представляемую) ими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 текст такого документа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3BEAC937" w14:textId="405B8575"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Эмитент принимает на себя обязанность по раскрытию сведений о предоставленном обеспечении по настоящему выпуску Облигаций и о лиц</w:t>
      </w:r>
      <w:r w:rsidR="00013CF1" w:rsidRPr="0048703B">
        <w:rPr>
          <w:rFonts w:ascii="Times New Roman" w:eastAsia="Times New Roman" w:hAnsi="Times New Roman"/>
          <w:b/>
          <w:i/>
          <w:sz w:val="20"/>
          <w:szCs w:val="20"/>
          <w:lang w:eastAsia="ru-RU"/>
        </w:rPr>
        <w:t>е</w:t>
      </w:r>
      <w:r w:rsidRPr="0048703B">
        <w:rPr>
          <w:rFonts w:ascii="Times New Roman" w:eastAsia="Times New Roman" w:hAnsi="Times New Roman"/>
          <w:b/>
          <w:i/>
          <w:sz w:val="20"/>
          <w:szCs w:val="20"/>
          <w:lang w:eastAsia="ru-RU"/>
        </w:rPr>
        <w:t>, котор</w:t>
      </w:r>
      <w:r w:rsidR="00013CF1" w:rsidRPr="0048703B">
        <w:rPr>
          <w:rFonts w:ascii="Times New Roman" w:eastAsia="Times New Roman" w:hAnsi="Times New Roman"/>
          <w:b/>
          <w:i/>
          <w:sz w:val="20"/>
          <w:szCs w:val="20"/>
          <w:lang w:eastAsia="ru-RU"/>
        </w:rPr>
        <w:t>о</w:t>
      </w:r>
      <w:r w:rsidRPr="0048703B">
        <w:rPr>
          <w:rFonts w:ascii="Times New Roman" w:eastAsia="Times New Roman" w:hAnsi="Times New Roman"/>
          <w:b/>
          <w:i/>
          <w:sz w:val="20"/>
          <w:szCs w:val="20"/>
          <w:lang w:eastAsia="ru-RU"/>
        </w:rPr>
        <w:t>е его предоставил</w:t>
      </w:r>
      <w:r w:rsidR="00013CF1" w:rsidRPr="0048703B">
        <w:rPr>
          <w:rFonts w:ascii="Times New Roman" w:eastAsia="Times New Roman" w:hAnsi="Times New Roman"/>
          <w:b/>
          <w:i/>
          <w:sz w:val="20"/>
          <w:szCs w:val="20"/>
          <w:lang w:eastAsia="ru-RU"/>
        </w:rPr>
        <w:t>о</w:t>
      </w:r>
      <w:r w:rsidR="00013CF1" w:rsidRPr="0048703B">
        <w:rPr>
          <w:sz w:val="20"/>
          <w:szCs w:val="20"/>
        </w:rPr>
        <w:t xml:space="preserve"> </w:t>
      </w:r>
      <w:r w:rsidR="00013CF1" w:rsidRPr="0048703B">
        <w:rPr>
          <w:rFonts w:ascii="Times New Roman" w:eastAsia="Times New Roman" w:hAnsi="Times New Roman"/>
          <w:b/>
          <w:i/>
          <w:sz w:val="20"/>
          <w:szCs w:val="20"/>
          <w:lang w:eastAsia="ru-RU"/>
        </w:rPr>
        <w:t>после регистрации Проспекта ценных бумаг.</w:t>
      </w:r>
      <w:r w:rsidRPr="0048703B">
        <w:rPr>
          <w:rFonts w:ascii="Times New Roman" w:eastAsia="Times New Roman" w:hAnsi="Times New Roman"/>
          <w:b/>
          <w:i/>
          <w:sz w:val="20"/>
          <w:szCs w:val="20"/>
          <w:lang w:eastAsia="ru-RU"/>
        </w:rPr>
        <w:t>.</w:t>
      </w:r>
    </w:p>
    <w:p w14:paraId="39361B52" w14:textId="77777777" w:rsidR="00792342" w:rsidRPr="0048703B" w:rsidRDefault="00792342" w:rsidP="0048703B">
      <w:pPr>
        <w:numPr>
          <w:ilvl w:val="0"/>
          <w:numId w:val="32"/>
        </w:numPr>
        <w:autoSpaceDE w:val="0"/>
        <w:autoSpaceDN w:val="0"/>
        <w:spacing w:after="0" w:line="240" w:lineRule="auto"/>
        <w:ind w:left="-11"/>
        <w:jc w:val="both"/>
        <w:rPr>
          <w:rFonts w:ascii="Times New Roman" w:hAnsi="Times New Roman"/>
          <w:b/>
          <w:i/>
          <w:sz w:val="20"/>
          <w:szCs w:val="20"/>
        </w:rPr>
      </w:pPr>
      <w:r w:rsidRPr="0048703B">
        <w:rPr>
          <w:rFonts w:ascii="Times New Roman" w:hAnsi="Times New Roman"/>
          <w:b/>
          <w:i/>
          <w:sz w:val="20"/>
          <w:szCs w:val="20"/>
        </w:rPr>
        <w:t>На этапе государственной регистрации выпуска Облигаций информация о выпуске Облигаций раскрывается Эмитентом в форме сообщения о существенном факте путем опубликования в Ленте новостей и на странице в сети Интернет, а также в форме Решения о выпуске ценных бумаг, Проспекта ценных бумаг путем опубликования на странице в сети Интернет.</w:t>
      </w:r>
    </w:p>
    <w:p w14:paraId="6BC2F88C"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Сообщении о существенном факте о государственной регистрации выпуска ценных бумаг должно быть опубликовано Эмитентом в следующие сроки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31C5F1F2"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в Ленте новостей – не позднее 1 (Одного) дня;</w:t>
      </w:r>
    </w:p>
    <w:p w14:paraId="11DF97B9"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на странице в сети Интернет – не позднее 2 (Двух) дней.</w:t>
      </w:r>
    </w:p>
    <w:p w14:paraId="49CC60A2"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 срок не позднее Даты начала размещения Облигаций Эмитент обязан опубликовать текст зарегистрированного Решения о выпуске ценных бумаг на странице в сети Интернет.</w:t>
      </w:r>
    </w:p>
    <w:p w14:paraId="40A40B2E"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При опубликовании текста зарегистрированного Решения о выпуске ценных бумаг на странице в сети Интернет должны быть указаны государственный регистрационный номер выпуска  ценных бумаг, дата его государственной регистрации и наименование регистрирующего органа, осуществившего государственную регистрацию выпуска  ценных бумаг.</w:t>
      </w:r>
    </w:p>
    <w:p w14:paraId="704DC5DD"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Текст зарегистрированного Решения о выпуске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полного погашения всех Облигаций выпуска.</w:t>
      </w:r>
    </w:p>
    <w:p w14:paraId="72ACAD89"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 срок не позднее даты начала размещения Облигаций Эмитент обязан опубликовать текст зарегистрированного Проспекта ценных бумаг на странице в сети Интернет.</w:t>
      </w:r>
    </w:p>
    <w:p w14:paraId="658A6384" w14:textId="77777777" w:rsidR="00792342" w:rsidRPr="0048703B" w:rsidRDefault="00792342" w:rsidP="0048703B">
      <w:pPr>
        <w:autoSpaceDE w:val="0"/>
        <w:autoSpaceDN w:val="0"/>
        <w:spacing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При опубликовании текста зарегистрированного Проспекта ценных бумаг на странице в сети Интернет должны быть указаны государственный регистрационный номер выпуска ценных бумаг, в отношении которого зарегистрирован Проспект ценных бумаг, дата его регистрации и наименование регистрирующего органа, осуществившего регистрацию Проспекта ценных бумаг.</w:t>
      </w:r>
    </w:p>
    <w:p w14:paraId="0918BDCF"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Текст зарегистрированного Проспекта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погашения всех Облигаций выпуска, в отношении которого был зарегистрирован Проспект ценных бумаг.</w:t>
      </w:r>
    </w:p>
    <w:p w14:paraId="15367589"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С даты государственной регистрации выпуска Облигаций все заинтересованные лица могут ознакомиться с Решением о выпуске ценных бумаг и Проспектом ценных бумаг, а также получить их копии по месту нахождения постоянно действующего исполнительного органа</w:t>
      </w:r>
      <w:r w:rsidRPr="0048703B">
        <w:rPr>
          <w:rFonts w:ascii="Times New Roman" w:eastAsia="Times New Roman" w:hAnsi="Times New Roman"/>
          <w:b/>
          <w:i/>
          <w:sz w:val="20"/>
          <w:szCs w:val="20"/>
          <w:highlight w:val="yellow"/>
          <w:lang w:eastAsia="ru-RU"/>
        </w:rPr>
        <w:t xml:space="preserve"> </w:t>
      </w:r>
      <w:r w:rsidRPr="0048703B">
        <w:rPr>
          <w:rFonts w:ascii="Times New Roman" w:eastAsia="Times New Roman" w:hAnsi="Times New Roman"/>
          <w:b/>
          <w:i/>
          <w:sz w:val="20"/>
          <w:szCs w:val="20"/>
          <w:lang w:eastAsia="ru-RU"/>
        </w:rPr>
        <w:t>Эмитента.</w:t>
      </w:r>
    </w:p>
    <w:p w14:paraId="6547B93F"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получения (предъявления) соответствующего  требования по следующему адресу: Российская Федерация, 119435, г. Москва, Большой Саввинский переулок, д. 10, стр. 2А.</w:t>
      </w:r>
    </w:p>
    <w:p w14:paraId="0B9A93BC" w14:textId="4C553047" w:rsidR="00792342" w:rsidRPr="0048703B" w:rsidRDefault="00792342" w:rsidP="0048703B">
      <w:p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 xml:space="preserve">2) Сообщение о Дате начала размещения ценных бумаг раскрывается не позднее 1 (одного) дня с даты принятия решения единоличным исполнительным органом Эмитента (Управляющей организацией Эмитента) об определении Даты начала размещения Облигаций и не позднее, чем за </w:t>
      </w:r>
      <w:r w:rsidR="00F373EC" w:rsidRPr="0048703B">
        <w:rPr>
          <w:rFonts w:ascii="Times New Roman" w:hAnsi="Times New Roman"/>
          <w:b/>
          <w:i/>
          <w:sz w:val="20"/>
          <w:szCs w:val="20"/>
        </w:rPr>
        <w:t>1</w:t>
      </w:r>
      <w:r w:rsidRPr="0048703B">
        <w:rPr>
          <w:rFonts w:ascii="Times New Roman" w:hAnsi="Times New Roman"/>
          <w:b/>
          <w:i/>
          <w:sz w:val="20"/>
          <w:szCs w:val="20"/>
        </w:rPr>
        <w:t xml:space="preserve"> (</w:t>
      </w:r>
      <w:r w:rsidR="00F373EC" w:rsidRPr="0048703B">
        <w:rPr>
          <w:rFonts w:ascii="Times New Roman" w:hAnsi="Times New Roman"/>
          <w:b/>
          <w:i/>
          <w:sz w:val="20"/>
          <w:szCs w:val="20"/>
        </w:rPr>
        <w:t>один</w:t>
      </w:r>
      <w:r w:rsidRPr="0048703B">
        <w:rPr>
          <w:rFonts w:ascii="Times New Roman" w:hAnsi="Times New Roman"/>
          <w:b/>
          <w:i/>
          <w:sz w:val="20"/>
          <w:szCs w:val="20"/>
        </w:rPr>
        <w:t>) д</w:t>
      </w:r>
      <w:r w:rsidR="00F373EC" w:rsidRPr="0048703B">
        <w:rPr>
          <w:rFonts w:ascii="Times New Roman" w:hAnsi="Times New Roman"/>
          <w:b/>
          <w:i/>
          <w:sz w:val="20"/>
          <w:szCs w:val="20"/>
        </w:rPr>
        <w:t>ень</w:t>
      </w:r>
      <w:r w:rsidRPr="0048703B">
        <w:rPr>
          <w:rFonts w:ascii="Times New Roman" w:hAnsi="Times New Roman"/>
          <w:b/>
          <w:i/>
          <w:sz w:val="20"/>
          <w:szCs w:val="20"/>
        </w:rPr>
        <w:t xml:space="preserve"> до Даты начала размещения:</w:t>
      </w:r>
    </w:p>
    <w:p w14:paraId="442251B6" w14:textId="77777777" w:rsidR="00792342" w:rsidRPr="0048703B" w:rsidRDefault="00792342" w:rsidP="0048703B">
      <w:p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 в Ленте новостей;</w:t>
      </w:r>
    </w:p>
    <w:p w14:paraId="73A598B8" w14:textId="77777777" w:rsidR="00792342" w:rsidRPr="0048703B" w:rsidRDefault="00792342" w:rsidP="0048703B">
      <w:p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 xml:space="preserve"> – на странице в сети Интернет.</w:t>
      </w:r>
    </w:p>
    <w:p w14:paraId="32E0B05F" w14:textId="77777777" w:rsidR="00792342" w:rsidRPr="0048703B" w:rsidRDefault="00792342" w:rsidP="0048703B">
      <w:p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При этом публикация на странице в сети Интернет осуществляется после публикации в Ленте новостей.</w:t>
      </w:r>
    </w:p>
    <w:p w14:paraId="70DB0B25" w14:textId="77777777" w:rsidR="00792342" w:rsidRPr="0048703B" w:rsidRDefault="00792342" w:rsidP="0048703B">
      <w:p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В случае принятия Эмитентом решения о переносе (изменении) Даты начала размещения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одного дня до наступления такой даты.</w:t>
      </w:r>
    </w:p>
    <w:p w14:paraId="1E477418" w14:textId="77777777" w:rsidR="00792342" w:rsidRPr="0048703B" w:rsidRDefault="00792342" w:rsidP="0048703B">
      <w:p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При этом публикация на странице в сети Интернет осуществляется после публикации в Ленте новостей.</w:t>
      </w:r>
    </w:p>
    <w:p w14:paraId="363D74B1"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3) В случае если в течение срока размещения ценных бумаг Эмитент принимает решение о внесении изменений в Решение о выпуске ценных бумаг и (или) в 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(далее - уполномоченный орган), Эмитент обязан приостановить размещение Облигаций и опубликовать сообщение о существенном факте о приостановлении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в Проспект ценных бумаг,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с даты получения Эмитентом письменного требования (предписания, определения) Банка России,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6EB27813"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в Ленте новостей - не позднее 1 (Одного) дня;</w:t>
      </w:r>
    </w:p>
    <w:p w14:paraId="4FB55F92"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на странице в сети Интернет - не позднее 2 (Двух) дней.</w:t>
      </w:r>
    </w:p>
    <w:p w14:paraId="7C2048D0"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Внесение изменений в Решение о выпуске ценных бумаг в случаях, предусмотренных действующим законодательством Российской Федерации, осуществляется с согласия владельцев Облигаций, полученного в порядке, установленном федеральным законом.</w:t>
      </w:r>
    </w:p>
    <w:p w14:paraId="7D965F86"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0CDBA393"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4) После регистрации в течение срока размещения ценных бумаг изменений в Решение о выпуске ценных бумаг и (или) в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существенном факте о возобновлении размещения ценных бумаг в следующие сроки с даты опубликования информации о регистрации изменений в Решение о выпуске ценных бумаг и (или) в Проспект ценных бумаг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изменений в Решение о выпуске ценных бумаг и (или) в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11EF6AC"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в Ленте новостей - не позднее 1 (Одного) дня;</w:t>
      </w:r>
    </w:p>
    <w:p w14:paraId="7BEA0E21"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на странице в сети Интернет - не позднее 2 (Двух) дней.</w:t>
      </w:r>
    </w:p>
    <w:p w14:paraId="5D2D0C89"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2446CA0C"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4AC205E0"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 случае регистрации изменений в Решение о выпуске ценных бумаг и (или) в Проспект ценных бумаг Эмитент обязан опубликовать текст зарегистрированных изменений в Решение о выпуске ценных бумаг и (или) в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При опубликовании текста изменений в Решение о выпуске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14:paraId="10684236"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Текст зарегистрированных изменений в Решение о выпуске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Решения о выпуске ценных бумаг.</w:t>
      </w:r>
    </w:p>
    <w:p w14:paraId="0AC0D14F"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Текст зарегистрированных изменений в Проспект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Проспекта ценных бумаг.</w:t>
      </w:r>
    </w:p>
    <w:p w14:paraId="222A8650"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Все заинтересованные лица могут ознакомиться с изменениями в Решение о выпуске ценных бумаг и (или) Проспект ценных бумаг, а также получить их копии по следующему адресу: Российская Федерация, 119435, г. Москва, Большой Саввинский переулок, д. 10, стр. 2А. </w:t>
      </w:r>
    </w:p>
    <w:p w14:paraId="546F70E5"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получения (предъявления) соответствующего требования.</w:t>
      </w:r>
    </w:p>
    <w:p w14:paraId="524AE61E" w14:textId="77777777" w:rsidR="00792342" w:rsidRPr="0048703B" w:rsidRDefault="00792342" w:rsidP="0048703B">
      <w:p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5) Сообщение о завершении размещения Облигаций раскрывается Эмитентом в форме,  сообщения о существенном факте в следующие сроки с даты, в которую завершается размещение Облигаций:</w:t>
      </w:r>
    </w:p>
    <w:p w14:paraId="1E6B0071" w14:textId="77777777" w:rsidR="00792342" w:rsidRPr="0048703B" w:rsidRDefault="00792342" w:rsidP="0048703B">
      <w:p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09FCA5FA"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hAnsi="Times New Roman"/>
          <w:b/>
          <w:i/>
          <w:sz w:val="20"/>
          <w:szCs w:val="20"/>
        </w:rPr>
        <w:t>- на странице в сети Интернет - не позднее 2 (Двух) дней.</w:t>
      </w:r>
    </w:p>
    <w:p w14:paraId="3C7820C4"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6) Эмитент раскрывает информацию о намерении представить в Банк России уведомление об итогах выпуска ценных бумаг в форме сообщения о существенном факте не позднее Даты начала размещения Облигаций:</w:t>
      </w:r>
    </w:p>
    <w:p w14:paraId="678DDAD7"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в Ленте новостей;</w:t>
      </w:r>
    </w:p>
    <w:p w14:paraId="48114990"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на странице в сети Интернет.</w:t>
      </w:r>
    </w:p>
    <w:p w14:paraId="5A4002E3"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При этом публикация на странице в сети Интернет осуществляется после публикации в Ленте новостей.</w:t>
      </w:r>
    </w:p>
    <w:p w14:paraId="64BB95AE"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Информация на этапе представления в регистрирующий орган уведомления об итогах выпуска ценных бумаг раскрывается Эмитентом в форме сообщения о существенном факте об этапах процедуры эмиссии ценных бумаг эмитента – сообщение о существенном факте о представлении в регистрирующий орган уведомления об итогах выпуска ценных бумаг в следующие сроки с даты представления (направления) в Банк России уведомления об итогах выпуска ценных бумаг:</w:t>
      </w:r>
    </w:p>
    <w:p w14:paraId="0B6A1E8A"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в Ленте новостей - не позднее 1 (Одного) дня;</w:t>
      </w:r>
    </w:p>
    <w:p w14:paraId="01223DF2"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на странице в сети Интернет - не позднее 2 (Двух) дней.</w:t>
      </w:r>
    </w:p>
    <w:p w14:paraId="19AF2E08"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В срок не более 2 (двух) дней с даты представления (направления) в Банк России уведомления об итогах выпуска ценных бумаг Эмитент опубликовывает текст представленного в Банк России уведомления об итогах выпуска ценных бумаг на странице в сети Интернет.</w:t>
      </w:r>
    </w:p>
    <w:p w14:paraId="70859676"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Текст уведомления об итогах выпуска ценных бумаг, представленного в Банк России,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на странице в сети Интернет после истечения такого срока, - с даты его опубликования на странице в сети Интернет.</w:t>
      </w:r>
    </w:p>
    <w:p w14:paraId="4FEA22FE"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Начиная с даты представления (направления) в Банк России уведомления об итогах выпуска ценных бумаг все заинтересованные лица могут ознакомиться с уведомлением об итогах выпуска ценных бумаг, а также получить его копии у Эмитента по месту нахождения постоянно действующего исполнительного органа Эмитента.</w:t>
      </w:r>
    </w:p>
    <w:p w14:paraId="644D3EB7"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Копии уведомления об итогах выпуска ценных бумаг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направления (предъявления) соответствующего  требования.</w:t>
      </w:r>
    </w:p>
    <w:p w14:paraId="026BE786" w14:textId="77777777" w:rsidR="00792342" w:rsidRPr="0048703B" w:rsidRDefault="00792342" w:rsidP="0048703B">
      <w:pPr>
        <w:autoSpaceDE w:val="0"/>
        <w:autoSpaceDN w:val="0"/>
        <w:spacing w:after="0" w:line="240" w:lineRule="auto"/>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7) Информация о размере процента (купона) на первый  купонный период  Облигаций, установленном после окончания Периода сбора заявок, а также порядковом номере купонного периода, в течение последних 5 (Пяти) рабочих дней которого владельцы Облигаций имеют право предъявить Эмитенту требование о приобретении Облигации в порядке и на условиях, установленных п.10.1 Решения о выпуске ценных бумаг,  публикуется в форме сообщения о существенном факте в следующие сроки:</w:t>
      </w:r>
    </w:p>
    <w:p w14:paraId="009DA885"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в Ленте новостей - не позднее 1 (Одного) дня с даты установления единоличным исполнительным органом управления Эмитента (Управляющей организацией Эмитента) размера процента (купона) на первый купонный период и не позднее Даты начала размещения Облигаций;</w:t>
      </w:r>
    </w:p>
    <w:p w14:paraId="3B56A992"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на странице в сети Интернет - не позднее 2 (Двух) дней с даты установления единоличным исполнительным органом управления Эмитента (Управляющей организацией Эмитента) размера процента (купона) на первый купонный период и не позднее Даты начала размещения Облигаций.</w:t>
      </w:r>
    </w:p>
    <w:p w14:paraId="06B419CF"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Даты начала размещения Облигаций, а также порядковый номер купонного периода, в течение последних 5 (Пяти) рабочих дней которого владельцы Облигаций имеют право предъявить Эмитенту требование о приобретении Облигации в порядке и на условиях, установленных п.10.1 Решения о выпуске ценных бумаг, раскрывается Эмитентом в форме,  сообщения о существенном факте не позднее Даты начала размещения Облигаций и в следующие сроки с даты принятия единоличным исполнительным органом управления Эмитента (Управляющей организацией Эмитента) решения об установлении размера процентных ставок или порядка определения размера процентных ставок по купонам: </w:t>
      </w:r>
    </w:p>
    <w:p w14:paraId="464EBD6A"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w:t>
      </w:r>
      <w:r w:rsidRPr="0048703B">
        <w:rPr>
          <w:rFonts w:ascii="Times New Roman" w:eastAsia="Times New Roman" w:hAnsi="Times New Roman"/>
          <w:b/>
          <w:i/>
          <w:sz w:val="20"/>
          <w:szCs w:val="20"/>
          <w:lang w:eastAsia="ru-RU"/>
        </w:rPr>
        <w:tab/>
        <w:t xml:space="preserve">в Ленте новостей - не позднее 1 (Одного) дня; </w:t>
      </w:r>
    </w:p>
    <w:p w14:paraId="55C57395"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w:t>
      </w:r>
      <w:r w:rsidRPr="0048703B">
        <w:rPr>
          <w:rFonts w:ascii="Times New Roman" w:eastAsia="Times New Roman" w:hAnsi="Times New Roman"/>
          <w:b/>
          <w:i/>
          <w:sz w:val="20"/>
          <w:szCs w:val="20"/>
          <w:lang w:eastAsia="ru-RU"/>
        </w:rPr>
        <w:tab/>
        <w:t xml:space="preserve">на странице в сети Интернет - не позднее 2 (Двух) дней. </w:t>
      </w:r>
    </w:p>
    <w:p w14:paraId="12F0006F"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представления в регистрирующий орган уведомления об итогах выпуска ценных бумаг в порядке, предусмотренном пп. б) п.9.3.1. Решения о выпуске ценных бумаг, а также о порядковом номере купонного периода, в течение последних 5 (Пяти) рабочих дней которого владельцы Облигаций имеют право предъявить требование о приобретении Облигации Эмитенту в порядке и на условиях, установленных п.10.1  Решения о выпуске ценных бумаг, раскрывается Эмитентом в форме сообщения о существенном факте в следующие сроки с даты принятия единоличным исполнительным органом Эмитента (Управляющей организацией) решения об установлении размера процентных ставок или порядка определения размера процентных ставок по купонам: </w:t>
      </w:r>
    </w:p>
    <w:p w14:paraId="1C4D6BFB" w14:textId="77777777" w:rsidR="00792342" w:rsidRPr="0048703B" w:rsidRDefault="00792342" w:rsidP="0048703B">
      <w:pPr>
        <w:autoSpaceDE w:val="0"/>
        <w:autoSpaceDN w:val="0"/>
        <w:spacing w:after="0" w:line="240" w:lineRule="auto"/>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w:t>
      </w:r>
      <w:r w:rsidRPr="0048703B">
        <w:rPr>
          <w:rFonts w:ascii="Times New Roman" w:eastAsia="Times New Roman" w:hAnsi="Times New Roman"/>
          <w:b/>
          <w:i/>
          <w:sz w:val="20"/>
          <w:szCs w:val="20"/>
          <w:lang w:eastAsia="ru-RU"/>
        </w:rPr>
        <w:tab/>
        <w:t xml:space="preserve">в Ленте новостей - не позднее 1 (Одного) дня; </w:t>
      </w:r>
    </w:p>
    <w:p w14:paraId="613444DD" w14:textId="77777777" w:rsidR="00792342" w:rsidRPr="0048703B" w:rsidRDefault="00792342" w:rsidP="0048703B">
      <w:pPr>
        <w:autoSpaceDE w:val="0"/>
        <w:autoSpaceDN w:val="0"/>
        <w:spacing w:after="0" w:line="240" w:lineRule="auto"/>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w:t>
      </w:r>
      <w:r w:rsidRPr="0048703B">
        <w:rPr>
          <w:rFonts w:ascii="Times New Roman" w:eastAsia="Times New Roman" w:hAnsi="Times New Roman"/>
          <w:b/>
          <w:i/>
          <w:sz w:val="20"/>
          <w:szCs w:val="20"/>
          <w:lang w:eastAsia="ru-RU"/>
        </w:rPr>
        <w:tab/>
        <w:t xml:space="preserve">на странице в сети Интернет - не позднее 2 (Двух) дней. </w:t>
      </w:r>
    </w:p>
    <w:p w14:paraId="2D42B37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8) Эмитент раскрывает информацию об исполнении обязательств по выплате купонного дохода по Облигациям в форме сообщения о существенном факте в следующие сроки с даты, в которую обязательство по выплате купонного дохода по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2EBCC9F"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в Ленте новостей - не позднее 1 (Одного) дня;</w:t>
      </w:r>
    </w:p>
    <w:p w14:paraId="5B15DB48" w14:textId="77777777" w:rsidR="00792342" w:rsidRPr="0048703B" w:rsidRDefault="00792342"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на странице в сети Интернет - не позднее 2 (Двух) дней.</w:t>
      </w:r>
    </w:p>
    <w:p w14:paraId="708A4C2B"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9) Порядок раскрытия Эмитентом информации о досрочном погашении Облигаций в случае существенного нарушения условий исполнения обязательств по Облигациям, а также в иных случаях, предусмотренных федеральными законами:</w:t>
      </w:r>
    </w:p>
    <w:p w14:paraId="049906DC"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9.1.) Информация о возникновении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7DA8D57F"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51137673"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72B409CB"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Сообщение о существенном факте должно содержать:</w:t>
      </w:r>
    </w:p>
    <w:p w14:paraId="7FE89FC9"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w:t>
      </w:r>
      <w:r w:rsidRPr="0048703B">
        <w:rPr>
          <w:rFonts w:ascii="Times New Roman" w:hAnsi="Times New Roman"/>
          <w:b/>
          <w:i/>
          <w:sz w:val="20"/>
          <w:szCs w:val="20"/>
        </w:rPr>
        <w:tab/>
        <w:t>серия и идентификационные признаки Облигаций;</w:t>
      </w:r>
    </w:p>
    <w:p w14:paraId="1A46E9B8"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w:t>
      </w:r>
      <w:r w:rsidRPr="0048703B">
        <w:rPr>
          <w:rFonts w:ascii="Times New Roman" w:hAnsi="Times New Roman"/>
          <w:b/>
          <w:i/>
          <w:sz w:val="20"/>
          <w:szCs w:val="20"/>
        </w:rPr>
        <w:tab/>
        <w:t>государственный регистрационный номер выпуска Облигаций и дата его государственной регистрации;</w:t>
      </w:r>
    </w:p>
    <w:p w14:paraId="2D80E986"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w:t>
      </w:r>
      <w:r w:rsidRPr="0048703B">
        <w:rPr>
          <w:rFonts w:ascii="Times New Roman" w:hAnsi="Times New Roman"/>
          <w:b/>
          <w:i/>
          <w:sz w:val="20"/>
          <w:szCs w:val="20"/>
        </w:rPr>
        <w:tab/>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458B7D91"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w:t>
      </w:r>
      <w:r w:rsidRPr="0048703B">
        <w:rPr>
          <w:rFonts w:ascii="Times New Roman" w:hAnsi="Times New Roman"/>
          <w:b/>
          <w:i/>
          <w:sz w:val="20"/>
          <w:szCs w:val="20"/>
        </w:rPr>
        <w:tab/>
        <w:t>стоимость досрочного погашения Облигаций;</w:t>
      </w:r>
    </w:p>
    <w:p w14:paraId="135CECE2"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w:t>
      </w:r>
      <w:r w:rsidRPr="0048703B">
        <w:rPr>
          <w:rFonts w:ascii="Times New Roman" w:hAnsi="Times New Roman"/>
          <w:b/>
          <w:i/>
          <w:sz w:val="20"/>
          <w:szCs w:val="20"/>
        </w:rPr>
        <w:tab/>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14:paraId="6EF85F55"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9.2.) Информация о прекращении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14:paraId="496E39C9"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24ABC23E"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6C477F6A" w14:textId="77777777" w:rsidR="00792342" w:rsidRPr="0048703B" w:rsidRDefault="00792342" w:rsidP="0048703B">
      <w:pPr>
        <w:spacing w:after="0"/>
        <w:ind w:left="720"/>
        <w:jc w:val="both"/>
        <w:rPr>
          <w:rFonts w:ascii="Times New Roman" w:hAnsi="Times New Roman"/>
          <w:b/>
          <w:i/>
          <w:sz w:val="20"/>
          <w:szCs w:val="20"/>
        </w:rPr>
      </w:pPr>
      <w:r w:rsidRPr="0048703B">
        <w:rPr>
          <w:rFonts w:ascii="Times New Roman" w:hAnsi="Times New Roman"/>
          <w:b/>
          <w:i/>
          <w:sz w:val="20"/>
          <w:szCs w:val="20"/>
        </w:rPr>
        <w:t>Сообщение о существенном факте должно содержать:</w:t>
      </w:r>
    </w:p>
    <w:p w14:paraId="0DEFFCDF" w14:textId="77777777" w:rsidR="00792342" w:rsidRPr="0048703B" w:rsidRDefault="00792342" w:rsidP="0048703B">
      <w:pPr>
        <w:numPr>
          <w:ilvl w:val="0"/>
          <w:numId w:val="29"/>
        </w:num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серия и идентификационные признаки Облигаций;</w:t>
      </w:r>
    </w:p>
    <w:p w14:paraId="4AC4B820" w14:textId="77777777" w:rsidR="00792342" w:rsidRPr="0048703B" w:rsidRDefault="00792342" w:rsidP="0048703B">
      <w:pPr>
        <w:numPr>
          <w:ilvl w:val="0"/>
          <w:numId w:val="29"/>
        </w:num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государственный регистрационный номер выпуска Облигаций и дата его государственной регистрации;</w:t>
      </w:r>
    </w:p>
    <w:p w14:paraId="77D8778B" w14:textId="77777777" w:rsidR="00792342" w:rsidRPr="0048703B" w:rsidRDefault="00792342" w:rsidP="0048703B">
      <w:pPr>
        <w:numPr>
          <w:ilvl w:val="0"/>
          <w:numId w:val="29"/>
        </w:num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466EFA1E" w14:textId="77777777" w:rsidR="00792342" w:rsidRPr="0048703B" w:rsidRDefault="00792342" w:rsidP="0048703B">
      <w:pPr>
        <w:numPr>
          <w:ilvl w:val="0"/>
          <w:numId w:val="29"/>
        </w:num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дата, с которой у владельцев Облигаций возникло право требовать от Эмитента досрочного погашения Облигаций;</w:t>
      </w:r>
    </w:p>
    <w:p w14:paraId="2A7E3D06" w14:textId="77777777" w:rsidR="00792342" w:rsidRPr="0048703B" w:rsidRDefault="00792342" w:rsidP="0048703B">
      <w:pPr>
        <w:numPr>
          <w:ilvl w:val="0"/>
          <w:numId w:val="29"/>
        </w:num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w:t>
      </w:r>
    </w:p>
    <w:p w14:paraId="47F7C6C7" w14:textId="77777777" w:rsidR="00792342" w:rsidRPr="0048703B" w:rsidRDefault="00792342" w:rsidP="0048703B">
      <w:pPr>
        <w:numPr>
          <w:ilvl w:val="0"/>
          <w:numId w:val="29"/>
        </w:numPr>
        <w:autoSpaceDE w:val="0"/>
        <w:autoSpaceDN w:val="0"/>
        <w:spacing w:after="0" w:line="240" w:lineRule="auto"/>
        <w:jc w:val="both"/>
        <w:rPr>
          <w:rFonts w:ascii="Times New Roman" w:hAnsi="Times New Roman"/>
          <w:b/>
          <w:i/>
          <w:sz w:val="20"/>
          <w:szCs w:val="20"/>
        </w:rPr>
      </w:pPr>
      <w:r w:rsidRPr="0048703B">
        <w:rPr>
          <w:rFonts w:ascii="Times New Roman" w:hAnsi="Times New Roman"/>
          <w:b/>
          <w:i/>
          <w:sz w:val="20"/>
          <w:szCs w:val="20"/>
        </w:rPr>
        <w:t>дата (порядок определения даты), с которой у владельцев Облигаций прекратилось право требовать от Эмитента досрочного погашения Облигаций.</w:t>
      </w:r>
    </w:p>
    <w:p w14:paraId="07919198"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9.3.) Информация об итогах досрочного погашения Облигаций по требованию владельцев Облигаций (в том числе о количестве досрочно погашенных Облигаций) раскрывается Эмитентом в форме сообщения о существенном факте в следующие сроки с даты досрочного погашения Облигаций Эмитента (даты внесения по эмиссионному счету депо Эмитента записи о досрочном погашении (списании досрочно погашаемых) документарных Облигаций Эмитента на предъявителя с обязательным централизованным хранением:</w:t>
      </w:r>
    </w:p>
    <w:p w14:paraId="768B2AC3"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53F4840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667A1739"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10) 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74D9CA42"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62313D09"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15FF743D" w14:textId="77777777" w:rsidR="00792342" w:rsidRPr="0048703B" w:rsidRDefault="00792342" w:rsidP="0048703B">
      <w:pPr>
        <w:spacing w:after="0"/>
        <w:ind w:left="-11"/>
        <w:jc w:val="both"/>
        <w:rPr>
          <w:rFonts w:ascii="Times New Roman" w:hAnsi="Times New Roman"/>
          <w:b/>
          <w:i/>
          <w:sz w:val="20"/>
          <w:szCs w:val="20"/>
        </w:rPr>
      </w:pPr>
    </w:p>
    <w:p w14:paraId="041B0634"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11) Порядок раскрытия Эмитентом информации об условиях и итогах приобретения Облигаций их Эмитентом</w:t>
      </w:r>
    </w:p>
    <w:p w14:paraId="1BC9BBA7"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11.1.) Порядок раскрытия Эмитентом информации об условиях и итогах приобретения Облигаций их Эмитентом по требованию владельцев Облигаций:</w:t>
      </w:r>
    </w:p>
    <w:p w14:paraId="2530C971"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А) 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(порядок определения процентной ставки) устанавливается Эмитентом после представлении в регистрирующий орган уведомления об итогах выпуска ценных бумаг (далее - Период предъявления Облигаций к приобретению Эмитентом, Период предъявления). Владельцы Облигаций имеют право требовать от Эмитента приобретения Облигаций в случаях, описанных предусмотренных в п. 9.3. Решения о выпуске ценных бумаг</w:t>
      </w:r>
    </w:p>
    <w:p w14:paraId="5BACAA5F" w14:textId="77777777" w:rsidR="00792342" w:rsidRPr="0048703B" w:rsidRDefault="00792342" w:rsidP="0048703B">
      <w:pPr>
        <w:spacing w:after="0"/>
        <w:ind w:left="-11"/>
        <w:jc w:val="both"/>
        <w:rPr>
          <w:rFonts w:ascii="Times New Roman" w:hAnsi="Times New Roman"/>
          <w:b/>
          <w:i/>
          <w:sz w:val="20"/>
          <w:szCs w:val="20"/>
        </w:rPr>
      </w:pPr>
    </w:p>
    <w:p w14:paraId="0A10F2CE"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раскрыть в Ленте новостей и на странице в сети Интернет сообщение о существенном факте, содержащее следующие сведения:</w:t>
      </w:r>
    </w:p>
    <w:p w14:paraId="473F78B7"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1) указание на выпуск (серию) Облигаций, которые приобретаются;</w:t>
      </w:r>
    </w:p>
    <w:p w14:paraId="6906E0F1"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2) количество приобретаемых Эмитентом Облигаций;</w:t>
      </w:r>
    </w:p>
    <w:p w14:paraId="47F05CEF"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3) цена приобретения Облигаций или порядок ее определения, форма и срок оплаты, а также срок, в течение которого осуществляется приобретение Облигаций, который не может быть менее 5 (пяти) рабочих дней;</w:t>
      </w:r>
    </w:p>
    <w:p w14:paraId="6B2A1F6D"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4A049A4C" w14:textId="77777777" w:rsidR="00792342" w:rsidRPr="0048703B" w:rsidRDefault="00792342" w:rsidP="0048703B">
      <w:pPr>
        <w:spacing w:after="0" w:line="240" w:lineRule="auto"/>
        <w:ind w:left="-11"/>
        <w:jc w:val="both"/>
        <w:rPr>
          <w:rFonts w:ascii="Times New Roman" w:hAnsi="Times New Roman"/>
          <w:b/>
          <w:i/>
          <w:sz w:val="20"/>
          <w:szCs w:val="20"/>
          <w:highlight w:val="yellow"/>
        </w:rPr>
      </w:pPr>
    </w:p>
    <w:p w14:paraId="2DA03FA2"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xml:space="preserve">Б) Информация об итогах приобретения Эмитентом Облигаций  по требованию владельцев Облигаций (в том числе о количестве приобретенных Облигаций) раскрывается в форме сообщения о существенном факте в следующие сроки с даты </w:t>
      </w:r>
      <w:r w:rsidRPr="0048703B">
        <w:rPr>
          <w:rFonts w:ascii="Times New Roman" w:hAnsi="Times New Roman"/>
          <w:b/>
          <w:bCs/>
          <w:i/>
          <w:iCs/>
          <w:sz w:val="20"/>
          <w:szCs w:val="20"/>
        </w:rPr>
        <w:t xml:space="preserve"> заключения Эмитентом соответствующего договора, а если на основании соответствующего решения уполномоченного органа управления Эмитента им заключены несколько таких договоров - дата заключения Эмитентом последнего такого договор</w:t>
      </w:r>
      <w:r w:rsidRPr="0048703B">
        <w:rPr>
          <w:rFonts w:ascii="Times New Roman" w:hAnsi="Times New Roman"/>
          <w:b/>
          <w:i/>
          <w:sz w:val="20"/>
          <w:szCs w:val="20"/>
        </w:rPr>
        <w:t>:</w:t>
      </w:r>
    </w:p>
    <w:p w14:paraId="77B60483" w14:textId="121BAC61" w:rsidR="00792342" w:rsidRPr="0048703B" w:rsidRDefault="00792342" w:rsidP="0048703B">
      <w:pPr>
        <w:spacing w:after="0"/>
        <w:ind w:left="-11"/>
        <w:jc w:val="both"/>
        <w:rPr>
          <w:rFonts w:ascii="Times New Roman" w:hAnsi="Times New Roman"/>
          <w:b/>
          <w:i/>
          <w:sz w:val="20"/>
          <w:szCs w:val="20"/>
        </w:rPr>
      </w:pPr>
    </w:p>
    <w:p w14:paraId="1CD80D8D"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278CACB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xml:space="preserve">- на странице в сети Интернет  – не позднее 2 (Двух) дней. </w:t>
      </w:r>
    </w:p>
    <w:p w14:paraId="5ACAE82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11.2.) Порядок раскрытия Эмитентом информации об условиях и итогах приобретения Облигаций их Эмитентом по соглашению с владельцами Облигаций:</w:t>
      </w:r>
    </w:p>
    <w:p w14:paraId="35393427"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А) В случае принятия Эмитентом решения о приобретении Облигаций по соглашению с их владельцами, сообщение о соответствующем решении раскрывается в форме сообщения о существенном факте в следующие сроки с даты составления протокола заседания уполномоченного органа Эмитента, на котором Эмитентом принято решение о приобретении Облигаций, или с даты принятия решения уполномоченным органом Эмитента (Управляющей Организацией Эмитента), но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w:t>
      </w:r>
    </w:p>
    <w:p w14:paraId="6E928C0A"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07134D9A"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0A94CB11"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Данное сообщение включает в себя следующую информацию:</w:t>
      </w:r>
    </w:p>
    <w:p w14:paraId="093EEE8C" w14:textId="77777777" w:rsidR="00792342" w:rsidRPr="0048703B" w:rsidRDefault="00792342" w:rsidP="0048703B">
      <w:pPr>
        <w:autoSpaceDE w:val="0"/>
        <w:autoSpaceDN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1) указание на выпуск (серию) Облигаций, которые приобретаются;</w:t>
      </w:r>
    </w:p>
    <w:p w14:paraId="4E521A25" w14:textId="77777777" w:rsidR="00792342" w:rsidRPr="0048703B" w:rsidRDefault="00792342" w:rsidP="0048703B">
      <w:pPr>
        <w:autoSpaceDE w:val="0"/>
        <w:autoSpaceDN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2) количество приобретаемых Эмитентом Облигаций;</w:t>
      </w:r>
    </w:p>
    <w:p w14:paraId="3EC1DA81" w14:textId="77777777" w:rsidR="00792342" w:rsidRPr="0048703B" w:rsidRDefault="00792342" w:rsidP="0048703B">
      <w:pPr>
        <w:autoSpaceDE w:val="0"/>
        <w:autoSpaceDN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3) цена приобретения Облигаций или порядок ее определения, форма и срок оплаты, а также срок, в течение которого осуществляется приобретение Облигаций, который не может быть менее 5 (пяти) рабочих дней;</w:t>
      </w:r>
    </w:p>
    <w:p w14:paraId="2DE85145" w14:textId="77777777" w:rsidR="00792342" w:rsidRPr="0048703B" w:rsidRDefault="00792342" w:rsidP="0048703B">
      <w:pPr>
        <w:autoSpaceDE w:val="0"/>
        <w:autoSpaceDN w:val="0"/>
        <w:spacing w:after="0" w:line="240" w:lineRule="auto"/>
        <w:jc w:val="both"/>
        <w:rPr>
          <w:rFonts w:ascii="Times New Roman" w:hAnsi="Times New Roman"/>
          <w:b/>
          <w:bCs/>
          <w:i/>
          <w:iCs/>
          <w:sz w:val="20"/>
          <w:szCs w:val="20"/>
        </w:rPr>
      </w:pPr>
      <w:r w:rsidRPr="0048703B">
        <w:rPr>
          <w:rFonts w:ascii="Times New Roman" w:hAnsi="Times New Roman"/>
          <w:b/>
          <w:bCs/>
          <w:i/>
          <w:iCs/>
          <w:sz w:val="20"/>
          <w:szCs w:val="20"/>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448285B4"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xml:space="preserve">Б) Информация об итогах приобретения Эмитентом Облигаций  по соглашению с владельцами Облигаций (в том числе о количестве приобретенных Облигаций) раскрывается в форме сообщения о существенном факте в следующие сроки с даты </w:t>
      </w:r>
      <w:r w:rsidRPr="0048703B">
        <w:rPr>
          <w:rFonts w:ascii="Times New Roman" w:hAnsi="Times New Roman"/>
          <w:b/>
          <w:bCs/>
          <w:i/>
          <w:iCs/>
          <w:sz w:val="20"/>
          <w:szCs w:val="20"/>
        </w:rPr>
        <w:t xml:space="preserve"> заключения Эмитентом соответствующего договора, а если на основании соответствующего решения уполномоченного органа управления Эмитента им заключены несколько таких договоров - дата заключения Эмитентом последнего такого договор</w:t>
      </w:r>
      <w:r w:rsidRPr="0048703B">
        <w:rPr>
          <w:rFonts w:ascii="Times New Roman" w:hAnsi="Times New Roman"/>
          <w:b/>
          <w:i/>
          <w:sz w:val="20"/>
          <w:szCs w:val="20"/>
        </w:rPr>
        <w:t>:</w:t>
      </w:r>
    </w:p>
    <w:p w14:paraId="5E5028B9"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44373559"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15065FA4" w14:textId="77777777" w:rsidR="00792342" w:rsidRPr="0048703B" w:rsidRDefault="00792342" w:rsidP="0048703B">
      <w:pPr>
        <w:spacing w:after="0"/>
        <w:ind w:left="-11"/>
        <w:jc w:val="both"/>
        <w:rPr>
          <w:rFonts w:ascii="Times New Roman" w:hAnsi="Times New Roman"/>
          <w:b/>
          <w:bCs/>
          <w:i/>
          <w:iCs/>
          <w:sz w:val="20"/>
          <w:szCs w:val="20"/>
        </w:rPr>
      </w:pPr>
      <w:r w:rsidRPr="0048703B">
        <w:rPr>
          <w:rFonts w:ascii="Times New Roman" w:hAnsi="Times New Roman"/>
          <w:b/>
          <w:i/>
          <w:sz w:val="20"/>
          <w:szCs w:val="20"/>
        </w:rPr>
        <w:t xml:space="preserve">12) </w:t>
      </w:r>
      <w:r w:rsidRPr="0048703B">
        <w:rPr>
          <w:rFonts w:ascii="Times New Roman" w:hAnsi="Times New Roman"/>
          <w:b/>
          <w:bCs/>
          <w:i/>
          <w:iCs/>
          <w:sz w:val="20"/>
          <w:szCs w:val="20"/>
        </w:rPr>
        <w:t>Информация о смене или отмене назначенного Агента по приобретению Облигаций по требованию владельцев раскрывается Эмитентом в форме сообщения о существенном факте не позднее, чем за 7 (Семь) рабочих дней до даты начала Периода предъявления Облигаций к приобретению Эмитентом</w:t>
      </w:r>
      <w:r w:rsidRPr="0048703B" w:rsidDel="00F76710">
        <w:rPr>
          <w:rFonts w:ascii="Times New Roman" w:hAnsi="Times New Roman"/>
          <w:b/>
          <w:bCs/>
          <w:i/>
          <w:iCs/>
          <w:sz w:val="20"/>
          <w:szCs w:val="20"/>
        </w:rPr>
        <w:t xml:space="preserve"> </w:t>
      </w:r>
      <w:r w:rsidRPr="0048703B">
        <w:rPr>
          <w:rFonts w:ascii="Times New Roman" w:hAnsi="Times New Roman"/>
          <w:b/>
          <w:bCs/>
          <w:i/>
          <w:iCs/>
          <w:sz w:val="20"/>
          <w:szCs w:val="20"/>
        </w:rPr>
        <w:t>и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Облигациям Эмитента, а если такой договор вступает в силу не с даты его заключения - дата вступления его в силу (с даты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Облигациям Эмитента, а если такой договор вступает в силу не с даты его заключения - также дата вступления его в силу):</w:t>
      </w:r>
    </w:p>
    <w:p w14:paraId="308FD4EB" w14:textId="77777777" w:rsidR="00792342" w:rsidRPr="0048703B" w:rsidRDefault="00792342" w:rsidP="0048703B">
      <w:pPr>
        <w:spacing w:after="0"/>
        <w:ind w:left="-11"/>
        <w:jc w:val="both"/>
        <w:rPr>
          <w:rFonts w:ascii="Times New Roman" w:hAnsi="Times New Roman"/>
          <w:b/>
          <w:bCs/>
          <w:i/>
          <w:iCs/>
          <w:sz w:val="20"/>
          <w:szCs w:val="20"/>
        </w:rPr>
      </w:pPr>
      <w:r w:rsidRPr="0048703B">
        <w:rPr>
          <w:rFonts w:ascii="Times New Roman" w:hAnsi="Times New Roman"/>
          <w:b/>
          <w:bCs/>
          <w:i/>
          <w:iCs/>
          <w:sz w:val="20"/>
          <w:szCs w:val="20"/>
        </w:rPr>
        <w:t xml:space="preserve">- в ленте новостей – не позднее 1 (Одного) дня; </w:t>
      </w:r>
    </w:p>
    <w:p w14:paraId="18E81A02" w14:textId="77777777" w:rsidR="00792342" w:rsidRPr="0048703B" w:rsidRDefault="00792342" w:rsidP="0048703B">
      <w:pPr>
        <w:spacing w:after="0"/>
        <w:ind w:left="-11"/>
        <w:jc w:val="both"/>
        <w:rPr>
          <w:rFonts w:ascii="Times New Roman" w:hAnsi="Times New Roman"/>
          <w:b/>
          <w:bCs/>
          <w:i/>
          <w:iCs/>
          <w:sz w:val="20"/>
          <w:szCs w:val="20"/>
        </w:rPr>
      </w:pPr>
      <w:r w:rsidRPr="0048703B">
        <w:rPr>
          <w:rFonts w:ascii="Times New Roman" w:hAnsi="Times New Roman"/>
          <w:b/>
          <w:bCs/>
          <w:i/>
          <w:iCs/>
          <w:sz w:val="20"/>
          <w:szCs w:val="20"/>
        </w:rPr>
        <w:t>- на странице в сети Интернет – не позднее 2 (Двух) дней.</w:t>
      </w:r>
    </w:p>
    <w:p w14:paraId="1B3A8204" w14:textId="77777777" w:rsidR="00792342" w:rsidRPr="0048703B" w:rsidRDefault="00792342" w:rsidP="0048703B">
      <w:pPr>
        <w:spacing w:after="0"/>
        <w:ind w:left="-11"/>
        <w:jc w:val="both"/>
        <w:rPr>
          <w:rFonts w:ascii="Times New Roman" w:hAnsi="Times New Roman"/>
          <w:b/>
          <w:bCs/>
          <w:i/>
          <w:iCs/>
          <w:sz w:val="20"/>
          <w:szCs w:val="20"/>
        </w:rPr>
      </w:pPr>
      <w:r w:rsidRPr="0048703B">
        <w:rPr>
          <w:rFonts w:ascii="Times New Roman" w:hAnsi="Times New Roman"/>
          <w:b/>
          <w:bCs/>
          <w:i/>
          <w:iCs/>
          <w:sz w:val="20"/>
          <w:szCs w:val="20"/>
        </w:rPr>
        <w:t>При этом публикация на странице в сети Интернет осуществляется после публикации в ленте новостей.</w:t>
      </w:r>
    </w:p>
    <w:p w14:paraId="2E9A8B47" w14:textId="77777777" w:rsidR="00792342" w:rsidRPr="0048703B" w:rsidRDefault="00792342" w:rsidP="0048703B">
      <w:pPr>
        <w:spacing w:after="0"/>
        <w:ind w:left="-11"/>
        <w:jc w:val="both"/>
        <w:rPr>
          <w:rFonts w:ascii="Times New Roman" w:hAnsi="Times New Roman"/>
          <w:b/>
          <w:bCs/>
          <w:i/>
          <w:iCs/>
          <w:sz w:val="20"/>
          <w:szCs w:val="20"/>
        </w:rPr>
      </w:pPr>
      <w:r w:rsidRPr="0048703B">
        <w:rPr>
          <w:rFonts w:ascii="Times New Roman" w:hAnsi="Times New Roman"/>
          <w:b/>
          <w:bCs/>
          <w:i/>
          <w:iCs/>
          <w:sz w:val="20"/>
          <w:szCs w:val="20"/>
        </w:rPr>
        <w:t>Информация о смене или отмене назначенного Агента по приобретению Облигаций по соглашению с владельцами раскрывается Эмитентом в форме сообщения о существенном факте не позднее, чем за 7 (Семь) рабочих дней до начала срока, в течение которого владельцами Облигаций может быть принято предложение об их приобретении и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Облигациям Эмитента, а если такой договор вступает в силу не с даты его заключения - дата вступления его в силу (с даты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Облигациям Эмитента, а если такой договор вступает в силу не с даты его заключения - также дата вступления его в силу):</w:t>
      </w:r>
    </w:p>
    <w:p w14:paraId="79DDE2A1" w14:textId="77777777" w:rsidR="00792342" w:rsidRPr="0048703B" w:rsidRDefault="00792342" w:rsidP="0048703B">
      <w:pPr>
        <w:spacing w:after="0"/>
        <w:ind w:left="-11"/>
        <w:jc w:val="both"/>
        <w:rPr>
          <w:rFonts w:ascii="Times New Roman" w:hAnsi="Times New Roman"/>
          <w:b/>
          <w:bCs/>
          <w:i/>
          <w:iCs/>
          <w:sz w:val="20"/>
          <w:szCs w:val="20"/>
        </w:rPr>
      </w:pPr>
      <w:r w:rsidRPr="0048703B">
        <w:rPr>
          <w:rFonts w:ascii="Times New Roman" w:hAnsi="Times New Roman"/>
          <w:b/>
          <w:bCs/>
          <w:i/>
          <w:iCs/>
          <w:sz w:val="20"/>
          <w:szCs w:val="20"/>
        </w:rPr>
        <w:t xml:space="preserve">- в ленте новостей – не позднее 1 (Одного) дня; </w:t>
      </w:r>
    </w:p>
    <w:p w14:paraId="504C3166" w14:textId="77777777" w:rsidR="00792342" w:rsidRPr="0048703B" w:rsidRDefault="00792342" w:rsidP="0048703B">
      <w:pPr>
        <w:spacing w:after="0"/>
        <w:ind w:left="-11"/>
        <w:jc w:val="both"/>
        <w:rPr>
          <w:rFonts w:ascii="Times New Roman" w:hAnsi="Times New Roman"/>
          <w:b/>
          <w:bCs/>
          <w:i/>
          <w:iCs/>
          <w:sz w:val="20"/>
          <w:szCs w:val="20"/>
        </w:rPr>
      </w:pPr>
      <w:r w:rsidRPr="0048703B">
        <w:rPr>
          <w:rFonts w:ascii="Times New Roman" w:hAnsi="Times New Roman"/>
          <w:b/>
          <w:bCs/>
          <w:i/>
          <w:iCs/>
          <w:sz w:val="20"/>
          <w:szCs w:val="20"/>
        </w:rPr>
        <w:t>- на странице в сети Интернет  – не позднее 2 (Двух) дней.</w:t>
      </w:r>
    </w:p>
    <w:p w14:paraId="160FFA16" w14:textId="77777777" w:rsidR="00792342" w:rsidRPr="0048703B" w:rsidRDefault="00792342" w:rsidP="0048703B">
      <w:pPr>
        <w:spacing w:after="0"/>
        <w:ind w:left="-11"/>
        <w:jc w:val="both"/>
        <w:rPr>
          <w:rFonts w:ascii="Times New Roman" w:hAnsi="Times New Roman"/>
          <w:b/>
          <w:bCs/>
          <w:i/>
          <w:iCs/>
          <w:sz w:val="20"/>
          <w:szCs w:val="20"/>
        </w:rPr>
      </w:pPr>
      <w:r w:rsidRPr="0048703B">
        <w:rPr>
          <w:rFonts w:ascii="Times New Roman" w:hAnsi="Times New Roman"/>
          <w:b/>
          <w:bCs/>
          <w:i/>
          <w:iCs/>
          <w:sz w:val="20"/>
          <w:szCs w:val="20"/>
        </w:rPr>
        <w:t>При этом публикация на странице в сети Интернет осуществляется после публикации в ленте новостей.</w:t>
      </w:r>
    </w:p>
    <w:p w14:paraId="7DF9E445"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13) 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14:paraId="76B739CD"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13.1.) Сообщение о существенном факте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14:paraId="6E316EB9"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797195C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158C0D20"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13.2.) Сообщение о существенном факте о признании выпуска ценных бумаг недействительным раскрывается в следующие сроки с даты получения Эмитентом вступившего в законную силу (даты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14:paraId="38E034A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0C50D512"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140AC452" w14:textId="77777777" w:rsidR="00792342" w:rsidRPr="0048703B" w:rsidRDefault="00792342" w:rsidP="0048703B">
      <w:pPr>
        <w:spacing w:after="0" w:line="240" w:lineRule="auto"/>
        <w:ind w:left="-11"/>
        <w:jc w:val="both"/>
        <w:rPr>
          <w:rFonts w:ascii="Times New Roman" w:hAnsi="Times New Roman"/>
          <w:b/>
          <w:i/>
          <w:sz w:val="20"/>
          <w:szCs w:val="20"/>
        </w:rPr>
      </w:pPr>
    </w:p>
    <w:p w14:paraId="7C1A3AC7"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14) В случае изменения адреса страницы в сети Интернет, используемой Эмитентом для раскрытия информации, моментом наступления указанного события является дата начала предоставления доступа к информации, раскрытой (опубликованной) Эмитентом на странице в сети Интернет по измененному адресу.</w:t>
      </w:r>
    </w:p>
    <w:p w14:paraId="154DDEF4"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Сообщение об изменении адреса страницы в сети Интернет раскрывается Эмитентом в течение 1 (Одного) дня в Ленте новостей и в течение 2 (Двух) дней на странице Эмитента в сети Интернет по измененному адресу  и должно включать:</w:t>
      </w:r>
    </w:p>
    <w:p w14:paraId="676EF774"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адрес страницы в сети Интернет, ранее использовавшейся Эмитентом для раскрытия информации;</w:t>
      </w:r>
    </w:p>
    <w:p w14:paraId="2717FB8D"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адрес страницы в сети Интернет, используемой Эмитентом для раскрытия информации;</w:t>
      </w:r>
    </w:p>
    <w:p w14:paraId="5E1A24F7"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дата, с которой Эмитент обеспечивает доступ к информации, опубликованной на странице Эмитента в сети Интернет по измененному адресу.</w:t>
      </w:r>
    </w:p>
    <w:p w14:paraId="2C09024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15) Ежеквартальный отчет составляется по итогам каждого квартала не позднее 45 (Сорока пяти) дней с даты окончания отчетного квартала.</w:t>
      </w:r>
    </w:p>
    <w:p w14:paraId="70A942DE"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В срок не более 45 (Сорока пяти) дней с даты окончания соответствующего квартала Эмитент обязан публиковать текст ежеквартального отчета на странице в сети Интернет.</w:t>
      </w:r>
    </w:p>
    <w:p w14:paraId="28774020"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Текст ежеквартального отчета должен быть доступен на странице в сети Интернет в течение не менее 5 (Пяти) лет с даты истечения 45-дневного срока, установленного в предыдущем абзаце Решения о выпуске ценных бумаг для его опубликования на странице в сети Интернет, а если он опубликован в сети Интернет после истечения такого срока, - с даты его опубликования в сети Интернет.</w:t>
      </w:r>
    </w:p>
    <w:p w14:paraId="01E3E0AC"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В случае обнаружения в ежеквартальном отчете, текст которого опубликован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14:paraId="1E2EE02E"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Изменения, внесенные в ежеквартальный отчет (ежеквартальный отчет с внесенными изменениями), должны быть подписаны уполномоченными лицами в соответствии с требованиями, установленными Пол</w:t>
      </w:r>
      <w:r w:rsidR="00AD3212" w:rsidRPr="0048703B">
        <w:rPr>
          <w:rFonts w:ascii="Times New Roman" w:hAnsi="Times New Roman"/>
          <w:b/>
          <w:i/>
          <w:sz w:val="20"/>
          <w:szCs w:val="20"/>
        </w:rPr>
        <w:t>ожением о раскрытии информации.</w:t>
      </w:r>
    </w:p>
    <w:p w14:paraId="075B1950"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14:paraId="4CE6B8F3"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Сообщение об изменении текста ежеквартального отчета должно быть доступно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для обеспечения доступа на странице в сети Интернет к тексту ежеквартального отчета, в который внесены изменения.</w:t>
      </w:r>
    </w:p>
    <w:p w14:paraId="4A52268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16) В случае возникновения существенных фактов, которые в случае их раскрытия могут оказать существенное влияние на стоимость или котировки ценных бумаг Эмитента</w:t>
      </w:r>
      <w:r w:rsidRPr="0048703B" w:rsidDel="002870B3">
        <w:rPr>
          <w:rFonts w:ascii="Times New Roman" w:hAnsi="Times New Roman"/>
          <w:b/>
          <w:i/>
          <w:sz w:val="20"/>
          <w:szCs w:val="20"/>
        </w:rPr>
        <w:t xml:space="preserve"> </w:t>
      </w:r>
      <w:r w:rsidRPr="0048703B">
        <w:rPr>
          <w:rFonts w:ascii="Times New Roman" w:hAnsi="Times New Roman"/>
          <w:b/>
          <w:i/>
          <w:sz w:val="20"/>
          <w:szCs w:val="20"/>
        </w:rPr>
        <w:t xml:space="preserve"> сообщения  о таких существенных фактах должны быть опубликованы в следующие сроки с момента наступления соответствующего существенного факта:</w:t>
      </w:r>
    </w:p>
    <w:p w14:paraId="4C9D0A9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3FAC453B"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4EE8C45F"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52C2457B"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xml:space="preserve">17) Информация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иное) раскрывается Эмитентом в </w:t>
      </w:r>
      <w:r w:rsidRPr="0048703B">
        <w:rPr>
          <w:rFonts w:ascii="Times New Roman" w:hAnsi="Times New Roman"/>
          <w:b/>
          <w:bCs/>
          <w:i/>
          <w:iCs/>
          <w:sz w:val="20"/>
          <w:szCs w:val="20"/>
        </w:rPr>
        <w:t>форме сообщений о существенных фактах в следующие сроки с момента наступления основания для раскрытия такого существенного факта, предусмотренного Положением о раскрытии информации</w:t>
      </w:r>
      <w:r w:rsidRPr="0048703B">
        <w:rPr>
          <w:rFonts w:ascii="Times New Roman" w:hAnsi="Times New Roman"/>
          <w:b/>
          <w:i/>
          <w:sz w:val="20"/>
          <w:szCs w:val="20"/>
        </w:rPr>
        <w:t>:</w:t>
      </w:r>
    </w:p>
    <w:p w14:paraId="01F058C7"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в Ленте новостей – не позднее 1 (одного) дня;</w:t>
      </w:r>
    </w:p>
    <w:p w14:paraId="7C8A7CA4"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на странице в сети Интернет – не позднее 2 (двух) дней.</w:t>
      </w:r>
    </w:p>
    <w:p w14:paraId="67DCA22E" w14:textId="77777777" w:rsidR="00792342" w:rsidRPr="0048703B" w:rsidRDefault="00792342" w:rsidP="0048703B">
      <w:pPr>
        <w:spacing w:after="0"/>
        <w:ind w:left="-11"/>
        <w:jc w:val="both"/>
        <w:rPr>
          <w:rFonts w:ascii="Times New Roman" w:hAnsi="Times New Roman"/>
          <w:b/>
          <w:i/>
          <w:sz w:val="20"/>
          <w:szCs w:val="20"/>
        </w:rPr>
      </w:pPr>
    </w:p>
    <w:p w14:paraId="1646A032"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При этом публикация на странице в сети Интернет осуществляется после публикации в Ленте новостей.</w:t>
      </w:r>
    </w:p>
    <w:p w14:paraId="2E7C5DB4" w14:textId="09F370A1"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 xml:space="preserve">18) </w:t>
      </w:r>
      <w:r w:rsidR="00F373EC" w:rsidRPr="0048703B">
        <w:rPr>
          <w:rFonts w:ascii="Times New Roman" w:hAnsi="Times New Roman"/>
          <w:b/>
          <w:i/>
          <w:sz w:val="20"/>
          <w:szCs w:val="20"/>
        </w:rPr>
        <w:t>Для целей размещения Облигаций на торгах, проводимых Биржей Эмитент публикует сообщение о существенном факте, содержащее информацию о порядке размещения.  о периоде сбора заявок и периоде удовлетворения заявок, о времени и порядке подачи заявок и о порядке их удовлетворения  раскрывается Эмитентом в Ленте новостей и на странице в сети Интернет в срок, не позднее 1 (Одного) дня с даты принятия единоличным исполнительным органом Эмитента (Управляющей организацией Эмитента) решения об определении периода сбора заявок и периоде удовлетворения заявок и не позднее первого дня периода сбора заявок.</w:t>
      </w:r>
    </w:p>
    <w:p w14:paraId="6A0530C1" w14:textId="77777777" w:rsidR="00F373EC" w:rsidRPr="0048703B" w:rsidRDefault="00F373EC"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Первоначально установленный решением Эмитента период сбора заявок и период удовлетворения заявок может быть изменен решением Эмитента не позднее даты, предшествующей Дате начала размещения. Информация об этом раскрывается в Ленте новостей и на странице Эмитента в сети Интернет в срок не позднее 1 (Одного) дня с даты принятия соответствующего решения единоличным исполнительным органом Эмитента Управляющей организацией Эмитента) и не позднее даты, предшествующей Дате начала размещения.</w:t>
      </w:r>
    </w:p>
    <w:p w14:paraId="6B8D6499" w14:textId="77777777" w:rsidR="00792342" w:rsidRPr="0048703B" w:rsidRDefault="00792342" w:rsidP="0048703B">
      <w:pPr>
        <w:spacing w:after="0" w:line="240" w:lineRule="auto"/>
        <w:ind w:left="-11"/>
        <w:jc w:val="both"/>
        <w:rPr>
          <w:rFonts w:ascii="Times New Roman" w:hAnsi="Times New Roman"/>
          <w:b/>
          <w:i/>
          <w:sz w:val="20"/>
          <w:szCs w:val="20"/>
        </w:rPr>
      </w:pPr>
    </w:p>
    <w:p w14:paraId="2A5923BD"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Раскрытие информации  на территории Республики Казахстан будет осуществляется в соответствии с законодательством Республики Казахстан, внутренними правилами KASE, а также листинговым договором , заключенным между Эмитентом и KASE.</w:t>
      </w:r>
    </w:p>
    <w:p w14:paraId="38BCE1B4" w14:textId="77777777" w:rsidR="00792342" w:rsidRPr="0048703B" w:rsidRDefault="00792342" w:rsidP="0048703B">
      <w:pPr>
        <w:spacing w:after="0" w:line="240" w:lineRule="auto"/>
        <w:ind w:left="-11"/>
        <w:jc w:val="both"/>
        <w:rPr>
          <w:rFonts w:ascii="Times New Roman" w:hAnsi="Times New Roman"/>
          <w:b/>
          <w:i/>
          <w:sz w:val="20"/>
          <w:szCs w:val="20"/>
        </w:rPr>
      </w:pPr>
    </w:p>
    <w:p w14:paraId="412B7A47"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sz w:val="20"/>
          <w:szCs w:val="20"/>
        </w:rPr>
        <w:t xml:space="preserve">В случае если информация раскрывается путем опубликования в периодическом печатном издании (изданиях), указывается название такого издания (изданий): </w:t>
      </w:r>
      <w:r w:rsidRPr="0048703B">
        <w:rPr>
          <w:rFonts w:ascii="Times New Roman" w:hAnsi="Times New Roman"/>
          <w:b/>
          <w:i/>
          <w:sz w:val="20"/>
          <w:szCs w:val="20"/>
        </w:rPr>
        <w:t>Эмитент не раскрывает информацию путем опубликования в периодическом печатном издании (изданиях).</w:t>
      </w:r>
    </w:p>
    <w:p w14:paraId="3BFEBF00" w14:textId="77777777" w:rsidR="00792342" w:rsidRPr="007A68D8" w:rsidRDefault="00792342" w:rsidP="00792342">
      <w:pPr>
        <w:keepNext/>
        <w:jc w:val="both"/>
        <w:outlineLvl w:val="1"/>
        <w:rPr>
          <w:rFonts w:ascii="Times New Roman" w:hAnsi="Times New Roman"/>
          <w:b/>
          <w:i/>
          <w:color w:val="000000"/>
          <w:sz w:val="21"/>
          <w:szCs w:val="21"/>
        </w:rPr>
      </w:pPr>
      <w:bookmarkStart w:id="428" w:name="_Toc480564615"/>
      <w:r w:rsidRPr="007A68D8">
        <w:rPr>
          <w:rFonts w:ascii="Times New Roman" w:hAnsi="Times New Roman"/>
          <w:b/>
          <w:i/>
          <w:color w:val="000000"/>
          <w:sz w:val="21"/>
          <w:szCs w:val="21"/>
        </w:rPr>
        <w:t>8.12. Сведения об обеспечении исполнения обязательств по облигациям выпуска (дополнительного выпуска).</w:t>
      </w:r>
      <w:bookmarkEnd w:id="428"/>
    </w:p>
    <w:p w14:paraId="36F2283C" w14:textId="77777777" w:rsidR="00792342" w:rsidRPr="0078534F" w:rsidRDefault="00792342" w:rsidP="0078534F">
      <w:pPr>
        <w:keepNext/>
        <w:jc w:val="both"/>
        <w:outlineLvl w:val="2"/>
        <w:rPr>
          <w:rFonts w:ascii="Times New Roman" w:hAnsi="Times New Roman"/>
          <w:i/>
          <w:sz w:val="21"/>
        </w:rPr>
      </w:pPr>
      <w:bookmarkStart w:id="429" w:name="_Toc480564616"/>
      <w:r w:rsidRPr="0078534F">
        <w:rPr>
          <w:rFonts w:ascii="Times New Roman" w:hAnsi="Times New Roman"/>
          <w:i/>
          <w:sz w:val="21"/>
        </w:rPr>
        <w:t>8.12.1. Сведения о лице, предоставляющем обеспечение исполнения обязательств по облигациям.</w:t>
      </w:r>
      <w:bookmarkEnd w:id="429"/>
    </w:p>
    <w:p w14:paraId="02FE5959" w14:textId="77777777" w:rsidR="00792342" w:rsidRPr="007A68D8" w:rsidRDefault="00792342" w:rsidP="00792342">
      <w:pPr>
        <w:autoSpaceDE w:val="0"/>
        <w:autoSpaceDN w:val="0"/>
        <w:spacing w:before="60" w:after="60" w:line="240" w:lineRule="auto"/>
        <w:jc w:val="both"/>
        <w:rPr>
          <w:rFonts w:ascii="Times New Roman" w:eastAsia="Times New Roman" w:hAnsi="Times New Roman"/>
          <w:b/>
          <w:bCs/>
          <w:i/>
          <w:iCs/>
          <w:sz w:val="21"/>
          <w:szCs w:val="21"/>
          <w:lang w:eastAsia="ru-RU"/>
        </w:rPr>
      </w:pPr>
      <w:r w:rsidRPr="007A68D8">
        <w:rPr>
          <w:rFonts w:ascii="Times New Roman" w:eastAsia="Times New Roman" w:hAnsi="Times New Roman"/>
          <w:bCs/>
          <w:iCs/>
          <w:sz w:val="21"/>
          <w:szCs w:val="21"/>
          <w:lang w:eastAsia="ru-RU"/>
        </w:rPr>
        <w:t>1.1. Полное фирменное наименование:</w:t>
      </w:r>
      <w:r w:rsidRPr="007A68D8">
        <w:rPr>
          <w:rFonts w:ascii="Times New Roman" w:eastAsia="Times New Roman" w:hAnsi="Times New Roman"/>
          <w:sz w:val="21"/>
          <w:szCs w:val="21"/>
          <w:lang w:eastAsia="ru-RU" w:bidi="ru-RU"/>
        </w:rPr>
        <w:t xml:space="preserve"> </w:t>
      </w:r>
      <w:r w:rsidRPr="007A68D8">
        <w:rPr>
          <w:rFonts w:ascii="Times New Roman" w:eastAsia="Times New Roman" w:hAnsi="Times New Roman"/>
          <w:b/>
          <w:i/>
          <w:sz w:val="21"/>
          <w:szCs w:val="21"/>
          <w:lang w:eastAsia="ru-RU" w:bidi="ru-RU"/>
        </w:rPr>
        <w:t>Акционерное общество «Национальная компания «Қазақстан темір жолы»</w:t>
      </w:r>
    </w:p>
    <w:p w14:paraId="72B64CBF" w14:textId="77777777" w:rsidR="00792342" w:rsidRPr="007A68D8" w:rsidRDefault="00792342" w:rsidP="00792342">
      <w:pPr>
        <w:autoSpaceDE w:val="0"/>
        <w:autoSpaceDN w:val="0"/>
        <w:spacing w:before="60" w:after="60" w:line="240" w:lineRule="auto"/>
        <w:jc w:val="both"/>
        <w:rPr>
          <w:rFonts w:ascii="Times New Roman" w:eastAsia="Times New Roman" w:hAnsi="Times New Roman"/>
          <w:bCs/>
          <w:iCs/>
          <w:sz w:val="21"/>
          <w:szCs w:val="21"/>
          <w:lang w:eastAsia="ru-RU"/>
        </w:rPr>
      </w:pPr>
      <w:r w:rsidRPr="007A68D8">
        <w:rPr>
          <w:rFonts w:ascii="Times New Roman" w:eastAsia="Times New Roman" w:hAnsi="Times New Roman"/>
          <w:bCs/>
          <w:iCs/>
          <w:sz w:val="21"/>
          <w:szCs w:val="21"/>
          <w:lang w:eastAsia="ru-RU"/>
        </w:rPr>
        <w:t>Сокращенное фирменное наименование:</w:t>
      </w:r>
      <w:r w:rsidRPr="007A68D8">
        <w:rPr>
          <w:rFonts w:ascii="Times New Roman" w:eastAsia="Times New Roman" w:hAnsi="Times New Roman"/>
          <w:sz w:val="21"/>
          <w:szCs w:val="21"/>
          <w:lang w:eastAsia="ru-RU" w:bidi="ru-RU"/>
        </w:rPr>
        <w:t xml:space="preserve"> </w:t>
      </w:r>
      <w:r w:rsidRPr="007A68D8">
        <w:rPr>
          <w:rFonts w:ascii="Times New Roman" w:eastAsia="Times New Roman" w:hAnsi="Times New Roman"/>
          <w:b/>
          <w:i/>
          <w:sz w:val="21"/>
          <w:szCs w:val="21"/>
          <w:lang w:eastAsia="ru-RU" w:bidi="ru-RU"/>
        </w:rPr>
        <w:t>АО «НК «ҚТЖ»</w:t>
      </w:r>
    </w:p>
    <w:p w14:paraId="56AB3C0A" w14:textId="77777777" w:rsidR="00792342" w:rsidRPr="007A68D8" w:rsidRDefault="00792342" w:rsidP="00792342">
      <w:pPr>
        <w:autoSpaceDE w:val="0"/>
        <w:autoSpaceDN w:val="0"/>
        <w:spacing w:before="60" w:after="60" w:line="240" w:lineRule="auto"/>
        <w:jc w:val="both"/>
        <w:rPr>
          <w:rFonts w:ascii="Times New Roman" w:eastAsia="Times New Roman" w:hAnsi="Times New Roman"/>
          <w:b/>
          <w:bCs/>
          <w:i/>
          <w:iCs/>
          <w:sz w:val="21"/>
          <w:szCs w:val="21"/>
          <w:lang w:eastAsia="ru-RU"/>
        </w:rPr>
      </w:pPr>
      <w:r w:rsidRPr="007A68D8">
        <w:rPr>
          <w:rFonts w:ascii="Times New Roman" w:eastAsia="Times New Roman" w:hAnsi="Times New Roman"/>
          <w:bCs/>
          <w:iCs/>
          <w:sz w:val="21"/>
          <w:szCs w:val="21"/>
          <w:lang w:eastAsia="ru-RU"/>
        </w:rPr>
        <w:t>Место нахождения юридического лица:</w:t>
      </w:r>
      <w:r w:rsidRPr="007A68D8">
        <w:rPr>
          <w:rFonts w:ascii="Times New Roman" w:eastAsia="Times New Roman" w:hAnsi="Times New Roman"/>
          <w:sz w:val="21"/>
          <w:szCs w:val="21"/>
          <w:lang w:eastAsia="ru-RU" w:bidi="ru-RU"/>
        </w:rPr>
        <w:t xml:space="preserve"> </w:t>
      </w:r>
      <w:r w:rsidRPr="007A68D8">
        <w:rPr>
          <w:rFonts w:ascii="Times New Roman" w:eastAsia="Times New Roman" w:hAnsi="Times New Roman"/>
          <w:b/>
          <w:i/>
          <w:sz w:val="21"/>
          <w:szCs w:val="21"/>
          <w:lang w:eastAsia="ru-RU" w:bidi="ru-RU"/>
        </w:rPr>
        <w:t>010000, Республика Казахстан, г. Астана, район Есиль, улица Кунаева,  6.</w:t>
      </w:r>
    </w:p>
    <w:p w14:paraId="157383D3" w14:textId="0B94FBB7" w:rsidR="0070739C" w:rsidRDefault="0070739C" w:rsidP="0070739C">
      <w:pPr>
        <w:spacing w:line="240" w:lineRule="auto"/>
        <w:jc w:val="both"/>
        <w:rPr>
          <w:rFonts w:ascii="Times New Roman" w:eastAsia="SimSun" w:hAnsi="Times New Roman"/>
          <w:sz w:val="21"/>
          <w:szCs w:val="21"/>
          <w:lang w:eastAsia="ru-RU"/>
        </w:rPr>
      </w:pPr>
      <w:r>
        <w:rPr>
          <w:rFonts w:ascii="Times New Roman" w:eastAsia="SimSun" w:hAnsi="Times New Roman"/>
          <w:sz w:val="21"/>
          <w:szCs w:val="21"/>
          <w:lang w:eastAsia="ru-RU"/>
        </w:rPr>
        <w:t xml:space="preserve">ИНН: </w:t>
      </w:r>
      <w:r w:rsidRPr="0000377F">
        <w:rPr>
          <w:rFonts w:ascii="Times New Roman" w:eastAsia="SimSun" w:hAnsi="Times New Roman"/>
          <w:b/>
          <w:i/>
          <w:sz w:val="21"/>
          <w:szCs w:val="21"/>
          <w:lang w:eastAsia="ru-RU"/>
        </w:rPr>
        <w:t>неприменимо.</w:t>
      </w:r>
    </w:p>
    <w:p w14:paraId="1CF76827" w14:textId="77777777" w:rsidR="0070739C" w:rsidRPr="0070739C" w:rsidRDefault="0070739C" w:rsidP="0070739C">
      <w:pPr>
        <w:spacing w:line="240" w:lineRule="auto"/>
        <w:jc w:val="both"/>
        <w:rPr>
          <w:rFonts w:ascii="Times New Roman" w:eastAsia="SimSun" w:hAnsi="Times New Roman"/>
          <w:b/>
          <w:i/>
          <w:sz w:val="21"/>
          <w:szCs w:val="21"/>
          <w:lang w:eastAsia="ru-RU"/>
        </w:rPr>
      </w:pPr>
      <w:r w:rsidRPr="0000377F">
        <w:rPr>
          <w:rFonts w:ascii="Times New Roman" w:eastAsia="SimSun" w:hAnsi="Times New Roman"/>
          <w:sz w:val="21"/>
          <w:szCs w:val="21"/>
          <w:lang w:eastAsia="ru-RU"/>
        </w:rPr>
        <w:t>Основной государственный регистрационный номер юридического лица (ОГРН):</w:t>
      </w:r>
      <w:r w:rsidRPr="0070739C">
        <w:rPr>
          <w:rFonts w:ascii="Times New Roman" w:eastAsia="SimSun" w:hAnsi="Times New Roman"/>
          <w:b/>
          <w:i/>
          <w:sz w:val="21"/>
          <w:szCs w:val="21"/>
          <w:lang w:eastAsia="ru-RU"/>
        </w:rPr>
        <w:t xml:space="preserve"> неприменимо. Бизнес-идентификационный номер (БИН): 020540003431</w:t>
      </w:r>
    </w:p>
    <w:p w14:paraId="5A6353DE" w14:textId="77777777" w:rsidR="0070739C" w:rsidRPr="0070739C" w:rsidRDefault="0070739C" w:rsidP="0070739C">
      <w:pPr>
        <w:spacing w:line="240" w:lineRule="auto"/>
        <w:jc w:val="both"/>
        <w:rPr>
          <w:rFonts w:ascii="Times New Roman" w:eastAsia="SimSun" w:hAnsi="Times New Roman"/>
          <w:b/>
          <w:i/>
          <w:sz w:val="21"/>
          <w:szCs w:val="21"/>
          <w:lang w:eastAsia="ru-RU"/>
        </w:rPr>
      </w:pPr>
      <w:r w:rsidRPr="0000377F">
        <w:rPr>
          <w:rFonts w:ascii="Times New Roman" w:eastAsia="SimSun" w:hAnsi="Times New Roman"/>
          <w:sz w:val="21"/>
          <w:szCs w:val="21"/>
          <w:lang w:eastAsia="ru-RU"/>
        </w:rPr>
        <w:t>Дата внесения записи о создании юридического лица в единый государственный реестр юридических лиц:</w:t>
      </w:r>
      <w:r w:rsidRPr="0070739C">
        <w:rPr>
          <w:rFonts w:ascii="Times New Roman" w:eastAsia="SimSun" w:hAnsi="Times New Roman"/>
          <w:b/>
          <w:i/>
          <w:sz w:val="21"/>
          <w:szCs w:val="21"/>
          <w:lang w:eastAsia="ru-RU"/>
        </w:rPr>
        <w:t xml:space="preserve"> неприменимо. Дата внесения записи о создании юридического в Национальный реестр бизнес-идентификационных номеров Казахстана: 15.05.2002</w:t>
      </w:r>
    </w:p>
    <w:p w14:paraId="557FB3E2" w14:textId="2F95523A" w:rsidR="0070739C" w:rsidRDefault="0070739C" w:rsidP="0070739C">
      <w:pPr>
        <w:spacing w:line="240" w:lineRule="auto"/>
        <w:jc w:val="both"/>
        <w:rPr>
          <w:rFonts w:ascii="Times New Roman" w:eastAsia="SimSun" w:hAnsi="Times New Roman"/>
          <w:b/>
          <w:i/>
          <w:sz w:val="21"/>
          <w:szCs w:val="21"/>
          <w:lang w:eastAsia="ru-RU"/>
        </w:rPr>
      </w:pPr>
      <w:r w:rsidRPr="0000377F">
        <w:rPr>
          <w:rFonts w:ascii="Times New Roman" w:eastAsia="SimSun" w:hAnsi="Times New Roman"/>
          <w:sz w:val="21"/>
          <w:szCs w:val="21"/>
          <w:lang w:eastAsia="ru-RU"/>
        </w:rPr>
        <w:t>Наименование регистрирующего органа, внесшего запись о создании юридического лица в единый государственный реестр юридических лиц:</w:t>
      </w:r>
      <w:r w:rsidRPr="0070739C">
        <w:rPr>
          <w:rFonts w:ascii="Times New Roman" w:eastAsia="SimSun" w:hAnsi="Times New Roman"/>
          <w:b/>
          <w:i/>
          <w:sz w:val="21"/>
          <w:szCs w:val="21"/>
          <w:lang w:eastAsia="ru-RU"/>
        </w:rPr>
        <w:t xml:space="preserve"> не применимо. Наименование регистрирующего органа, внесшего запись о создании юридического лица в Национальный реестр бизнес-идентификационных номеров Казахстана: Министерство Юстиции Республики Казахстан</w:t>
      </w:r>
    </w:p>
    <w:p w14:paraId="0754FEFB" w14:textId="507A54E3" w:rsidR="0070739C" w:rsidRDefault="0070739C" w:rsidP="00792342">
      <w:pPr>
        <w:autoSpaceDE w:val="0"/>
        <w:autoSpaceDN w:val="0"/>
        <w:spacing w:before="60" w:after="60" w:line="240" w:lineRule="auto"/>
        <w:jc w:val="both"/>
        <w:rPr>
          <w:rFonts w:ascii="Times New Roman" w:eastAsia="Times New Roman" w:hAnsi="Times New Roman"/>
          <w:bCs/>
          <w:iCs/>
          <w:sz w:val="21"/>
          <w:szCs w:val="21"/>
          <w:lang w:eastAsia="ru-RU"/>
        </w:rPr>
      </w:pPr>
      <w:r w:rsidRPr="0070739C">
        <w:rPr>
          <w:rFonts w:ascii="Times New Roman" w:eastAsia="Times New Roman" w:hAnsi="Times New Roman"/>
          <w:bCs/>
          <w:iCs/>
          <w:sz w:val="21"/>
          <w:szCs w:val="21"/>
          <w:lang w:eastAsia="ru-RU"/>
        </w:rPr>
        <w:t>Адрес страницы в сети Интернет, на которой раскрывается информация о лице, предоставляющем обеспечение по облигациям</w:t>
      </w:r>
      <w:r>
        <w:rPr>
          <w:rFonts w:ascii="Times New Roman" w:eastAsia="Times New Roman" w:hAnsi="Times New Roman"/>
          <w:bCs/>
          <w:iCs/>
          <w:sz w:val="21"/>
          <w:szCs w:val="21"/>
          <w:lang w:eastAsia="ru-RU"/>
        </w:rPr>
        <w:t xml:space="preserve">: </w:t>
      </w:r>
      <w:r w:rsidRPr="0000377F">
        <w:rPr>
          <w:rFonts w:ascii="Times New Roman" w:eastAsia="Times New Roman" w:hAnsi="Times New Roman"/>
          <w:b/>
          <w:bCs/>
          <w:i/>
          <w:iCs/>
          <w:sz w:val="21"/>
          <w:szCs w:val="21"/>
          <w:lang w:eastAsia="ru-RU"/>
        </w:rPr>
        <w:t>www.railways.kz</w:t>
      </w:r>
    </w:p>
    <w:p w14:paraId="62C6916A" w14:textId="77777777" w:rsidR="0070739C" w:rsidRDefault="0070739C" w:rsidP="00792342">
      <w:pPr>
        <w:autoSpaceDE w:val="0"/>
        <w:autoSpaceDN w:val="0"/>
        <w:spacing w:before="60" w:after="60" w:line="240" w:lineRule="auto"/>
        <w:jc w:val="both"/>
        <w:rPr>
          <w:rFonts w:ascii="Times New Roman" w:eastAsia="Times New Roman" w:hAnsi="Times New Roman"/>
          <w:bCs/>
          <w:iCs/>
          <w:sz w:val="21"/>
          <w:szCs w:val="21"/>
          <w:lang w:eastAsia="ru-RU"/>
        </w:rPr>
      </w:pPr>
    </w:p>
    <w:p w14:paraId="51C33B33" w14:textId="77777777" w:rsidR="00792342" w:rsidRPr="007A68D8" w:rsidRDefault="00792342" w:rsidP="00792342">
      <w:pPr>
        <w:autoSpaceDE w:val="0"/>
        <w:autoSpaceDN w:val="0"/>
        <w:spacing w:before="60" w:after="60" w:line="240" w:lineRule="auto"/>
        <w:jc w:val="both"/>
        <w:rPr>
          <w:rFonts w:ascii="Times New Roman" w:eastAsia="Times New Roman" w:hAnsi="Times New Roman"/>
          <w:bCs/>
          <w:iCs/>
          <w:sz w:val="21"/>
          <w:szCs w:val="21"/>
          <w:lang w:eastAsia="ru-RU"/>
        </w:rPr>
      </w:pPr>
      <w:r w:rsidRPr="007A68D8">
        <w:rPr>
          <w:rFonts w:ascii="Times New Roman" w:eastAsia="Times New Roman" w:hAnsi="Times New Roman"/>
          <w:bCs/>
          <w:iCs/>
          <w:sz w:val="21"/>
          <w:szCs w:val="21"/>
          <w:lang w:eastAsia="ru-RU"/>
        </w:rPr>
        <w:t>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p>
    <w:p w14:paraId="49C30771" w14:textId="77777777" w:rsidR="00792342" w:rsidRPr="007A68D8" w:rsidRDefault="00792342" w:rsidP="00792342">
      <w:pPr>
        <w:autoSpaceDE w:val="0"/>
        <w:autoSpaceDN w:val="0"/>
        <w:spacing w:before="60" w:after="60" w:line="240" w:lineRule="auto"/>
        <w:jc w:val="both"/>
        <w:rPr>
          <w:rFonts w:ascii="Times New Roman" w:eastAsia="Times New Roman" w:hAnsi="Times New Roman"/>
          <w:bCs/>
          <w:iCs/>
          <w:sz w:val="21"/>
          <w:szCs w:val="21"/>
          <w:lang w:eastAsia="ru-RU"/>
        </w:rPr>
      </w:pPr>
      <w:r w:rsidRPr="007A68D8">
        <w:rPr>
          <w:rFonts w:ascii="Times New Roman" w:eastAsia="Times New Roman" w:hAnsi="Times New Roman"/>
          <w:b/>
          <w:bCs/>
          <w:i/>
          <w:iCs/>
          <w:sz w:val="21"/>
          <w:szCs w:val="21"/>
          <w:lang w:eastAsia="ru-RU"/>
        </w:rPr>
        <w:t xml:space="preserve">У </w:t>
      </w:r>
      <w:r w:rsidRPr="007A68D8">
        <w:rPr>
          <w:rFonts w:ascii="Times New Roman" w:eastAsia="Times New Roman" w:hAnsi="Times New Roman"/>
          <w:b/>
          <w:bCs/>
          <w:i/>
          <w:iCs/>
          <w:sz w:val="21"/>
          <w:szCs w:val="21"/>
          <w:lang w:eastAsia="ru-RU" w:bidi="ru-RU"/>
        </w:rPr>
        <w:t xml:space="preserve">Акционерного общества «Национальная компания «Қазақстан темір жолы» (далее – Поручитель) </w:t>
      </w:r>
      <w:r w:rsidRPr="007A68D8">
        <w:rPr>
          <w:rFonts w:ascii="Times New Roman" w:eastAsia="Times New Roman" w:hAnsi="Times New Roman"/>
          <w:b/>
          <w:bCs/>
          <w:i/>
          <w:iCs/>
          <w:sz w:val="21"/>
          <w:szCs w:val="21"/>
          <w:lang w:eastAsia="ru-RU"/>
        </w:rPr>
        <w:t>отсутствует обязанность по раскрытию информации, в том числе в форме ежеквартального отчета и сообщений о существенных фактах в соответствии с  законодательством Российской Федерации, Поручитель не принимает на себя обязанность по добровольному раскрытию информации, в том числе в форме ежеквартального отчета и сообщений о существенных фактах</w:t>
      </w:r>
      <w:r w:rsidRPr="007A68D8">
        <w:rPr>
          <w:rFonts w:ascii="Times New Roman" w:eastAsia="Times New Roman" w:hAnsi="Times New Roman"/>
          <w:bCs/>
          <w:iCs/>
          <w:sz w:val="21"/>
          <w:szCs w:val="21"/>
          <w:lang w:eastAsia="ru-RU"/>
        </w:rPr>
        <w:t>.</w:t>
      </w:r>
    </w:p>
    <w:p w14:paraId="5A0153D0" w14:textId="77777777" w:rsidR="00792342" w:rsidRPr="007A68D8" w:rsidRDefault="00792342" w:rsidP="00792342">
      <w:pPr>
        <w:autoSpaceDE w:val="0"/>
        <w:autoSpaceDN w:val="0"/>
        <w:spacing w:before="60" w:after="60" w:line="240" w:lineRule="auto"/>
        <w:jc w:val="both"/>
        <w:rPr>
          <w:rFonts w:ascii="Times New Roman" w:eastAsia="Times New Roman" w:hAnsi="Times New Roman"/>
          <w:bCs/>
          <w:iCs/>
          <w:sz w:val="21"/>
          <w:szCs w:val="21"/>
          <w:lang w:eastAsia="ru-RU"/>
        </w:rPr>
      </w:pPr>
    </w:p>
    <w:p w14:paraId="7FF943A0" w14:textId="77777777" w:rsidR="00792342" w:rsidRPr="0078534F" w:rsidRDefault="0078534F" w:rsidP="0078534F">
      <w:pPr>
        <w:keepNext/>
        <w:jc w:val="both"/>
        <w:outlineLvl w:val="2"/>
        <w:rPr>
          <w:rFonts w:ascii="Times New Roman" w:hAnsi="Times New Roman"/>
          <w:i/>
          <w:sz w:val="21"/>
        </w:rPr>
      </w:pPr>
      <w:bookmarkStart w:id="430" w:name="_Toc480564617"/>
      <w:r>
        <w:rPr>
          <w:rFonts w:ascii="Times New Roman" w:hAnsi="Times New Roman"/>
          <w:i/>
          <w:sz w:val="21"/>
        </w:rPr>
        <w:t>8.</w:t>
      </w:r>
      <w:r w:rsidR="00792342" w:rsidRPr="0078534F">
        <w:rPr>
          <w:rFonts w:ascii="Times New Roman" w:hAnsi="Times New Roman"/>
          <w:i/>
          <w:sz w:val="21"/>
        </w:rPr>
        <w:t>12.2. Условия обеспечения исполнения обязательств по облигациям</w:t>
      </w:r>
      <w:bookmarkEnd w:id="430"/>
    </w:p>
    <w:p w14:paraId="18A45500"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sz w:val="20"/>
          <w:szCs w:val="20"/>
          <w:lang w:eastAsia="ru-RU" w:bidi="ru-RU"/>
        </w:rPr>
        <w:t xml:space="preserve">Вид обеспечения (способ предоставляемого обеспечения): </w:t>
      </w:r>
      <w:r w:rsidRPr="0048703B">
        <w:rPr>
          <w:rFonts w:ascii="Times New Roman" w:eastAsia="Times New Roman" w:hAnsi="Times New Roman"/>
          <w:b/>
          <w:bCs/>
          <w:i/>
          <w:iCs/>
          <w:sz w:val="20"/>
          <w:szCs w:val="20"/>
          <w:lang w:eastAsia="ru-RU" w:bidi="ru-RU"/>
        </w:rPr>
        <w:t>Поручительство.</w:t>
      </w:r>
    </w:p>
    <w:p w14:paraId="735DAED9" w14:textId="77777777" w:rsidR="00792342" w:rsidRPr="0048703B" w:rsidRDefault="00792342" w:rsidP="0048703B">
      <w:pPr>
        <w:autoSpaceDE w:val="0"/>
        <w:autoSpaceDN w:val="0"/>
        <w:spacing w:before="60" w:after="0" w:line="240" w:lineRule="auto"/>
        <w:jc w:val="both"/>
        <w:rPr>
          <w:rFonts w:ascii="Times New Roman" w:eastAsia="Times New Roman" w:hAnsi="Times New Roman"/>
          <w:sz w:val="20"/>
          <w:szCs w:val="20"/>
          <w:lang w:eastAsia="ru-RU" w:bidi="ru-RU"/>
        </w:rPr>
      </w:pPr>
      <w:r w:rsidRPr="0048703B">
        <w:rPr>
          <w:rFonts w:ascii="Times New Roman" w:eastAsia="Times New Roman" w:hAnsi="Times New Roman"/>
          <w:sz w:val="20"/>
          <w:szCs w:val="20"/>
          <w:lang w:eastAsia="ru-RU" w:bidi="ru-RU"/>
        </w:rPr>
        <w:t>Размер предоставляемого поручительства:</w:t>
      </w:r>
    </w:p>
    <w:p w14:paraId="6C09B078" w14:textId="5F422AF0"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АО «НК «ҚТЖ» - </w:t>
      </w:r>
      <w:r w:rsidR="0015337B" w:rsidRPr="0048703B">
        <w:rPr>
          <w:rFonts w:ascii="Times New Roman" w:eastAsia="Times New Roman" w:hAnsi="Times New Roman"/>
          <w:b/>
          <w:bCs/>
          <w:i/>
          <w:iCs/>
          <w:sz w:val="20"/>
          <w:szCs w:val="20"/>
          <w:lang w:eastAsia="ru-RU"/>
        </w:rPr>
        <w:t>1</w:t>
      </w:r>
      <w:r w:rsidR="00013CF1" w:rsidRPr="0048703B">
        <w:rPr>
          <w:rFonts w:ascii="Times New Roman" w:eastAsia="Times New Roman" w:hAnsi="Times New Roman"/>
          <w:b/>
          <w:bCs/>
          <w:i/>
          <w:iCs/>
          <w:sz w:val="20"/>
          <w:szCs w:val="20"/>
          <w:lang w:eastAsia="ru-RU"/>
        </w:rPr>
        <w:t>5  000</w:t>
      </w:r>
      <w:r w:rsidR="0015337B" w:rsidRPr="0048703B">
        <w:rPr>
          <w:rFonts w:ascii="Times New Roman" w:eastAsia="Times New Roman" w:hAnsi="Times New Roman"/>
          <w:b/>
          <w:bCs/>
          <w:i/>
          <w:iCs/>
          <w:sz w:val="20"/>
          <w:szCs w:val="20"/>
          <w:lang w:eastAsia="ru-RU"/>
        </w:rPr>
        <w:t xml:space="preserve"> </w:t>
      </w:r>
      <w:r w:rsidRPr="0048703B">
        <w:rPr>
          <w:rFonts w:ascii="Times New Roman" w:eastAsia="Times New Roman" w:hAnsi="Times New Roman"/>
          <w:b/>
          <w:bCs/>
          <w:i/>
          <w:iCs/>
          <w:sz w:val="20"/>
          <w:szCs w:val="20"/>
          <w:lang w:eastAsia="ru-RU"/>
        </w:rPr>
        <w:t>000 000 рублей</w:t>
      </w:r>
      <w:r w:rsidR="00013CF1" w:rsidRPr="0048703B">
        <w:rPr>
          <w:sz w:val="20"/>
          <w:szCs w:val="20"/>
        </w:rPr>
        <w:t xml:space="preserve"> </w:t>
      </w:r>
      <w:r w:rsidR="00013CF1" w:rsidRPr="0048703B">
        <w:rPr>
          <w:rFonts w:ascii="Times New Roman" w:eastAsia="Times New Roman" w:hAnsi="Times New Roman"/>
          <w:b/>
          <w:bCs/>
          <w:i/>
          <w:iCs/>
          <w:sz w:val="20"/>
          <w:szCs w:val="20"/>
          <w:lang w:eastAsia="ru-RU"/>
        </w:rPr>
        <w:t>и совокупный купонный доход по Облигациям</w:t>
      </w:r>
      <w:r w:rsidRPr="0048703B">
        <w:rPr>
          <w:rFonts w:ascii="Times New Roman" w:eastAsia="Times New Roman" w:hAnsi="Times New Roman"/>
          <w:b/>
          <w:bCs/>
          <w:i/>
          <w:iCs/>
          <w:sz w:val="20"/>
          <w:szCs w:val="20"/>
          <w:lang w:eastAsia="ru-RU"/>
        </w:rPr>
        <w:t>.</w:t>
      </w:r>
    </w:p>
    <w:p w14:paraId="4AC3CC53"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5482792C" w14:textId="77777777" w:rsidR="00792342" w:rsidRPr="0048703B" w:rsidRDefault="00792342" w:rsidP="0048703B">
      <w:pPr>
        <w:autoSpaceDE w:val="0"/>
        <w:autoSpaceDN w:val="0"/>
        <w:spacing w:before="60" w:after="0" w:line="240" w:lineRule="auto"/>
        <w:jc w:val="both"/>
        <w:rPr>
          <w:rFonts w:ascii="Times New Roman" w:eastAsia="Times New Roman" w:hAnsi="Times New Roman"/>
          <w:sz w:val="20"/>
          <w:szCs w:val="20"/>
          <w:lang w:eastAsia="ru-RU" w:bidi="ru-RU"/>
        </w:rPr>
      </w:pPr>
      <w:r w:rsidRPr="0048703B">
        <w:rPr>
          <w:rFonts w:ascii="Times New Roman" w:eastAsia="Times New Roman" w:hAnsi="Times New Roman"/>
          <w:sz w:val="20"/>
          <w:szCs w:val="20"/>
          <w:lang w:eastAsia="ru-RU" w:bidi="ru-RU"/>
        </w:rPr>
        <w:t>Обязательства по облигациям, исполнение которых обеспечивается предоставляемым</w:t>
      </w:r>
    </w:p>
    <w:p w14:paraId="2C6F71D7"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sz w:val="20"/>
          <w:szCs w:val="20"/>
          <w:lang w:eastAsia="ru-RU" w:bidi="ru-RU"/>
        </w:rPr>
        <w:t xml:space="preserve">поручительством: </w:t>
      </w:r>
      <w:r w:rsidRPr="0048703B">
        <w:rPr>
          <w:rFonts w:ascii="Times New Roman" w:eastAsia="Times New Roman" w:hAnsi="Times New Roman"/>
          <w:b/>
          <w:bCs/>
          <w:i/>
          <w:iCs/>
          <w:sz w:val="20"/>
          <w:szCs w:val="20"/>
          <w:lang w:eastAsia="ru-RU"/>
        </w:rPr>
        <w:t>Поручитель обязуется исполнить обязательства Эмитента в сумме предоставляемого поручительства в части, в которой Эмитент не исполнил или ненадлежащим образом исполнил свои обязательства перед владельцами Облигаций, в следующих случаях:</w:t>
      </w:r>
    </w:p>
    <w:p w14:paraId="4A6F0B50"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Эмитент не выплатил или выплатил не в полном объеме номинальную стоимость Облигаций в размере, порядке и сроки, определенные Решением о выпуске ценных бумаг, владельцам Облигаций;</w:t>
      </w:r>
    </w:p>
    <w:p w14:paraId="2111DD79"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Эмитент не выплатил или выплатил не в полном объеме купонный доход по Облигациям в размерах и сроки, определенные Решением о выпуске ценных бумаг, владельцам Облигаций;</w:t>
      </w:r>
    </w:p>
    <w:p w14:paraId="456A2387"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 Эмитент не выполнил требование или выполнил не в полном объеме требование владельца о приобретении Облигаций в порядке и на условиях, установленных Решением о выпуске ценных бумаг. </w:t>
      </w:r>
    </w:p>
    <w:p w14:paraId="13E1D134"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59238597"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Договоры поручительства, которыми обеспечивается исполнение обязательств по Облигациям, считаются заключенными с момента возникновения у их первого владельца прав на такие Облигации, при этом письменная форма договоров поручительства считается соблюденной.</w:t>
      </w:r>
    </w:p>
    <w:p w14:paraId="42C8D98E"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2E4F0569" w14:textId="77777777" w:rsidR="00792342" w:rsidRPr="0048703B" w:rsidRDefault="00792342" w:rsidP="0048703B">
      <w:pPr>
        <w:autoSpaceDE w:val="0"/>
        <w:autoSpaceDN w:val="0"/>
        <w:spacing w:before="60" w:after="0" w:line="240" w:lineRule="auto"/>
        <w:jc w:val="both"/>
        <w:rPr>
          <w:rFonts w:ascii="Times New Roman" w:eastAsia="Times New Roman" w:hAnsi="Times New Roman"/>
          <w:sz w:val="20"/>
          <w:szCs w:val="20"/>
          <w:lang w:eastAsia="ru-RU" w:bidi="ru-RU"/>
        </w:rPr>
      </w:pPr>
      <w:r w:rsidRPr="0048703B">
        <w:rPr>
          <w:rFonts w:ascii="Times New Roman" w:eastAsia="Times New Roman" w:hAnsi="Times New Roman"/>
          <w:sz w:val="20"/>
          <w:szCs w:val="20"/>
          <w:lang w:eastAsia="ru-RU" w:bidi="ru-RU"/>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p>
    <w:p w14:paraId="288F6B68"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неисполнения или ненадлежащего исполнения Эмитентом обязательств по Облигациям Поручитель и Эмитент несут солидарную ответственность.</w:t>
      </w:r>
    </w:p>
    <w:p w14:paraId="21183B97"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невозможности получения владельцами Облигаций, обеспеченных поручительствами, удовлетворения требований по принадлежащим им Облигациям, предъявленных Эмитенту и (или) Поручителю, владельцы Облигаций вправе обратиться в суд или арбитражный суд с иском к Эмитенту и (или) Поручителю.</w:t>
      </w:r>
    </w:p>
    <w:p w14:paraId="39B2DC48"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 </w:t>
      </w:r>
    </w:p>
    <w:p w14:paraId="1DB99A7D"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неисполнения или ненадлежащего исполнения Эмитентом обязательств по Облигациям, Поручитель обязуется в соответствии с условиями, установленными Решением о выпуске ценных бумаг, отвечать за неисполнение или ненадлежащее исполнение Эмитентом обязательств по Облигациям, исполнение которых обеспечивается предоставляемыми поручительствами, если владельцами Облигаций будут предъявлены к Поручителю требования, соответствующие условиям, установленным Решением о выпуске ценных бумаг (далее – «Требование»).</w:t>
      </w:r>
    </w:p>
    <w:p w14:paraId="74686933"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Владельцы Облигаций соглашаются с тем, что взаиморасчеты с Поручителем в рамках исполнения обязательств по Облигациям осуществляется только денежными средствами в рублях Российской Федерации в безналичном порядке.</w:t>
      </w:r>
    </w:p>
    <w:p w14:paraId="6498C7C8"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исполнения Поручителем обязательств Эмитента по погашению номинальной стоимости Облигаций, перевод Облигаций со счета депо, открытого в НРД владельцу Облигаций или его номинальному держателю на счет депо, открытый в НРД Поручителю или его уполномоченному лицу и перевод соответствующей суммы денежных средств с банковского счета, открытого в НРД Поручителю или его уполномоченному лицу на банковский счет, открытый в НРД владельцу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435200B"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Требования могут быть представлены владельцами Облигаций непосредственно к Поручителю не позднее срока окончания действия поручительства. При этом датой предъявления Требования считается, в зависимости от способа получения Требования:</w:t>
      </w:r>
    </w:p>
    <w:p w14:paraId="151B1E6A"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1)дата получения Поручителем соответствующего письменного Требования;</w:t>
      </w:r>
    </w:p>
    <w:p w14:paraId="4C6A88DF"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2) дата получения НРД соответствующего Требования оформленного в соответствии с действующим законодательством и правилами документооборота с НРД.</w:t>
      </w:r>
    </w:p>
    <w:p w14:paraId="2E11ADFA" w14:textId="77777777" w:rsidR="00792342" w:rsidRPr="0048703B" w:rsidRDefault="00792342" w:rsidP="0048703B">
      <w:pPr>
        <w:autoSpaceDE w:val="0"/>
        <w:autoSpaceDN w:val="0"/>
        <w:spacing w:before="200" w:after="0" w:line="240" w:lineRule="auto"/>
        <w:jc w:val="both"/>
        <w:rPr>
          <w:rFonts w:ascii="Times New Roman" w:eastAsia="Times New Roman" w:hAnsi="Times New Roman"/>
          <w:b/>
          <w:bCs/>
          <w:i/>
          <w:iCs/>
          <w:sz w:val="20"/>
          <w:szCs w:val="20"/>
          <w:u w:val="single"/>
          <w:lang w:eastAsia="ru-RU"/>
        </w:rPr>
      </w:pPr>
      <w:r w:rsidRPr="0048703B">
        <w:rPr>
          <w:rFonts w:ascii="Times New Roman" w:eastAsia="Times New Roman" w:hAnsi="Times New Roman"/>
          <w:b/>
          <w:bCs/>
          <w:i/>
          <w:iCs/>
          <w:sz w:val="20"/>
          <w:szCs w:val="20"/>
          <w:u w:val="single"/>
          <w:lang w:eastAsia="ru-RU"/>
        </w:rPr>
        <w:t>Направление Требования в письменной форме:</w:t>
      </w:r>
    </w:p>
    <w:p w14:paraId="774C16ED"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Требование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(при наличии печати).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Российской Федерации, должны представляться легализованными или с проставлением на них апостиля в установленном порядке, с их нотариально заверенным переводом на русский язык.</w:t>
      </w:r>
    </w:p>
    <w:p w14:paraId="3D186A66"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Требовании должны быть указаны:</w:t>
      </w:r>
    </w:p>
    <w:p w14:paraId="6CB69EE6"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(a) идентификационные признаки Облигаций (форма, серия, государственный регистрационный номер выпуска и дата его государственной регистрации) и количество Облигаций, принадлежащих соответствующему владельцу Облигаций;</w:t>
      </w:r>
    </w:p>
    <w:p w14:paraId="34FAC136"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(b) сумма неисполненных или ненадлежаще исполненных обязательств Эмитента перед владельцем Облигаций, которая причитается и не была уплачена Эмитентом;</w:t>
      </w:r>
    </w:p>
    <w:p w14:paraId="12D2FE93"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(c) полное наименование (Ф.И.О. -для физического лица) владельца Облигаций и лица, уполномоченного владельцем Облигаций получать выплаты по Облигациям (в случае назначения такового);</w:t>
      </w:r>
    </w:p>
    <w:p w14:paraId="437D0B98"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(d) место нахождения и почтовый адрес (место жительства для физического лица), контактные телефоны владельца Облигаций и лица, уполномоченного владельцем Облигаций получать выплаты по Облигациям (в случае назначения такового);</w:t>
      </w:r>
    </w:p>
    <w:p w14:paraId="2F3296EB"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(e) реквизиты счета депо, открытого в НРД владельцу или его номинальному держателю, необходимые для перевода Облигаций по встречным поручениям с контролем расчетов по денежным средствам, по правилам, установленным НРД;</w:t>
      </w:r>
    </w:p>
    <w:p w14:paraId="42D480E6"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(f) реквизиты банковского счета владельца Облигаций или лица, уполномоченного получать выплаты по Облигациям (в случае назначения такового) в расчетной кредитной организации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w:t>
      </w:r>
      <w:r w:rsidRPr="0048703B">
        <w:rPr>
          <w:rFonts w:ascii="Times New Roman" w:eastAsia="Times New Roman" w:hAnsi="Times New Roman"/>
          <w:sz w:val="20"/>
          <w:szCs w:val="20"/>
          <w:lang w:eastAsia="ru-RU" w:bidi="ru-RU"/>
        </w:rPr>
        <w:t xml:space="preserve"> (</w:t>
      </w:r>
      <w:r w:rsidRPr="0048703B">
        <w:rPr>
          <w:rFonts w:ascii="Times New Roman" w:eastAsia="Times New Roman" w:hAnsi="Times New Roman"/>
          <w:b/>
          <w:bCs/>
          <w:i/>
          <w:iCs/>
          <w:sz w:val="20"/>
          <w:szCs w:val="20"/>
          <w:lang w:eastAsia="ru-RU"/>
        </w:rPr>
        <w:t>при предъявлении Требования об исполнении обязательства по погашению номинальной стоимости или требования о приобретении Облигаций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14:paraId="6D61D4FD"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(g) налоговый статус лица, уполномоченного получать выплаты по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14:paraId="5D34DB27"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К Требованию должны быть приложены:</w:t>
      </w:r>
    </w:p>
    <w:p w14:paraId="4FC86113"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-подтверждающая права владельца Облигаций на его Облигаций выписка со счета депо в НРД, или иных депозитариях, осуществляющих учет прав на Облигации, за исключением НРД, (при предъявлении Требования о выплате купонного дохода по Облигациям определенного в соответствии с Решением о выпуске ценных бумаг / номинальной стоимости / приобретении Облигаций – выписка по состоянию на конец операционного дня соответствующего депозитария (в котором осуществляется учет и удостоверение прав на Облигации владельца), предшествующего дате, которая определена в соответствии с Решением о выпуске ценных бумаг, и в которую обязанность Эмитента по выплате соответствующего купонного дохода/ номинальной стоимости/ приобретению должна была быть исполнена Эмитентом; при предъявлении Требования о погашении Облигаций – выписка на дату предоставления Требования).</w:t>
      </w:r>
    </w:p>
    <w:p w14:paraId="5541040C"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предъявления Требования уполномоченным лицом владельца - оформленные в соответствии с нормативными правовыми актами РФ, документы, подтверждающие полномочия лица, предъявившего требование от имени владельца:</w:t>
      </w:r>
    </w:p>
    <w:p w14:paraId="3A451AA6" w14:textId="77777777" w:rsidR="00792342" w:rsidRPr="0048703B" w:rsidRDefault="00792342" w:rsidP="0048703B">
      <w:pPr>
        <w:widowControl w:val="0"/>
        <w:numPr>
          <w:ilvl w:val="0"/>
          <w:numId w:val="34"/>
        </w:numPr>
        <w:suppressAutoHyphens/>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 </w:t>
      </w:r>
    </w:p>
    <w:p w14:paraId="081C276D" w14:textId="77777777" w:rsidR="00792342" w:rsidRPr="0048703B" w:rsidRDefault="00792342" w:rsidP="0048703B">
      <w:pPr>
        <w:widowControl w:val="0"/>
        <w:numPr>
          <w:ilvl w:val="0"/>
          <w:numId w:val="34"/>
        </w:numPr>
        <w:suppressAutoHyphens/>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для владельца - физического лица - копия паспорта, заверенная подписью владельца.</w:t>
      </w:r>
    </w:p>
    <w:p w14:paraId="3B214143"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Российской Федерации, позволяющее не производить при осуществлении платежей по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w:t>
      </w:r>
    </w:p>
    <w:p w14:paraId="05D177D1"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Требование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 </w:t>
      </w:r>
      <w:r w:rsidRPr="0048703B">
        <w:rPr>
          <w:rFonts w:ascii="Times New Roman" w:eastAsia="Times New Roman" w:hAnsi="Times New Roman"/>
          <w:b/>
          <w:bCs/>
          <w:i/>
          <w:iCs/>
          <w:sz w:val="20"/>
          <w:szCs w:val="20"/>
          <w:lang w:eastAsia="ru-RU" w:bidi="ru-RU"/>
        </w:rPr>
        <w:t>010000, Республика Казахстан, г. Астана, район Есиль, улица Кунаева,  6.</w:t>
      </w:r>
    </w:p>
    <w:p w14:paraId="4FEE438C" w14:textId="77777777" w:rsidR="00792342" w:rsidRPr="0048703B" w:rsidRDefault="00792342" w:rsidP="0048703B">
      <w:pPr>
        <w:autoSpaceDE w:val="0"/>
        <w:autoSpaceDN w:val="0"/>
        <w:spacing w:before="200" w:after="0" w:line="240" w:lineRule="auto"/>
        <w:jc w:val="both"/>
        <w:rPr>
          <w:rFonts w:ascii="Times New Roman" w:eastAsia="Times New Roman" w:hAnsi="Times New Roman"/>
          <w:b/>
          <w:bCs/>
          <w:i/>
          <w:iCs/>
          <w:sz w:val="20"/>
          <w:szCs w:val="20"/>
          <w:u w:val="single"/>
          <w:lang w:eastAsia="ru-RU"/>
        </w:rPr>
      </w:pPr>
      <w:r w:rsidRPr="0048703B">
        <w:rPr>
          <w:rFonts w:ascii="Times New Roman" w:eastAsia="Times New Roman" w:hAnsi="Times New Roman"/>
          <w:b/>
          <w:bCs/>
          <w:i/>
          <w:iCs/>
          <w:sz w:val="20"/>
          <w:szCs w:val="20"/>
          <w:u w:val="single"/>
          <w:lang w:eastAsia="ru-RU"/>
        </w:rPr>
        <w:t>Направление Требования в НРД:</w:t>
      </w:r>
    </w:p>
    <w:p w14:paraId="02A23BAA"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или приобретения принадлежащих ему ценных бумаг путем дачи Требований о (досрочном) погашении или выкупе Облигаций (далее – Заявление) таким организациям.</w:t>
      </w:r>
    </w:p>
    <w:p w14:paraId="24D78828"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Заявление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B8F1E21"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Заявлении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счет депо, открытый в НРД Поручителю или его уполномоченному лицу, и платежного поручения на перевод соответствующей суммы денежных средств с банковского счета, открытого в НРД Поручителю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C83C04A"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В дополнение к Заявлению владелец Облигаций, либо лицо, уполномоченное владельцем Облигаций, вправе передать Поручителю необходимые документы для применения соответствующих ставок налогообложения при налогообложении доходов, полученных по Облигациям. </w:t>
      </w:r>
    </w:p>
    <w:p w14:paraId="2574AABB"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Заявление направляется в соответствии с действующим законодательством, а также с учетом порядка, предусмотренного НРД.</w:t>
      </w:r>
    </w:p>
    <w:p w14:paraId="07C6853B"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Заявлении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Облигациям.</w:t>
      </w:r>
    </w:p>
    <w:p w14:paraId="65F1CBDF"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Номинальный держатель направляет лицу, у которого ему открыт лицевой счет (счет депо) номинального держателя, Заявление лица, осуществляющего права по ценным бумагам, права на ценные бумаги которого он учитывает, и Заявления, полученные им от своих депонентов - номинальных держателей и иностранных номинальных держателей.</w:t>
      </w:r>
    </w:p>
    <w:p w14:paraId="082726FF"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610FB736"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 рассматривает Требование/Заявление и приложенные к нему документы, и осуществляет проверку содержащихся в них сведений в течение 14 (Четырнадцати) рабочих дней со дня предъявления Требования/Заявления.</w:t>
      </w:r>
    </w:p>
    <w:p w14:paraId="32F483C3"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При этом Поручитель вправе выдвигать против Требования/Заявления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w:t>
      </w:r>
    </w:p>
    <w:p w14:paraId="696F8DF4"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Поручителем не рассматриваются Требования/Заявления, предъявленные к Поручителю по истечению срока действия поручительства.</w:t>
      </w:r>
    </w:p>
    <w:p w14:paraId="77A5B9BB"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 не позднее, чем в 5 (Пятый) рабочий день с даты истечения срока рассмотрения Требования/Заявления уведомляет о принятом решении: об удовлетворении либо отказе в удовлетворении (с указанием оснований) владельца Облигаций или уполномоченного им лица в соответствующей форме, в зависимости от формы получения Требования/Заявления от владельца Облигаций или уполномоченного им лица.</w:t>
      </w:r>
    </w:p>
    <w:p w14:paraId="2BD330F2"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6009910C"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В случае принятия решения об удовлетворении Требования/Заявления об исполнении обязательств по погашению номинальной стоимости Облигаций или приобретению Облигаций (перевод Облигаций со счета депо, открытого в НРД владельцу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Для осуществления указанного перевода Поручитель направляет владельцу уведомление об удовлетворении Требования/Заявления и указывает в нем реквизиты, необходимые для заполнения поручения депо по форме, установленной для перевода Облигаций с контролем расчетов по денежным средствам. </w:t>
      </w:r>
    </w:p>
    <w:p w14:paraId="6A0E7118"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случае принятия решения об удовлетворении требования владельца Облигаций о погашении номинальной стоимости или приобретения Облигаций, Поручитель не позднее 10 (Десятого) рабочего дня с даты истечения Срока рассмотрения Требования/Заявления , подает в НРД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НРД владельцу или его номинальному держателю, на свой счет депо в НРД, в соответствии с реквизитами, указанными в Требовании/Заявлении, а также подает в НРД поручение на перевод денежных средств со своего банковского счета на банковский счет владельца Облигаций, номинального держателя Облигаций или иного уполномоченного владельцем Облигаций лица, реквизиты которого указаны в соответствующем Требовании/Заявлении об исполнении обязательств.</w:t>
      </w:r>
    </w:p>
    <w:p w14:paraId="47158999"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Владелец Облигаций или номинальный держатель обязан в течение 3 (трех) рабочих дней с даты получения уведомления об удовлетворении Требования/Заявления о погашении номинальной стоимости или приобретения Облигаций подать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счет депо Поручителя или его уполномоченного лица в НРД в соответствии с реквизитами, указанными в Уведомлении об удовлетворении Требования/Заявления об исполнении обязательств.</w:t>
      </w:r>
    </w:p>
    <w:p w14:paraId="204C914B"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14:paraId="346EB480"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160F6C91"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После направления уведомления об удовлетворении Требования, не предполагающего погашения номинальной стоимости или приобретения Облигаций, Поручитель не позднее 10 (Десятого) рабочего дня с даты истечения срока рассмотрения Требования об исполнении обязательств, осуществляет платеж в размере соответствующего Требования об исполнении обязательств на банковский счет владельца Облигаций, реквизиты которого указаны в Требовании об исполнении Обязательств.</w:t>
      </w:r>
    </w:p>
    <w:p w14:paraId="68C4B6E3"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 выплачивает владельцу Облигаций причитающуюся ему денежную сумму по Облигациям, в той части, в которой данная сумма не была выплачена Эмитентом на момент принятия Поручителем решения об удовлетворении Требования/Заявления, но в пределах размера предоставленного поручительства.</w:t>
      </w:r>
    </w:p>
    <w:p w14:paraId="5DA915DA"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Обязательства Поручителя считаются исполненными с момента списания соответствующих денежных средств со счета Поручителя.</w:t>
      </w:r>
    </w:p>
    <w:p w14:paraId="3AB841E9"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49C548D5"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Поручительства, условия которых предусмотрены Решением о выпуске ценных бумаг, прекращаются:</w:t>
      </w:r>
    </w:p>
    <w:p w14:paraId="3087EE45"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1) в случае прекращения обязательств Эмитента по Облигациям. При этом, в случае осуществления выплат по Облигациям владельцу Облигаций в полном объеме поручительства прекращают свое действие в отношении такого владельца, оставаясь действительной в отношении других владельцев Облигаций;</w:t>
      </w:r>
    </w:p>
    <w:p w14:paraId="69CC8D34"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2) в случае изменения обязательств Эмитента, влекущего увеличение ответственности или иные неблагоприятные последствия для Поручителя без согласия последнего;</w:t>
      </w:r>
    </w:p>
    <w:p w14:paraId="6751F04F"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3) по истечение 1 (одного) года со дня наступления, согласно Решению о выпуске ценных бумаг, срока исполнения обязательств Эмитента по выплате номинальной стоимости Облигаций (последней части номинальной стоимости Облигаций);</w:t>
      </w:r>
    </w:p>
    <w:p w14:paraId="4D7D0088"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4) по иным основаниям, установленным действующим законодательством Российской Федерации.</w:t>
      </w:r>
    </w:p>
    <w:p w14:paraId="4F8A4895"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070F5A8B"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 не несет ответственность за неисполнение своих обязательств перед владельцем Облигаций, если такое неисполнение обусловлено предоставлением Поручителю недостоверных или неполных данных; в таком случае любые дополнительные расходы, которые несет Поручитель в связи с исполнением его обязанностей по поручительству, подлежат возмещению соответствующим владельцем Облигаций или номинальным держателем Облигаций.</w:t>
      </w:r>
    </w:p>
    <w:p w14:paraId="731134E0"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744FA98C" w14:textId="77777777" w:rsidR="003857FD" w:rsidRPr="0048703B" w:rsidRDefault="003857FD"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Облигация с обеспечением предоставляет ее владельцу все права, возникающие из такого обеспечения в соответствии с условиями обеспечения. </w:t>
      </w:r>
    </w:p>
    <w:p w14:paraId="2F2860D0" w14:textId="77777777" w:rsidR="003857FD" w:rsidRPr="0048703B" w:rsidRDefault="003857FD"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Лицо, предоставившее обеспечение, и Эмитент несут перед владельцами Облигаций солидарную ответственность за неисполнение и/или ненадлежащее исполнение Эмитентом своих обязательств по Облигациям. </w:t>
      </w:r>
    </w:p>
    <w:p w14:paraId="3B16D644" w14:textId="77777777" w:rsidR="003857FD" w:rsidRPr="0048703B" w:rsidRDefault="003857FD"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14:paraId="3FB2FC79" w14:textId="7626CC36" w:rsidR="003857FD" w:rsidRPr="0048703B" w:rsidRDefault="003857FD"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Передача прав, возникших из предоставленного обеспечения, без передачи прав на Облигацию является недействительной.</w:t>
      </w:r>
    </w:p>
    <w:p w14:paraId="508C8BFE" w14:textId="77777777" w:rsidR="003857FD" w:rsidRPr="0048703B" w:rsidRDefault="003857FD"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76265FEC"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Иные сведения о поручительстве:</w:t>
      </w:r>
    </w:p>
    <w:p w14:paraId="393AC5F7"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1EC9577E"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 обязан не разглашать в любой форме (в том числе, но не исключительно: в форме интервью, публикаций, рекламных акций) информацию, касающуюся конфиденциальных сведений. Данное условие не распространяется на обязательное предоставление информации в случаях, определенных законодательством Российской Федерации.</w:t>
      </w:r>
    </w:p>
    <w:p w14:paraId="51F92BF7" w14:textId="77777777" w:rsidR="00013CF1" w:rsidRPr="0048703B" w:rsidRDefault="00013CF1"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 обязан предоставлять Эмитенту сведения, предусмотренные пунктом 14 статьи 30 Федерального закона Российской Федерации № 39-ФЗ от 22 апреля 1996 года «О рынке ценных бумаг», касающиеся Поручителя или его финансово-хозяйственной деятельности, не позднее дня, следующего за днем, в который Поручитель узнал или должен был узнать о наступлении соответствующих существенных фактов, и сведения, касающиеся Поручителя, необходимые для составления ежеквартального отчета Эмитента, включая бухгалтерскую (финансовую) отчетность (если применимо) в сроки, установленные законодательством Российской Федерации и Республики Казахстан. Поручитель обязан предоставить Эмитенту консолидированную бухгалтерскую (финансовую) отчетность, составленную в соответствии с Международными Стандартами Финансовой Отчетности (МСФО) в срок, установленный законодательством Российской Федерации и Республики Казахстан.</w:t>
      </w:r>
    </w:p>
    <w:p w14:paraId="5F1880EA" w14:textId="77777777" w:rsidR="00013CF1" w:rsidRPr="0048703B" w:rsidRDefault="00013CF1"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 обязан предоставить Эмитенту промежуточную консолидированную бухгалтерскую (финансовую) отчетность, составленную в соответствии с Международными Стандартами Финансовой Отчетности (МСФО) в срок, установленный законодательством Российской Федерации и Республики Казахстан.</w:t>
      </w:r>
    </w:p>
    <w:p w14:paraId="64D4C12E" w14:textId="08C257E5" w:rsidR="00792342" w:rsidRPr="0048703B" w:rsidRDefault="00013CF1"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Поручитель обязан предоставлять необходимую информацию для составления ежеквартального отчета и сообщений о существенных фактах, а также бухгалтерскую (финансовую) отчетность (если применимо), консолидированную бухгалтерскую (финансовую) отчетность, составленную в соответствии с МСФО, направляя информацию Эмитенту в электронном виде по электронной почте.</w:t>
      </w:r>
      <w:r w:rsidR="00792342" w:rsidRPr="0048703B">
        <w:rPr>
          <w:rFonts w:ascii="Times New Roman" w:eastAsia="Times New Roman" w:hAnsi="Times New Roman"/>
          <w:b/>
          <w:bCs/>
          <w:i/>
          <w:iCs/>
          <w:sz w:val="20"/>
          <w:szCs w:val="20"/>
          <w:lang w:eastAsia="ru-RU"/>
        </w:rPr>
        <w:t>В дату осуществления Поручителем любых выплат по Облигациям в соответствии с настоящим пунктом Поручитель обязан сообщать Эмитенту о проведении таких выплат.</w:t>
      </w:r>
    </w:p>
    <w:p w14:paraId="693E0AFC" w14:textId="77777777" w:rsidR="00792342" w:rsidRPr="0048703B" w:rsidRDefault="00792342" w:rsidP="0048703B">
      <w:pPr>
        <w:autoSpaceDE w:val="0"/>
        <w:autoSpaceDN w:val="0"/>
        <w:spacing w:before="60" w:after="0" w:line="240" w:lineRule="auto"/>
        <w:jc w:val="both"/>
        <w:rPr>
          <w:rFonts w:ascii="Times New Roman" w:eastAsia="Times New Roman" w:hAnsi="Times New Roman"/>
          <w:bCs/>
          <w:iCs/>
          <w:sz w:val="20"/>
          <w:szCs w:val="20"/>
          <w:lang w:eastAsia="ru-RU"/>
        </w:rPr>
      </w:pPr>
      <w:r w:rsidRPr="0048703B">
        <w:rPr>
          <w:rFonts w:ascii="Times New Roman" w:eastAsia="Times New Roman" w:hAnsi="Times New Roman"/>
          <w:bCs/>
          <w:iCs/>
          <w:sz w:val="20"/>
          <w:szCs w:val="20"/>
          <w:lang w:eastAsia="ru-RU"/>
        </w:rPr>
        <w:t xml:space="preserve">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иное): </w:t>
      </w:r>
    </w:p>
    <w:p w14:paraId="0C3844EF"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p>
    <w:p w14:paraId="65B94111"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Информация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иное)</w:t>
      </w:r>
      <w:r w:rsidRPr="0048703B">
        <w:rPr>
          <w:rFonts w:ascii="Times New Roman" w:eastAsia="Times New Roman" w:hAnsi="Times New Roman"/>
          <w:sz w:val="20"/>
          <w:szCs w:val="20"/>
          <w:lang w:eastAsia="ru-RU"/>
        </w:rPr>
        <w:t xml:space="preserve"> </w:t>
      </w:r>
      <w:r w:rsidRPr="0048703B">
        <w:rPr>
          <w:rFonts w:ascii="Times New Roman" w:eastAsia="Times New Roman" w:hAnsi="Times New Roman"/>
          <w:b/>
          <w:bCs/>
          <w:i/>
          <w:iCs/>
          <w:sz w:val="20"/>
          <w:szCs w:val="20"/>
          <w:lang w:eastAsia="ru-RU"/>
        </w:rPr>
        <w:t>раскрывается Эмитентом в форме сообщений о существенных фактах в следующие сроки с момента наступления основания для раскрытия такого существенного факта, предусмотренного Положением о раскрытии информации:</w:t>
      </w:r>
    </w:p>
    <w:p w14:paraId="0F020484"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в Ленте новостей – не позднее 1 (одного) дня;</w:t>
      </w:r>
    </w:p>
    <w:p w14:paraId="5B73FF89"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 на странице в сети Интернет – не позднее 2 (двух) дней.</w:t>
      </w:r>
    </w:p>
    <w:p w14:paraId="0C1F24D5" w14:textId="77777777" w:rsidR="00792342" w:rsidRPr="0048703B" w:rsidRDefault="00792342" w:rsidP="0048703B">
      <w:pPr>
        <w:autoSpaceDE w:val="0"/>
        <w:autoSpaceDN w:val="0"/>
        <w:spacing w:before="60" w:after="0" w:line="240" w:lineRule="auto"/>
        <w:jc w:val="both"/>
        <w:rPr>
          <w:rFonts w:ascii="Times New Roman" w:eastAsia="Times New Roman" w:hAnsi="Times New Roman"/>
          <w:b/>
          <w:bCs/>
          <w:i/>
          <w:iCs/>
          <w:sz w:val="20"/>
          <w:szCs w:val="20"/>
          <w:lang w:eastAsia="ru-RU"/>
        </w:rPr>
      </w:pPr>
      <w:r w:rsidRPr="0048703B">
        <w:rPr>
          <w:rFonts w:ascii="Times New Roman" w:eastAsia="Times New Roman" w:hAnsi="Times New Roman"/>
          <w:b/>
          <w:bCs/>
          <w:i/>
          <w:iCs/>
          <w:sz w:val="20"/>
          <w:szCs w:val="20"/>
          <w:lang w:eastAsia="ru-RU"/>
        </w:rPr>
        <w:t>При этом публикация на странице в сети Интернет осуществляется после публикации в Ленте новостей.</w:t>
      </w:r>
    </w:p>
    <w:p w14:paraId="21D4AEBC" w14:textId="77777777" w:rsidR="00792342" w:rsidRPr="007A68D8" w:rsidRDefault="00792342" w:rsidP="00792342">
      <w:pPr>
        <w:keepNext/>
        <w:jc w:val="both"/>
        <w:outlineLvl w:val="1"/>
        <w:rPr>
          <w:rFonts w:ascii="Times New Roman" w:hAnsi="Times New Roman"/>
          <w:b/>
          <w:i/>
          <w:color w:val="000000"/>
          <w:sz w:val="21"/>
          <w:szCs w:val="21"/>
        </w:rPr>
      </w:pPr>
      <w:bookmarkStart w:id="431" w:name="_Toc480564618"/>
      <w:r w:rsidRPr="007A68D8">
        <w:rPr>
          <w:rFonts w:ascii="Times New Roman" w:hAnsi="Times New Roman"/>
          <w:b/>
          <w:i/>
          <w:color w:val="000000"/>
          <w:sz w:val="21"/>
          <w:szCs w:val="21"/>
        </w:rPr>
        <w:t>8.13. Сведения о представителе владельцев облигаций</w:t>
      </w:r>
      <w:bookmarkEnd w:id="431"/>
    </w:p>
    <w:p w14:paraId="77403457" w14:textId="77777777" w:rsidR="00792342" w:rsidRPr="007A68D8" w:rsidRDefault="00792342" w:rsidP="00792342">
      <w:pPr>
        <w:ind w:left="-11"/>
        <w:contextualSpacing/>
        <w:jc w:val="both"/>
        <w:rPr>
          <w:rFonts w:ascii="Times New Roman" w:hAnsi="Times New Roman"/>
          <w:b/>
          <w:i/>
          <w:sz w:val="21"/>
          <w:szCs w:val="21"/>
        </w:rPr>
      </w:pPr>
      <w:r w:rsidRPr="007A68D8">
        <w:rPr>
          <w:rFonts w:ascii="Times New Roman" w:hAnsi="Times New Roman"/>
          <w:sz w:val="21"/>
          <w:szCs w:val="21"/>
        </w:rPr>
        <w:t xml:space="preserve">Полное фирменное наименование представителя владельцев облигаций: </w:t>
      </w:r>
      <w:r w:rsidRPr="007A68D8">
        <w:rPr>
          <w:rFonts w:ascii="Times New Roman" w:hAnsi="Times New Roman"/>
          <w:b/>
          <w:i/>
          <w:sz w:val="21"/>
          <w:szCs w:val="21"/>
        </w:rPr>
        <w:t>Общество с ограниченной ответственностью «Лигал Кэпитал Инвестор Сервисез».</w:t>
      </w:r>
    </w:p>
    <w:p w14:paraId="7524E9D5" w14:textId="77777777" w:rsidR="00792342" w:rsidRPr="007A68D8" w:rsidRDefault="00792342" w:rsidP="00792342">
      <w:pPr>
        <w:ind w:left="-11"/>
        <w:contextualSpacing/>
        <w:jc w:val="both"/>
        <w:rPr>
          <w:rFonts w:ascii="Times New Roman" w:hAnsi="Times New Roman"/>
          <w:b/>
          <w:i/>
          <w:sz w:val="21"/>
          <w:szCs w:val="21"/>
        </w:rPr>
      </w:pPr>
      <w:r w:rsidRPr="007A68D8">
        <w:rPr>
          <w:rFonts w:ascii="Times New Roman" w:hAnsi="Times New Roman"/>
          <w:sz w:val="21"/>
          <w:szCs w:val="21"/>
        </w:rPr>
        <w:t xml:space="preserve">Место нахождения представителя владельцев облигаций: </w:t>
      </w:r>
      <w:r w:rsidRPr="007A68D8">
        <w:rPr>
          <w:rFonts w:ascii="Times New Roman" w:hAnsi="Times New Roman"/>
          <w:b/>
          <w:i/>
          <w:sz w:val="21"/>
          <w:szCs w:val="21"/>
        </w:rPr>
        <w:t>109428, г. Москва, Рязанский проспект, 53, этаж 1, помещение 1а, комната 26.</w:t>
      </w:r>
    </w:p>
    <w:p w14:paraId="242B96E1" w14:textId="77777777" w:rsidR="00792342" w:rsidRPr="007A68D8" w:rsidRDefault="00792342" w:rsidP="00792342">
      <w:pPr>
        <w:ind w:left="-11"/>
        <w:contextualSpacing/>
        <w:jc w:val="both"/>
        <w:rPr>
          <w:rFonts w:ascii="Times New Roman" w:hAnsi="Times New Roman"/>
          <w:sz w:val="21"/>
          <w:szCs w:val="21"/>
        </w:rPr>
      </w:pPr>
      <w:r w:rsidRPr="007A68D8">
        <w:rPr>
          <w:rFonts w:ascii="Times New Roman" w:hAnsi="Times New Roman"/>
          <w:sz w:val="21"/>
          <w:szCs w:val="21"/>
        </w:rPr>
        <w:t xml:space="preserve">Основной государственный регистрационный номер (ОГРН): </w:t>
      </w:r>
      <w:r w:rsidRPr="007A68D8">
        <w:rPr>
          <w:rFonts w:ascii="Times New Roman" w:hAnsi="Times New Roman"/>
          <w:b/>
          <w:i/>
          <w:sz w:val="21"/>
          <w:szCs w:val="21"/>
        </w:rPr>
        <w:t>1025402483809</w:t>
      </w:r>
      <w:r w:rsidRPr="007A68D8">
        <w:rPr>
          <w:rFonts w:ascii="Times New Roman" w:hAnsi="Times New Roman"/>
          <w:sz w:val="21"/>
          <w:szCs w:val="21"/>
        </w:rPr>
        <w:t xml:space="preserve">. Дата внесения записи: </w:t>
      </w:r>
      <w:r w:rsidRPr="007A68D8">
        <w:rPr>
          <w:rFonts w:ascii="Times New Roman" w:hAnsi="Times New Roman"/>
          <w:b/>
          <w:i/>
          <w:sz w:val="21"/>
          <w:szCs w:val="21"/>
        </w:rPr>
        <w:t>17.12.2002 г.</w:t>
      </w:r>
    </w:p>
    <w:p w14:paraId="3747EB03" w14:textId="77777777" w:rsidR="00792342" w:rsidRPr="007A68D8" w:rsidRDefault="00792342" w:rsidP="00792342">
      <w:pPr>
        <w:ind w:left="-11"/>
        <w:contextualSpacing/>
        <w:jc w:val="both"/>
        <w:rPr>
          <w:rFonts w:ascii="Times New Roman" w:hAnsi="Times New Roman"/>
          <w:sz w:val="21"/>
          <w:szCs w:val="21"/>
        </w:rPr>
      </w:pPr>
      <w:r w:rsidRPr="007A68D8">
        <w:rPr>
          <w:rFonts w:ascii="Times New Roman" w:hAnsi="Times New Roman"/>
          <w:sz w:val="21"/>
          <w:szCs w:val="21"/>
        </w:rPr>
        <w:t xml:space="preserve">Идентификационный номер налогоплательщика (ИНН): </w:t>
      </w:r>
      <w:r w:rsidRPr="007A68D8">
        <w:rPr>
          <w:rFonts w:ascii="Times New Roman" w:hAnsi="Times New Roman"/>
          <w:b/>
          <w:i/>
          <w:sz w:val="21"/>
          <w:szCs w:val="21"/>
        </w:rPr>
        <w:t>5406218286.</w:t>
      </w:r>
    </w:p>
    <w:p w14:paraId="5D0FB18C" w14:textId="77777777" w:rsidR="00792342" w:rsidRPr="007A68D8" w:rsidRDefault="00792342" w:rsidP="00792342">
      <w:pPr>
        <w:spacing w:line="240" w:lineRule="auto"/>
        <w:ind w:left="-11"/>
        <w:jc w:val="both"/>
        <w:rPr>
          <w:rFonts w:ascii="Times New Roman" w:hAnsi="Times New Roman"/>
          <w:b/>
          <w:i/>
          <w:sz w:val="21"/>
          <w:szCs w:val="21"/>
        </w:rPr>
      </w:pPr>
    </w:p>
    <w:p w14:paraId="3E1B316F" w14:textId="39EEF16E" w:rsidR="00792342" w:rsidRPr="007A68D8" w:rsidRDefault="00792342" w:rsidP="00792342">
      <w:pPr>
        <w:keepNext/>
        <w:jc w:val="both"/>
        <w:outlineLvl w:val="1"/>
        <w:rPr>
          <w:rFonts w:ascii="Times New Roman" w:hAnsi="Times New Roman"/>
          <w:b/>
          <w:i/>
          <w:color w:val="000000"/>
          <w:sz w:val="21"/>
          <w:szCs w:val="21"/>
        </w:rPr>
      </w:pPr>
      <w:bookmarkStart w:id="432" w:name="_Toc480564619"/>
      <w:r w:rsidRPr="007A68D8">
        <w:rPr>
          <w:rFonts w:ascii="Times New Roman" w:hAnsi="Times New Roman"/>
          <w:b/>
          <w:i/>
          <w:color w:val="000000"/>
          <w:sz w:val="21"/>
          <w:szCs w:val="21"/>
        </w:rPr>
        <w:t xml:space="preserve">8.14. </w:t>
      </w:r>
      <w:r w:rsidR="003857FD" w:rsidRPr="003857FD">
        <w:rPr>
          <w:rFonts w:ascii="Times New Roman" w:hAnsi="Times New Roman"/>
          <w:b/>
          <w:i/>
          <w:color w:val="000000"/>
          <w:sz w:val="21"/>
          <w:szCs w:val="21"/>
        </w:rPr>
        <w:t>Сведения об отнесении приобретения облигаций к категории инвестиций с повышенным риском</w:t>
      </w:r>
      <w:bookmarkEnd w:id="432"/>
    </w:p>
    <w:p w14:paraId="24FAFFB9" w14:textId="03D84C5C" w:rsidR="00006B20" w:rsidRDefault="00006B20" w:rsidP="00314B56">
      <w:pPr>
        <w:autoSpaceDE w:val="0"/>
        <w:autoSpaceDN w:val="0"/>
        <w:spacing w:line="240" w:lineRule="auto"/>
        <w:jc w:val="both"/>
        <w:rPr>
          <w:rFonts w:ascii="Times New Roman" w:hAnsi="Times New Roman"/>
          <w:b/>
          <w:i/>
          <w:sz w:val="21"/>
          <w:szCs w:val="21"/>
        </w:rPr>
      </w:pPr>
      <w:r w:rsidRPr="00006B20">
        <w:rPr>
          <w:rFonts w:ascii="Times New Roman" w:hAnsi="Times New Roman"/>
          <w:b/>
          <w:i/>
          <w:sz w:val="21"/>
          <w:szCs w:val="21"/>
        </w:rPr>
        <w:t>Не применимо для Облигаций</w:t>
      </w:r>
      <w:r>
        <w:rPr>
          <w:rFonts w:ascii="Times New Roman" w:hAnsi="Times New Roman"/>
          <w:b/>
          <w:i/>
          <w:sz w:val="21"/>
          <w:szCs w:val="21"/>
        </w:rPr>
        <w:t>.</w:t>
      </w:r>
    </w:p>
    <w:p w14:paraId="1E2B86AE" w14:textId="519C55E5" w:rsidR="00792342" w:rsidRPr="007A68D8" w:rsidRDefault="00792342" w:rsidP="00792342">
      <w:pPr>
        <w:keepNext/>
        <w:jc w:val="both"/>
        <w:outlineLvl w:val="1"/>
        <w:rPr>
          <w:rFonts w:ascii="Times New Roman" w:hAnsi="Times New Roman"/>
          <w:b/>
          <w:i/>
          <w:color w:val="000000"/>
          <w:sz w:val="21"/>
          <w:szCs w:val="21"/>
        </w:rPr>
      </w:pPr>
      <w:bookmarkStart w:id="433" w:name="_Toc480564620"/>
      <w:r w:rsidRPr="007A68D8">
        <w:rPr>
          <w:rFonts w:ascii="Times New Roman" w:hAnsi="Times New Roman"/>
          <w:b/>
          <w:i/>
          <w:color w:val="000000"/>
          <w:sz w:val="21"/>
          <w:szCs w:val="21"/>
        </w:rPr>
        <w:t xml:space="preserve">8.15. </w:t>
      </w:r>
      <w:r w:rsidR="00D87A3D" w:rsidRPr="00D87A3D">
        <w:t xml:space="preserve"> </w:t>
      </w:r>
      <w:r w:rsidR="00D87A3D" w:rsidRPr="00D87A3D">
        <w:rPr>
          <w:rFonts w:ascii="Times New Roman" w:hAnsi="Times New Roman"/>
          <w:b/>
          <w:i/>
          <w:color w:val="000000"/>
          <w:sz w:val="21"/>
          <w:szCs w:val="21"/>
        </w:rPr>
        <w:t>Дополнительные сведения о размещаемых российских депозитарных расписках</w:t>
      </w:r>
      <w:bookmarkEnd w:id="433"/>
    </w:p>
    <w:p w14:paraId="71121A21" w14:textId="361F1839" w:rsidR="00D87A3D" w:rsidRPr="007A68D8" w:rsidRDefault="00D87A3D" w:rsidP="00792342">
      <w:pPr>
        <w:ind w:left="-11"/>
        <w:contextualSpacing/>
        <w:jc w:val="both"/>
        <w:rPr>
          <w:rFonts w:ascii="Times New Roman" w:hAnsi="Times New Roman"/>
          <w:b/>
          <w:i/>
          <w:sz w:val="21"/>
          <w:szCs w:val="21"/>
        </w:rPr>
      </w:pPr>
      <w:r w:rsidRPr="00D87A3D">
        <w:rPr>
          <w:rFonts w:ascii="Times New Roman" w:hAnsi="Times New Roman"/>
          <w:b/>
          <w:i/>
          <w:sz w:val="21"/>
          <w:szCs w:val="21"/>
        </w:rPr>
        <w:t>Сведения в настоящем пункте не приводятся, размещаемые ценные бумаги не являются российскими депозитарными расписками.</w:t>
      </w:r>
    </w:p>
    <w:p w14:paraId="07C67E13" w14:textId="77777777" w:rsidR="00792342" w:rsidRPr="007A68D8" w:rsidRDefault="00792342" w:rsidP="00314B56">
      <w:pPr>
        <w:autoSpaceDE w:val="0"/>
        <w:autoSpaceDN w:val="0"/>
        <w:spacing w:line="240" w:lineRule="auto"/>
        <w:jc w:val="both"/>
        <w:rPr>
          <w:rFonts w:ascii="Times New Roman" w:eastAsia="Times New Roman" w:hAnsi="Times New Roman"/>
          <w:b/>
          <w:i/>
          <w:sz w:val="21"/>
          <w:szCs w:val="21"/>
          <w:lang w:eastAsia="ru-RU"/>
        </w:rPr>
      </w:pPr>
    </w:p>
    <w:p w14:paraId="64DF6329" w14:textId="27FEAD95" w:rsidR="00792342" w:rsidRPr="007A68D8" w:rsidRDefault="007A68D8" w:rsidP="00792342">
      <w:pPr>
        <w:keepNext/>
        <w:jc w:val="both"/>
        <w:outlineLvl w:val="1"/>
        <w:rPr>
          <w:rFonts w:ascii="Times New Roman" w:hAnsi="Times New Roman"/>
          <w:b/>
          <w:i/>
          <w:color w:val="000000"/>
          <w:sz w:val="21"/>
          <w:szCs w:val="21"/>
        </w:rPr>
      </w:pPr>
      <w:bookmarkStart w:id="434" w:name="_Toc480564621"/>
      <w:r w:rsidRPr="007A68D8">
        <w:rPr>
          <w:rFonts w:ascii="Times New Roman" w:hAnsi="Times New Roman"/>
          <w:b/>
          <w:i/>
          <w:color w:val="000000"/>
          <w:sz w:val="21"/>
          <w:szCs w:val="21"/>
        </w:rPr>
        <w:t>8.</w:t>
      </w:r>
      <w:r w:rsidR="00792342" w:rsidRPr="007A68D8">
        <w:rPr>
          <w:rFonts w:ascii="Times New Roman" w:hAnsi="Times New Roman"/>
          <w:b/>
          <w:i/>
          <w:color w:val="000000"/>
          <w:sz w:val="21"/>
          <w:szCs w:val="21"/>
        </w:rPr>
        <w:t xml:space="preserve">16. </w:t>
      </w:r>
      <w:r w:rsidR="00D87A3D" w:rsidRPr="00D87A3D">
        <w:t xml:space="preserve"> </w:t>
      </w:r>
      <w:r w:rsidR="00D87A3D" w:rsidRPr="00D87A3D">
        <w:rPr>
          <w:rFonts w:ascii="Times New Roman" w:hAnsi="Times New Roman"/>
          <w:b/>
          <w:i/>
          <w:color w:val="000000"/>
          <w:sz w:val="21"/>
          <w:szCs w:val="21"/>
        </w:rPr>
        <w:t>Наличие ограничений на приобретение и обращение размещаемых эмиссионных ценных бумаг</w:t>
      </w:r>
      <w:bookmarkEnd w:id="434"/>
    </w:p>
    <w:p w14:paraId="0D283458" w14:textId="77777777"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В соответствии с Федеральным законом «О рынке ценных бумаг» и Федеральным законом «О защите прав и законных интересов инвесторов на рынке ценных бумаг»:</w:t>
      </w:r>
    </w:p>
    <w:p w14:paraId="5A6CBDB4" w14:textId="77777777"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18B682E7" w14:textId="77777777"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Переход права собственности на Облигации допускается после полной оплаты ценных бумаг.</w:t>
      </w:r>
    </w:p>
    <w:p w14:paraId="2CC88999" w14:textId="77777777"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б) публичное обращение ценных бумаг, выпуск (дополнительный выпуск) которых подлежит государственной регистрации, допускается при одновременном соблюдении следующих условий:</w:t>
      </w:r>
    </w:p>
    <w:p w14:paraId="24537678" w14:textId="77777777" w:rsidR="00D87A3D" w:rsidRPr="0048703B" w:rsidRDefault="00D87A3D" w:rsidP="0048703B">
      <w:pPr>
        <w:pStyle w:val="a5"/>
        <w:numPr>
          <w:ilvl w:val="0"/>
          <w:numId w:val="35"/>
        </w:numPr>
        <w:spacing w:after="0"/>
        <w:contextualSpacing w:val="0"/>
        <w:jc w:val="both"/>
        <w:rPr>
          <w:rFonts w:ascii="Times New Roman" w:hAnsi="Times New Roman"/>
          <w:b/>
          <w:i/>
          <w:sz w:val="20"/>
          <w:szCs w:val="20"/>
        </w:rPr>
      </w:pPr>
      <w:r w:rsidRPr="0048703B">
        <w:rPr>
          <w:rFonts w:ascii="Times New Roman" w:hAnsi="Times New Roman"/>
          <w:b/>
          <w:i/>
          <w:sz w:val="20"/>
          <w:szCs w:val="20"/>
        </w:rPr>
        <w:t>регистрации проспекта ценных бумаг (проспекта эмиссии ценных бумаг, плана приватизации, зарегистрированного в качестве проспекта эмиссии ценных бумаг) либо допуск эмиссионных ценных бумаг к организованным торгам без их включения в котировальные списки;</w:t>
      </w:r>
    </w:p>
    <w:p w14:paraId="30F4A2CD" w14:textId="77777777" w:rsidR="00D87A3D" w:rsidRPr="0048703B" w:rsidRDefault="00D87A3D" w:rsidP="0048703B">
      <w:pPr>
        <w:pStyle w:val="a5"/>
        <w:numPr>
          <w:ilvl w:val="0"/>
          <w:numId w:val="35"/>
        </w:numPr>
        <w:spacing w:after="0"/>
        <w:contextualSpacing w:val="0"/>
        <w:jc w:val="both"/>
        <w:rPr>
          <w:rFonts w:ascii="Times New Roman" w:hAnsi="Times New Roman"/>
          <w:b/>
          <w:i/>
          <w:sz w:val="20"/>
          <w:szCs w:val="20"/>
        </w:rPr>
      </w:pPr>
      <w:r w:rsidRPr="0048703B">
        <w:rPr>
          <w:rFonts w:ascii="Times New Roman" w:hAnsi="Times New Roman"/>
          <w:b/>
          <w:i/>
          <w:sz w:val="20"/>
          <w:szCs w:val="20"/>
        </w:rPr>
        <w:t>раскрытия эмитентом информации в соответствии с требованиями Федерального закона «О рынке ценных бумаг»;</w:t>
      </w:r>
    </w:p>
    <w:p w14:paraId="341657B5" w14:textId="77777777"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14:paraId="582F8E4C" w14:textId="77777777"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Ограничения, предусмотренные уставом Эмитента и законодательством Российской Федерации, для потенциальных приобретателей-нерезидентов, в том числе ограничения на размер доли участия иностранных лиц в уставном капитале Эмитента, не распространяются на приобретение и обращение размещаемых ценных бумаг.</w:t>
      </w:r>
    </w:p>
    <w:p w14:paraId="3372E7C1" w14:textId="77777777"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Облигации допускаются к публичному обращению на биржевом и внебиржевом рынках.</w:t>
      </w:r>
    </w:p>
    <w:p w14:paraId="5A31B167" w14:textId="77777777"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Нерезиденты могут приобретать Облигации в соответствии с действующим законодательством и нормативными актами Российской Федерации.</w:t>
      </w:r>
    </w:p>
    <w:p w14:paraId="3F6F9189" w14:textId="77777777"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На внебиржевом рынке Облигации обращаются без ограничений до даты погашения Облигаций.</w:t>
      </w:r>
    </w:p>
    <w:p w14:paraId="71E84103" w14:textId="362F1BCC" w:rsidR="00D87A3D" w:rsidRPr="0048703B" w:rsidRDefault="00D87A3D" w:rsidP="0048703B">
      <w:pPr>
        <w:spacing w:after="0"/>
        <w:ind w:left="-11"/>
        <w:jc w:val="both"/>
        <w:rPr>
          <w:rFonts w:ascii="Times New Roman" w:hAnsi="Times New Roman"/>
          <w:b/>
          <w:i/>
          <w:sz w:val="20"/>
          <w:szCs w:val="20"/>
        </w:rPr>
      </w:pPr>
      <w:r w:rsidRPr="0048703B">
        <w:rPr>
          <w:rFonts w:ascii="Times New Roman" w:hAnsi="Times New Roman"/>
          <w:b/>
          <w:i/>
          <w:sz w:val="20"/>
          <w:szCs w:val="20"/>
        </w:rPr>
        <w:t>На биржевом рынке Облигации обращаются с изъятиями, установленными организаторами торговли на рынке ценных бумаг.</w:t>
      </w:r>
    </w:p>
    <w:p w14:paraId="41F97F8B" w14:textId="77777777" w:rsidR="00792342" w:rsidRPr="007A68D8" w:rsidRDefault="00792342" w:rsidP="00314B56">
      <w:pPr>
        <w:autoSpaceDE w:val="0"/>
        <w:autoSpaceDN w:val="0"/>
        <w:spacing w:line="240" w:lineRule="auto"/>
        <w:jc w:val="both"/>
        <w:rPr>
          <w:rFonts w:ascii="Times New Roman" w:eastAsia="Times New Roman" w:hAnsi="Times New Roman"/>
          <w:b/>
          <w:i/>
          <w:sz w:val="21"/>
          <w:szCs w:val="21"/>
          <w:lang w:eastAsia="ru-RU"/>
        </w:rPr>
      </w:pPr>
    </w:p>
    <w:p w14:paraId="1B9ECCEB" w14:textId="27A5EF71" w:rsidR="00792342" w:rsidRPr="007A68D8" w:rsidRDefault="007A68D8" w:rsidP="00792342">
      <w:pPr>
        <w:keepNext/>
        <w:jc w:val="both"/>
        <w:outlineLvl w:val="1"/>
        <w:rPr>
          <w:rFonts w:ascii="Times New Roman" w:hAnsi="Times New Roman"/>
          <w:b/>
          <w:i/>
          <w:color w:val="000000"/>
          <w:sz w:val="21"/>
          <w:szCs w:val="21"/>
        </w:rPr>
      </w:pPr>
      <w:bookmarkStart w:id="435" w:name="_Toc480564622"/>
      <w:r w:rsidRPr="007A68D8">
        <w:rPr>
          <w:rFonts w:ascii="Times New Roman" w:hAnsi="Times New Roman"/>
          <w:b/>
          <w:i/>
          <w:color w:val="000000"/>
          <w:sz w:val="21"/>
          <w:szCs w:val="21"/>
        </w:rPr>
        <w:t>8.</w:t>
      </w:r>
      <w:r w:rsidR="00792342" w:rsidRPr="007A68D8">
        <w:rPr>
          <w:rFonts w:ascii="Times New Roman" w:hAnsi="Times New Roman"/>
          <w:b/>
          <w:i/>
          <w:color w:val="000000"/>
          <w:sz w:val="21"/>
          <w:szCs w:val="21"/>
        </w:rPr>
        <w:t xml:space="preserve">17. </w:t>
      </w:r>
      <w:r w:rsidR="00D87A3D" w:rsidRPr="00D87A3D">
        <w:rPr>
          <w:rFonts w:ascii="Times New Roman" w:hAnsi="Times New Roman"/>
          <w:b/>
          <w:i/>
          <w:color w:val="000000"/>
          <w:sz w:val="21"/>
          <w:szCs w:val="21"/>
        </w:rPr>
        <w:t xml:space="preserve"> Сведения о динамике изменения цен на эмиссионные ценные бумаги эмитента</w:t>
      </w:r>
      <w:bookmarkEnd w:id="435"/>
    </w:p>
    <w:p w14:paraId="3137FF8A" w14:textId="7B77C7ED" w:rsidR="00D87A3D" w:rsidRDefault="00D87A3D" w:rsidP="00792342">
      <w:pPr>
        <w:spacing w:line="240" w:lineRule="auto"/>
        <w:ind w:left="-11"/>
        <w:jc w:val="both"/>
        <w:rPr>
          <w:rFonts w:ascii="Times New Roman" w:hAnsi="Times New Roman"/>
          <w:b/>
          <w:i/>
          <w:sz w:val="21"/>
          <w:szCs w:val="21"/>
        </w:rPr>
      </w:pPr>
      <w:r w:rsidRPr="00D87A3D">
        <w:rPr>
          <w:rFonts w:ascii="Times New Roman" w:hAnsi="Times New Roman"/>
          <w:b/>
          <w:i/>
          <w:sz w:val="21"/>
          <w:szCs w:val="21"/>
        </w:rPr>
        <w:t>Эмитент ранее не выпускал ценные бумаги. В этой связи информация в настоящем пункте не приводится.</w:t>
      </w:r>
    </w:p>
    <w:p w14:paraId="3CC80E91" w14:textId="7369F97B" w:rsidR="00D87A3D" w:rsidRPr="007A68D8" w:rsidRDefault="00D87A3D" w:rsidP="00D87A3D">
      <w:pPr>
        <w:keepNext/>
        <w:jc w:val="both"/>
        <w:outlineLvl w:val="1"/>
        <w:rPr>
          <w:rFonts w:ascii="Times New Roman" w:hAnsi="Times New Roman"/>
          <w:b/>
          <w:i/>
          <w:color w:val="000000"/>
          <w:sz w:val="21"/>
          <w:szCs w:val="21"/>
        </w:rPr>
      </w:pPr>
      <w:bookmarkStart w:id="436" w:name="_Toc480564623"/>
      <w:r w:rsidRPr="007A68D8">
        <w:rPr>
          <w:rFonts w:ascii="Times New Roman" w:hAnsi="Times New Roman"/>
          <w:b/>
          <w:i/>
          <w:color w:val="000000"/>
          <w:sz w:val="21"/>
          <w:szCs w:val="21"/>
        </w:rPr>
        <w:t>8.</w:t>
      </w:r>
      <w:r>
        <w:rPr>
          <w:rFonts w:ascii="Times New Roman" w:hAnsi="Times New Roman"/>
          <w:b/>
          <w:i/>
          <w:color w:val="000000"/>
          <w:sz w:val="21"/>
          <w:szCs w:val="21"/>
        </w:rPr>
        <w:t>18</w:t>
      </w:r>
      <w:r w:rsidRPr="007A68D8">
        <w:rPr>
          <w:rFonts w:ascii="Times New Roman" w:hAnsi="Times New Roman"/>
          <w:b/>
          <w:i/>
          <w:color w:val="000000"/>
          <w:sz w:val="21"/>
          <w:szCs w:val="21"/>
        </w:rPr>
        <w:t xml:space="preserve">. </w:t>
      </w:r>
      <w:r w:rsidRPr="00D87A3D">
        <w:rPr>
          <w:rFonts w:ascii="Times New Roman" w:hAnsi="Times New Roman"/>
          <w:b/>
          <w:i/>
          <w:color w:val="000000"/>
          <w:sz w:val="21"/>
          <w:szCs w:val="21"/>
        </w:rPr>
        <w:t>Сведения об организаторах торговли, на которых предполагается размещение и (или) обращение размещаемых эмиссионных ценных бумаг</w:t>
      </w:r>
      <w:bookmarkEnd w:id="436"/>
    </w:p>
    <w:p w14:paraId="3E3F12E4" w14:textId="1214C24F" w:rsidR="003013D3" w:rsidRPr="0048703B" w:rsidRDefault="003013D3"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Облигации размещаются путем проведения торгов организаторами торговли на рынке ценных бумаг. Эмитент предполагает обратиться к биржам для допуска размещаемых ценных бумаг к обращению через этих организаторов торговли на рынке ценных бумаг.</w:t>
      </w:r>
    </w:p>
    <w:p w14:paraId="1C9B6AAB"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u w:val="single"/>
          <w:lang w:eastAsia="ru-RU"/>
        </w:rPr>
      </w:pPr>
      <w:r w:rsidRPr="0048703B">
        <w:rPr>
          <w:rFonts w:ascii="Times New Roman" w:eastAsia="Times New Roman" w:hAnsi="Times New Roman"/>
          <w:b/>
          <w:i/>
          <w:sz w:val="20"/>
          <w:szCs w:val="20"/>
          <w:u w:val="single"/>
          <w:lang w:eastAsia="ru-RU"/>
        </w:rPr>
        <w:t xml:space="preserve">Сведения о Бирже: </w:t>
      </w:r>
    </w:p>
    <w:p w14:paraId="1157F046"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Полное фирменное наименование: Публичное акционерное общество «Московская Биржа ММВБ-РТС» </w:t>
      </w:r>
    </w:p>
    <w:p w14:paraId="75A97236"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Сокращенное фирменное наименование: ПАО Московская Биржа</w:t>
      </w:r>
    </w:p>
    <w:p w14:paraId="008F7815"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Место нахождения: 125009, г. Москва, Большой Кисловский переулок, дом 13</w:t>
      </w:r>
    </w:p>
    <w:p w14:paraId="1AFE77DA"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Почтовый адрес: 125009, г. Москва, Большой Кисловский переулок, д. 13</w:t>
      </w:r>
    </w:p>
    <w:p w14:paraId="2F489ED8"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Дата государственной регистрации: 16.03.1992</w:t>
      </w:r>
    </w:p>
    <w:p w14:paraId="10028FBD"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Регистрационный номер: 1027739387411</w:t>
      </w:r>
    </w:p>
    <w:p w14:paraId="4D50F786"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Наименование органа, осуществившего государственную регистрацию: Межрайонная инспекция МНС России № 46 по г. Москве</w:t>
      </w:r>
    </w:p>
    <w:p w14:paraId="3634B82B"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Номер лицензии: 077-001</w:t>
      </w:r>
    </w:p>
    <w:p w14:paraId="1F8A1BBF"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Дата выдачи:29.08.2013 г.</w:t>
      </w:r>
    </w:p>
    <w:p w14:paraId="105724DD"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Срок действия: Без ограничения срока действия</w:t>
      </w:r>
    </w:p>
    <w:p w14:paraId="7A2DE7C8"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Лицензирующий орган: ФСФР России</w:t>
      </w:r>
    </w:p>
    <w:p w14:paraId="76B1B3C8"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u w:val="single"/>
          <w:lang w:eastAsia="ru-RU"/>
        </w:rPr>
      </w:pPr>
      <w:r w:rsidRPr="0048703B">
        <w:rPr>
          <w:rFonts w:ascii="Times New Roman" w:eastAsia="Times New Roman" w:hAnsi="Times New Roman"/>
          <w:b/>
          <w:i/>
          <w:sz w:val="20"/>
          <w:szCs w:val="20"/>
          <w:u w:val="single"/>
          <w:lang w:eastAsia="ru-RU"/>
        </w:rPr>
        <w:t xml:space="preserve">Сведения о </w:t>
      </w:r>
      <w:r w:rsidRPr="0048703B">
        <w:rPr>
          <w:rFonts w:ascii="Times New Roman" w:eastAsia="Times New Roman" w:hAnsi="Times New Roman"/>
          <w:b/>
          <w:i/>
          <w:sz w:val="20"/>
          <w:szCs w:val="20"/>
          <w:u w:val="single"/>
          <w:lang w:val="en-US" w:eastAsia="ru-RU"/>
        </w:rPr>
        <w:t>KASE</w:t>
      </w:r>
      <w:r w:rsidRPr="0048703B">
        <w:rPr>
          <w:rFonts w:ascii="Times New Roman" w:eastAsia="Times New Roman" w:hAnsi="Times New Roman"/>
          <w:b/>
          <w:i/>
          <w:sz w:val="20"/>
          <w:szCs w:val="20"/>
          <w:u w:val="single"/>
          <w:lang w:eastAsia="ru-RU"/>
        </w:rPr>
        <w:t xml:space="preserve">: </w:t>
      </w:r>
    </w:p>
    <w:p w14:paraId="1A4B076E"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 xml:space="preserve">Полное фирменное наименование: Акционерное общество "Казахстанская фондовая биржа" </w:t>
      </w:r>
    </w:p>
    <w:p w14:paraId="4B68BF88"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Сокращенное фирменное наименование: АО "Казахстанская фондовая биржа"</w:t>
      </w:r>
    </w:p>
    <w:p w14:paraId="0C88A392"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Место нахождения: Республика Казахстан, 050040, г. Алматы, ул. Байзакова, 280, Северная башня Многофункционального комплекса "Almaty Towers", 8-й этаж.</w:t>
      </w:r>
    </w:p>
    <w:p w14:paraId="70F7BF60"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Почтовый адрес: Республика Казахстан, 050000, Алматы, а/я 140</w:t>
      </w:r>
    </w:p>
    <w:p w14:paraId="6B75AD93"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Дата государственной регистрации: 30.12.1993 г.</w:t>
      </w:r>
    </w:p>
    <w:p w14:paraId="1C90C93B"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Регистрационный номер: не применимо. Бизнес-идентификационный номер: 931240000220</w:t>
      </w:r>
    </w:p>
    <w:p w14:paraId="79849467"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Наименование органа, осуществившего государственную регистрацию: Алатауская районная администрация г. Алматы.</w:t>
      </w:r>
    </w:p>
    <w:p w14:paraId="6E3E278E"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Номер лицензии: Лицензия на проведение банковских операций в национальной и иностранной валюте № 5.3.3</w:t>
      </w:r>
    </w:p>
    <w:p w14:paraId="61806141"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Дата выдачи: 29 июня 2012 года</w:t>
      </w:r>
    </w:p>
    <w:p w14:paraId="151FDF65"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Срок действия: Без ограничения срока действия</w:t>
      </w:r>
    </w:p>
    <w:p w14:paraId="02C9E4EF"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Лицензирующий орган:  Национальный Банк Республики Казахстан</w:t>
      </w:r>
    </w:p>
    <w:p w14:paraId="166063FE"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Номер лицензии: Лицензия на осуществление деятельности на рынке ценных бумаг от № 4.2.3/1</w:t>
      </w:r>
    </w:p>
    <w:p w14:paraId="0AE8BF7A"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Дата выдачи: 19 июля 2012 года</w:t>
      </w:r>
    </w:p>
    <w:p w14:paraId="1E065848"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Срок действия: Без ограничения срока действия</w:t>
      </w:r>
    </w:p>
    <w:p w14:paraId="74757508" w14:textId="77777777" w:rsidR="003013D3" w:rsidRPr="0048703B" w:rsidRDefault="003013D3" w:rsidP="0048703B">
      <w:pPr>
        <w:autoSpaceDE w:val="0"/>
        <w:autoSpaceDN w:val="0"/>
        <w:spacing w:after="0" w:line="240" w:lineRule="auto"/>
        <w:jc w:val="both"/>
        <w:rPr>
          <w:rFonts w:ascii="Times New Roman" w:eastAsia="Times New Roman" w:hAnsi="Times New Roman"/>
          <w:b/>
          <w:i/>
          <w:sz w:val="20"/>
          <w:szCs w:val="20"/>
          <w:lang w:eastAsia="ru-RU"/>
        </w:rPr>
      </w:pPr>
      <w:r w:rsidRPr="0048703B">
        <w:rPr>
          <w:rFonts w:ascii="Times New Roman" w:eastAsia="Times New Roman" w:hAnsi="Times New Roman"/>
          <w:b/>
          <w:i/>
          <w:sz w:val="20"/>
          <w:szCs w:val="20"/>
          <w:lang w:eastAsia="ru-RU"/>
        </w:rPr>
        <w:t>Лицензирующий орган:  Национальный Банк Республики Казахстан</w:t>
      </w:r>
    </w:p>
    <w:p w14:paraId="5B1CC2BA" w14:textId="7F17FECF" w:rsidR="003013D3" w:rsidRPr="0048703B" w:rsidRDefault="003013D3"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Эмитент предполагает обратиться к Бирже для допуска размещаемых ценных бумаг к обращению. Предполагаемый срок обращения эмитента с таким заявлением (заявкой): Эмитент предполагает обратиться с данным заявлением до Даты начала размещения.</w:t>
      </w:r>
    </w:p>
    <w:p w14:paraId="6A0949EB" w14:textId="2DC3DACE" w:rsidR="003013D3" w:rsidRPr="0048703B" w:rsidRDefault="003013D3"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xml:space="preserve">Эмитент предполагает обратиться к </w:t>
      </w:r>
      <w:r w:rsidRPr="0048703B">
        <w:rPr>
          <w:rFonts w:ascii="Times New Roman" w:hAnsi="Times New Roman"/>
          <w:b/>
          <w:i/>
          <w:sz w:val="20"/>
          <w:szCs w:val="20"/>
          <w:lang w:val="en-US"/>
        </w:rPr>
        <w:t>KASE</w:t>
      </w:r>
      <w:r w:rsidRPr="0048703B">
        <w:rPr>
          <w:rFonts w:ascii="Times New Roman" w:hAnsi="Times New Roman"/>
          <w:b/>
          <w:i/>
          <w:sz w:val="20"/>
          <w:szCs w:val="20"/>
        </w:rPr>
        <w:t xml:space="preserve"> для допуска размещаемых ценных бумаг к обращению. Предполагаемый срок обращения эмитента с таким заявлением (заявкой): Эмитент предполагает обратиться с данным заявлением до Даты начала размещения.</w:t>
      </w:r>
    </w:p>
    <w:p w14:paraId="1F5976D7" w14:textId="327211D3" w:rsidR="003013D3" w:rsidRPr="007A68D8" w:rsidRDefault="003013D3" w:rsidP="003013D3">
      <w:pPr>
        <w:keepNext/>
        <w:jc w:val="both"/>
        <w:outlineLvl w:val="1"/>
        <w:rPr>
          <w:rFonts w:ascii="Times New Roman" w:hAnsi="Times New Roman"/>
          <w:b/>
          <w:i/>
          <w:color w:val="000000"/>
          <w:sz w:val="21"/>
          <w:szCs w:val="21"/>
        </w:rPr>
      </w:pPr>
      <w:bookmarkStart w:id="437" w:name="_Toc480564624"/>
      <w:r w:rsidRPr="007A68D8">
        <w:rPr>
          <w:rFonts w:ascii="Times New Roman" w:hAnsi="Times New Roman"/>
          <w:b/>
          <w:i/>
          <w:color w:val="000000"/>
          <w:sz w:val="21"/>
          <w:szCs w:val="21"/>
        </w:rPr>
        <w:t>8.</w:t>
      </w:r>
      <w:r>
        <w:rPr>
          <w:rFonts w:ascii="Times New Roman" w:hAnsi="Times New Roman"/>
          <w:b/>
          <w:i/>
          <w:color w:val="000000"/>
          <w:sz w:val="21"/>
          <w:szCs w:val="21"/>
        </w:rPr>
        <w:t>19.</w:t>
      </w:r>
      <w:r w:rsidRPr="003013D3">
        <w:rPr>
          <w:rFonts w:ascii="Times New Roman" w:hAnsi="Times New Roman"/>
          <w:b/>
          <w:i/>
          <w:color w:val="000000"/>
          <w:sz w:val="21"/>
          <w:szCs w:val="21"/>
        </w:rPr>
        <w:t xml:space="preserve"> Иные сведения о размещаемых ценных бумагах</w:t>
      </w:r>
      <w:bookmarkEnd w:id="437"/>
    </w:p>
    <w:p w14:paraId="3628098C"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1. Облигации допускаются к свободному обращению на биржевом и внебиржевом рынках.</w:t>
      </w:r>
    </w:p>
    <w:p w14:paraId="3902FFD9"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Нерезиденты могут приобретать Облигации в соответствии с действующим законодательством и нормативными актами Российской Федерации.</w:t>
      </w:r>
    </w:p>
    <w:p w14:paraId="431E0651"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w:t>
      </w:r>
    </w:p>
    <w:p w14:paraId="71E52D23"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Обращение Облигаций на вторичном рынке производится в соответствии с действующим законодательством Российской Федерации.</w:t>
      </w:r>
    </w:p>
    <w:p w14:paraId="00017E25"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На внебиржевом рынке Облигации обращаются без ограничений до даты погашения Облигаций.</w:t>
      </w:r>
    </w:p>
    <w:p w14:paraId="5451109B"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На биржевом рынке, Облигации обращаются с изъятиями, установленными организаторами торговли на финансовом рынке.</w:t>
      </w:r>
    </w:p>
    <w:p w14:paraId="44F6E8DF"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2. В любой день между датой начала размещения и Датой погашения Облигаций величина накопленного купонного дохода (НКД) по Облигации рассчитывается по следующей формуле:</w:t>
      </w:r>
    </w:p>
    <w:p w14:paraId="4F507D31"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НКД = Nom * Cj * (Т - T(j-1)) / 365 / 100%,</w:t>
      </w:r>
    </w:p>
    <w:p w14:paraId="5DDF93E5"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где</w:t>
      </w:r>
    </w:p>
    <w:p w14:paraId="6539A2E3"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НКД - накопленный купонный доход, руб.;</w:t>
      </w:r>
    </w:p>
    <w:p w14:paraId="6F2AD17A"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j - порядковый номер текущего купонного периода, j = 1, 2…10;</w:t>
      </w:r>
    </w:p>
    <w:p w14:paraId="58B32E8E"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Nom – номинальная стоимость одной Облигации, руб.;</w:t>
      </w:r>
    </w:p>
    <w:p w14:paraId="6D0DD387"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Cj - размер процентной ставки j - того купона в процентах годовых (%);</w:t>
      </w:r>
    </w:p>
    <w:p w14:paraId="4678C8FF"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Т - дата расчета накопленного купонного дохода внутри j - купонного периода;</w:t>
      </w:r>
    </w:p>
    <w:p w14:paraId="22C3A84B"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T(j-1) - дата начала купонного периода j - того купона (для случая первого купонного периода Т(j-1) – это дата начала размещения Облигаций).</w:t>
      </w:r>
    </w:p>
    <w:p w14:paraId="471C0DED"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5 -9 (включительно).</w:t>
      </w:r>
    </w:p>
    <w:p w14:paraId="1A4F1E4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3. Сведения в отношении наименований, местонахождений, лицензий и других реквизитов обществ (организаций), указанных в Решении о выпуске ценных бумаг, представлены в соответствии с действующими на дату утверждения Решения о выпуске ценных бумаг редакциями учредительных/уставных документов, и/или других соответствующих документов. В случае изменения наименования, местонахождения, лицензий и других реквизитов обществ (организаций), указанных в Решении о выпуске ценных бумаг, данную информацию следует читать с учетом соответствующих изменений.</w:t>
      </w:r>
    </w:p>
    <w:p w14:paraId="68497A2F"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4.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ценных бумаг, положения (требования, условия), закрепленные Решением о выпуске ценных бумаг, Проспектом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65E14898"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5. Наименование государств, на территории которых будет осуществлен выпуск и (или) размещение эмиссионных ценных бумаг: Российская Федерация, Республика Казахстан.</w:t>
      </w:r>
    </w:p>
    <w:p w14:paraId="0EAAE229"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Наименование государства, в соответствии с законодательством которого будет осуществлен выпуск и размещение эмиссионных ценных бумаг: Российская Федерация, Республика Казахстан.</w:t>
      </w:r>
    </w:p>
    <w:p w14:paraId="4CB30ACC"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Наименование организаторов торгов, где будет проводиться выпуск и размещение эмиссионных ценных бумаг: Публичное акционерное общество «Московская Биржа ММВБ-РТС», Акционерное общество «Казахстанская Фондовая Биржа».</w:t>
      </w:r>
    </w:p>
    <w:p w14:paraId="0BB20E07"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xml:space="preserve">Наименование положений и правил, в соответствии с которыми будет проводиться выпуск и размещение эмиссионных ценных бумаг: </w:t>
      </w:r>
    </w:p>
    <w:p w14:paraId="48D0D4D2" w14:textId="77777777" w:rsidR="00792342" w:rsidRPr="0048703B" w:rsidRDefault="00792342" w:rsidP="0048703B">
      <w:pPr>
        <w:spacing w:after="0" w:line="240" w:lineRule="auto"/>
        <w:ind w:left="-11"/>
        <w:jc w:val="both"/>
        <w:rPr>
          <w:rFonts w:ascii="Times New Roman" w:hAnsi="Times New Roman"/>
          <w:sz w:val="20"/>
          <w:szCs w:val="20"/>
        </w:rPr>
      </w:pPr>
      <w:r w:rsidRPr="0048703B">
        <w:rPr>
          <w:rFonts w:ascii="Times New Roman" w:hAnsi="Times New Roman"/>
          <w:sz w:val="20"/>
          <w:szCs w:val="20"/>
        </w:rPr>
        <w:t>Российская Федерация:</w:t>
      </w:r>
    </w:p>
    <w:p w14:paraId="0E815190"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 xml:space="preserve">Федеральный закон от 22.04.1996 N 39-ФЗ «О рынке ценных бумаг», </w:t>
      </w:r>
    </w:p>
    <w:p w14:paraId="1222A98D"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(утв. Банком России 11.08.2014 N 428-П),</w:t>
      </w:r>
    </w:p>
    <w:p w14:paraId="56CF4E74"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«Положение о раскрытии информации эмитентами эмиссионных ценных бумаг»</w:t>
      </w:r>
    </w:p>
    <w:p w14:paraId="6A0195E0"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(утв. Банком России 30.12.2014 N 454-П)</w:t>
      </w:r>
    </w:p>
    <w:p w14:paraId="59DF9521"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«Положением о порядке выдачи Банком России разрешения на размещение и (или) организацию обращения эмиссионных ценных бумаг российских эмитентов за пределами Российской федерации» (утв. Банком России  13 октября 2014 г. N 436-П), иные нормативные документы.</w:t>
      </w:r>
    </w:p>
    <w:p w14:paraId="7168FC43"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bCs/>
          <w:i/>
          <w:sz w:val="20"/>
          <w:szCs w:val="20"/>
        </w:rPr>
        <w:t>Правила организованных торгов ПАО Московская Биржа, действующие на момент размещения Облигаций, и иные применимые документы.</w:t>
      </w:r>
      <w:r w:rsidRPr="0048703B" w:rsidDel="00FD7610">
        <w:rPr>
          <w:rFonts w:ascii="Times New Roman" w:hAnsi="Times New Roman"/>
          <w:b/>
          <w:bCs/>
          <w:i/>
          <w:sz w:val="20"/>
          <w:szCs w:val="20"/>
        </w:rPr>
        <w:t xml:space="preserve"> </w:t>
      </w:r>
    </w:p>
    <w:tbl>
      <w:tblPr>
        <w:tblW w:w="0" w:type="auto"/>
        <w:shd w:val="clear" w:color="auto" w:fill="FFFFFF"/>
        <w:tblCellMar>
          <w:top w:w="30" w:type="dxa"/>
          <w:left w:w="30" w:type="dxa"/>
          <w:bottom w:w="30" w:type="dxa"/>
          <w:right w:w="30" w:type="dxa"/>
        </w:tblCellMar>
        <w:tblLook w:val="04A0" w:firstRow="1" w:lastRow="0" w:firstColumn="1" w:lastColumn="0" w:noHBand="0" w:noVBand="1"/>
      </w:tblPr>
      <w:tblGrid>
        <w:gridCol w:w="66"/>
      </w:tblGrid>
      <w:tr w:rsidR="00792342" w:rsidRPr="0048703B" w14:paraId="6AE438CD" w14:textId="77777777" w:rsidTr="00792342">
        <w:tc>
          <w:tcPr>
            <w:tcW w:w="0" w:type="auto"/>
            <w:shd w:val="clear" w:color="auto" w:fill="FFFFFF"/>
            <w:hideMark/>
          </w:tcPr>
          <w:p w14:paraId="63A2780B" w14:textId="77777777" w:rsidR="00792342" w:rsidRPr="0048703B" w:rsidRDefault="00792342" w:rsidP="0048703B">
            <w:pPr>
              <w:autoSpaceDE w:val="0"/>
              <w:autoSpaceDN w:val="0"/>
              <w:spacing w:after="0" w:line="240" w:lineRule="auto"/>
              <w:rPr>
                <w:rFonts w:ascii="Times New Roman" w:eastAsia="Times New Roman" w:hAnsi="Times New Roman"/>
                <w:b/>
                <w:i/>
                <w:sz w:val="20"/>
                <w:szCs w:val="20"/>
                <w:highlight w:val="yellow"/>
                <w:lang w:eastAsia="ru-RU"/>
              </w:rPr>
            </w:pPr>
          </w:p>
        </w:tc>
      </w:tr>
    </w:tbl>
    <w:p w14:paraId="50640583" w14:textId="77777777" w:rsidR="00792342" w:rsidRPr="0048703B" w:rsidRDefault="00792342" w:rsidP="0048703B">
      <w:pPr>
        <w:spacing w:after="0" w:line="240" w:lineRule="auto"/>
        <w:ind w:left="-11"/>
        <w:jc w:val="both"/>
        <w:rPr>
          <w:rFonts w:ascii="Times New Roman" w:hAnsi="Times New Roman"/>
          <w:sz w:val="20"/>
          <w:szCs w:val="20"/>
        </w:rPr>
      </w:pPr>
      <w:r w:rsidRPr="0048703B">
        <w:rPr>
          <w:rFonts w:ascii="Times New Roman" w:hAnsi="Times New Roman"/>
          <w:sz w:val="20"/>
          <w:szCs w:val="20"/>
        </w:rPr>
        <w:t>Республика Казахстан:</w:t>
      </w:r>
    </w:p>
    <w:p w14:paraId="283441F1" w14:textId="77777777" w:rsidR="00792342" w:rsidRPr="0048703B" w:rsidRDefault="00792342" w:rsidP="0048703B">
      <w:pPr>
        <w:spacing w:after="0" w:line="240" w:lineRule="auto"/>
        <w:ind w:left="-11"/>
        <w:jc w:val="both"/>
        <w:rPr>
          <w:rFonts w:ascii="Times New Roman" w:hAnsi="Times New Roman"/>
          <w:b/>
          <w:i/>
          <w:color w:val="000000" w:themeColor="text1"/>
          <w:sz w:val="20"/>
          <w:szCs w:val="20"/>
        </w:rPr>
      </w:pPr>
      <w:r w:rsidRPr="0048703B">
        <w:rPr>
          <w:rFonts w:ascii="Times New Roman" w:hAnsi="Times New Roman"/>
          <w:b/>
          <w:i/>
          <w:color w:val="000000" w:themeColor="text1"/>
          <w:sz w:val="20"/>
          <w:szCs w:val="20"/>
        </w:rPr>
        <w:t xml:space="preserve">Закон Республики Казахстан </w:t>
      </w:r>
      <w:r w:rsidR="007A68D8" w:rsidRPr="0048703B">
        <w:rPr>
          <w:rFonts w:ascii="Times New Roman" w:hAnsi="Times New Roman"/>
          <w:b/>
          <w:i/>
          <w:color w:val="000000" w:themeColor="text1"/>
          <w:sz w:val="20"/>
          <w:szCs w:val="20"/>
        </w:rPr>
        <w:t>«</w:t>
      </w:r>
      <w:hyperlink r:id="rId17" w:tgtFrame="_blank" w:history="1">
        <w:r w:rsidRPr="0048703B">
          <w:rPr>
            <w:rFonts w:ascii="Times New Roman" w:hAnsi="Times New Roman"/>
            <w:b/>
            <w:i/>
            <w:color w:val="000000" w:themeColor="text1"/>
            <w:sz w:val="20"/>
            <w:szCs w:val="20"/>
          </w:rPr>
          <w:t>О рынке ценных бумаг</w:t>
        </w:r>
      </w:hyperlink>
      <w:r w:rsidR="007A68D8" w:rsidRPr="0048703B">
        <w:rPr>
          <w:rFonts w:ascii="Times New Roman" w:hAnsi="Times New Roman"/>
          <w:b/>
          <w:i/>
          <w:color w:val="000000" w:themeColor="text1"/>
          <w:sz w:val="20"/>
          <w:szCs w:val="20"/>
        </w:rPr>
        <w:t>»</w:t>
      </w:r>
      <w:r w:rsidRPr="0048703B">
        <w:rPr>
          <w:rFonts w:ascii="Times New Roman" w:hAnsi="Times New Roman"/>
          <w:b/>
          <w:i/>
          <w:color w:val="000000" w:themeColor="text1"/>
          <w:sz w:val="20"/>
          <w:szCs w:val="20"/>
        </w:rPr>
        <w:t xml:space="preserve"> от 02 июля 2003 года № 461-II</w:t>
      </w:r>
    </w:p>
    <w:p w14:paraId="77D27BBC" w14:textId="23DF85DD" w:rsidR="00792342" w:rsidRPr="0048703B" w:rsidRDefault="00792342" w:rsidP="0048703B">
      <w:pPr>
        <w:autoSpaceDE w:val="0"/>
        <w:autoSpaceDN w:val="0"/>
        <w:spacing w:after="0" w:line="240" w:lineRule="auto"/>
        <w:jc w:val="both"/>
        <w:rPr>
          <w:rFonts w:ascii="Times New Roman" w:eastAsia="Times New Roman" w:hAnsi="Times New Roman"/>
          <w:b/>
          <w:i/>
          <w:color w:val="000000" w:themeColor="text1"/>
          <w:sz w:val="20"/>
          <w:szCs w:val="20"/>
          <w:lang w:eastAsia="ru-RU"/>
        </w:rPr>
      </w:pPr>
      <w:r w:rsidRPr="0048703B">
        <w:rPr>
          <w:rFonts w:ascii="Times New Roman" w:hAnsi="Times New Roman"/>
          <w:b/>
          <w:i/>
          <w:color w:val="000000" w:themeColor="text1"/>
          <w:sz w:val="20"/>
          <w:szCs w:val="20"/>
        </w:rPr>
        <w:t>Правила выдачи и разрешения на выпуск и (или) размещение эмиссионных ценных бумаг организации-резидента Республики Казахстан на территории иностранного государств,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их размещения (утв. Постановлением Правления Национального Банка Республики Казахстан от 24 февр</w:t>
      </w:r>
      <w:r w:rsidR="006E1682" w:rsidRPr="0048703B">
        <w:rPr>
          <w:rFonts w:ascii="Times New Roman" w:hAnsi="Times New Roman"/>
          <w:b/>
          <w:i/>
          <w:color w:val="000000" w:themeColor="text1"/>
          <w:sz w:val="20"/>
          <w:szCs w:val="20"/>
        </w:rPr>
        <w:t>а</w:t>
      </w:r>
      <w:r w:rsidRPr="0048703B">
        <w:rPr>
          <w:rFonts w:ascii="Times New Roman" w:hAnsi="Times New Roman"/>
          <w:b/>
          <w:i/>
          <w:color w:val="000000" w:themeColor="text1"/>
          <w:sz w:val="20"/>
          <w:szCs w:val="20"/>
        </w:rPr>
        <w:t>л</w:t>
      </w:r>
      <w:r w:rsidR="006E1682" w:rsidRPr="0048703B">
        <w:rPr>
          <w:rFonts w:ascii="Times New Roman" w:hAnsi="Times New Roman"/>
          <w:b/>
          <w:i/>
          <w:color w:val="000000" w:themeColor="text1"/>
          <w:sz w:val="20"/>
          <w:szCs w:val="20"/>
        </w:rPr>
        <w:t>я</w:t>
      </w:r>
      <w:r w:rsidRPr="0048703B">
        <w:rPr>
          <w:rFonts w:ascii="Times New Roman" w:hAnsi="Times New Roman"/>
          <w:b/>
          <w:i/>
          <w:color w:val="000000" w:themeColor="text1"/>
          <w:sz w:val="20"/>
          <w:szCs w:val="20"/>
        </w:rPr>
        <w:t xml:space="preserve"> 2012 №70).</w:t>
      </w:r>
    </w:p>
    <w:p w14:paraId="60E1DC8C" w14:textId="77777777" w:rsidR="00792342" w:rsidRPr="0048703B" w:rsidRDefault="00792342" w:rsidP="0048703B">
      <w:pPr>
        <w:autoSpaceDE w:val="0"/>
        <w:autoSpaceDN w:val="0"/>
        <w:spacing w:after="0" w:line="240" w:lineRule="auto"/>
        <w:rPr>
          <w:rFonts w:ascii="Times New Roman" w:hAnsi="Times New Roman"/>
          <w:b/>
          <w:i/>
          <w:color w:val="000000" w:themeColor="text1"/>
          <w:sz w:val="20"/>
          <w:szCs w:val="20"/>
        </w:rPr>
      </w:pPr>
      <w:r w:rsidRPr="0048703B">
        <w:rPr>
          <w:rFonts w:ascii="Times New Roman" w:hAnsi="Times New Roman"/>
          <w:b/>
          <w:i/>
          <w:color w:val="000000" w:themeColor="text1"/>
          <w:sz w:val="20"/>
          <w:szCs w:val="20"/>
        </w:rPr>
        <w:t>Постановление Правления Национального Банка Республики Казахстан "</w:t>
      </w:r>
      <w:hyperlink r:id="rId18" w:tgtFrame="_blank" w:history="1">
        <w:r w:rsidRPr="0048703B">
          <w:rPr>
            <w:rFonts w:ascii="Times New Roman" w:hAnsi="Times New Roman"/>
            <w:b/>
            <w:i/>
            <w:color w:val="000000" w:themeColor="text1"/>
            <w:sz w:val="20"/>
            <w:szCs w:val="20"/>
          </w:rPr>
          <w:t>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w:t>
        </w:r>
      </w:hyperlink>
      <w:r w:rsidRPr="0048703B">
        <w:rPr>
          <w:rFonts w:ascii="Times New Roman" w:hAnsi="Times New Roman"/>
          <w:b/>
          <w:i/>
          <w:color w:val="000000" w:themeColor="text1"/>
          <w:sz w:val="20"/>
          <w:szCs w:val="20"/>
        </w:rPr>
        <w:t>" от 22 октября 2014 года № 189, иные нормативные документы.</w:t>
      </w:r>
    </w:p>
    <w:p w14:paraId="53D6CD6F" w14:textId="77777777" w:rsidR="00792342" w:rsidRPr="0048703B" w:rsidRDefault="00792342" w:rsidP="0048703B">
      <w:pPr>
        <w:autoSpaceDE w:val="0"/>
        <w:autoSpaceDN w:val="0"/>
        <w:spacing w:after="0" w:line="240" w:lineRule="auto"/>
        <w:rPr>
          <w:rFonts w:ascii="Times New Roman" w:hAnsi="Times New Roman"/>
          <w:b/>
          <w:i/>
          <w:color w:val="000000" w:themeColor="text1"/>
          <w:sz w:val="20"/>
          <w:szCs w:val="20"/>
        </w:rPr>
      </w:pPr>
      <w:r w:rsidRPr="0048703B">
        <w:rPr>
          <w:rFonts w:ascii="Times New Roman" w:hAnsi="Times New Roman"/>
          <w:b/>
          <w:i/>
          <w:color w:val="000000" w:themeColor="text1"/>
          <w:sz w:val="20"/>
          <w:szCs w:val="20"/>
        </w:rPr>
        <w:t>«Листинговые правила» АО «Казахстанская фондовая биржа» (утв. решением Биржевого совета АО «Казахстанская фондовая биржа» (протокол от 05 ноября 2009 года № 29 (з))).</w:t>
      </w:r>
    </w:p>
    <w:p w14:paraId="72940EB6" w14:textId="77777777" w:rsidR="00792342" w:rsidRPr="0048703B" w:rsidRDefault="00792342" w:rsidP="0048703B">
      <w:pPr>
        <w:autoSpaceDE w:val="0"/>
        <w:autoSpaceDN w:val="0"/>
        <w:spacing w:after="0" w:line="240" w:lineRule="auto"/>
        <w:rPr>
          <w:rFonts w:ascii="Times New Roman" w:hAnsi="Times New Roman"/>
          <w:b/>
          <w:i/>
          <w:color w:val="000000" w:themeColor="text1"/>
          <w:sz w:val="20"/>
          <w:szCs w:val="20"/>
        </w:rPr>
      </w:pPr>
      <w:r w:rsidRPr="0048703B">
        <w:rPr>
          <w:rFonts w:ascii="Times New Roman" w:hAnsi="Times New Roman"/>
          <w:b/>
          <w:i/>
          <w:color w:val="000000" w:themeColor="text1"/>
          <w:sz w:val="20"/>
          <w:szCs w:val="20"/>
        </w:rPr>
        <w:t>«Правила проведения подписки на ценные бумаги» АО «Казахстанская фондовая биржа» (утв. решением Биржевого совета АО «Казахстанская фондовая биржа» (протокол заседания от 09 октября 2014 года № 37)).</w:t>
      </w:r>
    </w:p>
    <w:p w14:paraId="350551D5"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color w:val="000000" w:themeColor="text1"/>
          <w:sz w:val="20"/>
          <w:szCs w:val="20"/>
        </w:rPr>
        <w:t>Иные применимые нормативно – правовые акты Республики Казахстан и внутренние правила KASE.</w:t>
      </w:r>
      <w:r w:rsidR="00BF2937" w:rsidRPr="0048703B">
        <w:rPr>
          <w:rFonts w:ascii="Times New Roman" w:hAnsi="Times New Roman"/>
          <w:b/>
          <w:i/>
          <w:color w:val="000000" w:themeColor="text1"/>
          <w:sz w:val="20"/>
          <w:szCs w:val="20"/>
        </w:rPr>
        <w:t xml:space="preserve"> </w:t>
      </w:r>
      <w:r w:rsidRPr="0048703B">
        <w:rPr>
          <w:rFonts w:ascii="Times New Roman" w:hAnsi="Times New Roman"/>
          <w:b/>
          <w:i/>
          <w:sz w:val="20"/>
          <w:szCs w:val="20"/>
        </w:rPr>
        <w:t>Валюта выпуска: российские рубли.</w:t>
      </w:r>
    </w:p>
    <w:p w14:paraId="282119A5" w14:textId="77777777" w:rsidR="00792342" w:rsidRPr="0048703B" w:rsidRDefault="00792342" w:rsidP="0048703B">
      <w:pPr>
        <w:spacing w:after="0" w:line="240" w:lineRule="auto"/>
        <w:ind w:left="-11"/>
        <w:jc w:val="both"/>
        <w:rPr>
          <w:rFonts w:ascii="Times New Roman" w:hAnsi="Times New Roman"/>
          <w:b/>
          <w:i/>
          <w:sz w:val="20"/>
          <w:szCs w:val="20"/>
        </w:rPr>
      </w:pPr>
      <w:r w:rsidRPr="0048703B">
        <w:rPr>
          <w:rFonts w:ascii="Times New Roman" w:hAnsi="Times New Roman"/>
          <w:b/>
          <w:i/>
          <w:sz w:val="20"/>
          <w:szCs w:val="20"/>
        </w:rPr>
        <w:t>Иные сведения, важные с точки зрения</w:t>
      </w:r>
      <w:r w:rsidRPr="0048703B">
        <w:rPr>
          <w:rFonts w:ascii="Times New Roman" w:hAnsi="Times New Roman"/>
          <w:sz w:val="20"/>
          <w:szCs w:val="20"/>
        </w:rPr>
        <w:t xml:space="preserve"> </w:t>
      </w:r>
      <w:r w:rsidRPr="0048703B">
        <w:rPr>
          <w:rFonts w:ascii="Times New Roman" w:hAnsi="Times New Roman"/>
          <w:b/>
          <w:i/>
          <w:sz w:val="20"/>
          <w:szCs w:val="20"/>
        </w:rPr>
        <w:t>размещения Облигаций на территории Республики Казахстан: отсутствуют.</w:t>
      </w:r>
    </w:p>
    <w:p w14:paraId="18E18A70" w14:textId="77777777" w:rsidR="00792342" w:rsidRPr="0048703B" w:rsidRDefault="00792342" w:rsidP="0048703B">
      <w:pPr>
        <w:spacing w:after="0"/>
        <w:ind w:left="-11"/>
        <w:jc w:val="both"/>
        <w:rPr>
          <w:rFonts w:ascii="Times New Roman" w:hAnsi="Times New Roman"/>
          <w:b/>
          <w:i/>
          <w:sz w:val="20"/>
          <w:szCs w:val="20"/>
        </w:rPr>
      </w:pPr>
      <w:r w:rsidRPr="0048703B">
        <w:rPr>
          <w:rFonts w:ascii="Times New Roman" w:hAnsi="Times New Roman"/>
          <w:b/>
          <w:i/>
          <w:sz w:val="20"/>
          <w:szCs w:val="20"/>
        </w:rPr>
        <w:t>6. Документом, который Эмитент должен представить в Национальный Банк Республики Казахстан после завершения размещения Облигаций на KASE, является информация по итогам размещения эмиссионных ценных бумаг.</w:t>
      </w:r>
    </w:p>
    <w:p w14:paraId="638EE562" w14:textId="5BD1E07F" w:rsidR="00623D88" w:rsidRPr="0000377F" w:rsidRDefault="00792342" w:rsidP="0048703B">
      <w:pPr>
        <w:spacing w:after="0" w:line="240" w:lineRule="auto"/>
        <w:ind w:left="-11"/>
        <w:jc w:val="both"/>
        <w:rPr>
          <w:rFonts w:ascii="Times New Roman" w:hAnsi="Times New Roman"/>
          <w:b/>
          <w:i/>
          <w:sz w:val="21"/>
          <w:szCs w:val="21"/>
        </w:rPr>
      </w:pPr>
      <w:r w:rsidRPr="0048703B">
        <w:rPr>
          <w:rFonts w:ascii="Times New Roman" w:hAnsi="Times New Roman"/>
          <w:b/>
          <w:i/>
          <w:sz w:val="20"/>
          <w:szCs w:val="20"/>
        </w:rPr>
        <w:t xml:space="preserve">Документом, содержащем фактические итоги размещения ценных бумаг на KASE, который Эмитент должен предоставить в Банк России после завершения размещения ценных бумаг на KASE в соответствии с «Положением о порядке выдачи Банком России разрешения на размещение и (или) организацию обращения эмиссионных ценных бумаг российских эмитентов за пределами Российской </w:t>
      </w:r>
      <w:r w:rsidR="006E1682" w:rsidRPr="0048703B">
        <w:rPr>
          <w:rFonts w:ascii="Times New Roman" w:hAnsi="Times New Roman"/>
          <w:b/>
          <w:i/>
          <w:sz w:val="20"/>
          <w:szCs w:val="20"/>
        </w:rPr>
        <w:t>Ф</w:t>
      </w:r>
      <w:r w:rsidRPr="0048703B">
        <w:rPr>
          <w:rFonts w:ascii="Times New Roman" w:hAnsi="Times New Roman"/>
          <w:b/>
          <w:i/>
          <w:sz w:val="20"/>
          <w:szCs w:val="20"/>
        </w:rPr>
        <w:t>едерации» (утв. Банком России  13 октября 2014 г. N 436-П), является уведомление о результатах размещения ценных бумаг российского эмитента за пределами Российской Федерации.</w:t>
      </w:r>
      <w:r w:rsidR="00623D88" w:rsidRPr="007A68D8">
        <w:rPr>
          <w:rFonts w:ascii="Times New Roman" w:eastAsia="Times New Roman" w:hAnsi="Times New Roman"/>
          <w:b/>
          <w:i/>
          <w:sz w:val="21"/>
          <w:szCs w:val="21"/>
          <w:lang w:eastAsia="ru-RU"/>
        </w:rPr>
        <w:br w:type="page"/>
      </w:r>
    </w:p>
    <w:p w14:paraId="7C02D988" w14:textId="77777777" w:rsidR="00147A40" w:rsidRPr="00147A40" w:rsidRDefault="00147A40" w:rsidP="00043EB4">
      <w:pPr>
        <w:keepNext/>
        <w:keepLines/>
        <w:ind w:left="142"/>
        <w:jc w:val="center"/>
        <w:outlineLvl w:val="0"/>
        <w:rPr>
          <w:rFonts w:ascii="Times New Roman" w:hAnsi="Times New Roman"/>
          <w:sz w:val="28"/>
          <w:szCs w:val="24"/>
        </w:rPr>
      </w:pPr>
      <w:bookmarkStart w:id="438" w:name="_Toc464809659"/>
      <w:bookmarkStart w:id="439" w:name="_Toc477982449"/>
      <w:bookmarkStart w:id="440" w:name="_Toc480564625"/>
      <w:r w:rsidRPr="00147A40">
        <w:rPr>
          <w:rFonts w:ascii="Times New Roman" w:eastAsia="Times New Roman" w:hAnsi="Times New Roman"/>
          <w:b/>
          <w:bCs/>
          <w:sz w:val="28"/>
          <w:szCs w:val="24"/>
        </w:rPr>
        <w:t>Раздел</w:t>
      </w:r>
      <w:r w:rsidRPr="00147A40">
        <w:rPr>
          <w:rFonts w:ascii="Times New Roman" w:hAnsi="Times New Roman"/>
          <w:sz w:val="28"/>
          <w:szCs w:val="24"/>
        </w:rPr>
        <w:t xml:space="preserve"> </w:t>
      </w:r>
      <w:r w:rsidRPr="00147A40">
        <w:rPr>
          <w:rFonts w:ascii="Times New Roman" w:hAnsi="Times New Roman"/>
          <w:b/>
          <w:sz w:val="28"/>
          <w:szCs w:val="24"/>
        </w:rPr>
        <w:t>IX. Дополнительные сведения об Эмитенте и о размещенных им эмиссионных ценных бумагах</w:t>
      </w:r>
      <w:bookmarkEnd w:id="438"/>
      <w:bookmarkEnd w:id="439"/>
      <w:bookmarkEnd w:id="440"/>
    </w:p>
    <w:p w14:paraId="14603D0E" w14:textId="77777777" w:rsidR="00147A40" w:rsidRPr="00043EB4" w:rsidRDefault="00147A40" w:rsidP="00043EB4">
      <w:pPr>
        <w:keepNext/>
        <w:jc w:val="both"/>
        <w:outlineLvl w:val="1"/>
        <w:rPr>
          <w:rFonts w:ascii="Times New Roman" w:hAnsi="Times New Roman"/>
          <w:b/>
          <w:i/>
          <w:color w:val="000000"/>
          <w:sz w:val="21"/>
        </w:rPr>
      </w:pPr>
      <w:bookmarkStart w:id="441" w:name="_Toc425457502"/>
      <w:bookmarkStart w:id="442" w:name="_Toc428479285"/>
      <w:bookmarkStart w:id="443" w:name="_Toc464809660"/>
      <w:bookmarkStart w:id="444" w:name="_Toc477982450"/>
      <w:bookmarkStart w:id="445" w:name="_Toc480564626"/>
      <w:r w:rsidRPr="00043EB4">
        <w:rPr>
          <w:rFonts w:ascii="Times New Roman" w:hAnsi="Times New Roman"/>
          <w:b/>
          <w:i/>
          <w:color w:val="000000"/>
          <w:sz w:val="21"/>
        </w:rPr>
        <w:t>9.1. Дополнительные сведения об Эмитенте</w:t>
      </w:r>
      <w:bookmarkEnd w:id="441"/>
      <w:bookmarkEnd w:id="442"/>
      <w:bookmarkEnd w:id="443"/>
      <w:bookmarkEnd w:id="444"/>
      <w:bookmarkEnd w:id="445"/>
    </w:p>
    <w:p w14:paraId="4B13054C" w14:textId="77777777" w:rsidR="00147A40" w:rsidRPr="00043EB4" w:rsidRDefault="00147A40" w:rsidP="00043EB4">
      <w:pPr>
        <w:keepNext/>
        <w:jc w:val="both"/>
        <w:outlineLvl w:val="2"/>
        <w:rPr>
          <w:rFonts w:ascii="Times New Roman" w:hAnsi="Times New Roman"/>
          <w:i/>
          <w:sz w:val="21"/>
        </w:rPr>
      </w:pPr>
      <w:bookmarkStart w:id="446" w:name="_Toc425457503"/>
      <w:bookmarkStart w:id="447" w:name="_Toc428479286"/>
      <w:bookmarkStart w:id="448" w:name="_Toc464809661"/>
      <w:bookmarkStart w:id="449" w:name="_Toc477982451"/>
      <w:bookmarkStart w:id="450" w:name="_Toc480564627"/>
      <w:r w:rsidRPr="00043EB4">
        <w:rPr>
          <w:rFonts w:ascii="Times New Roman" w:hAnsi="Times New Roman"/>
          <w:i/>
          <w:sz w:val="21"/>
        </w:rPr>
        <w:t>9.1.1. Сведения о размере, структуре уставного капитала Эмитента</w:t>
      </w:r>
      <w:bookmarkEnd w:id="446"/>
      <w:bookmarkEnd w:id="447"/>
      <w:bookmarkEnd w:id="448"/>
      <w:bookmarkEnd w:id="449"/>
      <w:bookmarkEnd w:id="450"/>
    </w:p>
    <w:p w14:paraId="33BF0BD4" w14:textId="77777777" w:rsidR="00147A40" w:rsidRPr="00147A40" w:rsidRDefault="00147A40" w:rsidP="00043EB4">
      <w:pPr>
        <w:widowControl w:val="0"/>
        <w:ind w:right="142"/>
        <w:jc w:val="both"/>
        <w:rPr>
          <w:rFonts w:ascii="Times New Roman" w:hAnsi="Times New Roman"/>
          <w:b/>
          <w:i/>
          <w:color w:val="000000"/>
          <w:kern w:val="28"/>
          <w:sz w:val="21"/>
          <w:szCs w:val="21"/>
        </w:rPr>
      </w:pPr>
      <w:r w:rsidRPr="00147A40">
        <w:rPr>
          <w:rFonts w:ascii="Times New Roman" w:hAnsi="Times New Roman"/>
          <w:sz w:val="21"/>
          <w:szCs w:val="21"/>
        </w:rPr>
        <w:t xml:space="preserve">Размер уставного капитала Эмитента на дату утверждения проспекта ценных бумаг: </w:t>
      </w:r>
      <w:r w:rsidRPr="00147A40">
        <w:rPr>
          <w:rFonts w:ascii="Times New Roman" w:hAnsi="Times New Roman"/>
          <w:b/>
          <w:i/>
          <w:sz w:val="21"/>
          <w:szCs w:val="21"/>
        </w:rPr>
        <w:t>10 000</w:t>
      </w:r>
      <w:r w:rsidRPr="00147A40">
        <w:rPr>
          <w:rFonts w:ascii="Times New Roman" w:hAnsi="Times New Roman"/>
          <w:sz w:val="21"/>
          <w:szCs w:val="21"/>
        </w:rPr>
        <w:t xml:space="preserve"> </w:t>
      </w:r>
      <w:r w:rsidRPr="00147A40">
        <w:rPr>
          <w:rFonts w:ascii="Times New Roman" w:hAnsi="Times New Roman"/>
          <w:b/>
          <w:i/>
          <w:color w:val="000000"/>
          <w:kern w:val="28"/>
          <w:sz w:val="21"/>
          <w:szCs w:val="21"/>
        </w:rPr>
        <w:t>руб.</w:t>
      </w:r>
    </w:p>
    <w:p w14:paraId="433587FA" w14:textId="77777777" w:rsidR="00147A40" w:rsidRPr="00147A40" w:rsidRDefault="00147A40" w:rsidP="00043EB4">
      <w:pPr>
        <w:widowControl w:val="0"/>
        <w:ind w:right="142"/>
        <w:jc w:val="both"/>
        <w:rPr>
          <w:rFonts w:ascii="Times New Roman" w:hAnsi="Times New Roman"/>
          <w:sz w:val="21"/>
          <w:szCs w:val="21"/>
          <w:u w:val="single"/>
        </w:rPr>
      </w:pPr>
      <w:bookmarkStart w:id="451" w:name="_Toc425457504"/>
      <w:bookmarkStart w:id="452" w:name="_Toc428479287"/>
      <w:bookmarkStart w:id="453" w:name="_Toc464809662"/>
      <w:r w:rsidRPr="00147A40">
        <w:rPr>
          <w:rFonts w:ascii="Times New Roman" w:hAnsi="Times New Roman"/>
          <w:sz w:val="21"/>
          <w:szCs w:val="21"/>
          <w:u w:val="single"/>
        </w:rPr>
        <w:t xml:space="preserve">Размеры долей участников составляют: </w:t>
      </w:r>
    </w:p>
    <w:p w14:paraId="77AE51FE" w14:textId="77777777" w:rsidR="00147A40" w:rsidRPr="00147A40" w:rsidRDefault="00147A40" w:rsidP="00043EB4">
      <w:pPr>
        <w:widowControl w:val="0"/>
        <w:ind w:right="142"/>
        <w:jc w:val="both"/>
        <w:rPr>
          <w:rFonts w:ascii="Times New Roman" w:hAnsi="Times New Roman"/>
          <w:b/>
          <w:i/>
          <w:sz w:val="21"/>
          <w:szCs w:val="21"/>
        </w:rPr>
      </w:pPr>
      <w:r w:rsidRPr="00147A40">
        <w:rPr>
          <w:rFonts w:ascii="Times New Roman" w:hAnsi="Times New Roman"/>
          <w:b/>
          <w:i/>
          <w:sz w:val="21"/>
          <w:szCs w:val="21"/>
        </w:rPr>
        <w:t>1) Акционерное общество «Национальная компания «</w:t>
      </w:r>
      <w:r w:rsidR="00B27CB6" w:rsidRPr="00B27CB6">
        <w:rPr>
          <w:rFonts w:ascii="Times New Roman" w:hAnsi="Times New Roman"/>
          <w:b/>
          <w:i/>
          <w:sz w:val="21"/>
          <w:szCs w:val="21"/>
        </w:rPr>
        <w:t xml:space="preserve">Қазақстан </w:t>
      </w:r>
      <w:r w:rsidR="0094614F" w:rsidRPr="00DC1F90">
        <w:rPr>
          <w:rFonts w:ascii="Times New Roman" w:hAnsi="Times New Roman"/>
          <w:b/>
          <w:i/>
          <w:sz w:val="21"/>
          <w:szCs w:val="21"/>
        </w:rPr>
        <w:t>т</w:t>
      </w:r>
      <w:r w:rsidR="00B27CB6" w:rsidRPr="00DC1F90">
        <w:rPr>
          <w:rFonts w:ascii="Times New Roman" w:hAnsi="Times New Roman"/>
          <w:b/>
          <w:i/>
          <w:sz w:val="21"/>
          <w:szCs w:val="21"/>
        </w:rPr>
        <w:t xml:space="preserve">емір </w:t>
      </w:r>
      <w:r w:rsidR="0094614F" w:rsidRPr="00DC1F90">
        <w:rPr>
          <w:rFonts w:ascii="Times New Roman" w:hAnsi="Times New Roman"/>
          <w:b/>
          <w:i/>
          <w:sz w:val="21"/>
          <w:szCs w:val="21"/>
        </w:rPr>
        <w:t>ж</w:t>
      </w:r>
      <w:r w:rsidR="00B27CB6" w:rsidRPr="00DC1F90">
        <w:rPr>
          <w:rFonts w:ascii="Times New Roman" w:hAnsi="Times New Roman"/>
          <w:b/>
          <w:i/>
          <w:sz w:val="21"/>
          <w:szCs w:val="21"/>
        </w:rPr>
        <w:t>олы</w:t>
      </w:r>
      <w:r w:rsidRPr="00147A40">
        <w:rPr>
          <w:rFonts w:ascii="Times New Roman" w:hAnsi="Times New Roman"/>
          <w:b/>
          <w:i/>
          <w:sz w:val="21"/>
          <w:szCs w:val="21"/>
        </w:rPr>
        <w:t xml:space="preserve">» размер доли: </w:t>
      </w:r>
      <w:r w:rsidR="00FC5ED3">
        <w:rPr>
          <w:rFonts w:ascii="Times New Roman" w:hAnsi="Times New Roman"/>
          <w:b/>
          <w:i/>
          <w:sz w:val="21"/>
          <w:szCs w:val="21"/>
        </w:rPr>
        <w:t xml:space="preserve">9 900 рублей, что составляет </w:t>
      </w:r>
      <w:r w:rsidR="00FC5ED3" w:rsidRPr="00147A40">
        <w:rPr>
          <w:rFonts w:ascii="Times New Roman" w:hAnsi="Times New Roman"/>
          <w:b/>
          <w:i/>
          <w:sz w:val="21"/>
          <w:szCs w:val="21"/>
        </w:rPr>
        <w:t>99%</w:t>
      </w:r>
      <w:r w:rsidR="00FC5ED3">
        <w:rPr>
          <w:rFonts w:ascii="Times New Roman" w:hAnsi="Times New Roman"/>
          <w:b/>
          <w:i/>
          <w:sz w:val="21"/>
          <w:szCs w:val="21"/>
        </w:rPr>
        <w:t xml:space="preserve"> Уставного капитала </w:t>
      </w:r>
      <w:r w:rsidR="003B6F3C">
        <w:rPr>
          <w:rFonts w:ascii="Times New Roman" w:hAnsi="Times New Roman"/>
          <w:b/>
          <w:i/>
          <w:sz w:val="21"/>
          <w:szCs w:val="21"/>
        </w:rPr>
        <w:t>Эмитен</w:t>
      </w:r>
      <w:r w:rsidR="00FC5ED3">
        <w:rPr>
          <w:rFonts w:ascii="Times New Roman" w:hAnsi="Times New Roman"/>
          <w:b/>
          <w:i/>
          <w:sz w:val="21"/>
          <w:szCs w:val="21"/>
        </w:rPr>
        <w:t>та.</w:t>
      </w:r>
    </w:p>
    <w:p w14:paraId="758C64BF" w14:textId="77777777" w:rsidR="00143580" w:rsidRPr="00147A40" w:rsidRDefault="00147A40" w:rsidP="00147A40">
      <w:pPr>
        <w:widowControl w:val="0"/>
        <w:spacing w:after="120" w:line="240" w:lineRule="auto"/>
        <w:ind w:right="142"/>
        <w:jc w:val="both"/>
        <w:rPr>
          <w:rFonts w:ascii="Times New Roman" w:hAnsi="Times New Roman"/>
          <w:b/>
          <w:i/>
          <w:sz w:val="21"/>
          <w:szCs w:val="21"/>
        </w:rPr>
      </w:pPr>
      <w:r w:rsidRPr="00147A40">
        <w:rPr>
          <w:rFonts w:ascii="Times New Roman" w:hAnsi="Times New Roman"/>
          <w:b/>
          <w:i/>
          <w:sz w:val="21"/>
          <w:szCs w:val="21"/>
        </w:rPr>
        <w:t>2) Акционерное общес</w:t>
      </w:r>
      <w:r w:rsidR="00DC1F90">
        <w:rPr>
          <w:rFonts w:ascii="Times New Roman" w:hAnsi="Times New Roman"/>
          <w:b/>
          <w:i/>
          <w:sz w:val="21"/>
          <w:szCs w:val="21"/>
        </w:rPr>
        <w:t xml:space="preserve">тво «КТЖ – Грузовые перевозки» </w:t>
      </w:r>
      <w:r w:rsidRPr="00147A40">
        <w:rPr>
          <w:rFonts w:ascii="Times New Roman" w:hAnsi="Times New Roman"/>
          <w:b/>
          <w:i/>
          <w:sz w:val="21"/>
          <w:szCs w:val="21"/>
        </w:rPr>
        <w:t xml:space="preserve">размер доли: </w:t>
      </w:r>
      <w:r w:rsidR="00FC5ED3" w:rsidRPr="00FC5ED3">
        <w:rPr>
          <w:rFonts w:ascii="Times New Roman" w:hAnsi="Times New Roman"/>
          <w:b/>
          <w:i/>
          <w:sz w:val="21"/>
          <w:szCs w:val="21"/>
        </w:rPr>
        <w:t>100 рублей, что составляет 1%</w:t>
      </w:r>
    </w:p>
    <w:p w14:paraId="2601EDBF" w14:textId="77777777" w:rsidR="00147A40" w:rsidRPr="00147A40" w:rsidRDefault="007F6977" w:rsidP="00043EB4">
      <w:pPr>
        <w:widowControl w:val="0"/>
        <w:ind w:right="142"/>
        <w:jc w:val="both"/>
        <w:rPr>
          <w:rFonts w:ascii="Times New Roman" w:hAnsi="Times New Roman"/>
          <w:b/>
          <w:i/>
          <w:sz w:val="21"/>
          <w:szCs w:val="21"/>
        </w:rPr>
      </w:pPr>
      <w:r>
        <w:rPr>
          <w:rFonts w:ascii="Times New Roman" w:hAnsi="Times New Roman"/>
          <w:b/>
          <w:i/>
          <w:sz w:val="21"/>
          <w:szCs w:val="21"/>
        </w:rPr>
        <w:t>На д</w:t>
      </w:r>
      <w:r w:rsidR="00147A40" w:rsidRPr="00147A40">
        <w:rPr>
          <w:rFonts w:ascii="Times New Roman" w:hAnsi="Times New Roman"/>
          <w:b/>
          <w:i/>
          <w:sz w:val="21"/>
          <w:szCs w:val="21"/>
        </w:rPr>
        <w:t>ат</w:t>
      </w:r>
      <w:r>
        <w:rPr>
          <w:rFonts w:ascii="Times New Roman" w:hAnsi="Times New Roman"/>
          <w:b/>
          <w:i/>
          <w:sz w:val="21"/>
          <w:szCs w:val="21"/>
        </w:rPr>
        <w:t>у</w:t>
      </w:r>
      <w:r w:rsidR="00147A40" w:rsidRPr="00147A40">
        <w:rPr>
          <w:rFonts w:ascii="Times New Roman" w:hAnsi="Times New Roman"/>
          <w:b/>
          <w:i/>
          <w:sz w:val="21"/>
          <w:szCs w:val="21"/>
        </w:rPr>
        <w:t xml:space="preserve"> утверждения настоящего Проспекта ценных бумаг</w:t>
      </w:r>
      <w:r>
        <w:rPr>
          <w:rFonts w:ascii="Times New Roman" w:hAnsi="Times New Roman"/>
          <w:b/>
          <w:i/>
          <w:sz w:val="21"/>
          <w:szCs w:val="21"/>
        </w:rPr>
        <w:t xml:space="preserve"> уставный капитал оплачен полностью</w:t>
      </w:r>
      <w:r w:rsidR="00147A40" w:rsidRPr="00147A40">
        <w:rPr>
          <w:rFonts w:ascii="Times New Roman" w:hAnsi="Times New Roman"/>
          <w:b/>
          <w:i/>
          <w:sz w:val="21"/>
          <w:szCs w:val="21"/>
        </w:rPr>
        <w:t>.</w:t>
      </w:r>
    </w:p>
    <w:p w14:paraId="330A83B1" w14:textId="77777777" w:rsidR="00147A40" w:rsidRPr="00043EB4" w:rsidRDefault="00147A40" w:rsidP="00043EB4">
      <w:pPr>
        <w:keepNext/>
        <w:jc w:val="both"/>
        <w:outlineLvl w:val="2"/>
        <w:rPr>
          <w:rFonts w:ascii="Times New Roman" w:hAnsi="Times New Roman"/>
          <w:i/>
          <w:sz w:val="21"/>
        </w:rPr>
      </w:pPr>
      <w:bookmarkStart w:id="454" w:name="_Toc477982452"/>
      <w:bookmarkStart w:id="455" w:name="_Toc480564628"/>
      <w:r w:rsidRPr="00043EB4">
        <w:rPr>
          <w:rFonts w:ascii="Times New Roman" w:hAnsi="Times New Roman"/>
          <w:i/>
          <w:sz w:val="21"/>
        </w:rPr>
        <w:t>9.1.2. Сведения об изменении размера уставного капитала Эмитента</w:t>
      </w:r>
      <w:bookmarkStart w:id="456" w:name="_Toc425457505"/>
      <w:bookmarkEnd w:id="451"/>
      <w:bookmarkEnd w:id="452"/>
      <w:bookmarkEnd w:id="453"/>
      <w:bookmarkEnd w:id="454"/>
      <w:bookmarkEnd w:id="455"/>
    </w:p>
    <w:p w14:paraId="356AE5D5" w14:textId="77777777" w:rsidR="00147A40" w:rsidRPr="00147A40" w:rsidRDefault="00147A40" w:rsidP="00043EB4">
      <w:pPr>
        <w:widowControl w:val="0"/>
        <w:autoSpaceDE w:val="0"/>
        <w:autoSpaceDN w:val="0"/>
        <w:adjustRightInd w:val="0"/>
        <w:ind w:right="142"/>
        <w:jc w:val="both"/>
        <w:rPr>
          <w:rFonts w:ascii="Times New Roman" w:hAnsi="Times New Roman"/>
          <w:b/>
          <w:bCs/>
          <w:i/>
          <w:iCs/>
          <w:sz w:val="21"/>
          <w:szCs w:val="21"/>
        </w:rPr>
      </w:pPr>
      <w:r w:rsidRPr="00147A40">
        <w:rPr>
          <w:rFonts w:ascii="Times New Roman" w:hAnsi="Times New Roman"/>
          <w:b/>
          <w:bCs/>
          <w:i/>
          <w:iCs/>
          <w:sz w:val="21"/>
          <w:szCs w:val="21"/>
        </w:rPr>
        <w:t xml:space="preserve">С даты государственной регистрации Эмитента </w:t>
      </w:r>
      <w:r w:rsidR="007F6977">
        <w:rPr>
          <w:rFonts w:ascii="Times New Roman" w:hAnsi="Times New Roman"/>
          <w:b/>
          <w:bCs/>
          <w:i/>
          <w:iCs/>
          <w:sz w:val="21"/>
          <w:szCs w:val="21"/>
        </w:rPr>
        <w:t xml:space="preserve">в качестве юридического лица </w:t>
      </w:r>
      <w:r w:rsidRPr="00147A40">
        <w:rPr>
          <w:rFonts w:ascii="Times New Roman" w:hAnsi="Times New Roman"/>
          <w:b/>
          <w:bCs/>
          <w:i/>
          <w:iCs/>
          <w:sz w:val="21"/>
          <w:szCs w:val="21"/>
        </w:rPr>
        <w:t>величина уставного капитала Эмитента не изменялась.</w:t>
      </w:r>
    </w:p>
    <w:p w14:paraId="60FFEF9F" w14:textId="77777777" w:rsidR="00147A40" w:rsidRPr="00043EB4" w:rsidRDefault="00147A40" w:rsidP="00043EB4">
      <w:pPr>
        <w:keepNext/>
        <w:jc w:val="both"/>
        <w:outlineLvl w:val="2"/>
        <w:rPr>
          <w:rFonts w:ascii="Times New Roman" w:hAnsi="Times New Roman"/>
          <w:i/>
          <w:sz w:val="21"/>
        </w:rPr>
      </w:pPr>
      <w:bookmarkStart w:id="457" w:name="_Toc428479288"/>
      <w:bookmarkStart w:id="458" w:name="_Toc464809663"/>
      <w:bookmarkStart w:id="459" w:name="_Toc477982453"/>
      <w:bookmarkStart w:id="460" w:name="_Toc480564629"/>
      <w:r w:rsidRPr="00043EB4">
        <w:rPr>
          <w:rFonts w:ascii="Times New Roman" w:hAnsi="Times New Roman"/>
          <w:i/>
          <w:sz w:val="21"/>
        </w:rPr>
        <w:t>9.1.3. Сведения о порядке созыва и проведения собрания (заседания) высшего органа управления Эмитента</w:t>
      </w:r>
      <w:bookmarkEnd w:id="456"/>
      <w:bookmarkEnd w:id="457"/>
      <w:bookmarkEnd w:id="458"/>
      <w:bookmarkEnd w:id="459"/>
      <w:bookmarkEnd w:id="460"/>
    </w:p>
    <w:p w14:paraId="55989F65" w14:textId="77777777" w:rsidR="00147A40" w:rsidRPr="0000377F"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В соответствии с действующей редакцией Устава Эмитента и Федеральным законом «Об обществах с ограниченной ответственностью»:</w:t>
      </w:r>
    </w:p>
    <w:p w14:paraId="5B27D076" w14:textId="77777777" w:rsidR="00147A40" w:rsidRPr="0000377F" w:rsidRDefault="00147A40" w:rsidP="0000377F">
      <w:pPr>
        <w:widowControl w:val="0"/>
        <w:spacing w:after="0" w:line="240" w:lineRule="auto"/>
        <w:ind w:right="142"/>
        <w:jc w:val="both"/>
        <w:rPr>
          <w:rFonts w:ascii="Times New Roman" w:hAnsi="Times New Roman"/>
          <w:sz w:val="20"/>
          <w:szCs w:val="20"/>
        </w:rPr>
      </w:pPr>
      <w:r w:rsidRPr="0000377F">
        <w:rPr>
          <w:rFonts w:ascii="Times New Roman" w:hAnsi="Times New Roman"/>
          <w:sz w:val="20"/>
          <w:szCs w:val="20"/>
        </w:rPr>
        <w:t xml:space="preserve">Наименование высшего органа управления Эмитента: </w:t>
      </w:r>
    </w:p>
    <w:p w14:paraId="217538DA" w14:textId="77777777" w:rsidR="00147A40" w:rsidRPr="0000377F"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Общее собрание участников является высшим органом управления Общества.</w:t>
      </w:r>
    </w:p>
    <w:p w14:paraId="2912D1F2" w14:textId="77777777" w:rsidR="00147A40" w:rsidRPr="0000377F" w:rsidRDefault="00147A40" w:rsidP="0000377F">
      <w:pPr>
        <w:widowControl w:val="0"/>
        <w:spacing w:after="0" w:line="240" w:lineRule="auto"/>
        <w:ind w:right="142"/>
        <w:jc w:val="both"/>
        <w:rPr>
          <w:rFonts w:ascii="Times New Roman" w:hAnsi="Times New Roman"/>
          <w:sz w:val="20"/>
          <w:szCs w:val="20"/>
        </w:rPr>
      </w:pPr>
      <w:r w:rsidRPr="0000377F">
        <w:rPr>
          <w:rFonts w:ascii="Times New Roman" w:hAnsi="Times New Roman"/>
          <w:sz w:val="20"/>
          <w:szCs w:val="20"/>
        </w:rPr>
        <w:t>Порядок уведомления акционеров (участников) о проведении собрания (заседания) высшего органа управления Эмитента:</w:t>
      </w:r>
    </w:p>
    <w:p w14:paraId="520D0715" w14:textId="77777777" w:rsidR="00147A40" w:rsidRPr="0000377F" w:rsidRDefault="00147A40" w:rsidP="0000377F">
      <w:pPr>
        <w:autoSpaceDE w:val="0"/>
        <w:autoSpaceDN w:val="0"/>
        <w:adjustRightInd w:val="0"/>
        <w:spacing w:after="0" w:line="240" w:lineRule="auto"/>
        <w:jc w:val="both"/>
        <w:rPr>
          <w:rFonts w:ascii="Times New Roman" w:hAnsi="Times New Roman"/>
          <w:b/>
          <w:i/>
          <w:sz w:val="20"/>
          <w:szCs w:val="20"/>
        </w:rPr>
      </w:pPr>
      <w:r w:rsidRPr="0000377F">
        <w:rPr>
          <w:rFonts w:ascii="Times New Roman" w:hAnsi="Times New Roman"/>
          <w:b/>
          <w:i/>
          <w:sz w:val="20"/>
          <w:szCs w:val="20"/>
        </w:rPr>
        <w:t xml:space="preserve">Орган или лица, созывающие </w:t>
      </w:r>
      <w:r w:rsidR="00025572" w:rsidRPr="0000377F">
        <w:rPr>
          <w:rFonts w:ascii="Times New Roman" w:hAnsi="Times New Roman"/>
          <w:b/>
          <w:i/>
          <w:sz w:val="20"/>
          <w:szCs w:val="20"/>
        </w:rPr>
        <w:t>О</w:t>
      </w:r>
      <w:r w:rsidRPr="0000377F">
        <w:rPr>
          <w:rFonts w:ascii="Times New Roman" w:hAnsi="Times New Roman"/>
          <w:b/>
          <w:i/>
          <w:sz w:val="20"/>
          <w:szCs w:val="20"/>
        </w:rPr>
        <w:t>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и по факсу или электронной почте, сведения о которых предоставлены участниками Общества Генеральному директору Общества.</w:t>
      </w:r>
    </w:p>
    <w:p w14:paraId="58D5861F" w14:textId="77777777" w:rsidR="00147A40" w:rsidRPr="0000377F" w:rsidRDefault="00147A40" w:rsidP="0000377F">
      <w:pPr>
        <w:widowControl w:val="0"/>
        <w:spacing w:after="0" w:line="240" w:lineRule="auto"/>
        <w:ind w:right="142"/>
        <w:jc w:val="both"/>
        <w:rPr>
          <w:rFonts w:ascii="Times New Roman" w:hAnsi="Times New Roman"/>
          <w:sz w:val="20"/>
          <w:szCs w:val="20"/>
        </w:rPr>
      </w:pPr>
      <w:r w:rsidRPr="0000377F">
        <w:rPr>
          <w:rFonts w:ascii="Times New Roman" w:hAnsi="Times New Roman"/>
          <w:sz w:val="20"/>
          <w:szCs w:val="20"/>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14:paraId="128736C5" w14:textId="77777777" w:rsidR="00147A40"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 xml:space="preserve">Внеочередное </w:t>
      </w:r>
      <w:r w:rsidR="00025572" w:rsidRPr="0000377F">
        <w:rPr>
          <w:rFonts w:ascii="Times New Roman" w:hAnsi="Times New Roman"/>
          <w:b/>
          <w:i/>
          <w:sz w:val="20"/>
          <w:szCs w:val="20"/>
        </w:rPr>
        <w:t>О</w:t>
      </w:r>
      <w:r w:rsidRPr="0000377F">
        <w:rPr>
          <w:rFonts w:ascii="Times New Roman" w:hAnsi="Times New Roman"/>
          <w:b/>
          <w:i/>
          <w:sz w:val="20"/>
          <w:szCs w:val="20"/>
        </w:rPr>
        <w:t>бщее собрание участников Общества созывается Генеральным директором Общества по его инициативе, по требованию ревизионной комиссии (ревизора) Общества, аудитора, а также участников Общества, обладающих в совокупности не менее чем одной десятой от общего числа голосов участников Общества.</w:t>
      </w:r>
    </w:p>
    <w:p w14:paraId="1D8B4949" w14:textId="4A4723AF" w:rsidR="00043B48" w:rsidRPr="0000377F" w:rsidRDefault="00043B48" w:rsidP="0000377F">
      <w:pPr>
        <w:widowControl w:val="0"/>
        <w:spacing w:after="0" w:line="240" w:lineRule="auto"/>
        <w:ind w:right="142"/>
        <w:jc w:val="both"/>
        <w:rPr>
          <w:rFonts w:ascii="Times New Roman" w:hAnsi="Times New Roman"/>
          <w:b/>
          <w:i/>
          <w:sz w:val="20"/>
          <w:szCs w:val="20"/>
        </w:rPr>
      </w:pPr>
      <w:r w:rsidRPr="00043B48">
        <w:rPr>
          <w:rFonts w:ascii="Times New Roman" w:hAnsi="Times New Roman"/>
          <w:b/>
          <w:i/>
          <w:sz w:val="20"/>
          <w:szCs w:val="20"/>
        </w:rPr>
        <w:t>Орган или лица, созывающие общее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и по факсу или электронной почте, сведения о которых предоставлены участниками Общества Генеральному директору Общества.</w:t>
      </w:r>
    </w:p>
    <w:p w14:paraId="2630DA13" w14:textId="4B708D65" w:rsidR="00043B48" w:rsidRDefault="00043B48" w:rsidP="0000377F">
      <w:pPr>
        <w:widowControl w:val="0"/>
        <w:spacing w:after="0" w:line="240" w:lineRule="auto"/>
        <w:ind w:right="142"/>
        <w:jc w:val="both"/>
        <w:rPr>
          <w:rFonts w:ascii="Times New Roman" w:hAnsi="Times New Roman"/>
          <w:sz w:val="20"/>
          <w:szCs w:val="20"/>
        </w:rPr>
      </w:pPr>
      <w:r>
        <w:rPr>
          <w:rFonts w:ascii="Times New Roman" w:hAnsi="Times New Roman"/>
          <w:sz w:val="20"/>
          <w:szCs w:val="20"/>
        </w:rPr>
        <w:t>П</w:t>
      </w:r>
      <w:r w:rsidRPr="00043B48">
        <w:rPr>
          <w:rFonts w:ascii="Times New Roman" w:hAnsi="Times New Roman"/>
          <w:sz w:val="20"/>
          <w:szCs w:val="20"/>
        </w:rPr>
        <w:t>орядок определения даты проведения собрания (заседа</w:t>
      </w:r>
      <w:r>
        <w:rPr>
          <w:rFonts w:ascii="Times New Roman" w:hAnsi="Times New Roman"/>
          <w:sz w:val="20"/>
          <w:szCs w:val="20"/>
        </w:rPr>
        <w:t>ния) высшего органа управления Эмитента:</w:t>
      </w:r>
    </w:p>
    <w:p w14:paraId="3B2ADB27" w14:textId="3158A7EF" w:rsidR="00043B48" w:rsidRPr="0048703B" w:rsidRDefault="00043B48" w:rsidP="0000377F">
      <w:pPr>
        <w:widowControl w:val="0"/>
        <w:spacing w:after="0" w:line="240" w:lineRule="auto"/>
        <w:ind w:right="142"/>
        <w:jc w:val="both"/>
        <w:rPr>
          <w:rFonts w:ascii="Times New Roman" w:hAnsi="Times New Roman"/>
          <w:b/>
          <w:i/>
          <w:sz w:val="20"/>
          <w:szCs w:val="20"/>
        </w:rPr>
      </w:pPr>
      <w:r w:rsidRPr="00043B48">
        <w:rPr>
          <w:rFonts w:ascii="Times New Roman" w:hAnsi="Times New Roman"/>
          <w:b/>
          <w:i/>
          <w:sz w:val="20"/>
          <w:szCs w:val="20"/>
        </w:rPr>
        <w:t>Оче</w:t>
      </w:r>
      <w:r w:rsidRPr="0048703B">
        <w:rPr>
          <w:rFonts w:ascii="Times New Roman" w:hAnsi="Times New Roman"/>
          <w:b/>
          <w:i/>
          <w:sz w:val="20"/>
          <w:szCs w:val="20"/>
        </w:rPr>
        <w:t xml:space="preserve">редное общее собрание участников проводится не реже одного раза в год не ранее чем через 2 (два) месяца и не позднее чем через 4 (четыре) месяца после </w:t>
      </w:r>
      <w:r w:rsidRPr="00043B48">
        <w:rPr>
          <w:rFonts w:ascii="Times New Roman" w:hAnsi="Times New Roman"/>
          <w:b/>
          <w:i/>
          <w:sz w:val="20"/>
          <w:szCs w:val="20"/>
        </w:rPr>
        <w:t>окончания финансового года. Оче</w:t>
      </w:r>
      <w:r w:rsidRPr="0048703B">
        <w:rPr>
          <w:rFonts w:ascii="Times New Roman" w:hAnsi="Times New Roman"/>
          <w:b/>
          <w:i/>
          <w:sz w:val="20"/>
          <w:szCs w:val="20"/>
        </w:rPr>
        <w:t>редное общее собрание участников созывается Генеральным директором Общества. Внеочередное общее собрание участников Общества созывается Генеральным директором Общества по его инициативе, по требованию ревизионной комиссии (ревизора) Общества, аудитора, а также участников Общества, обладающих в совокупности не менее чем одной десятой от общего числа голосов участников Общества.</w:t>
      </w:r>
    </w:p>
    <w:p w14:paraId="76262F3F" w14:textId="34C3A786" w:rsidR="00043B48" w:rsidRPr="0048703B" w:rsidRDefault="00043B48" w:rsidP="0000377F">
      <w:pPr>
        <w:widowControl w:val="0"/>
        <w:spacing w:after="0" w:line="240" w:lineRule="auto"/>
        <w:ind w:right="142"/>
        <w:jc w:val="both"/>
        <w:rPr>
          <w:rFonts w:ascii="Times New Roman" w:hAnsi="Times New Roman"/>
          <w:b/>
          <w:i/>
          <w:sz w:val="20"/>
          <w:szCs w:val="20"/>
        </w:rPr>
      </w:pPr>
      <w:r w:rsidRPr="0048703B">
        <w:rPr>
          <w:rFonts w:ascii="Times New Roman" w:hAnsi="Times New Roman"/>
          <w:b/>
          <w:i/>
          <w:sz w:val="20"/>
          <w:szCs w:val="20"/>
        </w:rPr>
        <w:t xml:space="preserve">Дополнительные правила по определения даты проведения внеочередного общего собрания участников Общества </w:t>
      </w:r>
      <w:r w:rsidR="001B58E6">
        <w:rPr>
          <w:rFonts w:ascii="Times New Roman" w:hAnsi="Times New Roman"/>
          <w:b/>
          <w:i/>
          <w:sz w:val="20"/>
          <w:szCs w:val="20"/>
        </w:rPr>
        <w:t xml:space="preserve">уставом </w:t>
      </w:r>
      <w:r w:rsidRPr="0048703B">
        <w:rPr>
          <w:rFonts w:ascii="Times New Roman" w:hAnsi="Times New Roman"/>
          <w:b/>
          <w:i/>
          <w:sz w:val="20"/>
          <w:szCs w:val="20"/>
        </w:rPr>
        <w:t>не установлены.</w:t>
      </w:r>
    </w:p>
    <w:p w14:paraId="684CDF6F" w14:textId="77777777" w:rsidR="00147A40" w:rsidRPr="0000377F" w:rsidRDefault="00147A40" w:rsidP="0000377F">
      <w:pPr>
        <w:widowControl w:val="0"/>
        <w:spacing w:after="0" w:line="240" w:lineRule="auto"/>
        <w:ind w:right="142"/>
        <w:jc w:val="both"/>
        <w:rPr>
          <w:rFonts w:ascii="Times New Roman" w:hAnsi="Times New Roman"/>
          <w:sz w:val="20"/>
          <w:szCs w:val="20"/>
        </w:rPr>
      </w:pPr>
      <w:r w:rsidRPr="0000377F">
        <w:rPr>
          <w:rFonts w:ascii="Times New Roman" w:hAnsi="Times New Roman"/>
          <w:sz w:val="20"/>
          <w:szCs w:val="20"/>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6824842E" w14:textId="77777777" w:rsidR="00147A40" w:rsidRPr="0000377F"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 xml:space="preserve">Любой участник Общества вправе вносить предложения о включении в повестку дня </w:t>
      </w:r>
      <w:r w:rsidR="00025572" w:rsidRPr="0000377F">
        <w:rPr>
          <w:rFonts w:ascii="Times New Roman" w:hAnsi="Times New Roman"/>
          <w:b/>
          <w:i/>
          <w:sz w:val="20"/>
          <w:szCs w:val="20"/>
        </w:rPr>
        <w:t>О</w:t>
      </w:r>
      <w:r w:rsidRPr="0000377F">
        <w:rPr>
          <w:rFonts w:ascii="Times New Roman" w:hAnsi="Times New Roman"/>
          <w:b/>
          <w:i/>
          <w:sz w:val="20"/>
          <w:szCs w:val="20"/>
        </w:rPr>
        <w:t>бщего собрания участников Общества дополнительных вопросов не позднее чем за пятнадцать дней до его проведения.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w:t>
      </w:r>
    </w:p>
    <w:p w14:paraId="5BEFD743" w14:textId="77777777" w:rsidR="00147A40" w:rsidRPr="0000377F"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p>
    <w:p w14:paraId="1B221D87" w14:textId="77777777" w:rsidR="00147A40" w:rsidRPr="0000377F"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В случае, если по предложению участников Общества в первоначальную повестку дня общего собрания участников Общества вносятся изменения, орган или лица, созывающие общее собрание участников общества, обязаны не позднее чем за десять дней до его проведения уведомить всех участников Общества о внесенных в повестку дня изменениях посредством почтовой, телеграфной, телетайпной, телефонной, электронной связи или в случае наличия обязанности по обязательному раскрытию информацию, путем публикации соответствующей информации в информационно-телекоммуникационной сети «Интернет».</w:t>
      </w:r>
    </w:p>
    <w:p w14:paraId="06D38502" w14:textId="77777777" w:rsidR="00147A40" w:rsidRPr="0000377F" w:rsidRDefault="00147A40" w:rsidP="0000377F">
      <w:pPr>
        <w:widowControl w:val="0"/>
        <w:spacing w:after="0" w:line="240" w:lineRule="auto"/>
        <w:ind w:right="142"/>
        <w:jc w:val="both"/>
        <w:rPr>
          <w:rFonts w:ascii="Times New Roman" w:hAnsi="Times New Roman"/>
          <w:sz w:val="20"/>
          <w:szCs w:val="20"/>
        </w:rPr>
      </w:pPr>
      <w:r w:rsidRPr="0000377F">
        <w:rPr>
          <w:rFonts w:ascii="Times New Roman" w:hAnsi="Times New Roman"/>
          <w:sz w:val="20"/>
          <w:szCs w:val="20"/>
        </w:rP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7BA263B5" w14:textId="77777777" w:rsidR="00147A40" w:rsidRPr="0000377F" w:rsidRDefault="00147A40" w:rsidP="0000377F">
      <w:pPr>
        <w:widowControl w:val="0"/>
        <w:spacing w:after="0" w:line="240" w:lineRule="auto"/>
        <w:ind w:right="-1"/>
        <w:jc w:val="both"/>
        <w:rPr>
          <w:rFonts w:ascii="Times New Roman" w:hAnsi="Times New Roman"/>
          <w:b/>
          <w:i/>
          <w:sz w:val="20"/>
          <w:szCs w:val="20"/>
        </w:rPr>
      </w:pPr>
      <w:r w:rsidRPr="0000377F">
        <w:rPr>
          <w:rFonts w:ascii="Times New Roman" w:hAnsi="Times New Roman"/>
          <w:b/>
          <w:i/>
          <w:sz w:val="20"/>
          <w:szCs w:val="20"/>
        </w:rPr>
        <w:t>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 сведения о кандидате (кандидатах) в на должность Генерального директора Общества и в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необходимые для принятия решений по вопросам повестки дня.</w:t>
      </w:r>
    </w:p>
    <w:p w14:paraId="1FD8099F" w14:textId="77777777" w:rsidR="00147A40" w:rsidRPr="0000377F" w:rsidRDefault="00147A40" w:rsidP="0000377F">
      <w:pPr>
        <w:widowControl w:val="0"/>
        <w:spacing w:after="0" w:line="240" w:lineRule="auto"/>
        <w:ind w:right="-1"/>
        <w:jc w:val="both"/>
        <w:rPr>
          <w:rFonts w:ascii="Times New Roman" w:hAnsi="Times New Roman"/>
          <w:b/>
          <w:i/>
          <w:sz w:val="20"/>
          <w:szCs w:val="20"/>
        </w:rPr>
      </w:pPr>
      <w:r w:rsidRPr="0000377F">
        <w:rPr>
          <w:rFonts w:ascii="Times New Roman" w:hAnsi="Times New Roman"/>
          <w:b/>
          <w:i/>
          <w:sz w:val="20"/>
          <w:szCs w:val="20"/>
        </w:rPr>
        <w:t>Орган или лица, созывающие общее собрание участников Общества, обязаны направить им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w:t>
      </w:r>
    </w:p>
    <w:p w14:paraId="3DF5DDC5" w14:textId="77777777" w:rsidR="00147A40" w:rsidRPr="0000377F" w:rsidRDefault="00147A40" w:rsidP="0000377F">
      <w:pPr>
        <w:widowControl w:val="0"/>
        <w:spacing w:after="0" w:line="240" w:lineRule="auto"/>
        <w:ind w:right="-1"/>
        <w:jc w:val="both"/>
        <w:rPr>
          <w:rFonts w:ascii="Times New Roman" w:hAnsi="Times New Roman"/>
          <w:b/>
          <w:i/>
          <w:sz w:val="20"/>
          <w:szCs w:val="20"/>
        </w:rPr>
      </w:pPr>
      <w:r w:rsidRPr="0000377F">
        <w:rPr>
          <w:rFonts w:ascii="Times New Roman" w:hAnsi="Times New Roman"/>
          <w:b/>
          <w:i/>
          <w:sz w:val="20"/>
          <w:szCs w:val="20"/>
        </w:rPr>
        <w:t>Указанные информация и материалы в течение трех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1C49B392" w14:textId="77777777" w:rsidR="00147A40" w:rsidRPr="0000377F" w:rsidRDefault="00147A40" w:rsidP="0000377F">
      <w:pPr>
        <w:widowControl w:val="0"/>
        <w:spacing w:after="0" w:line="240" w:lineRule="auto"/>
        <w:ind w:right="-1"/>
        <w:jc w:val="both"/>
        <w:rPr>
          <w:rFonts w:ascii="Times New Roman" w:hAnsi="Times New Roman"/>
          <w:sz w:val="20"/>
          <w:szCs w:val="20"/>
        </w:rPr>
      </w:pPr>
      <w:r w:rsidRPr="0000377F">
        <w:rPr>
          <w:rFonts w:ascii="Times New Roman" w:hAnsi="Times New Roman"/>
          <w:sz w:val="20"/>
          <w:szCs w:val="20"/>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527ABC2F" w14:textId="77777777" w:rsidR="00147A40" w:rsidRPr="0000377F"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В соответствии с пунктом 3 статьи 67.1 Гражданского кодекса Российской Федерации принятие общим собранием участников Общества решения и состав участников Общества, присутствовавших при его принятии, подтверждаются подписанием протокола всеми участниками Общества, принятым участниками общества единогласно, если иное прямо не предусмотрено законодательством Российской Федерации</w:t>
      </w:r>
    </w:p>
    <w:p w14:paraId="4992303D" w14:textId="77777777" w:rsidR="00147A40" w:rsidRPr="0000377F"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Протоколы общих собраний участников Общества составляются в день проведения общего собрания участников Общества и подписываются лицом, председательствовавшим на общем собрании участников Общества, и секретарем общего собрания участников Общества, а в случае проведения общего собрания участников Общества в форме заочного голосования – Генеральным директором.</w:t>
      </w:r>
    </w:p>
    <w:p w14:paraId="085173D9" w14:textId="77777777" w:rsidR="00147A40" w:rsidRPr="0000377F"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Подтверждение принятия общим собранием участников решения путем заочного голосования и состав участников, участвовавших при его принятии, производятся путем подписания протокола Генеральным директором на основании полученных от участников Общества заполненных бюллетеней для голосования</w:t>
      </w:r>
    </w:p>
    <w:p w14:paraId="37D5FD96" w14:textId="77777777" w:rsidR="00147A40" w:rsidRPr="0000377F" w:rsidRDefault="00147A40" w:rsidP="0000377F">
      <w:pPr>
        <w:widowControl w:val="0"/>
        <w:spacing w:after="0" w:line="240" w:lineRule="auto"/>
        <w:ind w:right="142"/>
        <w:jc w:val="both"/>
        <w:rPr>
          <w:rFonts w:ascii="Times New Roman" w:hAnsi="Times New Roman"/>
          <w:b/>
          <w:i/>
          <w:sz w:val="20"/>
          <w:szCs w:val="20"/>
        </w:rPr>
      </w:pPr>
      <w:r w:rsidRPr="0000377F">
        <w:rPr>
          <w:rFonts w:ascii="Times New Roman" w:hAnsi="Times New Roman"/>
          <w:b/>
          <w:i/>
          <w:sz w:val="20"/>
          <w:szCs w:val="20"/>
        </w:rPr>
        <w:t>Не позднее чем в течение 10 (Десяти) календарных дней после составления протокола общего собрания участников Общества лицо, председательствовавшее на собрании, а в случае проведения общего собрания участников Общества в форме заочного голосования – Генеральный директор, направляет копии протокола общего собрания участников Общества участникам Общества в порядке, предусмотренном для сообщения о проведении общего собрания участников Общества.</w:t>
      </w:r>
    </w:p>
    <w:p w14:paraId="276E2E59" w14:textId="77777777" w:rsidR="00147A40" w:rsidRPr="00043EB4" w:rsidRDefault="00147A40" w:rsidP="00043EB4">
      <w:pPr>
        <w:keepNext/>
        <w:jc w:val="both"/>
        <w:outlineLvl w:val="2"/>
        <w:rPr>
          <w:rFonts w:ascii="Times New Roman" w:hAnsi="Times New Roman"/>
          <w:i/>
          <w:sz w:val="21"/>
        </w:rPr>
      </w:pPr>
      <w:bookmarkStart w:id="461" w:name="_Toc425457506"/>
      <w:bookmarkStart w:id="462" w:name="_Toc428479289"/>
      <w:bookmarkStart w:id="463" w:name="_Toc464809664"/>
      <w:bookmarkStart w:id="464" w:name="_Toc477982454"/>
      <w:bookmarkStart w:id="465" w:name="_Toc480564630"/>
      <w:r w:rsidRPr="00043EB4">
        <w:rPr>
          <w:rFonts w:ascii="Times New Roman" w:hAnsi="Times New Roman"/>
          <w:i/>
          <w:sz w:val="21"/>
        </w:rPr>
        <w:t>9.1.4. Сведения о коммерческих организациях, в которых Эмитент владеет не менее чем 5 процентами уставного  капитала  либо не менее чем 5 процентами обыкновенных акций</w:t>
      </w:r>
      <w:bookmarkEnd w:id="461"/>
      <w:bookmarkEnd w:id="462"/>
      <w:bookmarkEnd w:id="463"/>
      <w:bookmarkEnd w:id="464"/>
      <w:bookmarkEnd w:id="465"/>
    </w:p>
    <w:p w14:paraId="48F4D16A" w14:textId="77777777" w:rsidR="00147A40" w:rsidRPr="00147A40" w:rsidRDefault="00147A40" w:rsidP="00043EB4">
      <w:pPr>
        <w:widowControl w:val="0"/>
        <w:ind w:right="142"/>
        <w:jc w:val="both"/>
        <w:rPr>
          <w:rFonts w:ascii="Times New Roman" w:hAnsi="Times New Roman"/>
          <w:b/>
          <w:i/>
          <w:sz w:val="21"/>
          <w:szCs w:val="21"/>
        </w:rPr>
      </w:pPr>
      <w:r w:rsidRPr="00147A40">
        <w:rPr>
          <w:rFonts w:ascii="Times New Roman" w:hAnsi="Times New Roman"/>
          <w:sz w:val="21"/>
          <w:szCs w:val="21"/>
        </w:rPr>
        <w:t xml:space="preserve">Список коммерческих организаций, в которых Эмитент на дату утверждения проспекта ценных бумаг владеет не менее чем 5 процентами уставного капитала либо не менее чем 5 процентами обыкновенных акций: </w:t>
      </w:r>
      <w:r w:rsidRPr="00FF5058">
        <w:rPr>
          <w:rFonts w:ascii="Times New Roman" w:hAnsi="Times New Roman"/>
          <w:b/>
          <w:i/>
          <w:sz w:val="21"/>
          <w:szCs w:val="21"/>
        </w:rPr>
        <w:t>Такие организации отсутствуют.</w:t>
      </w:r>
    </w:p>
    <w:p w14:paraId="7312BB7A" w14:textId="77777777" w:rsidR="00147A40" w:rsidRPr="00043EB4" w:rsidRDefault="00147A40" w:rsidP="00043EB4">
      <w:pPr>
        <w:keepNext/>
        <w:jc w:val="both"/>
        <w:outlineLvl w:val="2"/>
        <w:rPr>
          <w:rFonts w:ascii="Times New Roman" w:hAnsi="Times New Roman"/>
          <w:i/>
          <w:sz w:val="21"/>
        </w:rPr>
      </w:pPr>
      <w:bookmarkStart w:id="466" w:name="_Toc425457507"/>
      <w:bookmarkStart w:id="467" w:name="_Toc428479290"/>
      <w:bookmarkStart w:id="468" w:name="_Toc464809665"/>
      <w:bookmarkStart w:id="469" w:name="_Toc477982455"/>
      <w:bookmarkStart w:id="470" w:name="_Toc480564631"/>
      <w:r w:rsidRPr="00043EB4">
        <w:rPr>
          <w:rFonts w:ascii="Times New Roman" w:hAnsi="Times New Roman"/>
          <w:i/>
          <w:sz w:val="21"/>
        </w:rPr>
        <w:t>9.1.5. Сведения о существенных сделках, совершенных Эмитентом</w:t>
      </w:r>
      <w:bookmarkEnd w:id="466"/>
      <w:bookmarkEnd w:id="467"/>
      <w:bookmarkEnd w:id="468"/>
      <w:bookmarkEnd w:id="469"/>
      <w:bookmarkEnd w:id="470"/>
    </w:p>
    <w:p w14:paraId="30AF2DB5" w14:textId="77777777" w:rsidR="00147A40" w:rsidRPr="00147A40" w:rsidRDefault="00147A40" w:rsidP="00043EB4">
      <w:pPr>
        <w:widowControl w:val="0"/>
        <w:ind w:right="142"/>
        <w:jc w:val="both"/>
        <w:rPr>
          <w:rFonts w:ascii="Times New Roman" w:hAnsi="Times New Roman"/>
          <w:sz w:val="21"/>
          <w:szCs w:val="21"/>
        </w:rPr>
      </w:pPr>
      <w:r w:rsidRPr="00147A40">
        <w:rPr>
          <w:rFonts w:ascii="Times New Roman" w:hAnsi="Times New Roman"/>
          <w:sz w:val="21"/>
          <w:szCs w:val="21"/>
        </w:rPr>
        <w:t>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предшествующий совершению сделки, совершенных Эмитентом за 5 последних завершенных отчетных лет, предшествующих дате утверждения проспекта ценных бумаг:</w:t>
      </w:r>
    </w:p>
    <w:p w14:paraId="4B79524B" w14:textId="77777777" w:rsidR="00CD2E4A" w:rsidRPr="00043EB4" w:rsidRDefault="00147A40" w:rsidP="00043EB4">
      <w:pPr>
        <w:widowControl w:val="0"/>
        <w:ind w:right="142"/>
        <w:jc w:val="both"/>
        <w:rPr>
          <w:rFonts w:ascii="Times New Roman" w:hAnsi="Times New Roman"/>
          <w:b/>
          <w:i/>
          <w:sz w:val="21"/>
          <w:szCs w:val="21"/>
        </w:rPr>
      </w:pPr>
      <w:r w:rsidRPr="00043EB4">
        <w:rPr>
          <w:rFonts w:ascii="Times New Roman" w:hAnsi="Times New Roman"/>
          <w:b/>
          <w:i/>
          <w:sz w:val="21"/>
          <w:szCs w:val="21"/>
        </w:rPr>
        <w:t>Эмитент зарегистрирован в качестве юридического лица 08.02.2017 г</w:t>
      </w:r>
      <w:r w:rsidR="00FC5ED3" w:rsidRPr="00043EB4">
        <w:rPr>
          <w:rFonts w:ascii="Times New Roman" w:hAnsi="Times New Roman"/>
          <w:b/>
          <w:i/>
          <w:sz w:val="21"/>
          <w:szCs w:val="21"/>
        </w:rPr>
        <w:t>., информация не указывается</w:t>
      </w:r>
      <w:r w:rsidRPr="00043EB4">
        <w:rPr>
          <w:rFonts w:ascii="Times New Roman" w:hAnsi="Times New Roman"/>
          <w:b/>
          <w:i/>
          <w:sz w:val="21"/>
          <w:szCs w:val="21"/>
        </w:rPr>
        <w:t>.</w:t>
      </w:r>
    </w:p>
    <w:p w14:paraId="0856E369" w14:textId="77777777" w:rsidR="00147A40" w:rsidRPr="00043EB4" w:rsidRDefault="00147A40" w:rsidP="00043EB4">
      <w:pPr>
        <w:keepNext/>
        <w:jc w:val="both"/>
        <w:outlineLvl w:val="2"/>
        <w:rPr>
          <w:rFonts w:ascii="Times New Roman" w:hAnsi="Times New Roman"/>
          <w:i/>
          <w:sz w:val="21"/>
        </w:rPr>
      </w:pPr>
      <w:bookmarkStart w:id="471" w:name="_Toc425457508"/>
      <w:bookmarkStart w:id="472" w:name="_Toc428479291"/>
      <w:bookmarkStart w:id="473" w:name="_Toc464809666"/>
      <w:bookmarkStart w:id="474" w:name="_Toc477982456"/>
      <w:bookmarkStart w:id="475" w:name="_Toc480564632"/>
      <w:bookmarkStart w:id="476" w:name="_Toc425457509"/>
      <w:bookmarkStart w:id="477" w:name="_Toc428479292"/>
      <w:bookmarkStart w:id="478" w:name="_Toc464809667"/>
      <w:r w:rsidRPr="00043EB4">
        <w:rPr>
          <w:rFonts w:ascii="Times New Roman" w:hAnsi="Times New Roman"/>
          <w:i/>
          <w:sz w:val="21"/>
        </w:rPr>
        <w:t>9.1.6. Сведения о кредитных рейтингах Эмитента</w:t>
      </w:r>
      <w:bookmarkEnd w:id="471"/>
      <w:bookmarkEnd w:id="472"/>
      <w:bookmarkEnd w:id="473"/>
      <w:bookmarkEnd w:id="474"/>
      <w:bookmarkEnd w:id="475"/>
    </w:p>
    <w:p w14:paraId="085EF6A9" w14:textId="77777777" w:rsidR="00433529" w:rsidRPr="00043EB4" w:rsidRDefault="00147A40" w:rsidP="00433529">
      <w:pPr>
        <w:autoSpaceDE w:val="0"/>
        <w:autoSpaceDN w:val="0"/>
        <w:adjustRightInd w:val="0"/>
        <w:jc w:val="both"/>
        <w:rPr>
          <w:rFonts w:ascii="Times New Roman" w:eastAsia="Times New Roman" w:hAnsi="Times New Roman"/>
          <w:b/>
          <w:i/>
          <w:sz w:val="21"/>
          <w:szCs w:val="21"/>
          <w:lang w:eastAsia="ru-RU"/>
        </w:rPr>
      </w:pPr>
      <w:r w:rsidRPr="00147A40">
        <w:rPr>
          <w:rFonts w:ascii="Times New Roman" w:hAnsi="Times New Roman"/>
          <w:sz w:val="21"/>
          <w:szCs w:val="21"/>
        </w:rPr>
        <w:t xml:space="preserve">Сведения о присвоении </w:t>
      </w:r>
      <w:r w:rsidR="003B6F3C">
        <w:rPr>
          <w:rFonts w:ascii="Times New Roman" w:hAnsi="Times New Roman"/>
          <w:sz w:val="21"/>
          <w:szCs w:val="21"/>
        </w:rPr>
        <w:t>Эмитен</w:t>
      </w:r>
      <w:r w:rsidRPr="00B62886">
        <w:rPr>
          <w:rFonts w:ascii="Times New Roman" w:hAnsi="Times New Roman"/>
          <w:sz w:val="21"/>
          <w:szCs w:val="21"/>
        </w:rPr>
        <w:t>ту</w:t>
      </w:r>
      <w:r w:rsidRPr="00147A40">
        <w:rPr>
          <w:rFonts w:ascii="Times New Roman" w:hAnsi="Times New Roman"/>
          <w:sz w:val="21"/>
          <w:szCs w:val="21"/>
        </w:rPr>
        <w:t xml:space="preserve"> и (или) ценным бумагам </w:t>
      </w:r>
      <w:r w:rsidR="003B6F3C">
        <w:rPr>
          <w:rFonts w:ascii="Times New Roman" w:hAnsi="Times New Roman"/>
          <w:sz w:val="21"/>
          <w:szCs w:val="21"/>
        </w:rPr>
        <w:t>Эмитен</w:t>
      </w:r>
      <w:r w:rsidRPr="00B62886">
        <w:rPr>
          <w:rFonts w:ascii="Times New Roman" w:hAnsi="Times New Roman"/>
          <w:sz w:val="21"/>
          <w:szCs w:val="21"/>
        </w:rPr>
        <w:t>та</w:t>
      </w:r>
      <w:r w:rsidRPr="00147A40">
        <w:rPr>
          <w:rFonts w:ascii="Times New Roman" w:hAnsi="Times New Roman"/>
          <w:sz w:val="21"/>
          <w:szCs w:val="21"/>
        </w:rPr>
        <w:t xml:space="preserve"> кредитного рейтинга (рейтингов) по каждому из известных </w:t>
      </w:r>
      <w:r w:rsidR="003B6F3C">
        <w:rPr>
          <w:rFonts w:ascii="Times New Roman" w:hAnsi="Times New Roman"/>
          <w:sz w:val="21"/>
          <w:szCs w:val="21"/>
        </w:rPr>
        <w:t>Эмитен</w:t>
      </w:r>
      <w:r w:rsidRPr="00B62886">
        <w:rPr>
          <w:rFonts w:ascii="Times New Roman" w:hAnsi="Times New Roman"/>
          <w:sz w:val="21"/>
          <w:szCs w:val="21"/>
        </w:rPr>
        <w:t>ту</w:t>
      </w:r>
      <w:r w:rsidRPr="00147A40">
        <w:rPr>
          <w:rFonts w:ascii="Times New Roman" w:hAnsi="Times New Roman"/>
          <w:sz w:val="21"/>
          <w:szCs w:val="21"/>
        </w:rPr>
        <w:t xml:space="preserve"> кредитных рейтингов за 5 последних завершенных отчетных лет, а </w:t>
      </w:r>
      <w:r w:rsidRPr="00043EB4">
        <w:rPr>
          <w:rFonts w:ascii="Times New Roman" w:hAnsi="Times New Roman"/>
          <w:sz w:val="21"/>
          <w:szCs w:val="21"/>
        </w:rPr>
        <w:t xml:space="preserve">если </w:t>
      </w:r>
      <w:r w:rsidR="003B6F3C" w:rsidRPr="00043EB4">
        <w:rPr>
          <w:rFonts w:ascii="Times New Roman" w:hAnsi="Times New Roman"/>
          <w:sz w:val="21"/>
          <w:szCs w:val="21"/>
        </w:rPr>
        <w:t>Эмитен</w:t>
      </w:r>
      <w:r w:rsidRPr="00043EB4">
        <w:rPr>
          <w:rFonts w:ascii="Times New Roman" w:hAnsi="Times New Roman"/>
          <w:sz w:val="21"/>
          <w:szCs w:val="21"/>
        </w:rPr>
        <w:t xml:space="preserve">т осуществляет свою деятельность менее 5 лет - за каждый завершенный финансовый год: </w:t>
      </w:r>
    </w:p>
    <w:p w14:paraId="3E2957C2" w14:textId="77777777" w:rsidR="00433529" w:rsidRPr="00147A40" w:rsidRDefault="00433529" w:rsidP="00433529">
      <w:pPr>
        <w:autoSpaceDE w:val="0"/>
        <w:autoSpaceDN w:val="0"/>
        <w:adjustRightInd w:val="0"/>
        <w:jc w:val="both"/>
        <w:rPr>
          <w:rFonts w:ascii="Times New Roman" w:eastAsia="Times New Roman" w:hAnsi="Times New Roman"/>
          <w:b/>
          <w:i/>
          <w:sz w:val="21"/>
          <w:szCs w:val="21"/>
          <w:lang w:eastAsia="ru-RU"/>
        </w:rPr>
      </w:pPr>
      <w:r w:rsidRPr="00043EB4">
        <w:rPr>
          <w:rFonts w:ascii="Times New Roman" w:eastAsia="Times New Roman" w:hAnsi="Times New Roman"/>
          <w:b/>
          <w:i/>
          <w:sz w:val="21"/>
          <w:szCs w:val="21"/>
          <w:lang w:eastAsia="ru-RU"/>
        </w:rPr>
        <w:t>Эмитент зарегистрирован в качестве юридического лица 08.02.2017 года, Эмитенту кредитный рейтинг (рейтинги) не присваивался. Эмитент не размещал ценных бумаг, в т.ч. имеющих кредитный рейтинг.</w:t>
      </w:r>
    </w:p>
    <w:p w14:paraId="53188751" w14:textId="77777777" w:rsidR="00147A40" w:rsidRPr="00043EB4" w:rsidRDefault="00147A40" w:rsidP="00043EB4">
      <w:pPr>
        <w:keepNext/>
        <w:jc w:val="both"/>
        <w:outlineLvl w:val="1"/>
        <w:rPr>
          <w:rFonts w:ascii="Times New Roman" w:hAnsi="Times New Roman"/>
          <w:b/>
          <w:i/>
          <w:color w:val="000000"/>
          <w:sz w:val="21"/>
        </w:rPr>
      </w:pPr>
      <w:bookmarkStart w:id="479" w:name="_Toc477982457"/>
      <w:bookmarkStart w:id="480" w:name="_Toc480564633"/>
      <w:r w:rsidRPr="00043EB4">
        <w:rPr>
          <w:rFonts w:ascii="Times New Roman" w:hAnsi="Times New Roman"/>
          <w:b/>
          <w:i/>
          <w:color w:val="000000"/>
          <w:sz w:val="21"/>
        </w:rPr>
        <w:t>9.2. Сведения о каждой категории (типе) акций Эмитента</w:t>
      </w:r>
      <w:bookmarkEnd w:id="476"/>
      <w:bookmarkEnd w:id="477"/>
      <w:bookmarkEnd w:id="478"/>
      <w:bookmarkEnd w:id="479"/>
      <w:bookmarkEnd w:id="480"/>
    </w:p>
    <w:p w14:paraId="6F0C0018" w14:textId="77777777" w:rsidR="00147A40" w:rsidRPr="00147A40" w:rsidRDefault="00147A40" w:rsidP="00043EB4">
      <w:pPr>
        <w:widowControl w:val="0"/>
        <w:ind w:right="142"/>
        <w:jc w:val="both"/>
        <w:rPr>
          <w:rFonts w:ascii="Times New Roman" w:hAnsi="Times New Roman"/>
          <w:b/>
          <w:i/>
          <w:sz w:val="21"/>
          <w:szCs w:val="21"/>
        </w:rPr>
      </w:pPr>
      <w:bookmarkStart w:id="481" w:name="_Toc428479293"/>
      <w:bookmarkStart w:id="482" w:name="_Toc464809668"/>
      <w:bookmarkStart w:id="483" w:name="_Toc425457510"/>
      <w:r w:rsidRPr="00147A40">
        <w:rPr>
          <w:rFonts w:ascii="Times New Roman" w:hAnsi="Times New Roman"/>
          <w:b/>
          <w:i/>
          <w:sz w:val="21"/>
          <w:szCs w:val="21"/>
        </w:rPr>
        <w:t>Эмитент не является акционерным обществом.</w:t>
      </w:r>
    </w:p>
    <w:p w14:paraId="3A6C9879" w14:textId="77777777" w:rsidR="00147A40" w:rsidRPr="00043EB4" w:rsidRDefault="00147A40" w:rsidP="00043EB4">
      <w:pPr>
        <w:keepNext/>
        <w:jc w:val="both"/>
        <w:outlineLvl w:val="1"/>
        <w:rPr>
          <w:rFonts w:ascii="Times New Roman" w:hAnsi="Times New Roman"/>
          <w:b/>
          <w:i/>
          <w:color w:val="000000"/>
          <w:sz w:val="21"/>
        </w:rPr>
      </w:pPr>
      <w:bookmarkStart w:id="484" w:name="_Toc477982458"/>
      <w:bookmarkStart w:id="485" w:name="_Toc480564634"/>
      <w:r w:rsidRPr="00043EB4">
        <w:rPr>
          <w:rFonts w:ascii="Times New Roman" w:hAnsi="Times New Roman"/>
          <w:b/>
          <w:i/>
          <w:color w:val="000000"/>
          <w:sz w:val="21"/>
        </w:rPr>
        <w:t>9.3. Сведения о предыдущих выпусках эмиссионных ценных бумаг Эмитента, за исключением акций</w:t>
      </w:r>
      <w:bookmarkEnd w:id="481"/>
      <w:bookmarkEnd w:id="482"/>
      <w:bookmarkEnd w:id="484"/>
      <w:bookmarkEnd w:id="485"/>
      <w:r w:rsidRPr="00043EB4">
        <w:rPr>
          <w:rFonts w:ascii="Times New Roman" w:hAnsi="Times New Roman"/>
          <w:b/>
          <w:i/>
          <w:color w:val="000000"/>
          <w:sz w:val="21"/>
        </w:rPr>
        <w:t xml:space="preserve"> </w:t>
      </w:r>
      <w:bookmarkEnd w:id="483"/>
    </w:p>
    <w:p w14:paraId="73222841" w14:textId="77777777" w:rsidR="00147A40" w:rsidRPr="00043EB4" w:rsidRDefault="00147A40" w:rsidP="00043EB4">
      <w:pPr>
        <w:keepNext/>
        <w:jc w:val="both"/>
        <w:outlineLvl w:val="2"/>
        <w:rPr>
          <w:rFonts w:ascii="Times New Roman" w:hAnsi="Times New Roman"/>
          <w:i/>
          <w:sz w:val="21"/>
        </w:rPr>
      </w:pPr>
      <w:bookmarkStart w:id="486" w:name="_Toc428479294"/>
      <w:bookmarkStart w:id="487" w:name="_Toc464809669"/>
      <w:bookmarkStart w:id="488" w:name="_Toc477982459"/>
      <w:bookmarkStart w:id="489" w:name="_Toc480564635"/>
      <w:bookmarkStart w:id="490" w:name="_Toc371338102"/>
      <w:bookmarkStart w:id="491" w:name="_Toc416892871"/>
      <w:r w:rsidRPr="00043EB4">
        <w:rPr>
          <w:rFonts w:ascii="Times New Roman" w:hAnsi="Times New Roman"/>
          <w:i/>
          <w:sz w:val="21"/>
        </w:rPr>
        <w:t>9.3.1. Сведения о выпусках, все ценные бумаги которых погашены</w:t>
      </w:r>
      <w:bookmarkEnd w:id="486"/>
      <w:bookmarkEnd w:id="487"/>
      <w:bookmarkEnd w:id="488"/>
      <w:bookmarkEnd w:id="489"/>
    </w:p>
    <w:p w14:paraId="006F3EB4" w14:textId="77777777" w:rsidR="00147A40" w:rsidRPr="00147A40" w:rsidRDefault="00147A40" w:rsidP="00043EB4">
      <w:pPr>
        <w:widowControl w:val="0"/>
        <w:ind w:right="142"/>
        <w:jc w:val="both"/>
        <w:rPr>
          <w:rFonts w:ascii="Times New Roman" w:hAnsi="Times New Roman"/>
          <w:b/>
          <w:i/>
          <w:sz w:val="21"/>
          <w:szCs w:val="21"/>
        </w:rPr>
      </w:pPr>
      <w:r w:rsidRPr="00147A40">
        <w:rPr>
          <w:rFonts w:ascii="Times New Roman" w:hAnsi="Times New Roman"/>
          <w:b/>
          <w:i/>
          <w:sz w:val="21"/>
          <w:szCs w:val="21"/>
        </w:rPr>
        <w:t>Такие ценные бумаги у Эмитента отсутствуют.</w:t>
      </w:r>
    </w:p>
    <w:p w14:paraId="46C520E2" w14:textId="77777777" w:rsidR="00147A40" w:rsidRPr="00043EB4" w:rsidRDefault="00147A40" w:rsidP="00043EB4">
      <w:pPr>
        <w:keepNext/>
        <w:jc w:val="both"/>
        <w:outlineLvl w:val="2"/>
        <w:rPr>
          <w:rFonts w:ascii="Times New Roman" w:hAnsi="Times New Roman"/>
          <w:i/>
          <w:sz w:val="21"/>
        </w:rPr>
      </w:pPr>
      <w:bookmarkStart w:id="492" w:name="_Toc428479297"/>
      <w:bookmarkStart w:id="493" w:name="_Toc464809670"/>
      <w:bookmarkStart w:id="494" w:name="_Toc477982460"/>
      <w:bookmarkStart w:id="495" w:name="_Toc480564636"/>
      <w:r w:rsidRPr="00043EB4">
        <w:rPr>
          <w:rFonts w:ascii="Times New Roman" w:hAnsi="Times New Roman"/>
          <w:i/>
          <w:sz w:val="21"/>
        </w:rPr>
        <w:t>9.3.2. Сведения о выпусках, ценные бумаги которых не являются погашенными</w:t>
      </w:r>
      <w:bookmarkEnd w:id="492"/>
      <w:bookmarkEnd w:id="493"/>
      <w:bookmarkEnd w:id="494"/>
      <w:bookmarkEnd w:id="495"/>
    </w:p>
    <w:p w14:paraId="138B5F5D" w14:textId="77777777" w:rsidR="00CD2E4A" w:rsidRPr="00147A40" w:rsidRDefault="00147A40" w:rsidP="00043EB4">
      <w:pPr>
        <w:widowControl w:val="0"/>
        <w:ind w:right="142"/>
        <w:jc w:val="both"/>
        <w:rPr>
          <w:rFonts w:ascii="Times New Roman" w:hAnsi="Times New Roman"/>
          <w:b/>
          <w:i/>
          <w:sz w:val="21"/>
          <w:szCs w:val="21"/>
        </w:rPr>
      </w:pPr>
      <w:bookmarkStart w:id="496" w:name="_Toc428479313"/>
      <w:r w:rsidRPr="00147A40">
        <w:rPr>
          <w:rFonts w:ascii="Times New Roman" w:hAnsi="Times New Roman"/>
          <w:b/>
          <w:i/>
          <w:sz w:val="21"/>
          <w:szCs w:val="21"/>
        </w:rPr>
        <w:t>Такие ценные бумаги у Эмитента отсутствуют.</w:t>
      </w:r>
    </w:p>
    <w:p w14:paraId="64D628E2" w14:textId="77777777" w:rsidR="00147A40" w:rsidRPr="00043EB4" w:rsidRDefault="00147A40" w:rsidP="00043EB4">
      <w:pPr>
        <w:keepNext/>
        <w:jc w:val="both"/>
        <w:outlineLvl w:val="1"/>
        <w:rPr>
          <w:rFonts w:ascii="Times New Roman" w:hAnsi="Times New Roman"/>
          <w:b/>
          <w:i/>
          <w:sz w:val="21"/>
        </w:rPr>
      </w:pPr>
      <w:bookmarkStart w:id="497" w:name="_Toc464809671"/>
      <w:bookmarkStart w:id="498" w:name="_Toc480564637"/>
      <w:r w:rsidRPr="00043EB4">
        <w:rPr>
          <w:rFonts w:ascii="Times New Roman" w:hAnsi="Times New Roman"/>
          <w:b/>
          <w:i/>
          <w:sz w:val="21"/>
        </w:rPr>
        <w:t>9.4.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490"/>
      <w:bookmarkEnd w:id="491"/>
      <w:bookmarkEnd w:id="496"/>
      <w:bookmarkEnd w:id="497"/>
      <w:r w:rsidRPr="00043EB4">
        <w:rPr>
          <w:rFonts w:ascii="Times New Roman" w:hAnsi="Times New Roman"/>
          <w:b/>
          <w:i/>
          <w:sz w:val="21"/>
        </w:rPr>
        <w:t>.</w:t>
      </w:r>
      <w:bookmarkEnd w:id="498"/>
    </w:p>
    <w:p w14:paraId="06EB457D" w14:textId="77777777" w:rsidR="00FC5ED3" w:rsidRPr="0048703B" w:rsidRDefault="00147A40" w:rsidP="0048703B">
      <w:pPr>
        <w:widowControl w:val="0"/>
        <w:spacing w:after="0" w:line="240" w:lineRule="auto"/>
        <w:ind w:right="142"/>
        <w:jc w:val="both"/>
        <w:rPr>
          <w:rFonts w:ascii="Times New Roman" w:hAnsi="Times New Roman"/>
          <w:b/>
          <w:i/>
          <w:sz w:val="20"/>
          <w:szCs w:val="21"/>
        </w:rPr>
      </w:pPr>
      <w:bookmarkStart w:id="499" w:name="_Toc416892872"/>
      <w:bookmarkStart w:id="500" w:name="_Toc428479314"/>
      <w:bookmarkStart w:id="501" w:name="_Toc464809672"/>
      <w:r w:rsidRPr="0048703B">
        <w:rPr>
          <w:rFonts w:ascii="Times New Roman" w:hAnsi="Times New Roman"/>
          <w:b/>
          <w:i/>
          <w:sz w:val="20"/>
          <w:szCs w:val="21"/>
        </w:rPr>
        <w:t xml:space="preserve">До даты утверждения Проспекта ценных бумаг Эмитент не осуществлял размещение ценных бумаг с </w:t>
      </w:r>
      <w:r w:rsidR="00FC5ED3" w:rsidRPr="0048703B">
        <w:rPr>
          <w:rFonts w:ascii="Times New Roman" w:hAnsi="Times New Roman"/>
          <w:b/>
          <w:i/>
          <w:sz w:val="20"/>
          <w:szCs w:val="21"/>
        </w:rPr>
        <w:t>обеспечением, информация</w:t>
      </w:r>
      <w:r w:rsidRPr="0048703B">
        <w:rPr>
          <w:rFonts w:ascii="Times New Roman" w:hAnsi="Times New Roman"/>
          <w:b/>
          <w:i/>
          <w:sz w:val="20"/>
          <w:szCs w:val="21"/>
        </w:rPr>
        <w:t xml:space="preserve"> не </w:t>
      </w:r>
      <w:r w:rsidR="00FC5ED3" w:rsidRPr="0048703B">
        <w:rPr>
          <w:rFonts w:ascii="Times New Roman" w:hAnsi="Times New Roman"/>
          <w:b/>
          <w:i/>
          <w:sz w:val="20"/>
          <w:szCs w:val="21"/>
        </w:rPr>
        <w:t>указывается.</w:t>
      </w:r>
    </w:p>
    <w:p w14:paraId="0AD588A8" w14:textId="77777777" w:rsidR="00147A40" w:rsidRPr="0048703B" w:rsidRDefault="00147A40" w:rsidP="0048703B">
      <w:pPr>
        <w:widowControl w:val="0"/>
        <w:spacing w:after="0" w:line="240" w:lineRule="auto"/>
        <w:ind w:right="142"/>
        <w:jc w:val="both"/>
        <w:rPr>
          <w:rFonts w:ascii="Times New Roman" w:hAnsi="Times New Roman"/>
          <w:b/>
          <w:i/>
          <w:sz w:val="20"/>
          <w:szCs w:val="21"/>
        </w:rPr>
      </w:pPr>
      <w:r w:rsidRPr="0048703B">
        <w:rPr>
          <w:rFonts w:ascii="Times New Roman" w:hAnsi="Times New Roman"/>
          <w:b/>
          <w:i/>
          <w:sz w:val="20"/>
          <w:szCs w:val="21"/>
        </w:rPr>
        <w:t xml:space="preserve">Сведения о </w:t>
      </w:r>
      <w:r w:rsidR="00FC5ED3" w:rsidRPr="0048703B">
        <w:rPr>
          <w:rFonts w:ascii="Times New Roman" w:hAnsi="Times New Roman"/>
          <w:b/>
          <w:i/>
          <w:sz w:val="20"/>
          <w:szCs w:val="21"/>
        </w:rPr>
        <w:t>лице, предоставившим</w:t>
      </w:r>
      <w:r w:rsidRPr="0048703B">
        <w:rPr>
          <w:rFonts w:ascii="Times New Roman" w:hAnsi="Times New Roman"/>
          <w:b/>
          <w:i/>
          <w:sz w:val="20"/>
          <w:szCs w:val="21"/>
        </w:rPr>
        <w:t xml:space="preserve"> обеспечение по размещаемым Облигациям Эмитента приведены в Приложениях № </w:t>
      </w:r>
      <w:r w:rsidR="006C2C29" w:rsidRPr="0048703B">
        <w:rPr>
          <w:rFonts w:ascii="Times New Roman" w:hAnsi="Times New Roman"/>
          <w:b/>
          <w:i/>
          <w:sz w:val="20"/>
          <w:szCs w:val="21"/>
        </w:rPr>
        <w:t>3</w:t>
      </w:r>
      <w:r w:rsidRPr="0048703B">
        <w:rPr>
          <w:rFonts w:ascii="Times New Roman" w:hAnsi="Times New Roman"/>
          <w:b/>
          <w:i/>
          <w:sz w:val="20"/>
          <w:szCs w:val="21"/>
        </w:rPr>
        <w:t>.</w:t>
      </w:r>
    </w:p>
    <w:p w14:paraId="3CE84A02" w14:textId="77777777" w:rsidR="00147A40" w:rsidRPr="00043EB4" w:rsidRDefault="00147A40" w:rsidP="00043EB4">
      <w:pPr>
        <w:keepNext/>
        <w:jc w:val="both"/>
        <w:outlineLvl w:val="1"/>
        <w:rPr>
          <w:rFonts w:ascii="Times New Roman" w:hAnsi="Times New Roman"/>
          <w:b/>
          <w:i/>
          <w:sz w:val="21"/>
        </w:rPr>
      </w:pPr>
      <w:bookmarkStart w:id="502" w:name="_Toc477982461"/>
      <w:bookmarkStart w:id="503" w:name="_Toc480564638"/>
      <w:r w:rsidRPr="00043EB4">
        <w:rPr>
          <w:rFonts w:ascii="Times New Roman" w:hAnsi="Times New Roman"/>
          <w:b/>
          <w:i/>
          <w:sz w:val="21"/>
        </w:rPr>
        <w:t>9.5. Сведения об организациях, осуществляющих учет прав на эмиссионные ценные бумаги Эмитента</w:t>
      </w:r>
      <w:bookmarkEnd w:id="499"/>
      <w:bookmarkEnd w:id="500"/>
      <w:bookmarkEnd w:id="501"/>
      <w:bookmarkEnd w:id="502"/>
      <w:bookmarkEnd w:id="503"/>
    </w:p>
    <w:p w14:paraId="366BF250" w14:textId="77777777" w:rsidR="00147A40" w:rsidRPr="0048703B" w:rsidRDefault="00147A40" w:rsidP="0048703B">
      <w:pPr>
        <w:autoSpaceDE w:val="0"/>
        <w:autoSpaceDN w:val="0"/>
        <w:spacing w:after="0"/>
        <w:jc w:val="both"/>
        <w:rPr>
          <w:rFonts w:ascii="Times New Roman" w:hAnsi="Times New Roman"/>
          <w:b/>
          <w:i/>
          <w:sz w:val="20"/>
          <w:szCs w:val="20"/>
        </w:rPr>
      </w:pPr>
      <w:bookmarkStart w:id="504" w:name="_Toc371338113"/>
      <w:bookmarkStart w:id="505" w:name="_Toc416892873"/>
      <w:bookmarkStart w:id="506" w:name="_Toc428479315"/>
      <w:bookmarkStart w:id="507" w:name="_Toc464809673"/>
      <w:r w:rsidRPr="0048703B">
        <w:rPr>
          <w:rFonts w:ascii="Times New Roman" w:hAnsi="Times New Roman"/>
          <w:b/>
          <w:i/>
          <w:sz w:val="20"/>
          <w:szCs w:val="20"/>
        </w:rPr>
        <w:t xml:space="preserve">Эмитент не является акционерным обществом или </w:t>
      </w:r>
      <w:r w:rsidR="003B6F3C" w:rsidRPr="0048703B">
        <w:rPr>
          <w:rFonts w:ascii="Times New Roman" w:hAnsi="Times New Roman"/>
          <w:b/>
          <w:i/>
          <w:sz w:val="20"/>
          <w:szCs w:val="20"/>
        </w:rPr>
        <w:t>Эмитен</w:t>
      </w:r>
      <w:r w:rsidRPr="0048703B">
        <w:rPr>
          <w:rFonts w:ascii="Times New Roman" w:hAnsi="Times New Roman"/>
          <w:b/>
          <w:i/>
          <w:sz w:val="20"/>
          <w:szCs w:val="20"/>
        </w:rPr>
        <w:t xml:space="preserve">том именных ценных бумаг. </w:t>
      </w:r>
    </w:p>
    <w:p w14:paraId="663BBAC1" w14:textId="77777777" w:rsidR="00147A40" w:rsidRPr="0048703B" w:rsidRDefault="00147A40" w:rsidP="0048703B">
      <w:pPr>
        <w:autoSpaceDE w:val="0"/>
        <w:autoSpaceDN w:val="0"/>
        <w:spacing w:after="0"/>
        <w:jc w:val="both"/>
        <w:rPr>
          <w:rFonts w:ascii="Times New Roman" w:hAnsi="Times New Roman"/>
          <w:b/>
          <w:i/>
          <w:sz w:val="20"/>
          <w:szCs w:val="20"/>
        </w:rPr>
      </w:pPr>
      <w:r w:rsidRPr="0048703B">
        <w:rPr>
          <w:rFonts w:ascii="Times New Roman" w:hAnsi="Times New Roman"/>
          <w:b/>
          <w:i/>
          <w:sz w:val="20"/>
          <w:szCs w:val="20"/>
        </w:rPr>
        <w:t>До даты утверждения Проспекта ценных бумаг Эмитент не осуществлял размещение выпусков ценных бумаг, в связи с чем сведения в данном пункте настоящего Проспекта ценных бумаг не приводятся.</w:t>
      </w:r>
    </w:p>
    <w:p w14:paraId="1C787A32" w14:textId="77777777" w:rsidR="00147A40" w:rsidRPr="00043EB4" w:rsidRDefault="00147A40" w:rsidP="00043EB4">
      <w:pPr>
        <w:keepNext/>
        <w:jc w:val="both"/>
        <w:outlineLvl w:val="1"/>
        <w:rPr>
          <w:rFonts w:ascii="Times New Roman" w:hAnsi="Times New Roman"/>
          <w:b/>
          <w:i/>
          <w:sz w:val="21"/>
        </w:rPr>
      </w:pPr>
      <w:bookmarkStart w:id="508" w:name="_Toc477982462"/>
      <w:bookmarkStart w:id="509" w:name="_Toc480564639"/>
      <w:r w:rsidRPr="00043EB4">
        <w:rPr>
          <w:rFonts w:ascii="Times New Roman" w:hAnsi="Times New Roman"/>
          <w:b/>
          <w:i/>
          <w:sz w:val="21"/>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504"/>
      <w:bookmarkEnd w:id="505"/>
      <w:bookmarkEnd w:id="506"/>
      <w:bookmarkEnd w:id="507"/>
      <w:bookmarkEnd w:id="508"/>
      <w:bookmarkEnd w:id="509"/>
    </w:p>
    <w:p w14:paraId="54F4A236" w14:textId="77777777" w:rsidR="00147A40" w:rsidRPr="0000377F" w:rsidRDefault="00147A40" w:rsidP="0000377F">
      <w:pPr>
        <w:widowControl w:val="0"/>
        <w:spacing w:after="0" w:line="240" w:lineRule="auto"/>
        <w:ind w:right="142"/>
        <w:jc w:val="both"/>
        <w:rPr>
          <w:rFonts w:ascii="Times New Roman" w:hAnsi="Times New Roman"/>
          <w:sz w:val="20"/>
          <w:szCs w:val="20"/>
        </w:rPr>
      </w:pPr>
      <w:r w:rsidRPr="0000377F">
        <w:rPr>
          <w:rFonts w:ascii="Times New Roman" w:hAnsi="Times New Roman"/>
          <w:sz w:val="20"/>
          <w:szCs w:val="20"/>
        </w:rPr>
        <w:t>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w:t>
      </w:r>
    </w:p>
    <w:p w14:paraId="47FFC77C"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bookmarkStart w:id="510" w:name="_Toc371338115"/>
      <w:bookmarkStart w:id="511" w:name="_Toc416892874"/>
      <w:r w:rsidRPr="0000377F">
        <w:rPr>
          <w:rFonts w:ascii="Times New Roman" w:eastAsia="Times New Roman" w:hAnsi="Times New Roman"/>
          <w:b/>
          <w:bCs/>
          <w:i/>
          <w:iCs/>
          <w:sz w:val="20"/>
          <w:szCs w:val="20"/>
          <w:lang w:eastAsia="ru-RU"/>
        </w:rPr>
        <w:t xml:space="preserve">Налоговый кодекс Российской Федерации (часть первая) № 146-ФЗ от 31.07.1998 г.; </w:t>
      </w:r>
    </w:p>
    <w:p w14:paraId="3A94C008"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Налоговый кодекс Российской Федерации (часть вторая) № 117-ФЗ от </w:t>
      </w:r>
      <w:r w:rsidR="00043EB4" w:rsidRPr="0000377F">
        <w:rPr>
          <w:rFonts w:ascii="Times New Roman" w:eastAsia="Times New Roman" w:hAnsi="Times New Roman"/>
          <w:b/>
          <w:bCs/>
          <w:i/>
          <w:iCs/>
          <w:sz w:val="20"/>
          <w:szCs w:val="20"/>
          <w:lang w:eastAsia="ru-RU"/>
        </w:rPr>
        <w:t>0</w:t>
      </w:r>
      <w:r w:rsidRPr="0000377F">
        <w:rPr>
          <w:rFonts w:ascii="Times New Roman" w:eastAsia="Times New Roman" w:hAnsi="Times New Roman"/>
          <w:b/>
          <w:bCs/>
          <w:i/>
          <w:iCs/>
          <w:sz w:val="20"/>
          <w:szCs w:val="20"/>
          <w:lang w:eastAsia="ru-RU"/>
        </w:rPr>
        <w:t xml:space="preserve">5.08.2000 г.; </w:t>
      </w:r>
    </w:p>
    <w:p w14:paraId="7797C087"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sz w:val="20"/>
          <w:szCs w:val="20"/>
          <w:lang w:eastAsia="ru-RU"/>
        </w:rPr>
      </w:pPr>
      <w:r w:rsidRPr="0000377F">
        <w:rPr>
          <w:rFonts w:ascii="Times New Roman" w:eastAsia="Times New Roman" w:hAnsi="Times New Roman"/>
          <w:b/>
          <w:bCs/>
          <w:i/>
          <w:iCs/>
          <w:sz w:val="20"/>
          <w:szCs w:val="20"/>
          <w:lang w:eastAsia="ru-RU"/>
        </w:rPr>
        <w:t>Федеральный закон № 14-ФЗ от 08.02.1998 «Об обществах с ограниченной ответственностью»;</w:t>
      </w:r>
      <w:r w:rsidRPr="0000377F">
        <w:rPr>
          <w:rFonts w:ascii="Times New Roman" w:eastAsia="Times New Roman" w:hAnsi="Times New Roman"/>
          <w:b/>
          <w:bCs/>
          <w:i/>
          <w:sz w:val="20"/>
          <w:szCs w:val="20"/>
          <w:lang w:eastAsia="ru-RU"/>
        </w:rPr>
        <w:t xml:space="preserve"> </w:t>
      </w:r>
    </w:p>
    <w:p w14:paraId="13C20224"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государств от 27.11.2009 № 17); </w:t>
      </w:r>
    </w:p>
    <w:p w14:paraId="14D8E5BD"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Федеральный закон № 395-1 от 2.12.1990 г. «О банках и банковской деятельности»; </w:t>
      </w:r>
    </w:p>
    <w:p w14:paraId="5FF24226"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Закон РСФСР № 1488-1 от 26.06.1991 г. «Об инвестиционной деятельности в РСФСР»; </w:t>
      </w:r>
    </w:p>
    <w:p w14:paraId="6BE09860"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Закон Российской Федерации № 5003-1 от 21.05.1993 г. «О таможенном тарифе»; </w:t>
      </w:r>
    </w:p>
    <w:p w14:paraId="22427C49"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Федеральный закон № 39-ФЗ от 22.04.1996 «О рынке ценных бумаг»; </w:t>
      </w:r>
    </w:p>
    <w:p w14:paraId="6BA6B517"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Федеральный закон № 39-ФЗ от 25.02.1999 г. «Об инвестиционной деятельности в Российской Федерации, осуществляемой в форме капитальных вложений»; </w:t>
      </w:r>
    </w:p>
    <w:p w14:paraId="757E1283"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Федеральный закон № 160-ФЗ от 09.07.1999 г. «Об иностранных инвестициях в Российской Федерации»; </w:t>
      </w:r>
    </w:p>
    <w:p w14:paraId="00991FCF"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Федеральный закон № 115-ФЗ от 07.08.2001 г. «О противодействии легализации (отмыванию) доходов, полученных преступным путем, и финансированию терроризма»; </w:t>
      </w:r>
    </w:p>
    <w:p w14:paraId="0D65F130"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Федеральный закон № 86-ФЗ от 10.07.2002 г. «О Центральном банке Российской Федерации (Банке России)»; </w:t>
      </w:r>
    </w:p>
    <w:p w14:paraId="1AE27FA1"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Федеральный закон № 173-ФЗ от 10.12.2003 «О валютном регулировании и валютном контроле»; </w:t>
      </w:r>
    </w:p>
    <w:p w14:paraId="7E470383"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sz w:val="20"/>
          <w:szCs w:val="20"/>
          <w:lang w:eastAsia="ru-RU"/>
        </w:rPr>
      </w:pPr>
      <w:r w:rsidRPr="0000377F">
        <w:rPr>
          <w:rFonts w:ascii="Times New Roman" w:eastAsia="Times New Roman" w:hAnsi="Times New Roman"/>
          <w:b/>
          <w:bCs/>
          <w:i/>
          <w:iCs/>
          <w:sz w:val="20"/>
          <w:szCs w:val="20"/>
          <w:lang w:eastAsia="ru-RU"/>
        </w:rPr>
        <w:t>Инструкция Банка России № 138-И от 04.06.2012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Pr="0000377F">
        <w:rPr>
          <w:rFonts w:ascii="Times New Roman" w:eastAsia="Times New Roman" w:hAnsi="Times New Roman"/>
          <w:b/>
          <w:bCs/>
          <w:i/>
          <w:sz w:val="20"/>
          <w:szCs w:val="20"/>
          <w:lang w:eastAsia="ru-RU"/>
        </w:rPr>
        <w:t xml:space="preserve"> </w:t>
      </w:r>
    </w:p>
    <w:p w14:paraId="055EADBE"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w:t>
      </w:r>
    </w:p>
    <w:p w14:paraId="1C3C1889" w14:textId="77777777" w:rsidR="00147A40" w:rsidRPr="0000377F" w:rsidRDefault="00147A40" w:rsidP="0000377F">
      <w:pPr>
        <w:widowControl w:val="0"/>
        <w:numPr>
          <w:ilvl w:val="0"/>
          <w:numId w:val="13"/>
        </w:numPr>
        <w:autoSpaceDE w:val="0"/>
        <w:autoSpaceDN w:val="0"/>
        <w:spacing w:after="0" w:line="240" w:lineRule="auto"/>
        <w:ind w:left="0" w:right="142" w:firstLine="0"/>
        <w:jc w:val="both"/>
        <w:rPr>
          <w:rFonts w:ascii="Times New Roman" w:eastAsia="Times New Roman" w:hAnsi="Times New Roman"/>
          <w:b/>
          <w:bCs/>
          <w:i/>
          <w:iCs/>
          <w:sz w:val="20"/>
          <w:szCs w:val="20"/>
          <w:lang w:eastAsia="ru-RU"/>
        </w:rPr>
      </w:pPr>
      <w:r w:rsidRPr="0000377F">
        <w:rPr>
          <w:rFonts w:ascii="Times New Roman" w:eastAsia="Times New Roman" w:hAnsi="Times New Roman"/>
          <w:b/>
          <w:bCs/>
          <w:i/>
          <w:iCs/>
          <w:sz w:val="20"/>
          <w:szCs w:val="20"/>
          <w:lang w:eastAsia="ru-RU"/>
        </w:rPr>
        <w:t xml:space="preserve">Международные договоры Российской Федерации по вопросам избежания двойного налогообложения. </w:t>
      </w:r>
    </w:p>
    <w:p w14:paraId="4885F053" w14:textId="77777777" w:rsidR="00147A40" w:rsidRPr="0000377F" w:rsidRDefault="00147A40" w:rsidP="0000377F">
      <w:pPr>
        <w:widowControl w:val="0"/>
        <w:spacing w:line="240" w:lineRule="auto"/>
        <w:ind w:right="142"/>
        <w:jc w:val="both"/>
        <w:rPr>
          <w:rFonts w:ascii="Times New Roman" w:eastAsia="Times New Roman" w:hAnsi="Times New Roman"/>
          <w:b/>
          <w:bCs/>
          <w:i/>
          <w:sz w:val="20"/>
          <w:szCs w:val="20"/>
          <w:lang w:eastAsia="ru-RU"/>
        </w:rPr>
      </w:pPr>
      <w:r w:rsidRPr="0000377F">
        <w:rPr>
          <w:rFonts w:ascii="Times New Roman" w:eastAsia="Times New Roman" w:hAnsi="Times New Roman"/>
          <w:b/>
          <w:bCs/>
          <w:i/>
          <w:sz w:val="20"/>
          <w:szCs w:val="20"/>
          <w:lang w:eastAsia="ru-RU"/>
        </w:rPr>
        <w:t>Указанные законодательные акты применяются в последних действующих редакциях.</w:t>
      </w:r>
    </w:p>
    <w:p w14:paraId="55616E9A" w14:textId="77777777" w:rsidR="00147A40" w:rsidRPr="00043EB4" w:rsidRDefault="00147A40" w:rsidP="00043EB4">
      <w:pPr>
        <w:keepNext/>
        <w:jc w:val="both"/>
        <w:outlineLvl w:val="1"/>
        <w:rPr>
          <w:rFonts w:ascii="Times New Roman" w:hAnsi="Times New Roman"/>
          <w:b/>
          <w:i/>
          <w:sz w:val="21"/>
        </w:rPr>
      </w:pPr>
      <w:bookmarkStart w:id="512" w:name="_Toc428479316"/>
      <w:bookmarkStart w:id="513" w:name="_Toc464809674"/>
      <w:bookmarkStart w:id="514" w:name="_Toc477982463"/>
      <w:bookmarkStart w:id="515" w:name="_Toc480564640"/>
      <w:r w:rsidRPr="00043EB4">
        <w:rPr>
          <w:rFonts w:ascii="Times New Roman" w:hAnsi="Times New Roman"/>
          <w:b/>
          <w:i/>
          <w:sz w:val="21"/>
        </w:rPr>
        <w:t>9.7. Сведения об объявленных (начисленных) и о выплаченных дивидендах по акциям Эмитента, а также о доходах по облигациям Эмитента</w:t>
      </w:r>
      <w:bookmarkEnd w:id="510"/>
      <w:bookmarkEnd w:id="511"/>
      <w:bookmarkEnd w:id="512"/>
      <w:bookmarkEnd w:id="513"/>
      <w:bookmarkEnd w:id="514"/>
      <w:bookmarkEnd w:id="515"/>
    </w:p>
    <w:p w14:paraId="15DCEA9B" w14:textId="77777777" w:rsidR="00147A40" w:rsidRPr="00043EB4" w:rsidRDefault="00147A40" w:rsidP="00043EB4">
      <w:pPr>
        <w:keepNext/>
        <w:jc w:val="both"/>
        <w:outlineLvl w:val="2"/>
        <w:rPr>
          <w:rFonts w:ascii="Times New Roman" w:hAnsi="Times New Roman"/>
          <w:i/>
          <w:sz w:val="21"/>
        </w:rPr>
      </w:pPr>
      <w:bookmarkStart w:id="516" w:name="_Toc371338116"/>
      <w:bookmarkStart w:id="517" w:name="_Toc416892875"/>
      <w:bookmarkStart w:id="518" w:name="_Toc428479317"/>
      <w:bookmarkStart w:id="519" w:name="_Toc464809675"/>
      <w:bookmarkStart w:id="520" w:name="_Toc477982464"/>
      <w:bookmarkStart w:id="521" w:name="_Toc480564641"/>
      <w:r w:rsidRPr="00043EB4">
        <w:rPr>
          <w:rFonts w:ascii="Times New Roman" w:hAnsi="Times New Roman"/>
          <w:i/>
          <w:sz w:val="21"/>
        </w:rPr>
        <w:t>9.7.1. Сведения об объявленных и выплаченных дивидендах по акциям Эмитента</w:t>
      </w:r>
      <w:bookmarkStart w:id="522" w:name="_Toc371338117"/>
      <w:bookmarkStart w:id="523" w:name="_Toc416892876"/>
      <w:bookmarkEnd w:id="516"/>
      <w:bookmarkEnd w:id="517"/>
      <w:bookmarkEnd w:id="518"/>
      <w:bookmarkEnd w:id="519"/>
      <w:bookmarkEnd w:id="520"/>
      <w:bookmarkEnd w:id="521"/>
    </w:p>
    <w:p w14:paraId="5720FBEC" w14:textId="77777777" w:rsidR="00147A40" w:rsidRPr="0048703B" w:rsidRDefault="00147A40" w:rsidP="0048703B">
      <w:pPr>
        <w:widowControl w:val="0"/>
        <w:spacing w:after="0"/>
        <w:ind w:right="142"/>
        <w:jc w:val="both"/>
        <w:rPr>
          <w:rFonts w:ascii="Times New Roman" w:hAnsi="Times New Roman"/>
          <w:b/>
          <w:i/>
          <w:sz w:val="20"/>
          <w:szCs w:val="21"/>
        </w:rPr>
      </w:pPr>
      <w:bookmarkStart w:id="524" w:name="_Toc428479318"/>
      <w:bookmarkStart w:id="525" w:name="_Toc464809676"/>
      <w:r w:rsidRPr="0048703B">
        <w:rPr>
          <w:rFonts w:ascii="Times New Roman" w:hAnsi="Times New Roman"/>
          <w:b/>
          <w:i/>
          <w:sz w:val="20"/>
          <w:szCs w:val="21"/>
        </w:rPr>
        <w:t xml:space="preserve">Эмитент не является акционерным обществом, </w:t>
      </w:r>
      <w:r w:rsidR="00D14C82" w:rsidRPr="0048703B">
        <w:rPr>
          <w:rFonts w:ascii="Times New Roman" w:hAnsi="Times New Roman"/>
          <w:b/>
          <w:i/>
          <w:sz w:val="20"/>
          <w:szCs w:val="21"/>
        </w:rPr>
        <w:t>информация</w:t>
      </w:r>
      <w:r w:rsidRPr="0048703B">
        <w:rPr>
          <w:rFonts w:ascii="Times New Roman" w:hAnsi="Times New Roman"/>
          <w:b/>
          <w:i/>
          <w:sz w:val="20"/>
          <w:szCs w:val="21"/>
        </w:rPr>
        <w:t xml:space="preserve"> не </w:t>
      </w:r>
      <w:r w:rsidR="00D14C82" w:rsidRPr="0048703B">
        <w:rPr>
          <w:rFonts w:ascii="Times New Roman" w:hAnsi="Times New Roman"/>
          <w:b/>
          <w:i/>
          <w:sz w:val="20"/>
          <w:szCs w:val="21"/>
        </w:rPr>
        <w:t>указывается</w:t>
      </w:r>
      <w:r w:rsidRPr="0048703B">
        <w:rPr>
          <w:rFonts w:ascii="Times New Roman" w:hAnsi="Times New Roman"/>
          <w:b/>
          <w:i/>
          <w:sz w:val="20"/>
          <w:szCs w:val="21"/>
        </w:rPr>
        <w:t>.</w:t>
      </w:r>
    </w:p>
    <w:p w14:paraId="276D6EBE" w14:textId="77777777" w:rsidR="00147A40" w:rsidRPr="00043EB4" w:rsidRDefault="00147A40" w:rsidP="00043EB4">
      <w:pPr>
        <w:keepNext/>
        <w:jc w:val="both"/>
        <w:outlineLvl w:val="2"/>
        <w:rPr>
          <w:rFonts w:ascii="Times New Roman" w:hAnsi="Times New Roman"/>
          <w:i/>
          <w:sz w:val="21"/>
        </w:rPr>
      </w:pPr>
      <w:bookmarkStart w:id="526" w:name="_Toc477982465"/>
      <w:bookmarkStart w:id="527" w:name="_Toc480564642"/>
      <w:r w:rsidRPr="00043EB4">
        <w:rPr>
          <w:rFonts w:ascii="Times New Roman" w:hAnsi="Times New Roman"/>
          <w:i/>
          <w:sz w:val="21"/>
        </w:rPr>
        <w:t>9.7.2. Сведения о начисленных и выплаченных доходах по облигациям Эмитента</w:t>
      </w:r>
      <w:bookmarkEnd w:id="522"/>
      <w:bookmarkEnd w:id="523"/>
      <w:bookmarkEnd w:id="524"/>
      <w:bookmarkEnd w:id="525"/>
      <w:bookmarkEnd w:id="526"/>
      <w:bookmarkEnd w:id="527"/>
    </w:p>
    <w:p w14:paraId="2C3E38FB" w14:textId="77777777" w:rsidR="00147A40" w:rsidRPr="0048703B" w:rsidRDefault="00147A40" w:rsidP="0048703B">
      <w:pPr>
        <w:widowControl w:val="0"/>
        <w:spacing w:after="0"/>
        <w:ind w:right="142"/>
        <w:jc w:val="both"/>
        <w:rPr>
          <w:rFonts w:ascii="Times New Roman" w:hAnsi="Times New Roman"/>
          <w:sz w:val="20"/>
          <w:szCs w:val="21"/>
        </w:rPr>
      </w:pPr>
      <w:r w:rsidRPr="0048703B">
        <w:rPr>
          <w:rFonts w:ascii="Times New Roman" w:hAnsi="Times New Roman"/>
          <w:sz w:val="20"/>
          <w:szCs w:val="21"/>
        </w:rPr>
        <w:t>Сведения о выпусках облигаций, по которым за 5 последних завершенных отчетных лет, предшествующий дате утверждения проспекта цен</w:t>
      </w:r>
      <w:r w:rsidR="00043EB4" w:rsidRPr="0048703B">
        <w:rPr>
          <w:rFonts w:ascii="Times New Roman" w:hAnsi="Times New Roman"/>
          <w:sz w:val="20"/>
          <w:szCs w:val="21"/>
        </w:rPr>
        <w:t xml:space="preserve">ных бумаг, выплачивался доход: </w:t>
      </w:r>
      <w:r w:rsidRPr="0048703B">
        <w:rPr>
          <w:rFonts w:ascii="Times New Roman" w:hAnsi="Times New Roman"/>
          <w:b/>
          <w:i/>
          <w:sz w:val="20"/>
          <w:szCs w:val="21"/>
        </w:rPr>
        <w:t xml:space="preserve">Эмитент ранее не размещал облигации, информация не </w:t>
      </w:r>
      <w:r w:rsidR="00D14C82" w:rsidRPr="0048703B">
        <w:rPr>
          <w:rFonts w:ascii="Times New Roman" w:hAnsi="Times New Roman"/>
          <w:b/>
          <w:i/>
          <w:sz w:val="20"/>
          <w:szCs w:val="21"/>
        </w:rPr>
        <w:t>указывается</w:t>
      </w:r>
      <w:r w:rsidRPr="0048703B">
        <w:rPr>
          <w:rFonts w:ascii="Times New Roman" w:hAnsi="Times New Roman"/>
          <w:b/>
          <w:i/>
          <w:sz w:val="20"/>
          <w:szCs w:val="21"/>
        </w:rPr>
        <w:t>.</w:t>
      </w:r>
    </w:p>
    <w:p w14:paraId="6A1CB35F" w14:textId="77777777" w:rsidR="00147A40" w:rsidRPr="00043EB4" w:rsidRDefault="00147A40" w:rsidP="00043EB4">
      <w:pPr>
        <w:keepNext/>
        <w:jc w:val="both"/>
        <w:outlineLvl w:val="1"/>
        <w:rPr>
          <w:rFonts w:ascii="Times New Roman" w:hAnsi="Times New Roman"/>
          <w:b/>
          <w:i/>
          <w:sz w:val="21"/>
        </w:rPr>
      </w:pPr>
      <w:bookmarkStart w:id="528" w:name="_Toc416892877"/>
      <w:bookmarkStart w:id="529" w:name="_Toc428479319"/>
      <w:bookmarkStart w:id="530" w:name="_Toc464809677"/>
      <w:bookmarkStart w:id="531" w:name="_Toc477982466"/>
      <w:bookmarkStart w:id="532" w:name="_Toc480564643"/>
      <w:r w:rsidRPr="00043EB4">
        <w:rPr>
          <w:rFonts w:ascii="Times New Roman" w:hAnsi="Times New Roman"/>
          <w:b/>
          <w:i/>
          <w:sz w:val="21"/>
        </w:rPr>
        <w:t>9.8. Иные сведения</w:t>
      </w:r>
      <w:bookmarkEnd w:id="528"/>
      <w:bookmarkEnd w:id="529"/>
      <w:bookmarkEnd w:id="530"/>
      <w:bookmarkEnd w:id="531"/>
      <w:bookmarkEnd w:id="532"/>
    </w:p>
    <w:p w14:paraId="6A1A3A92" w14:textId="77777777" w:rsidR="00147A40" w:rsidRPr="00147A40" w:rsidRDefault="00147A40" w:rsidP="00043EB4">
      <w:pPr>
        <w:autoSpaceDE w:val="0"/>
        <w:autoSpaceDN w:val="0"/>
        <w:jc w:val="both"/>
        <w:rPr>
          <w:rFonts w:ascii="Times New Roman" w:eastAsiaTheme="minorHAnsi" w:hAnsi="Times New Roman" w:cstheme="minorBidi"/>
          <w:sz w:val="21"/>
          <w:szCs w:val="21"/>
          <w:lang w:eastAsia="ru-RU"/>
        </w:rPr>
      </w:pPr>
      <w:r w:rsidRPr="00147A40">
        <w:rPr>
          <w:rFonts w:ascii="Times New Roman" w:eastAsia="Times New Roman" w:hAnsi="Times New Roman"/>
          <w:b/>
          <w:bCs/>
          <w:i/>
          <w:iCs/>
          <w:sz w:val="21"/>
          <w:szCs w:val="21"/>
        </w:rPr>
        <w:t>Иные сведения отсутствуют.</w:t>
      </w:r>
    </w:p>
    <w:sectPr w:rsidR="00147A40" w:rsidRPr="00147A40">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DB626" w14:textId="77777777" w:rsidR="00B4484E" w:rsidRDefault="00B4484E" w:rsidP="00E429E9">
      <w:pPr>
        <w:spacing w:after="0" w:line="240" w:lineRule="auto"/>
      </w:pPr>
      <w:r>
        <w:separator/>
      </w:r>
    </w:p>
  </w:endnote>
  <w:endnote w:type="continuationSeparator" w:id="0">
    <w:p w14:paraId="4D6E0971" w14:textId="77777777" w:rsidR="00B4484E" w:rsidRDefault="00B4484E" w:rsidP="00E429E9">
      <w:pPr>
        <w:spacing w:after="0" w:line="240" w:lineRule="auto"/>
      </w:pPr>
      <w:r>
        <w:continuationSeparator/>
      </w:r>
    </w:p>
  </w:endnote>
  <w:endnote w:type="continuationNotice" w:id="1">
    <w:p w14:paraId="23470CA3" w14:textId="77777777" w:rsidR="00B4484E" w:rsidRDefault="00B44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icago">
    <w:altName w:val="Arial"/>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0BEF" w14:textId="65D798CD" w:rsidR="00E0545C" w:rsidRDefault="00E0545C">
    <w:pPr>
      <w:pStyle w:val="ae"/>
      <w:jc w:val="right"/>
    </w:pPr>
    <w:r>
      <w:fldChar w:fldCharType="begin"/>
    </w:r>
    <w:r>
      <w:instrText>PAGE   \* MERGEFORMAT</w:instrText>
    </w:r>
    <w:r>
      <w:fldChar w:fldCharType="separate"/>
    </w:r>
    <w:r w:rsidR="00AE0167">
      <w:rPr>
        <w:noProof/>
      </w:rPr>
      <w:t>1</w:t>
    </w:r>
    <w:r>
      <w:fldChar w:fldCharType="end"/>
    </w:r>
  </w:p>
  <w:p w14:paraId="124684BA" w14:textId="77777777" w:rsidR="00E0545C" w:rsidRDefault="00E0545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32739" w14:textId="77777777" w:rsidR="00B4484E" w:rsidRDefault="00B4484E" w:rsidP="00E429E9">
      <w:pPr>
        <w:spacing w:after="0" w:line="240" w:lineRule="auto"/>
      </w:pPr>
      <w:r>
        <w:separator/>
      </w:r>
    </w:p>
  </w:footnote>
  <w:footnote w:type="continuationSeparator" w:id="0">
    <w:p w14:paraId="1056FC94" w14:textId="77777777" w:rsidR="00B4484E" w:rsidRDefault="00B4484E" w:rsidP="00E429E9">
      <w:pPr>
        <w:spacing w:after="0" w:line="240" w:lineRule="auto"/>
      </w:pPr>
      <w:r>
        <w:continuationSeparator/>
      </w:r>
    </w:p>
  </w:footnote>
  <w:footnote w:type="continuationNotice" w:id="1">
    <w:p w14:paraId="32B997FF" w14:textId="77777777" w:rsidR="00B4484E" w:rsidRDefault="00B448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F76FB" w14:textId="77777777" w:rsidR="00E0545C" w:rsidRDefault="00E0545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CFA"/>
    <w:multiLevelType w:val="hybridMultilevel"/>
    <w:tmpl w:val="7436C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6680B"/>
    <w:multiLevelType w:val="hybridMultilevel"/>
    <w:tmpl w:val="512EE9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296B87"/>
    <w:multiLevelType w:val="hybridMultilevel"/>
    <w:tmpl w:val="F0BAA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A515C2"/>
    <w:multiLevelType w:val="hybridMultilevel"/>
    <w:tmpl w:val="3D3A36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0AC44A3"/>
    <w:multiLevelType w:val="hybridMultilevel"/>
    <w:tmpl w:val="DFE4B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153557"/>
    <w:multiLevelType w:val="hybridMultilevel"/>
    <w:tmpl w:val="CA5A5C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43A9F"/>
    <w:multiLevelType w:val="hybridMultilevel"/>
    <w:tmpl w:val="2C5AC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952FF0"/>
    <w:multiLevelType w:val="hybridMultilevel"/>
    <w:tmpl w:val="92648E04"/>
    <w:lvl w:ilvl="0" w:tplc="0BD06BC8">
      <w:start w:val="1"/>
      <w:numFmt w:val="bullet"/>
      <w:lvlText w:val="−"/>
      <w:lvlJc w:val="left"/>
      <w:pPr>
        <w:tabs>
          <w:tab w:val="num" w:pos="720"/>
        </w:tabs>
      </w:pPr>
      <w:rPr>
        <w:rFonts w:ascii="Chicago" w:hAnsi="Chicago"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56CB3"/>
    <w:multiLevelType w:val="hybridMultilevel"/>
    <w:tmpl w:val="AEB60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F86E0C"/>
    <w:multiLevelType w:val="hybridMultilevel"/>
    <w:tmpl w:val="3BE4F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7121C9"/>
    <w:multiLevelType w:val="hybridMultilevel"/>
    <w:tmpl w:val="B03C9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A3480A"/>
    <w:multiLevelType w:val="hybridMultilevel"/>
    <w:tmpl w:val="CA5A5C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F61A8"/>
    <w:multiLevelType w:val="hybridMultilevel"/>
    <w:tmpl w:val="850454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269446CC"/>
    <w:multiLevelType w:val="hybridMultilevel"/>
    <w:tmpl w:val="8EA60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0D5419"/>
    <w:multiLevelType w:val="hybridMultilevel"/>
    <w:tmpl w:val="F2F65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A4457F"/>
    <w:multiLevelType w:val="hybridMultilevel"/>
    <w:tmpl w:val="5E1E17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937032"/>
    <w:multiLevelType w:val="hybridMultilevel"/>
    <w:tmpl w:val="24F0501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76533E"/>
    <w:multiLevelType w:val="hybridMultilevel"/>
    <w:tmpl w:val="593E1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F91CA3"/>
    <w:multiLevelType w:val="hybridMultilevel"/>
    <w:tmpl w:val="AC2ED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BC25E3"/>
    <w:multiLevelType w:val="hybridMultilevel"/>
    <w:tmpl w:val="CA5A5C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E71945"/>
    <w:multiLevelType w:val="hybridMultilevel"/>
    <w:tmpl w:val="455413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3FDA5AA1"/>
    <w:multiLevelType w:val="hybridMultilevel"/>
    <w:tmpl w:val="DC9C0CC6"/>
    <w:lvl w:ilvl="0" w:tplc="495E0338">
      <w:start w:val="1"/>
      <w:numFmt w:val="bullet"/>
      <w:lvlText w:val="−"/>
      <w:lvlJc w:val="left"/>
      <w:pPr>
        <w:tabs>
          <w:tab w:val="num" w:pos="720"/>
        </w:tabs>
      </w:pPr>
      <w:rPr>
        <w:rFonts w:ascii="Chicago" w:hAnsi="Chicago" w:hint="default"/>
      </w:rPr>
    </w:lvl>
    <w:lvl w:ilvl="1" w:tplc="495E0338"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C057B1"/>
    <w:multiLevelType w:val="hybridMultilevel"/>
    <w:tmpl w:val="AEBAB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49615C"/>
    <w:multiLevelType w:val="hybridMultilevel"/>
    <w:tmpl w:val="8F1837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52200C"/>
    <w:multiLevelType w:val="hybridMultilevel"/>
    <w:tmpl w:val="3AB6B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3F7F95"/>
    <w:multiLevelType w:val="hybridMultilevel"/>
    <w:tmpl w:val="9E8E487C"/>
    <w:lvl w:ilvl="0" w:tplc="FDB46BA8">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61624A18"/>
    <w:multiLevelType w:val="hybridMultilevel"/>
    <w:tmpl w:val="599ACE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802D87"/>
    <w:multiLevelType w:val="hybridMultilevel"/>
    <w:tmpl w:val="86DC265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B032DC"/>
    <w:multiLevelType w:val="hybridMultilevel"/>
    <w:tmpl w:val="9E8E487C"/>
    <w:lvl w:ilvl="0" w:tplc="FDB46BA8">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728321E"/>
    <w:multiLevelType w:val="hybridMultilevel"/>
    <w:tmpl w:val="C6A42C98"/>
    <w:lvl w:ilvl="0" w:tplc="04190005">
      <w:start w:val="1"/>
      <w:numFmt w:val="bullet"/>
      <w:lvlText w:val="−"/>
      <w:lvlJc w:val="left"/>
      <w:pPr>
        <w:tabs>
          <w:tab w:val="num" w:pos="720"/>
        </w:tabs>
      </w:pPr>
      <w:rPr>
        <w:rFonts w:ascii="Chicago" w:hAnsi="Chicago"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C942A2"/>
    <w:multiLevelType w:val="hybridMultilevel"/>
    <w:tmpl w:val="218C729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80811"/>
    <w:multiLevelType w:val="hybridMultilevel"/>
    <w:tmpl w:val="3EF4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665F3A"/>
    <w:multiLevelType w:val="hybridMultilevel"/>
    <w:tmpl w:val="F77AC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A0054E"/>
    <w:multiLevelType w:val="hybridMultilevel"/>
    <w:tmpl w:val="76340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3C7EFD"/>
    <w:multiLevelType w:val="hybridMultilevel"/>
    <w:tmpl w:val="440E2638"/>
    <w:lvl w:ilvl="0" w:tplc="0419000F">
      <w:start w:val="1"/>
      <w:numFmt w:val="decimal"/>
      <w:lvlText w:val="%1."/>
      <w:lvlJc w:val="left"/>
      <w:pPr>
        <w:ind w:left="644" w:hanging="360"/>
      </w:pPr>
    </w:lvl>
    <w:lvl w:ilvl="1" w:tplc="AF500C54">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30"/>
  </w:num>
  <w:num w:numId="5">
    <w:abstractNumId w:val="21"/>
  </w:num>
  <w:num w:numId="6">
    <w:abstractNumId w:val="4"/>
  </w:num>
  <w:num w:numId="7">
    <w:abstractNumId w:val="16"/>
  </w:num>
  <w:num w:numId="8">
    <w:abstractNumId w:val="31"/>
  </w:num>
  <w:num w:numId="9">
    <w:abstractNumId w:val="13"/>
  </w:num>
  <w:num w:numId="10">
    <w:abstractNumId w:val="11"/>
  </w:num>
  <w:num w:numId="11">
    <w:abstractNumId w:val="19"/>
  </w:num>
  <w:num w:numId="12">
    <w:abstractNumId w:val="6"/>
  </w:num>
  <w:num w:numId="13">
    <w:abstractNumId w:val="27"/>
  </w:num>
  <w:num w:numId="14">
    <w:abstractNumId w:val="1"/>
  </w:num>
  <w:num w:numId="15">
    <w:abstractNumId w:val="28"/>
  </w:num>
  <w:num w:numId="16">
    <w:abstractNumId w:val="22"/>
  </w:num>
  <w:num w:numId="17">
    <w:abstractNumId w:val="35"/>
  </w:num>
  <w:num w:numId="18">
    <w:abstractNumId w:val="5"/>
  </w:num>
  <w:num w:numId="19">
    <w:abstractNumId w:val="18"/>
  </w:num>
  <w:num w:numId="20">
    <w:abstractNumId w:val="24"/>
  </w:num>
  <w:num w:numId="21">
    <w:abstractNumId w:val="17"/>
  </w:num>
  <w:num w:numId="22">
    <w:abstractNumId w:val="33"/>
  </w:num>
  <w:num w:numId="23">
    <w:abstractNumId w:val="0"/>
  </w:num>
  <w:num w:numId="24">
    <w:abstractNumId w:val="25"/>
  </w:num>
  <w:num w:numId="25">
    <w:abstractNumId w:val="8"/>
  </w:num>
  <w:num w:numId="26">
    <w:abstractNumId w:val="10"/>
  </w:num>
  <w:num w:numId="27">
    <w:abstractNumId w:val="15"/>
  </w:num>
  <w:num w:numId="28">
    <w:abstractNumId w:val="32"/>
  </w:num>
  <w:num w:numId="29">
    <w:abstractNumId w:val="34"/>
  </w:num>
  <w:num w:numId="30">
    <w:abstractNumId w:val="14"/>
  </w:num>
  <w:num w:numId="31">
    <w:abstractNumId w:val="26"/>
  </w:num>
  <w:num w:numId="32">
    <w:abstractNumId w:val="9"/>
  </w:num>
  <w:num w:numId="33">
    <w:abstractNumId w:val="12"/>
  </w:num>
  <w:num w:numId="34">
    <w:abstractNumId w:val="20"/>
  </w:num>
  <w:num w:numId="35">
    <w:abstractNumId w:val="2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E9"/>
    <w:rsid w:val="00000707"/>
    <w:rsid w:val="00000D88"/>
    <w:rsid w:val="0000377F"/>
    <w:rsid w:val="00003C18"/>
    <w:rsid w:val="00003F1C"/>
    <w:rsid w:val="00005488"/>
    <w:rsid w:val="00005DE0"/>
    <w:rsid w:val="00006047"/>
    <w:rsid w:val="00006B20"/>
    <w:rsid w:val="00011804"/>
    <w:rsid w:val="00012521"/>
    <w:rsid w:val="000132BC"/>
    <w:rsid w:val="00013CF1"/>
    <w:rsid w:val="00015197"/>
    <w:rsid w:val="00015332"/>
    <w:rsid w:val="00020E1E"/>
    <w:rsid w:val="00025572"/>
    <w:rsid w:val="00026A6C"/>
    <w:rsid w:val="00027B8F"/>
    <w:rsid w:val="00031EB4"/>
    <w:rsid w:val="00032874"/>
    <w:rsid w:val="000332CC"/>
    <w:rsid w:val="00033F5E"/>
    <w:rsid w:val="000413BB"/>
    <w:rsid w:val="00043B48"/>
    <w:rsid w:val="00043EB4"/>
    <w:rsid w:val="00044F16"/>
    <w:rsid w:val="000472E6"/>
    <w:rsid w:val="00055818"/>
    <w:rsid w:val="000607C5"/>
    <w:rsid w:val="000612CE"/>
    <w:rsid w:val="00061FB0"/>
    <w:rsid w:val="00063639"/>
    <w:rsid w:val="000638B3"/>
    <w:rsid w:val="00064A4A"/>
    <w:rsid w:val="00065EC0"/>
    <w:rsid w:val="00066B14"/>
    <w:rsid w:val="00070B30"/>
    <w:rsid w:val="00071066"/>
    <w:rsid w:val="000720E3"/>
    <w:rsid w:val="00072337"/>
    <w:rsid w:val="00072FE2"/>
    <w:rsid w:val="00073D6C"/>
    <w:rsid w:val="00074EF0"/>
    <w:rsid w:val="000753F9"/>
    <w:rsid w:val="000758D1"/>
    <w:rsid w:val="00075BB6"/>
    <w:rsid w:val="000765AD"/>
    <w:rsid w:val="00076A64"/>
    <w:rsid w:val="00077E73"/>
    <w:rsid w:val="000803AA"/>
    <w:rsid w:val="00080D65"/>
    <w:rsid w:val="00084381"/>
    <w:rsid w:val="000844CB"/>
    <w:rsid w:val="00090017"/>
    <w:rsid w:val="00091AAB"/>
    <w:rsid w:val="0009333F"/>
    <w:rsid w:val="00093532"/>
    <w:rsid w:val="00095A44"/>
    <w:rsid w:val="000973BF"/>
    <w:rsid w:val="000973F6"/>
    <w:rsid w:val="00097DE3"/>
    <w:rsid w:val="000A107F"/>
    <w:rsid w:val="000A1A3A"/>
    <w:rsid w:val="000B3E2D"/>
    <w:rsid w:val="000B5A8D"/>
    <w:rsid w:val="000C0EBB"/>
    <w:rsid w:val="000C24AF"/>
    <w:rsid w:val="000C379C"/>
    <w:rsid w:val="000C5390"/>
    <w:rsid w:val="000C5962"/>
    <w:rsid w:val="000C646A"/>
    <w:rsid w:val="000D01DA"/>
    <w:rsid w:val="000D097C"/>
    <w:rsid w:val="000D1502"/>
    <w:rsid w:val="000D3FAD"/>
    <w:rsid w:val="000D717B"/>
    <w:rsid w:val="000E3611"/>
    <w:rsid w:val="000E41E3"/>
    <w:rsid w:val="000E5734"/>
    <w:rsid w:val="000F3406"/>
    <w:rsid w:val="000F398B"/>
    <w:rsid w:val="000F3DB8"/>
    <w:rsid w:val="000F540E"/>
    <w:rsid w:val="000F6B0C"/>
    <w:rsid w:val="00102E1E"/>
    <w:rsid w:val="00103504"/>
    <w:rsid w:val="001052EF"/>
    <w:rsid w:val="00105F3E"/>
    <w:rsid w:val="001065DE"/>
    <w:rsid w:val="00107B8F"/>
    <w:rsid w:val="00122BBC"/>
    <w:rsid w:val="00123896"/>
    <w:rsid w:val="00125D9F"/>
    <w:rsid w:val="0012773D"/>
    <w:rsid w:val="00130E3A"/>
    <w:rsid w:val="00131080"/>
    <w:rsid w:val="001347A1"/>
    <w:rsid w:val="00135EE6"/>
    <w:rsid w:val="00143580"/>
    <w:rsid w:val="00144E0B"/>
    <w:rsid w:val="00147251"/>
    <w:rsid w:val="0014753B"/>
    <w:rsid w:val="00147A40"/>
    <w:rsid w:val="0015013A"/>
    <w:rsid w:val="0015337B"/>
    <w:rsid w:val="00153591"/>
    <w:rsid w:val="0015374F"/>
    <w:rsid w:val="001540C7"/>
    <w:rsid w:val="00154EDF"/>
    <w:rsid w:val="00154F09"/>
    <w:rsid w:val="001552B8"/>
    <w:rsid w:val="001574F7"/>
    <w:rsid w:val="0016114B"/>
    <w:rsid w:val="00161E6D"/>
    <w:rsid w:val="0016561A"/>
    <w:rsid w:val="001656E1"/>
    <w:rsid w:val="00171CB2"/>
    <w:rsid w:val="00172913"/>
    <w:rsid w:val="001813AA"/>
    <w:rsid w:val="001826E4"/>
    <w:rsid w:val="00182719"/>
    <w:rsid w:val="001849DF"/>
    <w:rsid w:val="001873B6"/>
    <w:rsid w:val="00192103"/>
    <w:rsid w:val="0019220A"/>
    <w:rsid w:val="00194772"/>
    <w:rsid w:val="00195B09"/>
    <w:rsid w:val="00197663"/>
    <w:rsid w:val="001A31E9"/>
    <w:rsid w:val="001A3E67"/>
    <w:rsid w:val="001A416E"/>
    <w:rsid w:val="001A5397"/>
    <w:rsid w:val="001A7122"/>
    <w:rsid w:val="001B14A9"/>
    <w:rsid w:val="001B2CBA"/>
    <w:rsid w:val="001B5473"/>
    <w:rsid w:val="001B58E6"/>
    <w:rsid w:val="001C14CE"/>
    <w:rsid w:val="001C3B07"/>
    <w:rsid w:val="001C5250"/>
    <w:rsid w:val="001D09A6"/>
    <w:rsid w:val="001D1035"/>
    <w:rsid w:val="001D2370"/>
    <w:rsid w:val="001D547E"/>
    <w:rsid w:val="001D56D1"/>
    <w:rsid w:val="001D6530"/>
    <w:rsid w:val="001E01DB"/>
    <w:rsid w:val="001E1F55"/>
    <w:rsid w:val="001E3051"/>
    <w:rsid w:val="001E4A22"/>
    <w:rsid w:val="001E4C40"/>
    <w:rsid w:val="001E7A38"/>
    <w:rsid w:val="001F6DCD"/>
    <w:rsid w:val="002010A6"/>
    <w:rsid w:val="00201B1F"/>
    <w:rsid w:val="00203F73"/>
    <w:rsid w:val="002040DA"/>
    <w:rsid w:val="00204E1D"/>
    <w:rsid w:val="00206F4A"/>
    <w:rsid w:val="0021114C"/>
    <w:rsid w:val="00212D9A"/>
    <w:rsid w:val="00213CFC"/>
    <w:rsid w:val="002140A5"/>
    <w:rsid w:val="00215550"/>
    <w:rsid w:val="00216D9E"/>
    <w:rsid w:val="00217987"/>
    <w:rsid w:val="00217FBC"/>
    <w:rsid w:val="00220A09"/>
    <w:rsid w:val="00223817"/>
    <w:rsid w:val="00233B91"/>
    <w:rsid w:val="0024140F"/>
    <w:rsid w:val="00242C20"/>
    <w:rsid w:val="00242E2C"/>
    <w:rsid w:val="002447F0"/>
    <w:rsid w:val="00244B5C"/>
    <w:rsid w:val="002451BC"/>
    <w:rsid w:val="002508AD"/>
    <w:rsid w:val="0025173A"/>
    <w:rsid w:val="0025479D"/>
    <w:rsid w:val="00255A08"/>
    <w:rsid w:val="0026000C"/>
    <w:rsid w:val="002633BF"/>
    <w:rsid w:val="00266B70"/>
    <w:rsid w:val="00271A29"/>
    <w:rsid w:val="002721DD"/>
    <w:rsid w:val="00273578"/>
    <w:rsid w:val="00273D74"/>
    <w:rsid w:val="002764E5"/>
    <w:rsid w:val="002771E1"/>
    <w:rsid w:val="002801CE"/>
    <w:rsid w:val="002807F9"/>
    <w:rsid w:val="00285852"/>
    <w:rsid w:val="00285ED1"/>
    <w:rsid w:val="0028794D"/>
    <w:rsid w:val="00290B33"/>
    <w:rsid w:val="00291506"/>
    <w:rsid w:val="00292042"/>
    <w:rsid w:val="00293BFD"/>
    <w:rsid w:val="002A23E7"/>
    <w:rsid w:val="002A3CBD"/>
    <w:rsid w:val="002A3FB0"/>
    <w:rsid w:val="002B11B0"/>
    <w:rsid w:val="002B29EF"/>
    <w:rsid w:val="002B3110"/>
    <w:rsid w:val="002B35A1"/>
    <w:rsid w:val="002B7784"/>
    <w:rsid w:val="002C0CBE"/>
    <w:rsid w:val="002C1152"/>
    <w:rsid w:val="002C166C"/>
    <w:rsid w:val="002C1C53"/>
    <w:rsid w:val="002C4C14"/>
    <w:rsid w:val="002D5442"/>
    <w:rsid w:val="002D5A67"/>
    <w:rsid w:val="002D7EC3"/>
    <w:rsid w:val="002E2114"/>
    <w:rsid w:val="002E3F29"/>
    <w:rsid w:val="002E68E3"/>
    <w:rsid w:val="002E70AF"/>
    <w:rsid w:val="002F187E"/>
    <w:rsid w:val="002F2347"/>
    <w:rsid w:val="002F2ED6"/>
    <w:rsid w:val="002F37CD"/>
    <w:rsid w:val="002F3B88"/>
    <w:rsid w:val="002F52C4"/>
    <w:rsid w:val="002F5472"/>
    <w:rsid w:val="002F687C"/>
    <w:rsid w:val="002F6A09"/>
    <w:rsid w:val="002F6C91"/>
    <w:rsid w:val="002F76AA"/>
    <w:rsid w:val="003013D3"/>
    <w:rsid w:val="00302D0A"/>
    <w:rsid w:val="00303706"/>
    <w:rsid w:val="003049A1"/>
    <w:rsid w:val="003058E3"/>
    <w:rsid w:val="00306E9D"/>
    <w:rsid w:val="00307962"/>
    <w:rsid w:val="00313324"/>
    <w:rsid w:val="00314B56"/>
    <w:rsid w:val="003218F6"/>
    <w:rsid w:val="00322A3A"/>
    <w:rsid w:val="00322BCC"/>
    <w:rsid w:val="00325190"/>
    <w:rsid w:val="00325F6C"/>
    <w:rsid w:val="00332198"/>
    <w:rsid w:val="0033248B"/>
    <w:rsid w:val="003324F0"/>
    <w:rsid w:val="003373C0"/>
    <w:rsid w:val="00337D92"/>
    <w:rsid w:val="003403BD"/>
    <w:rsid w:val="00341038"/>
    <w:rsid w:val="00341FA6"/>
    <w:rsid w:val="00350144"/>
    <w:rsid w:val="003502E9"/>
    <w:rsid w:val="00350631"/>
    <w:rsid w:val="00350B22"/>
    <w:rsid w:val="00351C40"/>
    <w:rsid w:val="0035267C"/>
    <w:rsid w:val="00355210"/>
    <w:rsid w:val="003573D6"/>
    <w:rsid w:val="00362B6E"/>
    <w:rsid w:val="00362FE6"/>
    <w:rsid w:val="003633CD"/>
    <w:rsid w:val="00364D3A"/>
    <w:rsid w:val="00365165"/>
    <w:rsid w:val="00365AE2"/>
    <w:rsid w:val="00367909"/>
    <w:rsid w:val="00372CE9"/>
    <w:rsid w:val="00373E6C"/>
    <w:rsid w:val="00375387"/>
    <w:rsid w:val="00375C5A"/>
    <w:rsid w:val="00375E44"/>
    <w:rsid w:val="003763FF"/>
    <w:rsid w:val="0038208E"/>
    <w:rsid w:val="003857FD"/>
    <w:rsid w:val="00386023"/>
    <w:rsid w:val="003866F4"/>
    <w:rsid w:val="00387F87"/>
    <w:rsid w:val="00391390"/>
    <w:rsid w:val="00391A8C"/>
    <w:rsid w:val="00392BAF"/>
    <w:rsid w:val="00393297"/>
    <w:rsid w:val="0039609F"/>
    <w:rsid w:val="00396172"/>
    <w:rsid w:val="003970A9"/>
    <w:rsid w:val="003A1866"/>
    <w:rsid w:val="003A1E8A"/>
    <w:rsid w:val="003A3A6B"/>
    <w:rsid w:val="003A3F8C"/>
    <w:rsid w:val="003A47F0"/>
    <w:rsid w:val="003A4930"/>
    <w:rsid w:val="003A579D"/>
    <w:rsid w:val="003B331B"/>
    <w:rsid w:val="003B3A58"/>
    <w:rsid w:val="003B6F3C"/>
    <w:rsid w:val="003B757F"/>
    <w:rsid w:val="003C3394"/>
    <w:rsid w:val="003C33ED"/>
    <w:rsid w:val="003C3B74"/>
    <w:rsid w:val="003C59EE"/>
    <w:rsid w:val="003C5A20"/>
    <w:rsid w:val="003C62B2"/>
    <w:rsid w:val="003C7FCF"/>
    <w:rsid w:val="003C7FE6"/>
    <w:rsid w:val="003D1930"/>
    <w:rsid w:val="003E1C5F"/>
    <w:rsid w:val="003E508C"/>
    <w:rsid w:val="003E50A6"/>
    <w:rsid w:val="003E6344"/>
    <w:rsid w:val="003E6B06"/>
    <w:rsid w:val="003F3FA3"/>
    <w:rsid w:val="003F4E79"/>
    <w:rsid w:val="00401BBF"/>
    <w:rsid w:val="0040521F"/>
    <w:rsid w:val="00410E2D"/>
    <w:rsid w:val="0041150D"/>
    <w:rsid w:val="0041178B"/>
    <w:rsid w:val="00415B09"/>
    <w:rsid w:val="00415EB7"/>
    <w:rsid w:val="0042654C"/>
    <w:rsid w:val="00426891"/>
    <w:rsid w:val="004276F2"/>
    <w:rsid w:val="00430977"/>
    <w:rsid w:val="00430A1B"/>
    <w:rsid w:val="004332F0"/>
    <w:rsid w:val="00433529"/>
    <w:rsid w:val="00434794"/>
    <w:rsid w:val="00435882"/>
    <w:rsid w:val="004364BD"/>
    <w:rsid w:val="00437172"/>
    <w:rsid w:val="0044068D"/>
    <w:rsid w:val="0044214F"/>
    <w:rsid w:val="00444D2D"/>
    <w:rsid w:val="00444F43"/>
    <w:rsid w:val="00445527"/>
    <w:rsid w:val="00445732"/>
    <w:rsid w:val="0044607C"/>
    <w:rsid w:val="004473E0"/>
    <w:rsid w:val="00447CBD"/>
    <w:rsid w:val="004510DC"/>
    <w:rsid w:val="0045255D"/>
    <w:rsid w:val="004531C0"/>
    <w:rsid w:val="004533AD"/>
    <w:rsid w:val="00453E6E"/>
    <w:rsid w:val="0045532C"/>
    <w:rsid w:val="004567D1"/>
    <w:rsid w:val="00464EB7"/>
    <w:rsid w:val="004717E4"/>
    <w:rsid w:val="004726D3"/>
    <w:rsid w:val="00473247"/>
    <w:rsid w:val="00473B1E"/>
    <w:rsid w:val="0047449B"/>
    <w:rsid w:val="004774F2"/>
    <w:rsid w:val="00480398"/>
    <w:rsid w:val="00480E3D"/>
    <w:rsid w:val="00481D3A"/>
    <w:rsid w:val="0048207D"/>
    <w:rsid w:val="00483475"/>
    <w:rsid w:val="00484D99"/>
    <w:rsid w:val="00486323"/>
    <w:rsid w:val="004869FA"/>
    <w:rsid w:val="0048703B"/>
    <w:rsid w:val="0048759C"/>
    <w:rsid w:val="00492DBE"/>
    <w:rsid w:val="0049378F"/>
    <w:rsid w:val="00493992"/>
    <w:rsid w:val="00493DC8"/>
    <w:rsid w:val="00496500"/>
    <w:rsid w:val="004A191C"/>
    <w:rsid w:val="004B0353"/>
    <w:rsid w:val="004B2EBE"/>
    <w:rsid w:val="004B3F9D"/>
    <w:rsid w:val="004B6C2A"/>
    <w:rsid w:val="004C1FCB"/>
    <w:rsid w:val="004C357B"/>
    <w:rsid w:val="004C6C0A"/>
    <w:rsid w:val="004D161A"/>
    <w:rsid w:val="004D5881"/>
    <w:rsid w:val="004E5110"/>
    <w:rsid w:val="004E52F7"/>
    <w:rsid w:val="004E5ABB"/>
    <w:rsid w:val="004F36A8"/>
    <w:rsid w:val="004F3F98"/>
    <w:rsid w:val="004F4EAF"/>
    <w:rsid w:val="004F7920"/>
    <w:rsid w:val="004F7A1B"/>
    <w:rsid w:val="005015B4"/>
    <w:rsid w:val="005020EA"/>
    <w:rsid w:val="0050371B"/>
    <w:rsid w:val="005056D6"/>
    <w:rsid w:val="0051031A"/>
    <w:rsid w:val="00510BE7"/>
    <w:rsid w:val="00511CB4"/>
    <w:rsid w:val="005125C4"/>
    <w:rsid w:val="00515BB3"/>
    <w:rsid w:val="00515FCD"/>
    <w:rsid w:val="00516175"/>
    <w:rsid w:val="0052237C"/>
    <w:rsid w:val="0052438B"/>
    <w:rsid w:val="00526D47"/>
    <w:rsid w:val="0052759D"/>
    <w:rsid w:val="0053053C"/>
    <w:rsid w:val="00531F7F"/>
    <w:rsid w:val="00535EC5"/>
    <w:rsid w:val="005365F7"/>
    <w:rsid w:val="0054083C"/>
    <w:rsid w:val="00541188"/>
    <w:rsid w:val="0054580D"/>
    <w:rsid w:val="00546809"/>
    <w:rsid w:val="005468AE"/>
    <w:rsid w:val="005514B0"/>
    <w:rsid w:val="005541BE"/>
    <w:rsid w:val="005550B2"/>
    <w:rsid w:val="00560FE5"/>
    <w:rsid w:val="0056248C"/>
    <w:rsid w:val="00572059"/>
    <w:rsid w:val="00573204"/>
    <w:rsid w:val="005766BA"/>
    <w:rsid w:val="00576C01"/>
    <w:rsid w:val="005771D9"/>
    <w:rsid w:val="00577A6F"/>
    <w:rsid w:val="005809DE"/>
    <w:rsid w:val="00581A8E"/>
    <w:rsid w:val="0058265B"/>
    <w:rsid w:val="0058300C"/>
    <w:rsid w:val="005859B7"/>
    <w:rsid w:val="00587277"/>
    <w:rsid w:val="00590F40"/>
    <w:rsid w:val="0059192D"/>
    <w:rsid w:val="00594A8F"/>
    <w:rsid w:val="00595386"/>
    <w:rsid w:val="005974B9"/>
    <w:rsid w:val="005A033D"/>
    <w:rsid w:val="005A0BD6"/>
    <w:rsid w:val="005A3AB6"/>
    <w:rsid w:val="005A438D"/>
    <w:rsid w:val="005A6382"/>
    <w:rsid w:val="005B1464"/>
    <w:rsid w:val="005B2342"/>
    <w:rsid w:val="005B287D"/>
    <w:rsid w:val="005C109E"/>
    <w:rsid w:val="005C289E"/>
    <w:rsid w:val="005C7BB5"/>
    <w:rsid w:val="005D07D0"/>
    <w:rsid w:val="005D252A"/>
    <w:rsid w:val="005D3DE1"/>
    <w:rsid w:val="005D7870"/>
    <w:rsid w:val="005E0763"/>
    <w:rsid w:val="005E0D25"/>
    <w:rsid w:val="005E1F9E"/>
    <w:rsid w:val="005E5829"/>
    <w:rsid w:val="005E6E59"/>
    <w:rsid w:val="005E7EB0"/>
    <w:rsid w:val="005F0346"/>
    <w:rsid w:val="005F2DD1"/>
    <w:rsid w:val="005F42C5"/>
    <w:rsid w:val="005F4F4D"/>
    <w:rsid w:val="005F73E8"/>
    <w:rsid w:val="005F77AA"/>
    <w:rsid w:val="00600F35"/>
    <w:rsid w:val="00600FD1"/>
    <w:rsid w:val="00603CF3"/>
    <w:rsid w:val="00604BDF"/>
    <w:rsid w:val="00605559"/>
    <w:rsid w:val="00613CC3"/>
    <w:rsid w:val="00616997"/>
    <w:rsid w:val="00621C0A"/>
    <w:rsid w:val="00622E1F"/>
    <w:rsid w:val="00623D88"/>
    <w:rsid w:val="0062581A"/>
    <w:rsid w:val="006275C7"/>
    <w:rsid w:val="0063361A"/>
    <w:rsid w:val="00646610"/>
    <w:rsid w:val="006468A2"/>
    <w:rsid w:val="006500A9"/>
    <w:rsid w:val="00651B5B"/>
    <w:rsid w:val="00652C45"/>
    <w:rsid w:val="00666F33"/>
    <w:rsid w:val="0066767D"/>
    <w:rsid w:val="00667BFD"/>
    <w:rsid w:val="00670F58"/>
    <w:rsid w:val="00671B10"/>
    <w:rsid w:val="00675E52"/>
    <w:rsid w:val="00680877"/>
    <w:rsid w:val="00684304"/>
    <w:rsid w:val="0068448A"/>
    <w:rsid w:val="006913B8"/>
    <w:rsid w:val="006924E8"/>
    <w:rsid w:val="006928B9"/>
    <w:rsid w:val="0069346C"/>
    <w:rsid w:val="00693D70"/>
    <w:rsid w:val="00693FA4"/>
    <w:rsid w:val="0069470F"/>
    <w:rsid w:val="006966CC"/>
    <w:rsid w:val="00696C31"/>
    <w:rsid w:val="00697C57"/>
    <w:rsid w:val="006A0F47"/>
    <w:rsid w:val="006A105E"/>
    <w:rsid w:val="006A1FEC"/>
    <w:rsid w:val="006A30D1"/>
    <w:rsid w:val="006A5A21"/>
    <w:rsid w:val="006A7C75"/>
    <w:rsid w:val="006B4D58"/>
    <w:rsid w:val="006B65F8"/>
    <w:rsid w:val="006B7ABA"/>
    <w:rsid w:val="006B7D19"/>
    <w:rsid w:val="006C16A0"/>
    <w:rsid w:val="006C27D6"/>
    <w:rsid w:val="006C2C29"/>
    <w:rsid w:val="006C2CA3"/>
    <w:rsid w:val="006C4671"/>
    <w:rsid w:val="006C4690"/>
    <w:rsid w:val="006C5168"/>
    <w:rsid w:val="006C5A98"/>
    <w:rsid w:val="006C66B6"/>
    <w:rsid w:val="006D4972"/>
    <w:rsid w:val="006D5FCF"/>
    <w:rsid w:val="006D6819"/>
    <w:rsid w:val="006E057D"/>
    <w:rsid w:val="006E1682"/>
    <w:rsid w:val="006E2711"/>
    <w:rsid w:val="006E3A29"/>
    <w:rsid w:val="006E47EB"/>
    <w:rsid w:val="006E6FC3"/>
    <w:rsid w:val="006E7015"/>
    <w:rsid w:val="006F08D5"/>
    <w:rsid w:val="006F5931"/>
    <w:rsid w:val="006F69D0"/>
    <w:rsid w:val="006F7D61"/>
    <w:rsid w:val="00700370"/>
    <w:rsid w:val="00703F3F"/>
    <w:rsid w:val="007048C0"/>
    <w:rsid w:val="00704A08"/>
    <w:rsid w:val="00704B40"/>
    <w:rsid w:val="00706CFD"/>
    <w:rsid w:val="0070739C"/>
    <w:rsid w:val="0071091D"/>
    <w:rsid w:val="00714E5F"/>
    <w:rsid w:val="00715B4D"/>
    <w:rsid w:val="00716BC9"/>
    <w:rsid w:val="0071744F"/>
    <w:rsid w:val="00721B8C"/>
    <w:rsid w:val="00722A62"/>
    <w:rsid w:val="00735321"/>
    <w:rsid w:val="00743636"/>
    <w:rsid w:val="0074532B"/>
    <w:rsid w:val="00750BFA"/>
    <w:rsid w:val="00751E5F"/>
    <w:rsid w:val="0075383A"/>
    <w:rsid w:val="00754105"/>
    <w:rsid w:val="00755704"/>
    <w:rsid w:val="007611ED"/>
    <w:rsid w:val="00761BC0"/>
    <w:rsid w:val="00761DBA"/>
    <w:rsid w:val="00761F28"/>
    <w:rsid w:val="0076201C"/>
    <w:rsid w:val="007635F1"/>
    <w:rsid w:val="00766FA6"/>
    <w:rsid w:val="00770228"/>
    <w:rsid w:val="007715F9"/>
    <w:rsid w:val="00773237"/>
    <w:rsid w:val="00773D2A"/>
    <w:rsid w:val="0077461E"/>
    <w:rsid w:val="00783D3A"/>
    <w:rsid w:val="00784709"/>
    <w:rsid w:val="0078534F"/>
    <w:rsid w:val="00786B9C"/>
    <w:rsid w:val="00786EC5"/>
    <w:rsid w:val="00787245"/>
    <w:rsid w:val="00792342"/>
    <w:rsid w:val="00792943"/>
    <w:rsid w:val="00795982"/>
    <w:rsid w:val="00797BED"/>
    <w:rsid w:val="00797E2C"/>
    <w:rsid w:val="007A0203"/>
    <w:rsid w:val="007A68D8"/>
    <w:rsid w:val="007A6C97"/>
    <w:rsid w:val="007B2318"/>
    <w:rsid w:val="007B2D83"/>
    <w:rsid w:val="007B4587"/>
    <w:rsid w:val="007B4B0B"/>
    <w:rsid w:val="007C1CF6"/>
    <w:rsid w:val="007C51BD"/>
    <w:rsid w:val="007C6A97"/>
    <w:rsid w:val="007C72A5"/>
    <w:rsid w:val="007D06E0"/>
    <w:rsid w:val="007D34A0"/>
    <w:rsid w:val="007D3ED3"/>
    <w:rsid w:val="007D4105"/>
    <w:rsid w:val="007D48EE"/>
    <w:rsid w:val="007D4CCB"/>
    <w:rsid w:val="007E024B"/>
    <w:rsid w:val="007E34A0"/>
    <w:rsid w:val="007E4D8C"/>
    <w:rsid w:val="007E5542"/>
    <w:rsid w:val="007E6AA8"/>
    <w:rsid w:val="007E7AF8"/>
    <w:rsid w:val="007F1881"/>
    <w:rsid w:val="007F6977"/>
    <w:rsid w:val="007F7698"/>
    <w:rsid w:val="00802A23"/>
    <w:rsid w:val="00803339"/>
    <w:rsid w:val="008037DB"/>
    <w:rsid w:val="00804133"/>
    <w:rsid w:val="00805DCD"/>
    <w:rsid w:val="008105C9"/>
    <w:rsid w:val="008118F6"/>
    <w:rsid w:val="008122E6"/>
    <w:rsid w:val="0081265C"/>
    <w:rsid w:val="00816D56"/>
    <w:rsid w:val="008209A4"/>
    <w:rsid w:val="00821063"/>
    <w:rsid w:val="00824022"/>
    <w:rsid w:val="00830C88"/>
    <w:rsid w:val="00831CF4"/>
    <w:rsid w:val="008340BB"/>
    <w:rsid w:val="00834A2E"/>
    <w:rsid w:val="00840DE7"/>
    <w:rsid w:val="00845D23"/>
    <w:rsid w:val="00845EF2"/>
    <w:rsid w:val="00851D76"/>
    <w:rsid w:val="00853185"/>
    <w:rsid w:val="00853F8B"/>
    <w:rsid w:val="0085403A"/>
    <w:rsid w:val="00854723"/>
    <w:rsid w:val="008564D6"/>
    <w:rsid w:val="008634DB"/>
    <w:rsid w:val="00864DDF"/>
    <w:rsid w:val="008668ED"/>
    <w:rsid w:val="0086780C"/>
    <w:rsid w:val="00867ABB"/>
    <w:rsid w:val="008706A8"/>
    <w:rsid w:val="00872F52"/>
    <w:rsid w:val="0087742F"/>
    <w:rsid w:val="008821B6"/>
    <w:rsid w:val="0088235E"/>
    <w:rsid w:val="0088254D"/>
    <w:rsid w:val="00882834"/>
    <w:rsid w:val="00883D6E"/>
    <w:rsid w:val="00886327"/>
    <w:rsid w:val="00886777"/>
    <w:rsid w:val="008875EA"/>
    <w:rsid w:val="008917D0"/>
    <w:rsid w:val="008936C5"/>
    <w:rsid w:val="008937BD"/>
    <w:rsid w:val="00893F42"/>
    <w:rsid w:val="008967FC"/>
    <w:rsid w:val="0089750F"/>
    <w:rsid w:val="008A129D"/>
    <w:rsid w:val="008A261A"/>
    <w:rsid w:val="008A3A3C"/>
    <w:rsid w:val="008A59CF"/>
    <w:rsid w:val="008A65D8"/>
    <w:rsid w:val="008A7CB9"/>
    <w:rsid w:val="008B1AA6"/>
    <w:rsid w:val="008B2E63"/>
    <w:rsid w:val="008B4A2A"/>
    <w:rsid w:val="008B5756"/>
    <w:rsid w:val="008C021B"/>
    <w:rsid w:val="008C0EB4"/>
    <w:rsid w:val="008C4495"/>
    <w:rsid w:val="008C4C30"/>
    <w:rsid w:val="008C5B4F"/>
    <w:rsid w:val="008C6356"/>
    <w:rsid w:val="008C6D0E"/>
    <w:rsid w:val="008C6E4D"/>
    <w:rsid w:val="008D11ED"/>
    <w:rsid w:val="008D1235"/>
    <w:rsid w:val="008D428B"/>
    <w:rsid w:val="008D52CC"/>
    <w:rsid w:val="008E184F"/>
    <w:rsid w:val="008E2BA7"/>
    <w:rsid w:val="008E5C75"/>
    <w:rsid w:val="008E79C7"/>
    <w:rsid w:val="008F05EC"/>
    <w:rsid w:val="008F40AB"/>
    <w:rsid w:val="008F51C5"/>
    <w:rsid w:val="008F61E1"/>
    <w:rsid w:val="008F6F25"/>
    <w:rsid w:val="00905F6E"/>
    <w:rsid w:val="00907984"/>
    <w:rsid w:val="00913365"/>
    <w:rsid w:val="00913C09"/>
    <w:rsid w:val="009150D5"/>
    <w:rsid w:val="00921303"/>
    <w:rsid w:val="009225E0"/>
    <w:rsid w:val="00923A20"/>
    <w:rsid w:val="00923D9A"/>
    <w:rsid w:val="00925330"/>
    <w:rsid w:val="00925655"/>
    <w:rsid w:val="009256B2"/>
    <w:rsid w:val="00930D8D"/>
    <w:rsid w:val="009313FA"/>
    <w:rsid w:val="0093171E"/>
    <w:rsid w:val="00932DCE"/>
    <w:rsid w:val="009339B3"/>
    <w:rsid w:val="00937E3F"/>
    <w:rsid w:val="00941FE5"/>
    <w:rsid w:val="009429EA"/>
    <w:rsid w:val="00943600"/>
    <w:rsid w:val="00943EB4"/>
    <w:rsid w:val="0094419A"/>
    <w:rsid w:val="0094614F"/>
    <w:rsid w:val="0094625E"/>
    <w:rsid w:val="0095084C"/>
    <w:rsid w:val="009525AE"/>
    <w:rsid w:val="00955915"/>
    <w:rsid w:val="009563BE"/>
    <w:rsid w:val="00956B31"/>
    <w:rsid w:val="00956B8E"/>
    <w:rsid w:val="00960A74"/>
    <w:rsid w:val="00962692"/>
    <w:rsid w:val="0096383A"/>
    <w:rsid w:val="00964FCC"/>
    <w:rsid w:val="00966FD7"/>
    <w:rsid w:val="009672D9"/>
    <w:rsid w:val="009675D2"/>
    <w:rsid w:val="00970922"/>
    <w:rsid w:val="0097186C"/>
    <w:rsid w:val="00972002"/>
    <w:rsid w:val="00974908"/>
    <w:rsid w:val="00976720"/>
    <w:rsid w:val="009815DC"/>
    <w:rsid w:val="00981B1F"/>
    <w:rsid w:val="009907AA"/>
    <w:rsid w:val="00992124"/>
    <w:rsid w:val="009936BD"/>
    <w:rsid w:val="00993B21"/>
    <w:rsid w:val="009A3234"/>
    <w:rsid w:val="009A48AC"/>
    <w:rsid w:val="009A5BF9"/>
    <w:rsid w:val="009A6D44"/>
    <w:rsid w:val="009B032F"/>
    <w:rsid w:val="009B11DD"/>
    <w:rsid w:val="009B24DA"/>
    <w:rsid w:val="009B6772"/>
    <w:rsid w:val="009B7B03"/>
    <w:rsid w:val="009C091B"/>
    <w:rsid w:val="009C37DF"/>
    <w:rsid w:val="009C3A1D"/>
    <w:rsid w:val="009C701D"/>
    <w:rsid w:val="009D23FD"/>
    <w:rsid w:val="009D2A98"/>
    <w:rsid w:val="009D3F65"/>
    <w:rsid w:val="009D4FDE"/>
    <w:rsid w:val="009D68A8"/>
    <w:rsid w:val="009D785B"/>
    <w:rsid w:val="009D7A0F"/>
    <w:rsid w:val="009E2BE4"/>
    <w:rsid w:val="009E3175"/>
    <w:rsid w:val="009E5414"/>
    <w:rsid w:val="009E76AF"/>
    <w:rsid w:val="009F1A5E"/>
    <w:rsid w:val="009F2DED"/>
    <w:rsid w:val="009F5BE1"/>
    <w:rsid w:val="009F7360"/>
    <w:rsid w:val="00A07C93"/>
    <w:rsid w:val="00A1116F"/>
    <w:rsid w:val="00A11F2B"/>
    <w:rsid w:val="00A12F0A"/>
    <w:rsid w:val="00A13D23"/>
    <w:rsid w:val="00A14AF2"/>
    <w:rsid w:val="00A15F56"/>
    <w:rsid w:val="00A16B7E"/>
    <w:rsid w:val="00A2145D"/>
    <w:rsid w:val="00A21BDA"/>
    <w:rsid w:val="00A2251C"/>
    <w:rsid w:val="00A24CF0"/>
    <w:rsid w:val="00A25AA1"/>
    <w:rsid w:val="00A26A25"/>
    <w:rsid w:val="00A32A94"/>
    <w:rsid w:val="00A3427C"/>
    <w:rsid w:val="00A345A7"/>
    <w:rsid w:val="00A34DBD"/>
    <w:rsid w:val="00A36213"/>
    <w:rsid w:val="00A417A1"/>
    <w:rsid w:val="00A41F20"/>
    <w:rsid w:val="00A47CF1"/>
    <w:rsid w:val="00A52DE2"/>
    <w:rsid w:val="00A53C39"/>
    <w:rsid w:val="00A55782"/>
    <w:rsid w:val="00A610AD"/>
    <w:rsid w:val="00A61801"/>
    <w:rsid w:val="00A61931"/>
    <w:rsid w:val="00A65874"/>
    <w:rsid w:val="00A668EF"/>
    <w:rsid w:val="00A70686"/>
    <w:rsid w:val="00A712BC"/>
    <w:rsid w:val="00A73A7E"/>
    <w:rsid w:val="00A759A5"/>
    <w:rsid w:val="00A75A72"/>
    <w:rsid w:val="00A7606C"/>
    <w:rsid w:val="00A80A44"/>
    <w:rsid w:val="00A80A5E"/>
    <w:rsid w:val="00A81BC2"/>
    <w:rsid w:val="00A83A0D"/>
    <w:rsid w:val="00A87A0B"/>
    <w:rsid w:val="00A90E76"/>
    <w:rsid w:val="00A90EC6"/>
    <w:rsid w:val="00A910CE"/>
    <w:rsid w:val="00A935D7"/>
    <w:rsid w:val="00A948D1"/>
    <w:rsid w:val="00AA0E47"/>
    <w:rsid w:val="00AA12EE"/>
    <w:rsid w:val="00AA207A"/>
    <w:rsid w:val="00AA642A"/>
    <w:rsid w:val="00AB0DB7"/>
    <w:rsid w:val="00AB1C45"/>
    <w:rsid w:val="00AB25BB"/>
    <w:rsid w:val="00AB5A14"/>
    <w:rsid w:val="00AB67CC"/>
    <w:rsid w:val="00AB7C63"/>
    <w:rsid w:val="00AC661C"/>
    <w:rsid w:val="00AD091B"/>
    <w:rsid w:val="00AD3212"/>
    <w:rsid w:val="00AD3507"/>
    <w:rsid w:val="00AD466D"/>
    <w:rsid w:val="00AD616B"/>
    <w:rsid w:val="00AD6EB1"/>
    <w:rsid w:val="00AD6F12"/>
    <w:rsid w:val="00AE0167"/>
    <w:rsid w:val="00AE0498"/>
    <w:rsid w:val="00AE15A8"/>
    <w:rsid w:val="00AE2947"/>
    <w:rsid w:val="00AE2B5D"/>
    <w:rsid w:val="00AE45D0"/>
    <w:rsid w:val="00AE5397"/>
    <w:rsid w:val="00AE7BA2"/>
    <w:rsid w:val="00AF011F"/>
    <w:rsid w:val="00AF07D6"/>
    <w:rsid w:val="00AF147A"/>
    <w:rsid w:val="00AF1B1B"/>
    <w:rsid w:val="00AF20B5"/>
    <w:rsid w:val="00AF4E14"/>
    <w:rsid w:val="00AF6399"/>
    <w:rsid w:val="00AF7006"/>
    <w:rsid w:val="00B028D7"/>
    <w:rsid w:val="00B02B83"/>
    <w:rsid w:val="00B03060"/>
    <w:rsid w:val="00B0363A"/>
    <w:rsid w:val="00B112D2"/>
    <w:rsid w:val="00B12A01"/>
    <w:rsid w:val="00B1487F"/>
    <w:rsid w:val="00B151C6"/>
    <w:rsid w:val="00B15F5F"/>
    <w:rsid w:val="00B17560"/>
    <w:rsid w:val="00B20E53"/>
    <w:rsid w:val="00B261C5"/>
    <w:rsid w:val="00B2665A"/>
    <w:rsid w:val="00B2679C"/>
    <w:rsid w:val="00B26B5C"/>
    <w:rsid w:val="00B27CB6"/>
    <w:rsid w:val="00B305D1"/>
    <w:rsid w:val="00B32229"/>
    <w:rsid w:val="00B36A0D"/>
    <w:rsid w:val="00B40AD0"/>
    <w:rsid w:val="00B411BA"/>
    <w:rsid w:val="00B42140"/>
    <w:rsid w:val="00B4484E"/>
    <w:rsid w:val="00B44ED9"/>
    <w:rsid w:val="00B512C8"/>
    <w:rsid w:val="00B60719"/>
    <w:rsid w:val="00B6131A"/>
    <w:rsid w:val="00B62886"/>
    <w:rsid w:val="00B70187"/>
    <w:rsid w:val="00B72BD8"/>
    <w:rsid w:val="00B751ED"/>
    <w:rsid w:val="00B75207"/>
    <w:rsid w:val="00B77B53"/>
    <w:rsid w:val="00B81B45"/>
    <w:rsid w:val="00B8487A"/>
    <w:rsid w:val="00B857A6"/>
    <w:rsid w:val="00B85F61"/>
    <w:rsid w:val="00B87C11"/>
    <w:rsid w:val="00B93064"/>
    <w:rsid w:val="00B967A9"/>
    <w:rsid w:val="00BA3C2D"/>
    <w:rsid w:val="00BA44DB"/>
    <w:rsid w:val="00BA46C0"/>
    <w:rsid w:val="00BA474A"/>
    <w:rsid w:val="00BA54B8"/>
    <w:rsid w:val="00BA55A7"/>
    <w:rsid w:val="00BB0D83"/>
    <w:rsid w:val="00BB3A72"/>
    <w:rsid w:val="00BB5B0C"/>
    <w:rsid w:val="00BB614A"/>
    <w:rsid w:val="00BC16F8"/>
    <w:rsid w:val="00BC2009"/>
    <w:rsid w:val="00BC368C"/>
    <w:rsid w:val="00BC550D"/>
    <w:rsid w:val="00BC6FD0"/>
    <w:rsid w:val="00BD0209"/>
    <w:rsid w:val="00BD0C74"/>
    <w:rsid w:val="00BD2655"/>
    <w:rsid w:val="00BD4535"/>
    <w:rsid w:val="00BD6456"/>
    <w:rsid w:val="00BD72DD"/>
    <w:rsid w:val="00BD7ED4"/>
    <w:rsid w:val="00BE0062"/>
    <w:rsid w:val="00BE4608"/>
    <w:rsid w:val="00BE46AD"/>
    <w:rsid w:val="00BE4B26"/>
    <w:rsid w:val="00BF2937"/>
    <w:rsid w:val="00BF3A1A"/>
    <w:rsid w:val="00BF400C"/>
    <w:rsid w:val="00BF41AF"/>
    <w:rsid w:val="00BF4C9B"/>
    <w:rsid w:val="00BF6415"/>
    <w:rsid w:val="00C00034"/>
    <w:rsid w:val="00C00511"/>
    <w:rsid w:val="00C04A49"/>
    <w:rsid w:val="00C056BD"/>
    <w:rsid w:val="00C0691A"/>
    <w:rsid w:val="00C06B86"/>
    <w:rsid w:val="00C0703A"/>
    <w:rsid w:val="00C07821"/>
    <w:rsid w:val="00C11BE2"/>
    <w:rsid w:val="00C11FB1"/>
    <w:rsid w:val="00C12F3E"/>
    <w:rsid w:val="00C14852"/>
    <w:rsid w:val="00C1613D"/>
    <w:rsid w:val="00C16523"/>
    <w:rsid w:val="00C20756"/>
    <w:rsid w:val="00C22B76"/>
    <w:rsid w:val="00C230A2"/>
    <w:rsid w:val="00C230C0"/>
    <w:rsid w:val="00C24D43"/>
    <w:rsid w:val="00C25AC9"/>
    <w:rsid w:val="00C27799"/>
    <w:rsid w:val="00C30963"/>
    <w:rsid w:val="00C31DB7"/>
    <w:rsid w:val="00C324D0"/>
    <w:rsid w:val="00C32E9E"/>
    <w:rsid w:val="00C33C91"/>
    <w:rsid w:val="00C34A0D"/>
    <w:rsid w:val="00C36DFF"/>
    <w:rsid w:val="00C41374"/>
    <w:rsid w:val="00C43B59"/>
    <w:rsid w:val="00C4794B"/>
    <w:rsid w:val="00C51857"/>
    <w:rsid w:val="00C54B5D"/>
    <w:rsid w:val="00C54E2D"/>
    <w:rsid w:val="00C55A44"/>
    <w:rsid w:val="00C56090"/>
    <w:rsid w:val="00C56887"/>
    <w:rsid w:val="00C5789D"/>
    <w:rsid w:val="00C603C0"/>
    <w:rsid w:val="00C60C67"/>
    <w:rsid w:val="00C629FB"/>
    <w:rsid w:val="00C65AC0"/>
    <w:rsid w:val="00C6705F"/>
    <w:rsid w:val="00C82B83"/>
    <w:rsid w:val="00C832E8"/>
    <w:rsid w:val="00C86AF0"/>
    <w:rsid w:val="00C87E24"/>
    <w:rsid w:val="00C90EB9"/>
    <w:rsid w:val="00C94999"/>
    <w:rsid w:val="00CA4A8E"/>
    <w:rsid w:val="00CB3196"/>
    <w:rsid w:val="00CB32B9"/>
    <w:rsid w:val="00CB451C"/>
    <w:rsid w:val="00CB4533"/>
    <w:rsid w:val="00CB650C"/>
    <w:rsid w:val="00CB68E6"/>
    <w:rsid w:val="00CB68F7"/>
    <w:rsid w:val="00CB6C42"/>
    <w:rsid w:val="00CB7447"/>
    <w:rsid w:val="00CC2A81"/>
    <w:rsid w:val="00CC3116"/>
    <w:rsid w:val="00CC4754"/>
    <w:rsid w:val="00CC7282"/>
    <w:rsid w:val="00CD271B"/>
    <w:rsid w:val="00CD2A8A"/>
    <w:rsid w:val="00CD2E4A"/>
    <w:rsid w:val="00CD5047"/>
    <w:rsid w:val="00CD57E6"/>
    <w:rsid w:val="00CD638D"/>
    <w:rsid w:val="00CE1401"/>
    <w:rsid w:val="00CE218B"/>
    <w:rsid w:val="00CE5D3C"/>
    <w:rsid w:val="00CE5D59"/>
    <w:rsid w:val="00CE7117"/>
    <w:rsid w:val="00CF0566"/>
    <w:rsid w:val="00CF0BCB"/>
    <w:rsid w:val="00CF6673"/>
    <w:rsid w:val="00D03554"/>
    <w:rsid w:val="00D14C82"/>
    <w:rsid w:val="00D220E4"/>
    <w:rsid w:val="00D22B44"/>
    <w:rsid w:val="00D26228"/>
    <w:rsid w:val="00D27561"/>
    <w:rsid w:val="00D322BB"/>
    <w:rsid w:val="00D3264A"/>
    <w:rsid w:val="00D33486"/>
    <w:rsid w:val="00D33A13"/>
    <w:rsid w:val="00D37B14"/>
    <w:rsid w:val="00D41D28"/>
    <w:rsid w:val="00D42F3D"/>
    <w:rsid w:val="00D44527"/>
    <w:rsid w:val="00D460FC"/>
    <w:rsid w:val="00D47D73"/>
    <w:rsid w:val="00D47E36"/>
    <w:rsid w:val="00D52386"/>
    <w:rsid w:val="00D52DF1"/>
    <w:rsid w:val="00D57756"/>
    <w:rsid w:val="00D62FC7"/>
    <w:rsid w:val="00D643F4"/>
    <w:rsid w:val="00D73E3F"/>
    <w:rsid w:val="00D75216"/>
    <w:rsid w:val="00D754C0"/>
    <w:rsid w:val="00D809B1"/>
    <w:rsid w:val="00D81C10"/>
    <w:rsid w:val="00D81EB2"/>
    <w:rsid w:val="00D856FD"/>
    <w:rsid w:val="00D87A3D"/>
    <w:rsid w:val="00D9279F"/>
    <w:rsid w:val="00D93380"/>
    <w:rsid w:val="00D934D8"/>
    <w:rsid w:val="00D94540"/>
    <w:rsid w:val="00D946E8"/>
    <w:rsid w:val="00D975D4"/>
    <w:rsid w:val="00DA19DB"/>
    <w:rsid w:val="00DA4AC4"/>
    <w:rsid w:val="00DB03A1"/>
    <w:rsid w:val="00DB4DB6"/>
    <w:rsid w:val="00DB6317"/>
    <w:rsid w:val="00DB6A42"/>
    <w:rsid w:val="00DB6F2C"/>
    <w:rsid w:val="00DB778A"/>
    <w:rsid w:val="00DB7D7A"/>
    <w:rsid w:val="00DC0321"/>
    <w:rsid w:val="00DC1F90"/>
    <w:rsid w:val="00DD02BE"/>
    <w:rsid w:val="00DD368F"/>
    <w:rsid w:val="00DD396A"/>
    <w:rsid w:val="00DD455A"/>
    <w:rsid w:val="00DD4F58"/>
    <w:rsid w:val="00DD6E3E"/>
    <w:rsid w:val="00DE00B1"/>
    <w:rsid w:val="00DE53E5"/>
    <w:rsid w:val="00DE5B0F"/>
    <w:rsid w:val="00DE70CD"/>
    <w:rsid w:val="00DF2141"/>
    <w:rsid w:val="00DF2FCF"/>
    <w:rsid w:val="00DF60E1"/>
    <w:rsid w:val="00DF6460"/>
    <w:rsid w:val="00DF7329"/>
    <w:rsid w:val="00E013A7"/>
    <w:rsid w:val="00E02952"/>
    <w:rsid w:val="00E0545C"/>
    <w:rsid w:val="00E06E24"/>
    <w:rsid w:val="00E118A6"/>
    <w:rsid w:val="00E1194D"/>
    <w:rsid w:val="00E12744"/>
    <w:rsid w:val="00E13ED7"/>
    <w:rsid w:val="00E1601A"/>
    <w:rsid w:val="00E21AE8"/>
    <w:rsid w:val="00E22FD4"/>
    <w:rsid w:val="00E2421C"/>
    <w:rsid w:val="00E2593D"/>
    <w:rsid w:val="00E31B3C"/>
    <w:rsid w:val="00E32DD8"/>
    <w:rsid w:val="00E340A8"/>
    <w:rsid w:val="00E3646F"/>
    <w:rsid w:val="00E418C8"/>
    <w:rsid w:val="00E429E9"/>
    <w:rsid w:val="00E43DC0"/>
    <w:rsid w:val="00E46AE9"/>
    <w:rsid w:val="00E513C7"/>
    <w:rsid w:val="00E546A2"/>
    <w:rsid w:val="00E57499"/>
    <w:rsid w:val="00E602E8"/>
    <w:rsid w:val="00E62A1B"/>
    <w:rsid w:val="00E647FA"/>
    <w:rsid w:val="00E717A2"/>
    <w:rsid w:val="00E76563"/>
    <w:rsid w:val="00E767F3"/>
    <w:rsid w:val="00E77403"/>
    <w:rsid w:val="00E80255"/>
    <w:rsid w:val="00E80986"/>
    <w:rsid w:val="00E80E39"/>
    <w:rsid w:val="00E844DA"/>
    <w:rsid w:val="00E845A7"/>
    <w:rsid w:val="00E84D72"/>
    <w:rsid w:val="00E85115"/>
    <w:rsid w:val="00E924EC"/>
    <w:rsid w:val="00E93DDB"/>
    <w:rsid w:val="00E93E01"/>
    <w:rsid w:val="00E93F99"/>
    <w:rsid w:val="00E94658"/>
    <w:rsid w:val="00E94C68"/>
    <w:rsid w:val="00E95D4C"/>
    <w:rsid w:val="00EA10F2"/>
    <w:rsid w:val="00EA38A1"/>
    <w:rsid w:val="00EA3A96"/>
    <w:rsid w:val="00EA3E0C"/>
    <w:rsid w:val="00EA45CC"/>
    <w:rsid w:val="00EB0572"/>
    <w:rsid w:val="00EB14DE"/>
    <w:rsid w:val="00EB2C91"/>
    <w:rsid w:val="00EB2E2B"/>
    <w:rsid w:val="00EB3800"/>
    <w:rsid w:val="00EB3A25"/>
    <w:rsid w:val="00EB45D4"/>
    <w:rsid w:val="00EB478C"/>
    <w:rsid w:val="00EB4997"/>
    <w:rsid w:val="00EB6CCF"/>
    <w:rsid w:val="00EC43D4"/>
    <w:rsid w:val="00EC5430"/>
    <w:rsid w:val="00ED179E"/>
    <w:rsid w:val="00ED39A6"/>
    <w:rsid w:val="00ED43D0"/>
    <w:rsid w:val="00ED4F41"/>
    <w:rsid w:val="00EE1266"/>
    <w:rsid w:val="00EE18A7"/>
    <w:rsid w:val="00EE23D1"/>
    <w:rsid w:val="00EE56DA"/>
    <w:rsid w:val="00EF0C65"/>
    <w:rsid w:val="00EF4EEE"/>
    <w:rsid w:val="00F00DA5"/>
    <w:rsid w:val="00F00E9C"/>
    <w:rsid w:val="00F01CE5"/>
    <w:rsid w:val="00F028C4"/>
    <w:rsid w:val="00F02A68"/>
    <w:rsid w:val="00F04220"/>
    <w:rsid w:val="00F04388"/>
    <w:rsid w:val="00F0681C"/>
    <w:rsid w:val="00F103B2"/>
    <w:rsid w:val="00F11FE9"/>
    <w:rsid w:val="00F1288C"/>
    <w:rsid w:val="00F132B1"/>
    <w:rsid w:val="00F17076"/>
    <w:rsid w:val="00F2235E"/>
    <w:rsid w:val="00F2309A"/>
    <w:rsid w:val="00F23691"/>
    <w:rsid w:val="00F30A3D"/>
    <w:rsid w:val="00F30ECC"/>
    <w:rsid w:val="00F3103D"/>
    <w:rsid w:val="00F3111E"/>
    <w:rsid w:val="00F33889"/>
    <w:rsid w:val="00F35130"/>
    <w:rsid w:val="00F369E5"/>
    <w:rsid w:val="00F373EC"/>
    <w:rsid w:val="00F375AC"/>
    <w:rsid w:val="00F45513"/>
    <w:rsid w:val="00F46D39"/>
    <w:rsid w:val="00F51E81"/>
    <w:rsid w:val="00F5325C"/>
    <w:rsid w:val="00F5575B"/>
    <w:rsid w:val="00F55C99"/>
    <w:rsid w:val="00F604CD"/>
    <w:rsid w:val="00F62654"/>
    <w:rsid w:val="00F62D1B"/>
    <w:rsid w:val="00F62E40"/>
    <w:rsid w:val="00F64634"/>
    <w:rsid w:val="00F64716"/>
    <w:rsid w:val="00F70DC0"/>
    <w:rsid w:val="00F74EBF"/>
    <w:rsid w:val="00F750C6"/>
    <w:rsid w:val="00F771D3"/>
    <w:rsid w:val="00F803FF"/>
    <w:rsid w:val="00F80B15"/>
    <w:rsid w:val="00F823AA"/>
    <w:rsid w:val="00F83633"/>
    <w:rsid w:val="00F866BF"/>
    <w:rsid w:val="00F86FDD"/>
    <w:rsid w:val="00F94993"/>
    <w:rsid w:val="00F97FC9"/>
    <w:rsid w:val="00FA0875"/>
    <w:rsid w:val="00FA1838"/>
    <w:rsid w:val="00FA2D87"/>
    <w:rsid w:val="00FA2EF7"/>
    <w:rsid w:val="00FA5486"/>
    <w:rsid w:val="00FA72D7"/>
    <w:rsid w:val="00FA740A"/>
    <w:rsid w:val="00FA7F75"/>
    <w:rsid w:val="00FB0688"/>
    <w:rsid w:val="00FB2224"/>
    <w:rsid w:val="00FB2348"/>
    <w:rsid w:val="00FB461B"/>
    <w:rsid w:val="00FB4B47"/>
    <w:rsid w:val="00FB55EF"/>
    <w:rsid w:val="00FB5B48"/>
    <w:rsid w:val="00FB6C40"/>
    <w:rsid w:val="00FC0549"/>
    <w:rsid w:val="00FC555E"/>
    <w:rsid w:val="00FC5ED3"/>
    <w:rsid w:val="00FD1D9B"/>
    <w:rsid w:val="00FD4791"/>
    <w:rsid w:val="00FD4E78"/>
    <w:rsid w:val="00FD5831"/>
    <w:rsid w:val="00FD5DE0"/>
    <w:rsid w:val="00FE009E"/>
    <w:rsid w:val="00FE5389"/>
    <w:rsid w:val="00FE7DE8"/>
    <w:rsid w:val="00FF1126"/>
    <w:rsid w:val="00FF5058"/>
    <w:rsid w:val="00FF5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7793"/>
  <w15:docId w15:val="{8EDF8106-F47D-4A50-9594-CA99A885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8A6"/>
    <w:pPr>
      <w:spacing w:after="200" w:line="276" w:lineRule="auto"/>
    </w:pPr>
    <w:rPr>
      <w:sz w:val="22"/>
      <w:szCs w:val="22"/>
      <w:lang w:eastAsia="en-US"/>
    </w:rPr>
  </w:style>
  <w:style w:type="paragraph" w:styleId="1">
    <w:name w:val="heading 1"/>
    <w:basedOn w:val="a"/>
    <w:next w:val="a"/>
    <w:link w:val="10"/>
    <w:qFormat/>
    <w:rsid w:val="0089750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89750F"/>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qFormat/>
    <w:rsid w:val="0089750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9750F"/>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89750F"/>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7ABA"/>
    <w:rPr>
      <w:sz w:val="22"/>
      <w:szCs w:val="22"/>
      <w:lang w:eastAsia="en-US"/>
    </w:rPr>
  </w:style>
  <w:style w:type="paragraph" w:customStyle="1" w:styleId="11">
    <w:name w:val="Заголовок 11"/>
    <w:basedOn w:val="a"/>
    <w:next w:val="a"/>
    <w:qFormat/>
    <w:rsid w:val="0089750F"/>
    <w:pPr>
      <w:keepNext/>
      <w:keepLines/>
      <w:spacing w:before="480" w:after="0"/>
      <w:outlineLvl w:val="0"/>
    </w:pPr>
    <w:rPr>
      <w:rFonts w:ascii="Cambria" w:eastAsia="Times New Roman" w:hAnsi="Cambria"/>
      <w:b/>
      <w:bCs/>
      <w:color w:val="365F91"/>
      <w:sz w:val="28"/>
      <w:szCs w:val="28"/>
      <w:lang w:eastAsia="ru-RU"/>
    </w:rPr>
  </w:style>
  <w:style w:type="character" w:customStyle="1" w:styleId="10">
    <w:name w:val="Заголовок 1 Знак"/>
    <w:link w:val="1"/>
    <w:rsid w:val="0089750F"/>
    <w:rPr>
      <w:rFonts w:ascii="Cambria" w:eastAsia="Times New Roman" w:hAnsi="Cambria"/>
      <w:b/>
      <w:bCs/>
      <w:color w:val="365F91"/>
      <w:sz w:val="28"/>
      <w:szCs w:val="28"/>
    </w:rPr>
  </w:style>
  <w:style w:type="character" w:customStyle="1" w:styleId="20">
    <w:name w:val="Заголовок 2 Знак"/>
    <w:link w:val="2"/>
    <w:rsid w:val="0089750F"/>
    <w:rPr>
      <w:rFonts w:ascii="Cambria" w:eastAsia="Times New Roman" w:hAnsi="Cambria"/>
      <w:b/>
      <w:bCs/>
      <w:i/>
      <w:iCs/>
      <w:sz w:val="28"/>
      <w:szCs w:val="28"/>
      <w:lang w:eastAsia="ru-RU"/>
    </w:rPr>
  </w:style>
  <w:style w:type="character" w:customStyle="1" w:styleId="30">
    <w:name w:val="Заголовок 3 Знак"/>
    <w:link w:val="3"/>
    <w:rsid w:val="0089750F"/>
    <w:rPr>
      <w:rFonts w:ascii="Arial" w:eastAsia="Times New Roman" w:hAnsi="Arial" w:cs="Arial"/>
      <w:b/>
      <w:bCs/>
      <w:sz w:val="26"/>
      <w:szCs w:val="26"/>
      <w:lang w:eastAsia="ru-RU"/>
    </w:rPr>
  </w:style>
  <w:style w:type="character" w:customStyle="1" w:styleId="40">
    <w:name w:val="Заголовок 4 Знак"/>
    <w:link w:val="4"/>
    <w:rsid w:val="0089750F"/>
    <w:rPr>
      <w:rFonts w:ascii="Times New Roman" w:eastAsia="Times New Roman" w:hAnsi="Times New Roman"/>
      <w:b/>
      <w:bCs/>
      <w:sz w:val="28"/>
      <w:szCs w:val="28"/>
      <w:lang w:eastAsia="ru-RU"/>
    </w:rPr>
  </w:style>
  <w:style w:type="character" w:customStyle="1" w:styleId="50">
    <w:name w:val="Заголовок 5 Знак"/>
    <w:link w:val="5"/>
    <w:rsid w:val="0089750F"/>
    <w:rPr>
      <w:rFonts w:ascii="Times New Roman" w:eastAsia="Times New Roman" w:hAnsi="Times New Roman"/>
      <w:b/>
      <w:bCs/>
      <w:i/>
      <w:iCs/>
      <w:sz w:val="26"/>
      <w:szCs w:val="26"/>
      <w:lang w:eastAsia="ru-RU"/>
    </w:rPr>
  </w:style>
  <w:style w:type="paragraph" w:styleId="12">
    <w:name w:val="toc 1"/>
    <w:basedOn w:val="a"/>
    <w:next w:val="a"/>
    <w:autoRedefine/>
    <w:uiPriority w:val="39"/>
    <w:qFormat/>
    <w:rsid w:val="0089750F"/>
    <w:pPr>
      <w:tabs>
        <w:tab w:val="right" w:leader="dot" w:pos="9344"/>
      </w:tabs>
      <w:spacing w:after="0" w:line="240" w:lineRule="auto"/>
      <w:jc w:val="center"/>
    </w:pPr>
    <w:rPr>
      <w:rFonts w:ascii="Times New Roman" w:eastAsia="Times New Roman" w:hAnsi="Times New Roman"/>
      <w:sz w:val="24"/>
      <w:szCs w:val="24"/>
      <w:lang w:eastAsia="ru-RU"/>
    </w:rPr>
  </w:style>
  <w:style w:type="paragraph" w:styleId="21">
    <w:name w:val="toc 2"/>
    <w:basedOn w:val="a"/>
    <w:next w:val="a"/>
    <w:autoRedefine/>
    <w:uiPriority w:val="39"/>
    <w:unhideWhenUsed/>
    <w:qFormat/>
    <w:rsid w:val="008D428B"/>
    <w:pPr>
      <w:tabs>
        <w:tab w:val="right" w:leader="dot" w:pos="9345"/>
      </w:tabs>
      <w:spacing w:after="100"/>
      <w:ind w:left="220"/>
    </w:pPr>
    <w:rPr>
      <w:rFonts w:ascii="Times New Roman" w:eastAsia="Times New Roman" w:hAnsi="Times New Roman"/>
      <w:noProof/>
      <w:lang w:eastAsia="ru-RU"/>
    </w:rPr>
  </w:style>
  <w:style w:type="paragraph" w:styleId="31">
    <w:name w:val="toc 3"/>
    <w:basedOn w:val="a"/>
    <w:next w:val="a"/>
    <w:autoRedefine/>
    <w:uiPriority w:val="39"/>
    <w:unhideWhenUsed/>
    <w:qFormat/>
    <w:rsid w:val="0089750F"/>
    <w:pPr>
      <w:spacing w:after="100"/>
      <w:ind w:left="440"/>
    </w:pPr>
    <w:rPr>
      <w:rFonts w:eastAsia="Times New Roman"/>
      <w:lang w:eastAsia="ru-RU"/>
    </w:rPr>
  </w:style>
  <w:style w:type="character" w:styleId="a4">
    <w:name w:val="Strong"/>
    <w:qFormat/>
    <w:rsid w:val="0089750F"/>
    <w:rPr>
      <w:b/>
      <w:bCs/>
    </w:rPr>
  </w:style>
  <w:style w:type="paragraph" w:styleId="a5">
    <w:name w:val="List Paragraph"/>
    <w:basedOn w:val="a"/>
    <w:qFormat/>
    <w:rsid w:val="0089750F"/>
    <w:pPr>
      <w:ind w:left="720"/>
      <w:contextualSpacing/>
    </w:pPr>
  </w:style>
  <w:style w:type="paragraph" w:styleId="a6">
    <w:name w:val="TOC Heading"/>
    <w:basedOn w:val="1"/>
    <w:next w:val="a"/>
    <w:uiPriority w:val="39"/>
    <w:qFormat/>
    <w:rsid w:val="0089750F"/>
    <w:pPr>
      <w:outlineLvl w:val="9"/>
    </w:pPr>
    <w:rPr>
      <w:lang w:eastAsia="ru-RU"/>
    </w:rPr>
  </w:style>
  <w:style w:type="character" w:styleId="a7">
    <w:name w:val="annotation reference"/>
    <w:uiPriority w:val="99"/>
    <w:semiHidden/>
    <w:unhideWhenUsed/>
    <w:rsid w:val="00E429E9"/>
    <w:rPr>
      <w:sz w:val="16"/>
      <w:szCs w:val="16"/>
    </w:rPr>
  </w:style>
  <w:style w:type="paragraph" w:styleId="a8">
    <w:name w:val="annotation text"/>
    <w:basedOn w:val="a"/>
    <w:link w:val="a9"/>
    <w:uiPriority w:val="99"/>
    <w:unhideWhenUsed/>
    <w:rsid w:val="00E429E9"/>
    <w:pPr>
      <w:spacing w:line="240" w:lineRule="auto"/>
    </w:pPr>
    <w:rPr>
      <w:sz w:val="20"/>
      <w:szCs w:val="20"/>
    </w:rPr>
  </w:style>
  <w:style w:type="character" w:customStyle="1" w:styleId="a9">
    <w:name w:val="Текст примечания Знак"/>
    <w:basedOn w:val="a0"/>
    <w:link w:val="a8"/>
    <w:uiPriority w:val="99"/>
    <w:rsid w:val="00E429E9"/>
    <w:rPr>
      <w:lang w:eastAsia="en-US"/>
    </w:rPr>
  </w:style>
  <w:style w:type="paragraph" w:styleId="aa">
    <w:name w:val="Balloon Text"/>
    <w:basedOn w:val="a"/>
    <w:link w:val="ab"/>
    <w:uiPriority w:val="99"/>
    <w:semiHidden/>
    <w:unhideWhenUsed/>
    <w:rsid w:val="00E429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29E9"/>
    <w:rPr>
      <w:rFonts w:ascii="Tahoma" w:hAnsi="Tahoma" w:cs="Tahoma"/>
      <w:sz w:val="16"/>
      <w:szCs w:val="16"/>
      <w:lang w:eastAsia="en-US"/>
    </w:rPr>
  </w:style>
  <w:style w:type="paragraph" w:styleId="ac">
    <w:name w:val="header"/>
    <w:basedOn w:val="a"/>
    <w:link w:val="ad"/>
    <w:uiPriority w:val="99"/>
    <w:unhideWhenUsed/>
    <w:rsid w:val="00E429E9"/>
    <w:pPr>
      <w:tabs>
        <w:tab w:val="center" w:pos="4677"/>
        <w:tab w:val="right" w:pos="9355"/>
      </w:tabs>
    </w:pPr>
  </w:style>
  <w:style w:type="character" w:customStyle="1" w:styleId="ad">
    <w:name w:val="Верхний колонтитул Знак"/>
    <w:basedOn w:val="a0"/>
    <w:link w:val="ac"/>
    <w:uiPriority w:val="99"/>
    <w:rsid w:val="00E429E9"/>
    <w:rPr>
      <w:sz w:val="22"/>
      <w:szCs w:val="22"/>
      <w:lang w:eastAsia="en-US"/>
    </w:rPr>
  </w:style>
  <w:style w:type="paragraph" w:styleId="ae">
    <w:name w:val="footer"/>
    <w:basedOn w:val="a"/>
    <w:link w:val="af"/>
    <w:uiPriority w:val="99"/>
    <w:unhideWhenUsed/>
    <w:rsid w:val="00E429E9"/>
    <w:pPr>
      <w:tabs>
        <w:tab w:val="center" w:pos="4677"/>
        <w:tab w:val="right" w:pos="9355"/>
      </w:tabs>
    </w:pPr>
  </w:style>
  <w:style w:type="character" w:customStyle="1" w:styleId="af">
    <w:name w:val="Нижний колонтитул Знак"/>
    <w:basedOn w:val="a0"/>
    <w:link w:val="ae"/>
    <w:uiPriority w:val="99"/>
    <w:rsid w:val="00E429E9"/>
    <w:rPr>
      <w:sz w:val="22"/>
      <w:szCs w:val="22"/>
      <w:lang w:eastAsia="en-US"/>
    </w:rPr>
  </w:style>
  <w:style w:type="table" w:styleId="af0">
    <w:name w:val="Table Grid"/>
    <w:basedOn w:val="a1"/>
    <w:uiPriority w:val="39"/>
    <w:rsid w:val="00E4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8"/>
    <w:next w:val="a8"/>
    <w:link w:val="af2"/>
    <w:uiPriority w:val="99"/>
    <w:semiHidden/>
    <w:unhideWhenUsed/>
    <w:rsid w:val="00722A62"/>
    <w:rPr>
      <w:b/>
      <w:bCs/>
    </w:rPr>
  </w:style>
  <w:style w:type="character" w:customStyle="1" w:styleId="af2">
    <w:name w:val="Тема примечания Знак"/>
    <w:basedOn w:val="a9"/>
    <w:link w:val="af1"/>
    <w:uiPriority w:val="99"/>
    <w:semiHidden/>
    <w:rsid w:val="00722A62"/>
    <w:rPr>
      <w:b/>
      <w:bCs/>
      <w:lang w:eastAsia="en-US"/>
    </w:rPr>
  </w:style>
  <w:style w:type="paragraph" w:styleId="41">
    <w:name w:val="toc 4"/>
    <w:basedOn w:val="a"/>
    <w:next w:val="a"/>
    <w:autoRedefine/>
    <w:uiPriority w:val="39"/>
    <w:unhideWhenUsed/>
    <w:rsid w:val="008D428B"/>
    <w:pPr>
      <w:spacing w:after="100"/>
      <w:ind w:left="660"/>
    </w:pPr>
    <w:rPr>
      <w:rFonts w:asciiTheme="minorHAnsi" w:eastAsiaTheme="minorEastAsia" w:hAnsiTheme="minorHAnsi" w:cstheme="minorBidi"/>
      <w:lang w:eastAsia="ru-RU"/>
    </w:rPr>
  </w:style>
  <w:style w:type="paragraph" w:styleId="51">
    <w:name w:val="toc 5"/>
    <w:basedOn w:val="a"/>
    <w:next w:val="a"/>
    <w:autoRedefine/>
    <w:uiPriority w:val="39"/>
    <w:unhideWhenUsed/>
    <w:rsid w:val="008D428B"/>
    <w:pPr>
      <w:spacing w:after="100"/>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8D428B"/>
    <w:pPr>
      <w:spacing w:after="100"/>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8D428B"/>
    <w:pPr>
      <w:spacing w:after="100"/>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8D428B"/>
    <w:pPr>
      <w:spacing w:after="100"/>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8D428B"/>
    <w:pPr>
      <w:spacing w:after="100"/>
      <w:ind w:left="1760"/>
    </w:pPr>
    <w:rPr>
      <w:rFonts w:asciiTheme="minorHAnsi" w:eastAsiaTheme="minorEastAsia" w:hAnsiTheme="minorHAnsi" w:cstheme="minorBidi"/>
      <w:lang w:eastAsia="ru-RU"/>
    </w:rPr>
  </w:style>
  <w:style w:type="character" w:styleId="af3">
    <w:name w:val="Hyperlink"/>
    <w:basedOn w:val="a0"/>
    <w:uiPriority w:val="99"/>
    <w:unhideWhenUsed/>
    <w:rsid w:val="008D428B"/>
    <w:rPr>
      <w:color w:val="0000FF" w:themeColor="hyperlink"/>
      <w:u w:val="single"/>
    </w:rPr>
  </w:style>
  <w:style w:type="paragraph" w:styleId="af4">
    <w:name w:val="Revision"/>
    <w:hidden/>
    <w:uiPriority w:val="99"/>
    <w:semiHidden/>
    <w:rsid w:val="007E4D8C"/>
    <w:rPr>
      <w:sz w:val="22"/>
      <w:szCs w:val="22"/>
      <w:lang w:eastAsia="en-US"/>
    </w:rPr>
  </w:style>
  <w:style w:type="character" w:styleId="af5">
    <w:name w:val="FollowedHyperlink"/>
    <w:basedOn w:val="a0"/>
    <w:uiPriority w:val="99"/>
    <w:semiHidden/>
    <w:unhideWhenUsed/>
    <w:rsid w:val="004335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64044">
      <w:bodyDiv w:val="1"/>
      <w:marLeft w:val="0"/>
      <w:marRight w:val="0"/>
      <w:marTop w:val="0"/>
      <w:marBottom w:val="0"/>
      <w:divBdr>
        <w:top w:val="none" w:sz="0" w:space="0" w:color="auto"/>
        <w:left w:val="none" w:sz="0" w:space="0" w:color="auto"/>
        <w:bottom w:val="none" w:sz="0" w:space="0" w:color="auto"/>
        <w:right w:val="none" w:sz="0" w:space="0" w:color="auto"/>
      </w:divBdr>
    </w:div>
    <w:div w:id="661398392">
      <w:bodyDiv w:val="1"/>
      <w:marLeft w:val="0"/>
      <w:marRight w:val="0"/>
      <w:marTop w:val="0"/>
      <w:marBottom w:val="0"/>
      <w:divBdr>
        <w:top w:val="none" w:sz="0" w:space="0" w:color="auto"/>
        <w:left w:val="none" w:sz="0" w:space="0" w:color="auto"/>
        <w:bottom w:val="none" w:sz="0" w:space="0" w:color="auto"/>
        <w:right w:val="none" w:sz="0" w:space="0" w:color="auto"/>
      </w:divBdr>
    </w:div>
    <w:div w:id="789935234">
      <w:bodyDiv w:val="1"/>
      <w:marLeft w:val="0"/>
      <w:marRight w:val="0"/>
      <w:marTop w:val="0"/>
      <w:marBottom w:val="0"/>
      <w:divBdr>
        <w:top w:val="none" w:sz="0" w:space="0" w:color="auto"/>
        <w:left w:val="none" w:sz="0" w:space="0" w:color="auto"/>
        <w:bottom w:val="none" w:sz="0" w:space="0" w:color="auto"/>
        <w:right w:val="none" w:sz="0" w:space="0" w:color="auto"/>
      </w:divBdr>
    </w:div>
    <w:div w:id="883718165">
      <w:bodyDiv w:val="1"/>
      <w:marLeft w:val="0"/>
      <w:marRight w:val="0"/>
      <w:marTop w:val="0"/>
      <w:marBottom w:val="0"/>
      <w:divBdr>
        <w:top w:val="none" w:sz="0" w:space="0" w:color="auto"/>
        <w:left w:val="none" w:sz="0" w:space="0" w:color="auto"/>
        <w:bottom w:val="none" w:sz="0" w:space="0" w:color="auto"/>
        <w:right w:val="none" w:sz="0" w:space="0" w:color="auto"/>
      </w:divBdr>
    </w:div>
    <w:div w:id="13868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896" TargetMode="External"/><Relationship Id="rId13" Type="http://schemas.openxmlformats.org/officeDocument/2006/relationships/hyperlink" Target="http://www.e-disclosure.ru/portal/company.aspx?id=36896" TargetMode="External"/><Relationship Id="rId18" Type="http://schemas.openxmlformats.org/officeDocument/2006/relationships/hyperlink" Target="http://www.kase.kz/files/normative_base/post_189.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tzfinance.ru" TargetMode="External"/><Relationship Id="rId17" Type="http://schemas.openxmlformats.org/officeDocument/2006/relationships/hyperlink" Target="http://www.kase.kz/files/normative_base/zakon_rzb.pdf" TargetMode="External"/><Relationship Id="rId2" Type="http://schemas.openxmlformats.org/officeDocument/2006/relationships/numbering" Target="numbering.xml"/><Relationship Id="rId16" Type="http://schemas.openxmlformats.org/officeDocument/2006/relationships/hyperlink" Target="http://www.e-disclosure.ru/portal/company.aspx?id=368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36896" TargetMode="External"/><Relationship Id="rId5" Type="http://schemas.openxmlformats.org/officeDocument/2006/relationships/webSettings" Target="webSettings.xml"/><Relationship Id="rId15" Type="http://schemas.openxmlformats.org/officeDocument/2006/relationships/hyperlink" Target="http://www.e-disclosure.ru/portal/company.aspx?id=36896" TargetMode="External"/><Relationship Id="rId10" Type="http://schemas.openxmlformats.org/officeDocument/2006/relationships/hyperlink" Target="mailto:kachalina@trewetch-group.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scow@deloitte.ru" TargetMode="External"/><Relationship Id="rId14" Type="http://schemas.openxmlformats.org/officeDocument/2006/relationships/hyperlink" Target="http://www.e-disclosure.ru/portal/company.aspx?id=3689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5FC9-2E7E-41E5-A0F4-F65461DE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63024</Words>
  <Characters>359242</Characters>
  <Application>Microsoft Office Word</Application>
  <DocSecurity>0</DocSecurity>
  <Lines>2993</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К.Postavnin;Рыненков Илья</dc:creator>
  <cp:lastModifiedBy>Павлова Анастасия Николаевна</cp:lastModifiedBy>
  <cp:revision>2</cp:revision>
  <cp:lastPrinted>2017-04-18T07:10:00Z</cp:lastPrinted>
  <dcterms:created xsi:type="dcterms:W3CDTF">2017-05-25T12:05:00Z</dcterms:created>
  <dcterms:modified xsi:type="dcterms:W3CDTF">2017-05-25T12:05:00Z</dcterms:modified>
</cp:coreProperties>
</file>