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FE4857A" w14:textId="77777777" w:rsidR="00BA6B7A" w:rsidRPr="00613116" w:rsidRDefault="00BA6B7A" w:rsidP="00BA6B7A">
      <w:pPr>
        <w:widowControl w:val="0"/>
        <w:autoSpaceDE w:val="0"/>
        <w:autoSpaceDN w:val="0"/>
        <w:adjustRightInd w:val="0"/>
        <w:rPr>
          <w:rFonts w:ascii="Times New Roman" w:eastAsia="Calibri" w:hAnsi="Times New Roman" w:cs="Times New Roman"/>
          <w:lang w:val="en-US"/>
        </w:rPr>
      </w:pPr>
      <w:bookmarkStart w:id="0" w:name="_GoBack"/>
      <w:bookmarkEnd w:id="0"/>
    </w:p>
    <w:p w14:paraId="7CE1915A" w14:textId="77777777" w:rsidR="00BA6B7A" w:rsidRPr="00613116" w:rsidRDefault="00BA6B7A" w:rsidP="00BA6B7A">
      <w:pPr>
        <w:autoSpaceDE w:val="0"/>
        <w:autoSpaceDN w:val="0"/>
        <w:adjustRightInd w:val="0"/>
        <w:jc w:val="center"/>
        <w:rPr>
          <w:rFonts w:ascii="Times New Roman" w:eastAsia="Times New Roman" w:hAnsi="Times New Roman" w:cs="Times New Roman"/>
          <w:b/>
          <w:szCs w:val="28"/>
          <w:lang w:eastAsia="ru-RU"/>
        </w:rPr>
      </w:pPr>
    </w:p>
    <w:tbl>
      <w:tblPr>
        <w:tblW w:w="9658"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90"/>
        <w:gridCol w:w="304"/>
        <w:gridCol w:w="337"/>
        <w:gridCol w:w="222"/>
        <w:gridCol w:w="259"/>
        <w:gridCol w:w="264"/>
        <w:gridCol w:w="263"/>
        <w:gridCol w:w="264"/>
        <w:gridCol w:w="263"/>
        <w:gridCol w:w="264"/>
        <w:gridCol w:w="263"/>
        <w:gridCol w:w="264"/>
        <w:gridCol w:w="395"/>
        <w:gridCol w:w="264"/>
        <w:gridCol w:w="263"/>
        <w:gridCol w:w="307"/>
        <w:gridCol w:w="395"/>
        <w:gridCol w:w="395"/>
        <w:gridCol w:w="352"/>
        <w:gridCol w:w="307"/>
        <w:gridCol w:w="223"/>
      </w:tblGrid>
      <w:tr w:rsidR="00BA6B7A" w:rsidRPr="00613116" w14:paraId="2C5D922C" w14:textId="77777777" w:rsidTr="00A43AF8">
        <w:trPr>
          <w:cantSplit/>
          <w:trHeight w:val="421"/>
        </w:trPr>
        <w:tc>
          <w:tcPr>
            <w:tcW w:w="3793" w:type="dxa"/>
            <w:tcBorders>
              <w:bottom w:val="nil"/>
              <w:right w:val="single" w:sz="4" w:space="0" w:color="auto"/>
            </w:tcBorders>
            <w:vAlign w:val="center"/>
          </w:tcPr>
          <w:p w14:paraId="74922998" w14:textId="56FB5B58" w:rsidR="00BA6B7A" w:rsidRPr="00613116" w:rsidRDefault="00BA6B7A" w:rsidP="00F64C90">
            <w:pPr>
              <w:autoSpaceDE w:val="0"/>
              <w:autoSpaceDN w:val="0"/>
              <w:ind w:firstLine="0"/>
              <w:rPr>
                <w:rFonts w:ascii="Times New Roman" w:eastAsia="Times New Roman" w:hAnsi="Times New Roman" w:cs="Times New Roman"/>
                <w:szCs w:val="24"/>
                <w:lang w:eastAsia="ru-RU"/>
              </w:rPr>
            </w:pPr>
            <w:r w:rsidRPr="00613116">
              <w:rPr>
                <w:rFonts w:ascii="Times New Roman" w:eastAsia="Times New Roman" w:hAnsi="Times New Roman" w:cs="Times New Roman"/>
                <w:szCs w:val="24"/>
                <w:lang w:eastAsia="ru-RU"/>
              </w:rPr>
              <w:t>Утвержден</w:t>
            </w:r>
            <w:r w:rsidR="00F42ABA" w:rsidRPr="00613116">
              <w:rPr>
                <w:rFonts w:ascii="Times New Roman" w:eastAsia="Times New Roman" w:hAnsi="Times New Roman" w:cs="Times New Roman"/>
                <w:szCs w:val="24"/>
                <w:lang w:eastAsia="ru-RU"/>
              </w:rPr>
              <w:t xml:space="preserve"> </w:t>
            </w:r>
            <w:r w:rsidR="000C7461" w:rsidRPr="00613116">
              <w:rPr>
                <w:rFonts w:ascii="Times New Roman" w:eastAsia="Times New Roman" w:hAnsi="Times New Roman" w:cs="Times New Roman"/>
                <w:szCs w:val="24"/>
                <w:lang w:eastAsia="ru-RU"/>
              </w:rPr>
              <w:t xml:space="preserve">«26» января </w:t>
            </w:r>
            <w:r w:rsidRPr="00613116">
              <w:rPr>
                <w:rFonts w:ascii="Times New Roman" w:eastAsia="Times New Roman" w:hAnsi="Times New Roman" w:cs="Times New Roman"/>
                <w:szCs w:val="24"/>
                <w:lang w:eastAsia="ru-RU"/>
              </w:rPr>
              <w:t>201</w:t>
            </w:r>
            <w:r w:rsidR="0052111B" w:rsidRPr="00613116">
              <w:rPr>
                <w:rFonts w:ascii="Times New Roman" w:eastAsia="Times New Roman" w:hAnsi="Times New Roman" w:cs="Times New Roman"/>
                <w:szCs w:val="24"/>
                <w:lang w:eastAsia="ru-RU"/>
              </w:rPr>
              <w:t>7</w:t>
            </w:r>
            <w:r w:rsidR="00315ACE" w:rsidRPr="00613116">
              <w:rPr>
                <w:rFonts w:ascii="Times New Roman" w:eastAsia="Times New Roman" w:hAnsi="Times New Roman" w:cs="Times New Roman"/>
                <w:szCs w:val="24"/>
                <w:lang w:eastAsia="ru-RU"/>
              </w:rPr>
              <w:t xml:space="preserve"> </w:t>
            </w:r>
            <w:r w:rsidRPr="00613116">
              <w:rPr>
                <w:rFonts w:ascii="Times New Roman" w:eastAsia="Times New Roman" w:hAnsi="Times New Roman" w:cs="Times New Roman"/>
                <w:szCs w:val="24"/>
                <w:lang w:eastAsia="ru-RU"/>
              </w:rPr>
              <w:t>г.</w:t>
            </w:r>
          </w:p>
          <w:p w14:paraId="2652AED2" w14:textId="77777777" w:rsidR="00BA6B7A" w:rsidRPr="00613116" w:rsidRDefault="00BA6B7A" w:rsidP="00F64C90">
            <w:pPr>
              <w:autoSpaceDE w:val="0"/>
              <w:autoSpaceDN w:val="0"/>
              <w:ind w:firstLine="0"/>
              <w:rPr>
                <w:rFonts w:ascii="Times New Roman" w:eastAsia="Times New Roman" w:hAnsi="Times New Roman" w:cs="Times New Roman"/>
                <w:caps/>
                <w:szCs w:val="24"/>
                <w:lang w:eastAsia="ru-RU"/>
              </w:rPr>
            </w:pPr>
          </w:p>
        </w:tc>
        <w:tc>
          <w:tcPr>
            <w:tcW w:w="5865" w:type="dxa"/>
            <w:gridSpan w:val="20"/>
            <w:vMerge w:val="restart"/>
            <w:tcBorders>
              <w:left w:val="single" w:sz="4" w:space="0" w:color="auto"/>
            </w:tcBorders>
          </w:tcPr>
          <w:p w14:paraId="4D0978D8" w14:textId="77777777" w:rsidR="00BA6B7A" w:rsidRPr="00613116" w:rsidRDefault="00BA6B7A" w:rsidP="00F64C90">
            <w:pPr>
              <w:autoSpaceDE w:val="0"/>
              <w:autoSpaceDN w:val="0"/>
              <w:ind w:firstLine="0"/>
              <w:rPr>
                <w:rFonts w:ascii="Times New Roman" w:eastAsia="Times New Roman" w:hAnsi="Times New Roman" w:cs="Times New Roman"/>
                <w:bCs/>
                <w:szCs w:val="24"/>
                <w:lang w:eastAsia="ru-RU"/>
              </w:rPr>
            </w:pPr>
            <w:r w:rsidRPr="00613116">
              <w:rPr>
                <w:rFonts w:ascii="Times New Roman" w:eastAsia="Times New Roman" w:hAnsi="Times New Roman" w:cs="Times New Roman"/>
                <w:bCs/>
                <w:szCs w:val="24"/>
                <w:lang w:eastAsia="ru-RU"/>
              </w:rPr>
              <w:t xml:space="preserve">Дата присвоения </w:t>
            </w:r>
          </w:p>
          <w:p w14:paraId="7F6DC60A" w14:textId="77777777" w:rsidR="00BA6B7A" w:rsidRPr="00613116" w:rsidRDefault="00BA6B7A" w:rsidP="00F64C90">
            <w:pPr>
              <w:autoSpaceDE w:val="0"/>
              <w:autoSpaceDN w:val="0"/>
              <w:ind w:firstLine="0"/>
              <w:rPr>
                <w:rFonts w:ascii="Times New Roman" w:eastAsia="Times New Roman" w:hAnsi="Times New Roman" w:cs="Times New Roman"/>
                <w:bCs/>
                <w:szCs w:val="24"/>
                <w:lang w:eastAsia="ru-RU"/>
              </w:rPr>
            </w:pPr>
            <w:r w:rsidRPr="00613116">
              <w:rPr>
                <w:rFonts w:ascii="Times New Roman" w:eastAsia="Times New Roman" w:hAnsi="Times New Roman" w:cs="Times New Roman"/>
                <w:bCs/>
                <w:szCs w:val="24"/>
                <w:lang w:eastAsia="ru-RU"/>
              </w:rPr>
              <w:t xml:space="preserve">идентификационного </w:t>
            </w:r>
          </w:p>
          <w:p w14:paraId="31536A17" w14:textId="6AB89713" w:rsidR="00BA6B7A" w:rsidRPr="00613116" w:rsidRDefault="00BA6B7A" w:rsidP="00F64C90">
            <w:pPr>
              <w:autoSpaceDE w:val="0"/>
              <w:autoSpaceDN w:val="0"/>
              <w:ind w:firstLine="0"/>
              <w:rPr>
                <w:rFonts w:ascii="Times New Roman" w:eastAsia="Times New Roman" w:hAnsi="Times New Roman" w:cs="Times New Roman"/>
                <w:bCs/>
                <w:caps/>
                <w:sz w:val="24"/>
                <w:szCs w:val="20"/>
                <w:lang w:eastAsia="ru-RU"/>
              </w:rPr>
            </w:pPr>
            <w:r w:rsidRPr="00613116">
              <w:rPr>
                <w:rFonts w:ascii="Times New Roman" w:eastAsia="Times New Roman" w:hAnsi="Times New Roman" w:cs="Times New Roman"/>
                <w:bCs/>
                <w:szCs w:val="24"/>
                <w:lang w:eastAsia="ru-RU"/>
              </w:rPr>
              <w:t>номера программе   «</w:t>
            </w:r>
            <w:r w:rsidR="00B2163B" w:rsidRPr="00613116">
              <w:rPr>
                <w:rFonts w:ascii="Times New Roman" w:eastAsia="Times New Roman" w:hAnsi="Times New Roman" w:cs="Times New Roman"/>
                <w:bCs/>
                <w:szCs w:val="24"/>
                <w:lang w:eastAsia="ru-RU"/>
              </w:rPr>
              <w:t>___</w:t>
            </w:r>
            <w:r w:rsidRPr="00613116">
              <w:rPr>
                <w:rFonts w:ascii="Times New Roman" w:eastAsia="Times New Roman" w:hAnsi="Times New Roman" w:cs="Times New Roman"/>
                <w:bCs/>
                <w:szCs w:val="24"/>
                <w:lang w:eastAsia="ru-RU"/>
              </w:rPr>
              <w:t xml:space="preserve">» </w:t>
            </w:r>
            <w:r w:rsidR="00B2163B" w:rsidRPr="00613116">
              <w:rPr>
                <w:rFonts w:ascii="Times New Roman" w:eastAsia="Times New Roman" w:hAnsi="Times New Roman" w:cs="Times New Roman"/>
                <w:bCs/>
                <w:szCs w:val="24"/>
                <w:lang w:eastAsia="ru-RU"/>
              </w:rPr>
              <w:t xml:space="preserve">______ </w:t>
            </w:r>
            <w:r w:rsidRPr="00613116">
              <w:rPr>
                <w:rFonts w:ascii="Times New Roman" w:eastAsia="Times New Roman" w:hAnsi="Times New Roman" w:cs="Times New Roman"/>
                <w:bCs/>
                <w:szCs w:val="24"/>
                <w:lang w:eastAsia="ru-RU"/>
              </w:rPr>
              <w:t>201</w:t>
            </w:r>
            <w:r w:rsidR="0052111B" w:rsidRPr="00613116">
              <w:rPr>
                <w:rFonts w:ascii="Times New Roman" w:eastAsia="Times New Roman" w:hAnsi="Times New Roman" w:cs="Times New Roman"/>
                <w:bCs/>
                <w:szCs w:val="24"/>
                <w:lang w:eastAsia="ru-RU"/>
              </w:rPr>
              <w:t>7</w:t>
            </w:r>
            <w:r w:rsidRPr="00613116">
              <w:rPr>
                <w:rFonts w:ascii="Times New Roman" w:eastAsia="Times New Roman" w:hAnsi="Times New Roman" w:cs="Times New Roman"/>
                <w:bCs/>
                <w:szCs w:val="24"/>
                <w:lang w:eastAsia="ru-RU"/>
              </w:rPr>
              <w:t xml:space="preserve"> г.</w:t>
            </w:r>
          </w:p>
          <w:p w14:paraId="6819C2F4" w14:textId="77777777" w:rsidR="00BA6B7A" w:rsidRPr="00613116" w:rsidRDefault="00BA6B7A" w:rsidP="00F64C90">
            <w:pPr>
              <w:ind w:firstLine="0"/>
              <w:jc w:val="center"/>
              <w:rPr>
                <w:rFonts w:ascii="Times New Roman" w:eastAsia="Times New Roman" w:hAnsi="Times New Roman" w:cs="Times New Roman"/>
                <w:bCs/>
                <w:szCs w:val="18"/>
                <w:lang w:eastAsia="ru-RU"/>
              </w:rPr>
            </w:pPr>
          </w:p>
          <w:p w14:paraId="3F58F93C" w14:textId="77777777" w:rsidR="00BA6B7A" w:rsidRPr="00613116" w:rsidRDefault="00BA6B7A" w:rsidP="00F64C90">
            <w:pPr>
              <w:ind w:firstLine="0"/>
              <w:jc w:val="center"/>
              <w:rPr>
                <w:rFonts w:ascii="Times New Roman" w:eastAsia="Times New Roman" w:hAnsi="Times New Roman" w:cs="Times New Roman"/>
                <w:bCs/>
                <w:szCs w:val="18"/>
                <w:lang w:eastAsia="ru-RU"/>
              </w:rPr>
            </w:pPr>
          </w:p>
          <w:p w14:paraId="535E5088" w14:textId="77777777" w:rsidR="00BA6B7A" w:rsidRPr="00613116" w:rsidRDefault="00BA6B7A" w:rsidP="00F64C90">
            <w:pPr>
              <w:ind w:firstLine="0"/>
              <w:jc w:val="center"/>
              <w:rPr>
                <w:rFonts w:ascii="Times New Roman" w:eastAsia="Times New Roman" w:hAnsi="Times New Roman" w:cs="Times New Roman"/>
                <w:bCs/>
                <w:szCs w:val="18"/>
                <w:lang w:eastAsia="ru-RU"/>
              </w:rPr>
            </w:pPr>
          </w:p>
          <w:p w14:paraId="64445429" w14:textId="77777777" w:rsidR="00BA6B7A" w:rsidRPr="00613116" w:rsidRDefault="00BA6B7A" w:rsidP="00F64C90">
            <w:pPr>
              <w:ind w:firstLine="0"/>
              <w:jc w:val="center"/>
              <w:rPr>
                <w:rFonts w:ascii="Times New Roman" w:eastAsia="Times New Roman" w:hAnsi="Times New Roman" w:cs="Times New Roman"/>
                <w:bCs/>
                <w:szCs w:val="18"/>
                <w:lang w:eastAsia="ru-RU"/>
              </w:rPr>
            </w:pPr>
            <w:r w:rsidRPr="00613116">
              <w:rPr>
                <w:rFonts w:ascii="Times New Roman" w:eastAsia="Times New Roman" w:hAnsi="Times New Roman" w:cs="Times New Roman"/>
                <w:bCs/>
                <w:szCs w:val="18"/>
                <w:lang w:eastAsia="ru-RU"/>
              </w:rPr>
              <w:t>Идентификационный номер</w:t>
            </w:r>
          </w:p>
        </w:tc>
      </w:tr>
      <w:tr w:rsidR="00BA6B7A" w:rsidRPr="00613116" w14:paraId="2332FC33" w14:textId="77777777" w:rsidTr="00A43AF8">
        <w:trPr>
          <w:cantSplit/>
          <w:trHeight w:val="256"/>
        </w:trPr>
        <w:tc>
          <w:tcPr>
            <w:tcW w:w="3793" w:type="dxa"/>
            <w:tcBorders>
              <w:top w:val="nil"/>
              <w:bottom w:val="nil"/>
              <w:right w:val="single" w:sz="4" w:space="0" w:color="auto"/>
            </w:tcBorders>
          </w:tcPr>
          <w:p w14:paraId="1CBD5D54" w14:textId="77777777" w:rsidR="00BA6B7A" w:rsidRPr="00613116" w:rsidRDefault="00BA6B7A" w:rsidP="00F64C90">
            <w:pPr>
              <w:autoSpaceDE w:val="0"/>
              <w:autoSpaceDN w:val="0"/>
              <w:ind w:firstLine="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 xml:space="preserve">Советом директоров </w:t>
            </w:r>
          </w:p>
          <w:p w14:paraId="27B233F6" w14:textId="77777777" w:rsidR="00BA6B7A" w:rsidRPr="00613116" w:rsidRDefault="00BA6B7A" w:rsidP="00F64C90">
            <w:pPr>
              <w:autoSpaceDE w:val="0"/>
              <w:autoSpaceDN w:val="0"/>
              <w:ind w:firstLine="0"/>
              <w:rPr>
                <w:rFonts w:ascii="Times New Roman" w:eastAsia="Times New Roman" w:hAnsi="Times New Roman" w:cs="Times New Roman"/>
                <w:bCs/>
                <w:caps/>
                <w:szCs w:val="24"/>
                <w:lang w:eastAsia="ru-RU"/>
              </w:rPr>
            </w:pPr>
          </w:p>
        </w:tc>
        <w:tc>
          <w:tcPr>
            <w:tcW w:w="5865" w:type="dxa"/>
            <w:gridSpan w:val="20"/>
            <w:vMerge/>
            <w:tcBorders>
              <w:left w:val="single" w:sz="4" w:space="0" w:color="auto"/>
            </w:tcBorders>
          </w:tcPr>
          <w:p w14:paraId="7A80330A" w14:textId="77777777" w:rsidR="00BA6B7A" w:rsidRPr="00613116" w:rsidRDefault="00BA6B7A" w:rsidP="00F64C90">
            <w:pPr>
              <w:autoSpaceDE w:val="0"/>
              <w:autoSpaceDN w:val="0"/>
              <w:spacing w:before="160"/>
              <w:ind w:firstLine="0"/>
              <w:jc w:val="center"/>
              <w:rPr>
                <w:rFonts w:ascii="Times New Roman" w:eastAsia="Times New Roman" w:hAnsi="Times New Roman" w:cs="Times New Roman"/>
                <w:b/>
                <w:sz w:val="24"/>
                <w:szCs w:val="24"/>
                <w:lang w:eastAsia="ru-RU"/>
              </w:rPr>
            </w:pPr>
          </w:p>
        </w:tc>
      </w:tr>
      <w:tr w:rsidR="00BA6B7A" w:rsidRPr="00613116" w14:paraId="27D77AE1" w14:textId="77777777" w:rsidTr="00A43AF8">
        <w:trPr>
          <w:cantSplit/>
          <w:trHeight w:val="402"/>
        </w:trPr>
        <w:tc>
          <w:tcPr>
            <w:tcW w:w="3793" w:type="dxa"/>
            <w:tcBorders>
              <w:top w:val="nil"/>
              <w:bottom w:val="single" w:sz="4" w:space="0" w:color="auto"/>
              <w:right w:val="single" w:sz="4" w:space="0" w:color="auto"/>
            </w:tcBorders>
          </w:tcPr>
          <w:p w14:paraId="7601E3DA" w14:textId="615FA86E" w:rsidR="00BA6B7A" w:rsidRPr="00613116" w:rsidRDefault="00B2163B" w:rsidP="00F64C90">
            <w:pPr>
              <w:ind w:firstLine="0"/>
              <w:rPr>
                <w:rFonts w:ascii="Times New Roman" w:eastAsia="Times New Roman" w:hAnsi="Times New Roman" w:cs="Times New Roman"/>
                <w:bCs/>
                <w:caps/>
                <w:sz w:val="24"/>
                <w:szCs w:val="24"/>
                <w:lang w:eastAsia="ru-RU"/>
              </w:rPr>
            </w:pPr>
            <w:r w:rsidRPr="00613116">
              <w:rPr>
                <w:rFonts w:ascii="Times New Roman" w:eastAsia="Times New Roman" w:hAnsi="Times New Roman" w:cs="Times New Roman"/>
                <w:b/>
                <w:bCs/>
                <w:i/>
                <w:iCs/>
                <w:sz w:val="24"/>
                <w:szCs w:val="24"/>
                <w:lang w:eastAsia="ru-RU"/>
              </w:rPr>
              <w:t>П</w:t>
            </w:r>
            <w:r w:rsidR="00BA6B7A" w:rsidRPr="00613116">
              <w:rPr>
                <w:rFonts w:ascii="Times New Roman" w:eastAsia="Times New Roman" w:hAnsi="Times New Roman" w:cs="Times New Roman"/>
                <w:b/>
                <w:bCs/>
                <w:i/>
                <w:iCs/>
                <w:sz w:val="24"/>
                <w:szCs w:val="24"/>
                <w:lang w:eastAsia="ru-RU"/>
              </w:rPr>
              <w:t>АО «</w:t>
            </w:r>
            <w:r w:rsidRPr="00613116">
              <w:rPr>
                <w:rFonts w:ascii="Times New Roman" w:eastAsia="Times New Roman" w:hAnsi="Times New Roman" w:cs="Times New Roman"/>
                <w:b/>
                <w:bCs/>
                <w:i/>
                <w:iCs/>
                <w:sz w:val="24"/>
                <w:szCs w:val="24"/>
                <w:lang w:eastAsia="ru-RU"/>
              </w:rPr>
              <w:t>ВОЛГА Капитал</w:t>
            </w:r>
            <w:r w:rsidR="00BA6B7A" w:rsidRPr="00613116">
              <w:rPr>
                <w:rFonts w:ascii="Times New Roman" w:eastAsia="Times New Roman" w:hAnsi="Times New Roman" w:cs="Times New Roman"/>
                <w:b/>
                <w:bCs/>
                <w:i/>
                <w:iCs/>
                <w:sz w:val="24"/>
                <w:szCs w:val="24"/>
                <w:lang w:eastAsia="ru-RU"/>
              </w:rPr>
              <w:t>»</w:t>
            </w:r>
          </w:p>
        </w:tc>
        <w:tc>
          <w:tcPr>
            <w:tcW w:w="5865" w:type="dxa"/>
            <w:gridSpan w:val="20"/>
            <w:vMerge/>
            <w:tcBorders>
              <w:left w:val="single" w:sz="4" w:space="0" w:color="auto"/>
            </w:tcBorders>
          </w:tcPr>
          <w:p w14:paraId="418F0C4B" w14:textId="77777777" w:rsidR="00BA6B7A" w:rsidRPr="00613116" w:rsidRDefault="00BA6B7A" w:rsidP="00F64C90">
            <w:pPr>
              <w:autoSpaceDE w:val="0"/>
              <w:autoSpaceDN w:val="0"/>
              <w:spacing w:before="160"/>
              <w:ind w:firstLine="0"/>
              <w:jc w:val="center"/>
              <w:rPr>
                <w:rFonts w:ascii="Times New Roman" w:eastAsia="Times New Roman" w:hAnsi="Times New Roman" w:cs="Times New Roman"/>
                <w:b/>
                <w:sz w:val="24"/>
                <w:szCs w:val="24"/>
                <w:lang w:eastAsia="ru-RU"/>
              </w:rPr>
            </w:pPr>
          </w:p>
        </w:tc>
      </w:tr>
      <w:tr w:rsidR="00BA6B7A" w:rsidRPr="00613116" w14:paraId="296E401F" w14:textId="77777777" w:rsidTr="00A43AF8">
        <w:trPr>
          <w:cantSplit/>
          <w:trHeight w:val="418"/>
        </w:trPr>
        <w:tc>
          <w:tcPr>
            <w:tcW w:w="3793" w:type="dxa"/>
            <w:tcBorders>
              <w:top w:val="single" w:sz="4" w:space="0" w:color="auto"/>
              <w:bottom w:val="nil"/>
              <w:right w:val="single" w:sz="4" w:space="0" w:color="auto"/>
            </w:tcBorders>
          </w:tcPr>
          <w:p w14:paraId="1091D738" w14:textId="77777777" w:rsidR="00BA6B7A" w:rsidRPr="00613116" w:rsidRDefault="00BA6B7A" w:rsidP="00F64C90">
            <w:pPr>
              <w:ind w:firstLine="0"/>
              <w:jc w:val="center"/>
              <w:rPr>
                <w:rFonts w:ascii="Times New Roman" w:eastAsia="Times New Roman" w:hAnsi="Times New Roman" w:cs="Times New Roman"/>
                <w:sz w:val="18"/>
                <w:lang w:eastAsia="ru-RU"/>
              </w:rPr>
            </w:pPr>
            <w:r w:rsidRPr="00613116">
              <w:rPr>
                <w:rFonts w:ascii="Times New Roman" w:eastAsia="Times New Roman" w:hAnsi="Times New Roman" w:cs="Times New Roman"/>
                <w:sz w:val="18"/>
                <w:lang w:eastAsia="ru-RU"/>
              </w:rPr>
              <w:t>(орган эмитента, утвердивший проспект ценных бумаг)</w:t>
            </w:r>
          </w:p>
        </w:tc>
        <w:tc>
          <w:tcPr>
            <w:tcW w:w="5865" w:type="dxa"/>
            <w:gridSpan w:val="20"/>
            <w:vMerge/>
            <w:tcBorders>
              <w:left w:val="single" w:sz="4" w:space="0" w:color="auto"/>
            </w:tcBorders>
          </w:tcPr>
          <w:p w14:paraId="45FA2BC7" w14:textId="77777777" w:rsidR="00BA6B7A" w:rsidRPr="00613116" w:rsidRDefault="00BA6B7A" w:rsidP="00F64C90">
            <w:pPr>
              <w:autoSpaceDE w:val="0"/>
              <w:autoSpaceDN w:val="0"/>
              <w:spacing w:before="160"/>
              <w:ind w:firstLine="0"/>
              <w:jc w:val="center"/>
              <w:rPr>
                <w:rFonts w:ascii="Times New Roman" w:eastAsia="Times New Roman" w:hAnsi="Times New Roman" w:cs="Times New Roman"/>
                <w:b/>
                <w:sz w:val="24"/>
                <w:szCs w:val="24"/>
                <w:lang w:eastAsia="ru-RU"/>
              </w:rPr>
            </w:pPr>
          </w:p>
        </w:tc>
      </w:tr>
      <w:tr w:rsidR="00046788" w:rsidRPr="00613116" w14:paraId="57F2AA04" w14:textId="77777777" w:rsidTr="00046788">
        <w:trPr>
          <w:cantSplit/>
          <w:trHeight w:val="93"/>
        </w:trPr>
        <w:tc>
          <w:tcPr>
            <w:tcW w:w="3793" w:type="dxa"/>
            <w:vMerge w:val="restart"/>
            <w:tcBorders>
              <w:top w:val="single" w:sz="4" w:space="0" w:color="auto"/>
              <w:bottom w:val="single" w:sz="4" w:space="0" w:color="auto"/>
            </w:tcBorders>
          </w:tcPr>
          <w:p w14:paraId="059E9C0A" w14:textId="77777777" w:rsidR="00BA6B7A" w:rsidRPr="00613116" w:rsidRDefault="00BA6B7A" w:rsidP="00F64C90">
            <w:pPr>
              <w:ind w:firstLine="0"/>
              <w:rPr>
                <w:rFonts w:ascii="Times New Roman" w:eastAsia="Times New Roman" w:hAnsi="Times New Roman" w:cs="Times New Roman"/>
                <w:bCs/>
                <w:sz w:val="24"/>
                <w:szCs w:val="20"/>
                <w:lang w:eastAsia="ru-RU"/>
              </w:rPr>
            </w:pPr>
          </w:p>
          <w:p w14:paraId="30D4D6A5" w14:textId="1B515F29" w:rsidR="00BA6B7A" w:rsidRPr="00613116" w:rsidRDefault="00BA6B7A" w:rsidP="00F64C90">
            <w:pPr>
              <w:ind w:firstLine="0"/>
              <w:rPr>
                <w:rFonts w:ascii="Times New Roman" w:eastAsia="Times New Roman" w:hAnsi="Times New Roman" w:cs="Times New Roman"/>
                <w:bCs/>
                <w:lang w:eastAsia="ru-RU"/>
              </w:rPr>
            </w:pPr>
            <w:r w:rsidRPr="00613116">
              <w:rPr>
                <w:rFonts w:ascii="Times New Roman" w:eastAsia="Times New Roman" w:hAnsi="Times New Roman" w:cs="Times New Roman"/>
                <w:bCs/>
                <w:lang w:eastAsia="ru-RU"/>
              </w:rPr>
              <w:t xml:space="preserve">Протокол № </w:t>
            </w:r>
            <w:r w:rsidR="000C7461" w:rsidRPr="00613116">
              <w:rPr>
                <w:rFonts w:ascii="Times New Roman" w:eastAsia="Times New Roman" w:hAnsi="Times New Roman" w:cs="Times New Roman"/>
                <w:b/>
                <w:bCs/>
                <w:lang w:eastAsia="ru-RU"/>
              </w:rPr>
              <w:t>26-01-17/СД</w:t>
            </w:r>
          </w:p>
          <w:p w14:paraId="703B3574" w14:textId="54679C11" w:rsidR="00BA6B7A" w:rsidRPr="00613116" w:rsidRDefault="00BA6B7A" w:rsidP="00F64C90">
            <w:pPr>
              <w:ind w:firstLine="0"/>
              <w:rPr>
                <w:rFonts w:ascii="Times New Roman" w:eastAsia="Times New Roman" w:hAnsi="Times New Roman" w:cs="Times New Roman"/>
                <w:bCs/>
                <w:lang w:eastAsia="ru-RU"/>
              </w:rPr>
            </w:pPr>
            <w:r w:rsidRPr="00613116">
              <w:rPr>
                <w:rFonts w:ascii="Times New Roman" w:eastAsia="Times New Roman" w:hAnsi="Times New Roman" w:cs="Times New Roman"/>
                <w:bCs/>
                <w:lang w:eastAsia="ru-RU"/>
              </w:rPr>
              <w:t>от «</w:t>
            </w:r>
            <w:r w:rsidR="000C7461" w:rsidRPr="00613116">
              <w:rPr>
                <w:rFonts w:ascii="Times New Roman" w:eastAsia="Times New Roman" w:hAnsi="Times New Roman" w:cs="Times New Roman"/>
                <w:bCs/>
                <w:lang w:eastAsia="ru-RU"/>
              </w:rPr>
              <w:t xml:space="preserve">26» января </w:t>
            </w:r>
            <w:r w:rsidRPr="00613116">
              <w:rPr>
                <w:rFonts w:ascii="Times New Roman" w:eastAsia="Times New Roman" w:hAnsi="Times New Roman" w:cs="Times New Roman"/>
                <w:bCs/>
                <w:lang w:eastAsia="ru-RU"/>
              </w:rPr>
              <w:t>201</w:t>
            </w:r>
            <w:r w:rsidR="0052111B" w:rsidRPr="00613116">
              <w:rPr>
                <w:rFonts w:ascii="Times New Roman" w:eastAsia="Times New Roman" w:hAnsi="Times New Roman" w:cs="Times New Roman"/>
                <w:bCs/>
                <w:lang w:eastAsia="ru-RU"/>
              </w:rPr>
              <w:t>7</w:t>
            </w:r>
            <w:r w:rsidRPr="00613116">
              <w:rPr>
                <w:rFonts w:ascii="Times New Roman" w:eastAsia="Times New Roman" w:hAnsi="Times New Roman" w:cs="Times New Roman"/>
                <w:bCs/>
                <w:lang w:eastAsia="ru-RU"/>
              </w:rPr>
              <w:t xml:space="preserve"> г.</w:t>
            </w:r>
          </w:p>
        </w:tc>
        <w:tc>
          <w:tcPr>
            <w:tcW w:w="304" w:type="dxa"/>
            <w:tcBorders>
              <w:top w:val="single" w:sz="4" w:space="0" w:color="auto"/>
              <w:bottom w:val="single" w:sz="4" w:space="0" w:color="auto"/>
            </w:tcBorders>
            <w:vAlign w:val="bottom"/>
          </w:tcPr>
          <w:p w14:paraId="2A7EA837" w14:textId="77777777" w:rsidR="00BA6B7A" w:rsidRPr="00613116" w:rsidRDefault="00BA6B7A" w:rsidP="00F64C90">
            <w:pPr>
              <w:autoSpaceDE w:val="0"/>
              <w:autoSpaceDN w:val="0"/>
              <w:spacing w:before="160"/>
              <w:ind w:firstLine="0"/>
              <w:jc w:val="center"/>
              <w:rPr>
                <w:rFonts w:ascii="Times New Roman" w:eastAsia="Times New Roman" w:hAnsi="Times New Roman" w:cs="Times New Roman"/>
                <w:b/>
                <w:lang w:eastAsia="ru-RU"/>
              </w:rPr>
            </w:pPr>
          </w:p>
        </w:tc>
        <w:tc>
          <w:tcPr>
            <w:tcW w:w="337" w:type="dxa"/>
            <w:tcBorders>
              <w:top w:val="single" w:sz="4" w:space="0" w:color="auto"/>
              <w:bottom w:val="single" w:sz="4" w:space="0" w:color="auto"/>
            </w:tcBorders>
            <w:vAlign w:val="center"/>
          </w:tcPr>
          <w:p w14:paraId="5808103C" w14:textId="617B9470" w:rsidR="00BA6B7A" w:rsidRPr="00613116" w:rsidRDefault="00BA6B7A" w:rsidP="00F64C90">
            <w:pPr>
              <w:autoSpaceDE w:val="0"/>
              <w:autoSpaceDN w:val="0"/>
              <w:spacing w:before="160"/>
              <w:ind w:firstLine="0"/>
              <w:jc w:val="center"/>
              <w:rPr>
                <w:rFonts w:ascii="Times New Roman" w:eastAsia="Times New Roman" w:hAnsi="Times New Roman" w:cs="Times New Roman"/>
                <w:b/>
                <w:lang w:eastAsia="ru-RU"/>
              </w:rPr>
            </w:pPr>
          </w:p>
        </w:tc>
        <w:tc>
          <w:tcPr>
            <w:tcW w:w="219" w:type="dxa"/>
            <w:tcBorders>
              <w:top w:val="single" w:sz="4" w:space="0" w:color="auto"/>
              <w:bottom w:val="single" w:sz="4" w:space="0" w:color="auto"/>
            </w:tcBorders>
            <w:vAlign w:val="center"/>
          </w:tcPr>
          <w:p w14:paraId="4863A7DC" w14:textId="5CFA7570" w:rsidR="00BA6B7A" w:rsidRPr="00613116" w:rsidRDefault="00BA6B7A" w:rsidP="00F64C90">
            <w:pPr>
              <w:autoSpaceDE w:val="0"/>
              <w:autoSpaceDN w:val="0"/>
              <w:spacing w:before="160"/>
              <w:ind w:firstLine="0"/>
              <w:jc w:val="center"/>
              <w:rPr>
                <w:rFonts w:ascii="Times New Roman" w:eastAsia="Times New Roman" w:hAnsi="Times New Roman" w:cs="Times New Roman"/>
                <w:b/>
                <w:lang w:eastAsia="ru-RU"/>
              </w:rPr>
            </w:pPr>
          </w:p>
        </w:tc>
        <w:tc>
          <w:tcPr>
            <w:tcW w:w="259" w:type="dxa"/>
            <w:tcBorders>
              <w:top w:val="single" w:sz="4" w:space="0" w:color="auto"/>
              <w:bottom w:val="single" w:sz="4" w:space="0" w:color="auto"/>
            </w:tcBorders>
            <w:vAlign w:val="center"/>
          </w:tcPr>
          <w:p w14:paraId="322B8980" w14:textId="0F7820FB" w:rsidR="00BA6B7A" w:rsidRPr="00613116" w:rsidRDefault="00BA6B7A" w:rsidP="00F64C90">
            <w:pPr>
              <w:autoSpaceDE w:val="0"/>
              <w:autoSpaceDN w:val="0"/>
              <w:spacing w:before="160"/>
              <w:ind w:firstLine="0"/>
              <w:jc w:val="center"/>
              <w:rPr>
                <w:rFonts w:ascii="Times New Roman" w:eastAsia="Times New Roman" w:hAnsi="Times New Roman" w:cs="Times New Roman"/>
                <w:b/>
                <w:lang w:eastAsia="ru-RU"/>
              </w:rPr>
            </w:pPr>
          </w:p>
        </w:tc>
        <w:tc>
          <w:tcPr>
            <w:tcW w:w="264" w:type="dxa"/>
            <w:tcBorders>
              <w:top w:val="single" w:sz="4" w:space="0" w:color="auto"/>
              <w:bottom w:val="single" w:sz="4" w:space="0" w:color="auto"/>
            </w:tcBorders>
            <w:vAlign w:val="center"/>
          </w:tcPr>
          <w:p w14:paraId="4B46C087" w14:textId="0E96081D" w:rsidR="00BA6B7A" w:rsidRPr="00613116" w:rsidRDefault="00BA6B7A" w:rsidP="00F64C90">
            <w:pPr>
              <w:autoSpaceDE w:val="0"/>
              <w:autoSpaceDN w:val="0"/>
              <w:spacing w:before="160"/>
              <w:ind w:firstLine="0"/>
              <w:jc w:val="center"/>
              <w:rPr>
                <w:rFonts w:ascii="Times New Roman" w:eastAsia="Times New Roman" w:hAnsi="Times New Roman" w:cs="Times New Roman"/>
                <w:b/>
                <w:lang w:eastAsia="ru-RU"/>
              </w:rPr>
            </w:pPr>
          </w:p>
        </w:tc>
        <w:tc>
          <w:tcPr>
            <w:tcW w:w="263" w:type="dxa"/>
            <w:tcBorders>
              <w:top w:val="single" w:sz="4" w:space="0" w:color="auto"/>
              <w:bottom w:val="single" w:sz="4" w:space="0" w:color="auto"/>
            </w:tcBorders>
            <w:vAlign w:val="center"/>
          </w:tcPr>
          <w:p w14:paraId="7454CA64" w14:textId="2CC20C97" w:rsidR="00BA6B7A" w:rsidRPr="00613116" w:rsidRDefault="00BA6B7A" w:rsidP="00F64C90">
            <w:pPr>
              <w:autoSpaceDE w:val="0"/>
              <w:autoSpaceDN w:val="0"/>
              <w:spacing w:before="160"/>
              <w:ind w:firstLine="0"/>
              <w:jc w:val="center"/>
              <w:rPr>
                <w:rFonts w:ascii="Times New Roman" w:eastAsia="Times New Roman" w:hAnsi="Times New Roman" w:cs="Times New Roman"/>
                <w:b/>
                <w:lang w:eastAsia="ru-RU"/>
              </w:rPr>
            </w:pPr>
          </w:p>
        </w:tc>
        <w:tc>
          <w:tcPr>
            <w:tcW w:w="264" w:type="dxa"/>
            <w:tcBorders>
              <w:top w:val="single" w:sz="4" w:space="0" w:color="auto"/>
              <w:bottom w:val="single" w:sz="4" w:space="0" w:color="auto"/>
            </w:tcBorders>
            <w:vAlign w:val="center"/>
          </w:tcPr>
          <w:p w14:paraId="73E545E0" w14:textId="2B69BE58" w:rsidR="00BA6B7A" w:rsidRPr="00613116" w:rsidRDefault="00BA6B7A" w:rsidP="00F64C90">
            <w:pPr>
              <w:autoSpaceDE w:val="0"/>
              <w:autoSpaceDN w:val="0"/>
              <w:spacing w:before="160"/>
              <w:ind w:firstLine="0"/>
              <w:jc w:val="center"/>
              <w:rPr>
                <w:rFonts w:ascii="Times New Roman" w:eastAsia="Times New Roman" w:hAnsi="Times New Roman" w:cs="Times New Roman"/>
                <w:b/>
                <w:lang w:eastAsia="ru-RU"/>
              </w:rPr>
            </w:pPr>
          </w:p>
        </w:tc>
        <w:tc>
          <w:tcPr>
            <w:tcW w:w="263" w:type="dxa"/>
            <w:tcBorders>
              <w:top w:val="single" w:sz="4" w:space="0" w:color="auto"/>
              <w:bottom w:val="single" w:sz="4" w:space="0" w:color="auto"/>
            </w:tcBorders>
            <w:vAlign w:val="center"/>
          </w:tcPr>
          <w:p w14:paraId="3DB6A3C7" w14:textId="12B8065F" w:rsidR="00BA6B7A" w:rsidRPr="00613116" w:rsidRDefault="00BA6B7A" w:rsidP="00F64C90">
            <w:pPr>
              <w:autoSpaceDE w:val="0"/>
              <w:autoSpaceDN w:val="0"/>
              <w:spacing w:before="160"/>
              <w:ind w:firstLine="0"/>
              <w:jc w:val="center"/>
              <w:rPr>
                <w:rFonts w:ascii="Times New Roman" w:eastAsia="Times New Roman" w:hAnsi="Times New Roman" w:cs="Times New Roman"/>
                <w:b/>
                <w:lang w:eastAsia="ru-RU"/>
              </w:rPr>
            </w:pPr>
          </w:p>
        </w:tc>
        <w:tc>
          <w:tcPr>
            <w:tcW w:w="264" w:type="dxa"/>
            <w:tcBorders>
              <w:top w:val="single" w:sz="4" w:space="0" w:color="auto"/>
              <w:bottom w:val="single" w:sz="4" w:space="0" w:color="auto"/>
            </w:tcBorders>
            <w:vAlign w:val="center"/>
          </w:tcPr>
          <w:p w14:paraId="22B5D772" w14:textId="38D91A2B" w:rsidR="00BA6B7A" w:rsidRPr="00613116" w:rsidRDefault="00BA6B7A" w:rsidP="00F64C90">
            <w:pPr>
              <w:autoSpaceDE w:val="0"/>
              <w:autoSpaceDN w:val="0"/>
              <w:spacing w:before="160"/>
              <w:ind w:firstLine="0"/>
              <w:jc w:val="center"/>
              <w:rPr>
                <w:rFonts w:ascii="Times New Roman" w:eastAsia="Times New Roman" w:hAnsi="Times New Roman" w:cs="Times New Roman"/>
                <w:b/>
                <w:lang w:eastAsia="ru-RU"/>
              </w:rPr>
            </w:pPr>
          </w:p>
        </w:tc>
        <w:tc>
          <w:tcPr>
            <w:tcW w:w="263" w:type="dxa"/>
            <w:tcBorders>
              <w:top w:val="single" w:sz="4" w:space="0" w:color="auto"/>
              <w:bottom w:val="single" w:sz="4" w:space="0" w:color="auto"/>
            </w:tcBorders>
            <w:vAlign w:val="center"/>
          </w:tcPr>
          <w:p w14:paraId="3516F533" w14:textId="7BCDAB2D" w:rsidR="00BA6B7A" w:rsidRPr="00613116" w:rsidRDefault="00BA6B7A" w:rsidP="00F64C90">
            <w:pPr>
              <w:autoSpaceDE w:val="0"/>
              <w:autoSpaceDN w:val="0"/>
              <w:spacing w:before="160"/>
              <w:ind w:firstLine="0"/>
              <w:jc w:val="center"/>
              <w:rPr>
                <w:rFonts w:ascii="Times New Roman" w:eastAsia="Times New Roman" w:hAnsi="Times New Roman" w:cs="Times New Roman"/>
                <w:b/>
                <w:lang w:eastAsia="ru-RU"/>
              </w:rPr>
            </w:pPr>
          </w:p>
        </w:tc>
        <w:tc>
          <w:tcPr>
            <w:tcW w:w="264" w:type="dxa"/>
            <w:tcBorders>
              <w:top w:val="single" w:sz="4" w:space="0" w:color="auto"/>
              <w:bottom w:val="single" w:sz="4" w:space="0" w:color="auto"/>
            </w:tcBorders>
            <w:vAlign w:val="center"/>
          </w:tcPr>
          <w:p w14:paraId="4CC975A0" w14:textId="1C2CC919" w:rsidR="00BA6B7A" w:rsidRPr="00613116" w:rsidRDefault="00BA6B7A" w:rsidP="00F64C90">
            <w:pPr>
              <w:autoSpaceDE w:val="0"/>
              <w:autoSpaceDN w:val="0"/>
              <w:spacing w:before="160"/>
              <w:ind w:firstLine="0"/>
              <w:jc w:val="center"/>
              <w:rPr>
                <w:rFonts w:ascii="Times New Roman" w:eastAsia="Times New Roman" w:hAnsi="Times New Roman" w:cs="Times New Roman"/>
                <w:b/>
                <w:lang w:eastAsia="ru-RU"/>
              </w:rPr>
            </w:pPr>
          </w:p>
        </w:tc>
        <w:tc>
          <w:tcPr>
            <w:tcW w:w="395" w:type="dxa"/>
            <w:tcBorders>
              <w:top w:val="single" w:sz="4" w:space="0" w:color="auto"/>
              <w:bottom w:val="single" w:sz="4" w:space="0" w:color="auto"/>
            </w:tcBorders>
            <w:vAlign w:val="center"/>
          </w:tcPr>
          <w:p w14:paraId="67B25BA1" w14:textId="7D2B7F59" w:rsidR="00BA6B7A" w:rsidRPr="00613116" w:rsidRDefault="00BA6B7A" w:rsidP="00F64C90">
            <w:pPr>
              <w:autoSpaceDE w:val="0"/>
              <w:autoSpaceDN w:val="0"/>
              <w:spacing w:before="160"/>
              <w:ind w:firstLine="0"/>
              <w:jc w:val="center"/>
              <w:rPr>
                <w:rFonts w:ascii="Times New Roman" w:eastAsia="Times New Roman" w:hAnsi="Times New Roman" w:cs="Times New Roman"/>
                <w:b/>
                <w:lang w:eastAsia="ru-RU"/>
              </w:rPr>
            </w:pPr>
          </w:p>
        </w:tc>
        <w:tc>
          <w:tcPr>
            <w:tcW w:w="264" w:type="dxa"/>
            <w:tcBorders>
              <w:top w:val="single" w:sz="4" w:space="0" w:color="auto"/>
              <w:bottom w:val="single" w:sz="4" w:space="0" w:color="auto"/>
            </w:tcBorders>
            <w:vAlign w:val="center"/>
          </w:tcPr>
          <w:p w14:paraId="40722DE5" w14:textId="08C16D2D" w:rsidR="00BA6B7A" w:rsidRPr="00613116" w:rsidRDefault="00BA6B7A" w:rsidP="00F64C90">
            <w:pPr>
              <w:autoSpaceDE w:val="0"/>
              <w:autoSpaceDN w:val="0"/>
              <w:spacing w:before="160"/>
              <w:ind w:firstLine="0"/>
              <w:jc w:val="center"/>
              <w:rPr>
                <w:rFonts w:ascii="Times New Roman" w:eastAsia="Times New Roman" w:hAnsi="Times New Roman" w:cs="Times New Roman"/>
                <w:b/>
                <w:lang w:eastAsia="ru-RU"/>
              </w:rPr>
            </w:pPr>
          </w:p>
        </w:tc>
        <w:tc>
          <w:tcPr>
            <w:tcW w:w="263" w:type="dxa"/>
            <w:tcBorders>
              <w:top w:val="single" w:sz="4" w:space="0" w:color="auto"/>
              <w:bottom w:val="single" w:sz="4" w:space="0" w:color="auto"/>
            </w:tcBorders>
            <w:vAlign w:val="center"/>
          </w:tcPr>
          <w:p w14:paraId="77576E13" w14:textId="7F8603ED" w:rsidR="00BA6B7A" w:rsidRPr="00613116" w:rsidRDefault="00BA6B7A" w:rsidP="00F64C90">
            <w:pPr>
              <w:autoSpaceDE w:val="0"/>
              <w:autoSpaceDN w:val="0"/>
              <w:spacing w:before="160"/>
              <w:ind w:firstLine="0"/>
              <w:jc w:val="center"/>
              <w:rPr>
                <w:rFonts w:ascii="Times New Roman" w:eastAsia="Times New Roman" w:hAnsi="Times New Roman" w:cs="Times New Roman"/>
                <w:b/>
                <w:lang w:eastAsia="ru-RU"/>
              </w:rPr>
            </w:pPr>
          </w:p>
        </w:tc>
        <w:tc>
          <w:tcPr>
            <w:tcW w:w="307" w:type="dxa"/>
            <w:tcBorders>
              <w:top w:val="single" w:sz="4" w:space="0" w:color="auto"/>
              <w:bottom w:val="single" w:sz="4" w:space="0" w:color="auto"/>
            </w:tcBorders>
            <w:vAlign w:val="center"/>
          </w:tcPr>
          <w:p w14:paraId="7026BE78" w14:textId="53519E39" w:rsidR="00BA6B7A" w:rsidRPr="00613116" w:rsidRDefault="00BA6B7A" w:rsidP="00F64C90">
            <w:pPr>
              <w:autoSpaceDE w:val="0"/>
              <w:autoSpaceDN w:val="0"/>
              <w:spacing w:before="160"/>
              <w:ind w:firstLine="0"/>
              <w:jc w:val="center"/>
              <w:rPr>
                <w:rFonts w:ascii="Times New Roman" w:eastAsia="Times New Roman" w:hAnsi="Times New Roman" w:cs="Times New Roman"/>
                <w:b/>
                <w:lang w:eastAsia="ru-RU"/>
              </w:rPr>
            </w:pPr>
          </w:p>
        </w:tc>
        <w:tc>
          <w:tcPr>
            <w:tcW w:w="395" w:type="dxa"/>
            <w:tcBorders>
              <w:top w:val="single" w:sz="4" w:space="0" w:color="auto"/>
              <w:bottom w:val="single" w:sz="4" w:space="0" w:color="auto"/>
            </w:tcBorders>
            <w:vAlign w:val="center"/>
          </w:tcPr>
          <w:p w14:paraId="1965ED45" w14:textId="7D2FC5BF" w:rsidR="00BA6B7A" w:rsidRPr="00613116" w:rsidRDefault="00BA6B7A" w:rsidP="00F64C90">
            <w:pPr>
              <w:autoSpaceDE w:val="0"/>
              <w:autoSpaceDN w:val="0"/>
              <w:spacing w:before="160"/>
              <w:ind w:firstLine="0"/>
              <w:jc w:val="center"/>
              <w:rPr>
                <w:rFonts w:ascii="Times New Roman" w:eastAsia="Times New Roman" w:hAnsi="Times New Roman" w:cs="Times New Roman"/>
                <w:b/>
                <w:lang w:eastAsia="ru-RU"/>
              </w:rPr>
            </w:pPr>
          </w:p>
        </w:tc>
        <w:tc>
          <w:tcPr>
            <w:tcW w:w="395" w:type="dxa"/>
            <w:tcBorders>
              <w:top w:val="single" w:sz="4" w:space="0" w:color="auto"/>
              <w:bottom w:val="single" w:sz="4" w:space="0" w:color="auto"/>
            </w:tcBorders>
            <w:vAlign w:val="center"/>
          </w:tcPr>
          <w:p w14:paraId="764C244A" w14:textId="2CC236CF" w:rsidR="00BA6B7A" w:rsidRPr="00613116" w:rsidRDefault="00BA6B7A" w:rsidP="00F64C90">
            <w:pPr>
              <w:autoSpaceDE w:val="0"/>
              <w:autoSpaceDN w:val="0"/>
              <w:spacing w:before="160"/>
              <w:ind w:firstLine="0"/>
              <w:jc w:val="center"/>
              <w:rPr>
                <w:rFonts w:ascii="Times New Roman" w:eastAsia="Times New Roman" w:hAnsi="Times New Roman" w:cs="Times New Roman"/>
                <w:b/>
                <w:sz w:val="24"/>
                <w:szCs w:val="24"/>
                <w:lang w:eastAsia="ru-RU"/>
              </w:rPr>
            </w:pPr>
          </w:p>
        </w:tc>
        <w:tc>
          <w:tcPr>
            <w:tcW w:w="352" w:type="dxa"/>
            <w:tcBorders>
              <w:top w:val="single" w:sz="4" w:space="0" w:color="auto"/>
              <w:bottom w:val="single" w:sz="4" w:space="0" w:color="auto"/>
            </w:tcBorders>
            <w:vAlign w:val="center"/>
          </w:tcPr>
          <w:p w14:paraId="62191BDF" w14:textId="31BD77F2" w:rsidR="00BA6B7A" w:rsidRPr="00613116" w:rsidRDefault="00BA6B7A" w:rsidP="00F64C90">
            <w:pPr>
              <w:autoSpaceDE w:val="0"/>
              <w:autoSpaceDN w:val="0"/>
              <w:spacing w:before="160"/>
              <w:ind w:firstLine="0"/>
              <w:jc w:val="center"/>
              <w:rPr>
                <w:rFonts w:ascii="Times New Roman" w:eastAsia="Times New Roman" w:hAnsi="Times New Roman" w:cs="Times New Roman"/>
                <w:b/>
                <w:sz w:val="24"/>
                <w:szCs w:val="24"/>
                <w:lang w:eastAsia="ru-RU"/>
              </w:rPr>
            </w:pPr>
          </w:p>
        </w:tc>
        <w:tc>
          <w:tcPr>
            <w:tcW w:w="307" w:type="dxa"/>
            <w:tcBorders>
              <w:top w:val="single" w:sz="4" w:space="0" w:color="auto"/>
              <w:bottom w:val="single" w:sz="4" w:space="0" w:color="auto"/>
            </w:tcBorders>
          </w:tcPr>
          <w:p w14:paraId="784F36EA" w14:textId="4CAF4319" w:rsidR="00BA6B7A" w:rsidRPr="00613116" w:rsidRDefault="00BA6B7A" w:rsidP="00F64C90">
            <w:pPr>
              <w:autoSpaceDE w:val="0"/>
              <w:autoSpaceDN w:val="0"/>
              <w:spacing w:before="160"/>
              <w:ind w:firstLine="0"/>
              <w:jc w:val="center"/>
              <w:rPr>
                <w:rFonts w:ascii="Times New Roman" w:eastAsia="Times New Roman" w:hAnsi="Times New Roman" w:cs="Times New Roman"/>
                <w:b/>
                <w:sz w:val="24"/>
                <w:szCs w:val="24"/>
                <w:lang w:eastAsia="ru-RU"/>
              </w:rPr>
            </w:pPr>
          </w:p>
        </w:tc>
        <w:tc>
          <w:tcPr>
            <w:tcW w:w="220" w:type="dxa"/>
            <w:tcBorders>
              <w:top w:val="single" w:sz="4" w:space="0" w:color="auto"/>
              <w:bottom w:val="single" w:sz="4" w:space="0" w:color="auto"/>
            </w:tcBorders>
          </w:tcPr>
          <w:p w14:paraId="11FAA759" w14:textId="77777777" w:rsidR="00BA6B7A" w:rsidRPr="00613116" w:rsidRDefault="00BA6B7A" w:rsidP="00F64C90">
            <w:pPr>
              <w:autoSpaceDE w:val="0"/>
              <w:autoSpaceDN w:val="0"/>
              <w:spacing w:before="160"/>
              <w:ind w:firstLine="0"/>
              <w:jc w:val="center"/>
              <w:rPr>
                <w:rFonts w:ascii="Times New Roman" w:eastAsia="Times New Roman" w:hAnsi="Times New Roman" w:cs="Times New Roman"/>
                <w:b/>
                <w:sz w:val="24"/>
                <w:szCs w:val="24"/>
                <w:lang w:eastAsia="ru-RU"/>
              </w:rPr>
            </w:pPr>
          </w:p>
        </w:tc>
      </w:tr>
      <w:tr w:rsidR="00BA6B7A" w:rsidRPr="00613116" w14:paraId="0ADC5E73" w14:textId="77777777" w:rsidTr="00A43AF8">
        <w:trPr>
          <w:cantSplit/>
          <w:trHeight w:val="197"/>
        </w:trPr>
        <w:tc>
          <w:tcPr>
            <w:tcW w:w="3793" w:type="dxa"/>
            <w:vMerge/>
            <w:tcBorders>
              <w:bottom w:val="single" w:sz="4" w:space="0" w:color="auto"/>
            </w:tcBorders>
          </w:tcPr>
          <w:p w14:paraId="13714D7F" w14:textId="77777777" w:rsidR="00BA6B7A" w:rsidRPr="00613116" w:rsidRDefault="00BA6B7A" w:rsidP="00A43AF8">
            <w:pPr>
              <w:autoSpaceDE w:val="0"/>
              <w:autoSpaceDN w:val="0"/>
              <w:spacing w:before="160"/>
              <w:jc w:val="center"/>
              <w:rPr>
                <w:rFonts w:ascii="Times New Roman" w:eastAsia="Times New Roman" w:hAnsi="Times New Roman" w:cs="Times New Roman"/>
                <w:b/>
                <w:sz w:val="24"/>
                <w:szCs w:val="24"/>
                <w:lang w:eastAsia="ru-RU"/>
              </w:rPr>
            </w:pPr>
          </w:p>
        </w:tc>
        <w:tc>
          <w:tcPr>
            <w:tcW w:w="5865" w:type="dxa"/>
            <w:gridSpan w:val="20"/>
            <w:tcBorders>
              <w:bottom w:val="single" w:sz="4" w:space="0" w:color="auto"/>
            </w:tcBorders>
          </w:tcPr>
          <w:p w14:paraId="7CB6C624" w14:textId="77777777" w:rsidR="00BA6B7A" w:rsidRPr="00613116" w:rsidRDefault="00BA6B7A" w:rsidP="00F64C90">
            <w:pPr>
              <w:ind w:firstLine="0"/>
              <w:jc w:val="center"/>
              <w:rPr>
                <w:rFonts w:ascii="Times New Roman" w:eastAsia="Times New Roman" w:hAnsi="Times New Roman" w:cs="Times New Roman"/>
                <w:bCs/>
                <w:sz w:val="18"/>
                <w:szCs w:val="20"/>
                <w:lang w:eastAsia="ru-RU"/>
              </w:rPr>
            </w:pPr>
            <w:r w:rsidRPr="00613116">
              <w:rPr>
                <w:rFonts w:ascii="Times New Roman" w:eastAsia="Times New Roman" w:hAnsi="Times New Roman" w:cs="Times New Roman"/>
                <w:bCs/>
                <w:sz w:val="18"/>
                <w:szCs w:val="20"/>
                <w:lang w:eastAsia="ru-RU"/>
              </w:rPr>
              <w:t>(идентификационный номер, присвоенный программе облигаций)</w:t>
            </w:r>
          </w:p>
        </w:tc>
      </w:tr>
      <w:tr w:rsidR="00BA6B7A" w:rsidRPr="00613116" w14:paraId="1D4DCA39" w14:textId="77777777" w:rsidTr="00A43AF8">
        <w:trPr>
          <w:cantSplit/>
          <w:trHeight w:val="310"/>
        </w:trPr>
        <w:tc>
          <w:tcPr>
            <w:tcW w:w="3793" w:type="dxa"/>
            <w:vMerge/>
            <w:tcBorders>
              <w:top w:val="single" w:sz="4" w:space="0" w:color="auto"/>
            </w:tcBorders>
          </w:tcPr>
          <w:p w14:paraId="43200F8F" w14:textId="77777777" w:rsidR="00BA6B7A" w:rsidRPr="00613116" w:rsidRDefault="00BA6B7A" w:rsidP="00A43AF8">
            <w:pPr>
              <w:autoSpaceDE w:val="0"/>
              <w:autoSpaceDN w:val="0"/>
              <w:spacing w:before="160"/>
              <w:jc w:val="center"/>
              <w:rPr>
                <w:rFonts w:ascii="Times New Roman" w:eastAsia="Times New Roman" w:hAnsi="Times New Roman" w:cs="Times New Roman"/>
                <w:b/>
                <w:sz w:val="24"/>
                <w:szCs w:val="24"/>
                <w:lang w:eastAsia="ru-RU"/>
              </w:rPr>
            </w:pPr>
          </w:p>
        </w:tc>
        <w:tc>
          <w:tcPr>
            <w:tcW w:w="5865" w:type="dxa"/>
            <w:gridSpan w:val="20"/>
            <w:tcBorders>
              <w:top w:val="single" w:sz="4" w:space="0" w:color="auto"/>
            </w:tcBorders>
            <w:vAlign w:val="center"/>
          </w:tcPr>
          <w:p w14:paraId="4001BA1D" w14:textId="059A8B23" w:rsidR="00BA6B7A" w:rsidRPr="00613116" w:rsidRDefault="001758FB" w:rsidP="00F64C90">
            <w:pPr>
              <w:ind w:firstLine="0"/>
              <w:jc w:val="center"/>
              <w:rPr>
                <w:rFonts w:ascii="Times New Roman" w:eastAsia="Times New Roman" w:hAnsi="Times New Roman" w:cs="Times New Roman"/>
                <w:b/>
                <w:szCs w:val="20"/>
                <w:lang w:eastAsia="ru-RU"/>
              </w:rPr>
            </w:pPr>
            <w:r w:rsidRPr="00613116">
              <w:rPr>
                <w:rFonts w:ascii="Times New Roman" w:eastAsia="Times New Roman" w:hAnsi="Times New Roman" w:cs="Times New Roman"/>
                <w:b/>
                <w:i/>
                <w:iCs/>
                <w:szCs w:val="20"/>
                <w:lang w:eastAsia="ru-RU"/>
              </w:rPr>
              <w:t>ПАО Московская Биржа</w:t>
            </w:r>
          </w:p>
        </w:tc>
      </w:tr>
      <w:tr w:rsidR="00BA6B7A" w:rsidRPr="00613116" w14:paraId="2FB19949" w14:textId="77777777" w:rsidTr="00A43AF8">
        <w:trPr>
          <w:cantSplit/>
          <w:trHeight w:val="196"/>
        </w:trPr>
        <w:tc>
          <w:tcPr>
            <w:tcW w:w="3793" w:type="dxa"/>
            <w:vMerge/>
          </w:tcPr>
          <w:p w14:paraId="4C539E76" w14:textId="77777777" w:rsidR="00BA6B7A" w:rsidRPr="00613116" w:rsidRDefault="00BA6B7A" w:rsidP="00A43AF8">
            <w:pPr>
              <w:autoSpaceDE w:val="0"/>
              <w:autoSpaceDN w:val="0"/>
              <w:spacing w:before="160"/>
              <w:jc w:val="center"/>
              <w:rPr>
                <w:rFonts w:ascii="Times New Roman" w:eastAsia="Times New Roman" w:hAnsi="Times New Roman" w:cs="Times New Roman"/>
                <w:b/>
                <w:sz w:val="24"/>
                <w:szCs w:val="24"/>
                <w:lang w:eastAsia="ru-RU"/>
              </w:rPr>
            </w:pPr>
          </w:p>
        </w:tc>
        <w:tc>
          <w:tcPr>
            <w:tcW w:w="5865" w:type="dxa"/>
            <w:gridSpan w:val="20"/>
            <w:tcBorders>
              <w:bottom w:val="single" w:sz="4" w:space="0" w:color="auto"/>
            </w:tcBorders>
          </w:tcPr>
          <w:p w14:paraId="3EF2DFB9" w14:textId="77777777" w:rsidR="00BA6B7A" w:rsidRPr="00613116" w:rsidRDefault="00BA6B7A" w:rsidP="00F64C90">
            <w:pPr>
              <w:ind w:firstLine="0"/>
              <w:jc w:val="center"/>
              <w:rPr>
                <w:rFonts w:ascii="Times New Roman" w:eastAsia="Times New Roman" w:hAnsi="Times New Roman" w:cs="Times New Roman"/>
                <w:bCs/>
                <w:sz w:val="18"/>
                <w:szCs w:val="20"/>
                <w:lang w:eastAsia="ru-RU"/>
              </w:rPr>
            </w:pPr>
            <w:r w:rsidRPr="00613116">
              <w:rPr>
                <w:rFonts w:ascii="Times New Roman" w:eastAsia="Times New Roman" w:hAnsi="Times New Roman" w:cs="Times New Roman"/>
                <w:bCs/>
                <w:sz w:val="18"/>
                <w:szCs w:val="20"/>
                <w:lang w:eastAsia="ru-RU"/>
              </w:rPr>
              <w:t>(</w:t>
            </w:r>
            <w:r w:rsidRPr="00613116">
              <w:rPr>
                <w:rFonts w:ascii="Times New Roman" w:eastAsia="Times New Roman" w:hAnsi="Times New Roman" w:cs="Times New Roman"/>
                <w:sz w:val="18"/>
                <w:szCs w:val="18"/>
                <w:lang w:eastAsia="ru-RU"/>
              </w:rPr>
              <w:t>н</w:t>
            </w:r>
            <w:r w:rsidRPr="00613116">
              <w:rPr>
                <w:rFonts w:ascii="Times New Roman" w:eastAsia="Times New Roman" w:hAnsi="Times New Roman" w:cs="Times New Roman"/>
                <w:spacing w:val="-1"/>
                <w:sz w:val="18"/>
                <w:szCs w:val="18"/>
                <w:lang w:eastAsia="ru-RU"/>
              </w:rPr>
              <w:t>а</w:t>
            </w:r>
            <w:r w:rsidRPr="00613116">
              <w:rPr>
                <w:rFonts w:ascii="Times New Roman" w:eastAsia="Times New Roman" w:hAnsi="Times New Roman" w:cs="Times New Roman"/>
                <w:sz w:val="18"/>
                <w:szCs w:val="18"/>
                <w:lang w:eastAsia="ru-RU"/>
              </w:rPr>
              <w:t>и</w:t>
            </w:r>
            <w:r w:rsidRPr="00613116">
              <w:rPr>
                <w:rFonts w:ascii="Times New Roman" w:eastAsia="Times New Roman" w:hAnsi="Times New Roman" w:cs="Times New Roman"/>
                <w:spacing w:val="-1"/>
                <w:sz w:val="18"/>
                <w:szCs w:val="18"/>
                <w:lang w:eastAsia="ru-RU"/>
              </w:rPr>
              <w:t>ме</w:t>
            </w:r>
            <w:r w:rsidRPr="00613116">
              <w:rPr>
                <w:rFonts w:ascii="Times New Roman" w:eastAsia="Times New Roman" w:hAnsi="Times New Roman" w:cs="Times New Roman"/>
                <w:sz w:val="18"/>
                <w:szCs w:val="18"/>
                <w:lang w:eastAsia="ru-RU"/>
              </w:rPr>
              <w:t>н</w:t>
            </w:r>
            <w:r w:rsidRPr="00613116">
              <w:rPr>
                <w:rFonts w:ascii="Times New Roman" w:eastAsia="Times New Roman" w:hAnsi="Times New Roman" w:cs="Times New Roman"/>
                <w:spacing w:val="1"/>
                <w:sz w:val="18"/>
                <w:szCs w:val="18"/>
                <w:lang w:eastAsia="ru-RU"/>
              </w:rPr>
              <w:t>ов</w:t>
            </w:r>
            <w:r w:rsidRPr="00613116">
              <w:rPr>
                <w:rFonts w:ascii="Times New Roman" w:eastAsia="Times New Roman" w:hAnsi="Times New Roman" w:cs="Times New Roman"/>
                <w:spacing w:val="-1"/>
                <w:sz w:val="18"/>
                <w:szCs w:val="18"/>
                <w:lang w:eastAsia="ru-RU"/>
              </w:rPr>
              <w:t>а</w:t>
            </w:r>
            <w:r w:rsidRPr="00613116">
              <w:rPr>
                <w:rFonts w:ascii="Times New Roman" w:eastAsia="Times New Roman" w:hAnsi="Times New Roman" w:cs="Times New Roman"/>
                <w:sz w:val="18"/>
                <w:szCs w:val="18"/>
                <w:lang w:eastAsia="ru-RU"/>
              </w:rPr>
              <w:t>н</w:t>
            </w:r>
            <w:r w:rsidRPr="00613116">
              <w:rPr>
                <w:rFonts w:ascii="Times New Roman" w:eastAsia="Times New Roman" w:hAnsi="Times New Roman" w:cs="Times New Roman"/>
                <w:spacing w:val="-1"/>
                <w:sz w:val="18"/>
                <w:szCs w:val="18"/>
                <w:lang w:eastAsia="ru-RU"/>
              </w:rPr>
              <w:t>и</w:t>
            </w:r>
            <w:r w:rsidRPr="00613116">
              <w:rPr>
                <w:rFonts w:ascii="Times New Roman" w:eastAsia="Times New Roman" w:hAnsi="Times New Roman" w:cs="Times New Roman"/>
                <w:sz w:val="18"/>
                <w:szCs w:val="18"/>
                <w:lang w:eastAsia="ru-RU"/>
              </w:rPr>
              <w:t>е би</w:t>
            </w:r>
            <w:r w:rsidRPr="00613116">
              <w:rPr>
                <w:rFonts w:ascii="Times New Roman" w:eastAsia="Times New Roman" w:hAnsi="Times New Roman" w:cs="Times New Roman"/>
                <w:spacing w:val="1"/>
                <w:sz w:val="18"/>
                <w:szCs w:val="18"/>
                <w:lang w:eastAsia="ru-RU"/>
              </w:rPr>
              <w:t>р</w:t>
            </w:r>
            <w:r w:rsidRPr="00613116">
              <w:rPr>
                <w:rFonts w:ascii="Times New Roman" w:eastAsia="Times New Roman" w:hAnsi="Times New Roman" w:cs="Times New Roman"/>
                <w:spacing w:val="-2"/>
                <w:sz w:val="18"/>
                <w:szCs w:val="18"/>
                <w:lang w:eastAsia="ru-RU"/>
              </w:rPr>
              <w:t>ж</w:t>
            </w:r>
            <w:r w:rsidRPr="00613116">
              <w:rPr>
                <w:rFonts w:ascii="Times New Roman" w:eastAsia="Times New Roman" w:hAnsi="Times New Roman" w:cs="Times New Roman"/>
                <w:sz w:val="18"/>
                <w:szCs w:val="18"/>
                <w:lang w:eastAsia="ru-RU"/>
              </w:rPr>
              <w:t>и,</w:t>
            </w:r>
            <w:r w:rsidRPr="00613116">
              <w:rPr>
                <w:rFonts w:ascii="Times New Roman" w:eastAsia="Times New Roman" w:hAnsi="Times New Roman" w:cs="Times New Roman"/>
                <w:spacing w:val="1"/>
                <w:sz w:val="18"/>
                <w:szCs w:val="18"/>
                <w:lang w:eastAsia="ru-RU"/>
              </w:rPr>
              <w:t xml:space="preserve"> </w:t>
            </w:r>
            <w:r w:rsidRPr="00613116">
              <w:rPr>
                <w:rFonts w:ascii="Times New Roman" w:eastAsia="Times New Roman" w:hAnsi="Times New Roman" w:cs="Times New Roman"/>
                <w:sz w:val="18"/>
                <w:szCs w:val="18"/>
                <w:lang w:eastAsia="ru-RU"/>
              </w:rPr>
              <w:t>присвоившей идентификационный номер программе облигаций</w:t>
            </w:r>
            <w:r w:rsidRPr="00613116">
              <w:rPr>
                <w:rFonts w:ascii="Times New Roman" w:eastAsia="Times New Roman" w:hAnsi="Times New Roman" w:cs="Times New Roman"/>
                <w:bCs/>
                <w:sz w:val="18"/>
                <w:szCs w:val="20"/>
                <w:lang w:eastAsia="ru-RU"/>
              </w:rPr>
              <w:t>)</w:t>
            </w:r>
          </w:p>
          <w:p w14:paraId="067D814B" w14:textId="77777777" w:rsidR="00BA6B7A" w:rsidRPr="00613116" w:rsidRDefault="00BA6B7A" w:rsidP="00F64C90">
            <w:pPr>
              <w:ind w:firstLine="0"/>
              <w:jc w:val="center"/>
              <w:rPr>
                <w:rFonts w:ascii="Times New Roman" w:eastAsia="Times New Roman" w:hAnsi="Times New Roman" w:cs="Times New Roman"/>
                <w:bCs/>
                <w:sz w:val="18"/>
                <w:szCs w:val="20"/>
                <w:lang w:eastAsia="ru-RU"/>
              </w:rPr>
            </w:pPr>
          </w:p>
          <w:p w14:paraId="17D5DFDB" w14:textId="5CF454F1" w:rsidR="00BA6B7A" w:rsidRPr="00613116" w:rsidRDefault="00BA6B7A" w:rsidP="00F64C90">
            <w:pPr>
              <w:ind w:firstLine="0"/>
              <w:jc w:val="center"/>
              <w:rPr>
                <w:rFonts w:ascii="Times New Roman" w:eastAsia="Times New Roman" w:hAnsi="Times New Roman" w:cs="Times New Roman"/>
                <w:bCs/>
                <w:sz w:val="18"/>
                <w:szCs w:val="20"/>
                <w:lang w:eastAsia="ru-RU"/>
              </w:rPr>
            </w:pPr>
          </w:p>
          <w:p w14:paraId="02F9A496" w14:textId="77777777" w:rsidR="00BA6B7A" w:rsidRPr="00613116" w:rsidRDefault="00BA6B7A" w:rsidP="00F64C90">
            <w:pPr>
              <w:ind w:firstLine="0"/>
              <w:jc w:val="center"/>
              <w:rPr>
                <w:rFonts w:ascii="Times New Roman" w:eastAsia="Times New Roman" w:hAnsi="Times New Roman" w:cs="Times New Roman"/>
                <w:bCs/>
                <w:sz w:val="18"/>
                <w:szCs w:val="20"/>
                <w:lang w:eastAsia="ru-RU"/>
              </w:rPr>
            </w:pPr>
          </w:p>
          <w:p w14:paraId="3E2BC1AB" w14:textId="77777777" w:rsidR="00BA6B7A" w:rsidRPr="00613116" w:rsidRDefault="00BA6B7A" w:rsidP="00F64C90">
            <w:pPr>
              <w:ind w:firstLine="0"/>
              <w:jc w:val="center"/>
              <w:rPr>
                <w:rFonts w:ascii="Times New Roman" w:eastAsia="Times New Roman" w:hAnsi="Times New Roman" w:cs="Times New Roman"/>
                <w:bCs/>
                <w:sz w:val="18"/>
                <w:szCs w:val="20"/>
                <w:lang w:eastAsia="ru-RU"/>
              </w:rPr>
            </w:pPr>
          </w:p>
        </w:tc>
      </w:tr>
      <w:tr w:rsidR="00BA6B7A" w:rsidRPr="00613116" w14:paraId="3819BF21" w14:textId="77777777" w:rsidTr="00A43AF8">
        <w:trPr>
          <w:cantSplit/>
          <w:trHeight w:val="99"/>
        </w:trPr>
        <w:tc>
          <w:tcPr>
            <w:tcW w:w="3793" w:type="dxa"/>
            <w:vMerge/>
            <w:tcBorders>
              <w:bottom w:val="single" w:sz="4" w:space="0" w:color="auto"/>
            </w:tcBorders>
          </w:tcPr>
          <w:p w14:paraId="4B526008" w14:textId="77777777" w:rsidR="00BA6B7A" w:rsidRPr="00613116" w:rsidRDefault="00BA6B7A" w:rsidP="00A43AF8">
            <w:pPr>
              <w:autoSpaceDE w:val="0"/>
              <w:autoSpaceDN w:val="0"/>
              <w:spacing w:before="160"/>
              <w:jc w:val="center"/>
              <w:rPr>
                <w:rFonts w:ascii="Times New Roman" w:eastAsia="Times New Roman" w:hAnsi="Times New Roman" w:cs="Times New Roman"/>
                <w:b/>
                <w:sz w:val="24"/>
                <w:szCs w:val="24"/>
                <w:lang w:eastAsia="ru-RU"/>
              </w:rPr>
            </w:pPr>
          </w:p>
        </w:tc>
        <w:tc>
          <w:tcPr>
            <w:tcW w:w="5865" w:type="dxa"/>
            <w:gridSpan w:val="20"/>
            <w:tcBorders>
              <w:bottom w:val="single" w:sz="4" w:space="0" w:color="auto"/>
            </w:tcBorders>
          </w:tcPr>
          <w:p w14:paraId="323AFCEE" w14:textId="14D87BC2" w:rsidR="00BA6B7A" w:rsidRPr="00613116" w:rsidRDefault="00BA6B7A" w:rsidP="00F64C90">
            <w:pPr>
              <w:ind w:firstLine="0"/>
              <w:jc w:val="center"/>
              <w:rPr>
                <w:rFonts w:ascii="Times New Roman" w:eastAsia="Times New Roman" w:hAnsi="Times New Roman" w:cs="Times New Roman"/>
                <w:bCs/>
                <w:sz w:val="18"/>
                <w:szCs w:val="20"/>
                <w:lang w:eastAsia="ru-RU"/>
              </w:rPr>
            </w:pPr>
            <w:r w:rsidRPr="00613116">
              <w:rPr>
                <w:rFonts w:ascii="Times New Roman" w:eastAsia="Times New Roman" w:hAnsi="Times New Roman" w:cs="Times New Roman"/>
                <w:bCs/>
                <w:sz w:val="18"/>
                <w:szCs w:val="20"/>
                <w:lang w:eastAsia="ru-RU"/>
              </w:rPr>
              <w:t xml:space="preserve">(наименование должности и подпись уполномоченного лица биржи, </w:t>
            </w:r>
            <w:r w:rsidRPr="00613116">
              <w:rPr>
                <w:rFonts w:ascii="Times New Roman" w:eastAsia="Times New Roman" w:hAnsi="Times New Roman" w:cs="Times New Roman"/>
                <w:sz w:val="18"/>
                <w:szCs w:val="18"/>
                <w:lang w:eastAsia="ru-RU"/>
              </w:rPr>
              <w:t>присвоившей идентификационный номер программе облигаций</w:t>
            </w:r>
            <w:r w:rsidRPr="00613116">
              <w:rPr>
                <w:rFonts w:ascii="Times New Roman" w:eastAsia="Times New Roman" w:hAnsi="Times New Roman" w:cs="Times New Roman"/>
                <w:bCs/>
                <w:sz w:val="18"/>
                <w:szCs w:val="20"/>
                <w:lang w:eastAsia="ru-RU"/>
              </w:rPr>
              <w:t>)</w:t>
            </w:r>
          </w:p>
          <w:p w14:paraId="1C061120" w14:textId="77777777" w:rsidR="00BA6B7A" w:rsidRPr="00613116" w:rsidRDefault="00BA6B7A" w:rsidP="00F64C90">
            <w:pPr>
              <w:ind w:firstLine="0"/>
              <w:jc w:val="center"/>
              <w:rPr>
                <w:rFonts w:ascii="Times New Roman" w:eastAsia="Times New Roman" w:hAnsi="Times New Roman" w:cs="Times New Roman"/>
                <w:bCs/>
                <w:sz w:val="18"/>
                <w:szCs w:val="20"/>
                <w:lang w:eastAsia="ru-RU"/>
              </w:rPr>
            </w:pPr>
          </w:p>
          <w:p w14:paraId="2FCBCA39" w14:textId="77777777" w:rsidR="00BA6B7A" w:rsidRPr="00613116" w:rsidRDefault="00BA6B7A" w:rsidP="00F64C90">
            <w:pPr>
              <w:ind w:firstLine="0"/>
              <w:jc w:val="center"/>
              <w:rPr>
                <w:rFonts w:ascii="Times New Roman" w:eastAsia="Times New Roman" w:hAnsi="Times New Roman" w:cs="Times New Roman"/>
                <w:bCs/>
                <w:i/>
                <w:iCs/>
                <w:sz w:val="18"/>
                <w:szCs w:val="20"/>
                <w:lang w:eastAsia="ru-RU"/>
              </w:rPr>
            </w:pPr>
            <w:r w:rsidRPr="00613116">
              <w:rPr>
                <w:rFonts w:ascii="Times New Roman" w:eastAsia="Times New Roman" w:hAnsi="Times New Roman" w:cs="Times New Roman"/>
                <w:bCs/>
                <w:i/>
                <w:iCs/>
                <w:sz w:val="18"/>
                <w:szCs w:val="20"/>
                <w:lang w:eastAsia="ru-RU"/>
              </w:rPr>
              <w:t>Печать</w:t>
            </w:r>
          </w:p>
        </w:tc>
      </w:tr>
    </w:tbl>
    <w:p w14:paraId="4EC62755" w14:textId="77777777" w:rsidR="00E7498D" w:rsidRPr="00613116" w:rsidRDefault="00E7498D" w:rsidP="00F64C90">
      <w:pPr>
        <w:spacing w:before="600"/>
        <w:ind w:hanging="142"/>
        <w:jc w:val="center"/>
        <w:rPr>
          <w:rFonts w:ascii="Times New Roman" w:eastAsia="Times New Roman" w:hAnsi="Times New Roman" w:cs="Times New Roman"/>
          <w:b/>
          <w:bCs/>
          <w:sz w:val="32"/>
          <w:szCs w:val="32"/>
        </w:rPr>
      </w:pPr>
      <w:r w:rsidRPr="00613116">
        <w:rPr>
          <w:rFonts w:ascii="Times New Roman" w:eastAsia="Times New Roman" w:hAnsi="Times New Roman" w:cs="Times New Roman"/>
          <w:b/>
          <w:bCs/>
          <w:sz w:val="32"/>
          <w:szCs w:val="32"/>
        </w:rPr>
        <w:t>ПРОСПЕКТ ЦЕННЫХ БУМАГ</w:t>
      </w:r>
    </w:p>
    <w:p w14:paraId="6DE9D441" w14:textId="77777777" w:rsidR="00F64C90" w:rsidRPr="003E550E" w:rsidRDefault="00B2163B" w:rsidP="003E550E">
      <w:pPr>
        <w:pStyle w:val="affff3"/>
        <w:spacing w:before="0" w:after="0"/>
        <w:ind w:firstLine="0"/>
        <w:jc w:val="center"/>
        <w:rPr>
          <w:sz w:val="28"/>
        </w:rPr>
      </w:pPr>
      <w:bookmarkStart w:id="1" w:name="_Toc473886518"/>
      <w:bookmarkStart w:id="2" w:name="_Toc350192903"/>
      <w:bookmarkStart w:id="3" w:name="_Toc407301850"/>
      <w:r w:rsidRPr="003E550E">
        <w:rPr>
          <w:sz w:val="28"/>
        </w:rPr>
        <w:t>Публичное а</w:t>
      </w:r>
      <w:r w:rsidR="00E7498D" w:rsidRPr="003E550E">
        <w:rPr>
          <w:sz w:val="28"/>
        </w:rPr>
        <w:t>кционерное общество</w:t>
      </w:r>
      <w:bookmarkEnd w:id="1"/>
    </w:p>
    <w:p w14:paraId="00AC7844" w14:textId="085E4835" w:rsidR="00E7498D" w:rsidRPr="003E550E" w:rsidRDefault="00E7498D" w:rsidP="003E550E">
      <w:pPr>
        <w:pStyle w:val="affff3"/>
        <w:spacing w:before="0" w:after="0"/>
        <w:ind w:firstLine="0"/>
        <w:jc w:val="center"/>
        <w:rPr>
          <w:sz w:val="28"/>
        </w:rPr>
      </w:pPr>
      <w:bookmarkStart w:id="4" w:name="_Toc473886519"/>
      <w:r w:rsidRPr="003E550E">
        <w:rPr>
          <w:sz w:val="28"/>
        </w:rPr>
        <w:t>«</w:t>
      </w:r>
      <w:r w:rsidR="00B2163B" w:rsidRPr="003E550E">
        <w:rPr>
          <w:sz w:val="28"/>
        </w:rPr>
        <w:t>ВОЛГА К</w:t>
      </w:r>
      <w:r w:rsidR="00B3577E" w:rsidRPr="003E550E">
        <w:rPr>
          <w:sz w:val="28"/>
        </w:rPr>
        <w:t>апитал</w:t>
      </w:r>
      <w:r w:rsidRPr="003E550E">
        <w:rPr>
          <w:sz w:val="28"/>
        </w:rPr>
        <w:t>»</w:t>
      </w:r>
      <w:bookmarkEnd w:id="2"/>
      <w:bookmarkEnd w:id="3"/>
      <w:bookmarkEnd w:id="4"/>
    </w:p>
    <w:p w14:paraId="738E7176" w14:textId="77777777" w:rsidR="00E7498D" w:rsidRPr="00613116" w:rsidRDefault="00E7498D" w:rsidP="00E7498D">
      <w:pPr>
        <w:keepNext/>
        <w:autoSpaceDE w:val="0"/>
        <w:autoSpaceDN w:val="0"/>
        <w:spacing w:before="40"/>
        <w:jc w:val="center"/>
        <w:outlineLvl w:val="0"/>
        <w:rPr>
          <w:rFonts w:ascii="Times New Roman" w:eastAsia="Times New Roman" w:hAnsi="Times New Roman" w:cs="Times New Roman"/>
          <w:szCs w:val="24"/>
        </w:rPr>
      </w:pPr>
    </w:p>
    <w:p w14:paraId="3AA3B4E1" w14:textId="77777777" w:rsidR="00E7498D" w:rsidRPr="00613116" w:rsidRDefault="00E7498D" w:rsidP="00F64C90">
      <w:pPr>
        <w:pBdr>
          <w:top w:val="single" w:sz="4" w:space="1" w:color="auto"/>
        </w:pBdr>
        <w:ind w:firstLine="0"/>
        <w:jc w:val="center"/>
        <w:rPr>
          <w:rFonts w:ascii="Times New Roman" w:eastAsia="Times New Roman" w:hAnsi="Times New Roman" w:cs="Times New Roman"/>
          <w:sz w:val="18"/>
          <w:szCs w:val="18"/>
        </w:rPr>
      </w:pPr>
      <w:r w:rsidRPr="00613116">
        <w:rPr>
          <w:rFonts w:ascii="Times New Roman" w:eastAsia="Times New Roman" w:hAnsi="Times New Roman" w:cs="Times New Roman"/>
          <w:sz w:val="18"/>
          <w:szCs w:val="18"/>
        </w:rPr>
        <w:t>(полное фирменное наименование эмитента (наименование для некоммерческой организации))</w:t>
      </w:r>
    </w:p>
    <w:p w14:paraId="355EE83E" w14:textId="77777777" w:rsidR="00E7498D" w:rsidRPr="00613116" w:rsidRDefault="00E7498D" w:rsidP="00E7498D">
      <w:pPr>
        <w:jc w:val="center"/>
        <w:rPr>
          <w:rFonts w:ascii="Times New Roman" w:eastAsia="Times New Roman" w:hAnsi="Times New Roman" w:cs="Times New Roman"/>
          <w:szCs w:val="24"/>
        </w:rPr>
      </w:pPr>
    </w:p>
    <w:p w14:paraId="4928018A" w14:textId="011ABA64" w:rsidR="00E7498D" w:rsidRPr="00613116" w:rsidRDefault="00B2163B" w:rsidP="00F64C90">
      <w:pPr>
        <w:ind w:firstLine="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биржевые процентные и/или дисконтные неконвертируемые документарные облигации на предъявителя с обязательным централизованным хранением, размещаемые по открытой подписке, общей номинальной стоимостью всех выпусков биржевых облигаций серии 001Р, размещаемых в рамках программы биржевых облигаций, до 5 000 000 000 (Пяти миллиардов) российских рублей включительно или эквивалента этой суммы в иностранной валюте со сроком погашения до 3 640-го (Три тысячи шестьсот сорокового) дня включительно с даты начала размещения выпуска биржевых облигаций в рамках программы биржевых облигаций</w:t>
      </w:r>
      <w:r w:rsidR="00F64C90" w:rsidRPr="00613116">
        <w:rPr>
          <w:rFonts w:ascii="Times New Roman" w:eastAsia="Times New Roman" w:hAnsi="Times New Roman" w:cs="Times New Roman"/>
          <w:b/>
          <w:i/>
          <w:lang w:eastAsia="ru-RU"/>
        </w:rPr>
        <w:t xml:space="preserve"> </w:t>
      </w:r>
      <w:r w:rsidR="007F34D5" w:rsidRPr="00613116">
        <w:rPr>
          <w:rFonts w:ascii="Times New Roman" w:eastAsia="Times New Roman" w:hAnsi="Times New Roman" w:cs="Times New Roman"/>
          <w:b/>
          <w:i/>
          <w:lang w:eastAsia="ru-RU"/>
        </w:rPr>
        <w:t xml:space="preserve">серии </w:t>
      </w:r>
      <w:r w:rsidRPr="00613116">
        <w:rPr>
          <w:rFonts w:ascii="Times New Roman" w:eastAsia="Times New Roman" w:hAnsi="Times New Roman" w:cs="Times New Roman"/>
          <w:b/>
          <w:i/>
          <w:lang w:eastAsia="ru-RU"/>
        </w:rPr>
        <w:t>001Р</w:t>
      </w:r>
      <w:r w:rsidR="00E7498D" w:rsidRPr="00613116">
        <w:rPr>
          <w:rFonts w:ascii="Times New Roman" w:eastAsia="Times New Roman" w:hAnsi="Times New Roman" w:cs="Times New Roman"/>
          <w:b/>
          <w:i/>
          <w:lang w:eastAsia="ru-RU"/>
        </w:rPr>
        <w:t>, размещаемые по открытой подписке</w:t>
      </w:r>
    </w:p>
    <w:p w14:paraId="1ECFE367" w14:textId="77777777" w:rsidR="007F34D5" w:rsidRPr="00613116" w:rsidRDefault="007F34D5" w:rsidP="00731FFB">
      <w:pPr>
        <w:rPr>
          <w:rFonts w:ascii="Times New Roman" w:eastAsia="Times New Roman" w:hAnsi="Times New Roman" w:cs="Times New Roman"/>
          <w:b/>
          <w:i/>
        </w:rPr>
      </w:pPr>
    </w:p>
    <w:p w14:paraId="285398D9" w14:textId="77777777" w:rsidR="00E7498D" w:rsidRPr="00613116" w:rsidRDefault="00E7498D" w:rsidP="00F64C90">
      <w:pPr>
        <w:pBdr>
          <w:top w:val="single" w:sz="4" w:space="1" w:color="auto"/>
        </w:pBdr>
        <w:ind w:firstLine="0"/>
        <w:jc w:val="center"/>
        <w:rPr>
          <w:rFonts w:ascii="Times New Roman" w:eastAsia="Times New Roman" w:hAnsi="Times New Roman" w:cs="Times New Roman"/>
          <w:sz w:val="18"/>
          <w:szCs w:val="18"/>
        </w:rPr>
      </w:pPr>
      <w:r w:rsidRPr="00613116">
        <w:rPr>
          <w:rFonts w:ascii="Times New Roman" w:eastAsia="Times New Roman" w:hAnsi="Times New Roman" w:cs="Times New Roman"/>
          <w:sz w:val="18"/>
          <w:szCs w:val="18"/>
        </w:rPr>
        <w:t xml:space="preserve"> (вид, категория (тип), форма ценных бумаг и их иные идентификационные признаки)</w:t>
      </w:r>
    </w:p>
    <w:p w14:paraId="2A1B79AD" w14:textId="77777777" w:rsidR="00E7498D" w:rsidRPr="00613116" w:rsidRDefault="00E7498D" w:rsidP="00F64C90">
      <w:pPr>
        <w:pBdr>
          <w:top w:val="single" w:sz="4" w:space="1" w:color="auto"/>
        </w:pBdr>
        <w:ind w:firstLine="0"/>
        <w:jc w:val="center"/>
        <w:rPr>
          <w:rFonts w:ascii="Times New Roman" w:eastAsia="Times New Roman" w:hAnsi="Times New Roman" w:cs="Times New Roman"/>
          <w:sz w:val="18"/>
          <w:szCs w:val="18"/>
        </w:rPr>
      </w:pPr>
      <w:r w:rsidRPr="00613116">
        <w:rPr>
          <w:rFonts w:ascii="Times New Roman" w:eastAsia="Times New Roman" w:hAnsi="Times New Roman" w:cs="Times New Roman"/>
          <w:sz w:val="18"/>
          <w:szCs w:val="18"/>
        </w:rPr>
        <w:t>(номинальная стоимость (если имеется) и количество ценных бумаг, для облигаций и опционов эмитента также указывается срок погашения)</w:t>
      </w:r>
    </w:p>
    <w:p w14:paraId="7B17A834" w14:textId="77777777" w:rsidR="00BA6B7A" w:rsidRPr="00613116" w:rsidRDefault="00BA6B7A" w:rsidP="00E7498D">
      <w:pPr>
        <w:spacing w:before="240"/>
        <w:jc w:val="center"/>
        <w:rPr>
          <w:rFonts w:ascii="Times New Roman" w:eastAsia="Times New Roman" w:hAnsi="Times New Roman" w:cs="Times New Roman"/>
          <w:sz w:val="28"/>
          <w:szCs w:val="28"/>
        </w:rPr>
      </w:pPr>
    </w:p>
    <w:p w14:paraId="559CC23C" w14:textId="0FD9DCE9" w:rsidR="007F34D5" w:rsidRPr="00613116" w:rsidRDefault="007F34D5" w:rsidP="00F64C90">
      <w:pPr>
        <w:tabs>
          <w:tab w:val="left" w:pos="9866"/>
        </w:tabs>
        <w:ind w:firstLine="0"/>
        <w:jc w:val="center"/>
        <w:rPr>
          <w:rFonts w:ascii="Times New Roman" w:eastAsia="Times New Roman" w:hAnsi="Times New Roman" w:cs="Times New Roman"/>
        </w:rPr>
      </w:pPr>
      <w:r w:rsidRPr="00613116">
        <w:rPr>
          <w:rFonts w:ascii="Times New Roman" w:eastAsia="Times New Roman" w:hAnsi="Times New Roman" w:cs="Times New Roman"/>
        </w:rPr>
        <w:t xml:space="preserve">Серия Программы биржевых облигаций: </w:t>
      </w:r>
      <w:r w:rsidR="00B2163B" w:rsidRPr="00885D8D">
        <w:rPr>
          <w:rFonts w:ascii="Times New Roman" w:eastAsia="Times New Roman" w:hAnsi="Times New Roman" w:cs="Times New Roman"/>
          <w:b/>
          <w:i/>
          <w:lang w:eastAsia="ru-RU"/>
        </w:rPr>
        <w:t>001Р</w:t>
      </w:r>
    </w:p>
    <w:p w14:paraId="79D44EA3" w14:textId="33FC930A" w:rsidR="007F34D5" w:rsidRPr="00613116" w:rsidRDefault="007F34D5" w:rsidP="00F64C90">
      <w:pPr>
        <w:tabs>
          <w:tab w:val="left" w:pos="9866"/>
        </w:tabs>
        <w:ind w:firstLine="0"/>
        <w:jc w:val="center"/>
        <w:rPr>
          <w:rFonts w:ascii="Times New Roman" w:eastAsia="Times New Roman" w:hAnsi="Times New Roman" w:cs="Times New Roman"/>
        </w:rPr>
      </w:pPr>
      <w:r w:rsidRPr="00613116">
        <w:rPr>
          <w:rFonts w:ascii="Times New Roman" w:eastAsia="Times New Roman" w:hAnsi="Times New Roman" w:cs="Times New Roman"/>
        </w:rPr>
        <w:t xml:space="preserve">Срок действия Программы биржевых облигаций серии </w:t>
      </w:r>
      <w:r w:rsidR="00B3577E" w:rsidRPr="00885D8D">
        <w:rPr>
          <w:rFonts w:ascii="Times New Roman" w:eastAsia="Times New Roman" w:hAnsi="Times New Roman" w:cs="Times New Roman"/>
          <w:b/>
          <w:i/>
          <w:lang w:eastAsia="ru-RU"/>
        </w:rPr>
        <w:t>001Р</w:t>
      </w:r>
      <w:r w:rsidRPr="00885D8D">
        <w:rPr>
          <w:rFonts w:ascii="Times New Roman" w:eastAsia="Times New Roman" w:hAnsi="Times New Roman" w:cs="Times New Roman"/>
        </w:rPr>
        <w:t>:</w:t>
      </w:r>
    </w:p>
    <w:p w14:paraId="60D9B10F" w14:textId="77777777" w:rsidR="007F34D5" w:rsidRPr="00613116" w:rsidRDefault="007F34D5" w:rsidP="00F64C90">
      <w:pPr>
        <w:tabs>
          <w:tab w:val="left" w:pos="9866"/>
        </w:tabs>
        <w:ind w:firstLine="0"/>
        <w:jc w:val="center"/>
        <w:rPr>
          <w:rFonts w:ascii="Times New Roman" w:eastAsia="Times New Roman" w:hAnsi="Times New Roman" w:cs="Times New Roman"/>
          <w:b/>
          <w:i/>
        </w:rPr>
      </w:pPr>
      <w:r w:rsidRPr="00613116">
        <w:rPr>
          <w:rFonts w:ascii="Times New Roman" w:eastAsia="Times New Roman" w:hAnsi="Times New Roman" w:cs="Times New Roman"/>
          <w:b/>
          <w:i/>
        </w:rPr>
        <w:t>20 лет с даты присвоения ей идентификационного номера.</w:t>
      </w:r>
    </w:p>
    <w:p w14:paraId="1A6A7161" w14:textId="77777777" w:rsidR="00BA6B7A" w:rsidRPr="00613116" w:rsidRDefault="00BA6B7A" w:rsidP="00E7498D">
      <w:pPr>
        <w:spacing w:before="240"/>
        <w:jc w:val="center"/>
        <w:rPr>
          <w:rFonts w:ascii="Times New Roman" w:eastAsia="Times New Roman" w:hAnsi="Times New Roman" w:cs="Times New Roman"/>
          <w:sz w:val="28"/>
          <w:szCs w:val="28"/>
        </w:rPr>
      </w:pPr>
    </w:p>
    <w:p w14:paraId="008C636B" w14:textId="77777777" w:rsidR="00E7498D" w:rsidRPr="00613116" w:rsidRDefault="00E7498D" w:rsidP="00F64C90">
      <w:pPr>
        <w:spacing w:before="240"/>
        <w:ind w:firstLine="0"/>
        <w:jc w:val="center"/>
        <w:rPr>
          <w:rFonts w:ascii="Times New Roman" w:eastAsia="Times New Roman" w:hAnsi="Times New Roman" w:cs="Times New Roman"/>
          <w:sz w:val="28"/>
          <w:szCs w:val="28"/>
        </w:rPr>
      </w:pPr>
      <w:r w:rsidRPr="00613116">
        <w:rPr>
          <w:rFonts w:ascii="Times New Roman" w:eastAsia="Times New Roman" w:hAnsi="Times New Roman" w:cs="Times New Roman"/>
          <w:sz w:val="28"/>
          <w:szCs w:val="28"/>
        </w:rPr>
        <w:t>Информация, содержащаяся в настоящем проспекте ценных бумаг, подлежит раскрытию в соответствии с законодательством Российской Федерации о ценных бумагах</w:t>
      </w:r>
    </w:p>
    <w:p w14:paraId="24CEB6CC" w14:textId="77777777" w:rsidR="00E7498D" w:rsidRPr="00613116" w:rsidRDefault="00E7498D" w:rsidP="00E7498D">
      <w:pPr>
        <w:jc w:val="center"/>
        <w:rPr>
          <w:rFonts w:ascii="Times New Roman" w:eastAsia="Times New Roman" w:hAnsi="Times New Roman" w:cs="Times New Roman"/>
          <w:sz w:val="32"/>
          <w:szCs w:val="18"/>
        </w:rPr>
      </w:pPr>
    </w:p>
    <w:p w14:paraId="2947690F" w14:textId="77777777" w:rsidR="00E7498D" w:rsidRPr="00613116" w:rsidRDefault="00E7498D" w:rsidP="003D4148">
      <w:pPr>
        <w:ind w:firstLine="0"/>
        <w:jc w:val="center"/>
        <w:rPr>
          <w:rFonts w:ascii="Times New Roman" w:eastAsia="Times New Roman" w:hAnsi="Times New Roman" w:cs="Times New Roman"/>
          <w:sz w:val="32"/>
          <w:szCs w:val="18"/>
        </w:rPr>
      </w:pPr>
      <w:r w:rsidRPr="00613116">
        <w:rPr>
          <w:rFonts w:ascii="Times New Roman" w:eastAsia="Times New Roman" w:hAnsi="Times New Roman" w:cs="Times New Roman"/>
          <w:sz w:val="32"/>
          <w:szCs w:val="18"/>
        </w:rPr>
        <w:lastRenderedPageBreak/>
        <w:t>БИРЖА, ПРИНЯВШАЯ РЕШЕНИЕ О ПРИСВОЕНИИ ИДЕНТИФИКАЦИОННОГО НОМЕРА ПРОГРАММЕ БИРЖЕВЫХ ОБЛИГАЦИЙ, НЕ ОТВЕЧАЕТ ЗА ДОСТОВЕРНОСТЬ ИНФОРМАЦИИ, СОДЕРЖАЩЕЙСЯ В ДАННОМ ПРОСПЕКТЕ ЦЕННЫХ БУМАГ, И ФАКТОМ ПРИСВОЕНИЯ ИДЕНТИФИКАЦИОННОГО НОМЕРА ПРОГРАММЕ БИРЖЕВЫХ ОБЛИГАЦИЙ НЕ ВЫРАЖАЕТ СВОЕГО ОТНОШЕНИЯ К РАЗМЕЩАЕМЫМ ЦЕННЫМ БУМАГАМ</w:t>
      </w:r>
    </w:p>
    <w:p w14:paraId="3396253A" w14:textId="77777777" w:rsidR="00E7498D" w:rsidRPr="00613116" w:rsidRDefault="00E7498D" w:rsidP="003D4148">
      <w:pPr>
        <w:ind w:firstLine="0"/>
        <w:rPr>
          <w:rFonts w:ascii="Times New Roman" w:eastAsia="Times New Roman" w:hAnsi="Times New Roman" w:cs="Times New Roman"/>
          <w:sz w:val="28"/>
          <w:szCs w:val="28"/>
        </w:rPr>
      </w:pPr>
    </w:p>
    <w:p w14:paraId="221EE9D1" w14:textId="77777777" w:rsidR="00E7498D" w:rsidRPr="00613116" w:rsidRDefault="00E7498D" w:rsidP="003D4148">
      <w:pPr>
        <w:ind w:firstLine="0"/>
        <w:rPr>
          <w:rFonts w:ascii="Times New Roman" w:eastAsia="Times New Roman" w:hAnsi="Times New Roman" w:cs="Times New Roman"/>
          <w:szCs w:val="24"/>
        </w:rPr>
      </w:pPr>
    </w:p>
    <w:tbl>
      <w:tblPr>
        <w:tblW w:w="1034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742"/>
        <w:gridCol w:w="515"/>
        <w:gridCol w:w="336"/>
        <w:gridCol w:w="237"/>
        <w:gridCol w:w="1468"/>
        <w:gridCol w:w="496"/>
        <w:gridCol w:w="349"/>
        <w:gridCol w:w="2757"/>
        <w:gridCol w:w="221"/>
        <w:gridCol w:w="67"/>
        <w:gridCol w:w="925"/>
        <w:gridCol w:w="284"/>
        <w:gridCol w:w="1842"/>
        <w:gridCol w:w="109"/>
      </w:tblGrid>
      <w:tr w:rsidR="00E7498D" w:rsidRPr="00613116" w14:paraId="3DF0189E" w14:textId="77777777" w:rsidTr="00885D8D">
        <w:trPr>
          <w:cantSplit/>
          <w:trHeight w:hRule="exact" w:val="602"/>
        </w:trPr>
        <w:tc>
          <w:tcPr>
            <w:tcW w:w="742" w:type="dxa"/>
            <w:tcBorders>
              <w:bottom w:val="nil"/>
              <w:right w:val="nil"/>
            </w:tcBorders>
            <w:vAlign w:val="bottom"/>
          </w:tcPr>
          <w:p w14:paraId="16FCBA8D" w14:textId="77777777" w:rsidR="00E7498D" w:rsidRPr="00613116" w:rsidRDefault="00E7498D" w:rsidP="003D4148">
            <w:pPr>
              <w:ind w:left="57" w:firstLine="0"/>
              <w:rPr>
                <w:rFonts w:ascii="Times New Roman" w:eastAsia="Times New Roman" w:hAnsi="Times New Roman" w:cs="Times New Roman"/>
                <w:szCs w:val="24"/>
              </w:rPr>
            </w:pPr>
          </w:p>
        </w:tc>
        <w:tc>
          <w:tcPr>
            <w:tcW w:w="6158" w:type="dxa"/>
            <w:gridSpan w:val="7"/>
            <w:tcBorders>
              <w:left w:val="nil"/>
              <w:right w:val="nil"/>
            </w:tcBorders>
            <w:vAlign w:val="bottom"/>
          </w:tcPr>
          <w:p w14:paraId="788D7738" w14:textId="77777777" w:rsidR="00E7498D" w:rsidRPr="00613116" w:rsidRDefault="00B3577E" w:rsidP="003D4148">
            <w:pPr>
              <w:ind w:firstLine="0"/>
              <w:jc w:val="center"/>
              <w:rPr>
                <w:rFonts w:ascii="Times New Roman" w:eastAsia="Times New Roman" w:hAnsi="Times New Roman" w:cs="Times New Roman"/>
                <w:szCs w:val="24"/>
              </w:rPr>
            </w:pPr>
            <w:r w:rsidRPr="00613116">
              <w:rPr>
                <w:rFonts w:ascii="Times New Roman" w:eastAsia="Times New Roman" w:hAnsi="Times New Roman" w:cs="Times New Roman"/>
                <w:b/>
                <w:szCs w:val="24"/>
              </w:rPr>
              <w:t xml:space="preserve">Генеральный директор Публичного акционерного общества «ВОЛГА Капитал» </w:t>
            </w:r>
          </w:p>
        </w:tc>
        <w:tc>
          <w:tcPr>
            <w:tcW w:w="288" w:type="dxa"/>
            <w:gridSpan w:val="2"/>
            <w:tcBorders>
              <w:left w:val="nil"/>
              <w:bottom w:val="nil"/>
              <w:right w:val="nil"/>
            </w:tcBorders>
            <w:vAlign w:val="bottom"/>
          </w:tcPr>
          <w:p w14:paraId="6623862E" w14:textId="77777777" w:rsidR="00E7498D" w:rsidRPr="00613116" w:rsidRDefault="00E7498D" w:rsidP="003D4148">
            <w:pPr>
              <w:ind w:firstLine="0"/>
              <w:rPr>
                <w:rFonts w:ascii="Times New Roman" w:eastAsia="Times New Roman" w:hAnsi="Times New Roman" w:cs="Times New Roman"/>
                <w:szCs w:val="24"/>
              </w:rPr>
            </w:pPr>
          </w:p>
        </w:tc>
        <w:tc>
          <w:tcPr>
            <w:tcW w:w="925" w:type="dxa"/>
            <w:tcBorders>
              <w:left w:val="nil"/>
              <w:right w:val="nil"/>
            </w:tcBorders>
            <w:vAlign w:val="bottom"/>
          </w:tcPr>
          <w:p w14:paraId="7BDF8B6B" w14:textId="77777777" w:rsidR="00E7498D" w:rsidRPr="00613116" w:rsidRDefault="00E7498D" w:rsidP="003D4148">
            <w:pPr>
              <w:ind w:firstLine="0"/>
              <w:jc w:val="center"/>
              <w:rPr>
                <w:rFonts w:ascii="Times New Roman" w:eastAsia="Times New Roman" w:hAnsi="Times New Roman" w:cs="Times New Roman"/>
                <w:szCs w:val="24"/>
              </w:rPr>
            </w:pPr>
          </w:p>
        </w:tc>
        <w:tc>
          <w:tcPr>
            <w:tcW w:w="284" w:type="dxa"/>
            <w:tcBorders>
              <w:left w:val="nil"/>
              <w:bottom w:val="nil"/>
              <w:right w:val="nil"/>
            </w:tcBorders>
            <w:vAlign w:val="bottom"/>
          </w:tcPr>
          <w:p w14:paraId="49F4799D" w14:textId="77777777" w:rsidR="00E7498D" w:rsidRPr="00613116" w:rsidRDefault="00E7498D" w:rsidP="003D4148">
            <w:pPr>
              <w:ind w:firstLine="0"/>
              <w:rPr>
                <w:rFonts w:ascii="Times New Roman" w:eastAsia="Times New Roman" w:hAnsi="Times New Roman" w:cs="Times New Roman"/>
                <w:szCs w:val="24"/>
              </w:rPr>
            </w:pPr>
          </w:p>
        </w:tc>
        <w:tc>
          <w:tcPr>
            <w:tcW w:w="1842" w:type="dxa"/>
            <w:tcBorders>
              <w:left w:val="nil"/>
              <w:right w:val="nil"/>
            </w:tcBorders>
            <w:vAlign w:val="bottom"/>
          </w:tcPr>
          <w:p w14:paraId="42EA4BAF" w14:textId="7658BBB5" w:rsidR="00E7498D" w:rsidRPr="00613116" w:rsidRDefault="00DF32A0" w:rsidP="003D4148">
            <w:pPr>
              <w:ind w:firstLine="0"/>
              <w:rPr>
                <w:rFonts w:ascii="Times New Roman" w:eastAsia="Times New Roman" w:hAnsi="Times New Roman" w:cs="Times New Roman"/>
                <w:b/>
                <w:szCs w:val="24"/>
              </w:rPr>
            </w:pPr>
            <w:r>
              <w:rPr>
                <w:rFonts w:ascii="Times New Roman" w:eastAsia="Times New Roman" w:hAnsi="Times New Roman" w:cs="Times New Roman"/>
                <w:b/>
                <w:szCs w:val="24"/>
              </w:rPr>
              <w:t xml:space="preserve">   </w:t>
            </w:r>
            <w:r w:rsidR="00B3577E" w:rsidRPr="00613116">
              <w:rPr>
                <w:rFonts w:ascii="Times New Roman" w:eastAsia="Times New Roman" w:hAnsi="Times New Roman" w:cs="Times New Roman"/>
                <w:b/>
                <w:szCs w:val="24"/>
              </w:rPr>
              <w:t>С</w:t>
            </w:r>
            <w:r w:rsidR="00F80E21" w:rsidRPr="00613116">
              <w:rPr>
                <w:rFonts w:ascii="Times New Roman" w:eastAsia="Times New Roman" w:hAnsi="Times New Roman" w:cs="Times New Roman"/>
                <w:b/>
                <w:szCs w:val="24"/>
              </w:rPr>
              <w:t>.</w:t>
            </w:r>
            <w:r w:rsidR="00B3577E" w:rsidRPr="00613116">
              <w:rPr>
                <w:rFonts w:ascii="Times New Roman" w:eastAsia="Times New Roman" w:hAnsi="Times New Roman" w:cs="Times New Roman"/>
                <w:b/>
                <w:szCs w:val="24"/>
              </w:rPr>
              <w:t>О</w:t>
            </w:r>
            <w:r w:rsidR="00F80E21" w:rsidRPr="00613116">
              <w:rPr>
                <w:rFonts w:ascii="Times New Roman" w:eastAsia="Times New Roman" w:hAnsi="Times New Roman" w:cs="Times New Roman"/>
                <w:b/>
                <w:szCs w:val="24"/>
              </w:rPr>
              <w:t>.</w:t>
            </w:r>
            <w:r w:rsidR="003C562B" w:rsidRPr="00613116">
              <w:rPr>
                <w:rFonts w:ascii="Times New Roman" w:eastAsia="Times New Roman" w:hAnsi="Times New Roman" w:cs="Times New Roman"/>
                <w:b/>
                <w:szCs w:val="24"/>
              </w:rPr>
              <w:t xml:space="preserve"> </w:t>
            </w:r>
            <w:r w:rsidR="00B3577E" w:rsidRPr="00613116">
              <w:rPr>
                <w:rFonts w:ascii="Times New Roman" w:eastAsia="Times New Roman" w:hAnsi="Times New Roman" w:cs="Times New Roman"/>
                <w:b/>
                <w:szCs w:val="24"/>
              </w:rPr>
              <w:t>Машагин</w:t>
            </w:r>
          </w:p>
        </w:tc>
        <w:tc>
          <w:tcPr>
            <w:tcW w:w="109" w:type="dxa"/>
            <w:tcBorders>
              <w:left w:val="nil"/>
              <w:bottom w:val="nil"/>
            </w:tcBorders>
            <w:vAlign w:val="bottom"/>
          </w:tcPr>
          <w:p w14:paraId="316655A3" w14:textId="77777777" w:rsidR="00E7498D" w:rsidRPr="00613116" w:rsidRDefault="00E7498D" w:rsidP="003D4148">
            <w:pPr>
              <w:ind w:firstLine="0"/>
              <w:rPr>
                <w:rFonts w:ascii="Times New Roman" w:eastAsia="Times New Roman" w:hAnsi="Times New Roman" w:cs="Times New Roman"/>
                <w:szCs w:val="24"/>
              </w:rPr>
            </w:pPr>
          </w:p>
        </w:tc>
      </w:tr>
      <w:tr w:rsidR="00E7498D" w:rsidRPr="00613116" w14:paraId="07FCDAE1" w14:textId="77777777" w:rsidTr="00885D8D">
        <w:trPr>
          <w:cantSplit/>
        </w:trPr>
        <w:tc>
          <w:tcPr>
            <w:tcW w:w="742" w:type="dxa"/>
            <w:tcBorders>
              <w:top w:val="nil"/>
              <w:bottom w:val="nil"/>
              <w:right w:val="nil"/>
            </w:tcBorders>
            <w:vAlign w:val="bottom"/>
          </w:tcPr>
          <w:p w14:paraId="3EED4D66" w14:textId="77777777" w:rsidR="00E7498D" w:rsidRPr="00613116" w:rsidRDefault="00E7498D" w:rsidP="003D4148">
            <w:pPr>
              <w:ind w:firstLine="0"/>
              <w:jc w:val="center"/>
              <w:rPr>
                <w:rFonts w:ascii="Times New Roman" w:eastAsia="Times New Roman" w:hAnsi="Times New Roman" w:cs="Times New Roman"/>
                <w:szCs w:val="24"/>
              </w:rPr>
            </w:pPr>
          </w:p>
        </w:tc>
        <w:tc>
          <w:tcPr>
            <w:tcW w:w="6158" w:type="dxa"/>
            <w:gridSpan w:val="7"/>
            <w:tcBorders>
              <w:top w:val="nil"/>
              <w:left w:val="nil"/>
              <w:bottom w:val="nil"/>
              <w:right w:val="nil"/>
            </w:tcBorders>
          </w:tcPr>
          <w:p w14:paraId="30BF2064" w14:textId="77777777" w:rsidR="00E7498D" w:rsidRPr="00613116" w:rsidRDefault="00E7498D" w:rsidP="003D4148">
            <w:pPr>
              <w:ind w:firstLine="0"/>
              <w:jc w:val="center"/>
              <w:rPr>
                <w:rFonts w:ascii="Times New Roman" w:eastAsia="Times New Roman" w:hAnsi="Times New Roman" w:cs="Times New Roman"/>
                <w:sz w:val="18"/>
                <w:szCs w:val="18"/>
              </w:rPr>
            </w:pPr>
            <w:r w:rsidRPr="00613116">
              <w:rPr>
                <w:rFonts w:ascii="Times New Roman" w:eastAsia="Times New Roman" w:hAnsi="Times New Roman" w:cs="Times New Roman"/>
                <w:sz w:val="18"/>
                <w:szCs w:val="18"/>
              </w:rPr>
              <w:t>(наименование должности руководителя эмитента)</w:t>
            </w:r>
          </w:p>
        </w:tc>
        <w:tc>
          <w:tcPr>
            <w:tcW w:w="288" w:type="dxa"/>
            <w:gridSpan w:val="2"/>
            <w:tcBorders>
              <w:top w:val="nil"/>
              <w:left w:val="nil"/>
              <w:bottom w:val="nil"/>
              <w:right w:val="nil"/>
            </w:tcBorders>
            <w:vAlign w:val="bottom"/>
          </w:tcPr>
          <w:p w14:paraId="2F4A6A1B" w14:textId="77777777" w:rsidR="00E7498D" w:rsidRPr="00613116" w:rsidRDefault="00E7498D" w:rsidP="003D4148">
            <w:pPr>
              <w:ind w:left="57" w:firstLine="0"/>
              <w:rPr>
                <w:rFonts w:ascii="Times New Roman" w:eastAsia="Times New Roman" w:hAnsi="Times New Roman" w:cs="Times New Roman"/>
                <w:szCs w:val="24"/>
              </w:rPr>
            </w:pPr>
          </w:p>
        </w:tc>
        <w:tc>
          <w:tcPr>
            <w:tcW w:w="925" w:type="dxa"/>
            <w:tcBorders>
              <w:top w:val="nil"/>
              <w:left w:val="nil"/>
              <w:bottom w:val="nil"/>
              <w:right w:val="nil"/>
            </w:tcBorders>
          </w:tcPr>
          <w:p w14:paraId="54D5561D" w14:textId="77777777" w:rsidR="00E7498D" w:rsidRPr="00613116" w:rsidRDefault="00E7498D" w:rsidP="003D4148">
            <w:pPr>
              <w:ind w:firstLine="0"/>
              <w:rPr>
                <w:rFonts w:ascii="Times New Roman" w:eastAsia="Times New Roman" w:hAnsi="Times New Roman" w:cs="Times New Roman"/>
                <w:sz w:val="18"/>
                <w:szCs w:val="18"/>
              </w:rPr>
            </w:pPr>
            <w:r w:rsidRPr="00613116">
              <w:rPr>
                <w:rFonts w:ascii="Times New Roman" w:eastAsia="Times New Roman" w:hAnsi="Times New Roman" w:cs="Times New Roman"/>
                <w:sz w:val="18"/>
                <w:szCs w:val="18"/>
              </w:rPr>
              <w:t>(подпись)</w:t>
            </w:r>
          </w:p>
        </w:tc>
        <w:tc>
          <w:tcPr>
            <w:tcW w:w="284" w:type="dxa"/>
            <w:tcBorders>
              <w:top w:val="nil"/>
              <w:left w:val="nil"/>
              <w:bottom w:val="nil"/>
              <w:right w:val="nil"/>
            </w:tcBorders>
          </w:tcPr>
          <w:p w14:paraId="17557B3E" w14:textId="77777777" w:rsidR="00E7498D" w:rsidRPr="00613116" w:rsidRDefault="00E7498D" w:rsidP="003D4148">
            <w:pPr>
              <w:ind w:firstLine="0"/>
              <w:rPr>
                <w:rFonts w:ascii="Times New Roman" w:eastAsia="Times New Roman" w:hAnsi="Times New Roman" w:cs="Times New Roman"/>
                <w:sz w:val="18"/>
                <w:szCs w:val="18"/>
              </w:rPr>
            </w:pPr>
          </w:p>
        </w:tc>
        <w:tc>
          <w:tcPr>
            <w:tcW w:w="1842" w:type="dxa"/>
            <w:tcBorders>
              <w:top w:val="nil"/>
              <w:left w:val="nil"/>
              <w:bottom w:val="nil"/>
              <w:right w:val="nil"/>
            </w:tcBorders>
          </w:tcPr>
          <w:p w14:paraId="4565B1CB" w14:textId="0A4AFCBC" w:rsidR="00E7498D" w:rsidRPr="00613116" w:rsidRDefault="00DF32A0" w:rsidP="003D4148">
            <w:pPr>
              <w:ind w:firstLine="0"/>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     </w:t>
            </w:r>
            <w:r w:rsidR="00E7498D" w:rsidRPr="00613116">
              <w:rPr>
                <w:rFonts w:ascii="Times New Roman" w:eastAsia="Times New Roman" w:hAnsi="Times New Roman" w:cs="Times New Roman"/>
                <w:sz w:val="18"/>
                <w:szCs w:val="18"/>
              </w:rPr>
              <w:t>(И.О. Фамилия)</w:t>
            </w:r>
          </w:p>
        </w:tc>
        <w:tc>
          <w:tcPr>
            <w:tcW w:w="109" w:type="dxa"/>
            <w:tcBorders>
              <w:top w:val="nil"/>
              <w:left w:val="nil"/>
              <w:bottom w:val="nil"/>
            </w:tcBorders>
            <w:vAlign w:val="bottom"/>
          </w:tcPr>
          <w:p w14:paraId="6962A265" w14:textId="77777777" w:rsidR="00E7498D" w:rsidRPr="00613116" w:rsidRDefault="00E7498D" w:rsidP="003D4148">
            <w:pPr>
              <w:ind w:firstLine="0"/>
              <w:rPr>
                <w:rFonts w:ascii="Times New Roman" w:eastAsia="Times New Roman" w:hAnsi="Times New Roman" w:cs="Times New Roman"/>
                <w:szCs w:val="24"/>
              </w:rPr>
            </w:pPr>
          </w:p>
        </w:tc>
      </w:tr>
      <w:tr w:rsidR="00E7498D" w:rsidRPr="00613116" w14:paraId="6BF27F3E" w14:textId="77777777" w:rsidTr="00885D8D">
        <w:trPr>
          <w:cantSplit/>
        </w:trPr>
        <w:tc>
          <w:tcPr>
            <w:tcW w:w="1257" w:type="dxa"/>
            <w:gridSpan w:val="2"/>
            <w:tcBorders>
              <w:top w:val="nil"/>
              <w:bottom w:val="nil"/>
              <w:right w:val="nil"/>
            </w:tcBorders>
            <w:vAlign w:val="bottom"/>
          </w:tcPr>
          <w:p w14:paraId="0A65A995" w14:textId="774893D9" w:rsidR="00E7498D" w:rsidRPr="00613116" w:rsidRDefault="00E7498D" w:rsidP="003D4148">
            <w:pPr>
              <w:ind w:left="57" w:firstLine="0"/>
              <w:rPr>
                <w:rFonts w:ascii="Times New Roman" w:eastAsia="Times New Roman" w:hAnsi="Times New Roman" w:cs="Times New Roman"/>
                <w:szCs w:val="24"/>
              </w:rPr>
            </w:pPr>
            <w:r w:rsidRPr="00613116">
              <w:rPr>
                <w:rFonts w:ascii="Times New Roman" w:eastAsia="Times New Roman" w:hAnsi="Times New Roman" w:cs="Times New Roman"/>
                <w:szCs w:val="24"/>
              </w:rPr>
              <w:t xml:space="preserve">Дата </w:t>
            </w:r>
            <w:r w:rsidR="00DF32A0">
              <w:rPr>
                <w:rFonts w:ascii="Times New Roman" w:eastAsia="Times New Roman" w:hAnsi="Times New Roman" w:cs="Times New Roman"/>
                <w:szCs w:val="24"/>
              </w:rPr>
              <w:t xml:space="preserve">           </w:t>
            </w:r>
            <w:r w:rsidRPr="00613116">
              <w:rPr>
                <w:rFonts w:ascii="Times New Roman" w:eastAsia="Times New Roman" w:hAnsi="Times New Roman" w:cs="Times New Roman"/>
                <w:szCs w:val="24"/>
              </w:rPr>
              <w:t>“</w:t>
            </w:r>
          </w:p>
        </w:tc>
        <w:tc>
          <w:tcPr>
            <w:tcW w:w="336" w:type="dxa"/>
            <w:tcBorders>
              <w:top w:val="nil"/>
              <w:left w:val="nil"/>
              <w:right w:val="nil"/>
            </w:tcBorders>
            <w:vAlign w:val="bottom"/>
          </w:tcPr>
          <w:p w14:paraId="7927634F" w14:textId="1AA5C9E6" w:rsidR="00E7498D" w:rsidRPr="00095AC1" w:rsidRDefault="00C10728" w:rsidP="003D4148">
            <w:pPr>
              <w:ind w:firstLine="0"/>
              <w:jc w:val="center"/>
              <w:rPr>
                <w:rFonts w:ascii="Times New Roman" w:eastAsia="Times New Roman" w:hAnsi="Times New Roman" w:cs="Times New Roman"/>
                <w:b/>
                <w:szCs w:val="24"/>
              </w:rPr>
            </w:pPr>
            <w:r w:rsidRPr="00095AC1">
              <w:rPr>
                <w:rFonts w:ascii="Times New Roman" w:eastAsia="Times New Roman" w:hAnsi="Times New Roman" w:cs="Times New Roman"/>
                <w:b/>
                <w:szCs w:val="24"/>
              </w:rPr>
              <w:t>21</w:t>
            </w:r>
          </w:p>
        </w:tc>
        <w:tc>
          <w:tcPr>
            <w:tcW w:w="237" w:type="dxa"/>
            <w:tcBorders>
              <w:top w:val="nil"/>
              <w:left w:val="nil"/>
              <w:bottom w:val="nil"/>
              <w:right w:val="nil"/>
            </w:tcBorders>
            <w:vAlign w:val="bottom"/>
          </w:tcPr>
          <w:p w14:paraId="7719D804" w14:textId="77777777" w:rsidR="00E7498D" w:rsidRPr="00095AC1" w:rsidRDefault="00E7498D" w:rsidP="003D4148">
            <w:pPr>
              <w:ind w:firstLine="0"/>
              <w:rPr>
                <w:rFonts w:ascii="Times New Roman" w:eastAsia="Times New Roman" w:hAnsi="Times New Roman" w:cs="Times New Roman"/>
                <w:b/>
                <w:szCs w:val="24"/>
              </w:rPr>
            </w:pPr>
            <w:r w:rsidRPr="00095AC1">
              <w:rPr>
                <w:rFonts w:ascii="Times New Roman" w:eastAsia="Times New Roman" w:hAnsi="Times New Roman" w:cs="Times New Roman"/>
                <w:b/>
                <w:szCs w:val="24"/>
              </w:rPr>
              <w:t>”</w:t>
            </w:r>
          </w:p>
        </w:tc>
        <w:tc>
          <w:tcPr>
            <w:tcW w:w="1468" w:type="dxa"/>
            <w:tcBorders>
              <w:top w:val="nil"/>
              <w:left w:val="nil"/>
              <w:right w:val="nil"/>
            </w:tcBorders>
            <w:vAlign w:val="bottom"/>
          </w:tcPr>
          <w:p w14:paraId="3580F748" w14:textId="32CB1C8D" w:rsidR="00E7498D" w:rsidRPr="00095AC1" w:rsidRDefault="0010429E" w:rsidP="003D4148">
            <w:pPr>
              <w:ind w:firstLine="0"/>
              <w:jc w:val="center"/>
              <w:rPr>
                <w:rFonts w:ascii="Times New Roman" w:eastAsia="Times New Roman" w:hAnsi="Times New Roman" w:cs="Times New Roman"/>
                <w:b/>
                <w:szCs w:val="24"/>
              </w:rPr>
            </w:pPr>
            <w:r w:rsidRPr="00095AC1">
              <w:rPr>
                <w:rFonts w:ascii="Times New Roman" w:eastAsia="Times New Roman" w:hAnsi="Times New Roman" w:cs="Times New Roman"/>
                <w:b/>
                <w:szCs w:val="24"/>
              </w:rPr>
              <w:t>марта</w:t>
            </w:r>
          </w:p>
        </w:tc>
        <w:tc>
          <w:tcPr>
            <w:tcW w:w="496" w:type="dxa"/>
            <w:tcBorders>
              <w:top w:val="nil"/>
              <w:left w:val="nil"/>
              <w:bottom w:val="nil"/>
              <w:right w:val="nil"/>
            </w:tcBorders>
            <w:vAlign w:val="bottom"/>
          </w:tcPr>
          <w:p w14:paraId="2F9B594D" w14:textId="77777777" w:rsidR="00E7498D" w:rsidRPr="00095AC1" w:rsidRDefault="00E7498D" w:rsidP="003D4148">
            <w:pPr>
              <w:ind w:firstLine="0"/>
              <w:jc w:val="right"/>
              <w:rPr>
                <w:rFonts w:ascii="Times New Roman" w:eastAsia="Times New Roman" w:hAnsi="Times New Roman" w:cs="Times New Roman"/>
                <w:b/>
                <w:szCs w:val="24"/>
              </w:rPr>
            </w:pPr>
            <w:r w:rsidRPr="00095AC1">
              <w:rPr>
                <w:rFonts w:ascii="Times New Roman" w:eastAsia="Times New Roman" w:hAnsi="Times New Roman" w:cs="Times New Roman"/>
                <w:b/>
                <w:szCs w:val="24"/>
              </w:rPr>
              <w:t>20</w:t>
            </w:r>
          </w:p>
        </w:tc>
        <w:tc>
          <w:tcPr>
            <w:tcW w:w="349" w:type="dxa"/>
            <w:tcBorders>
              <w:top w:val="nil"/>
              <w:left w:val="nil"/>
              <w:right w:val="nil"/>
            </w:tcBorders>
            <w:vAlign w:val="bottom"/>
          </w:tcPr>
          <w:p w14:paraId="75BDB822" w14:textId="24ADEBEF" w:rsidR="00E7498D" w:rsidRPr="00095AC1" w:rsidRDefault="001758FB" w:rsidP="003D4148">
            <w:pPr>
              <w:ind w:firstLine="0"/>
              <w:rPr>
                <w:rFonts w:ascii="Times New Roman" w:eastAsia="Times New Roman" w:hAnsi="Times New Roman" w:cs="Times New Roman"/>
                <w:b/>
                <w:szCs w:val="24"/>
              </w:rPr>
            </w:pPr>
            <w:r w:rsidRPr="00095AC1">
              <w:rPr>
                <w:rFonts w:ascii="Times New Roman" w:eastAsia="Times New Roman" w:hAnsi="Times New Roman" w:cs="Times New Roman"/>
                <w:b/>
                <w:szCs w:val="24"/>
              </w:rPr>
              <w:t>17</w:t>
            </w:r>
          </w:p>
        </w:tc>
        <w:tc>
          <w:tcPr>
            <w:tcW w:w="6205" w:type="dxa"/>
            <w:gridSpan w:val="7"/>
            <w:tcBorders>
              <w:top w:val="nil"/>
              <w:left w:val="nil"/>
              <w:bottom w:val="nil"/>
            </w:tcBorders>
            <w:vAlign w:val="bottom"/>
          </w:tcPr>
          <w:p w14:paraId="0A4DF667" w14:textId="77777777" w:rsidR="00E7498D" w:rsidRPr="00613116" w:rsidRDefault="00E7498D" w:rsidP="003D4148">
            <w:pPr>
              <w:ind w:left="57" w:firstLine="0"/>
              <w:rPr>
                <w:rFonts w:ascii="Times New Roman" w:eastAsia="Times New Roman" w:hAnsi="Times New Roman" w:cs="Times New Roman"/>
                <w:szCs w:val="24"/>
              </w:rPr>
            </w:pPr>
            <w:r w:rsidRPr="00613116">
              <w:rPr>
                <w:rFonts w:ascii="Times New Roman" w:eastAsia="Times New Roman" w:hAnsi="Times New Roman" w:cs="Times New Roman"/>
                <w:szCs w:val="24"/>
              </w:rPr>
              <w:t>г.</w:t>
            </w:r>
          </w:p>
        </w:tc>
      </w:tr>
      <w:tr w:rsidR="00E7498D" w:rsidRPr="00613116" w14:paraId="455C3095" w14:textId="77777777" w:rsidTr="00885D8D">
        <w:trPr>
          <w:cantSplit/>
          <w:trHeight w:hRule="exact" w:val="1717"/>
        </w:trPr>
        <w:tc>
          <w:tcPr>
            <w:tcW w:w="742" w:type="dxa"/>
            <w:tcBorders>
              <w:top w:val="nil"/>
              <w:bottom w:val="nil"/>
              <w:right w:val="nil"/>
            </w:tcBorders>
            <w:vAlign w:val="bottom"/>
          </w:tcPr>
          <w:p w14:paraId="510865B5" w14:textId="77777777" w:rsidR="00E7498D" w:rsidRPr="00613116" w:rsidRDefault="00E7498D" w:rsidP="003D4148">
            <w:pPr>
              <w:ind w:left="57" w:firstLine="0"/>
              <w:jc w:val="center"/>
              <w:rPr>
                <w:rFonts w:ascii="Times New Roman" w:eastAsia="Times New Roman" w:hAnsi="Times New Roman" w:cs="Times New Roman"/>
                <w:szCs w:val="24"/>
              </w:rPr>
            </w:pPr>
          </w:p>
        </w:tc>
        <w:tc>
          <w:tcPr>
            <w:tcW w:w="6158" w:type="dxa"/>
            <w:gridSpan w:val="7"/>
            <w:tcBorders>
              <w:top w:val="nil"/>
              <w:left w:val="nil"/>
              <w:right w:val="nil"/>
            </w:tcBorders>
            <w:vAlign w:val="bottom"/>
          </w:tcPr>
          <w:p w14:paraId="4A32B814" w14:textId="77777777" w:rsidR="00F80E21" w:rsidRPr="00613116" w:rsidRDefault="00F80E21" w:rsidP="003D4148">
            <w:pPr>
              <w:ind w:left="57" w:firstLine="0"/>
              <w:jc w:val="center"/>
              <w:rPr>
                <w:rFonts w:ascii="Times New Roman" w:eastAsia="Times New Roman" w:hAnsi="Times New Roman" w:cs="Times New Roman"/>
                <w:b/>
                <w:szCs w:val="24"/>
              </w:rPr>
            </w:pPr>
          </w:p>
          <w:p w14:paraId="16CCC39D" w14:textId="77777777" w:rsidR="00F80E21" w:rsidRPr="00613116" w:rsidRDefault="00F80E21" w:rsidP="003D4148">
            <w:pPr>
              <w:ind w:left="57" w:firstLine="0"/>
              <w:jc w:val="center"/>
              <w:rPr>
                <w:rFonts w:ascii="Times New Roman" w:eastAsia="Times New Roman" w:hAnsi="Times New Roman" w:cs="Times New Roman"/>
                <w:b/>
                <w:szCs w:val="24"/>
              </w:rPr>
            </w:pPr>
          </w:p>
          <w:p w14:paraId="48792A89" w14:textId="77777777" w:rsidR="00F80E21" w:rsidRPr="00613116" w:rsidRDefault="00F80E21" w:rsidP="003D4148">
            <w:pPr>
              <w:ind w:left="57" w:firstLine="0"/>
              <w:jc w:val="center"/>
              <w:rPr>
                <w:rFonts w:ascii="Times New Roman" w:eastAsia="Times New Roman" w:hAnsi="Times New Roman" w:cs="Times New Roman"/>
                <w:b/>
                <w:szCs w:val="24"/>
              </w:rPr>
            </w:pPr>
          </w:p>
          <w:p w14:paraId="6B61B511" w14:textId="77777777" w:rsidR="00F80E21" w:rsidRPr="00613116" w:rsidRDefault="00F80E21" w:rsidP="003D4148">
            <w:pPr>
              <w:ind w:left="57" w:firstLine="0"/>
              <w:jc w:val="center"/>
              <w:rPr>
                <w:rFonts w:ascii="Times New Roman" w:eastAsia="Times New Roman" w:hAnsi="Times New Roman" w:cs="Times New Roman"/>
                <w:b/>
                <w:szCs w:val="24"/>
              </w:rPr>
            </w:pPr>
          </w:p>
          <w:p w14:paraId="36C28EF5" w14:textId="2F9DB64E" w:rsidR="00E7498D" w:rsidRPr="00613116" w:rsidRDefault="009221EA" w:rsidP="003D4148">
            <w:pPr>
              <w:ind w:firstLine="0"/>
              <w:jc w:val="center"/>
              <w:rPr>
                <w:rFonts w:ascii="Times New Roman" w:eastAsia="Times New Roman" w:hAnsi="Times New Roman" w:cs="Times New Roman"/>
                <w:szCs w:val="24"/>
              </w:rPr>
            </w:pPr>
            <w:r w:rsidRPr="00613116">
              <w:rPr>
                <w:rFonts w:ascii="Times New Roman" w:eastAsia="Times New Roman" w:hAnsi="Times New Roman" w:cs="Times New Roman"/>
                <w:b/>
                <w:szCs w:val="24"/>
              </w:rPr>
              <w:t xml:space="preserve">Главный бухгалтер </w:t>
            </w:r>
            <w:r w:rsidR="00B3577E" w:rsidRPr="00613116">
              <w:rPr>
                <w:rFonts w:ascii="Times New Roman" w:eastAsia="Times New Roman" w:hAnsi="Times New Roman" w:cs="Times New Roman"/>
                <w:b/>
                <w:szCs w:val="24"/>
              </w:rPr>
              <w:t>Публичного акционерного общества «ВОЛГА Капитал»</w:t>
            </w:r>
          </w:p>
        </w:tc>
        <w:tc>
          <w:tcPr>
            <w:tcW w:w="221" w:type="dxa"/>
            <w:tcBorders>
              <w:top w:val="nil"/>
              <w:left w:val="nil"/>
              <w:bottom w:val="nil"/>
              <w:right w:val="nil"/>
            </w:tcBorders>
            <w:vAlign w:val="bottom"/>
          </w:tcPr>
          <w:p w14:paraId="60F32CC3" w14:textId="77777777" w:rsidR="00E7498D" w:rsidRPr="00613116" w:rsidRDefault="00E7498D" w:rsidP="003D4148">
            <w:pPr>
              <w:ind w:firstLine="0"/>
              <w:rPr>
                <w:rFonts w:ascii="Times New Roman" w:eastAsia="Times New Roman" w:hAnsi="Times New Roman" w:cs="Times New Roman"/>
                <w:szCs w:val="24"/>
              </w:rPr>
            </w:pPr>
          </w:p>
        </w:tc>
        <w:tc>
          <w:tcPr>
            <w:tcW w:w="992" w:type="dxa"/>
            <w:gridSpan w:val="2"/>
            <w:tcBorders>
              <w:top w:val="nil"/>
              <w:left w:val="nil"/>
              <w:right w:val="nil"/>
            </w:tcBorders>
            <w:vAlign w:val="bottom"/>
          </w:tcPr>
          <w:p w14:paraId="6C0913EC" w14:textId="77777777" w:rsidR="00E7498D" w:rsidRPr="00613116" w:rsidRDefault="00E7498D" w:rsidP="003D4148">
            <w:pPr>
              <w:ind w:firstLine="0"/>
              <w:jc w:val="center"/>
              <w:rPr>
                <w:rFonts w:ascii="Times New Roman" w:eastAsia="Times New Roman" w:hAnsi="Times New Roman" w:cs="Times New Roman"/>
                <w:szCs w:val="24"/>
              </w:rPr>
            </w:pPr>
          </w:p>
        </w:tc>
        <w:tc>
          <w:tcPr>
            <w:tcW w:w="284" w:type="dxa"/>
            <w:tcBorders>
              <w:top w:val="nil"/>
              <w:left w:val="nil"/>
              <w:bottom w:val="nil"/>
              <w:right w:val="nil"/>
            </w:tcBorders>
            <w:vAlign w:val="bottom"/>
          </w:tcPr>
          <w:p w14:paraId="334E31D5" w14:textId="77777777" w:rsidR="00E7498D" w:rsidRPr="00613116" w:rsidRDefault="00E7498D" w:rsidP="003D4148">
            <w:pPr>
              <w:ind w:firstLine="0"/>
              <w:rPr>
                <w:rFonts w:ascii="Times New Roman" w:eastAsia="Times New Roman" w:hAnsi="Times New Roman" w:cs="Times New Roman"/>
                <w:szCs w:val="24"/>
              </w:rPr>
            </w:pPr>
          </w:p>
        </w:tc>
        <w:tc>
          <w:tcPr>
            <w:tcW w:w="1842" w:type="dxa"/>
            <w:tcBorders>
              <w:top w:val="nil"/>
              <w:left w:val="nil"/>
              <w:right w:val="nil"/>
            </w:tcBorders>
            <w:vAlign w:val="bottom"/>
          </w:tcPr>
          <w:p w14:paraId="59DA7DD6" w14:textId="159F9E69" w:rsidR="00E7498D" w:rsidRPr="00613116" w:rsidRDefault="00DF32A0" w:rsidP="003D4148">
            <w:pPr>
              <w:ind w:firstLine="0"/>
              <w:rPr>
                <w:rFonts w:ascii="Times New Roman" w:eastAsia="Times New Roman" w:hAnsi="Times New Roman" w:cs="Times New Roman"/>
                <w:b/>
                <w:szCs w:val="24"/>
              </w:rPr>
            </w:pPr>
            <w:r>
              <w:rPr>
                <w:rFonts w:ascii="Times New Roman" w:eastAsia="Times New Roman" w:hAnsi="Times New Roman" w:cs="Times New Roman"/>
                <w:b/>
                <w:bCs/>
                <w:iCs/>
                <w:lang w:eastAsia="ru-RU"/>
              </w:rPr>
              <w:t xml:space="preserve">    </w:t>
            </w:r>
            <w:r w:rsidR="004D0DB5" w:rsidRPr="00613116">
              <w:rPr>
                <w:rFonts w:ascii="Times New Roman" w:eastAsia="Times New Roman" w:hAnsi="Times New Roman" w:cs="Times New Roman"/>
                <w:b/>
                <w:bCs/>
                <w:iCs/>
                <w:lang w:eastAsia="ru-RU"/>
              </w:rPr>
              <w:t xml:space="preserve">Р.Р. Якупова </w:t>
            </w:r>
          </w:p>
        </w:tc>
        <w:tc>
          <w:tcPr>
            <w:tcW w:w="109" w:type="dxa"/>
            <w:tcBorders>
              <w:top w:val="nil"/>
              <w:left w:val="nil"/>
              <w:bottom w:val="nil"/>
            </w:tcBorders>
            <w:vAlign w:val="bottom"/>
          </w:tcPr>
          <w:p w14:paraId="2E1A6332" w14:textId="77777777" w:rsidR="00E7498D" w:rsidRPr="00613116" w:rsidRDefault="00E7498D" w:rsidP="003D4148">
            <w:pPr>
              <w:ind w:firstLine="0"/>
              <w:rPr>
                <w:rFonts w:ascii="Times New Roman" w:eastAsia="Times New Roman" w:hAnsi="Times New Roman" w:cs="Times New Roman"/>
                <w:szCs w:val="24"/>
              </w:rPr>
            </w:pPr>
          </w:p>
        </w:tc>
      </w:tr>
      <w:tr w:rsidR="00E7498D" w:rsidRPr="00613116" w14:paraId="5662F74D" w14:textId="77777777" w:rsidTr="00885D8D">
        <w:trPr>
          <w:cantSplit/>
        </w:trPr>
        <w:tc>
          <w:tcPr>
            <w:tcW w:w="742" w:type="dxa"/>
            <w:tcBorders>
              <w:top w:val="nil"/>
              <w:bottom w:val="nil"/>
              <w:right w:val="nil"/>
            </w:tcBorders>
            <w:vAlign w:val="bottom"/>
          </w:tcPr>
          <w:p w14:paraId="7CC09F8A" w14:textId="77777777" w:rsidR="00E7498D" w:rsidRPr="00613116" w:rsidRDefault="00E7498D" w:rsidP="003D4148">
            <w:pPr>
              <w:ind w:firstLine="0"/>
              <w:jc w:val="center"/>
              <w:rPr>
                <w:rFonts w:ascii="Times New Roman" w:eastAsia="Times New Roman" w:hAnsi="Times New Roman" w:cs="Times New Roman"/>
                <w:szCs w:val="24"/>
              </w:rPr>
            </w:pPr>
          </w:p>
        </w:tc>
        <w:tc>
          <w:tcPr>
            <w:tcW w:w="6158" w:type="dxa"/>
            <w:gridSpan w:val="7"/>
            <w:tcBorders>
              <w:top w:val="nil"/>
              <w:left w:val="nil"/>
              <w:bottom w:val="nil"/>
              <w:right w:val="nil"/>
            </w:tcBorders>
          </w:tcPr>
          <w:p w14:paraId="04B5620E" w14:textId="77777777" w:rsidR="00E7498D" w:rsidRPr="00613116" w:rsidRDefault="00E7498D" w:rsidP="003D4148">
            <w:pPr>
              <w:ind w:firstLine="0"/>
              <w:jc w:val="center"/>
              <w:rPr>
                <w:rFonts w:ascii="Times New Roman" w:eastAsia="Times New Roman" w:hAnsi="Times New Roman" w:cs="Times New Roman"/>
                <w:sz w:val="18"/>
                <w:szCs w:val="18"/>
              </w:rPr>
            </w:pPr>
            <w:r w:rsidRPr="00613116">
              <w:rPr>
                <w:rFonts w:ascii="Times New Roman" w:eastAsia="Times New Roman" w:hAnsi="Times New Roman" w:cs="Times New Roman"/>
                <w:sz w:val="18"/>
                <w:szCs w:val="18"/>
              </w:rPr>
              <w:t>(наименование должности лица, осуществляющего функции главного бухгалтера эмитента)</w:t>
            </w:r>
          </w:p>
        </w:tc>
        <w:tc>
          <w:tcPr>
            <w:tcW w:w="221" w:type="dxa"/>
            <w:tcBorders>
              <w:top w:val="nil"/>
              <w:left w:val="nil"/>
              <w:bottom w:val="nil"/>
              <w:right w:val="nil"/>
            </w:tcBorders>
            <w:vAlign w:val="bottom"/>
          </w:tcPr>
          <w:p w14:paraId="3D7F5C5F" w14:textId="77777777" w:rsidR="00E7498D" w:rsidRPr="00613116" w:rsidRDefault="00E7498D" w:rsidP="003D4148">
            <w:pPr>
              <w:ind w:left="57" w:firstLine="0"/>
              <w:rPr>
                <w:rFonts w:ascii="Times New Roman" w:eastAsia="Times New Roman" w:hAnsi="Times New Roman" w:cs="Times New Roman"/>
                <w:szCs w:val="24"/>
              </w:rPr>
            </w:pPr>
          </w:p>
        </w:tc>
        <w:tc>
          <w:tcPr>
            <w:tcW w:w="992" w:type="dxa"/>
            <w:gridSpan w:val="2"/>
            <w:tcBorders>
              <w:top w:val="nil"/>
              <w:left w:val="nil"/>
              <w:bottom w:val="nil"/>
              <w:right w:val="nil"/>
            </w:tcBorders>
          </w:tcPr>
          <w:p w14:paraId="5A078592" w14:textId="77777777" w:rsidR="00E7498D" w:rsidRPr="00613116" w:rsidRDefault="00E7498D" w:rsidP="003D4148">
            <w:pPr>
              <w:ind w:firstLine="0"/>
              <w:rPr>
                <w:rFonts w:ascii="Times New Roman" w:eastAsia="Times New Roman" w:hAnsi="Times New Roman" w:cs="Times New Roman"/>
                <w:sz w:val="18"/>
                <w:szCs w:val="18"/>
              </w:rPr>
            </w:pPr>
            <w:r w:rsidRPr="00613116">
              <w:rPr>
                <w:rFonts w:ascii="Times New Roman" w:eastAsia="Times New Roman" w:hAnsi="Times New Roman" w:cs="Times New Roman"/>
                <w:sz w:val="18"/>
                <w:szCs w:val="18"/>
              </w:rPr>
              <w:t>(подпись)</w:t>
            </w:r>
          </w:p>
          <w:p w14:paraId="6D9C22CE" w14:textId="77777777" w:rsidR="00E7498D" w:rsidRPr="00613116" w:rsidRDefault="00E7498D" w:rsidP="003D4148">
            <w:pPr>
              <w:ind w:firstLine="0"/>
              <w:jc w:val="center"/>
              <w:rPr>
                <w:rFonts w:ascii="Times New Roman" w:eastAsia="Times New Roman" w:hAnsi="Times New Roman" w:cs="Times New Roman"/>
                <w:sz w:val="18"/>
                <w:szCs w:val="18"/>
              </w:rPr>
            </w:pPr>
            <w:r w:rsidRPr="00613116">
              <w:rPr>
                <w:rFonts w:ascii="Times New Roman" w:eastAsia="Times New Roman" w:hAnsi="Times New Roman" w:cs="Times New Roman"/>
                <w:sz w:val="18"/>
                <w:szCs w:val="18"/>
              </w:rPr>
              <w:t>М.П.</w:t>
            </w:r>
          </w:p>
        </w:tc>
        <w:tc>
          <w:tcPr>
            <w:tcW w:w="284" w:type="dxa"/>
            <w:tcBorders>
              <w:top w:val="nil"/>
              <w:left w:val="nil"/>
              <w:bottom w:val="nil"/>
              <w:right w:val="nil"/>
            </w:tcBorders>
          </w:tcPr>
          <w:p w14:paraId="19F020D7" w14:textId="77777777" w:rsidR="00E7498D" w:rsidRPr="00613116" w:rsidRDefault="00E7498D" w:rsidP="003D4148">
            <w:pPr>
              <w:ind w:firstLine="0"/>
              <w:rPr>
                <w:rFonts w:ascii="Times New Roman" w:eastAsia="Times New Roman" w:hAnsi="Times New Roman" w:cs="Times New Roman"/>
                <w:sz w:val="18"/>
                <w:szCs w:val="18"/>
              </w:rPr>
            </w:pPr>
          </w:p>
        </w:tc>
        <w:tc>
          <w:tcPr>
            <w:tcW w:w="1842" w:type="dxa"/>
            <w:tcBorders>
              <w:top w:val="nil"/>
              <w:left w:val="nil"/>
              <w:bottom w:val="nil"/>
              <w:right w:val="nil"/>
            </w:tcBorders>
          </w:tcPr>
          <w:p w14:paraId="2C289014" w14:textId="77777777" w:rsidR="00E7498D" w:rsidRPr="00613116" w:rsidRDefault="00E7498D" w:rsidP="003D4148">
            <w:pPr>
              <w:ind w:firstLine="0"/>
              <w:jc w:val="center"/>
              <w:rPr>
                <w:rFonts w:ascii="Times New Roman" w:eastAsia="Times New Roman" w:hAnsi="Times New Roman" w:cs="Times New Roman"/>
                <w:sz w:val="18"/>
                <w:szCs w:val="18"/>
              </w:rPr>
            </w:pPr>
            <w:r w:rsidRPr="00613116">
              <w:rPr>
                <w:rFonts w:ascii="Times New Roman" w:eastAsia="Times New Roman" w:hAnsi="Times New Roman" w:cs="Times New Roman"/>
                <w:sz w:val="18"/>
                <w:szCs w:val="18"/>
              </w:rPr>
              <w:t>(И.О. Фамилия)</w:t>
            </w:r>
          </w:p>
        </w:tc>
        <w:tc>
          <w:tcPr>
            <w:tcW w:w="109" w:type="dxa"/>
            <w:tcBorders>
              <w:top w:val="nil"/>
              <w:left w:val="nil"/>
              <w:bottom w:val="nil"/>
            </w:tcBorders>
            <w:vAlign w:val="bottom"/>
          </w:tcPr>
          <w:p w14:paraId="2B2C1D0B" w14:textId="77777777" w:rsidR="00E7498D" w:rsidRPr="00613116" w:rsidRDefault="00E7498D" w:rsidP="003D4148">
            <w:pPr>
              <w:ind w:firstLine="0"/>
              <w:rPr>
                <w:rFonts w:ascii="Times New Roman" w:eastAsia="Times New Roman" w:hAnsi="Times New Roman" w:cs="Times New Roman"/>
                <w:szCs w:val="24"/>
              </w:rPr>
            </w:pPr>
          </w:p>
        </w:tc>
      </w:tr>
      <w:tr w:rsidR="00E7498D" w:rsidRPr="00613116" w14:paraId="0943D652" w14:textId="77777777" w:rsidTr="00885D8D">
        <w:trPr>
          <w:cantSplit/>
        </w:trPr>
        <w:tc>
          <w:tcPr>
            <w:tcW w:w="1257" w:type="dxa"/>
            <w:gridSpan w:val="2"/>
            <w:tcBorders>
              <w:top w:val="nil"/>
              <w:bottom w:val="nil"/>
              <w:right w:val="nil"/>
            </w:tcBorders>
            <w:vAlign w:val="bottom"/>
          </w:tcPr>
          <w:p w14:paraId="2DB629AD" w14:textId="351856E8" w:rsidR="00E7498D" w:rsidRPr="00613116" w:rsidRDefault="00E7498D" w:rsidP="003D4148">
            <w:pPr>
              <w:ind w:left="57" w:firstLine="0"/>
              <w:rPr>
                <w:rFonts w:ascii="Times New Roman" w:eastAsia="Times New Roman" w:hAnsi="Times New Roman" w:cs="Times New Roman"/>
                <w:szCs w:val="24"/>
              </w:rPr>
            </w:pPr>
            <w:r w:rsidRPr="00613116">
              <w:rPr>
                <w:rFonts w:ascii="Times New Roman" w:eastAsia="Times New Roman" w:hAnsi="Times New Roman" w:cs="Times New Roman"/>
                <w:szCs w:val="24"/>
              </w:rPr>
              <w:t xml:space="preserve">Дата </w:t>
            </w:r>
            <w:r w:rsidR="00DF32A0">
              <w:rPr>
                <w:rFonts w:ascii="Times New Roman" w:eastAsia="Times New Roman" w:hAnsi="Times New Roman" w:cs="Times New Roman"/>
                <w:szCs w:val="24"/>
              </w:rPr>
              <w:t xml:space="preserve">            </w:t>
            </w:r>
            <w:r w:rsidRPr="00613116">
              <w:rPr>
                <w:rFonts w:ascii="Times New Roman" w:eastAsia="Times New Roman" w:hAnsi="Times New Roman" w:cs="Times New Roman"/>
                <w:szCs w:val="24"/>
              </w:rPr>
              <w:t>“</w:t>
            </w:r>
          </w:p>
        </w:tc>
        <w:tc>
          <w:tcPr>
            <w:tcW w:w="336" w:type="dxa"/>
            <w:tcBorders>
              <w:top w:val="nil"/>
              <w:left w:val="nil"/>
              <w:right w:val="nil"/>
            </w:tcBorders>
            <w:vAlign w:val="bottom"/>
          </w:tcPr>
          <w:p w14:paraId="4069B07B" w14:textId="3C086FD1" w:rsidR="00E7498D" w:rsidRPr="00095AC1" w:rsidRDefault="00C10728" w:rsidP="003D4148">
            <w:pPr>
              <w:ind w:firstLine="0"/>
              <w:jc w:val="center"/>
              <w:rPr>
                <w:rFonts w:ascii="Times New Roman" w:eastAsia="Times New Roman" w:hAnsi="Times New Roman" w:cs="Times New Roman"/>
                <w:b/>
                <w:szCs w:val="24"/>
              </w:rPr>
            </w:pPr>
            <w:r w:rsidRPr="00095AC1">
              <w:rPr>
                <w:rFonts w:ascii="Times New Roman" w:eastAsia="Times New Roman" w:hAnsi="Times New Roman" w:cs="Times New Roman"/>
                <w:b/>
                <w:szCs w:val="24"/>
              </w:rPr>
              <w:t>21</w:t>
            </w:r>
          </w:p>
        </w:tc>
        <w:tc>
          <w:tcPr>
            <w:tcW w:w="237" w:type="dxa"/>
            <w:tcBorders>
              <w:top w:val="nil"/>
              <w:left w:val="nil"/>
              <w:bottom w:val="nil"/>
              <w:right w:val="nil"/>
            </w:tcBorders>
            <w:vAlign w:val="bottom"/>
          </w:tcPr>
          <w:p w14:paraId="31A44855" w14:textId="77777777" w:rsidR="00E7498D" w:rsidRPr="00095AC1" w:rsidRDefault="00E7498D" w:rsidP="003D4148">
            <w:pPr>
              <w:ind w:firstLine="0"/>
              <w:rPr>
                <w:rFonts w:ascii="Times New Roman" w:eastAsia="Times New Roman" w:hAnsi="Times New Roman" w:cs="Times New Roman"/>
                <w:b/>
                <w:szCs w:val="24"/>
              </w:rPr>
            </w:pPr>
            <w:r w:rsidRPr="00095AC1">
              <w:rPr>
                <w:rFonts w:ascii="Times New Roman" w:eastAsia="Times New Roman" w:hAnsi="Times New Roman" w:cs="Times New Roman"/>
                <w:b/>
                <w:szCs w:val="24"/>
              </w:rPr>
              <w:t>”</w:t>
            </w:r>
          </w:p>
        </w:tc>
        <w:tc>
          <w:tcPr>
            <w:tcW w:w="1468" w:type="dxa"/>
            <w:tcBorders>
              <w:top w:val="nil"/>
              <w:left w:val="nil"/>
              <w:right w:val="nil"/>
            </w:tcBorders>
            <w:vAlign w:val="bottom"/>
          </w:tcPr>
          <w:p w14:paraId="0677C311" w14:textId="39DFCD38" w:rsidR="00E7498D" w:rsidRPr="00095AC1" w:rsidRDefault="0010429E" w:rsidP="003D4148">
            <w:pPr>
              <w:ind w:firstLine="0"/>
              <w:jc w:val="center"/>
              <w:rPr>
                <w:rFonts w:ascii="Times New Roman" w:eastAsia="Times New Roman" w:hAnsi="Times New Roman" w:cs="Times New Roman"/>
                <w:b/>
                <w:szCs w:val="24"/>
              </w:rPr>
            </w:pPr>
            <w:r w:rsidRPr="00095AC1">
              <w:rPr>
                <w:rFonts w:ascii="Times New Roman" w:eastAsia="Times New Roman" w:hAnsi="Times New Roman" w:cs="Times New Roman"/>
                <w:b/>
                <w:szCs w:val="24"/>
              </w:rPr>
              <w:t>марта</w:t>
            </w:r>
          </w:p>
        </w:tc>
        <w:tc>
          <w:tcPr>
            <w:tcW w:w="496" w:type="dxa"/>
            <w:tcBorders>
              <w:top w:val="nil"/>
              <w:left w:val="nil"/>
              <w:bottom w:val="nil"/>
              <w:right w:val="nil"/>
            </w:tcBorders>
            <w:vAlign w:val="bottom"/>
          </w:tcPr>
          <w:p w14:paraId="3B832304" w14:textId="77777777" w:rsidR="00E7498D" w:rsidRPr="00095AC1" w:rsidRDefault="00E7498D" w:rsidP="003D4148">
            <w:pPr>
              <w:ind w:firstLine="0"/>
              <w:jc w:val="right"/>
              <w:rPr>
                <w:rFonts w:ascii="Times New Roman" w:eastAsia="Times New Roman" w:hAnsi="Times New Roman" w:cs="Times New Roman"/>
                <w:b/>
                <w:szCs w:val="24"/>
              </w:rPr>
            </w:pPr>
            <w:r w:rsidRPr="00095AC1">
              <w:rPr>
                <w:rFonts w:ascii="Times New Roman" w:eastAsia="Times New Roman" w:hAnsi="Times New Roman" w:cs="Times New Roman"/>
                <w:b/>
                <w:szCs w:val="24"/>
              </w:rPr>
              <w:t>20</w:t>
            </w:r>
          </w:p>
        </w:tc>
        <w:tc>
          <w:tcPr>
            <w:tcW w:w="349" w:type="dxa"/>
            <w:tcBorders>
              <w:top w:val="nil"/>
              <w:left w:val="nil"/>
              <w:right w:val="nil"/>
            </w:tcBorders>
            <w:vAlign w:val="bottom"/>
          </w:tcPr>
          <w:p w14:paraId="30E32101" w14:textId="37CA0DBB" w:rsidR="00E7498D" w:rsidRPr="00095AC1" w:rsidRDefault="001758FB" w:rsidP="003D4148">
            <w:pPr>
              <w:ind w:firstLine="0"/>
              <w:rPr>
                <w:rFonts w:ascii="Times New Roman" w:eastAsia="Times New Roman" w:hAnsi="Times New Roman" w:cs="Times New Roman"/>
                <w:b/>
                <w:szCs w:val="24"/>
              </w:rPr>
            </w:pPr>
            <w:r w:rsidRPr="00095AC1">
              <w:rPr>
                <w:rFonts w:ascii="Times New Roman" w:eastAsia="Times New Roman" w:hAnsi="Times New Roman" w:cs="Times New Roman"/>
                <w:b/>
                <w:szCs w:val="24"/>
              </w:rPr>
              <w:t>17</w:t>
            </w:r>
          </w:p>
        </w:tc>
        <w:tc>
          <w:tcPr>
            <w:tcW w:w="6205" w:type="dxa"/>
            <w:gridSpan w:val="7"/>
            <w:tcBorders>
              <w:top w:val="nil"/>
              <w:left w:val="nil"/>
              <w:bottom w:val="nil"/>
            </w:tcBorders>
            <w:vAlign w:val="bottom"/>
          </w:tcPr>
          <w:p w14:paraId="1475E0F5" w14:textId="77777777" w:rsidR="00E7498D" w:rsidRPr="00613116" w:rsidRDefault="00E7498D" w:rsidP="003D4148">
            <w:pPr>
              <w:ind w:left="57" w:firstLine="0"/>
              <w:rPr>
                <w:rFonts w:ascii="Times New Roman" w:eastAsia="Times New Roman" w:hAnsi="Times New Roman" w:cs="Times New Roman"/>
                <w:szCs w:val="24"/>
              </w:rPr>
            </w:pPr>
            <w:r w:rsidRPr="00613116">
              <w:rPr>
                <w:rFonts w:ascii="Times New Roman" w:eastAsia="Times New Roman" w:hAnsi="Times New Roman" w:cs="Times New Roman"/>
                <w:szCs w:val="24"/>
              </w:rPr>
              <w:t>г.</w:t>
            </w:r>
          </w:p>
        </w:tc>
      </w:tr>
      <w:tr w:rsidR="00E7498D" w:rsidRPr="00613116" w14:paraId="30C5B12D" w14:textId="77777777" w:rsidTr="00885D8D">
        <w:tblPrEx>
          <w:tblBorders>
            <w:top w:val="none" w:sz="0" w:space="0" w:color="auto"/>
            <w:insideH w:val="none" w:sz="0" w:space="0" w:color="auto"/>
            <w:insideV w:val="none" w:sz="0" w:space="0" w:color="auto"/>
          </w:tblBorders>
        </w:tblPrEx>
        <w:trPr>
          <w:cantSplit/>
        </w:trPr>
        <w:tc>
          <w:tcPr>
            <w:tcW w:w="10348" w:type="dxa"/>
            <w:gridSpan w:val="14"/>
            <w:tcBorders>
              <w:top w:val="nil"/>
              <w:bottom w:val="single" w:sz="4" w:space="0" w:color="auto"/>
            </w:tcBorders>
            <w:vAlign w:val="bottom"/>
          </w:tcPr>
          <w:p w14:paraId="0A81CDED" w14:textId="77777777" w:rsidR="00E7498D" w:rsidRPr="00613116" w:rsidRDefault="00E7498D" w:rsidP="00E7498D">
            <w:pPr>
              <w:rPr>
                <w:rFonts w:ascii="Times New Roman" w:eastAsia="Times New Roman" w:hAnsi="Times New Roman" w:cs="Times New Roman"/>
                <w:szCs w:val="24"/>
              </w:rPr>
            </w:pPr>
          </w:p>
        </w:tc>
      </w:tr>
    </w:tbl>
    <w:p w14:paraId="2B2AC80B" w14:textId="77777777" w:rsidR="00E7498D" w:rsidRPr="00613116" w:rsidRDefault="00E7498D" w:rsidP="00E7498D">
      <w:pPr>
        <w:rPr>
          <w:rFonts w:ascii="Times New Roman" w:eastAsia="Times New Roman" w:hAnsi="Times New Roman" w:cs="Times New Roman"/>
          <w:szCs w:val="24"/>
        </w:rPr>
      </w:pPr>
    </w:p>
    <w:p w14:paraId="2349066B" w14:textId="77777777" w:rsidR="00236D7C" w:rsidRPr="00613116" w:rsidRDefault="00236D7C" w:rsidP="00236D7C">
      <w:pPr>
        <w:autoSpaceDE w:val="0"/>
        <w:autoSpaceDN w:val="0"/>
        <w:adjustRightInd w:val="0"/>
        <w:ind w:firstLine="540"/>
        <w:rPr>
          <w:rFonts w:ascii="Times New Roman" w:eastAsia="Times New Roman" w:hAnsi="Times New Roman" w:cs="Times New Roman"/>
          <w:szCs w:val="20"/>
          <w:lang w:eastAsia="ru-RU"/>
        </w:rPr>
      </w:pPr>
    </w:p>
    <w:p w14:paraId="43880818" w14:textId="77777777" w:rsidR="00236D7C" w:rsidRPr="00613116" w:rsidRDefault="00236D7C" w:rsidP="00236D7C">
      <w:pPr>
        <w:autoSpaceDE w:val="0"/>
        <w:autoSpaceDN w:val="0"/>
        <w:adjustRightInd w:val="0"/>
        <w:ind w:firstLine="540"/>
        <w:rPr>
          <w:rFonts w:ascii="Times New Roman" w:eastAsia="Times New Roman" w:hAnsi="Times New Roman" w:cs="Times New Roman"/>
          <w:szCs w:val="20"/>
          <w:lang w:eastAsia="ru-RU"/>
        </w:rPr>
      </w:pPr>
    </w:p>
    <w:p w14:paraId="54AB56A9" w14:textId="77777777" w:rsidR="00644CBD" w:rsidRPr="00613116" w:rsidRDefault="00644CBD" w:rsidP="00236D7C">
      <w:pPr>
        <w:autoSpaceDE w:val="0"/>
        <w:autoSpaceDN w:val="0"/>
        <w:adjustRightInd w:val="0"/>
        <w:ind w:firstLine="540"/>
        <w:rPr>
          <w:rFonts w:ascii="Times New Roman" w:eastAsia="Times New Roman" w:hAnsi="Times New Roman" w:cs="Times New Roman"/>
          <w:szCs w:val="20"/>
          <w:lang w:eastAsia="ru-RU"/>
        </w:rPr>
      </w:pPr>
    </w:p>
    <w:p w14:paraId="4C287858" w14:textId="77777777" w:rsidR="00644CBD" w:rsidRPr="00613116" w:rsidRDefault="00644CBD" w:rsidP="00236D7C">
      <w:pPr>
        <w:autoSpaceDE w:val="0"/>
        <w:autoSpaceDN w:val="0"/>
        <w:adjustRightInd w:val="0"/>
        <w:ind w:firstLine="540"/>
        <w:rPr>
          <w:rFonts w:ascii="Times New Roman" w:eastAsia="Times New Roman" w:hAnsi="Times New Roman" w:cs="Times New Roman"/>
          <w:szCs w:val="20"/>
          <w:lang w:eastAsia="ru-RU"/>
        </w:rPr>
      </w:pPr>
    </w:p>
    <w:p w14:paraId="479DB7D6" w14:textId="77777777" w:rsidR="00644CBD" w:rsidRPr="00613116" w:rsidRDefault="00644CBD" w:rsidP="00236D7C">
      <w:pPr>
        <w:autoSpaceDE w:val="0"/>
        <w:autoSpaceDN w:val="0"/>
        <w:adjustRightInd w:val="0"/>
        <w:ind w:firstLine="540"/>
        <w:rPr>
          <w:rFonts w:ascii="Times New Roman" w:eastAsia="Times New Roman" w:hAnsi="Times New Roman" w:cs="Times New Roman"/>
          <w:szCs w:val="20"/>
          <w:lang w:eastAsia="ru-RU"/>
        </w:rPr>
      </w:pPr>
    </w:p>
    <w:p w14:paraId="08A26DDA" w14:textId="77777777" w:rsidR="00644CBD" w:rsidRPr="00613116" w:rsidRDefault="00644CBD" w:rsidP="00236D7C">
      <w:pPr>
        <w:autoSpaceDE w:val="0"/>
        <w:autoSpaceDN w:val="0"/>
        <w:adjustRightInd w:val="0"/>
        <w:ind w:firstLine="540"/>
        <w:rPr>
          <w:rFonts w:ascii="Times New Roman" w:eastAsia="Times New Roman" w:hAnsi="Times New Roman" w:cs="Times New Roman"/>
          <w:szCs w:val="20"/>
          <w:lang w:eastAsia="ru-RU"/>
        </w:rPr>
      </w:pPr>
    </w:p>
    <w:p w14:paraId="5A5D0741" w14:textId="77777777" w:rsidR="00644CBD" w:rsidRPr="00613116" w:rsidRDefault="00644CBD" w:rsidP="00236D7C">
      <w:pPr>
        <w:autoSpaceDE w:val="0"/>
        <w:autoSpaceDN w:val="0"/>
        <w:adjustRightInd w:val="0"/>
        <w:ind w:firstLine="540"/>
        <w:rPr>
          <w:rFonts w:ascii="Times New Roman" w:eastAsia="Times New Roman" w:hAnsi="Times New Roman" w:cs="Times New Roman"/>
          <w:szCs w:val="20"/>
          <w:lang w:eastAsia="ru-RU"/>
        </w:rPr>
      </w:pPr>
    </w:p>
    <w:p w14:paraId="3DEC3842" w14:textId="77777777" w:rsidR="00644CBD" w:rsidRPr="00613116" w:rsidRDefault="00644CBD" w:rsidP="00236D7C">
      <w:pPr>
        <w:autoSpaceDE w:val="0"/>
        <w:autoSpaceDN w:val="0"/>
        <w:adjustRightInd w:val="0"/>
        <w:ind w:firstLine="540"/>
        <w:rPr>
          <w:rFonts w:ascii="Times New Roman" w:eastAsia="Times New Roman" w:hAnsi="Times New Roman" w:cs="Times New Roman"/>
          <w:szCs w:val="20"/>
          <w:lang w:eastAsia="ru-RU"/>
        </w:rPr>
      </w:pPr>
    </w:p>
    <w:p w14:paraId="2A37082E" w14:textId="77777777" w:rsidR="00644CBD" w:rsidRPr="00613116" w:rsidRDefault="00644CBD" w:rsidP="00236D7C">
      <w:pPr>
        <w:autoSpaceDE w:val="0"/>
        <w:autoSpaceDN w:val="0"/>
        <w:adjustRightInd w:val="0"/>
        <w:ind w:firstLine="540"/>
        <w:rPr>
          <w:rFonts w:ascii="Times New Roman" w:eastAsia="Times New Roman" w:hAnsi="Times New Roman" w:cs="Times New Roman"/>
          <w:szCs w:val="20"/>
          <w:lang w:eastAsia="ru-RU"/>
        </w:rPr>
      </w:pPr>
    </w:p>
    <w:p w14:paraId="1C419C23" w14:textId="77777777" w:rsidR="00644CBD" w:rsidRPr="00613116" w:rsidRDefault="00644CBD" w:rsidP="00236D7C">
      <w:pPr>
        <w:autoSpaceDE w:val="0"/>
        <w:autoSpaceDN w:val="0"/>
        <w:adjustRightInd w:val="0"/>
        <w:ind w:firstLine="540"/>
        <w:rPr>
          <w:rFonts w:ascii="Times New Roman" w:eastAsia="Times New Roman" w:hAnsi="Times New Roman" w:cs="Times New Roman"/>
          <w:szCs w:val="20"/>
          <w:lang w:eastAsia="ru-RU"/>
        </w:rPr>
      </w:pPr>
    </w:p>
    <w:p w14:paraId="1C0FB2E0" w14:textId="77777777" w:rsidR="00644CBD" w:rsidRPr="00613116" w:rsidRDefault="00644CBD" w:rsidP="00236D7C">
      <w:pPr>
        <w:autoSpaceDE w:val="0"/>
        <w:autoSpaceDN w:val="0"/>
        <w:adjustRightInd w:val="0"/>
        <w:ind w:firstLine="540"/>
        <w:rPr>
          <w:rFonts w:ascii="Times New Roman" w:eastAsia="Times New Roman" w:hAnsi="Times New Roman" w:cs="Times New Roman"/>
          <w:szCs w:val="20"/>
          <w:lang w:eastAsia="ru-RU"/>
        </w:rPr>
      </w:pPr>
    </w:p>
    <w:p w14:paraId="214DEBC8" w14:textId="77777777" w:rsidR="007130D6" w:rsidRPr="00613116" w:rsidRDefault="007130D6" w:rsidP="00236D7C">
      <w:pPr>
        <w:autoSpaceDE w:val="0"/>
        <w:autoSpaceDN w:val="0"/>
        <w:adjustRightInd w:val="0"/>
        <w:ind w:firstLine="540"/>
        <w:rPr>
          <w:rFonts w:ascii="Times New Roman" w:eastAsia="Times New Roman" w:hAnsi="Times New Roman" w:cs="Times New Roman"/>
          <w:szCs w:val="20"/>
          <w:lang w:eastAsia="ru-RU"/>
        </w:rPr>
      </w:pPr>
    </w:p>
    <w:p w14:paraId="455B182B" w14:textId="77777777" w:rsidR="007130D6" w:rsidRPr="00613116" w:rsidRDefault="007130D6" w:rsidP="00236D7C">
      <w:pPr>
        <w:autoSpaceDE w:val="0"/>
        <w:autoSpaceDN w:val="0"/>
        <w:adjustRightInd w:val="0"/>
        <w:ind w:firstLine="540"/>
        <w:rPr>
          <w:rFonts w:ascii="Times New Roman" w:eastAsia="Times New Roman" w:hAnsi="Times New Roman" w:cs="Times New Roman"/>
          <w:szCs w:val="20"/>
          <w:lang w:eastAsia="ru-RU"/>
        </w:rPr>
      </w:pPr>
    </w:p>
    <w:p w14:paraId="52BB1285" w14:textId="77777777" w:rsidR="007130D6" w:rsidRPr="00613116" w:rsidRDefault="007130D6" w:rsidP="00236D7C">
      <w:pPr>
        <w:autoSpaceDE w:val="0"/>
        <w:autoSpaceDN w:val="0"/>
        <w:adjustRightInd w:val="0"/>
        <w:ind w:firstLine="540"/>
        <w:rPr>
          <w:rFonts w:ascii="Times New Roman" w:eastAsia="Times New Roman" w:hAnsi="Times New Roman" w:cs="Times New Roman"/>
          <w:szCs w:val="20"/>
          <w:lang w:eastAsia="ru-RU"/>
        </w:rPr>
      </w:pPr>
    </w:p>
    <w:p w14:paraId="6DC25D8B" w14:textId="77777777" w:rsidR="007130D6" w:rsidRPr="00613116" w:rsidRDefault="007130D6" w:rsidP="00236D7C">
      <w:pPr>
        <w:autoSpaceDE w:val="0"/>
        <w:autoSpaceDN w:val="0"/>
        <w:adjustRightInd w:val="0"/>
        <w:ind w:firstLine="540"/>
        <w:rPr>
          <w:rFonts w:ascii="Times New Roman" w:eastAsia="Times New Roman" w:hAnsi="Times New Roman" w:cs="Times New Roman"/>
          <w:szCs w:val="20"/>
          <w:lang w:eastAsia="ru-RU"/>
        </w:rPr>
      </w:pPr>
    </w:p>
    <w:p w14:paraId="548B868B" w14:textId="77777777" w:rsidR="007130D6" w:rsidRPr="00613116" w:rsidRDefault="007130D6" w:rsidP="00236D7C">
      <w:pPr>
        <w:autoSpaceDE w:val="0"/>
        <w:autoSpaceDN w:val="0"/>
        <w:adjustRightInd w:val="0"/>
        <w:ind w:firstLine="540"/>
        <w:rPr>
          <w:rFonts w:ascii="Times New Roman" w:eastAsia="Times New Roman" w:hAnsi="Times New Roman" w:cs="Times New Roman"/>
          <w:szCs w:val="20"/>
          <w:lang w:eastAsia="ru-RU"/>
        </w:rPr>
      </w:pPr>
    </w:p>
    <w:p w14:paraId="07B575D1" w14:textId="77777777" w:rsidR="00644CBD" w:rsidRPr="00613116" w:rsidRDefault="00644CBD" w:rsidP="00236D7C">
      <w:pPr>
        <w:autoSpaceDE w:val="0"/>
        <w:autoSpaceDN w:val="0"/>
        <w:adjustRightInd w:val="0"/>
        <w:ind w:firstLine="540"/>
        <w:rPr>
          <w:rFonts w:ascii="Times New Roman" w:eastAsia="Times New Roman" w:hAnsi="Times New Roman" w:cs="Times New Roman"/>
          <w:szCs w:val="20"/>
          <w:lang w:eastAsia="ru-RU"/>
        </w:rPr>
      </w:pPr>
    </w:p>
    <w:p w14:paraId="577574F1" w14:textId="77777777" w:rsidR="00644CBD" w:rsidRPr="00613116" w:rsidRDefault="00644CBD" w:rsidP="00236D7C">
      <w:pPr>
        <w:autoSpaceDE w:val="0"/>
        <w:autoSpaceDN w:val="0"/>
        <w:adjustRightInd w:val="0"/>
        <w:ind w:firstLine="540"/>
        <w:rPr>
          <w:rFonts w:ascii="Times New Roman" w:eastAsia="Times New Roman" w:hAnsi="Times New Roman" w:cs="Times New Roman"/>
          <w:szCs w:val="20"/>
          <w:lang w:eastAsia="ru-RU"/>
        </w:rPr>
      </w:pPr>
    </w:p>
    <w:p w14:paraId="50142D39" w14:textId="77777777" w:rsidR="00644CBD" w:rsidRPr="00613116" w:rsidRDefault="00644CBD" w:rsidP="00236D7C">
      <w:pPr>
        <w:autoSpaceDE w:val="0"/>
        <w:autoSpaceDN w:val="0"/>
        <w:adjustRightInd w:val="0"/>
        <w:ind w:firstLine="540"/>
        <w:rPr>
          <w:rFonts w:ascii="Times New Roman" w:eastAsia="Times New Roman" w:hAnsi="Times New Roman" w:cs="Times New Roman"/>
          <w:szCs w:val="20"/>
          <w:lang w:eastAsia="ru-RU"/>
        </w:rPr>
      </w:pPr>
    </w:p>
    <w:p w14:paraId="3117BE39" w14:textId="77777777" w:rsidR="00644CBD" w:rsidRPr="00613116" w:rsidRDefault="00644CBD" w:rsidP="00236D7C">
      <w:pPr>
        <w:autoSpaceDE w:val="0"/>
        <w:autoSpaceDN w:val="0"/>
        <w:adjustRightInd w:val="0"/>
        <w:ind w:firstLine="540"/>
        <w:rPr>
          <w:rFonts w:ascii="Times New Roman" w:eastAsia="Times New Roman" w:hAnsi="Times New Roman" w:cs="Times New Roman"/>
          <w:szCs w:val="20"/>
          <w:lang w:eastAsia="ru-RU"/>
        </w:rPr>
      </w:pPr>
    </w:p>
    <w:p w14:paraId="76E9545D" w14:textId="77777777" w:rsidR="00644CBD" w:rsidRPr="00613116" w:rsidRDefault="00644CBD" w:rsidP="00236D7C">
      <w:pPr>
        <w:autoSpaceDE w:val="0"/>
        <w:autoSpaceDN w:val="0"/>
        <w:adjustRightInd w:val="0"/>
        <w:ind w:firstLine="540"/>
        <w:rPr>
          <w:rFonts w:ascii="Times New Roman" w:eastAsia="Times New Roman" w:hAnsi="Times New Roman" w:cs="Times New Roman"/>
          <w:szCs w:val="20"/>
          <w:lang w:eastAsia="ru-RU"/>
        </w:rPr>
      </w:pPr>
    </w:p>
    <w:p w14:paraId="705674CF" w14:textId="77777777" w:rsidR="00644CBD" w:rsidRPr="00613116" w:rsidRDefault="00644CBD" w:rsidP="00236D7C">
      <w:pPr>
        <w:autoSpaceDE w:val="0"/>
        <w:autoSpaceDN w:val="0"/>
        <w:adjustRightInd w:val="0"/>
        <w:ind w:firstLine="540"/>
        <w:rPr>
          <w:rFonts w:ascii="Times New Roman" w:eastAsia="Times New Roman" w:hAnsi="Times New Roman" w:cs="Times New Roman"/>
          <w:szCs w:val="20"/>
          <w:lang w:eastAsia="ru-RU"/>
        </w:rPr>
      </w:pPr>
    </w:p>
    <w:p w14:paraId="3FCC214F" w14:textId="77777777" w:rsidR="00644CBD" w:rsidRDefault="00644CBD" w:rsidP="00236D7C">
      <w:pPr>
        <w:autoSpaceDE w:val="0"/>
        <w:autoSpaceDN w:val="0"/>
        <w:adjustRightInd w:val="0"/>
        <w:ind w:firstLine="540"/>
        <w:rPr>
          <w:rFonts w:ascii="Times New Roman" w:eastAsia="Times New Roman" w:hAnsi="Times New Roman" w:cs="Times New Roman"/>
          <w:szCs w:val="20"/>
          <w:lang w:eastAsia="ru-RU"/>
        </w:rPr>
      </w:pPr>
    </w:p>
    <w:p w14:paraId="59B65158" w14:textId="77777777" w:rsidR="005D22DA" w:rsidRPr="005D3BD3" w:rsidRDefault="005D22DA" w:rsidP="00236D7C">
      <w:pPr>
        <w:autoSpaceDE w:val="0"/>
        <w:autoSpaceDN w:val="0"/>
        <w:adjustRightInd w:val="0"/>
        <w:ind w:firstLine="540"/>
        <w:rPr>
          <w:rFonts w:ascii="Times New Roman" w:eastAsia="Times New Roman" w:hAnsi="Times New Roman" w:cs="Times New Roman"/>
          <w:sz w:val="24"/>
          <w:szCs w:val="24"/>
          <w:lang w:eastAsia="ru-RU"/>
        </w:rPr>
      </w:pPr>
    </w:p>
    <w:p w14:paraId="425B88CA" w14:textId="77777777" w:rsidR="005D22DA" w:rsidRDefault="005D22DA" w:rsidP="00236D7C">
      <w:pPr>
        <w:autoSpaceDE w:val="0"/>
        <w:autoSpaceDN w:val="0"/>
        <w:adjustRightInd w:val="0"/>
        <w:ind w:firstLine="540"/>
        <w:rPr>
          <w:rFonts w:ascii="Times New Roman" w:eastAsia="Times New Roman" w:hAnsi="Times New Roman" w:cs="Times New Roman"/>
          <w:szCs w:val="20"/>
          <w:lang w:eastAsia="ru-RU"/>
        </w:rPr>
      </w:pPr>
    </w:p>
    <w:p w14:paraId="4C9B95D5" w14:textId="77777777" w:rsidR="005D22DA" w:rsidRDefault="005D22DA" w:rsidP="00236D7C">
      <w:pPr>
        <w:autoSpaceDE w:val="0"/>
        <w:autoSpaceDN w:val="0"/>
        <w:adjustRightInd w:val="0"/>
        <w:ind w:firstLine="540"/>
        <w:rPr>
          <w:rFonts w:ascii="Times New Roman" w:eastAsia="Times New Roman" w:hAnsi="Times New Roman" w:cs="Times New Roman"/>
          <w:szCs w:val="20"/>
          <w:lang w:eastAsia="ru-RU"/>
        </w:rPr>
      </w:pPr>
    </w:p>
    <w:p w14:paraId="07CFEE2A" w14:textId="77777777" w:rsidR="005D22DA" w:rsidRPr="00613116" w:rsidRDefault="005D22DA" w:rsidP="00236D7C">
      <w:pPr>
        <w:autoSpaceDE w:val="0"/>
        <w:autoSpaceDN w:val="0"/>
        <w:adjustRightInd w:val="0"/>
        <w:ind w:firstLine="540"/>
        <w:rPr>
          <w:rFonts w:ascii="Times New Roman" w:eastAsia="Times New Roman" w:hAnsi="Times New Roman" w:cs="Times New Roman"/>
          <w:szCs w:val="20"/>
          <w:lang w:eastAsia="ru-RU"/>
        </w:rPr>
      </w:pPr>
    </w:p>
    <w:p w14:paraId="1526B423" w14:textId="77777777" w:rsidR="00236D7C" w:rsidRPr="00724D1F" w:rsidRDefault="00236D7C" w:rsidP="00724D1F">
      <w:pPr>
        <w:pStyle w:val="affff3"/>
        <w:ind w:firstLine="0"/>
        <w:rPr>
          <w:sz w:val="22"/>
          <w:lang w:eastAsia="ru-RU"/>
        </w:rPr>
      </w:pPr>
      <w:bookmarkStart w:id="5" w:name="_Toc473886520"/>
      <w:r w:rsidRPr="00724D1F">
        <w:rPr>
          <w:sz w:val="22"/>
          <w:lang w:eastAsia="ru-RU"/>
        </w:rPr>
        <w:lastRenderedPageBreak/>
        <w:t>ОГЛАВЛЕНИЕ</w:t>
      </w:r>
      <w:bookmarkEnd w:id="5"/>
    </w:p>
    <w:bookmarkStart w:id="6" w:name="Par2450" w:displacedByCustomXml="next"/>
    <w:bookmarkEnd w:id="6" w:displacedByCustomXml="next"/>
    <w:bookmarkStart w:id="7" w:name="Par2445" w:displacedByCustomXml="next"/>
    <w:bookmarkEnd w:id="7" w:displacedByCustomXml="next"/>
    <w:bookmarkStart w:id="8" w:name="_Toc477789548" w:displacedByCustomXml="next"/>
    <w:sdt>
      <w:sdtPr>
        <w:rPr>
          <w:rFonts w:ascii="Times New Roman" w:eastAsiaTheme="minorHAnsi" w:hAnsi="Times New Roman" w:cs="Times New Roman"/>
          <w:color w:val="auto"/>
          <w:sz w:val="22"/>
          <w:szCs w:val="22"/>
          <w:lang w:eastAsia="en-US"/>
        </w:rPr>
        <w:id w:val="-779952064"/>
        <w:docPartObj>
          <w:docPartGallery w:val="Table of Contents"/>
          <w:docPartUnique/>
        </w:docPartObj>
      </w:sdtPr>
      <w:sdtEndPr>
        <w:rPr>
          <w:b/>
          <w:bCs/>
          <w:noProof/>
        </w:rPr>
      </w:sdtEndPr>
      <w:sdtContent>
        <w:p w14:paraId="02D8409E" w14:textId="4C17BBB6" w:rsidR="00F51E03" w:rsidRPr="00F51E03" w:rsidRDefault="00F51E03" w:rsidP="00F51E03">
          <w:pPr>
            <w:pStyle w:val="afffff8"/>
            <w:rPr>
              <w:rFonts w:ascii="Times New Roman" w:hAnsi="Times New Roman" w:cs="Times New Roman"/>
              <w:sz w:val="22"/>
              <w:szCs w:val="22"/>
            </w:rPr>
          </w:pPr>
        </w:p>
        <w:p w14:paraId="5F73D5D4" w14:textId="05BFE864" w:rsidR="00F51E03" w:rsidRPr="00F51E03" w:rsidRDefault="00F51E03" w:rsidP="00F51E03">
          <w:pPr>
            <w:pStyle w:val="11"/>
            <w:tabs>
              <w:tab w:val="clear" w:pos="9412"/>
              <w:tab w:val="right" w:pos="9780"/>
            </w:tabs>
            <w:ind w:right="0"/>
            <w:rPr>
              <w:rFonts w:ascii="Times New Roman" w:eastAsiaTheme="minorEastAsia" w:hAnsi="Times New Roman"/>
              <w:caps w:val="0"/>
              <w:noProof/>
              <w:sz w:val="22"/>
              <w:lang w:val="en-US" w:eastAsia="en-US"/>
            </w:rPr>
          </w:pPr>
          <w:r w:rsidRPr="00F51E03">
            <w:rPr>
              <w:rFonts w:ascii="Times New Roman" w:hAnsi="Times New Roman"/>
              <w:sz w:val="22"/>
            </w:rPr>
            <w:fldChar w:fldCharType="begin"/>
          </w:r>
          <w:r w:rsidRPr="00F51E03">
            <w:rPr>
              <w:rFonts w:ascii="Times New Roman" w:hAnsi="Times New Roman"/>
              <w:sz w:val="22"/>
            </w:rPr>
            <w:instrText xml:space="preserve"> TOC \o "1-3" \h \z \u </w:instrText>
          </w:r>
          <w:r w:rsidRPr="00F51E03">
            <w:rPr>
              <w:rFonts w:ascii="Times New Roman" w:hAnsi="Times New Roman"/>
              <w:sz w:val="22"/>
            </w:rPr>
            <w:fldChar w:fldCharType="separate"/>
          </w:r>
          <w:hyperlink w:anchor="_Toc477790590" w:history="1">
            <w:r w:rsidRPr="00F51E03">
              <w:rPr>
                <w:rStyle w:val="af1"/>
                <w:rFonts w:ascii="Times New Roman" w:hAnsi="Times New Roman"/>
                <w:noProof/>
                <w:sz w:val="22"/>
              </w:rPr>
              <w:t>Введение</w:t>
            </w:r>
            <w:r w:rsidRPr="00F51E03">
              <w:rPr>
                <w:rFonts w:ascii="Times New Roman" w:hAnsi="Times New Roman"/>
                <w:noProof/>
                <w:webHidden/>
                <w:sz w:val="22"/>
              </w:rPr>
              <w:tab/>
            </w:r>
            <w:r w:rsidRPr="00F51E03">
              <w:rPr>
                <w:rFonts w:ascii="Times New Roman" w:hAnsi="Times New Roman"/>
                <w:noProof/>
                <w:webHidden/>
                <w:sz w:val="22"/>
              </w:rPr>
              <w:fldChar w:fldCharType="begin"/>
            </w:r>
            <w:r w:rsidRPr="00F51E03">
              <w:rPr>
                <w:rFonts w:ascii="Times New Roman" w:hAnsi="Times New Roman"/>
                <w:noProof/>
                <w:webHidden/>
                <w:sz w:val="22"/>
              </w:rPr>
              <w:instrText xml:space="preserve"> PAGEREF _Toc477790590 \h </w:instrText>
            </w:r>
            <w:r w:rsidRPr="00F51E03">
              <w:rPr>
                <w:rFonts w:ascii="Times New Roman" w:hAnsi="Times New Roman"/>
                <w:noProof/>
                <w:webHidden/>
                <w:sz w:val="22"/>
              </w:rPr>
            </w:r>
            <w:r w:rsidRPr="00F51E03">
              <w:rPr>
                <w:rFonts w:ascii="Times New Roman" w:hAnsi="Times New Roman"/>
                <w:noProof/>
                <w:webHidden/>
                <w:sz w:val="22"/>
              </w:rPr>
              <w:fldChar w:fldCharType="separate"/>
            </w:r>
            <w:r w:rsidR="00A04843">
              <w:rPr>
                <w:rFonts w:ascii="Times New Roman" w:hAnsi="Times New Roman"/>
                <w:noProof/>
                <w:webHidden/>
                <w:sz w:val="22"/>
              </w:rPr>
              <w:t>7</w:t>
            </w:r>
            <w:r w:rsidRPr="00F51E03">
              <w:rPr>
                <w:rFonts w:ascii="Times New Roman" w:hAnsi="Times New Roman"/>
                <w:noProof/>
                <w:webHidden/>
                <w:sz w:val="22"/>
              </w:rPr>
              <w:fldChar w:fldCharType="end"/>
            </w:r>
          </w:hyperlink>
        </w:p>
        <w:p w14:paraId="79DF1847" w14:textId="5A65C8CA" w:rsidR="00F51E03" w:rsidRPr="00F51E03" w:rsidRDefault="00A72AB6" w:rsidP="00F51E03">
          <w:pPr>
            <w:pStyle w:val="11"/>
            <w:tabs>
              <w:tab w:val="clear" w:pos="9412"/>
              <w:tab w:val="right" w:pos="9780"/>
            </w:tabs>
            <w:ind w:right="0"/>
            <w:rPr>
              <w:rFonts w:ascii="Times New Roman" w:eastAsiaTheme="minorEastAsia" w:hAnsi="Times New Roman"/>
              <w:caps w:val="0"/>
              <w:noProof/>
              <w:sz w:val="22"/>
              <w:lang w:val="en-US" w:eastAsia="en-US"/>
            </w:rPr>
          </w:pPr>
          <w:hyperlink w:anchor="_Toc477790591" w:history="1">
            <w:r w:rsidR="00F51E03" w:rsidRPr="00F51E03">
              <w:rPr>
                <w:rStyle w:val="af1"/>
                <w:rFonts w:ascii="Times New Roman" w:hAnsi="Times New Roman"/>
                <w:noProof/>
                <w:sz w:val="22"/>
              </w:rPr>
              <w:t>Раздел I. Сведения о банковских счетах, об аудиторе (аудиторской организации), оценщике и о финансовом консультанте эмитента, а также об иных лицах, подписавших проспект ценных бумаг</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_Toc477790591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11</w:t>
            </w:r>
            <w:r w:rsidR="00F51E03" w:rsidRPr="00F51E03">
              <w:rPr>
                <w:rFonts w:ascii="Times New Roman" w:hAnsi="Times New Roman"/>
                <w:noProof/>
                <w:webHidden/>
                <w:sz w:val="22"/>
              </w:rPr>
              <w:fldChar w:fldCharType="end"/>
            </w:r>
          </w:hyperlink>
        </w:p>
        <w:p w14:paraId="7EB35C11" w14:textId="3B2196E2"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592" w:history="1">
            <w:r w:rsidR="00F51E03" w:rsidRPr="00F51E03">
              <w:rPr>
                <w:rStyle w:val="af1"/>
                <w:rFonts w:ascii="Times New Roman" w:hAnsi="Times New Roman"/>
                <w:noProof/>
                <w:sz w:val="22"/>
              </w:rPr>
              <w:t>1.1. Сведения о банковских счетах эмитента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_Toc477790592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11</w:t>
            </w:r>
            <w:r w:rsidR="00F51E03" w:rsidRPr="00F51E03">
              <w:rPr>
                <w:rFonts w:ascii="Times New Roman" w:hAnsi="Times New Roman"/>
                <w:noProof/>
                <w:webHidden/>
                <w:sz w:val="22"/>
              </w:rPr>
              <w:fldChar w:fldCharType="end"/>
            </w:r>
          </w:hyperlink>
        </w:p>
        <w:p w14:paraId="41DFF72E" w14:textId="0BBE23C1"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593" w:history="1">
            <w:r w:rsidR="00F51E03" w:rsidRPr="00F51E03">
              <w:rPr>
                <w:rStyle w:val="af1"/>
                <w:rFonts w:ascii="Times New Roman" w:hAnsi="Times New Roman"/>
                <w:noProof/>
                <w:sz w:val="22"/>
              </w:rPr>
              <w:t>1.2. Сведения об аудиторе (аудиторской организации) эмитента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_Toc477790593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15</w:t>
            </w:r>
            <w:r w:rsidR="00F51E03" w:rsidRPr="00F51E03">
              <w:rPr>
                <w:rFonts w:ascii="Times New Roman" w:hAnsi="Times New Roman"/>
                <w:noProof/>
                <w:webHidden/>
                <w:sz w:val="22"/>
              </w:rPr>
              <w:fldChar w:fldCharType="end"/>
            </w:r>
          </w:hyperlink>
        </w:p>
        <w:p w14:paraId="481A750E" w14:textId="5D3042B0"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594" w:history="1">
            <w:r w:rsidR="00F51E03" w:rsidRPr="00F51E03">
              <w:rPr>
                <w:rStyle w:val="af1"/>
                <w:rFonts w:ascii="Times New Roman" w:hAnsi="Times New Roman"/>
                <w:noProof/>
                <w:sz w:val="22"/>
              </w:rPr>
              <w:t>1.3. Сведения об оценщике эмитента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_Toc477790594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20</w:t>
            </w:r>
            <w:r w:rsidR="00F51E03" w:rsidRPr="00F51E03">
              <w:rPr>
                <w:rFonts w:ascii="Times New Roman" w:hAnsi="Times New Roman"/>
                <w:noProof/>
                <w:webHidden/>
                <w:sz w:val="22"/>
              </w:rPr>
              <w:fldChar w:fldCharType="end"/>
            </w:r>
          </w:hyperlink>
        </w:p>
        <w:p w14:paraId="3A096FA8" w14:textId="57556A3F"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595" w:history="1">
            <w:r w:rsidR="00F51E03" w:rsidRPr="00F51E03">
              <w:rPr>
                <w:rStyle w:val="af1"/>
                <w:rFonts w:ascii="Times New Roman" w:hAnsi="Times New Roman"/>
                <w:noProof/>
                <w:sz w:val="22"/>
              </w:rPr>
              <w:t>1.4. Сведения о консультантах эмитента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_Toc477790595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20</w:t>
            </w:r>
            <w:r w:rsidR="00F51E03" w:rsidRPr="00F51E03">
              <w:rPr>
                <w:rFonts w:ascii="Times New Roman" w:hAnsi="Times New Roman"/>
                <w:noProof/>
                <w:webHidden/>
                <w:sz w:val="22"/>
              </w:rPr>
              <w:fldChar w:fldCharType="end"/>
            </w:r>
          </w:hyperlink>
        </w:p>
        <w:p w14:paraId="170D4425" w14:textId="7778F9C9"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596" w:history="1">
            <w:r w:rsidR="00F51E03" w:rsidRPr="00F51E03">
              <w:rPr>
                <w:rStyle w:val="af1"/>
                <w:rFonts w:ascii="Times New Roman" w:hAnsi="Times New Roman"/>
                <w:noProof/>
                <w:sz w:val="22"/>
              </w:rPr>
              <w:t>1.5. Сведения об иных лицах, подписавших проспект ценных бумаг</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_Toc477790596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20</w:t>
            </w:r>
            <w:r w:rsidR="00F51E03" w:rsidRPr="00F51E03">
              <w:rPr>
                <w:rFonts w:ascii="Times New Roman" w:hAnsi="Times New Roman"/>
                <w:noProof/>
                <w:webHidden/>
                <w:sz w:val="22"/>
              </w:rPr>
              <w:fldChar w:fldCharType="end"/>
            </w:r>
          </w:hyperlink>
        </w:p>
        <w:p w14:paraId="72FBF72F" w14:textId="41C33EA5" w:rsidR="00F51E03" w:rsidRPr="00F51E03" w:rsidRDefault="00A72AB6" w:rsidP="00F51E03">
          <w:pPr>
            <w:pStyle w:val="11"/>
            <w:tabs>
              <w:tab w:val="clear" w:pos="9412"/>
              <w:tab w:val="right" w:pos="9780"/>
            </w:tabs>
            <w:ind w:right="0"/>
            <w:rPr>
              <w:rFonts w:ascii="Times New Roman" w:eastAsiaTheme="minorEastAsia" w:hAnsi="Times New Roman"/>
              <w:caps w:val="0"/>
              <w:noProof/>
              <w:sz w:val="22"/>
              <w:lang w:val="en-US" w:eastAsia="en-US"/>
            </w:rPr>
          </w:pPr>
          <w:hyperlink w:anchor="_Toc477790597" w:history="1">
            <w:r w:rsidR="00F51E03" w:rsidRPr="00F51E03">
              <w:rPr>
                <w:rStyle w:val="af1"/>
                <w:rFonts w:ascii="Times New Roman" w:hAnsi="Times New Roman"/>
                <w:noProof/>
                <w:sz w:val="22"/>
              </w:rPr>
              <w:t>Раздел II. Основная информация о финансово-экономическом состоянии эмитента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_Toc477790597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21</w:t>
            </w:r>
            <w:r w:rsidR="00F51E03" w:rsidRPr="00F51E03">
              <w:rPr>
                <w:rFonts w:ascii="Times New Roman" w:hAnsi="Times New Roman"/>
                <w:noProof/>
                <w:webHidden/>
                <w:sz w:val="22"/>
              </w:rPr>
              <w:fldChar w:fldCharType="end"/>
            </w:r>
          </w:hyperlink>
        </w:p>
        <w:p w14:paraId="4746CBAC" w14:textId="11BE0179"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598" w:history="1">
            <w:r w:rsidR="00F51E03" w:rsidRPr="00F51E03">
              <w:rPr>
                <w:rStyle w:val="af1"/>
                <w:rFonts w:ascii="Times New Roman" w:hAnsi="Times New Roman"/>
                <w:noProof/>
                <w:sz w:val="22"/>
              </w:rPr>
              <w:t>2.1. Показатели финансово-экономической деятельности эмитента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_Toc477790598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21</w:t>
            </w:r>
            <w:r w:rsidR="00F51E03" w:rsidRPr="00F51E03">
              <w:rPr>
                <w:rFonts w:ascii="Times New Roman" w:hAnsi="Times New Roman"/>
                <w:noProof/>
                <w:webHidden/>
                <w:sz w:val="22"/>
              </w:rPr>
              <w:fldChar w:fldCharType="end"/>
            </w:r>
          </w:hyperlink>
        </w:p>
        <w:p w14:paraId="02005A3B" w14:textId="7EE006B7"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599" w:history="1">
            <w:r w:rsidR="00F51E03" w:rsidRPr="00F51E03">
              <w:rPr>
                <w:rStyle w:val="af1"/>
                <w:rFonts w:ascii="Times New Roman" w:hAnsi="Times New Roman"/>
                <w:noProof/>
                <w:sz w:val="22"/>
              </w:rPr>
              <w:t>2.2. Рыночная капитализация эмитента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_Toc477790599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22</w:t>
            </w:r>
            <w:r w:rsidR="00F51E03" w:rsidRPr="00F51E03">
              <w:rPr>
                <w:rFonts w:ascii="Times New Roman" w:hAnsi="Times New Roman"/>
                <w:noProof/>
                <w:webHidden/>
                <w:sz w:val="22"/>
              </w:rPr>
              <w:fldChar w:fldCharType="end"/>
            </w:r>
          </w:hyperlink>
        </w:p>
        <w:p w14:paraId="62924D9E" w14:textId="73315457"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00" w:history="1">
            <w:r w:rsidR="00F51E03" w:rsidRPr="00F51E03">
              <w:rPr>
                <w:rStyle w:val="af1"/>
                <w:rFonts w:ascii="Times New Roman" w:hAnsi="Times New Roman"/>
                <w:noProof/>
                <w:sz w:val="22"/>
              </w:rPr>
              <w:t>2.3. Обязательства эмитента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_Toc477790600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23</w:t>
            </w:r>
            <w:r w:rsidR="00F51E03" w:rsidRPr="00F51E03">
              <w:rPr>
                <w:rFonts w:ascii="Times New Roman" w:hAnsi="Times New Roman"/>
                <w:noProof/>
                <w:webHidden/>
                <w:sz w:val="22"/>
              </w:rPr>
              <w:fldChar w:fldCharType="end"/>
            </w:r>
          </w:hyperlink>
        </w:p>
        <w:p w14:paraId="21B88B7B" w14:textId="55A57EC3" w:rsidR="00F51E03" w:rsidRPr="00F51E03" w:rsidRDefault="00A72AB6" w:rsidP="001B42EF">
          <w:pPr>
            <w:pStyle w:val="3f0"/>
            <w:rPr>
              <w:rFonts w:eastAsiaTheme="minorEastAsia"/>
              <w:noProof/>
              <w:lang w:val="en-US"/>
            </w:rPr>
          </w:pPr>
          <w:hyperlink w:anchor="_Toc477790601" w:history="1">
            <w:r w:rsidR="00F51E03" w:rsidRPr="00F51E03">
              <w:rPr>
                <w:rStyle w:val="af1"/>
                <w:noProof/>
                <w:sz w:val="22"/>
              </w:rPr>
              <w:t>2.3.1. Заемные средства и кредиторская задолженность</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_Toc477790601 \h </w:instrText>
            </w:r>
            <w:r w:rsidR="00F51E03" w:rsidRPr="00F51E03">
              <w:rPr>
                <w:noProof/>
                <w:webHidden/>
              </w:rPr>
            </w:r>
            <w:r w:rsidR="00F51E03" w:rsidRPr="00F51E03">
              <w:rPr>
                <w:noProof/>
                <w:webHidden/>
              </w:rPr>
              <w:fldChar w:fldCharType="separate"/>
            </w:r>
            <w:r w:rsidR="00A04843">
              <w:rPr>
                <w:noProof/>
                <w:webHidden/>
              </w:rPr>
              <w:t>23</w:t>
            </w:r>
            <w:r w:rsidR="00F51E03" w:rsidRPr="00F51E03">
              <w:rPr>
                <w:noProof/>
                <w:webHidden/>
              </w:rPr>
              <w:fldChar w:fldCharType="end"/>
            </w:r>
          </w:hyperlink>
        </w:p>
        <w:p w14:paraId="3FCBB970" w14:textId="2764B922" w:rsidR="00F51E03" w:rsidRPr="00F51E03" w:rsidRDefault="00A72AB6" w:rsidP="001B42EF">
          <w:pPr>
            <w:pStyle w:val="3f0"/>
            <w:rPr>
              <w:rFonts w:eastAsiaTheme="minorEastAsia"/>
              <w:noProof/>
              <w:lang w:val="en-US"/>
            </w:rPr>
          </w:pPr>
          <w:hyperlink w:anchor="_Toc477790602" w:history="1">
            <w:r w:rsidR="00F51E03" w:rsidRPr="00F51E03">
              <w:rPr>
                <w:rStyle w:val="af1"/>
                <w:noProof/>
                <w:sz w:val="22"/>
              </w:rPr>
              <w:t>2.3.2. Кредитная история эмитента</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_Toc477790602 \h </w:instrText>
            </w:r>
            <w:r w:rsidR="00F51E03" w:rsidRPr="00F51E03">
              <w:rPr>
                <w:noProof/>
                <w:webHidden/>
              </w:rPr>
            </w:r>
            <w:r w:rsidR="00F51E03" w:rsidRPr="00F51E03">
              <w:rPr>
                <w:noProof/>
                <w:webHidden/>
              </w:rPr>
              <w:fldChar w:fldCharType="separate"/>
            </w:r>
            <w:r w:rsidR="00A04843">
              <w:rPr>
                <w:noProof/>
                <w:webHidden/>
              </w:rPr>
              <w:t>25</w:t>
            </w:r>
            <w:r w:rsidR="00F51E03" w:rsidRPr="00F51E03">
              <w:rPr>
                <w:noProof/>
                <w:webHidden/>
              </w:rPr>
              <w:fldChar w:fldCharType="end"/>
            </w:r>
          </w:hyperlink>
        </w:p>
        <w:p w14:paraId="0595C9AB" w14:textId="6B747CE0" w:rsidR="00F51E03" w:rsidRPr="00F51E03" w:rsidRDefault="00A72AB6" w:rsidP="001B42EF">
          <w:pPr>
            <w:pStyle w:val="3f0"/>
            <w:rPr>
              <w:rFonts w:eastAsiaTheme="minorEastAsia"/>
              <w:noProof/>
              <w:lang w:val="en-US"/>
            </w:rPr>
          </w:pPr>
          <w:hyperlink w:anchor="_Toc477790603" w:history="1">
            <w:r w:rsidR="00F51E03" w:rsidRPr="00F51E03">
              <w:rPr>
                <w:rStyle w:val="af1"/>
                <w:noProof/>
                <w:sz w:val="22"/>
              </w:rPr>
              <w:t>2.3.3. Обязательства эмитента из предоставленного им обеспечения</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_Toc477790603 \h </w:instrText>
            </w:r>
            <w:r w:rsidR="00F51E03" w:rsidRPr="00F51E03">
              <w:rPr>
                <w:noProof/>
                <w:webHidden/>
              </w:rPr>
            </w:r>
            <w:r w:rsidR="00F51E03" w:rsidRPr="00F51E03">
              <w:rPr>
                <w:noProof/>
                <w:webHidden/>
              </w:rPr>
              <w:fldChar w:fldCharType="separate"/>
            </w:r>
            <w:r w:rsidR="00A04843">
              <w:rPr>
                <w:noProof/>
                <w:webHidden/>
              </w:rPr>
              <w:t>34</w:t>
            </w:r>
            <w:r w:rsidR="00F51E03" w:rsidRPr="00F51E03">
              <w:rPr>
                <w:noProof/>
                <w:webHidden/>
              </w:rPr>
              <w:fldChar w:fldCharType="end"/>
            </w:r>
          </w:hyperlink>
        </w:p>
        <w:p w14:paraId="5E665FA3" w14:textId="4669EA61" w:rsidR="00F51E03" w:rsidRPr="00F51E03" w:rsidRDefault="00A72AB6" w:rsidP="001B42EF">
          <w:pPr>
            <w:pStyle w:val="3f0"/>
            <w:rPr>
              <w:rFonts w:eastAsiaTheme="minorEastAsia"/>
              <w:noProof/>
              <w:lang w:val="en-US"/>
            </w:rPr>
          </w:pPr>
          <w:hyperlink w:anchor="_Toc477790604" w:history="1">
            <w:r w:rsidR="00F51E03" w:rsidRPr="00F51E03">
              <w:rPr>
                <w:rStyle w:val="af1"/>
                <w:noProof/>
                <w:sz w:val="22"/>
              </w:rPr>
              <w:t>2.3.4. Прочие обязательства эмитента</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_Toc477790604 \h </w:instrText>
            </w:r>
            <w:r w:rsidR="00F51E03" w:rsidRPr="00F51E03">
              <w:rPr>
                <w:noProof/>
                <w:webHidden/>
              </w:rPr>
            </w:r>
            <w:r w:rsidR="00F51E03" w:rsidRPr="00F51E03">
              <w:rPr>
                <w:noProof/>
                <w:webHidden/>
              </w:rPr>
              <w:fldChar w:fldCharType="separate"/>
            </w:r>
            <w:r w:rsidR="00A04843">
              <w:rPr>
                <w:noProof/>
                <w:webHidden/>
              </w:rPr>
              <w:t>34</w:t>
            </w:r>
            <w:r w:rsidR="00F51E03" w:rsidRPr="00F51E03">
              <w:rPr>
                <w:noProof/>
                <w:webHidden/>
              </w:rPr>
              <w:fldChar w:fldCharType="end"/>
            </w:r>
          </w:hyperlink>
        </w:p>
        <w:p w14:paraId="186FEB1A" w14:textId="13551C53"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05" w:history="1">
            <w:r w:rsidR="00F51E03" w:rsidRPr="00F51E03">
              <w:rPr>
                <w:rStyle w:val="af1"/>
                <w:rFonts w:ascii="Times New Roman" w:hAnsi="Times New Roman"/>
                <w:noProof/>
                <w:sz w:val="22"/>
              </w:rPr>
              <w:t>2.4. Цели эмиссии и направления использования средств, полученных в результате размещения эмиссионных ценных бумаг</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_Toc477790605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35</w:t>
            </w:r>
            <w:r w:rsidR="00F51E03" w:rsidRPr="00F51E03">
              <w:rPr>
                <w:rFonts w:ascii="Times New Roman" w:hAnsi="Times New Roman"/>
                <w:noProof/>
                <w:webHidden/>
                <w:sz w:val="22"/>
              </w:rPr>
              <w:fldChar w:fldCharType="end"/>
            </w:r>
          </w:hyperlink>
        </w:p>
        <w:p w14:paraId="189AF3BA" w14:textId="1567EBA1"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06" w:history="1">
            <w:r w:rsidR="00F51E03" w:rsidRPr="00F51E03">
              <w:rPr>
                <w:rStyle w:val="af1"/>
                <w:rFonts w:ascii="Times New Roman" w:hAnsi="Times New Roman"/>
                <w:noProof/>
                <w:sz w:val="22"/>
              </w:rPr>
              <w:t>2.5. Риски, связанные с приобретением размещаемых эмиссионных ценных бумаг</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_Toc477790606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35</w:t>
            </w:r>
            <w:r w:rsidR="00F51E03" w:rsidRPr="00F51E03">
              <w:rPr>
                <w:rFonts w:ascii="Times New Roman" w:hAnsi="Times New Roman"/>
                <w:noProof/>
                <w:webHidden/>
                <w:sz w:val="22"/>
              </w:rPr>
              <w:fldChar w:fldCharType="end"/>
            </w:r>
          </w:hyperlink>
        </w:p>
        <w:p w14:paraId="0B84F1A7" w14:textId="4D0BE79B" w:rsidR="00F51E03" w:rsidRPr="00F51E03" w:rsidRDefault="00A72AB6" w:rsidP="001B42EF">
          <w:pPr>
            <w:pStyle w:val="3f0"/>
            <w:rPr>
              <w:rFonts w:eastAsiaTheme="minorEastAsia"/>
              <w:noProof/>
              <w:lang w:val="en-US"/>
            </w:rPr>
          </w:pPr>
          <w:hyperlink w:anchor="_Toc477790607" w:history="1">
            <w:r w:rsidR="00F51E03" w:rsidRPr="00F51E03">
              <w:rPr>
                <w:rStyle w:val="af1"/>
                <w:noProof/>
                <w:sz w:val="22"/>
              </w:rPr>
              <w:t>2.5.1. Отраслевые риски</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_Toc477790607 \h </w:instrText>
            </w:r>
            <w:r w:rsidR="00F51E03" w:rsidRPr="00F51E03">
              <w:rPr>
                <w:noProof/>
                <w:webHidden/>
              </w:rPr>
            </w:r>
            <w:r w:rsidR="00F51E03" w:rsidRPr="00F51E03">
              <w:rPr>
                <w:noProof/>
                <w:webHidden/>
              </w:rPr>
              <w:fldChar w:fldCharType="separate"/>
            </w:r>
            <w:r w:rsidR="00A04843">
              <w:rPr>
                <w:noProof/>
                <w:webHidden/>
              </w:rPr>
              <w:t>36</w:t>
            </w:r>
            <w:r w:rsidR="00F51E03" w:rsidRPr="00F51E03">
              <w:rPr>
                <w:noProof/>
                <w:webHidden/>
              </w:rPr>
              <w:fldChar w:fldCharType="end"/>
            </w:r>
          </w:hyperlink>
        </w:p>
        <w:p w14:paraId="0637474C" w14:textId="7450D7BB" w:rsidR="00F51E03" w:rsidRPr="00F51E03" w:rsidRDefault="00A72AB6" w:rsidP="001B42EF">
          <w:pPr>
            <w:pStyle w:val="3f0"/>
            <w:rPr>
              <w:rFonts w:eastAsiaTheme="minorEastAsia"/>
              <w:noProof/>
              <w:lang w:val="en-US"/>
            </w:rPr>
          </w:pPr>
          <w:hyperlink w:anchor="_Toc477790608" w:history="1">
            <w:r w:rsidR="00F51E03" w:rsidRPr="00F51E03">
              <w:rPr>
                <w:rStyle w:val="af1"/>
                <w:noProof/>
                <w:sz w:val="22"/>
              </w:rPr>
              <w:t>2.5.2. Страновые и региональные риски</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_Toc477790608 \h </w:instrText>
            </w:r>
            <w:r w:rsidR="00F51E03" w:rsidRPr="00F51E03">
              <w:rPr>
                <w:noProof/>
                <w:webHidden/>
              </w:rPr>
            </w:r>
            <w:r w:rsidR="00F51E03" w:rsidRPr="00F51E03">
              <w:rPr>
                <w:noProof/>
                <w:webHidden/>
              </w:rPr>
              <w:fldChar w:fldCharType="separate"/>
            </w:r>
            <w:r w:rsidR="00A04843">
              <w:rPr>
                <w:noProof/>
                <w:webHidden/>
              </w:rPr>
              <w:t>37</w:t>
            </w:r>
            <w:r w:rsidR="00F51E03" w:rsidRPr="00F51E03">
              <w:rPr>
                <w:noProof/>
                <w:webHidden/>
              </w:rPr>
              <w:fldChar w:fldCharType="end"/>
            </w:r>
          </w:hyperlink>
        </w:p>
        <w:p w14:paraId="11B6E7DC" w14:textId="79959E88" w:rsidR="00F51E03" w:rsidRPr="00F51E03" w:rsidRDefault="00A72AB6" w:rsidP="001B42EF">
          <w:pPr>
            <w:pStyle w:val="3f0"/>
            <w:rPr>
              <w:rFonts w:eastAsiaTheme="minorEastAsia"/>
              <w:noProof/>
              <w:lang w:val="en-US"/>
            </w:rPr>
          </w:pPr>
          <w:hyperlink w:anchor="_Toc477790609" w:history="1">
            <w:r w:rsidR="00F51E03" w:rsidRPr="00F51E03">
              <w:rPr>
                <w:rStyle w:val="af1"/>
                <w:noProof/>
                <w:sz w:val="22"/>
              </w:rPr>
              <w:t>2.5.3. Финансовые риски</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_Toc477790609 \h </w:instrText>
            </w:r>
            <w:r w:rsidR="00F51E03" w:rsidRPr="00F51E03">
              <w:rPr>
                <w:noProof/>
                <w:webHidden/>
              </w:rPr>
            </w:r>
            <w:r w:rsidR="00F51E03" w:rsidRPr="00F51E03">
              <w:rPr>
                <w:noProof/>
                <w:webHidden/>
              </w:rPr>
              <w:fldChar w:fldCharType="separate"/>
            </w:r>
            <w:r w:rsidR="00A04843">
              <w:rPr>
                <w:noProof/>
                <w:webHidden/>
              </w:rPr>
              <w:t>40</w:t>
            </w:r>
            <w:r w:rsidR="00F51E03" w:rsidRPr="00F51E03">
              <w:rPr>
                <w:noProof/>
                <w:webHidden/>
              </w:rPr>
              <w:fldChar w:fldCharType="end"/>
            </w:r>
          </w:hyperlink>
        </w:p>
        <w:p w14:paraId="30E98DB5" w14:textId="350C488F" w:rsidR="00F51E03" w:rsidRPr="00F51E03" w:rsidRDefault="00A72AB6" w:rsidP="001B42EF">
          <w:pPr>
            <w:pStyle w:val="3f0"/>
            <w:rPr>
              <w:rFonts w:eastAsiaTheme="minorEastAsia"/>
              <w:noProof/>
              <w:lang w:val="en-US"/>
            </w:rPr>
          </w:pPr>
          <w:hyperlink w:anchor="_Toc477790610" w:history="1">
            <w:r w:rsidR="00F51E03" w:rsidRPr="00F51E03">
              <w:rPr>
                <w:rStyle w:val="af1"/>
                <w:noProof/>
                <w:sz w:val="22"/>
              </w:rPr>
              <w:t>2.5.4. Правовые риски</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_Toc477790610 \h </w:instrText>
            </w:r>
            <w:r w:rsidR="00F51E03" w:rsidRPr="00F51E03">
              <w:rPr>
                <w:noProof/>
                <w:webHidden/>
              </w:rPr>
            </w:r>
            <w:r w:rsidR="00F51E03" w:rsidRPr="00F51E03">
              <w:rPr>
                <w:noProof/>
                <w:webHidden/>
              </w:rPr>
              <w:fldChar w:fldCharType="separate"/>
            </w:r>
            <w:r w:rsidR="00A04843">
              <w:rPr>
                <w:noProof/>
                <w:webHidden/>
              </w:rPr>
              <w:t>41</w:t>
            </w:r>
            <w:r w:rsidR="00F51E03" w:rsidRPr="00F51E03">
              <w:rPr>
                <w:noProof/>
                <w:webHidden/>
              </w:rPr>
              <w:fldChar w:fldCharType="end"/>
            </w:r>
          </w:hyperlink>
        </w:p>
        <w:p w14:paraId="0AEE27BB" w14:textId="7DAD61C6" w:rsidR="00F51E03" w:rsidRPr="00F51E03" w:rsidRDefault="00A72AB6" w:rsidP="001B42EF">
          <w:pPr>
            <w:pStyle w:val="3f0"/>
            <w:rPr>
              <w:rFonts w:eastAsiaTheme="minorEastAsia"/>
              <w:noProof/>
              <w:lang w:val="en-US"/>
            </w:rPr>
          </w:pPr>
          <w:hyperlink w:anchor="_Toc477790611" w:history="1">
            <w:r w:rsidR="00F51E03" w:rsidRPr="00F51E03">
              <w:rPr>
                <w:rStyle w:val="af1"/>
                <w:noProof/>
                <w:sz w:val="22"/>
              </w:rPr>
              <w:t>2.5.5. Риск потери деловой репутации (репутационный риск)</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_Toc477790611 \h </w:instrText>
            </w:r>
            <w:r w:rsidR="00F51E03" w:rsidRPr="00F51E03">
              <w:rPr>
                <w:noProof/>
                <w:webHidden/>
              </w:rPr>
            </w:r>
            <w:r w:rsidR="00F51E03" w:rsidRPr="00F51E03">
              <w:rPr>
                <w:noProof/>
                <w:webHidden/>
              </w:rPr>
              <w:fldChar w:fldCharType="separate"/>
            </w:r>
            <w:r w:rsidR="00A04843">
              <w:rPr>
                <w:noProof/>
                <w:webHidden/>
              </w:rPr>
              <w:t>43</w:t>
            </w:r>
            <w:r w:rsidR="00F51E03" w:rsidRPr="00F51E03">
              <w:rPr>
                <w:noProof/>
                <w:webHidden/>
              </w:rPr>
              <w:fldChar w:fldCharType="end"/>
            </w:r>
          </w:hyperlink>
        </w:p>
        <w:p w14:paraId="6D76F5A4" w14:textId="5C7F4799" w:rsidR="00F51E03" w:rsidRPr="00F51E03" w:rsidRDefault="00A72AB6" w:rsidP="001B42EF">
          <w:pPr>
            <w:pStyle w:val="3f0"/>
            <w:rPr>
              <w:rFonts w:eastAsiaTheme="minorEastAsia"/>
              <w:noProof/>
              <w:lang w:val="en-US"/>
            </w:rPr>
          </w:pPr>
          <w:hyperlink w:anchor="_Toc477790612" w:history="1">
            <w:r w:rsidR="00F51E03" w:rsidRPr="00F51E03">
              <w:rPr>
                <w:rStyle w:val="af1"/>
                <w:noProof/>
                <w:sz w:val="22"/>
              </w:rPr>
              <w:t>2.5.6. Стратегический риск</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_Toc477790612 \h </w:instrText>
            </w:r>
            <w:r w:rsidR="00F51E03" w:rsidRPr="00F51E03">
              <w:rPr>
                <w:noProof/>
                <w:webHidden/>
              </w:rPr>
            </w:r>
            <w:r w:rsidR="00F51E03" w:rsidRPr="00F51E03">
              <w:rPr>
                <w:noProof/>
                <w:webHidden/>
              </w:rPr>
              <w:fldChar w:fldCharType="separate"/>
            </w:r>
            <w:r w:rsidR="00A04843">
              <w:rPr>
                <w:noProof/>
                <w:webHidden/>
              </w:rPr>
              <w:t>44</w:t>
            </w:r>
            <w:r w:rsidR="00F51E03" w:rsidRPr="00F51E03">
              <w:rPr>
                <w:noProof/>
                <w:webHidden/>
              </w:rPr>
              <w:fldChar w:fldCharType="end"/>
            </w:r>
          </w:hyperlink>
        </w:p>
        <w:p w14:paraId="07BA8413" w14:textId="56A9CEC9" w:rsidR="00F51E03" w:rsidRPr="00F51E03" w:rsidRDefault="00A72AB6" w:rsidP="001B42EF">
          <w:pPr>
            <w:pStyle w:val="3f0"/>
            <w:rPr>
              <w:rFonts w:eastAsiaTheme="minorEastAsia"/>
              <w:noProof/>
              <w:lang w:val="en-US"/>
            </w:rPr>
          </w:pPr>
          <w:hyperlink w:anchor="_Toc477790613" w:history="1">
            <w:r w:rsidR="00F51E03" w:rsidRPr="00F51E03">
              <w:rPr>
                <w:rStyle w:val="af1"/>
                <w:noProof/>
                <w:sz w:val="22"/>
              </w:rPr>
              <w:t>2.5.7. Риски, связанные с деятельностью эмитента</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_Toc477790613 \h </w:instrText>
            </w:r>
            <w:r w:rsidR="00F51E03" w:rsidRPr="00F51E03">
              <w:rPr>
                <w:noProof/>
                <w:webHidden/>
              </w:rPr>
            </w:r>
            <w:r w:rsidR="00F51E03" w:rsidRPr="00F51E03">
              <w:rPr>
                <w:noProof/>
                <w:webHidden/>
              </w:rPr>
              <w:fldChar w:fldCharType="separate"/>
            </w:r>
            <w:r w:rsidR="00A04843">
              <w:rPr>
                <w:noProof/>
                <w:webHidden/>
              </w:rPr>
              <w:t>44</w:t>
            </w:r>
            <w:r w:rsidR="00F51E03" w:rsidRPr="00F51E03">
              <w:rPr>
                <w:noProof/>
                <w:webHidden/>
              </w:rPr>
              <w:fldChar w:fldCharType="end"/>
            </w:r>
          </w:hyperlink>
        </w:p>
        <w:p w14:paraId="19698B2C" w14:textId="763911A0" w:rsidR="00F51E03" w:rsidRPr="00F51E03" w:rsidRDefault="00A72AB6" w:rsidP="001B42EF">
          <w:pPr>
            <w:pStyle w:val="3f0"/>
            <w:rPr>
              <w:rFonts w:eastAsiaTheme="minorEastAsia"/>
              <w:noProof/>
              <w:lang w:val="en-US"/>
            </w:rPr>
          </w:pPr>
          <w:hyperlink w:anchor="_Toc477790614" w:history="1">
            <w:r w:rsidR="00F51E03" w:rsidRPr="00F51E03">
              <w:rPr>
                <w:rStyle w:val="af1"/>
                <w:noProof/>
                <w:sz w:val="22"/>
              </w:rPr>
              <w:t>2.5.8. Банковские риски</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_Toc477790614 \h </w:instrText>
            </w:r>
            <w:r w:rsidR="00F51E03" w:rsidRPr="00F51E03">
              <w:rPr>
                <w:noProof/>
                <w:webHidden/>
              </w:rPr>
            </w:r>
            <w:r w:rsidR="00F51E03" w:rsidRPr="00F51E03">
              <w:rPr>
                <w:noProof/>
                <w:webHidden/>
              </w:rPr>
              <w:fldChar w:fldCharType="separate"/>
            </w:r>
            <w:r w:rsidR="00A04843">
              <w:rPr>
                <w:noProof/>
                <w:webHidden/>
              </w:rPr>
              <w:t>45</w:t>
            </w:r>
            <w:r w:rsidR="00F51E03" w:rsidRPr="00F51E03">
              <w:rPr>
                <w:noProof/>
                <w:webHidden/>
              </w:rPr>
              <w:fldChar w:fldCharType="end"/>
            </w:r>
          </w:hyperlink>
        </w:p>
        <w:p w14:paraId="010CC84B" w14:textId="1478FBE0" w:rsidR="00F51E03" w:rsidRPr="00F51E03" w:rsidRDefault="00A72AB6" w:rsidP="00F51E03">
          <w:pPr>
            <w:pStyle w:val="11"/>
            <w:tabs>
              <w:tab w:val="clear" w:pos="9412"/>
              <w:tab w:val="right" w:pos="9780"/>
            </w:tabs>
            <w:ind w:right="0"/>
            <w:rPr>
              <w:rFonts w:ascii="Times New Roman" w:eastAsiaTheme="minorEastAsia" w:hAnsi="Times New Roman"/>
              <w:caps w:val="0"/>
              <w:noProof/>
              <w:sz w:val="22"/>
              <w:lang w:val="en-US" w:eastAsia="en-US"/>
            </w:rPr>
          </w:pPr>
          <w:hyperlink w:anchor="_Toc477790615" w:history="1">
            <w:r w:rsidR="00F51E03" w:rsidRPr="00F51E03">
              <w:rPr>
                <w:rStyle w:val="af1"/>
                <w:rFonts w:ascii="Times New Roman" w:hAnsi="Times New Roman"/>
                <w:noProof/>
                <w:sz w:val="22"/>
              </w:rPr>
              <w:t>Раздел III. Подробная информация об эмитенте</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_Toc477790615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45</w:t>
            </w:r>
            <w:r w:rsidR="00F51E03" w:rsidRPr="00F51E03">
              <w:rPr>
                <w:rFonts w:ascii="Times New Roman" w:hAnsi="Times New Roman"/>
                <w:noProof/>
                <w:webHidden/>
                <w:sz w:val="22"/>
              </w:rPr>
              <w:fldChar w:fldCharType="end"/>
            </w:r>
          </w:hyperlink>
        </w:p>
        <w:p w14:paraId="626C864A" w14:textId="01CDAA78"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16" w:history="1">
            <w:r w:rsidR="00F51E03" w:rsidRPr="00F51E03">
              <w:rPr>
                <w:rStyle w:val="af1"/>
                <w:rFonts w:ascii="Times New Roman" w:hAnsi="Times New Roman"/>
                <w:noProof/>
                <w:sz w:val="22"/>
              </w:rPr>
              <w:t>3.1. История создания и развитие эмитента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_Toc477790616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45</w:t>
            </w:r>
            <w:r w:rsidR="00F51E03" w:rsidRPr="00F51E03">
              <w:rPr>
                <w:rFonts w:ascii="Times New Roman" w:hAnsi="Times New Roman"/>
                <w:noProof/>
                <w:webHidden/>
                <w:sz w:val="22"/>
              </w:rPr>
              <w:fldChar w:fldCharType="end"/>
            </w:r>
          </w:hyperlink>
        </w:p>
        <w:p w14:paraId="7868A2B1" w14:textId="171AE2E5" w:rsidR="00F51E03" w:rsidRPr="00F51E03" w:rsidRDefault="00A72AB6" w:rsidP="001B42EF">
          <w:pPr>
            <w:pStyle w:val="3f0"/>
            <w:rPr>
              <w:rFonts w:eastAsiaTheme="minorEastAsia"/>
              <w:noProof/>
              <w:lang w:val="en-US"/>
            </w:rPr>
          </w:pPr>
          <w:hyperlink w:anchor="_Toc477790617" w:history="1">
            <w:r w:rsidR="00F51E03" w:rsidRPr="00F51E03">
              <w:rPr>
                <w:rStyle w:val="af1"/>
                <w:noProof/>
                <w:sz w:val="22"/>
              </w:rPr>
              <w:t>3.1.1. Данные о фирменном наименовании (наименовании) эмитента</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_Toc477790617 \h </w:instrText>
            </w:r>
            <w:r w:rsidR="00F51E03" w:rsidRPr="00F51E03">
              <w:rPr>
                <w:noProof/>
                <w:webHidden/>
              </w:rPr>
            </w:r>
            <w:r w:rsidR="00F51E03" w:rsidRPr="00F51E03">
              <w:rPr>
                <w:noProof/>
                <w:webHidden/>
              </w:rPr>
              <w:fldChar w:fldCharType="separate"/>
            </w:r>
            <w:r w:rsidR="00A04843">
              <w:rPr>
                <w:noProof/>
                <w:webHidden/>
              </w:rPr>
              <w:t>45</w:t>
            </w:r>
            <w:r w:rsidR="00F51E03" w:rsidRPr="00F51E03">
              <w:rPr>
                <w:noProof/>
                <w:webHidden/>
              </w:rPr>
              <w:fldChar w:fldCharType="end"/>
            </w:r>
          </w:hyperlink>
        </w:p>
        <w:p w14:paraId="6136557D" w14:textId="11E20B1F" w:rsidR="00F51E03" w:rsidRPr="00F51E03" w:rsidRDefault="00A72AB6" w:rsidP="001B42EF">
          <w:pPr>
            <w:pStyle w:val="3f0"/>
            <w:rPr>
              <w:rFonts w:eastAsiaTheme="minorEastAsia"/>
              <w:noProof/>
              <w:lang w:val="en-US"/>
            </w:rPr>
          </w:pPr>
          <w:hyperlink w:anchor="_Toc477790618" w:history="1">
            <w:r w:rsidR="00F51E03" w:rsidRPr="00F51E03">
              <w:rPr>
                <w:rStyle w:val="af1"/>
                <w:noProof/>
                <w:sz w:val="22"/>
              </w:rPr>
              <w:t>3.1.2. Сведения о государственной регистрации эмитента</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_Toc477790618 \h </w:instrText>
            </w:r>
            <w:r w:rsidR="00F51E03" w:rsidRPr="00F51E03">
              <w:rPr>
                <w:noProof/>
                <w:webHidden/>
              </w:rPr>
            </w:r>
            <w:r w:rsidR="00F51E03" w:rsidRPr="00F51E03">
              <w:rPr>
                <w:noProof/>
                <w:webHidden/>
              </w:rPr>
              <w:fldChar w:fldCharType="separate"/>
            </w:r>
            <w:r w:rsidR="00A04843">
              <w:rPr>
                <w:noProof/>
                <w:webHidden/>
              </w:rPr>
              <w:t>46</w:t>
            </w:r>
            <w:r w:rsidR="00F51E03" w:rsidRPr="00F51E03">
              <w:rPr>
                <w:noProof/>
                <w:webHidden/>
              </w:rPr>
              <w:fldChar w:fldCharType="end"/>
            </w:r>
          </w:hyperlink>
        </w:p>
        <w:p w14:paraId="7C7A798B" w14:textId="27C620D0" w:rsidR="00F51E03" w:rsidRPr="00F51E03" w:rsidRDefault="00A72AB6" w:rsidP="001B42EF">
          <w:pPr>
            <w:pStyle w:val="3f0"/>
            <w:rPr>
              <w:rFonts w:eastAsiaTheme="minorEastAsia"/>
              <w:noProof/>
              <w:lang w:val="en-US"/>
            </w:rPr>
          </w:pPr>
          <w:hyperlink w:anchor="_Toc477790619" w:history="1">
            <w:r w:rsidR="00F51E03" w:rsidRPr="00F51E03">
              <w:rPr>
                <w:rStyle w:val="af1"/>
                <w:noProof/>
                <w:sz w:val="22"/>
              </w:rPr>
              <w:t>3.1.3. Сведения о создании и развитии эмитента</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_Toc477790619 \h </w:instrText>
            </w:r>
            <w:r w:rsidR="00F51E03" w:rsidRPr="00F51E03">
              <w:rPr>
                <w:noProof/>
                <w:webHidden/>
              </w:rPr>
            </w:r>
            <w:r w:rsidR="00F51E03" w:rsidRPr="00F51E03">
              <w:rPr>
                <w:noProof/>
                <w:webHidden/>
              </w:rPr>
              <w:fldChar w:fldCharType="separate"/>
            </w:r>
            <w:r w:rsidR="00A04843">
              <w:rPr>
                <w:noProof/>
                <w:webHidden/>
              </w:rPr>
              <w:t>46</w:t>
            </w:r>
            <w:r w:rsidR="00F51E03" w:rsidRPr="00F51E03">
              <w:rPr>
                <w:noProof/>
                <w:webHidden/>
              </w:rPr>
              <w:fldChar w:fldCharType="end"/>
            </w:r>
          </w:hyperlink>
        </w:p>
        <w:p w14:paraId="0195C13C" w14:textId="60F08A25" w:rsidR="00F51E03" w:rsidRPr="00F51E03" w:rsidRDefault="00A72AB6" w:rsidP="001B42EF">
          <w:pPr>
            <w:pStyle w:val="3f0"/>
            <w:rPr>
              <w:rFonts w:eastAsiaTheme="minorEastAsia"/>
              <w:noProof/>
              <w:lang w:val="en-US"/>
            </w:rPr>
          </w:pPr>
          <w:hyperlink w:anchor="_Toc477790620" w:history="1">
            <w:r w:rsidR="00F51E03" w:rsidRPr="00F51E03">
              <w:rPr>
                <w:rStyle w:val="af1"/>
                <w:noProof/>
                <w:sz w:val="22"/>
              </w:rPr>
              <w:t>3.1.4. Контактная информация</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_Toc477790620 \h </w:instrText>
            </w:r>
            <w:r w:rsidR="00F51E03" w:rsidRPr="00F51E03">
              <w:rPr>
                <w:noProof/>
                <w:webHidden/>
              </w:rPr>
            </w:r>
            <w:r w:rsidR="00F51E03" w:rsidRPr="00F51E03">
              <w:rPr>
                <w:noProof/>
                <w:webHidden/>
              </w:rPr>
              <w:fldChar w:fldCharType="separate"/>
            </w:r>
            <w:r w:rsidR="00A04843">
              <w:rPr>
                <w:noProof/>
                <w:webHidden/>
              </w:rPr>
              <w:t>46</w:t>
            </w:r>
            <w:r w:rsidR="00F51E03" w:rsidRPr="00F51E03">
              <w:rPr>
                <w:noProof/>
                <w:webHidden/>
              </w:rPr>
              <w:fldChar w:fldCharType="end"/>
            </w:r>
          </w:hyperlink>
        </w:p>
        <w:p w14:paraId="6922D876" w14:textId="5454A8E5" w:rsidR="00F51E03" w:rsidRPr="00F51E03" w:rsidRDefault="00A72AB6" w:rsidP="001B42EF">
          <w:pPr>
            <w:pStyle w:val="3f0"/>
            <w:rPr>
              <w:rFonts w:eastAsiaTheme="minorEastAsia"/>
              <w:noProof/>
              <w:lang w:val="en-US"/>
            </w:rPr>
          </w:pPr>
          <w:hyperlink w:anchor="_Toc477790621" w:history="1">
            <w:r w:rsidR="00F51E03" w:rsidRPr="00F51E03">
              <w:rPr>
                <w:rStyle w:val="af1"/>
                <w:noProof/>
                <w:sz w:val="22"/>
              </w:rPr>
              <w:t>3.1.5. Идентификационный номер налогоплательщика</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_Toc477790621 \h </w:instrText>
            </w:r>
            <w:r w:rsidR="00F51E03" w:rsidRPr="00F51E03">
              <w:rPr>
                <w:noProof/>
                <w:webHidden/>
              </w:rPr>
            </w:r>
            <w:r w:rsidR="00F51E03" w:rsidRPr="00F51E03">
              <w:rPr>
                <w:noProof/>
                <w:webHidden/>
              </w:rPr>
              <w:fldChar w:fldCharType="separate"/>
            </w:r>
            <w:r w:rsidR="00A04843">
              <w:rPr>
                <w:noProof/>
                <w:webHidden/>
              </w:rPr>
              <w:t>47</w:t>
            </w:r>
            <w:r w:rsidR="00F51E03" w:rsidRPr="00F51E03">
              <w:rPr>
                <w:noProof/>
                <w:webHidden/>
              </w:rPr>
              <w:fldChar w:fldCharType="end"/>
            </w:r>
          </w:hyperlink>
        </w:p>
        <w:p w14:paraId="78D71383" w14:textId="0E231CC4" w:rsidR="00F51E03" w:rsidRPr="00F51E03" w:rsidRDefault="00A72AB6" w:rsidP="001B42EF">
          <w:pPr>
            <w:pStyle w:val="3f0"/>
            <w:rPr>
              <w:rFonts w:eastAsiaTheme="minorEastAsia"/>
              <w:noProof/>
              <w:lang w:val="en-US"/>
            </w:rPr>
          </w:pPr>
          <w:hyperlink w:anchor="_Toc477790622" w:history="1">
            <w:r w:rsidR="00F51E03" w:rsidRPr="00F51E03">
              <w:rPr>
                <w:rStyle w:val="af1"/>
                <w:noProof/>
                <w:sz w:val="22"/>
              </w:rPr>
              <w:t>3.1.6. Филиалы и представительства эмитента</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_Toc477790622 \h </w:instrText>
            </w:r>
            <w:r w:rsidR="00F51E03" w:rsidRPr="00F51E03">
              <w:rPr>
                <w:noProof/>
                <w:webHidden/>
              </w:rPr>
            </w:r>
            <w:r w:rsidR="00F51E03" w:rsidRPr="00F51E03">
              <w:rPr>
                <w:noProof/>
                <w:webHidden/>
              </w:rPr>
              <w:fldChar w:fldCharType="separate"/>
            </w:r>
            <w:r w:rsidR="00A04843">
              <w:rPr>
                <w:noProof/>
                <w:webHidden/>
              </w:rPr>
              <w:t>47</w:t>
            </w:r>
            <w:r w:rsidR="00F51E03" w:rsidRPr="00F51E03">
              <w:rPr>
                <w:noProof/>
                <w:webHidden/>
              </w:rPr>
              <w:fldChar w:fldCharType="end"/>
            </w:r>
          </w:hyperlink>
        </w:p>
        <w:p w14:paraId="6E147C6D" w14:textId="21EDE429"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23" w:history="1">
            <w:r w:rsidR="00F51E03" w:rsidRPr="00F51E03">
              <w:rPr>
                <w:rStyle w:val="af1"/>
                <w:rFonts w:ascii="Times New Roman" w:hAnsi="Times New Roman"/>
                <w:noProof/>
                <w:sz w:val="22"/>
              </w:rPr>
              <w:t>3.2. Основная хозяйственная деятельность эмитента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_Toc477790623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47</w:t>
            </w:r>
            <w:r w:rsidR="00F51E03" w:rsidRPr="00F51E03">
              <w:rPr>
                <w:rFonts w:ascii="Times New Roman" w:hAnsi="Times New Roman"/>
                <w:noProof/>
                <w:webHidden/>
                <w:sz w:val="22"/>
              </w:rPr>
              <w:fldChar w:fldCharType="end"/>
            </w:r>
          </w:hyperlink>
        </w:p>
        <w:p w14:paraId="22F65AE9" w14:textId="20756F49" w:rsidR="00F51E03" w:rsidRPr="00F51E03" w:rsidRDefault="00A72AB6" w:rsidP="001B42EF">
          <w:pPr>
            <w:pStyle w:val="3f0"/>
            <w:rPr>
              <w:rFonts w:eastAsiaTheme="minorEastAsia"/>
              <w:noProof/>
              <w:lang w:val="en-US"/>
            </w:rPr>
          </w:pPr>
          <w:hyperlink w:anchor="_Toc477790624" w:history="1">
            <w:r w:rsidR="00F51E03" w:rsidRPr="00F51E03">
              <w:rPr>
                <w:rStyle w:val="af1"/>
                <w:noProof/>
                <w:sz w:val="22"/>
              </w:rPr>
              <w:t>3.2.1. Основные виды экономической деятельности эмитента</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_Toc477790624 \h </w:instrText>
            </w:r>
            <w:r w:rsidR="00F51E03" w:rsidRPr="00F51E03">
              <w:rPr>
                <w:noProof/>
                <w:webHidden/>
              </w:rPr>
            </w:r>
            <w:r w:rsidR="00F51E03" w:rsidRPr="00F51E03">
              <w:rPr>
                <w:noProof/>
                <w:webHidden/>
              </w:rPr>
              <w:fldChar w:fldCharType="separate"/>
            </w:r>
            <w:r w:rsidR="00A04843">
              <w:rPr>
                <w:noProof/>
                <w:webHidden/>
              </w:rPr>
              <w:t>47</w:t>
            </w:r>
            <w:r w:rsidR="00F51E03" w:rsidRPr="00F51E03">
              <w:rPr>
                <w:noProof/>
                <w:webHidden/>
              </w:rPr>
              <w:fldChar w:fldCharType="end"/>
            </w:r>
          </w:hyperlink>
        </w:p>
        <w:p w14:paraId="600A531E" w14:textId="78D6FBA1" w:rsidR="00F51E03" w:rsidRPr="00F51E03" w:rsidRDefault="00A72AB6" w:rsidP="001B42EF">
          <w:pPr>
            <w:pStyle w:val="3f0"/>
            <w:rPr>
              <w:rFonts w:eastAsiaTheme="minorEastAsia"/>
              <w:noProof/>
              <w:lang w:val="en-US"/>
            </w:rPr>
          </w:pPr>
          <w:hyperlink w:anchor="_Toc477790625" w:history="1">
            <w:r w:rsidR="00F51E03" w:rsidRPr="00F51E03">
              <w:rPr>
                <w:rStyle w:val="af1"/>
                <w:noProof/>
                <w:sz w:val="22"/>
              </w:rPr>
              <w:t>3.2.2. Основная хозяйственная деятельность эмитента</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_Toc477790625 \h </w:instrText>
            </w:r>
            <w:r w:rsidR="00F51E03" w:rsidRPr="00F51E03">
              <w:rPr>
                <w:noProof/>
                <w:webHidden/>
              </w:rPr>
            </w:r>
            <w:r w:rsidR="00F51E03" w:rsidRPr="00F51E03">
              <w:rPr>
                <w:noProof/>
                <w:webHidden/>
              </w:rPr>
              <w:fldChar w:fldCharType="separate"/>
            </w:r>
            <w:r w:rsidR="00A04843">
              <w:rPr>
                <w:noProof/>
                <w:webHidden/>
              </w:rPr>
              <w:t>48</w:t>
            </w:r>
            <w:r w:rsidR="00F51E03" w:rsidRPr="00F51E03">
              <w:rPr>
                <w:noProof/>
                <w:webHidden/>
              </w:rPr>
              <w:fldChar w:fldCharType="end"/>
            </w:r>
          </w:hyperlink>
        </w:p>
        <w:p w14:paraId="072381C4" w14:textId="54D7A991" w:rsidR="00F51E03" w:rsidRPr="00F51E03" w:rsidRDefault="00A72AB6" w:rsidP="001B42EF">
          <w:pPr>
            <w:pStyle w:val="3f0"/>
            <w:rPr>
              <w:rFonts w:eastAsiaTheme="minorEastAsia"/>
              <w:noProof/>
              <w:lang w:val="en-US"/>
            </w:rPr>
          </w:pPr>
          <w:hyperlink w:anchor="_Toc477790626" w:history="1">
            <w:r w:rsidR="00F51E03" w:rsidRPr="00F51E03">
              <w:rPr>
                <w:rStyle w:val="af1"/>
                <w:noProof/>
                <w:sz w:val="22"/>
              </w:rPr>
              <w:t>3.2.3. Материалы, товары (сырье) и поставщики эмитента</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_Toc477790626 \h </w:instrText>
            </w:r>
            <w:r w:rsidR="00F51E03" w:rsidRPr="00F51E03">
              <w:rPr>
                <w:noProof/>
                <w:webHidden/>
              </w:rPr>
            </w:r>
            <w:r w:rsidR="00F51E03" w:rsidRPr="00F51E03">
              <w:rPr>
                <w:noProof/>
                <w:webHidden/>
              </w:rPr>
              <w:fldChar w:fldCharType="separate"/>
            </w:r>
            <w:r w:rsidR="00A04843">
              <w:rPr>
                <w:noProof/>
                <w:webHidden/>
              </w:rPr>
              <w:t>50</w:t>
            </w:r>
            <w:r w:rsidR="00F51E03" w:rsidRPr="00F51E03">
              <w:rPr>
                <w:noProof/>
                <w:webHidden/>
              </w:rPr>
              <w:fldChar w:fldCharType="end"/>
            </w:r>
          </w:hyperlink>
        </w:p>
        <w:p w14:paraId="7835E3D6" w14:textId="07C08C19" w:rsidR="00F51E03" w:rsidRPr="00F51E03" w:rsidRDefault="00A72AB6" w:rsidP="001B42EF">
          <w:pPr>
            <w:pStyle w:val="3f0"/>
            <w:rPr>
              <w:rFonts w:eastAsiaTheme="minorEastAsia"/>
              <w:noProof/>
              <w:lang w:val="en-US"/>
            </w:rPr>
          </w:pPr>
          <w:hyperlink w:anchor="_Toc477790627" w:history="1">
            <w:r w:rsidR="00F51E03" w:rsidRPr="00F51E03">
              <w:rPr>
                <w:rStyle w:val="af1"/>
                <w:noProof/>
                <w:sz w:val="22"/>
              </w:rPr>
              <w:t>3.2.4. Рынки сбыта продукции (работ, услуг) эмитента</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_Toc477790627 \h </w:instrText>
            </w:r>
            <w:r w:rsidR="00F51E03" w:rsidRPr="00F51E03">
              <w:rPr>
                <w:noProof/>
                <w:webHidden/>
              </w:rPr>
            </w:r>
            <w:r w:rsidR="00F51E03" w:rsidRPr="00F51E03">
              <w:rPr>
                <w:noProof/>
                <w:webHidden/>
              </w:rPr>
              <w:fldChar w:fldCharType="separate"/>
            </w:r>
            <w:r w:rsidR="00A04843">
              <w:rPr>
                <w:noProof/>
                <w:webHidden/>
              </w:rPr>
              <w:t>51</w:t>
            </w:r>
            <w:r w:rsidR="00F51E03" w:rsidRPr="00F51E03">
              <w:rPr>
                <w:noProof/>
                <w:webHidden/>
              </w:rPr>
              <w:fldChar w:fldCharType="end"/>
            </w:r>
          </w:hyperlink>
        </w:p>
        <w:p w14:paraId="46728C51" w14:textId="1457C131" w:rsidR="00F51E03" w:rsidRPr="00F51E03" w:rsidRDefault="00A72AB6" w:rsidP="001B42EF">
          <w:pPr>
            <w:pStyle w:val="3f0"/>
            <w:rPr>
              <w:rFonts w:eastAsiaTheme="minorEastAsia"/>
              <w:noProof/>
              <w:lang w:val="en-US"/>
            </w:rPr>
          </w:pPr>
          <w:hyperlink w:anchor="_Toc477790628" w:history="1">
            <w:r w:rsidR="00F51E03" w:rsidRPr="00F51E03">
              <w:rPr>
                <w:rStyle w:val="af1"/>
                <w:noProof/>
                <w:sz w:val="22"/>
              </w:rPr>
              <w:t>3.2.5. Сведения о наличии у эмитента разрешений (лицензий) или допусков к отдельным видам работ</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_Toc477790628 \h </w:instrText>
            </w:r>
            <w:r w:rsidR="00F51E03" w:rsidRPr="00F51E03">
              <w:rPr>
                <w:noProof/>
                <w:webHidden/>
              </w:rPr>
            </w:r>
            <w:r w:rsidR="00F51E03" w:rsidRPr="00F51E03">
              <w:rPr>
                <w:noProof/>
                <w:webHidden/>
              </w:rPr>
              <w:fldChar w:fldCharType="separate"/>
            </w:r>
            <w:r w:rsidR="00A04843">
              <w:rPr>
                <w:noProof/>
                <w:webHidden/>
              </w:rPr>
              <w:t>51</w:t>
            </w:r>
            <w:r w:rsidR="00F51E03" w:rsidRPr="00F51E03">
              <w:rPr>
                <w:noProof/>
                <w:webHidden/>
              </w:rPr>
              <w:fldChar w:fldCharType="end"/>
            </w:r>
          </w:hyperlink>
        </w:p>
        <w:p w14:paraId="337DD7C4" w14:textId="2C7C07EF" w:rsidR="00F51E03" w:rsidRPr="00F51E03" w:rsidRDefault="00A72AB6" w:rsidP="001B42EF">
          <w:pPr>
            <w:pStyle w:val="3f0"/>
            <w:rPr>
              <w:rFonts w:eastAsiaTheme="minorEastAsia"/>
              <w:noProof/>
              <w:lang w:val="en-US"/>
            </w:rPr>
          </w:pPr>
          <w:hyperlink w:anchor="_Toc477790629" w:history="1">
            <w:r w:rsidR="00F51E03" w:rsidRPr="00F51E03">
              <w:rPr>
                <w:rStyle w:val="af1"/>
                <w:noProof/>
                <w:sz w:val="22"/>
              </w:rPr>
              <w:t>3.2.6. Сведения о деятельности отдельных категорий эмитентов эмиссионных ценных бумаг</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_Toc477790629 \h </w:instrText>
            </w:r>
            <w:r w:rsidR="00F51E03" w:rsidRPr="00F51E03">
              <w:rPr>
                <w:noProof/>
                <w:webHidden/>
              </w:rPr>
            </w:r>
            <w:r w:rsidR="00F51E03" w:rsidRPr="00F51E03">
              <w:rPr>
                <w:noProof/>
                <w:webHidden/>
              </w:rPr>
              <w:fldChar w:fldCharType="separate"/>
            </w:r>
            <w:r w:rsidR="00A04843">
              <w:rPr>
                <w:noProof/>
                <w:webHidden/>
              </w:rPr>
              <w:t>52</w:t>
            </w:r>
            <w:r w:rsidR="00F51E03" w:rsidRPr="00F51E03">
              <w:rPr>
                <w:noProof/>
                <w:webHidden/>
              </w:rPr>
              <w:fldChar w:fldCharType="end"/>
            </w:r>
          </w:hyperlink>
        </w:p>
        <w:p w14:paraId="7DCB59F5" w14:textId="69CC7CD3" w:rsidR="00F51E03" w:rsidRPr="00F51E03" w:rsidRDefault="00A72AB6" w:rsidP="001B42EF">
          <w:pPr>
            <w:pStyle w:val="3f0"/>
            <w:rPr>
              <w:rFonts w:eastAsiaTheme="minorEastAsia"/>
              <w:noProof/>
              <w:lang w:val="en-US"/>
            </w:rPr>
          </w:pPr>
          <w:hyperlink w:anchor="_Toc477790630" w:history="1">
            <w:r w:rsidR="00F51E03" w:rsidRPr="00F51E03">
              <w:rPr>
                <w:rStyle w:val="af1"/>
                <w:noProof/>
                <w:sz w:val="22"/>
              </w:rPr>
              <w:t>3.2.7. Дополнительные сведения об эмитентах, основной деятельностью которых является добыча полезных ископаемых</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_Toc477790630 \h </w:instrText>
            </w:r>
            <w:r w:rsidR="00F51E03" w:rsidRPr="00F51E03">
              <w:rPr>
                <w:noProof/>
                <w:webHidden/>
              </w:rPr>
            </w:r>
            <w:r w:rsidR="00F51E03" w:rsidRPr="00F51E03">
              <w:rPr>
                <w:noProof/>
                <w:webHidden/>
              </w:rPr>
              <w:fldChar w:fldCharType="separate"/>
            </w:r>
            <w:r w:rsidR="00A04843">
              <w:rPr>
                <w:noProof/>
                <w:webHidden/>
              </w:rPr>
              <w:t>52</w:t>
            </w:r>
            <w:r w:rsidR="00F51E03" w:rsidRPr="00F51E03">
              <w:rPr>
                <w:noProof/>
                <w:webHidden/>
              </w:rPr>
              <w:fldChar w:fldCharType="end"/>
            </w:r>
          </w:hyperlink>
        </w:p>
        <w:p w14:paraId="7D471173" w14:textId="23799D2B" w:rsidR="00F51E03" w:rsidRPr="00F51E03" w:rsidRDefault="00A72AB6" w:rsidP="001B42EF">
          <w:pPr>
            <w:pStyle w:val="3f0"/>
            <w:rPr>
              <w:rFonts w:eastAsiaTheme="minorEastAsia"/>
              <w:noProof/>
              <w:lang w:val="en-US"/>
            </w:rPr>
          </w:pPr>
          <w:hyperlink w:anchor="_Toc477790631" w:history="1">
            <w:r w:rsidR="00F51E03" w:rsidRPr="00F51E03">
              <w:rPr>
                <w:rStyle w:val="af1"/>
                <w:noProof/>
                <w:sz w:val="22"/>
              </w:rPr>
              <w:t>3.2.8. Дополнительные сведения об эмитентах, основной деятельностью которых является оказание услуг связи</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_Toc477790631 \h </w:instrText>
            </w:r>
            <w:r w:rsidR="00F51E03" w:rsidRPr="00F51E03">
              <w:rPr>
                <w:noProof/>
                <w:webHidden/>
              </w:rPr>
            </w:r>
            <w:r w:rsidR="00F51E03" w:rsidRPr="00F51E03">
              <w:rPr>
                <w:noProof/>
                <w:webHidden/>
              </w:rPr>
              <w:fldChar w:fldCharType="separate"/>
            </w:r>
            <w:r w:rsidR="00A04843">
              <w:rPr>
                <w:noProof/>
                <w:webHidden/>
              </w:rPr>
              <w:t>52</w:t>
            </w:r>
            <w:r w:rsidR="00F51E03" w:rsidRPr="00F51E03">
              <w:rPr>
                <w:noProof/>
                <w:webHidden/>
              </w:rPr>
              <w:fldChar w:fldCharType="end"/>
            </w:r>
          </w:hyperlink>
        </w:p>
        <w:p w14:paraId="2A7555F3" w14:textId="102A3846"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32" w:history="1">
            <w:r w:rsidR="00F51E03" w:rsidRPr="00F51E03">
              <w:rPr>
                <w:rStyle w:val="af1"/>
                <w:rFonts w:ascii="Times New Roman" w:hAnsi="Times New Roman"/>
                <w:noProof/>
                <w:sz w:val="22"/>
              </w:rPr>
              <w:t>3.3. Планы будущей деятельности эмитента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_Toc477790632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52</w:t>
            </w:r>
            <w:r w:rsidR="00F51E03" w:rsidRPr="00F51E03">
              <w:rPr>
                <w:rFonts w:ascii="Times New Roman" w:hAnsi="Times New Roman"/>
                <w:noProof/>
                <w:webHidden/>
                <w:sz w:val="22"/>
              </w:rPr>
              <w:fldChar w:fldCharType="end"/>
            </w:r>
          </w:hyperlink>
        </w:p>
        <w:p w14:paraId="726F17C7" w14:textId="07FAC0CD"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33" w:history="1">
            <w:r w:rsidR="00F51E03" w:rsidRPr="00F51E03">
              <w:rPr>
                <w:rStyle w:val="af1"/>
                <w:rFonts w:ascii="Times New Roman" w:hAnsi="Times New Roman"/>
                <w:noProof/>
                <w:sz w:val="22"/>
              </w:rPr>
              <w:t>3.4. Участие эмитента в банковских группах, банковских холдингах, холдингах и ассоциациях</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_Toc477790633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53</w:t>
            </w:r>
            <w:r w:rsidR="00F51E03" w:rsidRPr="00F51E03">
              <w:rPr>
                <w:rFonts w:ascii="Times New Roman" w:hAnsi="Times New Roman"/>
                <w:noProof/>
                <w:webHidden/>
                <w:sz w:val="22"/>
              </w:rPr>
              <w:fldChar w:fldCharType="end"/>
            </w:r>
          </w:hyperlink>
        </w:p>
        <w:p w14:paraId="2AF01898" w14:textId="117F43AC"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34" w:history="1">
            <w:r w:rsidR="00F51E03" w:rsidRPr="00F51E03">
              <w:rPr>
                <w:rStyle w:val="af1"/>
                <w:rFonts w:ascii="Times New Roman" w:hAnsi="Times New Roman"/>
                <w:noProof/>
                <w:sz w:val="22"/>
              </w:rPr>
              <w:t>3.5. Дочерние и зависимые хозяйственные общества эмитента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_Toc477790634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53</w:t>
            </w:r>
            <w:r w:rsidR="00F51E03" w:rsidRPr="00F51E03">
              <w:rPr>
                <w:rFonts w:ascii="Times New Roman" w:hAnsi="Times New Roman"/>
                <w:noProof/>
                <w:webHidden/>
                <w:sz w:val="22"/>
              </w:rPr>
              <w:fldChar w:fldCharType="end"/>
            </w:r>
          </w:hyperlink>
        </w:p>
        <w:p w14:paraId="57EC36E4" w14:textId="604453D8"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35" w:history="1">
            <w:r w:rsidR="00F51E03" w:rsidRPr="00F51E03">
              <w:rPr>
                <w:rStyle w:val="af1"/>
                <w:rFonts w:ascii="Times New Roman" w:hAnsi="Times New Roman"/>
                <w:noProof/>
                <w:sz w:val="22"/>
              </w:rPr>
              <w:t>3.6. Состав, структура и стоимость основных средств эмитента, информация о планах по приобретению, замене, выбытию основных средств, а также обо всех фактах обременения основных средств эмитента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_Toc477790635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54</w:t>
            </w:r>
            <w:r w:rsidR="00F51E03" w:rsidRPr="00F51E03">
              <w:rPr>
                <w:rFonts w:ascii="Times New Roman" w:hAnsi="Times New Roman"/>
                <w:noProof/>
                <w:webHidden/>
                <w:sz w:val="22"/>
              </w:rPr>
              <w:fldChar w:fldCharType="end"/>
            </w:r>
          </w:hyperlink>
        </w:p>
        <w:p w14:paraId="1C02A119" w14:textId="25632421"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36" w:history="1">
            <w:r w:rsidR="00F51E03" w:rsidRPr="00F51E03">
              <w:rPr>
                <w:rStyle w:val="af1"/>
                <w:rFonts w:ascii="Times New Roman" w:hAnsi="Times New Roman"/>
                <w:noProof/>
                <w:sz w:val="22"/>
              </w:rPr>
              <w:t>3.7. Подконтрольные эмитенту организации, имеющие для него существенное значение</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_Toc477790636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54</w:t>
            </w:r>
            <w:r w:rsidR="00F51E03" w:rsidRPr="00F51E03">
              <w:rPr>
                <w:rFonts w:ascii="Times New Roman" w:hAnsi="Times New Roman"/>
                <w:noProof/>
                <w:webHidden/>
                <w:sz w:val="22"/>
              </w:rPr>
              <w:fldChar w:fldCharType="end"/>
            </w:r>
          </w:hyperlink>
        </w:p>
        <w:p w14:paraId="2BEAEE83" w14:textId="7D085B7F" w:rsidR="00F51E03" w:rsidRPr="00F51E03" w:rsidRDefault="00A72AB6" w:rsidP="00F51E03">
          <w:pPr>
            <w:pStyle w:val="11"/>
            <w:tabs>
              <w:tab w:val="clear" w:pos="9412"/>
              <w:tab w:val="right" w:pos="9780"/>
            </w:tabs>
            <w:ind w:right="0"/>
            <w:rPr>
              <w:rFonts w:ascii="Times New Roman" w:eastAsiaTheme="minorEastAsia" w:hAnsi="Times New Roman"/>
              <w:caps w:val="0"/>
              <w:noProof/>
              <w:sz w:val="22"/>
              <w:lang w:val="en-US" w:eastAsia="en-US"/>
            </w:rPr>
          </w:pPr>
          <w:hyperlink w:anchor="_Toc477790637" w:history="1">
            <w:r w:rsidR="00F51E03" w:rsidRPr="00F51E03">
              <w:rPr>
                <w:rStyle w:val="af1"/>
                <w:rFonts w:ascii="Times New Roman" w:hAnsi="Times New Roman"/>
                <w:noProof/>
                <w:sz w:val="22"/>
              </w:rPr>
              <w:t>Раздел IV. Сведения о финансово-хозяйственной деятельности эмитента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_Toc477790637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55</w:t>
            </w:r>
            <w:r w:rsidR="00F51E03" w:rsidRPr="00F51E03">
              <w:rPr>
                <w:rFonts w:ascii="Times New Roman" w:hAnsi="Times New Roman"/>
                <w:noProof/>
                <w:webHidden/>
                <w:sz w:val="22"/>
              </w:rPr>
              <w:fldChar w:fldCharType="end"/>
            </w:r>
          </w:hyperlink>
        </w:p>
        <w:p w14:paraId="6ECCD46E" w14:textId="6FBFD7F9"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38" w:history="1">
            <w:r w:rsidR="00F51E03" w:rsidRPr="00F51E03">
              <w:rPr>
                <w:rStyle w:val="af1"/>
                <w:rFonts w:ascii="Times New Roman" w:hAnsi="Times New Roman"/>
                <w:noProof/>
                <w:sz w:val="22"/>
              </w:rPr>
              <w:t>4.1. Результаты финансово-хозяйственной деятельности эмитента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_Toc477790638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55</w:t>
            </w:r>
            <w:r w:rsidR="00F51E03" w:rsidRPr="00F51E03">
              <w:rPr>
                <w:rFonts w:ascii="Times New Roman" w:hAnsi="Times New Roman"/>
                <w:noProof/>
                <w:webHidden/>
                <w:sz w:val="22"/>
              </w:rPr>
              <w:fldChar w:fldCharType="end"/>
            </w:r>
          </w:hyperlink>
        </w:p>
        <w:p w14:paraId="42FE6CAF" w14:textId="3D3A9D9F"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39" w:history="1">
            <w:r w:rsidR="00F51E03" w:rsidRPr="00F51E03">
              <w:rPr>
                <w:rStyle w:val="af1"/>
                <w:rFonts w:ascii="Times New Roman" w:hAnsi="Times New Roman"/>
                <w:noProof/>
                <w:sz w:val="22"/>
              </w:rPr>
              <w:t>4.2. Ликвидность эмитента, достаточность капитала и оборотных средств</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_Toc477790639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57</w:t>
            </w:r>
            <w:r w:rsidR="00F51E03" w:rsidRPr="00F51E03">
              <w:rPr>
                <w:rFonts w:ascii="Times New Roman" w:hAnsi="Times New Roman"/>
                <w:noProof/>
                <w:webHidden/>
                <w:sz w:val="22"/>
              </w:rPr>
              <w:fldChar w:fldCharType="end"/>
            </w:r>
          </w:hyperlink>
        </w:p>
        <w:p w14:paraId="359C3EA1" w14:textId="64582C05"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40" w:history="1">
            <w:r w:rsidR="00F51E03" w:rsidRPr="00F51E03">
              <w:rPr>
                <w:rStyle w:val="af1"/>
                <w:rFonts w:ascii="Times New Roman" w:hAnsi="Times New Roman"/>
                <w:noProof/>
                <w:sz w:val="22"/>
              </w:rPr>
              <w:t>4.3. Размер и структура капитала и оборотных средств эмитента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_Toc477790640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58</w:t>
            </w:r>
            <w:r w:rsidR="00F51E03" w:rsidRPr="00F51E03">
              <w:rPr>
                <w:rFonts w:ascii="Times New Roman" w:hAnsi="Times New Roman"/>
                <w:noProof/>
                <w:webHidden/>
                <w:sz w:val="22"/>
              </w:rPr>
              <w:fldChar w:fldCharType="end"/>
            </w:r>
          </w:hyperlink>
        </w:p>
        <w:p w14:paraId="461B8426" w14:textId="2F17BF6E" w:rsidR="00F51E03" w:rsidRPr="00F51E03" w:rsidRDefault="00A72AB6" w:rsidP="001B42EF">
          <w:pPr>
            <w:pStyle w:val="3f0"/>
            <w:rPr>
              <w:rFonts w:eastAsiaTheme="minorEastAsia"/>
              <w:noProof/>
              <w:lang w:val="en-US"/>
            </w:rPr>
          </w:pPr>
          <w:hyperlink w:anchor="_Toc477790641" w:history="1">
            <w:r w:rsidR="00F51E03" w:rsidRPr="00F51E03">
              <w:rPr>
                <w:rStyle w:val="af1"/>
                <w:noProof/>
                <w:sz w:val="22"/>
              </w:rPr>
              <w:t>4.3.1. Размер и структура капитала и оборотных средств эмитента</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_Toc477790641 \h </w:instrText>
            </w:r>
            <w:r w:rsidR="00F51E03" w:rsidRPr="00F51E03">
              <w:rPr>
                <w:noProof/>
                <w:webHidden/>
              </w:rPr>
            </w:r>
            <w:r w:rsidR="00F51E03" w:rsidRPr="00F51E03">
              <w:rPr>
                <w:noProof/>
                <w:webHidden/>
              </w:rPr>
              <w:fldChar w:fldCharType="separate"/>
            </w:r>
            <w:r w:rsidR="00A04843">
              <w:rPr>
                <w:noProof/>
                <w:webHidden/>
              </w:rPr>
              <w:t>58</w:t>
            </w:r>
            <w:r w:rsidR="00F51E03" w:rsidRPr="00F51E03">
              <w:rPr>
                <w:noProof/>
                <w:webHidden/>
              </w:rPr>
              <w:fldChar w:fldCharType="end"/>
            </w:r>
          </w:hyperlink>
        </w:p>
        <w:p w14:paraId="28A98198" w14:textId="4FCC1CA8" w:rsidR="00F51E03" w:rsidRPr="00F51E03" w:rsidRDefault="00A72AB6" w:rsidP="001B42EF">
          <w:pPr>
            <w:pStyle w:val="3f0"/>
            <w:rPr>
              <w:rFonts w:eastAsiaTheme="minorEastAsia"/>
              <w:noProof/>
              <w:lang w:val="en-US"/>
            </w:rPr>
          </w:pPr>
          <w:hyperlink w:anchor="_Toc477790642" w:history="1">
            <w:r w:rsidR="00F51E03" w:rsidRPr="00F51E03">
              <w:rPr>
                <w:rStyle w:val="af1"/>
                <w:noProof/>
                <w:sz w:val="22"/>
              </w:rPr>
              <w:t>4.3.2. Финансовые вложения эмитента</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_Toc477790642 \h </w:instrText>
            </w:r>
            <w:r w:rsidR="00F51E03" w:rsidRPr="00F51E03">
              <w:rPr>
                <w:noProof/>
                <w:webHidden/>
              </w:rPr>
            </w:r>
            <w:r w:rsidR="00F51E03" w:rsidRPr="00F51E03">
              <w:rPr>
                <w:noProof/>
                <w:webHidden/>
              </w:rPr>
              <w:fldChar w:fldCharType="separate"/>
            </w:r>
            <w:r w:rsidR="00A04843">
              <w:rPr>
                <w:noProof/>
                <w:webHidden/>
              </w:rPr>
              <w:t>60</w:t>
            </w:r>
            <w:r w:rsidR="00F51E03" w:rsidRPr="00F51E03">
              <w:rPr>
                <w:noProof/>
                <w:webHidden/>
              </w:rPr>
              <w:fldChar w:fldCharType="end"/>
            </w:r>
          </w:hyperlink>
        </w:p>
        <w:p w14:paraId="09DD6B41" w14:textId="58DEC609" w:rsidR="00F51E03" w:rsidRPr="00F51E03" w:rsidRDefault="00A72AB6" w:rsidP="001B42EF">
          <w:pPr>
            <w:pStyle w:val="3f0"/>
            <w:rPr>
              <w:rFonts w:eastAsiaTheme="minorEastAsia"/>
              <w:noProof/>
              <w:lang w:val="en-US"/>
            </w:rPr>
          </w:pPr>
          <w:hyperlink w:anchor="_Toc477790643" w:history="1">
            <w:r w:rsidR="00F51E03" w:rsidRPr="00F51E03">
              <w:rPr>
                <w:rStyle w:val="af1"/>
                <w:noProof/>
                <w:sz w:val="22"/>
              </w:rPr>
              <w:t>4.3.3. Нематериальные активы эмитента</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_Toc477790643 \h </w:instrText>
            </w:r>
            <w:r w:rsidR="00F51E03" w:rsidRPr="00F51E03">
              <w:rPr>
                <w:noProof/>
                <w:webHidden/>
              </w:rPr>
            </w:r>
            <w:r w:rsidR="00F51E03" w:rsidRPr="00F51E03">
              <w:rPr>
                <w:noProof/>
                <w:webHidden/>
              </w:rPr>
              <w:fldChar w:fldCharType="separate"/>
            </w:r>
            <w:r w:rsidR="00A04843">
              <w:rPr>
                <w:noProof/>
                <w:webHidden/>
              </w:rPr>
              <w:t>61</w:t>
            </w:r>
            <w:r w:rsidR="00F51E03" w:rsidRPr="00F51E03">
              <w:rPr>
                <w:noProof/>
                <w:webHidden/>
              </w:rPr>
              <w:fldChar w:fldCharType="end"/>
            </w:r>
          </w:hyperlink>
        </w:p>
        <w:p w14:paraId="0E685796" w14:textId="067B02F9"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44" w:history="1">
            <w:r w:rsidR="00F51E03" w:rsidRPr="00F51E03">
              <w:rPr>
                <w:rStyle w:val="af1"/>
                <w:rFonts w:ascii="Times New Roman" w:hAnsi="Times New Roman"/>
                <w:noProof/>
                <w:sz w:val="22"/>
              </w:rPr>
              <w:t>4.4. Сведения о политике и расходах эмитента в области научно-технического развития, в отношении лицензий и патентов, новых разработок и исследований</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_Toc477790644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61</w:t>
            </w:r>
            <w:r w:rsidR="00F51E03" w:rsidRPr="00F51E03">
              <w:rPr>
                <w:rFonts w:ascii="Times New Roman" w:hAnsi="Times New Roman"/>
                <w:noProof/>
                <w:webHidden/>
                <w:sz w:val="22"/>
              </w:rPr>
              <w:fldChar w:fldCharType="end"/>
            </w:r>
          </w:hyperlink>
        </w:p>
        <w:p w14:paraId="53F4C718" w14:textId="4EDEFFDB"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45" w:history="1">
            <w:r w:rsidR="00F51E03" w:rsidRPr="00F51E03">
              <w:rPr>
                <w:rStyle w:val="af1"/>
                <w:rFonts w:ascii="Times New Roman" w:hAnsi="Times New Roman"/>
                <w:noProof/>
                <w:sz w:val="22"/>
              </w:rPr>
              <w:t>4.5. Анализ тенденций развития в сфере основной деятельности эмитента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_Toc477790645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62</w:t>
            </w:r>
            <w:r w:rsidR="00F51E03" w:rsidRPr="00F51E03">
              <w:rPr>
                <w:rFonts w:ascii="Times New Roman" w:hAnsi="Times New Roman"/>
                <w:noProof/>
                <w:webHidden/>
                <w:sz w:val="22"/>
              </w:rPr>
              <w:fldChar w:fldCharType="end"/>
            </w:r>
          </w:hyperlink>
        </w:p>
        <w:p w14:paraId="7086C6FF" w14:textId="1445DB85"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46" w:history="1">
            <w:r w:rsidR="00F51E03" w:rsidRPr="00F51E03">
              <w:rPr>
                <w:rStyle w:val="af1"/>
                <w:rFonts w:ascii="Times New Roman" w:hAnsi="Times New Roman"/>
                <w:noProof/>
                <w:sz w:val="22"/>
              </w:rPr>
              <w:t>4.6. Анализ факторов и условий, влияющих на деятельность эмитента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_Toc477790646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63</w:t>
            </w:r>
            <w:r w:rsidR="00F51E03" w:rsidRPr="00F51E03">
              <w:rPr>
                <w:rFonts w:ascii="Times New Roman" w:hAnsi="Times New Roman"/>
                <w:noProof/>
                <w:webHidden/>
                <w:sz w:val="22"/>
              </w:rPr>
              <w:fldChar w:fldCharType="end"/>
            </w:r>
          </w:hyperlink>
        </w:p>
        <w:p w14:paraId="7D8D1853" w14:textId="3295D4D9"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47" w:history="1">
            <w:r w:rsidR="00F51E03" w:rsidRPr="00F51E03">
              <w:rPr>
                <w:rStyle w:val="af1"/>
                <w:rFonts w:ascii="Times New Roman" w:hAnsi="Times New Roman"/>
                <w:noProof/>
                <w:sz w:val="22"/>
              </w:rPr>
              <w:t>4.7. Конкуренты эмитента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_Toc477790647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65</w:t>
            </w:r>
            <w:r w:rsidR="00F51E03" w:rsidRPr="00F51E03">
              <w:rPr>
                <w:rFonts w:ascii="Times New Roman" w:hAnsi="Times New Roman"/>
                <w:noProof/>
                <w:webHidden/>
                <w:sz w:val="22"/>
              </w:rPr>
              <w:fldChar w:fldCharType="end"/>
            </w:r>
          </w:hyperlink>
        </w:p>
        <w:p w14:paraId="28EB1360" w14:textId="35504E17" w:rsidR="00F51E03" w:rsidRPr="00F51E03" w:rsidRDefault="00A72AB6" w:rsidP="00F51E03">
          <w:pPr>
            <w:pStyle w:val="11"/>
            <w:tabs>
              <w:tab w:val="clear" w:pos="9412"/>
              <w:tab w:val="right" w:pos="9780"/>
            </w:tabs>
            <w:ind w:right="0"/>
            <w:rPr>
              <w:rFonts w:ascii="Times New Roman" w:eastAsiaTheme="minorEastAsia" w:hAnsi="Times New Roman"/>
              <w:caps w:val="0"/>
              <w:noProof/>
              <w:sz w:val="22"/>
              <w:lang w:val="en-US" w:eastAsia="en-US"/>
            </w:rPr>
          </w:pPr>
          <w:hyperlink w:anchor="_Toc477790648" w:history="1">
            <w:r w:rsidR="00F51E03" w:rsidRPr="00F51E03">
              <w:rPr>
                <w:rStyle w:val="af1"/>
                <w:rFonts w:ascii="Times New Roman" w:hAnsi="Times New Roman"/>
                <w:noProof/>
                <w:sz w:val="22"/>
              </w:rPr>
              <w:t>Раздел V. Подробные сведения о лицах, входящих в состав органов управления эмитента, органов эмитента по контролю за его финансово-хозяйственной деятельностью, и краткие сведения о сотрудниках (работниках) эмитента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_Toc477790648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65</w:t>
            </w:r>
            <w:r w:rsidR="00F51E03" w:rsidRPr="00F51E03">
              <w:rPr>
                <w:rFonts w:ascii="Times New Roman" w:hAnsi="Times New Roman"/>
                <w:noProof/>
                <w:webHidden/>
                <w:sz w:val="22"/>
              </w:rPr>
              <w:fldChar w:fldCharType="end"/>
            </w:r>
          </w:hyperlink>
        </w:p>
        <w:p w14:paraId="5D532104" w14:textId="3404DD2A"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49" w:history="1">
            <w:r w:rsidR="00F51E03" w:rsidRPr="00F51E03">
              <w:rPr>
                <w:rStyle w:val="af1"/>
                <w:rFonts w:ascii="Times New Roman" w:hAnsi="Times New Roman"/>
                <w:noProof/>
                <w:sz w:val="22"/>
              </w:rPr>
              <w:t>5.1. Сведения о структуре и компетенции органов управления эмитента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_Toc477790649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65</w:t>
            </w:r>
            <w:r w:rsidR="00F51E03" w:rsidRPr="00F51E03">
              <w:rPr>
                <w:rFonts w:ascii="Times New Roman" w:hAnsi="Times New Roman"/>
                <w:noProof/>
                <w:webHidden/>
                <w:sz w:val="22"/>
              </w:rPr>
              <w:fldChar w:fldCharType="end"/>
            </w:r>
          </w:hyperlink>
        </w:p>
        <w:p w14:paraId="592679CF" w14:textId="17642A73"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50" w:history="1">
            <w:r w:rsidR="00F51E03" w:rsidRPr="00F51E03">
              <w:rPr>
                <w:rStyle w:val="af1"/>
                <w:rFonts w:ascii="Times New Roman" w:hAnsi="Times New Roman"/>
                <w:noProof/>
                <w:sz w:val="22"/>
              </w:rPr>
              <w:t>5.2. Информация о лицах, входящих в состав органов управления эмитента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_Toc477790650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68</w:t>
            </w:r>
            <w:r w:rsidR="00F51E03" w:rsidRPr="00F51E03">
              <w:rPr>
                <w:rFonts w:ascii="Times New Roman" w:hAnsi="Times New Roman"/>
                <w:noProof/>
                <w:webHidden/>
                <w:sz w:val="22"/>
              </w:rPr>
              <w:fldChar w:fldCharType="end"/>
            </w:r>
          </w:hyperlink>
        </w:p>
        <w:p w14:paraId="341BCE7F" w14:textId="10C07221"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51" w:history="1">
            <w:r w:rsidR="00F51E03" w:rsidRPr="00F51E03">
              <w:rPr>
                <w:rStyle w:val="af1"/>
                <w:rFonts w:ascii="Times New Roman" w:eastAsia="Times New Roman" w:hAnsi="Times New Roman"/>
                <w:noProof/>
                <w:sz w:val="22"/>
              </w:rPr>
              <w:t>Состав совета директоров (наблюдательного совета) эмитента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_Toc477790651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68</w:t>
            </w:r>
            <w:r w:rsidR="00F51E03" w:rsidRPr="00F51E03">
              <w:rPr>
                <w:rFonts w:ascii="Times New Roman" w:hAnsi="Times New Roman"/>
                <w:noProof/>
                <w:webHidden/>
                <w:sz w:val="22"/>
              </w:rPr>
              <w:fldChar w:fldCharType="end"/>
            </w:r>
          </w:hyperlink>
        </w:p>
        <w:p w14:paraId="29CD9EE0" w14:textId="581B1BF8"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52" w:history="1">
            <w:r w:rsidR="00F51E03" w:rsidRPr="00F51E03">
              <w:rPr>
                <w:rStyle w:val="af1"/>
                <w:rFonts w:ascii="Times New Roman" w:eastAsia="Times New Roman" w:hAnsi="Times New Roman"/>
                <w:noProof/>
                <w:sz w:val="22"/>
              </w:rPr>
              <w:t>Информация о единоличном исполнительном органе эмитента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_Toc477790652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72</w:t>
            </w:r>
            <w:r w:rsidR="00F51E03" w:rsidRPr="00F51E03">
              <w:rPr>
                <w:rFonts w:ascii="Times New Roman" w:hAnsi="Times New Roman"/>
                <w:noProof/>
                <w:webHidden/>
                <w:sz w:val="22"/>
              </w:rPr>
              <w:fldChar w:fldCharType="end"/>
            </w:r>
          </w:hyperlink>
        </w:p>
        <w:p w14:paraId="5054CED1" w14:textId="42157DAE"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53" w:history="1">
            <w:r w:rsidR="00F51E03" w:rsidRPr="00F51E03">
              <w:rPr>
                <w:rStyle w:val="af1"/>
                <w:rFonts w:ascii="Times New Roman" w:hAnsi="Times New Roman"/>
                <w:noProof/>
                <w:sz w:val="22"/>
              </w:rPr>
              <w:t>5.3. Сведения о размере вознаграждения, льгот и (или) компенсации расходов по каждому органу управления эмитента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_Toc477790653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72</w:t>
            </w:r>
            <w:r w:rsidR="00F51E03" w:rsidRPr="00F51E03">
              <w:rPr>
                <w:rFonts w:ascii="Times New Roman" w:hAnsi="Times New Roman"/>
                <w:noProof/>
                <w:webHidden/>
                <w:sz w:val="22"/>
              </w:rPr>
              <w:fldChar w:fldCharType="end"/>
            </w:r>
          </w:hyperlink>
        </w:p>
        <w:p w14:paraId="608F00CA" w14:textId="431E7BAB"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54" w:history="1">
            <w:r w:rsidR="00F51E03" w:rsidRPr="00F51E03">
              <w:rPr>
                <w:rStyle w:val="af1"/>
                <w:rFonts w:ascii="Times New Roman" w:hAnsi="Times New Roman"/>
                <w:noProof/>
                <w:sz w:val="22"/>
              </w:rPr>
              <w:t>5.4. Сведения о структуре и компетенции органов контроля за финансово-хозяйственной деятельностью эмитента, а также об организации системы управления рисками и внутреннего контроля</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_Toc477790654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73</w:t>
            </w:r>
            <w:r w:rsidR="00F51E03" w:rsidRPr="00F51E03">
              <w:rPr>
                <w:rFonts w:ascii="Times New Roman" w:hAnsi="Times New Roman"/>
                <w:noProof/>
                <w:webHidden/>
                <w:sz w:val="22"/>
              </w:rPr>
              <w:fldChar w:fldCharType="end"/>
            </w:r>
          </w:hyperlink>
        </w:p>
        <w:p w14:paraId="691E2F8E" w14:textId="292F5C66"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55" w:history="1">
            <w:r w:rsidR="00F51E03" w:rsidRPr="00F51E03">
              <w:rPr>
                <w:rStyle w:val="af1"/>
                <w:rFonts w:ascii="Times New Roman" w:hAnsi="Times New Roman"/>
                <w:noProof/>
                <w:sz w:val="22"/>
              </w:rPr>
              <w:t>5.5. Информация о лицах, входящих в состав органов контроля за финансово-хозяйственной деятельностью эмитента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_Toc477790655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74</w:t>
            </w:r>
            <w:r w:rsidR="00F51E03" w:rsidRPr="00F51E03">
              <w:rPr>
                <w:rFonts w:ascii="Times New Roman" w:hAnsi="Times New Roman"/>
                <w:noProof/>
                <w:webHidden/>
                <w:sz w:val="22"/>
              </w:rPr>
              <w:fldChar w:fldCharType="end"/>
            </w:r>
          </w:hyperlink>
        </w:p>
        <w:p w14:paraId="46134330" w14:textId="11BFC22E"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56" w:history="1">
            <w:r w:rsidR="00F51E03" w:rsidRPr="00F51E03">
              <w:rPr>
                <w:rStyle w:val="af1"/>
                <w:rFonts w:ascii="Times New Roman" w:hAnsi="Times New Roman"/>
                <w:noProof/>
                <w:sz w:val="22"/>
              </w:rPr>
              <w:t>5.6. Сведения о размере вознаграждения и (или) компенсации расходов по органу контроля за финансово-хозяйственной деятельностью эмитента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_Toc477790656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75</w:t>
            </w:r>
            <w:r w:rsidR="00F51E03" w:rsidRPr="00F51E03">
              <w:rPr>
                <w:rFonts w:ascii="Times New Roman" w:hAnsi="Times New Roman"/>
                <w:noProof/>
                <w:webHidden/>
                <w:sz w:val="22"/>
              </w:rPr>
              <w:fldChar w:fldCharType="end"/>
            </w:r>
          </w:hyperlink>
        </w:p>
        <w:p w14:paraId="6C0551CA" w14:textId="17F35F7A"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57" w:history="1">
            <w:r w:rsidR="00F51E03" w:rsidRPr="00F51E03">
              <w:rPr>
                <w:rStyle w:val="af1"/>
                <w:rFonts w:ascii="Times New Roman" w:hAnsi="Times New Roman"/>
                <w:noProof/>
                <w:sz w:val="22"/>
              </w:rPr>
              <w:t>5.7. Данные о численности и обобщенные данные о составе сотрудников (работников) эмитента, а также об изменении численности сотрудников (работников) эмитента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_Toc477790657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75</w:t>
            </w:r>
            <w:r w:rsidR="00F51E03" w:rsidRPr="00F51E03">
              <w:rPr>
                <w:rFonts w:ascii="Times New Roman" w:hAnsi="Times New Roman"/>
                <w:noProof/>
                <w:webHidden/>
                <w:sz w:val="22"/>
              </w:rPr>
              <w:fldChar w:fldCharType="end"/>
            </w:r>
          </w:hyperlink>
        </w:p>
        <w:p w14:paraId="231FABEB" w14:textId="6C4B99BE"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58" w:history="1">
            <w:r w:rsidR="00F51E03" w:rsidRPr="00F51E03">
              <w:rPr>
                <w:rStyle w:val="af1"/>
                <w:rFonts w:ascii="Times New Roman" w:hAnsi="Times New Roman"/>
                <w:noProof/>
                <w:sz w:val="22"/>
              </w:rPr>
              <w:t>5.8. Сведения о любых обязательствах эмитента перед сотрудниками (работниками), касающихся возможности их участия в уставном капитале эмитента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_Toc477790658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76</w:t>
            </w:r>
            <w:r w:rsidR="00F51E03" w:rsidRPr="00F51E03">
              <w:rPr>
                <w:rFonts w:ascii="Times New Roman" w:hAnsi="Times New Roman"/>
                <w:noProof/>
                <w:webHidden/>
                <w:sz w:val="22"/>
              </w:rPr>
              <w:fldChar w:fldCharType="end"/>
            </w:r>
          </w:hyperlink>
        </w:p>
        <w:p w14:paraId="111321D4" w14:textId="1D89AE8C" w:rsidR="00F51E03" w:rsidRPr="00F51E03" w:rsidRDefault="00A72AB6" w:rsidP="00F51E03">
          <w:pPr>
            <w:pStyle w:val="11"/>
            <w:tabs>
              <w:tab w:val="clear" w:pos="9412"/>
              <w:tab w:val="right" w:pos="9780"/>
            </w:tabs>
            <w:ind w:right="0"/>
            <w:rPr>
              <w:rFonts w:ascii="Times New Roman" w:eastAsiaTheme="minorEastAsia" w:hAnsi="Times New Roman"/>
              <w:caps w:val="0"/>
              <w:noProof/>
              <w:sz w:val="22"/>
              <w:lang w:val="en-US" w:eastAsia="en-US"/>
            </w:rPr>
          </w:pPr>
          <w:hyperlink w:anchor="_Toc477790659" w:history="1">
            <w:r w:rsidR="00F51E03" w:rsidRPr="00F51E03">
              <w:rPr>
                <w:rStyle w:val="af1"/>
                <w:rFonts w:ascii="Times New Roman" w:hAnsi="Times New Roman"/>
                <w:noProof/>
                <w:sz w:val="22"/>
              </w:rPr>
              <w:t>Раздел VI. Сведения об участниках (акционерах) эмитента и о совершенных эмитентом сделках, в совершении которых имелась заинтересованность</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_Toc477790659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76</w:t>
            </w:r>
            <w:r w:rsidR="00F51E03" w:rsidRPr="00F51E03">
              <w:rPr>
                <w:rFonts w:ascii="Times New Roman" w:hAnsi="Times New Roman"/>
                <w:noProof/>
                <w:webHidden/>
                <w:sz w:val="22"/>
              </w:rPr>
              <w:fldChar w:fldCharType="end"/>
            </w:r>
          </w:hyperlink>
        </w:p>
        <w:p w14:paraId="2605721F" w14:textId="1FF89A90"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60" w:history="1">
            <w:r w:rsidR="00F51E03" w:rsidRPr="00F51E03">
              <w:rPr>
                <w:rStyle w:val="af1"/>
                <w:rFonts w:ascii="Times New Roman" w:hAnsi="Times New Roman"/>
                <w:noProof/>
                <w:sz w:val="22"/>
              </w:rPr>
              <w:t>6.1. Сведения об общем количестве акционеров (участников) эмитента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_Toc477790660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76</w:t>
            </w:r>
            <w:r w:rsidR="00F51E03" w:rsidRPr="00F51E03">
              <w:rPr>
                <w:rFonts w:ascii="Times New Roman" w:hAnsi="Times New Roman"/>
                <w:noProof/>
                <w:webHidden/>
                <w:sz w:val="22"/>
              </w:rPr>
              <w:fldChar w:fldCharType="end"/>
            </w:r>
          </w:hyperlink>
        </w:p>
        <w:p w14:paraId="39F7DA44" w14:textId="176AA7CA"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61" w:history="1">
            <w:r w:rsidR="00F51E03" w:rsidRPr="00F51E03">
              <w:rPr>
                <w:rStyle w:val="af1"/>
                <w:rFonts w:ascii="Times New Roman" w:hAnsi="Times New Roman"/>
                <w:noProof/>
                <w:sz w:val="22"/>
              </w:rPr>
              <w:t>6.2. Сведения об участниках (акционерах) эмитента, владеющих не менее чем пятью процентами его уставного капитала или не менее чем пятью процентами его обыкновенных акций, а также сведения о контролирующих их лицах, а в случае отсутствия таких лиц - об участниках (акционерах), владеющих не менее чем 20 процентами уставного капитала или не менее чем 20 процентами их обыкновенных акций таких участников (акционеров) эмитента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_Toc477790661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77</w:t>
            </w:r>
            <w:r w:rsidR="00F51E03" w:rsidRPr="00F51E03">
              <w:rPr>
                <w:rFonts w:ascii="Times New Roman" w:hAnsi="Times New Roman"/>
                <w:noProof/>
                <w:webHidden/>
                <w:sz w:val="22"/>
              </w:rPr>
              <w:fldChar w:fldCharType="end"/>
            </w:r>
          </w:hyperlink>
        </w:p>
        <w:p w14:paraId="747D35B9" w14:textId="162E833D"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62" w:history="1">
            <w:r w:rsidR="00F51E03" w:rsidRPr="00F51E03">
              <w:rPr>
                <w:rStyle w:val="af1"/>
                <w:rFonts w:ascii="Times New Roman" w:hAnsi="Times New Roman"/>
                <w:noProof/>
                <w:sz w:val="22"/>
              </w:rPr>
              <w:t>6.3. Сведения о доле участия государства или муниципального образования в уставном капитале эмитента, наличии специального права ("золотой акции")</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_Toc477790662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77</w:t>
            </w:r>
            <w:r w:rsidR="00F51E03" w:rsidRPr="00F51E03">
              <w:rPr>
                <w:rFonts w:ascii="Times New Roman" w:hAnsi="Times New Roman"/>
                <w:noProof/>
                <w:webHidden/>
                <w:sz w:val="22"/>
              </w:rPr>
              <w:fldChar w:fldCharType="end"/>
            </w:r>
          </w:hyperlink>
        </w:p>
        <w:p w14:paraId="0282DDF1" w14:textId="31B54CCC"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63" w:history="1">
            <w:r w:rsidR="00F51E03" w:rsidRPr="00F51E03">
              <w:rPr>
                <w:rStyle w:val="af1"/>
                <w:rFonts w:ascii="Times New Roman" w:hAnsi="Times New Roman"/>
                <w:noProof/>
                <w:sz w:val="22"/>
              </w:rPr>
              <w:t>6.4. Сведения об ограничениях на участие в уставном капитале эмитента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_Toc477790663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77</w:t>
            </w:r>
            <w:r w:rsidR="00F51E03" w:rsidRPr="00F51E03">
              <w:rPr>
                <w:rFonts w:ascii="Times New Roman" w:hAnsi="Times New Roman"/>
                <w:noProof/>
                <w:webHidden/>
                <w:sz w:val="22"/>
              </w:rPr>
              <w:fldChar w:fldCharType="end"/>
            </w:r>
          </w:hyperlink>
        </w:p>
        <w:p w14:paraId="71891108" w14:textId="7E81DBA3"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64" w:history="1">
            <w:r w:rsidR="00F51E03" w:rsidRPr="00F51E03">
              <w:rPr>
                <w:rStyle w:val="af1"/>
                <w:rFonts w:ascii="Times New Roman" w:hAnsi="Times New Roman"/>
                <w:noProof/>
                <w:sz w:val="22"/>
              </w:rPr>
              <w:t>6.5. Сведения об изменениях в составе и размере участия участников (акционеров) эмитента, владеющих не менее чем пятью процентами его уставного капитала или не менее чем пятью процентами его обыкновенных акций</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_Toc477790664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77</w:t>
            </w:r>
            <w:r w:rsidR="00F51E03" w:rsidRPr="00F51E03">
              <w:rPr>
                <w:rFonts w:ascii="Times New Roman" w:hAnsi="Times New Roman"/>
                <w:noProof/>
                <w:webHidden/>
                <w:sz w:val="22"/>
              </w:rPr>
              <w:fldChar w:fldCharType="end"/>
            </w:r>
          </w:hyperlink>
        </w:p>
        <w:p w14:paraId="325F5FBD" w14:textId="1E8A1AFB"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65" w:history="1">
            <w:r w:rsidR="00F51E03" w:rsidRPr="00F51E03">
              <w:rPr>
                <w:rStyle w:val="af1"/>
                <w:rFonts w:ascii="Times New Roman" w:hAnsi="Times New Roman"/>
                <w:noProof/>
                <w:sz w:val="22"/>
              </w:rPr>
              <w:t>6.6. Сведения о совершенных эмитентом сделках, в совершении которых имелась заинтересованность</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_Toc477790665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78</w:t>
            </w:r>
            <w:r w:rsidR="00F51E03" w:rsidRPr="00F51E03">
              <w:rPr>
                <w:rFonts w:ascii="Times New Roman" w:hAnsi="Times New Roman"/>
                <w:noProof/>
                <w:webHidden/>
                <w:sz w:val="22"/>
              </w:rPr>
              <w:fldChar w:fldCharType="end"/>
            </w:r>
          </w:hyperlink>
        </w:p>
        <w:p w14:paraId="0FE89B92" w14:textId="4CD05DD4"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66" w:history="1">
            <w:r w:rsidR="00F51E03" w:rsidRPr="00F51E03">
              <w:rPr>
                <w:rStyle w:val="af1"/>
                <w:rFonts w:ascii="Times New Roman" w:hAnsi="Times New Roman"/>
                <w:noProof/>
                <w:sz w:val="22"/>
              </w:rPr>
              <w:t>6.7. Сведения о размере дебиторской задолженности</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_Toc477790666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84</w:t>
            </w:r>
            <w:r w:rsidR="00F51E03" w:rsidRPr="00F51E03">
              <w:rPr>
                <w:rFonts w:ascii="Times New Roman" w:hAnsi="Times New Roman"/>
                <w:noProof/>
                <w:webHidden/>
                <w:sz w:val="22"/>
              </w:rPr>
              <w:fldChar w:fldCharType="end"/>
            </w:r>
          </w:hyperlink>
        </w:p>
        <w:p w14:paraId="69A4F592" w14:textId="23499504" w:rsidR="00F51E03" w:rsidRPr="00F51E03" w:rsidRDefault="00A72AB6" w:rsidP="00F51E03">
          <w:pPr>
            <w:pStyle w:val="11"/>
            <w:tabs>
              <w:tab w:val="clear" w:pos="9412"/>
              <w:tab w:val="right" w:pos="9780"/>
            </w:tabs>
            <w:ind w:right="0"/>
            <w:rPr>
              <w:rFonts w:ascii="Times New Roman" w:eastAsiaTheme="minorEastAsia" w:hAnsi="Times New Roman"/>
              <w:caps w:val="0"/>
              <w:noProof/>
              <w:sz w:val="22"/>
              <w:lang w:val="en-US" w:eastAsia="en-US"/>
            </w:rPr>
          </w:pPr>
          <w:hyperlink w:anchor="_Toc477790667" w:history="1">
            <w:r w:rsidR="00F51E03" w:rsidRPr="00F51E03">
              <w:rPr>
                <w:rStyle w:val="af1"/>
                <w:rFonts w:ascii="Times New Roman" w:hAnsi="Times New Roman"/>
                <w:noProof/>
                <w:sz w:val="22"/>
              </w:rPr>
              <w:t>Раздел VII. Бухгалтерская (финансовая) отчетность эмитента и иная финансовая информация</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_Toc477790667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86</w:t>
            </w:r>
            <w:r w:rsidR="00F51E03" w:rsidRPr="00F51E03">
              <w:rPr>
                <w:rFonts w:ascii="Times New Roman" w:hAnsi="Times New Roman"/>
                <w:noProof/>
                <w:webHidden/>
                <w:sz w:val="22"/>
              </w:rPr>
              <w:fldChar w:fldCharType="end"/>
            </w:r>
          </w:hyperlink>
        </w:p>
        <w:p w14:paraId="786DD174" w14:textId="1B53524A"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68" w:history="1">
            <w:r w:rsidR="00F51E03" w:rsidRPr="00F51E03">
              <w:rPr>
                <w:rStyle w:val="af1"/>
                <w:rFonts w:ascii="Times New Roman" w:hAnsi="Times New Roman"/>
                <w:noProof/>
                <w:sz w:val="22"/>
              </w:rPr>
              <w:t>7.1. Годовая бухгалтерская (финансовая) отчетность эмитента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_Toc477790668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86</w:t>
            </w:r>
            <w:r w:rsidR="00F51E03" w:rsidRPr="00F51E03">
              <w:rPr>
                <w:rFonts w:ascii="Times New Roman" w:hAnsi="Times New Roman"/>
                <w:noProof/>
                <w:webHidden/>
                <w:sz w:val="22"/>
              </w:rPr>
              <w:fldChar w:fldCharType="end"/>
            </w:r>
          </w:hyperlink>
        </w:p>
        <w:p w14:paraId="2809532B" w14:textId="244835B6"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69" w:history="1">
            <w:r w:rsidR="00F51E03" w:rsidRPr="00F51E03">
              <w:rPr>
                <w:rStyle w:val="af1"/>
                <w:rFonts w:ascii="Times New Roman" w:hAnsi="Times New Roman"/>
                <w:noProof/>
                <w:sz w:val="22"/>
              </w:rPr>
              <w:t>7.2. Промежуточная бухгалтерская (финансовая) отчетность эмитента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_Toc477790669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87</w:t>
            </w:r>
            <w:r w:rsidR="00F51E03" w:rsidRPr="00F51E03">
              <w:rPr>
                <w:rFonts w:ascii="Times New Roman" w:hAnsi="Times New Roman"/>
                <w:noProof/>
                <w:webHidden/>
                <w:sz w:val="22"/>
              </w:rPr>
              <w:fldChar w:fldCharType="end"/>
            </w:r>
          </w:hyperlink>
        </w:p>
        <w:p w14:paraId="08C84E33" w14:textId="41F84248"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70" w:history="1">
            <w:r w:rsidR="00F51E03" w:rsidRPr="00F51E03">
              <w:rPr>
                <w:rStyle w:val="af1"/>
                <w:rFonts w:ascii="Times New Roman" w:hAnsi="Times New Roman"/>
                <w:noProof/>
                <w:sz w:val="22"/>
              </w:rPr>
              <w:t>7.3. Консолидированная финансовая отчетность эмитента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_Toc477790670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88</w:t>
            </w:r>
            <w:r w:rsidR="00F51E03" w:rsidRPr="00F51E03">
              <w:rPr>
                <w:rFonts w:ascii="Times New Roman" w:hAnsi="Times New Roman"/>
                <w:noProof/>
                <w:webHidden/>
                <w:sz w:val="22"/>
              </w:rPr>
              <w:fldChar w:fldCharType="end"/>
            </w:r>
          </w:hyperlink>
        </w:p>
        <w:p w14:paraId="076CA923" w14:textId="491C8BB4"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71" w:history="1">
            <w:r w:rsidR="00F51E03" w:rsidRPr="00F51E03">
              <w:rPr>
                <w:rStyle w:val="af1"/>
                <w:rFonts w:ascii="Times New Roman" w:hAnsi="Times New Roman"/>
                <w:noProof/>
                <w:sz w:val="22"/>
              </w:rPr>
              <w:t>7.4. Сведения об учетной политике эмитента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_Toc477790671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89</w:t>
            </w:r>
            <w:r w:rsidR="00F51E03" w:rsidRPr="00F51E03">
              <w:rPr>
                <w:rFonts w:ascii="Times New Roman" w:hAnsi="Times New Roman"/>
                <w:noProof/>
                <w:webHidden/>
                <w:sz w:val="22"/>
              </w:rPr>
              <w:fldChar w:fldCharType="end"/>
            </w:r>
          </w:hyperlink>
        </w:p>
        <w:p w14:paraId="6EA15670" w14:textId="0E9D0D7E"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72" w:history="1">
            <w:r w:rsidR="00F51E03" w:rsidRPr="00F51E03">
              <w:rPr>
                <w:rStyle w:val="af1"/>
                <w:rFonts w:ascii="Times New Roman" w:hAnsi="Times New Roman"/>
                <w:noProof/>
                <w:sz w:val="22"/>
              </w:rPr>
              <w:t>7.5. Сведения об общей сумме экспорта, а также о доле, которую составляет экспорт в общем объеме продаж</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_Toc477790672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89</w:t>
            </w:r>
            <w:r w:rsidR="00F51E03" w:rsidRPr="00F51E03">
              <w:rPr>
                <w:rFonts w:ascii="Times New Roman" w:hAnsi="Times New Roman"/>
                <w:noProof/>
                <w:webHidden/>
                <w:sz w:val="22"/>
              </w:rPr>
              <w:fldChar w:fldCharType="end"/>
            </w:r>
          </w:hyperlink>
        </w:p>
        <w:p w14:paraId="3E7E05C4" w14:textId="44060563"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73" w:history="1">
            <w:r w:rsidR="00F51E03" w:rsidRPr="00F51E03">
              <w:rPr>
                <w:rStyle w:val="af1"/>
                <w:rFonts w:ascii="Times New Roman" w:hAnsi="Times New Roman"/>
                <w:noProof/>
                <w:sz w:val="22"/>
              </w:rPr>
              <w:t>7.6. Сведения о существенных изменениях, произошедших в составе имущества эмитента после даты окончания последнего завершенного отчетного года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_Toc477790673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89</w:t>
            </w:r>
            <w:r w:rsidR="00F51E03" w:rsidRPr="00F51E03">
              <w:rPr>
                <w:rFonts w:ascii="Times New Roman" w:hAnsi="Times New Roman"/>
                <w:noProof/>
                <w:webHidden/>
                <w:sz w:val="22"/>
              </w:rPr>
              <w:fldChar w:fldCharType="end"/>
            </w:r>
          </w:hyperlink>
        </w:p>
        <w:p w14:paraId="03B00C72" w14:textId="27B018B7"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74" w:history="1">
            <w:r w:rsidR="00F51E03" w:rsidRPr="00F51E03">
              <w:rPr>
                <w:rStyle w:val="af1"/>
                <w:rFonts w:ascii="Times New Roman" w:hAnsi="Times New Roman"/>
                <w:noProof/>
                <w:sz w:val="22"/>
              </w:rPr>
              <w:t>7.7. Сведения об участии эмитента в судебных процессах в случае, если такое участие может существенно отразиться на финансово-хозяйственной деятельности эмитента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_Toc477790674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89</w:t>
            </w:r>
            <w:r w:rsidR="00F51E03" w:rsidRPr="00F51E03">
              <w:rPr>
                <w:rFonts w:ascii="Times New Roman" w:hAnsi="Times New Roman"/>
                <w:noProof/>
                <w:webHidden/>
                <w:sz w:val="22"/>
              </w:rPr>
              <w:fldChar w:fldCharType="end"/>
            </w:r>
          </w:hyperlink>
        </w:p>
        <w:p w14:paraId="13DA1588" w14:textId="01A154F0" w:rsidR="00F51E03" w:rsidRPr="00F51E03" w:rsidRDefault="00A72AB6" w:rsidP="00F51E03">
          <w:pPr>
            <w:pStyle w:val="11"/>
            <w:tabs>
              <w:tab w:val="clear" w:pos="9412"/>
              <w:tab w:val="right" w:pos="9780"/>
            </w:tabs>
            <w:ind w:right="0"/>
            <w:rPr>
              <w:rFonts w:ascii="Times New Roman" w:eastAsiaTheme="minorEastAsia" w:hAnsi="Times New Roman"/>
              <w:caps w:val="0"/>
              <w:noProof/>
              <w:sz w:val="22"/>
              <w:lang w:val="en-US" w:eastAsia="en-US"/>
            </w:rPr>
          </w:pPr>
          <w:hyperlink w:anchor="_Toc477790675" w:history="1">
            <w:r w:rsidR="00F51E03" w:rsidRPr="00F51E03">
              <w:rPr>
                <w:rStyle w:val="af1"/>
                <w:rFonts w:ascii="Times New Roman" w:hAnsi="Times New Roman"/>
                <w:noProof/>
                <w:sz w:val="22"/>
              </w:rPr>
              <w:t>Раздел VIII. Сведения о размещаемых эмиссионных ценных бумагах, а также об объеме, о сроке, об условиях и о порядке их размещения</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_Toc477790675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90</w:t>
            </w:r>
            <w:r w:rsidR="00F51E03" w:rsidRPr="00F51E03">
              <w:rPr>
                <w:rFonts w:ascii="Times New Roman" w:hAnsi="Times New Roman"/>
                <w:noProof/>
                <w:webHidden/>
                <w:sz w:val="22"/>
              </w:rPr>
              <w:fldChar w:fldCharType="end"/>
            </w:r>
          </w:hyperlink>
        </w:p>
        <w:p w14:paraId="3078CB03" w14:textId="42439281"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76" w:history="1">
            <w:r w:rsidR="00F51E03" w:rsidRPr="00F51E03">
              <w:rPr>
                <w:rStyle w:val="af1"/>
                <w:rFonts w:ascii="Times New Roman" w:hAnsi="Times New Roman"/>
                <w:noProof/>
                <w:sz w:val="22"/>
              </w:rPr>
              <w:t>8.1. Вид, категория (тип) ценных бумаг</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_Toc477790676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90</w:t>
            </w:r>
            <w:r w:rsidR="00F51E03" w:rsidRPr="00F51E03">
              <w:rPr>
                <w:rFonts w:ascii="Times New Roman" w:hAnsi="Times New Roman"/>
                <w:noProof/>
                <w:webHidden/>
                <w:sz w:val="22"/>
              </w:rPr>
              <w:fldChar w:fldCharType="end"/>
            </w:r>
          </w:hyperlink>
        </w:p>
        <w:p w14:paraId="25110C4E" w14:textId="1174D658"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77" w:history="1">
            <w:r w:rsidR="00F51E03" w:rsidRPr="00F51E03">
              <w:rPr>
                <w:rStyle w:val="af1"/>
                <w:rFonts w:ascii="Times New Roman" w:hAnsi="Times New Roman"/>
                <w:noProof/>
                <w:sz w:val="22"/>
              </w:rPr>
              <w:t>8.2. Форма ценных бумаг</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_Toc477790677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90</w:t>
            </w:r>
            <w:r w:rsidR="00F51E03" w:rsidRPr="00F51E03">
              <w:rPr>
                <w:rFonts w:ascii="Times New Roman" w:hAnsi="Times New Roman"/>
                <w:noProof/>
                <w:webHidden/>
                <w:sz w:val="22"/>
              </w:rPr>
              <w:fldChar w:fldCharType="end"/>
            </w:r>
          </w:hyperlink>
        </w:p>
        <w:p w14:paraId="1A11DA7D" w14:textId="6DF6CCCE"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78" w:history="1">
            <w:r w:rsidR="00F51E03" w:rsidRPr="00F51E03">
              <w:rPr>
                <w:rStyle w:val="af1"/>
                <w:rFonts w:ascii="Times New Roman" w:hAnsi="Times New Roman"/>
                <w:noProof/>
                <w:sz w:val="22"/>
              </w:rPr>
              <w:t>8.3. Указание на обязательное централизованное хранение</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_Toc477790678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90</w:t>
            </w:r>
            <w:r w:rsidR="00F51E03" w:rsidRPr="00F51E03">
              <w:rPr>
                <w:rFonts w:ascii="Times New Roman" w:hAnsi="Times New Roman"/>
                <w:noProof/>
                <w:webHidden/>
                <w:sz w:val="22"/>
              </w:rPr>
              <w:fldChar w:fldCharType="end"/>
            </w:r>
          </w:hyperlink>
        </w:p>
        <w:p w14:paraId="39F7B232" w14:textId="3A7AD766"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79" w:history="1">
            <w:r w:rsidR="00F51E03" w:rsidRPr="00F51E03">
              <w:rPr>
                <w:rStyle w:val="af1"/>
                <w:rFonts w:ascii="Times New Roman" w:hAnsi="Times New Roman"/>
                <w:noProof/>
                <w:sz w:val="22"/>
              </w:rPr>
              <w:t>8.4. Номинальная стоимость каждой ценной бумаги выпуска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_Toc477790679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92</w:t>
            </w:r>
            <w:r w:rsidR="00F51E03" w:rsidRPr="00F51E03">
              <w:rPr>
                <w:rFonts w:ascii="Times New Roman" w:hAnsi="Times New Roman"/>
                <w:noProof/>
                <w:webHidden/>
                <w:sz w:val="22"/>
              </w:rPr>
              <w:fldChar w:fldCharType="end"/>
            </w:r>
          </w:hyperlink>
        </w:p>
        <w:p w14:paraId="6E7BF843" w14:textId="274D9898"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80" w:history="1">
            <w:r w:rsidR="00F51E03" w:rsidRPr="00F51E03">
              <w:rPr>
                <w:rStyle w:val="af1"/>
                <w:rFonts w:ascii="Times New Roman" w:hAnsi="Times New Roman"/>
                <w:noProof/>
                <w:sz w:val="22"/>
              </w:rPr>
              <w:t>8.5. Количество ценных бумаг выпуска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_Toc477790680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92</w:t>
            </w:r>
            <w:r w:rsidR="00F51E03" w:rsidRPr="00F51E03">
              <w:rPr>
                <w:rFonts w:ascii="Times New Roman" w:hAnsi="Times New Roman"/>
                <w:noProof/>
                <w:webHidden/>
                <w:sz w:val="22"/>
              </w:rPr>
              <w:fldChar w:fldCharType="end"/>
            </w:r>
          </w:hyperlink>
        </w:p>
        <w:p w14:paraId="24F002D9" w14:textId="4DF10749"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81" w:history="1">
            <w:r w:rsidR="00F51E03" w:rsidRPr="00F51E03">
              <w:rPr>
                <w:rStyle w:val="af1"/>
                <w:rFonts w:ascii="Times New Roman" w:hAnsi="Times New Roman"/>
                <w:noProof/>
                <w:sz w:val="22"/>
              </w:rPr>
              <w:t>8.6. Общее количество ценных бумаг данного выпуска, размещенных ранее</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_Toc477790681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93</w:t>
            </w:r>
            <w:r w:rsidR="00F51E03" w:rsidRPr="00F51E03">
              <w:rPr>
                <w:rFonts w:ascii="Times New Roman" w:hAnsi="Times New Roman"/>
                <w:noProof/>
                <w:webHidden/>
                <w:sz w:val="22"/>
              </w:rPr>
              <w:fldChar w:fldCharType="end"/>
            </w:r>
          </w:hyperlink>
        </w:p>
        <w:p w14:paraId="26AA16E0" w14:textId="57E25F11"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82" w:history="1">
            <w:r w:rsidR="00F51E03" w:rsidRPr="00F51E03">
              <w:rPr>
                <w:rStyle w:val="af1"/>
                <w:rFonts w:ascii="Times New Roman" w:hAnsi="Times New Roman"/>
                <w:noProof/>
                <w:sz w:val="22"/>
              </w:rPr>
              <w:t>8.7. Права владельца каждой ценной бумаги выпуска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_Toc477790682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93</w:t>
            </w:r>
            <w:r w:rsidR="00F51E03" w:rsidRPr="00F51E03">
              <w:rPr>
                <w:rFonts w:ascii="Times New Roman" w:hAnsi="Times New Roman"/>
                <w:noProof/>
                <w:webHidden/>
                <w:sz w:val="22"/>
              </w:rPr>
              <w:fldChar w:fldCharType="end"/>
            </w:r>
          </w:hyperlink>
        </w:p>
        <w:p w14:paraId="663C5342" w14:textId="3D4C91BC"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83" w:history="1">
            <w:r w:rsidR="00F51E03" w:rsidRPr="00F51E03">
              <w:rPr>
                <w:rStyle w:val="af1"/>
                <w:rFonts w:ascii="Times New Roman" w:hAnsi="Times New Roman"/>
                <w:noProof/>
                <w:sz w:val="22"/>
              </w:rPr>
              <w:t>8.8. Условия и порядок размещения ценных бумаг выпуска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_Toc477790683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94</w:t>
            </w:r>
            <w:r w:rsidR="00F51E03" w:rsidRPr="00F51E03">
              <w:rPr>
                <w:rFonts w:ascii="Times New Roman" w:hAnsi="Times New Roman"/>
                <w:noProof/>
                <w:webHidden/>
                <w:sz w:val="22"/>
              </w:rPr>
              <w:fldChar w:fldCharType="end"/>
            </w:r>
          </w:hyperlink>
        </w:p>
        <w:p w14:paraId="3352FA8C" w14:textId="658F8854" w:rsidR="00F51E03" w:rsidRPr="00F51E03" w:rsidRDefault="00A72AB6" w:rsidP="001B42EF">
          <w:pPr>
            <w:pStyle w:val="3f0"/>
            <w:rPr>
              <w:rFonts w:eastAsiaTheme="minorEastAsia"/>
              <w:noProof/>
              <w:lang w:val="en-US"/>
            </w:rPr>
          </w:pPr>
          <w:hyperlink w:anchor="_Toc477790684" w:history="1">
            <w:r w:rsidR="00F51E03" w:rsidRPr="00F51E03">
              <w:rPr>
                <w:rStyle w:val="af1"/>
                <w:noProof/>
                <w:sz w:val="22"/>
              </w:rPr>
              <w:t>8.8.1. Способ размещения ценных бумаг</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_Toc477790684 \h </w:instrText>
            </w:r>
            <w:r w:rsidR="00F51E03" w:rsidRPr="00F51E03">
              <w:rPr>
                <w:noProof/>
                <w:webHidden/>
              </w:rPr>
            </w:r>
            <w:r w:rsidR="00F51E03" w:rsidRPr="00F51E03">
              <w:rPr>
                <w:noProof/>
                <w:webHidden/>
              </w:rPr>
              <w:fldChar w:fldCharType="separate"/>
            </w:r>
            <w:r w:rsidR="00A04843">
              <w:rPr>
                <w:noProof/>
                <w:webHidden/>
              </w:rPr>
              <w:t>94</w:t>
            </w:r>
            <w:r w:rsidR="00F51E03" w:rsidRPr="00F51E03">
              <w:rPr>
                <w:noProof/>
                <w:webHidden/>
              </w:rPr>
              <w:fldChar w:fldCharType="end"/>
            </w:r>
          </w:hyperlink>
        </w:p>
        <w:p w14:paraId="11629219" w14:textId="676B08B8" w:rsidR="00F51E03" w:rsidRPr="00F51E03" w:rsidRDefault="00A72AB6" w:rsidP="001B42EF">
          <w:pPr>
            <w:pStyle w:val="3f0"/>
            <w:rPr>
              <w:rFonts w:eastAsiaTheme="minorEastAsia"/>
              <w:noProof/>
              <w:lang w:val="en-US"/>
            </w:rPr>
          </w:pPr>
          <w:hyperlink w:anchor="_Toc477790685" w:history="1">
            <w:r w:rsidR="00F51E03" w:rsidRPr="00F51E03">
              <w:rPr>
                <w:rStyle w:val="af1"/>
                <w:noProof/>
                <w:sz w:val="22"/>
              </w:rPr>
              <w:t>8.8.2. Срок размещения ценных бумаг</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_Toc477790685 \h </w:instrText>
            </w:r>
            <w:r w:rsidR="00F51E03" w:rsidRPr="00F51E03">
              <w:rPr>
                <w:noProof/>
                <w:webHidden/>
              </w:rPr>
            </w:r>
            <w:r w:rsidR="00F51E03" w:rsidRPr="00F51E03">
              <w:rPr>
                <w:noProof/>
                <w:webHidden/>
              </w:rPr>
              <w:fldChar w:fldCharType="separate"/>
            </w:r>
            <w:r w:rsidR="00A04843">
              <w:rPr>
                <w:noProof/>
                <w:webHidden/>
              </w:rPr>
              <w:t>94</w:t>
            </w:r>
            <w:r w:rsidR="00F51E03" w:rsidRPr="00F51E03">
              <w:rPr>
                <w:noProof/>
                <w:webHidden/>
              </w:rPr>
              <w:fldChar w:fldCharType="end"/>
            </w:r>
          </w:hyperlink>
        </w:p>
        <w:p w14:paraId="0D8B7644" w14:textId="2C9843AA" w:rsidR="00F51E03" w:rsidRPr="00F51E03" w:rsidRDefault="00A72AB6" w:rsidP="001B42EF">
          <w:pPr>
            <w:pStyle w:val="3f0"/>
            <w:rPr>
              <w:rFonts w:eastAsiaTheme="minorEastAsia"/>
              <w:noProof/>
              <w:lang w:val="en-US"/>
            </w:rPr>
          </w:pPr>
          <w:hyperlink w:anchor="_Toc477790686" w:history="1">
            <w:r w:rsidR="00F51E03" w:rsidRPr="00F51E03">
              <w:rPr>
                <w:rStyle w:val="af1"/>
                <w:noProof/>
                <w:sz w:val="22"/>
              </w:rPr>
              <w:t>8.8.3. Порядок размещения ценных бумаг</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_Toc477790686 \h </w:instrText>
            </w:r>
            <w:r w:rsidR="00F51E03" w:rsidRPr="00F51E03">
              <w:rPr>
                <w:noProof/>
                <w:webHidden/>
              </w:rPr>
            </w:r>
            <w:r w:rsidR="00F51E03" w:rsidRPr="00F51E03">
              <w:rPr>
                <w:noProof/>
                <w:webHidden/>
              </w:rPr>
              <w:fldChar w:fldCharType="separate"/>
            </w:r>
            <w:r w:rsidR="00A04843">
              <w:rPr>
                <w:noProof/>
                <w:webHidden/>
              </w:rPr>
              <w:t>95</w:t>
            </w:r>
            <w:r w:rsidR="00F51E03" w:rsidRPr="00F51E03">
              <w:rPr>
                <w:noProof/>
                <w:webHidden/>
              </w:rPr>
              <w:fldChar w:fldCharType="end"/>
            </w:r>
          </w:hyperlink>
        </w:p>
        <w:p w14:paraId="3A44D67C" w14:textId="112C2F5B" w:rsidR="00F51E03" w:rsidRPr="00F51E03" w:rsidRDefault="00A72AB6" w:rsidP="001B42EF">
          <w:pPr>
            <w:pStyle w:val="3f0"/>
            <w:rPr>
              <w:rFonts w:eastAsiaTheme="minorEastAsia"/>
              <w:noProof/>
              <w:lang w:val="en-US"/>
            </w:rPr>
          </w:pPr>
          <w:hyperlink w:anchor="_Toc477790687" w:history="1">
            <w:r w:rsidR="00F51E03" w:rsidRPr="00F51E03">
              <w:rPr>
                <w:rStyle w:val="af1"/>
                <w:noProof/>
                <w:sz w:val="22"/>
              </w:rPr>
              <w:t>8.8.4. Цена (цены) или порядок определения цены размещения ценных бумаг</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_Toc477790687 \h </w:instrText>
            </w:r>
            <w:r w:rsidR="00F51E03" w:rsidRPr="00F51E03">
              <w:rPr>
                <w:noProof/>
                <w:webHidden/>
              </w:rPr>
            </w:r>
            <w:r w:rsidR="00F51E03" w:rsidRPr="00F51E03">
              <w:rPr>
                <w:noProof/>
                <w:webHidden/>
              </w:rPr>
              <w:fldChar w:fldCharType="separate"/>
            </w:r>
            <w:r w:rsidR="00A04843">
              <w:rPr>
                <w:noProof/>
                <w:webHidden/>
              </w:rPr>
              <w:t>104</w:t>
            </w:r>
            <w:r w:rsidR="00F51E03" w:rsidRPr="00F51E03">
              <w:rPr>
                <w:noProof/>
                <w:webHidden/>
              </w:rPr>
              <w:fldChar w:fldCharType="end"/>
            </w:r>
          </w:hyperlink>
        </w:p>
        <w:p w14:paraId="7DE52D55" w14:textId="061CF27E" w:rsidR="00F51E03" w:rsidRPr="00F51E03" w:rsidRDefault="00A72AB6" w:rsidP="001B42EF">
          <w:pPr>
            <w:pStyle w:val="3f0"/>
            <w:rPr>
              <w:rFonts w:eastAsiaTheme="minorEastAsia"/>
              <w:noProof/>
              <w:lang w:val="en-US"/>
            </w:rPr>
          </w:pPr>
          <w:hyperlink w:anchor="_Toc477790688" w:history="1">
            <w:r w:rsidR="00F51E03" w:rsidRPr="00F51E03">
              <w:rPr>
                <w:rStyle w:val="af1"/>
                <w:noProof/>
                <w:sz w:val="22"/>
              </w:rPr>
              <w:t>8.8.5. Порядок осуществления преимущественного права приобретения размещаемых ценных бумаг</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_Toc477790688 \h </w:instrText>
            </w:r>
            <w:r w:rsidR="00F51E03" w:rsidRPr="00F51E03">
              <w:rPr>
                <w:noProof/>
                <w:webHidden/>
              </w:rPr>
            </w:r>
            <w:r w:rsidR="00F51E03" w:rsidRPr="00F51E03">
              <w:rPr>
                <w:noProof/>
                <w:webHidden/>
              </w:rPr>
              <w:fldChar w:fldCharType="separate"/>
            </w:r>
            <w:r w:rsidR="00A04843">
              <w:rPr>
                <w:noProof/>
                <w:webHidden/>
              </w:rPr>
              <w:t>104</w:t>
            </w:r>
            <w:r w:rsidR="00F51E03" w:rsidRPr="00F51E03">
              <w:rPr>
                <w:noProof/>
                <w:webHidden/>
              </w:rPr>
              <w:fldChar w:fldCharType="end"/>
            </w:r>
          </w:hyperlink>
        </w:p>
        <w:p w14:paraId="5C09115C" w14:textId="5CFDC3D8" w:rsidR="00F51E03" w:rsidRPr="00F51E03" w:rsidRDefault="00A72AB6" w:rsidP="001B42EF">
          <w:pPr>
            <w:pStyle w:val="3f0"/>
            <w:rPr>
              <w:rFonts w:eastAsiaTheme="minorEastAsia"/>
              <w:noProof/>
              <w:lang w:val="en-US"/>
            </w:rPr>
          </w:pPr>
          <w:hyperlink w:anchor="_Toc477790689" w:history="1">
            <w:r w:rsidR="00F51E03" w:rsidRPr="00F51E03">
              <w:rPr>
                <w:rStyle w:val="af1"/>
                <w:noProof/>
                <w:sz w:val="22"/>
              </w:rPr>
              <w:t>8.8.6. Условия и порядок оплаты ценных бумаг</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_Toc477790689 \h </w:instrText>
            </w:r>
            <w:r w:rsidR="00F51E03" w:rsidRPr="00F51E03">
              <w:rPr>
                <w:noProof/>
                <w:webHidden/>
              </w:rPr>
            </w:r>
            <w:r w:rsidR="00F51E03" w:rsidRPr="00F51E03">
              <w:rPr>
                <w:noProof/>
                <w:webHidden/>
              </w:rPr>
              <w:fldChar w:fldCharType="separate"/>
            </w:r>
            <w:r w:rsidR="00A04843">
              <w:rPr>
                <w:noProof/>
                <w:webHidden/>
              </w:rPr>
              <w:t>104</w:t>
            </w:r>
            <w:r w:rsidR="00F51E03" w:rsidRPr="00F51E03">
              <w:rPr>
                <w:noProof/>
                <w:webHidden/>
              </w:rPr>
              <w:fldChar w:fldCharType="end"/>
            </w:r>
          </w:hyperlink>
        </w:p>
        <w:p w14:paraId="62EBDD72" w14:textId="0EFEC257" w:rsidR="00F51E03" w:rsidRPr="00F51E03" w:rsidRDefault="00A72AB6" w:rsidP="001B42EF">
          <w:pPr>
            <w:pStyle w:val="3f0"/>
            <w:rPr>
              <w:rFonts w:eastAsiaTheme="minorEastAsia"/>
              <w:noProof/>
              <w:lang w:val="en-US"/>
            </w:rPr>
          </w:pPr>
          <w:hyperlink w:anchor="_Toc477790690" w:history="1">
            <w:r w:rsidR="00F51E03" w:rsidRPr="00F51E03">
              <w:rPr>
                <w:rStyle w:val="af1"/>
                <w:noProof/>
                <w:sz w:val="22"/>
              </w:rPr>
              <w:t>8.8.7. Сведения о документе, содержащем фактические итоги размещения ценных бумаг, который представляется после завершения размещения ценных бумаг</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_Toc477790690 \h </w:instrText>
            </w:r>
            <w:r w:rsidR="00F51E03" w:rsidRPr="00F51E03">
              <w:rPr>
                <w:noProof/>
                <w:webHidden/>
              </w:rPr>
            </w:r>
            <w:r w:rsidR="00F51E03" w:rsidRPr="00F51E03">
              <w:rPr>
                <w:noProof/>
                <w:webHidden/>
              </w:rPr>
              <w:fldChar w:fldCharType="separate"/>
            </w:r>
            <w:r w:rsidR="00A04843">
              <w:rPr>
                <w:noProof/>
                <w:webHidden/>
              </w:rPr>
              <w:t>105</w:t>
            </w:r>
            <w:r w:rsidR="00F51E03" w:rsidRPr="00F51E03">
              <w:rPr>
                <w:noProof/>
                <w:webHidden/>
              </w:rPr>
              <w:fldChar w:fldCharType="end"/>
            </w:r>
          </w:hyperlink>
        </w:p>
        <w:p w14:paraId="0D9B5541" w14:textId="62416990"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91" w:history="1">
            <w:r w:rsidR="00F51E03" w:rsidRPr="00F51E03">
              <w:rPr>
                <w:rStyle w:val="af1"/>
                <w:rFonts w:ascii="Times New Roman" w:hAnsi="Times New Roman"/>
                <w:noProof/>
                <w:sz w:val="22"/>
              </w:rPr>
              <w:t>8.9. Порядок и условия погашения и выплаты доходов по облигациям</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_Toc477790691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105</w:t>
            </w:r>
            <w:r w:rsidR="00F51E03" w:rsidRPr="00F51E03">
              <w:rPr>
                <w:rFonts w:ascii="Times New Roman" w:hAnsi="Times New Roman"/>
                <w:noProof/>
                <w:webHidden/>
                <w:sz w:val="22"/>
              </w:rPr>
              <w:fldChar w:fldCharType="end"/>
            </w:r>
          </w:hyperlink>
        </w:p>
        <w:p w14:paraId="1B22553D" w14:textId="5AA666E1" w:rsidR="00F51E03" w:rsidRPr="00F51E03" w:rsidRDefault="00A72AB6" w:rsidP="001B42EF">
          <w:pPr>
            <w:pStyle w:val="3f0"/>
            <w:rPr>
              <w:rFonts w:eastAsiaTheme="minorEastAsia"/>
              <w:noProof/>
              <w:lang w:val="en-US"/>
            </w:rPr>
          </w:pPr>
          <w:hyperlink w:anchor="_Toc477790692" w:history="1">
            <w:r w:rsidR="00F51E03" w:rsidRPr="00F51E03">
              <w:rPr>
                <w:rStyle w:val="af1"/>
                <w:noProof/>
                <w:sz w:val="22"/>
              </w:rPr>
              <w:t>8.9.1. Форма погашения облигаций</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_Toc477790692 \h </w:instrText>
            </w:r>
            <w:r w:rsidR="00F51E03" w:rsidRPr="00F51E03">
              <w:rPr>
                <w:noProof/>
                <w:webHidden/>
              </w:rPr>
            </w:r>
            <w:r w:rsidR="00F51E03" w:rsidRPr="00F51E03">
              <w:rPr>
                <w:noProof/>
                <w:webHidden/>
              </w:rPr>
              <w:fldChar w:fldCharType="separate"/>
            </w:r>
            <w:r w:rsidR="00A04843">
              <w:rPr>
                <w:noProof/>
                <w:webHidden/>
              </w:rPr>
              <w:t>105</w:t>
            </w:r>
            <w:r w:rsidR="00F51E03" w:rsidRPr="00F51E03">
              <w:rPr>
                <w:noProof/>
                <w:webHidden/>
              </w:rPr>
              <w:fldChar w:fldCharType="end"/>
            </w:r>
          </w:hyperlink>
        </w:p>
        <w:p w14:paraId="0F2CC899" w14:textId="08A6C9FB" w:rsidR="00F51E03" w:rsidRPr="00F51E03" w:rsidRDefault="00A72AB6" w:rsidP="001B42EF">
          <w:pPr>
            <w:pStyle w:val="3f0"/>
            <w:rPr>
              <w:rFonts w:eastAsiaTheme="minorEastAsia"/>
              <w:noProof/>
              <w:lang w:val="en-US"/>
            </w:rPr>
          </w:pPr>
          <w:hyperlink w:anchor="_Toc477790693" w:history="1">
            <w:r w:rsidR="00F51E03" w:rsidRPr="00F51E03">
              <w:rPr>
                <w:rStyle w:val="af1"/>
                <w:noProof/>
                <w:sz w:val="22"/>
              </w:rPr>
              <w:t>8.9.2. Порядок и условия погашения облигаций</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_Toc477790693 \h </w:instrText>
            </w:r>
            <w:r w:rsidR="00F51E03" w:rsidRPr="00F51E03">
              <w:rPr>
                <w:noProof/>
                <w:webHidden/>
              </w:rPr>
            </w:r>
            <w:r w:rsidR="00F51E03" w:rsidRPr="00F51E03">
              <w:rPr>
                <w:noProof/>
                <w:webHidden/>
              </w:rPr>
              <w:fldChar w:fldCharType="separate"/>
            </w:r>
            <w:r w:rsidR="00A04843">
              <w:rPr>
                <w:noProof/>
                <w:webHidden/>
              </w:rPr>
              <w:t>106</w:t>
            </w:r>
            <w:r w:rsidR="00F51E03" w:rsidRPr="00F51E03">
              <w:rPr>
                <w:noProof/>
                <w:webHidden/>
              </w:rPr>
              <w:fldChar w:fldCharType="end"/>
            </w:r>
          </w:hyperlink>
        </w:p>
        <w:p w14:paraId="44185B57" w14:textId="5A88F057" w:rsidR="00F51E03" w:rsidRPr="00F51E03" w:rsidRDefault="00A72AB6" w:rsidP="001B42EF">
          <w:pPr>
            <w:pStyle w:val="3f0"/>
            <w:rPr>
              <w:rFonts w:eastAsiaTheme="minorEastAsia"/>
              <w:noProof/>
              <w:lang w:val="en-US"/>
            </w:rPr>
          </w:pPr>
          <w:hyperlink w:anchor="_Toc477790694" w:history="1">
            <w:r w:rsidR="00F51E03" w:rsidRPr="00F51E03">
              <w:rPr>
                <w:rStyle w:val="af1"/>
                <w:noProof/>
                <w:sz w:val="22"/>
              </w:rPr>
              <w:t>8.9.3. Порядок определения дохода, выплачиваемого по каждой облигации</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_Toc477790694 \h </w:instrText>
            </w:r>
            <w:r w:rsidR="00F51E03" w:rsidRPr="00F51E03">
              <w:rPr>
                <w:noProof/>
                <w:webHidden/>
              </w:rPr>
            </w:r>
            <w:r w:rsidR="00F51E03" w:rsidRPr="00F51E03">
              <w:rPr>
                <w:noProof/>
                <w:webHidden/>
              </w:rPr>
              <w:fldChar w:fldCharType="separate"/>
            </w:r>
            <w:r w:rsidR="00A04843">
              <w:rPr>
                <w:noProof/>
                <w:webHidden/>
              </w:rPr>
              <w:t>107</w:t>
            </w:r>
            <w:r w:rsidR="00F51E03" w:rsidRPr="00F51E03">
              <w:rPr>
                <w:noProof/>
                <w:webHidden/>
              </w:rPr>
              <w:fldChar w:fldCharType="end"/>
            </w:r>
          </w:hyperlink>
        </w:p>
        <w:p w14:paraId="7574F690" w14:textId="09959D6F" w:rsidR="00F51E03" w:rsidRPr="00F51E03" w:rsidRDefault="00A72AB6" w:rsidP="001B42EF">
          <w:pPr>
            <w:pStyle w:val="3f0"/>
            <w:rPr>
              <w:rFonts w:eastAsiaTheme="minorEastAsia"/>
              <w:noProof/>
              <w:lang w:val="en-US"/>
            </w:rPr>
          </w:pPr>
          <w:hyperlink w:anchor="_Toc477790695" w:history="1">
            <w:r w:rsidR="00F51E03" w:rsidRPr="00F51E03">
              <w:rPr>
                <w:rStyle w:val="af1"/>
                <w:noProof/>
                <w:sz w:val="22"/>
              </w:rPr>
              <w:t>8.9.4. Порядок и срок выплаты дохода по облигациям</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_Toc477790695 \h </w:instrText>
            </w:r>
            <w:r w:rsidR="00F51E03" w:rsidRPr="00F51E03">
              <w:rPr>
                <w:noProof/>
                <w:webHidden/>
              </w:rPr>
            </w:r>
            <w:r w:rsidR="00F51E03" w:rsidRPr="00F51E03">
              <w:rPr>
                <w:noProof/>
                <w:webHidden/>
              </w:rPr>
              <w:fldChar w:fldCharType="separate"/>
            </w:r>
            <w:r w:rsidR="00A04843">
              <w:rPr>
                <w:noProof/>
                <w:webHidden/>
              </w:rPr>
              <w:t>113</w:t>
            </w:r>
            <w:r w:rsidR="00F51E03" w:rsidRPr="00F51E03">
              <w:rPr>
                <w:noProof/>
                <w:webHidden/>
              </w:rPr>
              <w:fldChar w:fldCharType="end"/>
            </w:r>
          </w:hyperlink>
        </w:p>
        <w:p w14:paraId="2323E9FA" w14:textId="6DD59003" w:rsidR="00F51E03" w:rsidRPr="00F51E03" w:rsidRDefault="00A72AB6" w:rsidP="001B42EF">
          <w:pPr>
            <w:pStyle w:val="3f0"/>
            <w:rPr>
              <w:rFonts w:eastAsiaTheme="minorEastAsia"/>
              <w:noProof/>
              <w:lang w:val="en-US"/>
            </w:rPr>
          </w:pPr>
          <w:hyperlink w:anchor="_Toc477790696" w:history="1">
            <w:r w:rsidR="00F51E03" w:rsidRPr="00F51E03">
              <w:rPr>
                <w:rStyle w:val="af1"/>
                <w:noProof/>
                <w:sz w:val="22"/>
              </w:rPr>
              <w:t>8.9.5. Порядок и условия досрочного погашения облигаций</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_Toc477790696 \h </w:instrText>
            </w:r>
            <w:r w:rsidR="00F51E03" w:rsidRPr="00F51E03">
              <w:rPr>
                <w:noProof/>
                <w:webHidden/>
              </w:rPr>
            </w:r>
            <w:r w:rsidR="00F51E03" w:rsidRPr="00F51E03">
              <w:rPr>
                <w:noProof/>
                <w:webHidden/>
              </w:rPr>
              <w:fldChar w:fldCharType="separate"/>
            </w:r>
            <w:r w:rsidR="00A04843">
              <w:rPr>
                <w:noProof/>
                <w:webHidden/>
              </w:rPr>
              <w:t>115</w:t>
            </w:r>
            <w:r w:rsidR="00F51E03" w:rsidRPr="00F51E03">
              <w:rPr>
                <w:noProof/>
                <w:webHidden/>
              </w:rPr>
              <w:fldChar w:fldCharType="end"/>
            </w:r>
          </w:hyperlink>
        </w:p>
        <w:p w14:paraId="33D3D272" w14:textId="455B8DF5" w:rsidR="00F51E03" w:rsidRPr="00F51E03" w:rsidRDefault="00A72AB6" w:rsidP="001B42EF">
          <w:pPr>
            <w:pStyle w:val="3f0"/>
            <w:rPr>
              <w:rFonts w:eastAsiaTheme="minorEastAsia"/>
              <w:noProof/>
              <w:lang w:val="en-US"/>
            </w:rPr>
          </w:pPr>
          <w:hyperlink w:anchor="_Toc477790697" w:history="1">
            <w:r w:rsidR="00F51E03" w:rsidRPr="00F51E03">
              <w:rPr>
                <w:rStyle w:val="af1"/>
                <w:noProof/>
                <w:sz w:val="22"/>
              </w:rPr>
              <w:t>8.9.6. Сведения о платежных агентах по облигациям</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_Toc477790697 \h </w:instrText>
            </w:r>
            <w:r w:rsidR="00F51E03" w:rsidRPr="00F51E03">
              <w:rPr>
                <w:noProof/>
                <w:webHidden/>
              </w:rPr>
            </w:r>
            <w:r w:rsidR="00F51E03" w:rsidRPr="00F51E03">
              <w:rPr>
                <w:noProof/>
                <w:webHidden/>
              </w:rPr>
              <w:fldChar w:fldCharType="separate"/>
            </w:r>
            <w:r w:rsidR="00A04843">
              <w:rPr>
                <w:noProof/>
                <w:webHidden/>
              </w:rPr>
              <w:t>127</w:t>
            </w:r>
            <w:r w:rsidR="00F51E03" w:rsidRPr="00F51E03">
              <w:rPr>
                <w:noProof/>
                <w:webHidden/>
              </w:rPr>
              <w:fldChar w:fldCharType="end"/>
            </w:r>
          </w:hyperlink>
        </w:p>
        <w:p w14:paraId="603D22D9" w14:textId="15FC5B7B" w:rsidR="00F51E03" w:rsidRPr="00F51E03" w:rsidRDefault="00A72AB6" w:rsidP="001B42EF">
          <w:pPr>
            <w:pStyle w:val="3f0"/>
            <w:rPr>
              <w:rFonts w:eastAsiaTheme="minorEastAsia"/>
              <w:noProof/>
              <w:lang w:val="en-US"/>
            </w:rPr>
          </w:pPr>
          <w:hyperlink w:anchor="_Toc477790698" w:history="1">
            <w:r w:rsidR="00F51E03" w:rsidRPr="00F51E03">
              <w:rPr>
                <w:rStyle w:val="af1"/>
                <w:noProof/>
                <w:sz w:val="22"/>
              </w:rPr>
              <w:t>8.9.7. Сведения о действиях владельцев Биржевых облигаций и порядке раскрытия информации в случае дефолта по Биржевым облигациям</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_Toc477790698 \h </w:instrText>
            </w:r>
            <w:r w:rsidR="00F51E03" w:rsidRPr="00F51E03">
              <w:rPr>
                <w:noProof/>
                <w:webHidden/>
              </w:rPr>
            </w:r>
            <w:r w:rsidR="00F51E03" w:rsidRPr="00F51E03">
              <w:rPr>
                <w:noProof/>
                <w:webHidden/>
              </w:rPr>
              <w:fldChar w:fldCharType="separate"/>
            </w:r>
            <w:r w:rsidR="00A04843">
              <w:rPr>
                <w:noProof/>
                <w:webHidden/>
              </w:rPr>
              <w:t>128</w:t>
            </w:r>
            <w:r w:rsidR="00F51E03" w:rsidRPr="00F51E03">
              <w:rPr>
                <w:noProof/>
                <w:webHidden/>
              </w:rPr>
              <w:fldChar w:fldCharType="end"/>
            </w:r>
          </w:hyperlink>
        </w:p>
        <w:p w14:paraId="246ECAF5" w14:textId="0D3392E3"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699" w:history="1">
            <w:r w:rsidR="00F51E03" w:rsidRPr="00F51E03">
              <w:rPr>
                <w:rStyle w:val="af1"/>
                <w:rFonts w:ascii="Times New Roman" w:hAnsi="Times New Roman"/>
                <w:noProof/>
                <w:sz w:val="22"/>
              </w:rPr>
              <w:t>8.10. Сведения о приобретении облигаций, которые могут быть размещены в рамках программы облигаций</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_Toc477790699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130</w:t>
            </w:r>
            <w:r w:rsidR="00F51E03" w:rsidRPr="00F51E03">
              <w:rPr>
                <w:rFonts w:ascii="Times New Roman" w:hAnsi="Times New Roman"/>
                <w:noProof/>
                <w:webHidden/>
                <w:sz w:val="22"/>
              </w:rPr>
              <w:fldChar w:fldCharType="end"/>
            </w:r>
          </w:hyperlink>
        </w:p>
        <w:p w14:paraId="496CD09A" w14:textId="495BA38F" w:rsidR="00F51E03" w:rsidRPr="00F51E03" w:rsidRDefault="00A72AB6" w:rsidP="001B42EF">
          <w:pPr>
            <w:pStyle w:val="3f0"/>
            <w:rPr>
              <w:rFonts w:eastAsiaTheme="minorEastAsia"/>
              <w:noProof/>
              <w:lang w:val="en-US"/>
            </w:rPr>
          </w:pPr>
          <w:hyperlink w:anchor="_Toc477790700" w:history="1">
            <w:r w:rsidR="00F51E03" w:rsidRPr="00F51E03">
              <w:rPr>
                <w:rStyle w:val="af1"/>
                <w:noProof/>
                <w:sz w:val="22"/>
              </w:rPr>
              <w:t>8.10.1 Приобретение эмитентом облигаций по требованию их владельца (владельцев)</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_Toc477790700 \h </w:instrText>
            </w:r>
            <w:r w:rsidR="00F51E03" w:rsidRPr="00F51E03">
              <w:rPr>
                <w:noProof/>
                <w:webHidden/>
              </w:rPr>
            </w:r>
            <w:r w:rsidR="00F51E03" w:rsidRPr="00F51E03">
              <w:rPr>
                <w:noProof/>
                <w:webHidden/>
              </w:rPr>
              <w:fldChar w:fldCharType="separate"/>
            </w:r>
            <w:r w:rsidR="00A04843">
              <w:rPr>
                <w:noProof/>
                <w:webHidden/>
              </w:rPr>
              <w:t>131</w:t>
            </w:r>
            <w:r w:rsidR="00F51E03" w:rsidRPr="00F51E03">
              <w:rPr>
                <w:noProof/>
                <w:webHidden/>
              </w:rPr>
              <w:fldChar w:fldCharType="end"/>
            </w:r>
          </w:hyperlink>
        </w:p>
        <w:p w14:paraId="6E8B753D" w14:textId="693F4AE4" w:rsidR="00F51E03" w:rsidRPr="00F51E03" w:rsidRDefault="00A72AB6" w:rsidP="001B42EF">
          <w:pPr>
            <w:pStyle w:val="3f0"/>
            <w:rPr>
              <w:rFonts w:eastAsiaTheme="minorEastAsia"/>
              <w:noProof/>
              <w:lang w:val="en-US"/>
            </w:rPr>
          </w:pPr>
          <w:hyperlink w:anchor="_Toc477790701" w:history="1">
            <w:r w:rsidR="00F51E03" w:rsidRPr="00F51E03">
              <w:rPr>
                <w:rStyle w:val="af1"/>
                <w:noProof/>
                <w:sz w:val="22"/>
              </w:rPr>
              <w:t>8.10.2 Приобретение эмитентом облигаций по соглашению с их владельцами (владельцем)</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_Toc477790701 \h </w:instrText>
            </w:r>
            <w:r w:rsidR="00F51E03" w:rsidRPr="00F51E03">
              <w:rPr>
                <w:noProof/>
                <w:webHidden/>
              </w:rPr>
            </w:r>
            <w:r w:rsidR="00F51E03" w:rsidRPr="00F51E03">
              <w:rPr>
                <w:noProof/>
                <w:webHidden/>
              </w:rPr>
              <w:fldChar w:fldCharType="separate"/>
            </w:r>
            <w:r w:rsidR="00A04843">
              <w:rPr>
                <w:noProof/>
                <w:webHidden/>
              </w:rPr>
              <w:t>133</w:t>
            </w:r>
            <w:r w:rsidR="00F51E03" w:rsidRPr="00F51E03">
              <w:rPr>
                <w:noProof/>
                <w:webHidden/>
              </w:rPr>
              <w:fldChar w:fldCharType="end"/>
            </w:r>
          </w:hyperlink>
        </w:p>
        <w:p w14:paraId="771DA86E" w14:textId="0AEBFFDA" w:rsidR="00F51E03" w:rsidRPr="00F51E03" w:rsidRDefault="00A72AB6" w:rsidP="001B42EF">
          <w:pPr>
            <w:pStyle w:val="3f0"/>
            <w:rPr>
              <w:rFonts w:eastAsiaTheme="minorEastAsia"/>
              <w:noProof/>
              <w:lang w:val="en-US"/>
            </w:rPr>
          </w:pPr>
          <w:hyperlink w:anchor="_Toc477790702" w:history="1">
            <w:r w:rsidR="00F51E03" w:rsidRPr="00F51E03">
              <w:rPr>
                <w:rStyle w:val="af1"/>
                <w:noProof/>
                <w:sz w:val="22"/>
              </w:rPr>
              <w:t>8.10.3. В случае если в дату приобретения Биржевые облигации не обращаются на торгах Биржи, Эмитент приобретает Биржевые облигации на следующих условиях и в следующем порядке</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_Toc477790702 \h </w:instrText>
            </w:r>
            <w:r w:rsidR="00F51E03" w:rsidRPr="00F51E03">
              <w:rPr>
                <w:noProof/>
                <w:webHidden/>
              </w:rPr>
            </w:r>
            <w:r w:rsidR="00F51E03" w:rsidRPr="00F51E03">
              <w:rPr>
                <w:noProof/>
                <w:webHidden/>
              </w:rPr>
              <w:fldChar w:fldCharType="separate"/>
            </w:r>
            <w:r w:rsidR="00A04843">
              <w:rPr>
                <w:noProof/>
                <w:webHidden/>
              </w:rPr>
              <w:t>135</w:t>
            </w:r>
            <w:r w:rsidR="00F51E03" w:rsidRPr="00F51E03">
              <w:rPr>
                <w:noProof/>
                <w:webHidden/>
              </w:rPr>
              <w:fldChar w:fldCharType="end"/>
            </w:r>
          </w:hyperlink>
        </w:p>
        <w:p w14:paraId="47D38D28" w14:textId="48C1B706"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703" w:history="1">
            <w:r w:rsidR="00F51E03" w:rsidRPr="00F51E03">
              <w:rPr>
                <w:rStyle w:val="af1"/>
                <w:rFonts w:ascii="Times New Roman" w:hAnsi="Times New Roman"/>
                <w:noProof/>
                <w:sz w:val="22"/>
              </w:rPr>
              <w:t>8.11. Порядок раскрытия эмитентом информации о выпуске (дополнительном выпуске) ценных бумаг</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_Toc477790703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137</w:t>
            </w:r>
            <w:r w:rsidR="00F51E03" w:rsidRPr="00F51E03">
              <w:rPr>
                <w:rFonts w:ascii="Times New Roman" w:hAnsi="Times New Roman"/>
                <w:noProof/>
                <w:webHidden/>
                <w:sz w:val="22"/>
              </w:rPr>
              <w:fldChar w:fldCharType="end"/>
            </w:r>
          </w:hyperlink>
        </w:p>
        <w:p w14:paraId="19DB017D" w14:textId="2683A335"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704" w:history="1">
            <w:r w:rsidR="00F51E03" w:rsidRPr="00F51E03">
              <w:rPr>
                <w:rStyle w:val="af1"/>
                <w:rFonts w:ascii="Times New Roman" w:hAnsi="Times New Roman"/>
                <w:noProof/>
                <w:sz w:val="22"/>
              </w:rPr>
              <w:t>8.12. Сведения об обеспечении исполнения обязательств по облигациям выпуска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_Toc477790704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151</w:t>
            </w:r>
            <w:r w:rsidR="00F51E03" w:rsidRPr="00F51E03">
              <w:rPr>
                <w:rFonts w:ascii="Times New Roman" w:hAnsi="Times New Roman"/>
                <w:noProof/>
                <w:webHidden/>
                <w:sz w:val="22"/>
              </w:rPr>
              <w:fldChar w:fldCharType="end"/>
            </w:r>
          </w:hyperlink>
        </w:p>
        <w:p w14:paraId="01D4D69B" w14:textId="0D19B671"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705" w:history="1">
            <w:r w:rsidR="00F51E03" w:rsidRPr="00F51E03">
              <w:rPr>
                <w:rStyle w:val="af1"/>
                <w:rFonts w:ascii="Times New Roman" w:hAnsi="Times New Roman"/>
                <w:noProof/>
                <w:sz w:val="22"/>
              </w:rPr>
              <w:t>8.13. Сведения о представителе владельцев облигаций</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_Toc477790705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151</w:t>
            </w:r>
            <w:r w:rsidR="00F51E03" w:rsidRPr="00F51E03">
              <w:rPr>
                <w:rFonts w:ascii="Times New Roman" w:hAnsi="Times New Roman"/>
                <w:noProof/>
                <w:webHidden/>
                <w:sz w:val="22"/>
              </w:rPr>
              <w:fldChar w:fldCharType="end"/>
            </w:r>
          </w:hyperlink>
        </w:p>
        <w:p w14:paraId="5D39A2A4" w14:textId="6CB7C799"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706" w:history="1">
            <w:r w:rsidR="00F51E03" w:rsidRPr="00F51E03">
              <w:rPr>
                <w:rStyle w:val="af1"/>
                <w:rFonts w:ascii="Times New Roman" w:hAnsi="Times New Roman"/>
                <w:noProof/>
                <w:sz w:val="22"/>
              </w:rPr>
              <w:t>8.14. Сведения об отнесении приобретения облигаций к категории инвестиций с повышенным риском</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_Toc477790706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151</w:t>
            </w:r>
            <w:r w:rsidR="00F51E03" w:rsidRPr="00F51E03">
              <w:rPr>
                <w:rFonts w:ascii="Times New Roman" w:hAnsi="Times New Roman"/>
                <w:noProof/>
                <w:webHidden/>
                <w:sz w:val="22"/>
              </w:rPr>
              <w:fldChar w:fldCharType="end"/>
            </w:r>
          </w:hyperlink>
        </w:p>
        <w:p w14:paraId="07215F7A" w14:textId="4AC5606E"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707" w:history="1">
            <w:r w:rsidR="00F51E03" w:rsidRPr="00F51E03">
              <w:rPr>
                <w:rStyle w:val="af1"/>
                <w:rFonts w:ascii="Times New Roman" w:hAnsi="Times New Roman"/>
                <w:noProof/>
                <w:sz w:val="22"/>
              </w:rPr>
              <w:t>8.15. Дополнительные сведения о размещаемых российских депозитарных расписках</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_Toc477790707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151</w:t>
            </w:r>
            <w:r w:rsidR="00F51E03" w:rsidRPr="00F51E03">
              <w:rPr>
                <w:rFonts w:ascii="Times New Roman" w:hAnsi="Times New Roman"/>
                <w:noProof/>
                <w:webHidden/>
                <w:sz w:val="22"/>
              </w:rPr>
              <w:fldChar w:fldCharType="end"/>
            </w:r>
          </w:hyperlink>
        </w:p>
        <w:p w14:paraId="26587309" w14:textId="5DF05822"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708" w:history="1">
            <w:r w:rsidR="00F51E03" w:rsidRPr="00F51E03">
              <w:rPr>
                <w:rStyle w:val="af1"/>
                <w:rFonts w:ascii="Times New Roman" w:hAnsi="Times New Roman"/>
                <w:noProof/>
                <w:sz w:val="22"/>
              </w:rPr>
              <w:t>8.16. Наличие ограничений на приобретение и обращение размещаемых эмиссионных ценных бумаг</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_Toc477790708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151</w:t>
            </w:r>
            <w:r w:rsidR="00F51E03" w:rsidRPr="00F51E03">
              <w:rPr>
                <w:rFonts w:ascii="Times New Roman" w:hAnsi="Times New Roman"/>
                <w:noProof/>
                <w:webHidden/>
                <w:sz w:val="22"/>
              </w:rPr>
              <w:fldChar w:fldCharType="end"/>
            </w:r>
          </w:hyperlink>
        </w:p>
        <w:p w14:paraId="2A41DE16" w14:textId="76547E68"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709" w:history="1">
            <w:r w:rsidR="00F51E03" w:rsidRPr="00F51E03">
              <w:rPr>
                <w:rStyle w:val="af1"/>
                <w:rFonts w:ascii="Times New Roman" w:hAnsi="Times New Roman"/>
                <w:noProof/>
                <w:sz w:val="22"/>
              </w:rPr>
              <w:t>8.17. Сведения о динамике изменения цен на эмиссионные ценные бумаги эмитента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_Toc477790709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152</w:t>
            </w:r>
            <w:r w:rsidR="00F51E03" w:rsidRPr="00F51E03">
              <w:rPr>
                <w:rFonts w:ascii="Times New Roman" w:hAnsi="Times New Roman"/>
                <w:noProof/>
                <w:webHidden/>
                <w:sz w:val="22"/>
              </w:rPr>
              <w:fldChar w:fldCharType="end"/>
            </w:r>
          </w:hyperlink>
        </w:p>
        <w:p w14:paraId="3BF1C636" w14:textId="7EDBBB2F"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710" w:history="1">
            <w:r w:rsidR="00F51E03" w:rsidRPr="00F51E03">
              <w:rPr>
                <w:rStyle w:val="af1"/>
                <w:rFonts w:ascii="Times New Roman" w:hAnsi="Times New Roman"/>
                <w:noProof/>
                <w:sz w:val="22"/>
              </w:rPr>
              <w:t>8.18. Сведения об организаторах торговли, на которых предполагается размещение и (или) обращение размещаемых эмиссионных ценных бумаг</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_Toc477790710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152</w:t>
            </w:r>
            <w:r w:rsidR="00F51E03" w:rsidRPr="00F51E03">
              <w:rPr>
                <w:rFonts w:ascii="Times New Roman" w:hAnsi="Times New Roman"/>
                <w:noProof/>
                <w:webHidden/>
                <w:sz w:val="22"/>
              </w:rPr>
              <w:fldChar w:fldCharType="end"/>
            </w:r>
          </w:hyperlink>
        </w:p>
        <w:p w14:paraId="454DE5C0" w14:textId="4200F9DA"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711" w:history="1">
            <w:r w:rsidR="00F51E03" w:rsidRPr="00F51E03">
              <w:rPr>
                <w:rStyle w:val="af1"/>
                <w:rFonts w:ascii="Times New Roman" w:hAnsi="Times New Roman"/>
                <w:noProof/>
                <w:sz w:val="22"/>
              </w:rPr>
              <w:t>8.19. Иные сведения о размещаемых ценных бумагах</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_Toc477790711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153</w:t>
            </w:r>
            <w:r w:rsidR="00F51E03" w:rsidRPr="00F51E03">
              <w:rPr>
                <w:rFonts w:ascii="Times New Roman" w:hAnsi="Times New Roman"/>
                <w:noProof/>
                <w:webHidden/>
                <w:sz w:val="22"/>
              </w:rPr>
              <w:fldChar w:fldCharType="end"/>
            </w:r>
          </w:hyperlink>
        </w:p>
        <w:p w14:paraId="5873D250" w14:textId="0B0B3E2F" w:rsidR="00F51E03" w:rsidRPr="00F51E03" w:rsidRDefault="00A72AB6" w:rsidP="00F51E03">
          <w:pPr>
            <w:pStyle w:val="11"/>
            <w:tabs>
              <w:tab w:val="clear" w:pos="9412"/>
              <w:tab w:val="right" w:pos="9780"/>
            </w:tabs>
            <w:ind w:right="0"/>
            <w:rPr>
              <w:rFonts w:ascii="Times New Roman" w:eastAsiaTheme="minorEastAsia" w:hAnsi="Times New Roman"/>
              <w:caps w:val="0"/>
              <w:noProof/>
              <w:sz w:val="22"/>
              <w:lang w:val="en-US" w:eastAsia="en-US"/>
            </w:rPr>
          </w:pPr>
          <w:hyperlink w:anchor="_Toc477790712" w:history="1">
            <w:r w:rsidR="00F51E03" w:rsidRPr="00F51E03">
              <w:rPr>
                <w:rStyle w:val="af1"/>
                <w:rFonts w:ascii="Times New Roman" w:hAnsi="Times New Roman"/>
                <w:noProof/>
                <w:sz w:val="22"/>
              </w:rPr>
              <w:t>Раздел IX. Дополнительные сведения об эмитенте и о размещенных им эмиссионных ценных бумагах</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_Toc477790712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155</w:t>
            </w:r>
            <w:r w:rsidR="00F51E03" w:rsidRPr="00F51E03">
              <w:rPr>
                <w:rFonts w:ascii="Times New Roman" w:hAnsi="Times New Roman"/>
                <w:noProof/>
                <w:webHidden/>
                <w:sz w:val="22"/>
              </w:rPr>
              <w:fldChar w:fldCharType="end"/>
            </w:r>
          </w:hyperlink>
        </w:p>
        <w:p w14:paraId="6E581F8D" w14:textId="17C8A1AB"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713" w:history="1">
            <w:r w:rsidR="00F51E03" w:rsidRPr="00F51E03">
              <w:rPr>
                <w:rStyle w:val="af1"/>
                <w:rFonts w:ascii="Times New Roman" w:hAnsi="Times New Roman"/>
                <w:noProof/>
                <w:sz w:val="22"/>
              </w:rPr>
              <w:t>9.1. Дополнительные сведения об эмитенте</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_Toc477790713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155</w:t>
            </w:r>
            <w:r w:rsidR="00F51E03" w:rsidRPr="00F51E03">
              <w:rPr>
                <w:rFonts w:ascii="Times New Roman" w:hAnsi="Times New Roman"/>
                <w:noProof/>
                <w:webHidden/>
                <w:sz w:val="22"/>
              </w:rPr>
              <w:fldChar w:fldCharType="end"/>
            </w:r>
          </w:hyperlink>
        </w:p>
        <w:p w14:paraId="45BF51EB" w14:textId="140FE062" w:rsidR="00F51E03" w:rsidRPr="00F51E03" w:rsidRDefault="00A72AB6" w:rsidP="001B42EF">
          <w:pPr>
            <w:pStyle w:val="3f0"/>
            <w:rPr>
              <w:rFonts w:eastAsiaTheme="minorEastAsia"/>
              <w:noProof/>
              <w:lang w:val="en-US"/>
            </w:rPr>
          </w:pPr>
          <w:hyperlink w:anchor="_Toc477790714" w:history="1">
            <w:r w:rsidR="00F51E03" w:rsidRPr="00F51E03">
              <w:rPr>
                <w:rStyle w:val="af1"/>
                <w:noProof/>
                <w:sz w:val="22"/>
              </w:rPr>
              <w:t>9.1.1. Сведения о размере, структуре уставного капитала эмитента</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_Toc477790714 \h </w:instrText>
            </w:r>
            <w:r w:rsidR="00F51E03" w:rsidRPr="00F51E03">
              <w:rPr>
                <w:noProof/>
                <w:webHidden/>
              </w:rPr>
            </w:r>
            <w:r w:rsidR="00F51E03" w:rsidRPr="00F51E03">
              <w:rPr>
                <w:noProof/>
                <w:webHidden/>
              </w:rPr>
              <w:fldChar w:fldCharType="separate"/>
            </w:r>
            <w:r w:rsidR="00A04843">
              <w:rPr>
                <w:noProof/>
                <w:webHidden/>
              </w:rPr>
              <w:t>155</w:t>
            </w:r>
            <w:r w:rsidR="00F51E03" w:rsidRPr="00F51E03">
              <w:rPr>
                <w:noProof/>
                <w:webHidden/>
              </w:rPr>
              <w:fldChar w:fldCharType="end"/>
            </w:r>
          </w:hyperlink>
        </w:p>
        <w:p w14:paraId="57B67B36" w14:textId="2131DDE9" w:rsidR="00F51E03" w:rsidRPr="00F51E03" w:rsidRDefault="00A72AB6" w:rsidP="001B42EF">
          <w:pPr>
            <w:pStyle w:val="3f0"/>
            <w:rPr>
              <w:rFonts w:eastAsiaTheme="minorEastAsia"/>
              <w:noProof/>
              <w:lang w:val="en-US"/>
            </w:rPr>
          </w:pPr>
          <w:hyperlink w:anchor="_Toc477790715" w:history="1">
            <w:r w:rsidR="00F51E03" w:rsidRPr="00F51E03">
              <w:rPr>
                <w:rStyle w:val="af1"/>
                <w:noProof/>
                <w:sz w:val="22"/>
              </w:rPr>
              <w:t>9.1.2. Сведения об изменении размера уставного капитала эмитента</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_Toc477790715 \h </w:instrText>
            </w:r>
            <w:r w:rsidR="00F51E03" w:rsidRPr="00F51E03">
              <w:rPr>
                <w:noProof/>
                <w:webHidden/>
              </w:rPr>
            </w:r>
            <w:r w:rsidR="00F51E03" w:rsidRPr="00F51E03">
              <w:rPr>
                <w:noProof/>
                <w:webHidden/>
              </w:rPr>
              <w:fldChar w:fldCharType="separate"/>
            </w:r>
            <w:r w:rsidR="00A04843">
              <w:rPr>
                <w:noProof/>
                <w:webHidden/>
              </w:rPr>
              <w:t>155</w:t>
            </w:r>
            <w:r w:rsidR="00F51E03" w:rsidRPr="00F51E03">
              <w:rPr>
                <w:noProof/>
                <w:webHidden/>
              </w:rPr>
              <w:fldChar w:fldCharType="end"/>
            </w:r>
          </w:hyperlink>
        </w:p>
        <w:p w14:paraId="0EA1B477" w14:textId="50917CE4" w:rsidR="00F51E03" w:rsidRPr="00F51E03" w:rsidRDefault="00A72AB6" w:rsidP="001B42EF">
          <w:pPr>
            <w:pStyle w:val="3f0"/>
            <w:rPr>
              <w:rFonts w:eastAsiaTheme="minorEastAsia"/>
              <w:noProof/>
              <w:lang w:val="en-US"/>
            </w:rPr>
          </w:pPr>
          <w:hyperlink w:anchor="_Toc477790716" w:history="1">
            <w:r w:rsidR="00F51E03" w:rsidRPr="00F51E03">
              <w:rPr>
                <w:rStyle w:val="af1"/>
                <w:noProof/>
                <w:sz w:val="22"/>
              </w:rPr>
              <w:t>9.1.3. Сведения о порядке созыва и проведения собрания (заседания) высшего органа управления эмитента</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_Toc477790716 \h </w:instrText>
            </w:r>
            <w:r w:rsidR="00F51E03" w:rsidRPr="00F51E03">
              <w:rPr>
                <w:noProof/>
                <w:webHidden/>
              </w:rPr>
            </w:r>
            <w:r w:rsidR="00F51E03" w:rsidRPr="00F51E03">
              <w:rPr>
                <w:noProof/>
                <w:webHidden/>
              </w:rPr>
              <w:fldChar w:fldCharType="separate"/>
            </w:r>
            <w:r w:rsidR="00A04843">
              <w:rPr>
                <w:noProof/>
                <w:webHidden/>
              </w:rPr>
              <w:t>156</w:t>
            </w:r>
            <w:r w:rsidR="00F51E03" w:rsidRPr="00F51E03">
              <w:rPr>
                <w:noProof/>
                <w:webHidden/>
              </w:rPr>
              <w:fldChar w:fldCharType="end"/>
            </w:r>
          </w:hyperlink>
        </w:p>
        <w:p w14:paraId="6C94F7A5" w14:textId="23712F1E" w:rsidR="00F51E03" w:rsidRPr="00F51E03" w:rsidRDefault="00A72AB6" w:rsidP="001B42EF">
          <w:pPr>
            <w:pStyle w:val="3f0"/>
            <w:rPr>
              <w:rFonts w:eastAsiaTheme="minorEastAsia"/>
              <w:noProof/>
              <w:lang w:val="en-US"/>
            </w:rPr>
          </w:pPr>
          <w:hyperlink w:anchor="_Toc477790717" w:history="1">
            <w:r w:rsidR="00F51E03" w:rsidRPr="00F51E03">
              <w:rPr>
                <w:rStyle w:val="af1"/>
                <w:noProof/>
                <w:sz w:val="22"/>
              </w:rPr>
              <w:t>9.1.4. Сведения о коммерческих организациях, в которых эмитент владеет не менее чем пятью процентами уставного капитала либо не менее чем пятью процентами обыкновенных акций</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_Toc477790717 \h </w:instrText>
            </w:r>
            <w:r w:rsidR="00F51E03" w:rsidRPr="00F51E03">
              <w:rPr>
                <w:noProof/>
                <w:webHidden/>
              </w:rPr>
            </w:r>
            <w:r w:rsidR="00F51E03" w:rsidRPr="00F51E03">
              <w:rPr>
                <w:noProof/>
                <w:webHidden/>
              </w:rPr>
              <w:fldChar w:fldCharType="separate"/>
            </w:r>
            <w:r w:rsidR="00A04843">
              <w:rPr>
                <w:noProof/>
                <w:webHidden/>
              </w:rPr>
              <w:t>164</w:t>
            </w:r>
            <w:r w:rsidR="00F51E03" w:rsidRPr="00F51E03">
              <w:rPr>
                <w:noProof/>
                <w:webHidden/>
              </w:rPr>
              <w:fldChar w:fldCharType="end"/>
            </w:r>
          </w:hyperlink>
        </w:p>
        <w:p w14:paraId="29ED5A8C" w14:textId="72A7C1EC" w:rsidR="00F51E03" w:rsidRPr="00F51E03" w:rsidRDefault="00A72AB6" w:rsidP="001B42EF">
          <w:pPr>
            <w:pStyle w:val="3f0"/>
            <w:rPr>
              <w:rFonts w:eastAsiaTheme="minorEastAsia"/>
              <w:noProof/>
              <w:lang w:val="en-US"/>
            </w:rPr>
          </w:pPr>
          <w:hyperlink w:anchor="_Toc477790718" w:history="1">
            <w:r w:rsidR="00F51E03" w:rsidRPr="00F51E03">
              <w:rPr>
                <w:rStyle w:val="af1"/>
                <w:noProof/>
                <w:sz w:val="22"/>
              </w:rPr>
              <w:t>9.1.5. Сведения о существенных сделках, совершенных эмитентом</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_Toc477790718 \h </w:instrText>
            </w:r>
            <w:r w:rsidR="00F51E03" w:rsidRPr="00F51E03">
              <w:rPr>
                <w:noProof/>
                <w:webHidden/>
              </w:rPr>
            </w:r>
            <w:r w:rsidR="00F51E03" w:rsidRPr="00F51E03">
              <w:rPr>
                <w:noProof/>
                <w:webHidden/>
              </w:rPr>
              <w:fldChar w:fldCharType="separate"/>
            </w:r>
            <w:r w:rsidR="00A04843">
              <w:rPr>
                <w:noProof/>
                <w:webHidden/>
              </w:rPr>
              <w:t>165</w:t>
            </w:r>
            <w:r w:rsidR="00F51E03" w:rsidRPr="00F51E03">
              <w:rPr>
                <w:noProof/>
                <w:webHidden/>
              </w:rPr>
              <w:fldChar w:fldCharType="end"/>
            </w:r>
          </w:hyperlink>
        </w:p>
        <w:p w14:paraId="11B76C07" w14:textId="07A75C3B" w:rsidR="00F51E03" w:rsidRPr="00F51E03" w:rsidRDefault="00A72AB6" w:rsidP="001B42EF">
          <w:pPr>
            <w:pStyle w:val="3f0"/>
            <w:rPr>
              <w:rFonts w:eastAsiaTheme="minorEastAsia"/>
              <w:noProof/>
              <w:lang w:val="en-US"/>
            </w:rPr>
          </w:pPr>
          <w:hyperlink w:anchor="_Toc477790719" w:history="1">
            <w:r w:rsidR="00F51E03" w:rsidRPr="00F51E03">
              <w:rPr>
                <w:rStyle w:val="af1"/>
                <w:noProof/>
                <w:sz w:val="22"/>
              </w:rPr>
              <w:t>9.1.6. Сведения о кредитных рейтингах эмитента</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_Toc477790719 \h </w:instrText>
            </w:r>
            <w:r w:rsidR="00F51E03" w:rsidRPr="00F51E03">
              <w:rPr>
                <w:noProof/>
                <w:webHidden/>
              </w:rPr>
            </w:r>
            <w:r w:rsidR="00F51E03" w:rsidRPr="00F51E03">
              <w:rPr>
                <w:noProof/>
                <w:webHidden/>
              </w:rPr>
              <w:fldChar w:fldCharType="separate"/>
            </w:r>
            <w:r w:rsidR="00A04843">
              <w:rPr>
                <w:noProof/>
                <w:webHidden/>
              </w:rPr>
              <w:t>179</w:t>
            </w:r>
            <w:r w:rsidR="00F51E03" w:rsidRPr="00F51E03">
              <w:rPr>
                <w:noProof/>
                <w:webHidden/>
              </w:rPr>
              <w:fldChar w:fldCharType="end"/>
            </w:r>
          </w:hyperlink>
        </w:p>
        <w:p w14:paraId="44B800BD" w14:textId="5B396A26"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720" w:history="1">
            <w:r w:rsidR="00F51E03" w:rsidRPr="00F51E03">
              <w:rPr>
                <w:rStyle w:val="af1"/>
                <w:rFonts w:ascii="Times New Roman" w:hAnsi="Times New Roman"/>
                <w:noProof/>
                <w:sz w:val="22"/>
              </w:rPr>
              <w:t>9.2. Сведения о каждой категории (типе) акций эмитента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_Toc477790720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179</w:t>
            </w:r>
            <w:r w:rsidR="00F51E03" w:rsidRPr="00F51E03">
              <w:rPr>
                <w:rFonts w:ascii="Times New Roman" w:hAnsi="Times New Roman"/>
                <w:noProof/>
                <w:webHidden/>
                <w:sz w:val="22"/>
              </w:rPr>
              <w:fldChar w:fldCharType="end"/>
            </w:r>
          </w:hyperlink>
        </w:p>
        <w:p w14:paraId="62013557" w14:textId="4E133F7F"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721" w:history="1">
            <w:r w:rsidR="00F51E03" w:rsidRPr="00F51E03">
              <w:rPr>
                <w:rStyle w:val="af1"/>
                <w:rFonts w:ascii="Times New Roman" w:hAnsi="Times New Roman"/>
                <w:noProof/>
                <w:sz w:val="22"/>
              </w:rPr>
              <w:t>9.3. Сведения о предыдущих выпусках ценных бумаг эмитента, за исключением акций эмитента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_Toc477790721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182</w:t>
            </w:r>
            <w:r w:rsidR="00F51E03" w:rsidRPr="00F51E03">
              <w:rPr>
                <w:rFonts w:ascii="Times New Roman" w:hAnsi="Times New Roman"/>
                <w:noProof/>
                <w:webHidden/>
                <w:sz w:val="22"/>
              </w:rPr>
              <w:fldChar w:fldCharType="end"/>
            </w:r>
          </w:hyperlink>
        </w:p>
        <w:p w14:paraId="63682CE9" w14:textId="35B55205" w:rsidR="00F51E03" w:rsidRPr="00F51E03" w:rsidRDefault="00A72AB6" w:rsidP="001B42EF">
          <w:pPr>
            <w:pStyle w:val="3f0"/>
            <w:rPr>
              <w:rFonts w:eastAsiaTheme="minorEastAsia"/>
              <w:noProof/>
              <w:lang w:val="en-US"/>
            </w:rPr>
          </w:pPr>
          <w:hyperlink w:anchor="_Toc477790722" w:history="1">
            <w:r w:rsidR="00F51E03" w:rsidRPr="00F51E03">
              <w:rPr>
                <w:rStyle w:val="af1"/>
                <w:noProof/>
                <w:sz w:val="22"/>
              </w:rPr>
              <w:t>9.3.1. Сведения о выпусках, все ценные бумаги которых погашены</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_Toc477790722 \h </w:instrText>
            </w:r>
            <w:r w:rsidR="00F51E03" w:rsidRPr="00F51E03">
              <w:rPr>
                <w:noProof/>
                <w:webHidden/>
              </w:rPr>
            </w:r>
            <w:r w:rsidR="00F51E03" w:rsidRPr="00F51E03">
              <w:rPr>
                <w:noProof/>
                <w:webHidden/>
              </w:rPr>
              <w:fldChar w:fldCharType="separate"/>
            </w:r>
            <w:r w:rsidR="00A04843">
              <w:rPr>
                <w:noProof/>
                <w:webHidden/>
              </w:rPr>
              <w:t>183</w:t>
            </w:r>
            <w:r w:rsidR="00F51E03" w:rsidRPr="00F51E03">
              <w:rPr>
                <w:noProof/>
                <w:webHidden/>
              </w:rPr>
              <w:fldChar w:fldCharType="end"/>
            </w:r>
          </w:hyperlink>
        </w:p>
        <w:p w14:paraId="2E8FCC79" w14:textId="269AC4E9" w:rsidR="00F51E03" w:rsidRPr="00F51E03" w:rsidRDefault="00A72AB6" w:rsidP="001B42EF">
          <w:pPr>
            <w:pStyle w:val="3f0"/>
            <w:rPr>
              <w:rFonts w:eastAsiaTheme="minorEastAsia"/>
              <w:noProof/>
              <w:lang w:val="en-US"/>
            </w:rPr>
          </w:pPr>
          <w:hyperlink w:anchor="_Toc477790723" w:history="1">
            <w:r w:rsidR="00F51E03" w:rsidRPr="00F51E03">
              <w:rPr>
                <w:rStyle w:val="af1"/>
                <w:noProof/>
                <w:sz w:val="22"/>
              </w:rPr>
              <w:t>9.3.2. Сведения о выпусках, ценные бумаги которых не являются погашенными</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_Toc477790723 \h </w:instrText>
            </w:r>
            <w:r w:rsidR="00F51E03" w:rsidRPr="00F51E03">
              <w:rPr>
                <w:noProof/>
                <w:webHidden/>
              </w:rPr>
            </w:r>
            <w:r w:rsidR="00F51E03" w:rsidRPr="00F51E03">
              <w:rPr>
                <w:noProof/>
                <w:webHidden/>
              </w:rPr>
              <w:fldChar w:fldCharType="separate"/>
            </w:r>
            <w:r w:rsidR="00A04843">
              <w:rPr>
                <w:noProof/>
                <w:webHidden/>
              </w:rPr>
              <w:t>183</w:t>
            </w:r>
            <w:r w:rsidR="00F51E03" w:rsidRPr="00F51E03">
              <w:rPr>
                <w:noProof/>
                <w:webHidden/>
              </w:rPr>
              <w:fldChar w:fldCharType="end"/>
            </w:r>
          </w:hyperlink>
        </w:p>
        <w:p w14:paraId="5DA41206" w14:textId="5C2C13DF"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724" w:history="1">
            <w:r w:rsidR="00F51E03" w:rsidRPr="00F51E03">
              <w:rPr>
                <w:rStyle w:val="af1"/>
                <w:rFonts w:ascii="Times New Roman" w:hAnsi="Times New Roman"/>
                <w:noProof/>
                <w:sz w:val="22"/>
              </w:rPr>
              <w:t>9.4. Сведения о лице (лицах), предоставившем (предоставивших) обеспечение по облигациям эмитента с обеспечением, а также об обеспечении, предоставленном по облигациям эмитента с обеспечением</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_Toc477790724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183</w:t>
            </w:r>
            <w:r w:rsidR="00F51E03" w:rsidRPr="00F51E03">
              <w:rPr>
                <w:rFonts w:ascii="Times New Roman" w:hAnsi="Times New Roman"/>
                <w:noProof/>
                <w:webHidden/>
                <w:sz w:val="22"/>
              </w:rPr>
              <w:fldChar w:fldCharType="end"/>
            </w:r>
          </w:hyperlink>
        </w:p>
        <w:p w14:paraId="7A5468BC" w14:textId="6F8232AF" w:rsidR="00F51E03" w:rsidRPr="00F51E03" w:rsidRDefault="00A72AB6" w:rsidP="001B42EF">
          <w:pPr>
            <w:pStyle w:val="3f0"/>
            <w:rPr>
              <w:rFonts w:eastAsiaTheme="minorEastAsia"/>
              <w:noProof/>
              <w:lang w:val="en-US"/>
            </w:rPr>
          </w:pPr>
          <w:hyperlink w:anchor="_Toc477790725" w:history="1">
            <w:r w:rsidR="00F51E03" w:rsidRPr="00F51E03">
              <w:rPr>
                <w:rStyle w:val="af1"/>
                <w:noProof/>
                <w:sz w:val="22"/>
              </w:rPr>
              <w:t>9.4.1. Дополнительные сведения об ипотечном покрытии по облигациям эмитента с ипотечным покрытием</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_Toc477790725 \h </w:instrText>
            </w:r>
            <w:r w:rsidR="00F51E03" w:rsidRPr="00F51E03">
              <w:rPr>
                <w:noProof/>
                <w:webHidden/>
              </w:rPr>
            </w:r>
            <w:r w:rsidR="00F51E03" w:rsidRPr="00F51E03">
              <w:rPr>
                <w:noProof/>
                <w:webHidden/>
              </w:rPr>
              <w:fldChar w:fldCharType="separate"/>
            </w:r>
            <w:r w:rsidR="00A04843">
              <w:rPr>
                <w:noProof/>
                <w:webHidden/>
              </w:rPr>
              <w:t>183</w:t>
            </w:r>
            <w:r w:rsidR="00F51E03" w:rsidRPr="00F51E03">
              <w:rPr>
                <w:noProof/>
                <w:webHidden/>
              </w:rPr>
              <w:fldChar w:fldCharType="end"/>
            </w:r>
          </w:hyperlink>
        </w:p>
        <w:p w14:paraId="1342FE78" w14:textId="4157A541" w:rsidR="00F51E03" w:rsidRPr="00F51E03" w:rsidRDefault="00A72AB6" w:rsidP="001B42EF">
          <w:pPr>
            <w:pStyle w:val="3f0"/>
            <w:rPr>
              <w:rFonts w:eastAsiaTheme="minorEastAsia"/>
              <w:noProof/>
              <w:lang w:val="en-US"/>
            </w:rPr>
          </w:pPr>
          <w:hyperlink w:anchor="_Toc477790726" w:history="1">
            <w:r w:rsidR="00F51E03" w:rsidRPr="00F51E03">
              <w:rPr>
                <w:rStyle w:val="af1"/>
                <w:noProof/>
                <w:sz w:val="22"/>
              </w:rPr>
              <w:t>9.4.2. Дополнительные сведения о залоговом обеспечении денежными требованиями по облигациям эмитента с залоговым обеспечением денежными требованиями</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_Toc477790726 \h </w:instrText>
            </w:r>
            <w:r w:rsidR="00F51E03" w:rsidRPr="00F51E03">
              <w:rPr>
                <w:noProof/>
                <w:webHidden/>
              </w:rPr>
            </w:r>
            <w:r w:rsidR="00F51E03" w:rsidRPr="00F51E03">
              <w:rPr>
                <w:noProof/>
                <w:webHidden/>
              </w:rPr>
              <w:fldChar w:fldCharType="separate"/>
            </w:r>
            <w:r w:rsidR="00A04843">
              <w:rPr>
                <w:noProof/>
                <w:webHidden/>
              </w:rPr>
              <w:t>183</w:t>
            </w:r>
            <w:r w:rsidR="00F51E03" w:rsidRPr="00F51E03">
              <w:rPr>
                <w:noProof/>
                <w:webHidden/>
              </w:rPr>
              <w:fldChar w:fldCharType="end"/>
            </w:r>
          </w:hyperlink>
        </w:p>
        <w:p w14:paraId="0C28F2FA" w14:textId="6B0B140D"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727" w:history="1">
            <w:r w:rsidR="00F51E03" w:rsidRPr="00F51E03">
              <w:rPr>
                <w:rStyle w:val="af1"/>
                <w:rFonts w:ascii="Times New Roman" w:hAnsi="Times New Roman"/>
                <w:noProof/>
                <w:sz w:val="22"/>
              </w:rPr>
              <w:t>9.5. Сведения об организациях, осуществляющих учет прав на эмиссионные ценные бумаги эмитента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_Toc477790727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183</w:t>
            </w:r>
            <w:r w:rsidR="00F51E03" w:rsidRPr="00F51E03">
              <w:rPr>
                <w:rFonts w:ascii="Times New Roman" w:hAnsi="Times New Roman"/>
                <w:noProof/>
                <w:webHidden/>
                <w:sz w:val="22"/>
              </w:rPr>
              <w:fldChar w:fldCharType="end"/>
            </w:r>
          </w:hyperlink>
        </w:p>
        <w:p w14:paraId="19FE08D6" w14:textId="4A60521B"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728" w:history="1">
            <w:r w:rsidR="00F51E03" w:rsidRPr="00F51E03">
              <w:rPr>
                <w:rStyle w:val="af1"/>
                <w:rFonts w:ascii="Times New Roman" w:hAnsi="Times New Roman"/>
                <w:noProof/>
                <w:sz w:val="22"/>
              </w:rPr>
              <w:t>9.6. Сведения о законодательных актах, регулирующих вопросы импорта и экспорта капитала, которые могут повлиять на выплату дивидендов, процентов и других платежей нерезидентам</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_Toc477790728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184</w:t>
            </w:r>
            <w:r w:rsidR="00F51E03" w:rsidRPr="00F51E03">
              <w:rPr>
                <w:rFonts w:ascii="Times New Roman" w:hAnsi="Times New Roman"/>
                <w:noProof/>
                <w:webHidden/>
                <w:sz w:val="22"/>
              </w:rPr>
              <w:fldChar w:fldCharType="end"/>
            </w:r>
          </w:hyperlink>
        </w:p>
        <w:p w14:paraId="41A5AD11" w14:textId="243490AD"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729" w:history="1">
            <w:r w:rsidR="00F51E03" w:rsidRPr="00F51E03">
              <w:rPr>
                <w:rStyle w:val="af1"/>
                <w:rFonts w:ascii="Times New Roman" w:hAnsi="Times New Roman"/>
                <w:noProof/>
                <w:sz w:val="22"/>
              </w:rPr>
              <w:t>9.7. Сведения об объявленных (начисленных) и о выплаченных дивидендах по акциям эмитента, а также о доходах по облигациям эмитента</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_Toc477790729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184</w:t>
            </w:r>
            <w:r w:rsidR="00F51E03" w:rsidRPr="00F51E03">
              <w:rPr>
                <w:rFonts w:ascii="Times New Roman" w:hAnsi="Times New Roman"/>
                <w:noProof/>
                <w:webHidden/>
                <w:sz w:val="22"/>
              </w:rPr>
              <w:fldChar w:fldCharType="end"/>
            </w:r>
          </w:hyperlink>
        </w:p>
        <w:p w14:paraId="0BED4F47" w14:textId="602E698C" w:rsidR="00F51E03" w:rsidRPr="00F51E03" w:rsidRDefault="00A72AB6" w:rsidP="001B42EF">
          <w:pPr>
            <w:pStyle w:val="3f0"/>
            <w:rPr>
              <w:rFonts w:eastAsiaTheme="minorEastAsia"/>
              <w:noProof/>
              <w:lang w:val="en-US"/>
            </w:rPr>
          </w:pPr>
          <w:hyperlink w:anchor="_Toc477790730" w:history="1">
            <w:r w:rsidR="00F51E03" w:rsidRPr="00F51E03">
              <w:rPr>
                <w:rStyle w:val="af1"/>
                <w:noProof/>
                <w:sz w:val="22"/>
              </w:rPr>
              <w:t>9.7.1. Сведения об объявленных и о выплаченных дивидендах по акциям эмитента</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_Toc477790730 \h </w:instrText>
            </w:r>
            <w:r w:rsidR="00F51E03" w:rsidRPr="00F51E03">
              <w:rPr>
                <w:noProof/>
                <w:webHidden/>
              </w:rPr>
            </w:r>
            <w:r w:rsidR="00F51E03" w:rsidRPr="00F51E03">
              <w:rPr>
                <w:noProof/>
                <w:webHidden/>
              </w:rPr>
              <w:fldChar w:fldCharType="separate"/>
            </w:r>
            <w:r w:rsidR="00A04843">
              <w:rPr>
                <w:noProof/>
                <w:webHidden/>
              </w:rPr>
              <w:t>184</w:t>
            </w:r>
            <w:r w:rsidR="00F51E03" w:rsidRPr="00F51E03">
              <w:rPr>
                <w:noProof/>
                <w:webHidden/>
              </w:rPr>
              <w:fldChar w:fldCharType="end"/>
            </w:r>
          </w:hyperlink>
        </w:p>
        <w:p w14:paraId="2A071210" w14:textId="1B85D233" w:rsidR="00F51E03" w:rsidRPr="00F51E03" w:rsidRDefault="00A72AB6" w:rsidP="001B42EF">
          <w:pPr>
            <w:pStyle w:val="3f0"/>
            <w:rPr>
              <w:rFonts w:eastAsiaTheme="minorEastAsia"/>
              <w:noProof/>
              <w:lang w:val="en-US"/>
            </w:rPr>
          </w:pPr>
          <w:hyperlink w:anchor="_Toc477790731" w:history="1">
            <w:r w:rsidR="00F51E03" w:rsidRPr="00F51E03">
              <w:rPr>
                <w:rStyle w:val="af1"/>
                <w:noProof/>
                <w:sz w:val="22"/>
              </w:rPr>
              <w:t>9.7.2. Сведения о начисленных и выплаченных доходах по облигациям эмитента</w:t>
            </w:r>
            <w:r w:rsidR="00F51E03" w:rsidRPr="00F51E03">
              <w:rPr>
                <w:noProof/>
                <w:webHidden/>
              </w:rPr>
              <w:tab/>
            </w:r>
            <w:r w:rsidR="00F51E03" w:rsidRPr="00F51E03">
              <w:rPr>
                <w:noProof/>
                <w:webHidden/>
              </w:rPr>
              <w:fldChar w:fldCharType="begin"/>
            </w:r>
            <w:r w:rsidR="00F51E03" w:rsidRPr="00F51E03">
              <w:rPr>
                <w:noProof/>
                <w:webHidden/>
              </w:rPr>
              <w:instrText xml:space="preserve"> PAGEREF _Toc477790731 \h </w:instrText>
            </w:r>
            <w:r w:rsidR="00F51E03" w:rsidRPr="00F51E03">
              <w:rPr>
                <w:noProof/>
                <w:webHidden/>
              </w:rPr>
            </w:r>
            <w:r w:rsidR="00F51E03" w:rsidRPr="00F51E03">
              <w:rPr>
                <w:noProof/>
                <w:webHidden/>
              </w:rPr>
              <w:fldChar w:fldCharType="separate"/>
            </w:r>
            <w:r w:rsidR="00A04843">
              <w:rPr>
                <w:noProof/>
                <w:webHidden/>
              </w:rPr>
              <w:t>184</w:t>
            </w:r>
            <w:r w:rsidR="00F51E03" w:rsidRPr="00F51E03">
              <w:rPr>
                <w:noProof/>
                <w:webHidden/>
              </w:rPr>
              <w:fldChar w:fldCharType="end"/>
            </w:r>
          </w:hyperlink>
        </w:p>
        <w:p w14:paraId="6C4CBD49" w14:textId="10F81FDC"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732" w:history="1">
            <w:r w:rsidR="00F51E03" w:rsidRPr="00F51E03">
              <w:rPr>
                <w:rStyle w:val="af1"/>
                <w:rFonts w:ascii="Times New Roman" w:hAnsi="Times New Roman"/>
                <w:noProof/>
                <w:sz w:val="22"/>
              </w:rPr>
              <w:t>9.8. Иные сведения</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_Toc477790732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185</w:t>
            </w:r>
            <w:r w:rsidR="00F51E03" w:rsidRPr="00F51E03">
              <w:rPr>
                <w:rFonts w:ascii="Times New Roman" w:hAnsi="Times New Roman"/>
                <w:noProof/>
                <w:webHidden/>
                <w:sz w:val="22"/>
              </w:rPr>
              <w:fldChar w:fldCharType="end"/>
            </w:r>
          </w:hyperlink>
        </w:p>
        <w:p w14:paraId="570692AD" w14:textId="66947C08"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733" w:history="1">
            <w:r w:rsidR="00F51E03" w:rsidRPr="00F51E03">
              <w:rPr>
                <w:rStyle w:val="af1"/>
                <w:rFonts w:ascii="Times New Roman" w:hAnsi="Times New Roman"/>
                <w:noProof/>
                <w:sz w:val="22"/>
              </w:rPr>
              <w:t>Приложение № 1. Бухгалтерская (финансовая) отчетность, подготовленная в соответствии с требованиями законодательства Российской Федерации в части подготовки бухгалтерской (финансовой) отчетности, за отчетные годы, закончившиеся 31 декабря 2014 г., 31 декабря 2015 г.</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_Toc477790733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186</w:t>
            </w:r>
            <w:r w:rsidR="00F51E03" w:rsidRPr="00F51E03">
              <w:rPr>
                <w:rFonts w:ascii="Times New Roman" w:hAnsi="Times New Roman"/>
                <w:noProof/>
                <w:webHidden/>
                <w:sz w:val="22"/>
              </w:rPr>
              <w:fldChar w:fldCharType="end"/>
            </w:r>
          </w:hyperlink>
        </w:p>
        <w:p w14:paraId="3235EC1D" w14:textId="37C7B409"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734" w:history="1">
            <w:r w:rsidR="00F51E03" w:rsidRPr="00F51E03">
              <w:rPr>
                <w:rStyle w:val="af1"/>
                <w:rFonts w:ascii="Times New Roman" w:hAnsi="Times New Roman"/>
                <w:noProof/>
                <w:sz w:val="22"/>
              </w:rPr>
              <w:t>Приложение № 2. Бухгалтерская (финансовая) отчетность, подготовленная в соответствии с требованиями законодательства Российской Федерации в части подготовки бухгалтерской (финансовой) отчетности, за 9 месяцев 2016 г.</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_Toc477790734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364</w:t>
            </w:r>
            <w:r w:rsidR="00F51E03" w:rsidRPr="00F51E03">
              <w:rPr>
                <w:rFonts w:ascii="Times New Roman" w:hAnsi="Times New Roman"/>
                <w:noProof/>
                <w:webHidden/>
                <w:sz w:val="22"/>
              </w:rPr>
              <w:fldChar w:fldCharType="end"/>
            </w:r>
          </w:hyperlink>
        </w:p>
        <w:p w14:paraId="59AFD246" w14:textId="122B6278" w:rsidR="00F51E03" w:rsidRPr="00F51E03" w:rsidRDefault="00A72AB6" w:rsidP="00F51E03">
          <w:pPr>
            <w:pStyle w:val="2f1"/>
            <w:tabs>
              <w:tab w:val="clear" w:pos="9412"/>
              <w:tab w:val="right" w:pos="9780"/>
            </w:tabs>
            <w:ind w:right="0"/>
            <w:rPr>
              <w:rFonts w:ascii="Times New Roman" w:eastAsiaTheme="minorEastAsia" w:hAnsi="Times New Roman"/>
              <w:noProof/>
              <w:sz w:val="22"/>
              <w:lang w:val="en-US" w:eastAsia="en-US"/>
            </w:rPr>
          </w:pPr>
          <w:hyperlink w:anchor="_Toc477790735" w:history="1">
            <w:r w:rsidR="00F51E03" w:rsidRPr="00F51E03">
              <w:rPr>
                <w:rStyle w:val="af1"/>
                <w:rFonts w:ascii="Times New Roman" w:hAnsi="Times New Roman"/>
                <w:noProof/>
                <w:sz w:val="22"/>
              </w:rPr>
              <w:t>Приложение № 3. Консолидированная финансовая отчетность Эмитента, подготовленная в соответствии с Международными стандартами финансовой отчетности, за отчетные годы, закончившиеся 31 декабря 2014 г., 31 декабря 2015 г.</w:t>
            </w:r>
            <w:r w:rsidR="00F51E03" w:rsidRPr="00F51E03">
              <w:rPr>
                <w:rFonts w:ascii="Times New Roman" w:hAnsi="Times New Roman"/>
                <w:noProof/>
                <w:webHidden/>
                <w:sz w:val="22"/>
              </w:rPr>
              <w:tab/>
            </w:r>
            <w:r w:rsidR="00F51E03" w:rsidRPr="00F51E03">
              <w:rPr>
                <w:rFonts w:ascii="Times New Roman" w:hAnsi="Times New Roman"/>
                <w:noProof/>
                <w:webHidden/>
                <w:sz w:val="22"/>
              </w:rPr>
              <w:fldChar w:fldCharType="begin"/>
            </w:r>
            <w:r w:rsidR="00F51E03" w:rsidRPr="00F51E03">
              <w:rPr>
                <w:rFonts w:ascii="Times New Roman" w:hAnsi="Times New Roman"/>
                <w:noProof/>
                <w:webHidden/>
                <w:sz w:val="22"/>
              </w:rPr>
              <w:instrText xml:space="preserve"> PAGEREF _Toc477790735 \h </w:instrText>
            </w:r>
            <w:r w:rsidR="00F51E03" w:rsidRPr="00F51E03">
              <w:rPr>
                <w:rFonts w:ascii="Times New Roman" w:hAnsi="Times New Roman"/>
                <w:noProof/>
                <w:webHidden/>
                <w:sz w:val="22"/>
              </w:rPr>
            </w:r>
            <w:r w:rsidR="00F51E03" w:rsidRPr="00F51E03">
              <w:rPr>
                <w:rFonts w:ascii="Times New Roman" w:hAnsi="Times New Roman"/>
                <w:noProof/>
                <w:webHidden/>
                <w:sz w:val="22"/>
              </w:rPr>
              <w:fldChar w:fldCharType="separate"/>
            </w:r>
            <w:r w:rsidR="00A04843">
              <w:rPr>
                <w:rFonts w:ascii="Times New Roman" w:hAnsi="Times New Roman"/>
                <w:noProof/>
                <w:webHidden/>
                <w:sz w:val="22"/>
              </w:rPr>
              <w:t>377</w:t>
            </w:r>
            <w:r w:rsidR="00F51E03" w:rsidRPr="00F51E03">
              <w:rPr>
                <w:rFonts w:ascii="Times New Roman" w:hAnsi="Times New Roman"/>
                <w:noProof/>
                <w:webHidden/>
                <w:sz w:val="22"/>
              </w:rPr>
              <w:fldChar w:fldCharType="end"/>
            </w:r>
          </w:hyperlink>
        </w:p>
        <w:p w14:paraId="3D3397A9" w14:textId="6076A575" w:rsidR="00F51E03" w:rsidRDefault="00F51E03" w:rsidP="00F51E03">
          <w:r w:rsidRPr="00F51E03">
            <w:rPr>
              <w:rFonts w:ascii="Times New Roman" w:hAnsi="Times New Roman" w:cs="Times New Roman"/>
              <w:b/>
              <w:bCs/>
              <w:noProof/>
            </w:rPr>
            <w:fldChar w:fldCharType="end"/>
          </w:r>
        </w:p>
      </w:sdtContent>
    </w:sdt>
    <w:p w14:paraId="55E9AA9B" w14:textId="52E12A62" w:rsidR="00053B88" w:rsidRDefault="00053B88" w:rsidP="00053B88">
      <w:pPr>
        <w:pStyle w:val="afffff8"/>
      </w:pPr>
    </w:p>
    <w:p w14:paraId="5D04D16F" w14:textId="5D8453A1" w:rsidR="004C13D5" w:rsidRDefault="004C13D5" w:rsidP="004C13D5">
      <w:pPr>
        <w:widowControl w:val="0"/>
        <w:autoSpaceDE w:val="0"/>
        <w:autoSpaceDN w:val="0"/>
        <w:adjustRightInd w:val="0"/>
        <w:rPr>
          <w:sz w:val="24"/>
          <w:szCs w:val="24"/>
        </w:rPr>
      </w:pPr>
    </w:p>
    <w:p w14:paraId="38891F88" w14:textId="5C111F77" w:rsidR="001B42EF" w:rsidRDefault="001B42EF" w:rsidP="004C13D5">
      <w:pPr>
        <w:widowControl w:val="0"/>
        <w:autoSpaceDE w:val="0"/>
        <w:autoSpaceDN w:val="0"/>
        <w:adjustRightInd w:val="0"/>
        <w:rPr>
          <w:sz w:val="24"/>
          <w:szCs w:val="24"/>
        </w:rPr>
      </w:pPr>
    </w:p>
    <w:p w14:paraId="17F10627" w14:textId="77777777" w:rsidR="001B42EF" w:rsidRDefault="001B42EF" w:rsidP="004C13D5">
      <w:pPr>
        <w:widowControl w:val="0"/>
        <w:autoSpaceDE w:val="0"/>
        <w:autoSpaceDN w:val="0"/>
        <w:adjustRightInd w:val="0"/>
        <w:rPr>
          <w:sz w:val="24"/>
          <w:szCs w:val="24"/>
        </w:rPr>
      </w:pPr>
    </w:p>
    <w:p w14:paraId="74C4775C" w14:textId="212329BC" w:rsidR="0050017B" w:rsidRPr="00613116" w:rsidRDefault="0050017B" w:rsidP="005D22DA">
      <w:pPr>
        <w:pStyle w:val="1"/>
        <w:jc w:val="left"/>
        <w:rPr>
          <w:b w:val="0"/>
          <w:sz w:val="24"/>
          <w:szCs w:val="24"/>
        </w:rPr>
      </w:pPr>
      <w:bookmarkStart w:id="9" w:name="_Toc477790356"/>
      <w:bookmarkStart w:id="10" w:name="_Toc477790590"/>
      <w:r w:rsidRPr="00613116">
        <w:rPr>
          <w:sz w:val="24"/>
          <w:szCs w:val="24"/>
        </w:rPr>
        <w:lastRenderedPageBreak/>
        <w:t>Введение</w:t>
      </w:r>
      <w:bookmarkEnd w:id="8"/>
      <w:bookmarkEnd w:id="9"/>
      <w:bookmarkEnd w:id="10"/>
    </w:p>
    <w:p w14:paraId="4AD1A5B9" w14:textId="77777777" w:rsidR="000C7461" w:rsidRPr="00613116" w:rsidRDefault="000C7461" w:rsidP="000C7461">
      <w:pPr>
        <w:widowControl w:val="0"/>
        <w:autoSpaceDE w:val="0"/>
        <w:autoSpaceDN w:val="0"/>
        <w:adjustRightInd w:val="0"/>
        <w:rPr>
          <w:rFonts w:ascii="Times New Roman" w:hAnsi="Times New Roman" w:cs="Times New Roman"/>
        </w:rPr>
      </w:pPr>
    </w:p>
    <w:p w14:paraId="3023F172" w14:textId="5EE9CFB1" w:rsidR="0050017B" w:rsidRPr="00613116" w:rsidRDefault="00375773" w:rsidP="00FC199A">
      <w:pPr>
        <w:widowControl w:val="0"/>
        <w:autoSpaceDE w:val="0"/>
        <w:autoSpaceDN w:val="0"/>
        <w:adjustRightInd w:val="0"/>
        <w:rPr>
          <w:rFonts w:ascii="Times New Roman" w:hAnsi="Times New Roman" w:cs="Times New Roman"/>
        </w:rPr>
      </w:pPr>
      <w:r w:rsidRPr="00613116">
        <w:rPr>
          <w:rFonts w:ascii="Times New Roman" w:hAnsi="Times New Roman" w:cs="Times New Roman"/>
        </w:rPr>
        <w:t>К</w:t>
      </w:r>
      <w:r w:rsidR="0050017B" w:rsidRPr="00613116">
        <w:rPr>
          <w:rFonts w:ascii="Times New Roman" w:hAnsi="Times New Roman" w:cs="Times New Roman"/>
        </w:rPr>
        <w:t>ратк</w:t>
      </w:r>
      <w:r w:rsidRPr="00613116">
        <w:rPr>
          <w:rFonts w:ascii="Times New Roman" w:hAnsi="Times New Roman" w:cs="Times New Roman"/>
        </w:rPr>
        <w:t>ая</w:t>
      </w:r>
      <w:r w:rsidR="0050017B" w:rsidRPr="00613116">
        <w:rPr>
          <w:rFonts w:ascii="Times New Roman" w:hAnsi="Times New Roman" w:cs="Times New Roman"/>
        </w:rPr>
        <w:t xml:space="preserve"> основн</w:t>
      </w:r>
      <w:r w:rsidRPr="00613116">
        <w:rPr>
          <w:rFonts w:ascii="Times New Roman" w:hAnsi="Times New Roman" w:cs="Times New Roman"/>
        </w:rPr>
        <w:t>ая</w:t>
      </w:r>
      <w:r w:rsidR="0050017B" w:rsidRPr="00613116">
        <w:rPr>
          <w:rFonts w:ascii="Times New Roman" w:hAnsi="Times New Roman" w:cs="Times New Roman"/>
        </w:rPr>
        <w:t xml:space="preserve"> информаци</w:t>
      </w:r>
      <w:r w:rsidRPr="00613116">
        <w:rPr>
          <w:rFonts w:ascii="Times New Roman" w:hAnsi="Times New Roman" w:cs="Times New Roman"/>
        </w:rPr>
        <w:t>я</w:t>
      </w:r>
      <w:r w:rsidR="0050017B" w:rsidRPr="00613116">
        <w:rPr>
          <w:rFonts w:ascii="Times New Roman" w:hAnsi="Times New Roman" w:cs="Times New Roman"/>
        </w:rPr>
        <w:t>, приведенн</w:t>
      </w:r>
      <w:r w:rsidRPr="00613116">
        <w:rPr>
          <w:rFonts w:ascii="Times New Roman" w:hAnsi="Times New Roman" w:cs="Times New Roman"/>
        </w:rPr>
        <w:t>ая</w:t>
      </w:r>
      <w:r w:rsidR="0050017B" w:rsidRPr="00613116">
        <w:rPr>
          <w:rFonts w:ascii="Times New Roman" w:hAnsi="Times New Roman" w:cs="Times New Roman"/>
        </w:rPr>
        <w:t xml:space="preserve"> далее в проспекте ценных бумаг, а именно:</w:t>
      </w:r>
    </w:p>
    <w:p w14:paraId="2D8574FD" w14:textId="77777777" w:rsidR="000C7461" w:rsidRPr="00613116" w:rsidRDefault="000C7461">
      <w:pPr>
        <w:widowControl w:val="0"/>
        <w:autoSpaceDE w:val="0"/>
        <w:autoSpaceDN w:val="0"/>
        <w:adjustRightInd w:val="0"/>
        <w:ind w:firstLine="540"/>
        <w:rPr>
          <w:rFonts w:ascii="Times New Roman" w:hAnsi="Times New Roman" w:cs="Times New Roman"/>
        </w:rPr>
      </w:pPr>
    </w:p>
    <w:p w14:paraId="6DF260FA" w14:textId="7599EF7D" w:rsidR="00375773" w:rsidRPr="00613116" w:rsidRDefault="0050017B" w:rsidP="00FC199A">
      <w:pPr>
        <w:widowControl w:val="0"/>
        <w:autoSpaceDE w:val="0"/>
        <w:autoSpaceDN w:val="0"/>
        <w:adjustRightInd w:val="0"/>
        <w:rPr>
          <w:rFonts w:ascii="Times New Roman" w:hAnsi="Times New Roman" w:cs="Times New Roman"/>
          <w:b/>
          <w:i/>
        </w:rPr>
      </w:pPr>
      <w:r w:rsidRPr="00613116">
        <w:rPr>
          <w:rFonts w:ascii="Times New Roman" w:hAnsi="Times New Roman" w:cs="Times New Roman"/>
        </w:rPr>
        <w:t xml:space="preserve">а) основные сведения об эмитенте: </w:t>
      </w:r>
    </w:p>
    <w:p w14:paraId="0FB977EE" w14:textId="18EAF0EB" w:rsidR="00FF0355" w:rsidRPr="00613116" w:rsidRDefault="00375773" w:rsidP="00315ACE">
      <w:pPr>
        <w:widowControl w:val="0"/>
        <w:autoSpaceDE w:val="0"/>
        <w:autoSpaceDN w:val="0"/>
        <w:adjustRightInd w:val="0"/>
        <w:rPr>
          <w:rFonts w:ascii="Times New Roman" w:hAnsi="Times New Roman" w:cs="Times New Roman"/>
          <w:b/>
          <w:i/>
        </w:rPr>
      </w:pPr>
      <w:r w:rsidRPr="00613116">
        <w:rPr>
          <w:rFonts w:ascii="Times New Roman" w:hAnsi="Times New Roman" w:cs="Times New Roman"/>
        </w:rPr>
        <w:t>П</w:t>
      </w:r>
      <w:r w:rsidR="0050017B" w:rsidRPr="00613116">
        <w:rPr>
          <w:rFonts w:ascii="Times New Roman" w:hAnsi="Times New Roman" w:cs="Times New Roman"/>
        </w:rPr>
        <w:t xml:space="preserve">олное </w:t>
      </w:r>
      <w:r w:rsidRPr="00613116">
        <w:rPr>
          <w:rFonts w:ascii="Times New Roman" w:hAnsi="Times New Roman" w:cs="Times New Roman"/>
        </w:rPr>
        <w:t>фирменное наименование:</w:t>
      </w:r>
      <w:r w:rsidR="000A17B8" w:rsidRPr="00613116">
        <w:rPr>
          <w:rFonts w:ascii="Times New Roman" w:hAnsi="Times New Roman" w:cs="Times New Roman"/>
          <w:b/>
          <w:i/>
        </w:rPr>
        <w:t xml:space="preserve"> </w:t>
      </w:r>
      <w:r w:rsidR="00B3577E" w:rsidRPr="00613116">
        <w:rPr>
          <w:rFonts w:ascii="Times New Roman" w:hAnsi="Times New Roman" w:cs="Times New Roman"/>
          <w:b/>
          <w:i/>
        </w:rPr>
        <w:t>Публичное акционерное общество «ВОЛГА Капитал»</w:t>
      </w:r>
    </w:p>
    <w:p w14:paraId="2F80CC05" w14:textId="297D2674" w:rsidR="008F5FBE" w:rsidRPr="00613116" w:rsidRDefault="00375773" w:rsidP="00315ACE">
      <w:pPr>
        <w:widowControl w:val="0"/>
        <w:autoSpaceDE w:val="0"/>
        <w:autoSpaceDN w:val="0"/>
        <w:adjustRightInd w:val="0"/>
        <w:rPr>
          <w:rFonts w:ascii="Times New Roman" w:hAnsi="Times New Roman" w:cs="Times New Roman"/>
        </w:rPr>
      </w:pPr>
      <w:r w:rsidRPr="00613116">
        <w:rPr>
          <w:rFonts w:ascii="Times New Roman" w:hAnsi="Times New Roman" w:cs="Times New Roman"/>
        </w:rPr>
        <w:t>С</w:t>
      </w:r>
      <w:r w:rsidR="0050017B" w:rsidRPr="00613116">
        <w:rPr>
          <w:rFonts w:ascii="Times New Roman" w:hAnsi="Times New Roman" w:cs="Times New Roman"/>
        </w:rPr>
        <w:t>окращенное фирменн</w:t>
      </w:r>
      <w:r w:rsidRPr="00613116">
        <w:rPr>
          <w:rFonts w:ascii="Times New Roman" w:hAnsi="Times New Roman" w:cs="Times New Roman"/>
        </w:rPr>
        <w:t>ое наименование:</w:t>
      </w:r>
      <w:r w:rsidR="0050017B" w:rsidRPr="00613116">
        <w:rPr>
          <w:rFonts w:ascii="Times New Roman" w:hAnsi="Times New Roman" w:cs="Times New Roman"/>
        </w:rPr>
        <w:t xml:space="preserve"> </w:t>
      </w:r>
      <w:r w:rsidR="00B3577E" w:rsidRPr="00613116">
        <w:rPr>
          <w:rFonts w:ascii="Times New Roman" w:hAnsi="Times New Roman" w:cs="Times New Roman"/>
          <w:b/>
          <w:i/>
        </w:rPr>
        <w:t>ПАО «ВОЛГА Капитал»</w:t>
      </w:r>
      <w:r w:rsidR="00BF04DB" w:rsidRPr="00613116">
        <w:rPr>
          <w:rFonts w:ascii="Times New Roman" w:hAnsi="Times New Roman" w:cs="Times New Roman"/>
        </w:rPr>
        <w:t xml:space="preserve"> </w:t>
      </w:r>
    </w:p>
    <w:p w14:paraId="321326CE" w14:textId="6CA2B6D8" w:rsidR="00D44AC6" w:rsidRPr="00613116" w:rsidRDefault="004964FB" w:rsidP="00315ACE">
      <w:pPr>
        <w:widowControl w:val="0"/>
        <w:autoSpaceDE w:val="0"/>
        <w:autoSpaceDN w:val="0"/>
        <w:adjustRightInd w:val="0"/>
        <w:rPr>
          <w:rFonts w:ascii="Times New Roman" w:hAnsi="Times New Roman" w:cs="Times New Roman"/>
          <w:bCs/>
          <w:i/>
        </w:rPr>
      </w:pPr>
      <w:r w:rsidRPr="00613116">
        <w:rPr>
          <w:rFonts w:ascii="Times New Roman" w:hAnsi="Times New Roman" w:cs="Times New Roman"/>
        </w:rPr>
        <w:t>Полное фирменное наименование Общества на английском языке:</w:t>
      </w:r>
      <w:r w:rsidRPr="00613116">
        <w:rPr>
          <w:rFonts w:ascii="Times New Roman" w:hAnsi="Times New Roman" w:cs="Times New Roman"/>
          <w:b/>
          <w:bCs/>
        </w:rPr>
        <w:t xml:space="preserve"> </w:t>
      </w:r>
      <w:r w:rsidR="00B3577E" w:rsidRPr="00613116">
        <w:rPr>
          <w:rFonts w:ascii="Times New Roman" w:hAnsi="Times New Roman" w:cs="Times New Roman"/>
          <w:b/>
          <w:i/>
          <w:lang w:val="en-US"/>
        </w:rPr>
        <w:t>P</w:t>
      </w:r>
      <w:r w:rsidR="00B3577E" w:rsidRPr="00613116">
        <w:rPr>
          <w:rFonts w:ascii="Times New Roman" w:hAnsi="Times New Roman" w:cs="Times New Roman"/>
          <w:b/>
          <w:i/>
        </w:rPr>
        <w:t xml:space="preserve">АО </w:t>
      </w:r>
      <w:r w:rsidR="00B3577E" w:rsidRPr="00613116">
        <w:rPr>
          <w:rFonts w:ascii="Times New Roman" w:hAnsi="Times New Roman" w:cs="Times New Roman"/>
          <w:b/>
          <w:i/>
          <w:lang w:val="en-US"/>
        </w:rPr>
        <w:t>VOLGA</w:t>
      </w:r>
      <w:r w:rsidR="00B3577E" w:rsidRPr="00613116">
        <w:rPr>
          <w:rFonts w:ascii="Times New Roman" w:hAnsi="Times New Roman" w:cs="Times New Roman"/>
          <w:b/>
          <w:i/>
        </w:rPr>
        <w:t xml:space="preserve"> </w:t>
      </w:r>
      <w:r w:rsidR="00B3577E" w:rsidRPr="00613116">
        <w:rPr>
          <w:rFonts w:ascii="Times New Roman" w:hAnsi="Times New Roman" w:cs="Times New Roman"/>
          <w:b/>
          <w:i/>
          <w:lang w:val="en-US"/>
        </w:rPr>
        <w:t>Capital</w:t>
      </w:r>
      <w:r w:rsidR="00B3577E" w:rsidRPr="00613116">
        <w:rPr>
          <w:rFonts w:ascii="Times New Roman" w:hAnsi="Times New Roman" w:cs="Times New Roman"/>
          <w:b/>
          <w:i/>
        </w:rPr>
        <w:t xml:space="preserve"> (</w:t>
      </w:r>
      <w:r w:rsidR="00B3577E" w:rsidRPr="00613116">
        <w:rPr>
          <w:rFonts w:ascii="Times New Roman" w:hAnsi="Times New Roman" w:cs="Times New Roman"/>
          <w:b/>
          <w:i/>
          <w:lang w:val="en-US"/>
        </w:rPr>
        <w:t>Public</w:t>
      </w:r>
      <w:r w:rsidR="00B3577E" w:rsidRPr="00613116">
        <w:rPr>
          <w:rFonts w:ascii="Times New Roman" w:hAnsi="Times New Roman" w:cs="Times New Roman"/>
          <w:b/>
          <w:i/>
        </w:rPr>
        <w:t xml:space="preserve"> </w:t>
      </w:r>
      <w:r w:rsidR="00B3577E" w:rsidRPr="00613116">
        <w:rPr>
          <w:rFonts w:ascii="Times New Roman" w:hAnsi="Times New Roman" w:cs="Times New Roman"/>
          <w:b/>
          <w:i/>
          <w:lang w:val="en-US"/>
        </w:rPr>
        <w:t>Joint</w:t>
      </w:r>
      <w:r w:rsidR="00B3577E" w:rsidRPr="00613116">
        <w:rPr>
          <w:rFonts w:ascii="Times New Roman" w:hAnsi="Times New Roman" w:cs="Times New Roman"/>
          <w:b/>
          <w:i/>
        </w:rPr>
        <w:t xml:space="preserve"> </w:t>
      </w:r>
      <w:r w:rsidR="00B3577E" w:rsidRPr="00613116">
        <w:rPr>
          <w:rFonts w:ascii="Times New Roman" w:hAnsi="Times New Roman" w:cs="Times New Roman"/>
          <w:b/>
          <w:i/>
          <w:lang w:val="en-US"/>
        </w:rPr>
        <w:t>Stock</w:t>
      </w:r>
      <w:r w:rsidR="00B3577E" w:rsidRPr="00613116">
        <w:rPr>
          <w:rFonts w:ascii="Times New Roman" w:hAnsi="Times New Roman" w:cs="Times New Roman"/>
          <w:b/>
          <w:i/>
        </w:rPr>
        <w:t xml:space="preserve"> </w:t>
      </w:r>
      <w:r w:rsidR="00B3577E" w:rsidRPr="00613116">
        <w:rPr>
          <w:rFonts w:ascii="Times New Roman" w:hAnsi="Times New Roman" w:cs="Times New Roman"/>
          <w:b/>
          <w:i/>
          <w:lang w:val="en-US"/>
        </w:rPr>
        <w:t>Company</w:t>
      </w:r>
      <w:r w:rsidR="00B3577E" w:rsidRPr="00613116">
        <w:rPr>
          <w:rFonts w:ascii="Times New Roman" w:hAnsi="Times New Roman" w:cs="Times New Roman"/>
          <w:b/>
          <w:i/>
        </w:rPr>
        <w:t>)</w:t>
      </w:r>
    </w:p>
    <w:p w14:paraId="68B6F9BE" w14:textId="6EBE2740" w:rsidR="000C7461" w:rsidRPr="00613116" w:rsidRDefault="00B3577E" w:rsidP="00315ACE">
      <w:pPr>
        <w:rPr>
          <w:rFonts w:ascii="Times New Roman" w:hAnsi="Times New Roman" w:cs="Times New Roman"/>
          <w:b/>
        </w:rPr>
      </w:pPr>
      <w:r w:rsidRPr="00613116">
        <w:rPr>
          <w:rFonts w:ascii="Times New Roman" w:hAnsi="Times New Roman" w:cs="Times New Roman"/>
        </w:rPr>
        <w:t>Сокращенное фирменное наименование Общества на английском языке:</w:t>
      </w:r>
      <w:r w:rsidRPr="00613116">
        <w:rPr>
          <w:rFonts w:ascii="Times New Roman" w:hAnsi="Times New Roman" w:cs="Times New Roman"/>
          <w:b/>
          <w:bCs/>
        </w:rPr>
        <w:t xml:space="preserve"> </w:t>
      </w:r>
      <w:r w:rsidRPr="00613116">
        <w:rPr>
          <w:rFonts w:ascii="Times New Roman" w:hAnsi="Times New Roman" w:cs="Times New Roman"/>
          <w:b/>
          <w:i/>
          <w:lang w:val="en-US"/>
        </w:rPr>
        <w:t>P</w:t>
      </w:r>
      <w:r w:rsidRPr="00613116">
        <w:rPr>
          <w:rFonts w:ascii="Times New Roman" w:hAnsi="Times New Roman" w:cs="Times New Roman"/>
          <w:b/>
          <w:i/>
        </w:rPr>
        <w:t>АО VOLGA Capital</w:t>
      </w:r>
    </w:p>
    <w:p w14:paraId="447837A4" w14:textId="390DFD30" w:rsidR="00C9598C" w:rsidRPr="00613116" w:rsidRDefault="0050017B" w:rsidP="00315ACE">
      <w:pPr>
        <w:rPr>
          <w:rFonts w:ascii="Times New Roman" w:eastAsia="Times New Roman" w:hAnsi="Times New Roman" w:cs="Times New Roman"/>
          <w:b/>
          <w:bCs/>
          <w:i/>
          <w:iCs/>
          <w:lang w:eastAsia="ru-RU"/>
        </w:rPr>
      </w:pPr>
      <w:r w:rsidRPr="00613116">
        <w:rPr>
          <w:rFonts w:ascii="Times New Roman" w:hAnsi="Times New Roman" w:cs="Times New Roman"/>
        </w:rPr>
        <w:t>ИНН</w:t>
      </w:r>
      <w:r w:rsidR="00375773" w:rsidRPr="00613116">
        <w:rPr>
          <w:rFonts w:ascii="Times New Roman" w:hAnsi="Times New Roman" w:cs="Times New Roman"/>
        </w:rPr>
        <w:t>:</w:t>
      </w:r>
      <w:r w:rsidR="000A17B8" w:rsidRPr="00613116">
        <w:rPr>
          <w:rFonts w:ascii="Times New Roman" w:hAnsi="Times New Roman" w:cs="Times New Roman"/>
        </w:rPr>
        <w:t xml:space="preserve"> </w:t>
      </w:r>
      <w:r w:rsidR="006C30DC" w:rsidRPr="00613116">
        <w:rPr>
          <w:rFonts w:ascii="Times New Roman" w:hAnsi="Times New Roman" w:cs="Times New Roman"/>
          <w:b/>
          <w:i/>
        </w:rPr>
        <w:t>7704854435</w:t>
      </w:r>
    </w:p>
    <w:p w14:paraId="52FB711C" w14:textId="744C9B5E" w:rsidR="00CD6E0F" w:rsidRPr="00613116" w:rsidRDefault="00886DA9" w:rsidP="00315ACE">
      <w:pPr>
        <w:pStyle w:val="Style1ptJustifiedFirstline095cm"/>
        <w:ind w:firstLine="567"/>
        <w:rPr>
          <w:szCs w:val="22"/>
        </w:rPr>
      </w:pPr>
      <w:r>
        <w:rPr>
          <w:szCs w:val="22"/>
        </w:rPr>
        <w:t>М</w:t>
      </w:r>
      <w:r w:rsidR="0050017B" w:rsidRPr="00613116">
        <w:rPr>
          <w:szCs w:val="22"/>
        </w:rPr>
        <w:t>есто нахождения</w:t>
      </w:r>
      <w:r w:rsidR="00375773" w:rsidRPr="00613116">
        <w:rPr>
          <w:szCs w:val="22"/>
        </w:rPr>
        <w:t>:</w:t>
      </w:r>
      <w:r w:rsidR="0050017B" w:rsidRPr="00613116">
        <w:rPr>
          <w:szCs w:val="22"/>
        </w:rPr>
        <w:t xml:space="preserve"> </w:t>
      </w:r>
      <w:r w:rsidR="00CD6E0F" w:rsidRPr="00613116">
        <w:rPr>
          <w:b/>
          <w:i/>
          <w:szCs w:val="22"/>
        </w:rPr>
        <w:t>119121, город Москва, переулок Вражский 2-й, дом 7</w:t>
      </w:r>
    </w:p>
    <w:p w14:paraId="132F138B" w14:textId="0BEF92F8" w:rsidR="00342E44" w:rsidRPr="00613116" w:rsidRDefault="00342E44" w:rsidP="00912331">
      <w:pPr>
        <w:pStyle w:val="2"/>
        <w:tabs>
          <w:tab w:val="num" w:pos="0"/>
          <w:tab w:val="num" w:pos="567"/>
        </w:tabs>
        <w:ind w:left="0" w:firstLine="0"/>
        <w:rPr>
          <w:rFonts w:ascii="Times New Roman" w:hAnsi="Times New Roman"/>
          <w:b w:val="0"/>
          <w:bCs w:val="0"/>
          <w:i/>
          <w:sz w:val="22"/>
          <w:szCs w:val="22"/>
        </w:rPr>
      </w:pPr>
    </w:p>
    <w:p w14:paraId="100D8335" w14:textId="77777777" w:rsidR="00342E44" w:rsidRPr="00613116" w:rsidRDefault="00342E44" w:rsidP="00C0574C">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Данные о регистрации юридического лица:</w:t>
      </w:r>
    </w:p>
    <w:p w14:paraId="05715F10" w14:textId="77777777" w:rsidR="008F5FBE" w:rsidRPr="00613116" w:rsidRDefault="00EF4804" w:rsidP="00C0574C">
      <w:pPr>
        <w:rPr>
          <w:rFonts w:ascii="Times New Roman" w:hAnsi="Times New Roman" w:cs="Times New Roman"/>
          <w:b/>
          <w:i/>
        </w:rPr>
      </w:pPr>
      <w:r w:rsidRPr="00613116">
        <w:rPr>
          <w:rFonts w:ascii="Times New Roman" w:eastAsia="Times New Roman" w:hAnsi="Times New Roman" w:cs="Times New Roman"/>
          <w:lang w:eastAsia="ru-RU"/>
        </w:rPr>
        <w:t>Основной государственный регистрационный номер юридического лица:</w:t>
      </w:r>
      <w:r w:rsidRPr="00613116">
        <w:rPr>
          <w:rFonts w:ascii="Times New Roman" w:eastAsia="Times New Roman" w:hAnsi="Times New Roman" w:cs="Times New Roman"/>
          <w:b/>
          <w:bCs/>
          <w:i/>
          <w:iCs/>
          <w:lang w:eastAsia="ru-RU"/>
        </w:rPr>
        <w:t xml:space="preserve"> </w:t>
      </w:r>
      <w:r w:rsidR="006466E2" w:rsidRPr="00613116">
        <w:rPr>
          <w:rFonts w:ascii="Times New Roman" w:hAnsi="Times New Roman" w:cs="Times New Roman"/>
          <w:b/>
          <w:i/>
        </w:rPr>
        <w:t>1147746015394</w:t>
      </w:r>
    </w:p>
    <w:p w14:paraId="525931DB" w14:textId="120AFA05" w:rsidR="00EF4804" w:rsidRPr="00613116" w:rsidRDefault="00EF4804" w:rsidP="007D6775">
      <w:pPr>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Дата государственной регистрации (дата внесения записи о создании юридического лица в единый государственный реестр юридических лиц):</w:t>
      </w:r>
      <w:r w:rsidRPr="00613116">
        <w:rPr>
          <w:rFonts w:ascii="Times New Roman" w:eastAsia="Times New Roman" w:hAnsi="Times New Roman" w:cs="Times New Roman"/>
          <w:b/>
          <w:bCs/>
          <w:i/>
          <w:iCs/>
          <w:lang w:eastAsia="ru-RU"/>
        </w:rPr>
        <w:t xml:space="preserve"> </w:t>
      </w:r>
      <w:r w:rsidR="00FA2FA5" w:rsidRPr="00613116">
        <w:rPr>
          <w:rFonts w:ascii="Times New Roman" w:eastAsia="Times New Roman" w:hAnsi="Times New Roman" w:cs="Times New Roman"/>
          <w:b/>
          <w:bCs/>
          <w:i/>
          <w:iCs/>
          <w:lang w:eastAsia="ru-RU"/>
        </w:rPr>
        <w:t>15.01.2014</w:t>
      </w:r>
    </w:p>
    <w:p w14:paraId="54381C7B" w14:textId="0739F704" w:rsidR="00FA2FA5" w:rsidRPr="00613116" w:rsidRDefault="00EF4804" w:rsidP="007D6775">
      <w:pPr>
        <w:pStyle w:val="affff3"/>
        <w:spacing w:before="0" w:after="0"/>
      </w:pPr>
      <w:bookmarkStart w:id="11" w:name="_Toc473886525"/>
      <w:r w:rsidRPr="007D6775">
        <w:rPr>
          <w:b w:val="0"/>
          <w:bCs w:val="0"/>
          <w:sz w:val="22"/>
          <w:szCs w:val="22"/>
          <w:lang w:eastAsia="ru-RU"/>
        </w:rPr>
        <w:t>Наименование регистрирующего органа:</w:t>
      </w:r>
      <w:r w:rsidRPr="00613116">
        <w:rPr>
          <w:i/>
          <w:iCs/>
          <w:lang w:eastAsia="ru-RU"/>
        </w:rPr>
        <w:t xml:space="preserve"> </w:t>
      </w:r>
      <w:r w:rsidR="00FA2FA5" w:rsidRPr="00613116">
        <w:rPr>
          <w:i/>
          <w:lang w:eastAsia="ru-RU"/>
        </w:rPr>
        <w:t>Межрайонная инспекция Федеральной налоговой службы №46 по г. Москве</w:t>
      </w:r>
      <w:bookmarkEnd w:id="11"/>
    </w:p>
    <w:p w14:paraId="0DD92879" w14:textId="77777777" w:rsidR="00FA2FA5" w:rsidRPr="00613116" w:rsidRDefault="00FA2FA5" w:rsidP="00342E44">
      <w:pPr>
        <w:widowControl w:val="0"/>
        <w:autoSpaceDE w:val="0"/>
        <w:autoSpaceDN w:val="0"/>
        <w:adjustRightInd w:val="0"/>
        <w:spacing w:before="20" w:after="40"/>
        <w:ind w:left="200"/>
        <w:rPr>
          <w:rFonts w:ascii="Times New Roman" w:eastAsia="Times New Roman" w:hAnsi="Times New Roman" w:cs="Times New Roman"/>
          <w:lang w:eastAsia="ru-RU"/>
        </w:rPr>
      </w:pPr>
    </w:p>
    <w:p w14:paraId="5EF25770" w14:textId="499AB555" w:rsidR="00342E44" w:rsidRPr="00613116" w:rsidRDefault="000C7461" w:rsidP="00724D1F">
      <w:pPr>
        <w:rPr>
          <w:rFonts w:ascii="Times New Roman" w:hAnsi="Times New Roman"/>
          <w:b/>
          <w:bCs/>
        </w:rPr>
      </w:pPr>
      <w:bookmarkStart w:id="12" w:name="_Toc473886526"/>
      <w:r w:rsidRPr="00724D1F">
        <w:rPr>
          <w:rFonts w:ascii="Times New Roman" w:eastAsia="Times New Roman" w:hAnsi="Times New Roman" w:cs="Times New Roman"/>
          <w:lang w:eastAsia="ru-RU"/>
        </w:rPr>
        <w:t>Ц</w:t>
      </w:r>
      <w:r w:rsidR="0050017B" w:rsidRPr="00724D1F">
        <w:rPr>
          <w:rFonts w:ascii="Times New Roman" w:eastAsia="Times New Roman" w:hAnsi="Times New Roman" w:cs="Times New Roman"/>
          <w:lang w:eastAsia="ru-RU"/>
        </w:rPr>
        <w:t>ели создания эмитента</w:t>
      </w:r>
      <w:r w:rsidR="00375773" w:rsidRPr="00724D1F">
        <w:rPr>
          <w:rFonts w:ascii="Times New Roman" w:eastAsia="Times New Roman" w:hAnsi="Times New Roman" w:cs="Times New Roman"/>
          <w:lang w:eastAsia="ru-RU"/>
        </w:rPr>
        <w:t>:</w:t>
      </w:r>
      <w:bookmarkEnd w:id="12"/>
      <w:r w:rsidR="0049598C" w:rsidRPr="00613116">
        <w:rPr>
          <w:rFonts w:ascii="Times New Roman" w:hAnsi="Times New Roman"/>
        </w:rPr>
        <w:t xml:space="preserve"> </w:t>
      </w:r>
    </w:p>
    <w:p w14:paraId="12114758" w14:textId="423573CA" w:rsidR="0049598C" w:rsidRPr="00613116" w:rsidRDefault="006466E2" w:rsidP="00315ACE">
      <w:pPr>
        <w:widowControl w:val="0"/>
        <w:autoSpaceDE w:val="0"/>
        <w:autoSpaceDN w:val="0"/>
        <w:adjustRightInd w:val="0"/>
        <w:rPr>
          <w:rFonts w:ascii="Times New Roman" w:hAnsi="Times New Roman" w:cs="Times New Roman"/>
          <w:b/>
          <w:i/>
        </w:rPr>
      </w:pPr>
      <w:r w:rsidRPr="00613116">
        <w:rPr>
          <w:rFonts w:ascii="Times New Roman" w:hAnsi="Times New Roman" w:cs="Times New Roman"/>
          <w:b/>
          <w:i/>
        </w:rPr>
        <w:t>Публичное а</w:t>
      </w:r>
      <w:r w:rsidR="008E155A" w:rsidRPr="00613116">
        <w:rPr>
          <w:rFonts w:ascii="Times New Roman" w:hAnsi="Times New Roman" w:cs="Times New Roman"/>
          <w:b/>
          <w:i/>
        </w:rPr>
        <w:t>кционерное общество «</w:t>
      </w:r>
      <w:r w:rsidRPr="00613116">
        <w:rPr>
          <w:rFonts w:ascii="Times New Roman" w:hAnsi="Times New Roman" w:cs="Times New Roman"/>
          <w:b/>
          <w:i/>
        </w:rPr>
        <w:t>ВОЛГА Капитал</w:t>
      </w:r>
      <w:r w:rsidR="008E155A" w:rsidRPr="00613116">
        <w:rPr>
          <w:rFonts w:ascii="Times New Roman" w:hAnsi="Times New Roman" w:cs="Times New Roman"/>
          <w:b/>
          <w:i/>
        </w:rPr>
        <w:t xml:space="preserve">» (далее также – </w:t>
      </w:r>
      <w:r w:rsidRPr="00613116">
        <w:rPr>
          <w:rFonts w:ascii="Times New Roman" w:hAnsi="Times New Roman" w:cs="Times New Roman"/>
          <w:b/>
          <w:i/>
        </w:rPr>
        <w:t>П</w:t>
      </w:r>
      <w:r w:rsidR="008E155A" w:rsidRPr="00613116">
        <w:rPr>
          <w:rFonts w:ascii="Times New Roman" w:hAnsi="Times New Roman" w:cs="Times New Roman"/>
          <w:b/>
          <w:i/>
        </w:rPr>
        <w:t>АО «</w:t>
      </w:r>
      <w:r w:rsidRPr="00613116">
        <w:rPr>
          <w:rFonts w:ascii="Times New Roman" w:hAnsi="Times New Roman" w:cs="Times New Roman"/>
          <w:b/>
          <w:i/>
        </w:rPr>
        <w:t>ВОЛГА Капитал</w:t>
      </w:r>
      <w:r w:rsidR="008E155A" w:rsidRPr="00613116">
        <w:rPr>
          <w:rFonts w:ascii="Times New Roman" w:hAnsi="Times New Roman" w:cs="Times New Roman"/>
          <w:b/>
          <w:i/>
        </w:rPr>
        <w:t xml:space="preserve">», Эмитент, Общество) является коммерческой организацией и преследует извлечение прибыли в качестве основной цели своей деятельности. </w:t>
      </w:r>
    </w:p>
    <w:p w14:paraId="388BB68C" w14:textId="77777777" w:rsidR="008E155A" w:rsidRPr="00613116" w:rsidRDefault="008E155A">
      <w:pPr>
        <w:widowControl w:val="0"/>
        <w:autoSpaceDE w:val="0"/>
        <w:autoSpaceDN w:val="0"/>
        <w:adjustRightInd w:val="0"/>
        <w:rPr>
          <w:rFonts w:ascii="Times New Roman" w:hAnsi="Times New Roman" w:cs="Times New Roman"/>
          <w:b/>
          <w:i/>
        </w:rPr>
      </w:pPr>
    </w:p>
    <w:p w14:paraId="62E6F1CC" w14:textId="688DCAE9" w:rsidR="0050017B" w:rsidRPr="00613116" w:rsidRDefault="000C7461" w:rsidP="00C0574C">
      <w:pPr>
        <w:widowControl w:val="0"/>
        <w:autoSpaceDE w:val="0"/>
        <w:autoSpaceDN w:val="0"/>
        <w:adjustRightInd w:val="0"/>
        <w:rPr>
          <w:rFonts w:ascii="Times New Roman" w:hAnsi="Times New Roman" w:cs="Times New Roman"/>
        </w:rPr>
      </w:pPr>
      <w:r w:rsidRPr="00613116">
        <w:rPr>
          <w:rFonts w:ascii="Times New Roman" w:hAnsi="Times New Roman" w:cs="Times New Roman"/>
        </w:rPr>
        <w:t>О</w:t>
      </w:r>
      <w:r w:rsidR="00AF7940" w:rsidRPr="00613116">
        <w:rPr>
          <w:rFonts w:ascii="Times New Roman" w:hAnsi="Times New Roman" w:cs="Times New Roman"/>
        </w:rPr>
        <w:t>сновные виды хозяйственной деятельности эмитента:</w:t>
      </w:r>
    </w:p>
    <w:p w14:paraId="50D71040" w14:textId="48B2FCEF" w:rsidR="006466E2" w:rsidRPr="00613116" w:rsidRDefault="006466E2" w:rsidP="00315ACE">
      <w:pPr>
        <w:pStyle w:val="ad"/>
        <w:numPr>
          <w:ilvl w:val="0"/>
          <w:numId w:val="55"/>
        </w:numPr>
        <w:ind w:left="709" w:hanging="142"/>
        <w:rPr>
          <w:rFonts w:ascii="Times New Roman" w:hAnsi="Times New Roman" w:cs="Times New Roman"/>
          <w:b/>
          <w:i/>
        </w:rPr>
      </w:pPr>
      <w:r w:rsidRPr="00613116">
        <w:rPr>
          <w:rFonts w:ascii="Times New Roman" w:hAnsi="Times New Roman" w:cs="Times New Roman"/>
          <w:b/>
          <w:i/>
        </w:rPr>
        <w:t>Капиталовложения в ценные бумаги;</w:t>
      </w:r>
    </w:p>
    <w:p w14:paraId="65974BBA" w14:textId="74C5E558" w:rsidR="006466E2" w:rsidRPr="00613116" w:rsidRDefault="006466E2" w:rsidP="00315ACE">
      <w:pPr>
        <w:pStyle w:val="ad"/>
        <w:numPr>
          <w:ilvl w:val="0"/>
          <w:numId w:val="55"/>
        </w:numPr>
        <w:ind w:left="709" w:hanging="142"/>
        <w:rPr>
          <w:rFonts w:ascii="Times New Roman" w:hAnsi="Times New Roman" w:cs="Times New Roman"/>
          <w:b/>
          <w:i/>
        </w:rPr>
      </w:pPr>
      <w:r w:rsidRPr="00613116">
        <w:rPr>
          <w:rFonts w:ascii="Times New Roman" w:hAnsi="Times New Roman" w:cs="Times New Roman"/>
          <w:b/>
          <w:i/>
        </w:rPr>
        <w:t>Деятельность холдинг-компаний в области финансового посредничества;</w:t>
      </w:r>
    </w:p>
    <w:p w14:paraId="78410EA9" w14:textId="7B42857D" w:rsidR="006466E2" w:rsidRPr="00613116" w:rsidRDefault="006466E2" w:rsidP="00315ACE">
      <w:pPr>
        <w:pStyle w:val="ad"/>
        <w:numPr>
          <w:ilvl w:val="0"/>
          <w:numId w:val="55"/>
        </w:numPr>
        <w:ind w:left="709" w:hanging="142"/>
        <w:rPr>
          <w:rFonts w:ascii="Times New Roman" w:hAnsi="Times New Roman" w:cs="Times New Roman"/>
          <w:b/>
          <w:i/>
        </w:rPr>
      </w:pPr>
      <w:r w:rsidRPr="00613116">
        <w:rPr>
          <w:rFonts w:ascii="Times New Roman" w:hAnsi="Times New Roman" w:cs="Times New Roman"/>
          <w:b/>
          <w:i/>
        </w:rPr>
        <w:t>Деятельность по управлению холдинг-компаниями;</w:t>
      </w:r>
    </w:p>
    <w:p w14:paraId="72DC5F67" w14:textId="49F8536F" w:rsidR="006466E2" w:rsidRPr="00613116" w:rsidRDefault="006466E2" w:rsidP="00315ACE">
      <w:pPr>
        <w:pStyle w:val="ad"/>
        <w:numPr>
          <w:ilvl w:val="0"/>
          <w:numId w:val="55"/>
        </w:numPr>
        <w:ind w:left="709" w:hanging="142"/>
        <w:rPr>
          <w:rFonts w:ascii="Times New Roman" w:hAnsi="Times New Roman" w:cs="Times New Roman"/>
          <w:b/>
          <w:i/>
        </w:rPr>
      </w:pPr>
      <w:r w:rsidRPr="00613116">
        <w:rPr>
          <w:rFonts w:ascii="Times New Roman" w:hAnsi="Times New Roman" w:cs="Times New Roman"/>
          <w:b/>
          <w:i/>
        </w:rPr>
        <w:t>Финансовый лизинг;</w:t>
      </w:r>
    </w:p>
    <w:p w14:paraId="0B44F5EC" w14:textId="2C6B68AE" w:rsidR="006466E2" w:rsidRPr="00613116" w:rsidRDefault="006466E2" w:rsidP="00315ACE">
      <w:pPr>
        <w:pStyle w:val="ad"/>
        <w:numPr>
          <w:ilvl w:val="0"/>
          <w:numId w:val="55"/>
        </w:numPr>
        <w:ind w:left="709" w:hanging="142"/>
        <w:rPr>
          <w:rFonts w:ascii="Times New Roman" w:hAnsi="Times New Roman" w:cs="Times New Roman"/>
          <w:b/>
          <w:i/>
        </w:rPr>
      </w:pPr>
      <w:r w:rsidRPr="00613116">
        <w:rPr>
          <w:rFonts w:ascii="Times New Roman" w:hAnsi="Times New Roman" w:cs="Times New Roman"/>
          <w:b/>
          <w:i/>
        </w:rPr>
        <w:t>Деятельность по управлению финансово-промышленными группами;</w:t>
      </w:r>
    </w:p>
    <w:p w14:paraId="6F9B09D1" w14:textId="2D1D9B17" w:rsidR="006466E2" w:rsidRPr="00613116" w:rsidRDefault="006466E2" w:rsidP="00315ACE">
      <w:pPr>
        <w:pStyle w:val="ad"/>
        <w:numPr>
          <w:ilvl w:val="0"/>
          <w:numId w:val="55"/>
        </w:numPr>
        <w:ind w:left="709" w:hanging="142"/>
        <w:rPr>
          <w:rFonts w:ascii="Times New Roman" w:hAnsi="Times New Roman" w:cs="Times New Roman"/>
          <w:b/>
          <w:i/>
        </w:rPr>
      </w:pPr>
      <w:r w:rsidRPr="00613116">
        <w:rPr>
          <w:rFonts w:ascii="Times New Roman" w:hAnsi="Times New Roman" w:cs="Times New Roman"/>
          <w:b/>
          <w:i/>
        </w:rPr>
        <w:t>Предоставление брокерских услуг по ипотечным операциям:</w:t>
      </w:r>
    </w:p>
    <w:p w14:paraId="29D481C6" w14:textId="47717049" w:rsidR="006466E2" w:rsidRPr="00613116" w:rsidRDefault="006466E2" w:rsidP="00315ACE">
      <w:pPr>
        <w:pStyle w:val="ad"/>
        <w:numPr>
          <w:ilvl w:val="0"/>
          <w:numId w:val="55"/>
        </w:numPr>
        <w:ind w:left="709" w:hanging="142"/>
        <w:rPr>
          <w:rFonts w:ascii="Times New Roman" w:hAnsi="Times New Roman" w:cs="Times New Roman"/>
          <w:b/>
          <w:i/>
        </w:rPr>
      </w:pPr>
      <w:r w:rsidRPr="00613116">
        <w:rPr>
          <w:rFonts w:ascii="Times New Roman" w:hAnsi="Times New Roman" w:cs="Times New Roman"/>
          <w:b/>
          <w:i/>
        </w:rPr>
        <w:t>Предоставление услуг пунктами по обмену валют;</w:t>
      </w:r>
    </w:p>
    <w:p w14:paraId="588363AB" w14:textId="6444F887" w:rsidR="006466E2" w:rsidRPr="00613116" w:rsidRDefault="006466E2" w:rsidP="00315ACE">
      <w:pPr>
        <w:pStyle w:val="ad"/>
        <w:numPr>
          <w:ilvl w:val="0"/>
          <w:numId w:val="55"/>
        </w:numPr>
        <w:ind w:left="709" w:hanging="142"/>
        <w:rPr>
          <w:rFonts w:ascii="Times New Roman" w:hAnsi="Times New Roman" w:cs="Times New Roman"/>
          <w:b/>
          <w:i/>
        </w:rPr>
      </w:pPr>
      <w:r w:rsidRPr="00613116">
        <w:rPr>
          <w:rFonts w:ascii="Times New Roman" w:hAnsi="Times New Roman" w:cs="Times New Roman"/>
          <w:b/>
          <w:i/>
        </w:rPr>
        <w:t>Предоставление услуг по упаковыванию денег;</w:t>
      </w:r>
    </w:p>
    <w:p w14:paraId="43936FB0" w14:textId="11A24FA4" w:rsidR="006466E2" w:rsidRPr="00613116" w:rsidRDefault="006466E2" w:rsidP="00315ACE">
      <w:pPr>
        <w:pStyle w:val="ad"/>
        <w:numPr>
          <w:ilvl w:val="0"/>
          <w:numId w:val="55"/>
        </w:numPr>
        <w:ind w:left="709" w:hanging="142"/>
        <w:rPr>
          <w:rFonts w:ascii="Times New Roman" w:hAnsi="Times New Roman" w:cs="Times New Roman"/>
          <w:b/>
          <w:i/>
        </w:rPr>
      </w:pPr>
      <w:r w:rsidRPr="00613116">
        <w:rPr>
          <w:rFonts w:ascii="Times New Roman" w:hAnsi="Times New Roman" w:cs="Times New Roman"/>
          <w:b/>
          <w:i/>
        </w:rPr>
        <w:t>Консультирование но вопросам финансового посредничества:</w:t>
      </w:r>
    </w:p>
    <w:p w14:paraId="0A30813E" w14:textId="1E1D5A4E" w:rsidR="006466E2" w:rsidRPr="00613116" w:rsidRDefault="006466E2" w:rsidP="00315ACE">
      <w:pPr>
        <w:pStyle w:val="ad"/>
        <w:numPr>
          <w:ilvl w:val="0"/>
          <w:numId w:val="55"/>
        </w:numPr>
        <w:ind w:left="709" w:hanging="142"/>
        <w:rPr>
          <w:rFonts w:ascii="Times New Roman" w:hAnsi="Times New Roman" w:cs="Times New Roman"/>
          <w:b/>
          <w:i/>
        </w:rPr>
      </w:pPr>
      <w:r w:rsidRPr="00613116">
        <w:rPr>
          <w:rFonts w:ascii="Times New Roman" w:hAnsi="Times New Roman" w:cs="Times New Roman"/>
          <w:b/>
          <w:i/>
        </w:rPr>
        <w:t>Предоставление услуг по хранению ценностей;</w:t>
      </w:r>
    </w:p>
    <w:p w14:paraId="01DAD3E3" w14:textId="37511224" w:rsidR="006466E2" w:rsidRPr="00613116" w:rsidRDefault="006466E2" w:rsidP="00315ACE">
      <w:pPr>
        <w:pStyle w:val="ad"/>
        <w:numPr>
          <w:ilvl w:val="0"/>
          <w:numId w:val="55"/>
        </w:numPr>
        <w:ind w:left="709" w:hanging="142"/>
        <w:rPr>
          <w:rFonts w:ascii="Times New Roman" w:hAnsi="Times New Roman" w:cs="Times New Roman"/>
          <w:b/>
          <w:i/>
        </w:rPr>
      </w:pPr>
      <w:r w:rsidRPr="00613116">
        <w:rPr>
          <w:rFonts w:ascii="Times New Roman" w:hAnsi="Times New Roman" w:cs="Times New Roman"/>
          <w:b/>
          <w:i/>
        </w:rPr>
        <w:t>Консультирование по вопросам коммерческой деятельности и управления:</w:t>
      </w:r>
    </w:p>
    <w:p w14:paraId="42FF4CF5" w14:textId="59B4168C" w:rsidR="006466E2" w:rsidRPr="00613116" w:rsidRDefault="006466E2" w:rsidP="00315ACE">
      <w:pPr>
        <w:pStyle w:val="ad"/>
        <w:numPr>
          <w:ilvl w:val="0"/>
          <w:numId w:val="55"/>
        </w:numPr>
        <w:ind w:left="709" w:hanging="142"/>
        <w:rPr>
          <w:rFonts w:ascii="Times New Roman" w:hAnsi="Times New Roman" w:cs="Times New Roman"/>
          <w:b/>
          <w:i/>
        </w:rPr>
      </w:pPr>
      <w:r w:rsidRPr="00613116">
        <w:rPr>
          <w:rFonts w:ascii="Times New Roman" w:hAnsi="Times New Roman" w:cs="Times New Roman"/>
          <w:b/>
          <w:i/>
        </w:rPr>
        <w:t>Консультирование по вопросам финансового посредничества;</w:t>
      </w:r>
    </w:p>
    <w:p w14:paraId="57383443" w14:textId="495BE563" w:rsidR="006466E2" w:rsidRPr="00613116" w:rsidRDefault="006466E2" w:rsidP="00315ACE">
      <w:pPr>
        <w:pStyle w:val="ad"/>
        <w:numPr>
          <w:ilvl w:val="0"/>
          <w:numId w:val="55"/>
        </w:numPr>
        <w:ind w:left="709" w:hanging="142"/>
        <w:rPr>
          <w:rFonts w:ascii="Times New Roman" w:hAnsi="Times New Roman" w:cs="Times New Roman"/>
          <w:b/>
          <w:i/>
        </w:rPr>
      </w:pPr>
      <w:r w:rsidRPr="00613116">
        <w:rPr>
          <w:rFonts w:ascii="Times New Roman" w:hAnsi="Times New Roman" w:cs="Times New Roman"/>
          <w:b/>
          <w:i/>
        </w:rPr>
        <w:t>Покупка и продажа собственного недвижимого имущества;</w:t>
      </w:r>
    </w:p>
    <w:p w14:paraId="2239D658" w14:textId="5DE77F6F" w:rsidR="006466E2" w:rsidRPr="00613116" w:rsidRDefault="006466E2" w:rsidP="00315ACE">
      <w:pPr>
        <w:pStyle w:val="ad"/>
        <w:numPr>
          <w:ilvl w:val="0"/>
          <w:numId w:val="55"/>
        </w:numPr>
        <w:ind w:left="709" w:hanging="142"/>
        <w:rPr>
          <w:rFonts w:ascii="Times New Roman" w:hAnsi="Times New Roman" w:cs="Times New Roman"/>
          <w:b/>
          <w:i/>
        </w:rPr>
      </w:pPr>
      <w:r w:rsidRPr="00613116">
        <w:rPr>
          <w:rFonts w:ascii="Times New Roman" w:hAnsi="Times New Roman" w:cs="Times New Roman"/>
          <w:b/>
          <w:i/>
        </w:rPr>
        <w:t>Управление недвижимым имуществом;</w:t>
      </w:r>
    </w:p>
    <w:p w14:paraId="1FE0A5F1" w14:textId="0D98C597" w:rsidR="006466E2" w:rsidRPr="00613116" w:rsidRDefault="006466E2" w:rsidP="00315ACE">
      <w:pPr>
        <w:pStyle w:val="ad"/>
        <w:numPr>
          <w:ilvl w:val="0"/>
          <w:numId w:val="55"/>
        </w:numPr>
        <w:ind w:left="709" w:hanging="142"/>
        <w:rPr>
          <w:rFonts w:ascii="Times New Roman" w:hAnsi="Times New Roman" w:cs="Times New Roman"/>
          <w:b/>
          <w:i/>
        </w:rPr>
      </w:pPr>
      <w:r w:rsidRPr="00613116">
        <w:rPr>
          <w:rFonts w:ascii="Times New Roman" w:hAnsi="Times New Roman" w:cs="Times New Roman"/>
          <w:b/>
          <w:i/>
        </w:rPr>
        <w:t>Предоставление посреднических услуг при покупке, продаже и аренде недвижимого имущества;</w:t>
      </w:r>
    </w:p>
    <w:p w14:paraId="084ADC54" w14:textId="254C70C1" w:rsidR="006466E2" w:rsidRPr="00613116" w:rsidRDefault="006466E2" w:rsidP="00315ACE">
      <w:pPr>
        <w:pStyle w:val="ad"/>
        <w:numPr>
          <w:ilvl w:val="0"/>
          <w:numId w:val="55"/>
        </w:numPr>
        <w:ind w:left="709" w:hanging="142"/>
        <w:rPr>
          <w:rFonts w:ascii="Times New Roman" w:hAnsi="Times New Roman" w:cs="Times New Roman"/>
          <w:b/>
          <w:i/>
        </w:rPr>
      </w:pPr>
      <w:r w:rsidRPr="00613116">
        <w:rPr>
          <w:rFonts w:ascii="Times New Roman" w:hAnsi="Times New Roman" w:cs="Times New Roman"/>
          <w:b/>
          <w:i/>
        </w:rPr>
        <w:t>Сдача внаем собственного недвижимого имущества;</w:t>
      </w:r>
    </w:p>
    <w:p w14:paraId="3AF34AD2" w14:textId="7025734A" w:rsidR="006466E2" w:rsidRPr="00613116" w:rsidRDefault="006466E2" w:rsidP="00315ACE">
      <w:pPr>
        <w:pStyle w:val="ad"/>
        <w:numPr>
          <w:ilvl w:val="0"/>
          <w:numId w:val="55"/>
        </w:numPr>
        <w:ind w:left="709" w:hanging="142"/>
        <w:rPr>
          <w:rFonts w:ascii="Times New Roman" w:hAnsi="Times New Roman" w:cs="Times New Roman"/>
          <w:b/>
          <w:i/>
        </w:rPr>
      </w:pPr>
      <w:r w:rsidRPr="00613116">
        <w:rPr>
          <w:rFonts w:ascii="Times New Roman" w:hAnsi="Times New Roman" w:cs="Times New Roman"/>
          <w:b/>
          <w:i/>
        </w:rPr>
        <w:t>Покупка и продажа собственных нежилых зданий и помещений;</w:t>
      </w:r>
    </w:p>
    <w:p w14:paraId="228A3EFF" w14:textId="059FF9AF" w:rsidR="006466E2" w:rsidRPr="00613116" w:rsidRDefault="006466E2" w:rsidP="00315ACE">
      <w:pPr>
        <w:pStyle w:val="ad"/>
        <w:numPr>
          <w:ilvl w:val="0"/>
          <w:numId w:val="55"/>
        </w:numPr>
        <w:ind w:left="709" w:hanging="142"/>
        <w:rPr>
          <w:rFonts w:ascii="Times New Roman" w:hAnsi="Times New Roman" w:cs="Times New Roman"/>
          <w:b/>
          <w:i/>
        </w:rPr>
      </w:pPr>
      <w:r w:rsidRPr="00613116">
        <w:rPr>
          <w:rFonts w:ascii="Times New Roman" w:hAnsi="Times New Roman" w:cs="Times New Roman"/>
          <w:b/>
          <w:i/>
        </w:rPr>
        <w:t>Консультирование по вопросам коммерческой деятельности и управления;</w:t>
      </w:r>
    </w:p>
    <w:p w14:paraId="2C9F74E9" w14:textId="09DF14C6" w:rsidR="006466E2" w:rsidRPr="00613116" w:rsidRDefault="006466E2" w:rsidP="00315ACE">
      <w:pPr>
        <w:pStyle w:val="ad"/>
        <w:numPr>
          <w:ilvl w:val="0"/>
          <w:numId w:val="55"/>
        </w:numPr>
        <w:ind w:left="709" w:hanging="142"/>
        <w:rPr>
          <w:rFonts w:ascii="Times New Roman" w:hAnsi="Times New Roman" w:cs="Times New Roman"/>
          <w:b/>
          <w:i/>
        </w:rPr>
      </w:pPr>
      <w:r w:rsidRPr="00613116">
        <w:rPr>
          <w:rFonts w:ascii="Times New Roman" w:hAnsi="Times New Roman" w:cs="Times New Roman"/>
          <w:b/>
          <w:i/>
        </w:rPr>
        <w:t>Предоставление прочих услуг;</w:t>
      </w:r>
    </w:p>
    <w:p w14:paraId="7C54D1ED" w14:textId="09B4ADFA" w:rsidR="006466E2" w:rsidRPr="00613116" w:rsidRDefault="006466E2" w:rsidP="006058D6">
      <w:pPr>
        <w:pStyle w:val="ad"/>
        <w:numPr>
          <w:ilvl w:val="0"/>
          <w:numId w:val="55"/>
        </w:numPr>
        <w:ind w:left="709" w:hanging="142"/>
        <w:rPr>
          <w:rFonts w:ascii="Times New Roman" w:hAnsi="Times New Roman" w:cs="Times New Roman"/>
          <w:b/>
          <w:i/>
        </w:rPr>
      </w:pPr>
      <w:r w:rsidRPr="00613116">
        <w:rPr>
          <w:rFonts w:ascii="Times New Roman" w:hAnsi="Times New Roman" w:cs="Times New Roman"/>
          <w:b/>
          <w:i/>
        </w:rPr>
        <w:t xml:space="preserve">Финансовое посредничество, не включенное в другие группировки, </w:t>
      </w:r>
    </w:p>
    <w:p w14:paraId="5FF4835B" w14:textId="6E54EC41" w:rsidR="00EA5AC1" w:rsidRPr="00613116" w:rsidRDefault="006466E2" w:rsidP="006058D6">
      <w:pPr>
        <w:widowControl w:val="0"/>
        <w:autoSpaceDE w:val="0"/>
        <w:autoSpaceDN w:val="0"/>
        <w:adjustRightInd w:val="0"/>
        <w:rPr>
          <w:rFonts w:ascii="Times New Roman" w:hAnsi="Times New Roman" w:cs="Times New Roman"/>
          <w:b/>
          <w:i/>
        </w:rPr>
      </w:pPr>
      <w:r w:rsidRPr="00613116">
        <w:rPr>
          <w:rFonts w:ascii="Times New Roman" w:hAnsi="Times New Roman" w:cs="Times New Roman"/>
          <w:b/>
          <w:i/>
        </w:rPr>
        <w:t>А также, сделки кредитования, займа, в том числе займа ценных бумаг, репо, купли-продажи ценных бумаг и производных инструментов (деривативов), в том числе своп опцион, фьючерс, форвард, и их комбинаций, в том числе сплит позиции и структурные ноты</w:t>
      </w:r>
    </w:p>
    <w:p w14:paraId="590FC7FF" w14:textId="77777777" w:rsidR="000C7461" w:rsidRPr="00613116" w:rsidRDefault="000C7461" w:rsidP="00EF5CCB">
      <w:pPr>
        <w:widowControl w:val="0"/>
        <w:autoSpaceDE w:val="0"/>
        <w:autoSpaceDN w:val="0"/>
        <w:adjustRightInd w:val="0"/>
        <w:rPr>
          <w:rFonts w:ascii="Times New Roman" w:eastAsia="Times New Roman" w:hAnsi="Times New Roman" w:cs="Times New Roman"/>
          <w:bCs/>
          <w:iCs/>
          <w:lang w:eastAsia="ru-RU"/>
        </w:rPr>
      </w:pPr>
    </w:p>
    <w:p w14:paraId="5B7100CF" w14:textId="77777777" w:rsidR="000C7461" w:rsidRPr="00613116" w:rsidRDefault="00C9598C" w:rsidP="00C0574C">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Cs/>
          <w:iCs/>
          <w:lang w:eastAsia="ru-RU"/>
        </w:rPr>
        <w:t>Миссия Эмитента:</w:t>
      </w:r>
    </w:p>
    <w:p w14:paraId="0EA142FA" w14:textId="10A442F6" w:rsidR="007130D6" w:rsidRPr="00613116" w:rsidRDefault="00EF5CCB" w:rsidP="00315ACE">
      <w:pPr>
        <w:widowControl w:val="0"/>
        <w:autoSpaceDE w:val="0"/>
        <w:autoSpaceDN w:val="0"/>
        <w:adjustRightInd w:val="0"/>
        <w:rPr>
          <w:rFonts w:ascii="Times New Roman" w:hAnsi="Times New Roman" w:cs="Times New Roman"/>
          <w:b/>
          <w:i/>
        </w:rPr>
      </w:pPr>
      <w:r w:rsidRPr="00613116">
        <w:rPr>
          <w:rFonts w:ascii="Times New Roman" w:hAnsi="Times New Roman" w:cs="Times New Roman"/>
          <w:b/>
          <w:i/>
          <w:color w:val="222222"/>
          <w:shd w:val="clear" w:color="auto" w:fill="FFFFFF"/>
        </w:rPr>
        <w:t>Эмитент, основываясь на лучших международных практиках и используя современные финансовые инструменты, стремится создавать дополнительные возможности для устойчивого наращивания активов и роста их стоимости</w:t>
      </w:r>
      <w:r w:rsidR="007D20B7" w:rsidRPr="00613116">
        <w:rPr>
          <w:rFonts w:ascii="Times New Roman" w:hAnsi="Times New Roman" w:cs="Times New Roman"/>
          <w:color w:val="222222"/>
          <w:shd w:val="clear" w:color="auto" w:fill="FFFFFF"/>
        </w:rPr>
        <w:t>.</w:t>
      </w:r>
    </w:p>
    <w:p w14:paraId="0309C3A8" w14:textId="77777777" w:rsidR="000C7461" w:rsidRPr="00613116" w:rsidRDefault="000C7461" w:rsidP="008B63E7">
      <w:pPr>
        <w:autoSpaceDE w:val="0"/>
        <w:autoSpaceDN w:val="0"/>
        <w:adjustRightInd w:val="0"/>
        <w:rPr>
          <w:rFonts w:ascii="Times New Roman" w:eastAsia="Times New Roman" w:hAnsi="Times New Roman" w:cs="Times New Roman"/>
          <w:lang w:eastAsia="ru-RU"/>
        </w:rPr>
      </w:pPr>
    </w:p>
    <w:p w14:paraId="3EC1C041" w14:textId="77777777" w:rsidR="00581159" w:rsidRPr="00613116" w:rsidRDefault="008B63E7" w:rsidP="00C0574C">
      <w:pPr>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lastRenderedPageBreak/>
        <w:t>Основные сведения о ценных бумагах, находящихся в обращении:</w:t>
      </w:r>
      <w:r w:rsidR="00763511" w:rsidRPr="00613116">
        <w:rPr>
          <w:rFonts w:ascii="Times New Roman" w:eastAsia="Times New Roman" w:hAnsi="Times New Roman" w:cs="Times New Roman"/>
          <w:lang w:eastAsia="ru-RU"/>
        </w:rPr>
        <w:t xml:space="preserve"> </w:t>
      </w:r>
    </w:p>
    <w:p w14:paraId="36884D6C" w14:textId="6C926A4E" w:rsidR="008B63E7" w:rsidRPr="00613116" w:rsidRDefault="008B63E7" w:rsidP="00C0574C">
      <w:pPr>
        <w:autoSpaceDE w:val="0"/>
        <w:autoSpaceDN w:val="0"/>
        <w:adjustRightInd w:val="0"/>
        <w:rPr>
          <w:rFonts w:ascii="Times New Roman" w:hAnsi="Times New Roman" w:cs="Times New Roman"/>
          <w:b/>
          <w:i/>
        </w:rPr>
      </w:pPr>
      <w:r w:rsidRPr="00613116">
        <w:rPr>
          <w:rFonts w:ascii="Times New Roman" w:hAnsi="Times New Roman" w:cs="Times New Roman"/>
          <w:b/>
          <w:i/>
        </w:rPr>
        <w:t>Обыкновенные именные акции</w:t>
      </w:r>
    </w:p>
    <w:p w14:paraId="25824A99" w14:textId="76F2BEC2" w:rsidR="00FA2FA5" w:rsidRPr="00613116" w:rsidRDefault="008B63E7" w:rsidP="00C0574C">
      <w:pPr>
        <w:widowControl w:val="0"/>
        <w:autoSpaceDE w:val="0"/>
        <w:autoSpaceDN w:val="0"/>
        <w:adjustRightInd w:val="0"/>
        <w:spacing w:before="20" w:after="4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Номинальная стоимость каждой акции:</w:t>
      </w:r>
      <w:r w:rsidR="00763511" w:rsidRPr="00613116">
        <w:rPr>
          <w:rFonts w:ascii="Times New Roman" w:eastAsia="Times New Roman" w:hAnsi="Times New Roman" w:cs="Times New Roman"/>
          <w:lang w:eastAsia="ru-RU"/>
        </w:rPr>
        <w:t xml:space="preserve"> </w:t>
      </w:r>
      <w:r w:rsidR="00FA2FA5" w:rsidRPr="00613116">
        <w:rPr>
          <w:rFonts w:ascii="Times New Roman" w:eastAsia="Times New Roman" w:hAnsi="Times New Roman" w:cs="Times New Roman"/>
          <w:b/>
          <w:bCs/>
          <w:i/>
          <w:iCs/>
          <w:lang w:eastAsia="ru-RU"/>
        </w:rPr>
        <w:t>1 000 (одна тысяча) рублей</w:t>
      </w:r>
    </w:p>
    <w:p w14:paraId="33934EBA" w14:textId="765456F1" w:rsidR="00FA2FA5" w:rsidRPr="00613116" w:rsidRDefault="008B63E7" w:rsidP="00C0574C">
      <w:pPr>
        <w:widowControl w:val="0"/>
        <w:autoSpaceDE w:val="0"/>
        <w:autoSpaceDN w:val="0"/>
        <w:adjustRightInd w:val="0"/>
        <w:spacing w:before="20" w:after="4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Количество акций, находящихся в обращении (количество акций, которые не являются погашенными или аннулированными):</w:t>
      </w:r>
      <w:r w:rsidR="00763511" w:rsidRPr="00613116">
        <w:rPr>
          <w:rFonts w:ascii="Times New Roman" w:eastAsia="Times New Roman" w:hAnsi="Times New Roman" w:cs="Times New Roman"/>
          <w:lang w:eastAsia="ru-RU"/>
        </w:rPr>
        <w:t xml:space="preserve"> </w:t>
      </w:r>
      <w:r w:rsidR="00FA2FA5" w:rsidRPr="00613116">
        <w:rPr>
          <w:rFonts w:ascii="Times New Roman" w:eastAsia="Times New Roman" w:hAnsi="Times New Roman" w:cs="Times New Roman"/>
          <w:b/>
          <w:bCs/>
          <w:i/>
          <w:iCs/>
          <w:lang w:eastAsia="ru-RU"/>
        </w:rPr>
        <w:t>400 000 (четыреста тысяч) штук</w:t>
      </w:r>
    </w:p>
    <w:p w14:paraId="7303FEB0" w14:textId="77777777" w:rsidR="008B63E7" w:rsidRPr="00613116" w:rsidRDefault="008B63E7" w:rsidP="00FA2FA5">
      <w:pPr>
        <w:widowControl w:val="0"/>
        <w:autoSpaceDE w:val="0"/>
        <w:autoSpaceDN w:val="0"/>
        <w:adjustRightInd w:val="0"/>
        <w:spacing w:before="20" w:after="40"/>
        <w:rPr>
          <w:rFonts w:ascii="Times New Roman" w:eastAsia="Times New Roman" w:hAnsi="Times New Roman" w:cs="Times New Roman"/>
          <w:sz w:val="16"/>
          <w:szCs w:val="16"/>
          <w:lang w:eastAsia="ru-RU"/>
        </w:rPr>
      </w:pPr>
    </w:p>
    <w:tbl>
      <w:tblPr>
        <w:tblW w:w="9758" w:type="dxa"/>
        <w:tblLayout w:type="fixed"/>
        <w:tblCellMar>
          <w:left w:w="72" w:type="dxa"/>
          <w:right w:w="72" w:type="dxa"/>
        </w:tblCellMar>
        <w:tblLook w:val="0000" w:firstRow="0" w:lastRow="0" w:firstColumn="0" w:lastColumn="0" w:noHBand="0" w:noVBand="0"/>
      </w:tblPr>
      <w:tblGrid>
        <w:gridCol w:w="2104"/>
        <w:gridCol w:w="7654"/>
      </w:tblGrid>
      <w:tr w:rsidR="008B63E7" w:rsidRPr="00613116" w14:paraId="5E578BFF" w14:textId="77777777" w:rsidTr="00D951F6">
        <w:tc>
          <w:tcPr>
            <w:tcW w:w="2104" w:type="dxa"/>
            <w:tcBorders>
              <w:top w:val="double" w:sz="6" w:space="0" w:color="auto"/>
              <w:left w:val="double" w:sz="6" w:space="0" w:color="auto"/>
              <w:bottom w:val="single" w:sz="6" w:space="0" w:color="auto"/>
              <w:right w:val="single" w:sz="6" w:space="0" w:color="auto"/>
            </w:tcBorders>
          </w:tcPr>
          <w:p w14:paraId="7B4E9E92" w14:textId="77777777" w:rsidR="008B63E7" w:rsidRPr="00613116" w:rsidRDefault="008B63E7" w:rsidP="009F5145">
            <w:pPr>
              <w:widowControl w:val="0"/>
              <w:autoSpaceDE w:val="0"/>
              <w:autoSpaceDN w:val="0"/>
              <w:adjustRightInd w:val="0"/>
              <w:spacing w:before="20" w:after="40"/>
              <w:ind w:firstLine="0"/>
              <w:jc w:val="center"/>
              <w:rPr>
                <w:rFonts w:ascii="Times New Roman" w:eastAsia="Times New Roman" w:hAnsi="Times New Roman" w:cs="Times New Roman"/>
                <w:sz w:val="20"/>
                <w:szCs w:val="20"/>
                <w:lang w:eastAsia="ru-RU"/>
              </w:rPr>
            </w:pPr>
            <w:r w:rsidRPr="00613116">
              <w:rPr>
                <w:rFonts w:ascii="Times New Roman" w:eastAsia="Times New Roman" w:hAnsi="Times New Roman" w:cs="Times New Roman"/>
                <w:sz w:val="20"/>
                <w:szCs w:val="20"/>
                <w:lang w:eastAsia="ru-RU"/>
              </w:rPr>
              <w:t>Дата государственной регистрации</w:t>
            </w:r>
          </w:p>
        </w:tc>
        <w:tc>
          <w:tcPr>
            <w:tcW w:w="7654" w:type="dxa"/>
            <w:tcBorders>
              <w:top w:val="double" w:sz="6" w:space="0" w:color="auto"/>
              <w:left w:val="single" w:sz="6" w:space="0" w:color="auto"/>
              <w:bottom w:val="single" w:sz="6" w:space="0" w:color="auto"/>
              <w:right w:val="double" w:sz="6" w:space="0" w:color="auto"/>
            </w:tcBorders>
          </w:tcPr>
          <w:p w14:paraId="122631F7" w14:textId="77777777" w:rsidR="008B63E7" w:rsidRPr="00613116" w:rsidRDefault="008B63E7" w:rsidP="009F5145">
            <w:pPr>
              <w:widowControl w:val="0"/>
              <w:autoSpaceDE w:val="0"/>
              <w:autoSpaceDN w:val="0"/>
              <w:adjustRightInd w:val="0"/>
              <w:spacing w:before="20" w:after="40"/>
              <w:ind w:firstLine="0"/>
              <w:jc w:val="center"/>
              <w:rPr>
                <w:rFonts w:ascii="Times New Roman" w:eastAsia="Times New Roman" w:hAnsi="Times New Roman" w:cs="Times New Roman"/>
                <w:sz w:val="20"/>
                <w:szCs w:val="20"/>
                <w:lang w:eastAsia="ru-RU"/>
              </w:rPr>
            </w:pPr>
            <w:r w:rsidRPr="00613116">
              <w:rPr>
                <w:rFonts w:ascii="Times New Roman" w:eastAsia="Times New Roman" w:hAnsi="Times New Roman" w:cs="Times New Roman"/>
                <w:sz w:val="20"/>
                <w:szCs w:val="20"/>
                <w:lang w:eastAsia="ru-RU"/>
              </w:rPr>
              <w:t>Государственный регистрационный номер выпуска</w:t>
            </w:r>
          </w:p>
        </w:tc>
      </w:tr>
      <w:tr w:rsidR="00FA2FA5" w:rsidRPr="00613116" w14:paraId="57DBCDB9" w14:textId="77777777" w:rsidTr="00D951F6">
        <w:tc>
          <w:tcPr>
            <w:tcW w:w="2104" w:type="dxa"/>
            <w:tcBorders>
              <w:top w:val="single" w:sz="6" w:space="0" w:color="auto"/>
              <w:left w:val="double" w:sz="6" w:space="0" w:color="auto"/>
              <w:bottom w:val="double" w:sz="6" w:space="0" w:color="auto"/>
              <w:right w:val="single" w:sz="6" w:space="0" w:color="auto"/>
            </w:tcBorders>
          </w:tcPr>
          <w:p w14:paraId="5FA2A979" w14:textId="13D8374E" w:rsidR="00FA2FA5" w:rsidRPr="00613116" w:rsidRDefault="00FA2FA5" w:rsidP="009F68AE">
            <w:pPr>
              <w:widowControl w:val="0"/>
              <w:autoSpaceDE w:val="0"/>
              <w:autoSpaceDN w:val="0"/>
              <w:adjustRightInd w:val="0"/>
              <w:spacing w:before="20" w:after="40"/>
              <w:ind w:firstLine="0"/>
              <w:jc w:val="center"/>
              <w:rPr>
                <w:rFonts w:ascii="Times New Roman" w:eastAsia="Times New Roman" w:hAnsi="Times New Roman" w:cs="Times New Roman"/>
                <w:b/>
                <w:i/>
                <w:sz w:val="20"/>
                <w:szCs w:val="20"/>
                <w:lang w:eastAsia="ru-RU"/>
              </w:rPr>
            </w:pPr>
            <w:r w:rsidRPr="00613116">
              <w:rPr>
                <w:rFonts w:ascii="Times New Roman" w:eastAsia="Times New Roman" w:hAnsi="Times New Roman" w:cs="Times New Roman"/>
                <w:b/>
                <w:sz w:val="20"/>
                <w:szCs w:val="20"/>
                <w:lang w:eastAsia="ru-RU"/>
              </w:rPr>
              <w:t>02.04.2014</w:t>
            </w:r>
          </w:p>
        </w:tc>
        <w:tc>
          <w:tcPr>
            <w:tcW w:w="7654" w:type="dxa"/>
            <w:tcBorders>
              <w:top w:val="single" w:sz="6" w:space="0" w:color="auto"/>
              <w:left w:val="single" w:sz="6" w:space="0" w:color="auto"/>
              <w:bottom w:val="double" w:sz="6" w:space="0" w:color="auto"/>
              <w:right w:val="double" w:sz="6" w:space="0" w:color="auto"/>
            </w:tcBorders>
          </w:tcPr>
          <w:p w14:paraId="7E4C801D" w14:textId="516E33D8" w:rsidR="00FA2FA5" w:rsidRPr="00613116" w:rsidRDefault="00FA2FA5" w:rsidP="009F68AE">
            <w:pPr>
              <w:widowControl w:val="0"/>
              <w:autoSpaceDE w:val="0"/>
              <w:autoSpaceDN w:val="0"/>
              <w:adjustRightInd w:val="0"/>
              <w:spacing w:before="20" w:after="40"/>
              <w:ind w:firstLine="0"/>
              <w:jc w:val="center"/>
              <w:rPr>
                <w:rFonts w:ascii="Times New Roman" w:eastAsia="Times New Roman" w:hAnsi="Times New Roman" w:cs="Times New Roman"/>
                <w:b/>
                <w:i/>
                <w:sz w:val="20"/>
                <w:szCs w:val="20"/>
                <w:lang w:val="en-US" w:eastAsia="ru-RU"/>
              </w:rPr>
            </w:pPr>
            <w:r w:rsidRPr="00613116">
              <w:rPr>
                <w:rFonts w:ascii="Times New Roman" w:eastAsia="Times New Roman" w:hAnsi="Times New Roman" w:cs="Times New Roman"/>
                <w:b/>
                <w:sz w:val="20"/>
                <w:szCs w:val="20"/>
                <w:lang w:eastAsia="ru-RU"/>
              </w:rPr>
              <w:t>1-01-15790-А</w:t>
            </w:r>
          </w:p>
        </w:tc>
      </w:tr>
    </w:tbl>
    <w:p w14:paraId="26700F58" w14:textId="77777777" w:rsidR="008B63E7" w:rsidRPr="00613116" w:rsidRDefault="008B63E7" w:rsidP="00C9598C">
      <w:pPr>
        <w:widowControl w:val="0"/>
        <w:autoSpaceDE w:val="0"/>
        <w:autoSpaceDN w:val="0"/>
        <w:adjustRightInd w:val="0"/>
        <w:rPr>
          <w:rFonts w:ascii="Times New Roman" w:hAnsi="Times New Roman" w:cs="Times New Roman"/>
          <w:b/>
          <w:i/>
        </w:rPr>
      </w:pPr>
    </w:p>
    <w:p w14:paraId="34097458" w14:textId="77777777" w:rsidR="00FA2FA5" w:rsidRPr="00613116" w:rsidRDefault="00FA2FA5" w:rsidP="00C0574C">
      <w:pPr>
        <w:widowControl w:val="0"/>
        <w:autoSpaceDE w:val="0"/>
        <w:autoSpaceDN w:val="0"/>
        <w:adjustRightInd w:val="0"/>
        <w:ind w:firstLine="708"/>
        <w:rPr>
          <w:rFonts w:ascii="Times New Roman" w:hAnsi="Times New Roman" w:cs="Times New Roman"/>
          <w:b/>
          <w:i/>
        </w:rPr>
      </w:pPr>
      <w:r w:rsidRPr="00613116">
        <w:rPr>
          <w:rFonts w:ascii="Times New Roman" w:hAnsi="Times New Roman" w:cs="Times New Roman"/>
          <w:b/>
          <w:i/>
        </w:rPr>
        <w:t>Акции привилегированные именные бездокументарные типа А</w:t>
      </w:r>
    </w:p>
    <w:p w14:paraId="69C1117C" w14:textId="77777777" w:rsidR="00FA2FA5" w:rsidRPr="00613116" w:rsidRDefault="00FA2FA5" w:rsidP="00C0574C">
      <w:pPr>
        <w:widowControl w:val="0"/>
        <w:autoSpaceDE w:val="0"/>
        <w:autoSpaceDN w:val="0"/>
        <w:adjustRightInd w:val="0"/>
        <w:spacing w:before="20" w:after="40"/>
        <w:ind w:firstLine="708"/>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Номинальная стоимость каждой акции:</w:t>
      </w:r>
      <w:r w:rsidRPr="00613116">
        <w:rPr>
          <w:rFonts w:ascii="Times New Roman" w:eastAsia="Times New Roman" w:hAnsi="Times New Roman" w:cs="Times New Roman"/>
          <w:b/>
          <w:bCs/>
          <w:i/>
          <w:iCs/>
          <w:lang w:eastAsia="ru-RU"/>
        </w:rPr>
        <w:t xml:space="preserve"> 1 000 (одна тысяча) рублей</w:t>
      </w:r>
    </w:p>
    <w:p w14:paraId="2EC8A0C2" w14:textId="77777777" w:rsidR="00FA2FA5" w:rsidRPr="00613116" w:rsidRDefault="00FA2FA5" w:rsidP="00C0574C">
      <w:pPr>
        <w:widowControl w:val="0"/>
        <w:autoSpaceDE w:val="0"/>
        <w:autoSpaceDN w:val="0"/>
        <w:adjustRightInd w:val="0"/>
        <w:spacing w:before="20" w:after="40"/>
        <w:ind w:firstLine="708"/>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Количество акций, находящихся в обращении (количество акций, которые не являются погашенными или аннулированными):</w:t>
      </w:r>
      <w:r w:rsidRPr="00613116">
        <w:rPr>
          <w:rFonts w:ascii="Times New Roman" w:eastAsia="Times New Roman" w:hAnsi="Times New Roman" w:cs="Times New Roman"/>
          <w:b/>
          <w:bCs/>
          <w:i/>
          <w:iCs/>
          <w:lang w:eastAsia="ru-RU"/>
        </w:rPr>
        <w:t xml:space="preserve"> 100 000 (сто тысяч) штук</w:t>
      </w:r>
    </w:p>
    <w:p w14:paraId="61CBFCBB" w14:textId="77777777" w:rsidR="00FA2FA5" w:rsidRPr="00613116" w:rsidRDefault="00FA2FA5" w:rsidP="00FA2FA5">
      <w:pPr>
        <w:widowControl w:val="0"/>
        <w:autoSpaceDE w:val="0"/>
        <w:autoSpaceDN w:val="0"/>
        <w:adjustRightInd w:val="0"/>
        <w:rPr>
          <w:rFonts w:ascii="Times New Roman" w:eastAsia="Times New Roman" w:hAnsi="Times New Roman" w:cs="Times New Roman"/>
          <w:sz w:val="16"/>
          <w:szCs w:val="16"/>
          <w:lang w:eastAsia="ru-RU"/>
        </w:rPr>
      </w:pPr>
    </w:p>
    <w:tbl>
      <w:tblPr>
        <w:tblW w:w="9758" w:type="dxa"/>
        <w:tblLayout w:type="fixed"/>
        <w:tblCellMar>
          <w:left w:w="72" w:type="dxa"/>
          <w:right w:w="72" w:type="dxa"/>
        </w:tblCellMar>
        <w:tblLook w:val="0000" w:firstRow="0" w:lastRow="0" w:firstColumn="0" w:lastColumn="0" w:noHBand="0" w:noVBand="0"/>
      </w:tblPr>
      <w:tblGrid>
        <w:gridCol w:w="2104"/>
        <w:gridCol w:w="7654"/>
      </w:tblGrid>
      <w:tr w:rsidR="00FA2FA5" w:rsidRPr="00613116" w14:paraId="6D8A9701" w14:textId="77777777" w:rsidTr="00D951F6">
        <w:tc>
          <w:tcPr>
            <w:tcW w:w="2104" w:type="dxa"/>
            <w:tcBorders>
              <w:top w:val="double" w:sz="6" w:space="0" w:color="auto"/>
              <w:left w:val="double" w:sz="6" w:space="0" w:color="auto"/>
              <w:bottom w:val="single" w:sz="6" w:space="0" w:color="auto"/>
              <w:right w:val="single" w:sz="6" w:space="0" w:color="auto"/>
            </w:tcBorders>
          </w:tcPr>
          <w:p w14:paraId="69AB6BFF" w14:textId="77777777" w:rsidR="00FA2FA5" w:rsidRPr="00613116" w:rsidRDefault="00FA2FA5" w:rsidP="009F5145">
            <w:pPr>
              <w:widowControl w:val="0"/>
              <w:autoSpaceDE w:val="0"/>
              <w:autoSpaceDN w:val="0"/>
              <w:adjustRightInd w:val="0"/>
              <w:spacing w:before="20" w:after="40"/>
              <w:ind w:firstLine="0"/>
              <w:jc w:val="center"/>
              <w:rPr>
                <w:rFonts w:ascii="Times New Roman" w:eastAsia="Times New Roman" w:hAnsi="Times New Roman" w:cs="Times New Roman"/>
                <w:sz w:val="20"/>
                <w:szCs w:val="20"/>
                <w:lang w:eastAsia="ru-RU"/>
              </w:rPr>
            </w:pPr>
            <w:r w:rsidRPr="00613116">
              <w:rPr>
                <w:rFonts w:ascii="Times New Roman" w:eastAsia="Times New Roman" w:hAnsi="Times New Roman" w:cs="Times New Roman"/>
                <w:sz w:val="20"/>
                <w:szCs w:val="20"/>
                <w:lang w:eastAsia="ru-RU"/>
              </w:rPr>
              <w:t>Дата государственной регистрации</w:t>
            </w:r>
          </w:p>
        </w:tc>
        <w:tc>
          <w:tcPr>
            <w:tcW w:w="7654" w:type="dxa"/>
            <w:tcBorders>
              <w:top w:val="double" w:sz="6" w:space="0" w:color="auto"/>
              <w:left w:val="single" w:sz="6" w:space="0" w:color="auto"/>
              <w:bottom w:val="single" w:sz="6" w:space="0" w:color="auto"/>
              <w:right w:val="double" w:sz="6" w:space="0" w:color="auto"/>
            </w:tcBorders>
          </w:tcPr>
          <w:p w14:paraId="705AFC36" w14:textId="77777777" w:rsidR="00FA2FA5" w:rsidRPr="00613116" w:rsidRDefault="00FA2FA5" w:rsidP="00E45809">
            <w:pPr>
              <w:widowControl w:val="0"/>
              <w:autoSpaceDE w:val="0"/>
              <w:autoSpaceDN w:val="0"/>
              <w:adjustRightInd w:val="0"/>
              <w:spacing w:before="20" w:after="40"/>
              <w:jc w:val="center"/>
              <w:rPr>
                <w:rFonts w:ascii="Times New Roman" w:eastAsia="Times New Roman" w:hAnsi="Times New Roman" w:cs="Times New Roman"/>
                <w:sz w:val="20"/>
                <w:szCs w:val="20"/>
                <w:lang w:eastAsia="ru-RU"/>
              </w:rPr>
            </w:pPr>
            <w:r w:rsidRPr="00613116">
              <w:rPr>
                <w:rFonts w:ascii="Times New Roman" w:eastAsia="Times New Roman" w:hAnsi="Times New Roman" w:cs="Times New Roman"/>
                <w:sz w:val="20"/>
                <w:szCs w:val="20"/>
                <w:lang w:eastAsia="ru-RU"/>
              </w:rPr>
              <w:t>Государственный регистрационный номер выпуска</w:t>
            </w:r>
          </w:p>
        </w:tc>
      </w:tr>
      <w:tr w:rsidR="00FA2FA5" w:rsidRPr="00613116" w14:paraId="73FDCBF9" w14:textId="77777777" w:rsidTr="00D951F6">
        <w:tc>
          <w:tcPr>
            <w:tcW w:w="2104" w:type="dxa"/>
            <w:tcBorders>
              <w:top w:val="single" w:sz="6" w:space="0" w:color="auto"/>
              <w:left w:val="double" w:sz="6" w:space="0" w:color="auto"/>
              <w:bottom w:val="double" w:sz="6" w:space="0" w:color="auto"/>
              <w:right w:val="single" w:sz="6" w:space="0" w:color="auto"/>
            </w:tcBorders>
          </w:tcPr>
          <w:p w14:paraId="78CFF713" w14:textId="77777777" w:rsidR="00FA2FA5" w:rsidRPr="00613116" w:rsidRDefault="00FA2FA5" w:rsidP="009F68AE">
            <w:pPr>
              <w:widowControl w:val="0"/>
              <w:autoSpaceDE w:val="0"/>
              <w:autoSpaceDN w:val="0"/>
              <w:adjustRightInd w:val="0"/>
              <w:spacing w:before="20" w:after="40"/>
              <w:ind w:firstLine="0"/>
              <w:jc w:val="center"/>
              <w:rPr>
                <w:rFonts w:ascii="Times New Roman" w:eastAsia="Times New Roman" w:hAnsi="Times New Roman" w:cs="Times New Roman"/>
                <w:b/>
                <w:sz w:val="20"/>
                <w:szCs w:val="20"/>
                <w:lang w:eastAsia="ru-RU"/>
              </w:rPr>
            </w:pPr>
            <w:r w:rsidRPr="00613116">
              <w:rPr>
                <w:rFonts w:ascii="Times New Roman" w:eastAsia="Times New Roman" w:hAnsi="Times New Roman" w:cs="Times New Roman"/>
                <w:b/>
                <w:sz w:val="20"/>
                <w:szCs w:val="20"/>
                <w:lang w:eastAsia="ru-RU"/>
              </w:rPr>
              <w:t>02.04.2014</w:t>
            </w:r>
          </w:p>
        </w:tc>
        <w:tc>
          <w:tcPr>
            <w:tcW w:w="7654" w:type="dxa"/>
            <w:tcBorders>
              <w:top w:val="single" w:sz="6" w:space="0" w:color="auto"/>
              <w:left w:val="single" w:sz="6" w:space="0" w:color="auto"/>
              <w:bottom w:val="double" w:sz="6" w:space="0" w:color="auto"/>
              <w:right w:val="double" w:sz="6" w:space="0" w:color="auto"/>
            </w:tcBorders>
          </w:tcPr>
          <w:p w14:paraId="5D467B87" w14:textId="77777777" w:rsidR="00FA2FA5" w:rsidRPr="00613116" w:rsidRDefault="00FA2FA5" w:rsidP="009F68AE">
            <w:pPr>
              <w:widowControl w:val="0"/>
              <w:autoSpaceDE w:val="0"/>
              <w:autoSpaceDN w:val="0"/>
              <w:adjustRightInd w:val="0"/>
              <w:spacing w:before="20" w:after="40"/>
              <w:ind w:firstLine="0"/>
              <w:jc w:val="center"/>
              <w:rPr>
                <w:rFonts w:ascii="Times New Roman" w:eastAsia="Times New Roman" w:hAnsi="Times New Roman" w:cs="Times New Roman"/>
                <w:b/>
                <w:sz w:val="20"/>
                <w:szCs w:val="20"/>
                <w:lang w:eastAsia="ru-RU"/>
              </w:rPr>
            </w:pPr>
            <w:r w:rsidRPr="00613116">
              <w:rPr>
                <w:rFonts w:ascii="Times New Roman" w:eastAsia="Times New Roman" w:hAnsi="Times New Roman" w:cs="Times New Roman"/>
                <w:b/>
                <w:sz w:val="20"/>
                <w:szCs w:val="20"/>
                <w:lang w:eastAsia="ru-RU"/>
              </w:rPr>
              <w:t>2-01-15790-А</w:t>
            </w:r>
          </w:p>
        </w:tc>
      </w:tr>
    </w:tbl>
    <w:p w14:paraId="6A86F8CE" w14:textId="77777777" w:rsidR="008B63E7" w:rsidRPr="00613116" w:rsidRDefault="008B63E7" w:rsidP="00C9598C">
      <w:pPr>
        <w:widowControl w:val="0"/>
        <w:autoSpaceDE w:val="0"/>
        <w:autoSpaceDN w:val="0"/>
        <w:adjustRightInd w:val="0"/>
        <w:rPr>
          <w:rFonts w:ascii="Times New Roman" w:hAnsi="Times New Roman" w:cs="Times New Roman"/>
          <w:b/>
          <w:i/>
        </w:rPr>
      </w:pPr>
    </w:p>
    <w:p w14:paraId="5703DFA9" w14:textId="58BF7919" w:rsidR="00375773" w:rsidRPr="00613116" w:rsidRDefault="0050017B" w:rsidP="00C0574C">
      <w:pPr>
        <w:widowControl w:val="0"/>
        <w:autoSpaceDE w:val="0"/>
        <w:autoSpaceDN w:val="0"/>
        <w:adjustRightInd w:val="0"/>
        <w:rPr>
          <w:rFonts w:ascii="Times New Roman" w:hAnsi="Times New Roman" w:cs="Times New Roman"/>
        </w:rPr>
      </w:pPr>
      <w:r w:rsidRPr="00613116">
        <w:rPr>
          <w:rFonts w:ascii="Times New Roman" w:hAnsi="Times New Roman" w:cs="Times New Roman"/>
        </w:rPr>
        <w:t>б) основные сведения о размещаемых эмитентом ценных бумагах, в отношении которых осуществляется регистрация проспекта:</w:t>
      </w:r>
    </w:p>
    <w:p w14:paraId="31F8D7D7" w14:textId="77777777" w:rsidR="003D1B50" w:rsidRPr="00613116" w:rsidRDefault="003D1B50" w:rsidP="00305A6A">
      <w:pPr>
        <w:rPr>
          <w:rFonts w:ascii="Times New Roman" w:hAnsi="Times New Roman" w:cs="Times New Roman"/>
        </w:rPr>
      </w:pPr>
      <w:r w:rsidRPr="00613116">
        <w:rPr>
          <w:rFonts w:ascii="Times New Roman" w:hAnsi="Times New Roman" w:cs="Times New Roman"/>
        </w:rPr>
        <w:t xml:space="preserve">вид: </w:t>
      </w:r>
      <w:r w:rsidRPr="00613116">
        <w:rPr>
          <w:rFonts w:ascii="Times New Roman" w:hAnsi="Times New Roman" w:cs="Times New Roman"/>
          <w:b/>
          <w:bCs/>
          <w:i/>
          <w:iCs/>
        </w:rPr>
        <w:t>биржевые облигации на предъявителя</w:t>
      </w:r>
    </w:p>
    <w:p w14:paraId="327D1F89" w14:textId="77777777" w:rsidR="003D1B50" w:rsidRPr="00613116" w:rsidRDefault="003D1B50" w:rsidP="00305A6A">
      <w:pPr>
        <w:rPr>
          <w:rFonts w:ascii="Times New Roman" w:hAnsi="Times New Roman" w:cs="Times New Roman"/>
        </w:rPr>
      </w:pPr>
      <w:r w:rsidRPr="00613116">
        <w:rPr>
          <w:rFonts w:ascii="Times New Roman" w:hAnsi="Times New Roman" w:cs="Times New Roman"/>
        </w:rPr>
        <w:t xml:space="preserve">серия (для облигаций): </w:t>
      </w:r>
      <w:r w:rsidRPr="00613116">
        <w:rPr>
          <w:rFonts w:ascii="Times New Roman" w:hAnsi="Times New Roman" w:cs="Times New Roman"/>
          <w:b/>
          <w:bCs/>
          <w:i/>
          <w:iCs/>
        </w:rPr>
        <w:t>будет предусмотрена Условиями выпуска (как этот термин определен ниже)</w:t>
      </w:r>
    </w:p>
    <w:p w14:paraId="052F88BD" w14:textId="77777777" w:rsidR="003D1B50" w:rsidRPr="00613116" w:rsidRDefault="003D1B50" w:rsidP="00305A6A">
      <w:pPr>
        <w:rPr>
          <w:rFonts w:ascii="Times New Roman" w:hAnsi="Times New Roman" w:cs="Times New Roman"/>
          <w:b/>
          <w:bCs/>
          <w:i/>
          <w:iCs/>
        </w:rPr>
      </w:pPr>
      <w:r w:rsidRPr="00613116">
        <w:rPr>
          <w:rFonts w:ascii="Times New Roman" w:hAnsi="Times New Roman" w:cs="Times New Roman"/>
        </w:rPr>
        <w:t xml:space="preserve">иные идентификационные признаки ценных бумаг: </w:t>
      </w:r>
      <w:r w:rsidRPr="00613116">
        <w:rPr>
          <w:rFonts w:ascii="Times New Roman" w:hAnsi="Times New Roman" w:cs="Times New Roman"/>
          <w:b/>
          <w:bCs/>
          <w:i/>
          <w:iCs/>
        </w:rPr>
        <w:t>биржевые облигации процентные и/или дисконтные неконвертируемые документарные на предъявителя с обязательным централизованным хранением (далее по тексту именуются совокупно «Биржевые облигации» и по отдельности - «Биржевая облигация» или «Биржевая облигация выпуска») Публичного акционерное общество «ВОЛГА Капитал».</w:t>
      </w:r>
    </w:p>
    <w:p w14:paraId="0B9D7675" w14:textId="77777777" w:rsidR="003D1B50" w:rsidRPr="00613116" w:rsidRDefault="003D1B50" w:rsidP="00305A6A">
      <w:pPr>
        <w:rPr>
          <w:rFonts w:ascii="Times New Roman" w:hAnsi="Times New Roman" w:cs="Times New Roman"/>
          <w:b/>
          <w:bCs/>
          <w:i/>
          <w:iCs/>
        </w:rPr>
      </w:pPr>
      <w:r w:rsidRPr="00613116">
        <w:rPr>
          <w:rFonts w:ascii="Times New Roman" w:hAnsi="Times New Roman" w:cs="Times New Roman"/>
          <w:b/>
          <w:bCs/>
          <w:i/>
          <w:iCs/>
        </w:rPr>
        <w:t xml:space="preserve">В рамках Программы облигаций могут быть размещены как процентные, так и дисконтные биржевые облигации. </w:t>
      </w:r>
    </w:p>
    <w:p w14:paraId="32D61808" w14:textId="77777777" w:rsidR="003D1B50" w:rsidRPr="00613116" w:rsidRDefault="003D1B50" w:rsidP="00305A6A">
      <w:pPr>
        <w:rPr>
          <w:rFonts w:ascii="Times New Roman" w:hAnsi="Times New Roman" w:cs="Times New Roman"/>
          <w:b/>
          <w:bCs/>
          <w:i/>
          <w:iCs/>
          <w:u w:val="single"/>
        </w:rPr>
      </w:pPr>
      <w:r w:rsidRPr="00613116">
        <w:rPr>
          <w:rFonts w:ascii="Times New Roman" w:hAnsi="Times New Roman" w:cs="Times New Roman"/>
          <w:b/>
          <w:bCs/>
          <w:i/>
          <w:iCs/>
          <w:u w:val="single"/>
        </w:rPr>
        <w:t>Указанный идентификационный признак указывается в Условиях выпуска Биржевых облигаций.</w:t>
      </w:r>
    </w:p>
    <w:p w14:paraId="673B80CA" w14:textId="77777777" w:rsidR="003D1B50" w:rsidRPr="00613116" w:rsidRDefault="003D1B50" w:rsidP="00305A6A">
      <w:pPr>
        <w:adjustRightInd w:val="0"/>
        <w:rPr>
          <w:rFonts w:ascii="Times New Roman" w:hAnsi="Times New Roman" w:cs="Times New Roman"/>
          <w:b/>
          <w:bCs/>
          <w:i/>
          <w:iCs/>
        </w:rPr>
      </w:pPr>
      <w:r w:rsidRPr="00613116">
        <w:rPr>
          <w:rFonts w:ascii="Times New Roman" w:hAnsi="Times New Roman" w:cs="Times New Roman"/>
          <w:b/>
          <w:bCs/>
          <w:i/>
          <w:iCs/>
        </w:rPr>
        <w:t>Далее в настоящем документе будут использоваться следующие термины:</w:t>
      </w:r>
    </w:p>
    <w:p w14:paraId="70C8B03A" w14:textId="0A41E0E2" w:rsidR="003D1B50" w:rsidRPr="00613116" w:rsidRDefault="003D1B50" w:rsidP="00305A6A">
      <w:pPr>
        <w:rPr>
          <w:rFonts w:ascii="Times New Roman" w:hAnsi="Times New Roman" w:cs="Times New Roman"/>
          <w:b/>
          <w:bCs/>
          <w:i/>
          <w:iCs/>
        </w:rPr>
      </w:pPr>
      <w:r w:rsidRPr="00613116">
        <w:rPr>
          <w:rFonts w:ascii="Times New Roman" w:hAnsi="Times New Roman" w:cs="Times New Roman"/>
          <w:b/>
          <w:bCs/>
          <w:i/>
          <w:iCs/>
        </w:rPr>
        <w:t>Программа или Программа облигаций –</w:t>
      </w:r>
      <w:r w:rsidR="003C562B" w:rsidRPr="00613116">
        <w:rPr>
          <w:rFonts w:ascii="Times New Roman" w:hAnsi="Times New Roman" w:cs="Times New Roman"/>
          <w:b/>
          <w:bCs/>
          <w:i/>
          <w:iCs/>
        </w:rPr>
        <w:t xml:space="preserve"> </w:t>
      </w:r>
      <w:r w:rsidRPr="00613116">
        <w:rPr>
          <w:rFonts w:ascii="Times New Roman" w:hAnsi="Times New Roman" w:cs="Times New Roman"/>
          <w:b/>
          <w:bCs/>
          <w:i/>
          <w:iCs/>
        </w:rPr>
        <w:t>программа биржевых облигаций серии 001Р, первая часть решения о выпуске ценных бумаг, содержащая определяемые общим образом права владельцев биржевых облигаций и иные общие условия для одного или нескольких выпусков биржевых облигаций;</w:t>
      </w:r>
    </w:p>
    <w:p w14:paraId="5E1DA205" w14:textId="77777777" w:rsidR="003D1B50" w:rsidRPr="00613116" w:rsidRDefault="003D1B50" w:rsidP="00305A6A">
      <w:pPr>
        <w:adjustRightInd w:val="0"/>
        <w:rPr>
          <w:rFonts w:ascii="Times New Roman" w:hAnsi="Times New Roman" w:cs="Times New Roman"/>
          <w:b/>
          <w:bCs/>
          <w:i/>
          <w:iCs/>
        </w:rPr>
      </w:pPr>
      <w:r w:rsidRPr="00613116">
        <w:rPr>
          <w:rFonts w:ascii="Times New Roman" w:hAnsi="Times New Roman" w:cs="Times New Roman"/>
          <w:b/>
          <w:bCs/>
          <w:i/>
          <w:iCs/>
        </w:rPr>
        <w:t xml:space="preserve">Условия выпуска, </w:t>
      </w:r>
      <w:r w:rsidRPr="00613116">
        <w:rPr>
          <w:rFonts w:ascii="Times New Roman" w:hAnsi="Times New Roman" w:cs="Times New Roman"/>
          <w:b/>
          <w:i/>
        </w:rPr>
        <w:t>Условия отдельного выпуска</w:t>
      </w:r>
      <w:r w:rsidRPr="00613116">
        <w:rPr>
          <w:rFonts w:ascii="Times New Roman" w:hAnsi="Times New Roman" w:cs="Times New Roman"/>
          <w:b/>
          <w:bCs/>
          <w:i/>
          <w:iCs/>
        </w:rPr>
        <w:t xml:space="preserve"> - Условия выпуска биржевых облигаций в рамках программы биржевых облигаций, вторая часть решения о выпуске ценных бумаг, содержащая конкретные условия отдельного выпуска Биржевых облигаций;</w:t>
      </w:r>
    </w:p>
    <w:p w14:paraId="31DD8AE2" w14:textId="77777777" w:rsidR="003D1B50" w:rsidRPr="00613116" w:rsidRDefault="003D1B50" w:rsidP="00305A6A">
      <w:pPr>
        <w:rPr>
          <w:rFonts w:ascii="Times New Roman" w:hAnsi="Times New Roman" w:cs="Times New Roman"/>
          <w:b/>
          <w:bCs/>
          <w:i/>
          <w:iCs/>
        </w:rPr>
      </w:pPr>
      <w:r w:rsidRPr="00613116">
        <w:rPr>
          <w:rFonts w:ascii="Times New Roman" w:hAnsi="Times New Roman" w:cs="Times New Roman"/>
          <w:b/>
          <w:bCs/>
          <w:i/>
          <w:iCs/>
        </w:rPr>
        <w:t>Выпуск – отдельный выпуск биржевых облигаций, размещаемых в рамках Программы;</w:t>
      </w:r>
    </w:p>
    <w:p w14:paraId="7B4E85A3" w14:textId="6338A50C" w:rsidR="00315ACE" w:rsidRPr="00613116" w:rsidRDefault="003D1B50" w:rsidP="00305A6A">
      <w:pPr>
        <w:rPr>
          <w:rFonts w:ascii="Times New Roman" w:hAnsi="Times New Roman" w:cs="Times New Roman"/>
          <w:b/>
          <w:bCs/>
          <w:i/>
          <w:iCs/>
        </w:rPr>
      </w:pPr>
      <w:r w:rsidRPr="00613116">
        <w:rPr>
          <w:rFonts w:ascii="Times New Roman" w:hAnsi="Times New Roman" w:cs="Times New Roman"/>
          <w:b/>
          <w:bCs/>
          <w:i/>
          <w:iCs/>
        </w:rPr>
        <w:t>Биржевая облигация или Биржевая облигация выпуска – биржевая облигация, размещаемая в рамках Выпуска</w:t>
      </w:r>
      <w:r w:rsidR="00315ACE" w:rsidRPr="00613116">
        <w:rPr>
          <w:rFonts w:ascii="Times New Roman" w:hAnsi="Times New Roman" w:cs="Times New Roman"/>
          <w:b/>
          <w:bCs/>
          <w:i/>
          <w:iCs/>
        </w:rPr>
        <w:t>.</w:t>
      </w:r>
    </w:p>
    <w:p w14:paraId="0F20A237" w14:textId="77777777" w:rsidR="00315ACE" w:rsidRPr="00613116" w:rsidRDefault="00315ACE" w:rsidP="00305A6A">
      <w:pPr>
        <w:rPr>
          <w:rFonts w:ascii="Times New Roman" w:hAnsi="Times New Roman" w:cs="Times New Roman"/>
          <w:b/>
          <w:bCs/>
          <w:i/>
          <w:iCs/>
        </w:rPr>
      </w:pPr>
    </w:p>
    <w:p w14:paraId="7F6D1F3D" w14:textId="5ABAB8BD" w:rsidR="003D1B50" w:rsidRPr="00613116" w:rsidRDefault="003D1B50" w:rsidP="00C0574C">
      <w:pPr>
        <w:adjustRightInd w:val="0"/>
        <w:rPr>
          <w:rFonts w:ascii="Times New Roman" w:hAnsi="Times New Roman" w:cs="Times New Roman"/>
          <w:b/>
          <w:bCs/>
          <w:i/>
          <w:iCs/>
        </w:rPr>
      </w:pPr>
      <w:r w:rsidRPr="00613116">
        <w:rPr>
          <w:rFonts w:ascii="Times New Roman" w:hAnsi="Times New Roman" w:cs="Times New Roman"/>
          <w:b/>
          <w:bCs/>
          <w:i/>
          <w:iCs/>
        </w:rPr>
        <w:t>В рамках Программы могут быть размещены Биржевые облигации, предусматривающие получение одного из указанных видов доходов: (1) купонного дохода, (2) купонного дохода и дополнительного дохода, (3) дисконта либо (4) купонного дохода, дополнительного дохода и дисконта.</w:t>
      </w:r>
    </w:p>
    <w:p w14:paraId="3A04D4C5" w14:textId="77777777" w:rsidR="00C0574C" w:rsidRPr="00613116" w:rsidRDefault="00C0574C" w:rsidP="00C0574C">
      <w:pPr>
        <w:rPr>
          <w:rFonts w:ascii="Times New Roman" w:eastAsia="Calibri" w:hAnsi="Times New Roman" w:cs="Times New Roman"/>
        </w:rPr>
      </w:pPr>
    </w:p>
    <w:p w14:paraId="2D34EEE9" w14:textId="75390B2C" w:rsidR="00315ACE" w:rsidRPr="00613116" w:rsidRDefault="00C0574C" w:rsidP="00C0574C">
      <w:pPr>
        <w:rPr>
          <w:rFonts w:ascii="Times New Roman" w:eastAsia="Calibri" w:hAnsi="Times New Roman" w:cs="Times New Roman"/>
        </w:rPr>
      </w:pPr>
      <w:r w:rsidRPr="00613116">
        <w:rPr>
          <w:rFonts w:ascii="Times New Roman" w:eastAsia="Calibri" w:hAnsi="Times New Roman" w:cs="Times New Roman"/>
        </w:rPr>
        <w:t>К</w:t>
      </w:r>
      <w:r w:rsidR="003D1B50" w:rsidRPr="00613116">
        <w:rPr>
          <w:rFonts w:ascii="Times New Roman" w:eastAsia="Calibri" w:hAnsi="Times New Roman" w:cs="Times New Roman"/>
        </w:rPr>
        <w:t>оличество размещаемых ценных бумаг:</w:t>
      </w:r>
    </w:p>
    <w:p w14:paraId="18546C89" w14:textId="652D615A" w:rsidR="003D1B50" w:rsidRPr="00613116" w:rsidRDefault="00315ACE" w:rsidP="00305A6A">
      <w:pPr>
        <w:rPr>
          <w:rFonts w:ascii="Times New Roman" w:hAnsi="Times New Roman" w:cs="Times New Roman"/>
          <w:b/>
          <w:bCs/>
          <w:i/>
          <w:iCs/>
        </w:rPr>
      </w:pPr>
      <w:r w:rsidRPr="00613116">
        <w:rPr>
          <w:rFonts w:ascii="Times New Roman" w:hAnsi="Times New Roman" w:cs="Times New Roman"/>
          <w:b/>
          <w:i/>
        </w:rPr>
        <w:t>М</w:t>
      </w:r>
      <w:r w:rsidR="003D1B50" w:rsidRPr="00613116">
        <w:rPr>
          <w:rFonts w:ascii="Times New Roman" w:hAnsi="Times New Roman" w:cs="Times New Roman"/>
          <w:b/>
          <w:i/>
        </w:rPr>
        <w:t>инимальное и максимальное количество Биржевых облигаций отдельного выпуска в Программе не определяется.</w:t>
      </w:r>
    </w:p>
    <w:p w14:paraId="79D48388" w14:textId="77777777" w:rsidR="003D1B50" w:rsidRPr="00613116" w:rsidRDefault="003D1B50" w:rsidP="00305A6A">
      <w:pPr>
        <w:adjustRightInd w:val="0"/>
        <w:rPr>
          <w:rFonts w:ascii="Times New Roman" w:hAnsi="Times New Roman" w:cs="Times New Roman"/>
          <w:b/>
          <w:i/>
          <w:u w:val="single"/>
        </w:rPr>
      </w:pPr>
      <w:r w:rsidRPr="00613116">
        <w:rPr>
          <w:rFonts w:ascii="Times New Roman" w:hAnsi="Times New Roman" w:cs="Times New Roman"/>
          <w:b/>
          <w:i/>
          <w:u w:val="single"/>
        </w:rPr>
        <w:t>Количество Биржевых облигаций отдельного выпуска, размещаемого в рамках Программы облигаций, будет установлено в соответствующих Условиях выпуска.</w:t>
      </w:r>
    </w:p>
    <w:p w14:paraId="59484779" w14:textId="77777777" w:rsidR="00FB7C8D" w:rsidRDefault="00FB7C8D" w:rsidP="00C0574C">
      <w:pPr>
        <w:adjustRightInd w:val="0"/>
        <w:rPr>
          <w:rFonts w:ascii="Times New Roman" w:eastAsia="Calibri" w:hAnsi="Times New Roman" w:cs="Times New Roman"/>
        </w:rPr>
      </w:pPr>
    </w:p>
    <w:p w14:paraId="0F26A18E" w14:textId="4A772EB9" w:rsidR="00315ACE" w:rsidRPr="00613116" w:rsidRDefault="00C0574C" w:rsidP="00C0574C">
      <w:pPr>
        <w:adjustRightInd w:val="0"/>
        <w:rPr>
          <w:rFonts w:ascii="Times New Roman" w:eastAsia="Calibri" w:hAnsi="Times New Roman" w:cs="Times New Roman"/>
        </w:rPr>
      </w:pPr>
      <w:r w:rsidRPr="00613116">
        <w:rPr>
          <w:rFonts w:ascii="Times New Roman" w:eastAsia="Calibri" w:hAnsi="Times New Roman" w:cs="Times New Roman"/>
        </w:rPr>
        <w:t>Н</w:t>
      </w:r>
      <w:r w:rsidR="003D1B50" w:rsidRPr="00613116">
        <w:rPr>
          <w:rFonts w:ascii="Times New Roman" w:eastAsia="Calibri" w:hAnsi="Times New Roman" w:cs="Times New Roman"/>
        </w:rPr>
        <w:t>оминальная стоимость (в случае</w:t>
      </w:r>
      <w:r w:rsidR="003C562B" w:rsidRPr="00613116">
        <w:rPr>
          <w:rFonts w:ascii="Times New Roman" w:eastAsia="Calibri" w:hAnsi="Times New Roman" w:cs="Times New Roman"/>
        </w:rPr>
        <w:t>,</w:t>
      </w:r>
      <w:r w:rsidR="003D1B50" w:rsidRPr="00613116">
        <w:rPr>
          <w:rFonts w:ascii="Times New Roman" w:eastAsia="Calibri" w:hAnsi="Times New Roman" w:cs="Times New Roman"/>
        </w:rPr>
        <w:t xml:space="preserve"> если наличие номинальной стоимости предусмотрено законодательством Российской Федерации):</w:t>
      </w:r>
    </w:p>
    <w:p w14:paraId="31CC868F" w14:textId="75F9FA38" w:rsidR="003D1B50" w:rsidRPr="00613116" w:rsidRDefault="003D1B50" w:rsidP="00305A6A">
      <w:pPr>
        <w:adjustRightInd w:val="0"/>
        <w:rPr>
          <w:rFonts w:ascii="Times New Roman" w:eastAsia="Calibri" w:hAnsi="Times New Roman" w:cs="Times New Roman"/>
          <w:b/>
          <w:i/>
        </w:rPr>
      </w:pPr>
      <w:r w:rsidRPr="00613116">
        <w:rPr>
          <w:rFonts w:ascii="Times New Roman" w:eastAsia="Calibri" w:hAnsi="Times New Roman" w:cs="Times New Roman"/>
          <w:b/>
          <w:i/>
        </w:rPr>
        <w:t>Минимальная и максимальная номинальная стоимость каждой Биржевой облигации в условиях Программы не определяется.</w:t>
      </w:r>
    </w:p>
    <w:p w14:paraId="0E52E8D4" w14:textId="77777777" w:rsidR="003D1B50" w:rsidRPr="00613116" w:rsidRDefault="003D1B50" w:rsidP="00305A6A">
      <w:pPr>
        <w:adjustRightInd w:val="0"/>
        <w:rPr>
          <w:rFonts w:ascii="Times New Roman" w:eastAsia="Calibri" w:hAnsi="Times New Roman" w:cs="Times New Roman"/>
          <w:b/>
          <w:i/>
          <w:u w:val="single"/>
        </w:rPr>
      </w:pPr>
      <w:r w:rsidRPr="00613116">
        <w:rPr>
          <w:rFonts w:ascii="Times New Roman" w:eastAsia="Calibri" w:hAnsi="Times New Roman" w:cs="Times New Roman"/>
          <w:b/>
          <w:i/>
          <w:u w:val="single"/>
        </w:rPr>
        <w:t>Номинальная стоимость каждой Биржевой облигации выпуска будет установлена в соответствующих Условиях выпуска.</w:t>
      </w:r>
    </w:p>
    <w:p w14:paraId="1DBACE6E" w14:textId="7B3587E2" w:rsidR="003D1B50" w:rsidRPr="00613116" w:rsidRDefault="003D1B50" w:rsidP="00305A6A">
      <w:pPr>
        <w:adjustRightInd w:val="0"/>
        <w:rPr>
          <w:rFonts w:ascii="Times New Roman" w:hAnsi="Times New Roman" w:cs="Times New Roman"/>
          <w:b/>
          <w:i/>
        </w:rPr>
      </w:pPr>
      <w:r w:rsidRPr="00613116">
        <w:rPr>
          <w:rFonts w:ascii="Times New Roman" w:hAnsi="Times New Roman" w:cs="Times New Roman"/>
          <w:b/>
          <w:i/>
        </w:rPr>
        <w:t>Максимальная сумма номинальных стоимостей (максимальный объем по номинальной стоимости) Биржевых облигаций, которые могут быть размещены в рамках Программы облигаций, составляет 5 000 000</w:t>
      </w:r>
      <w:r w:rsidR="003C562B" w:rsidRPr="00613116">
        <w:rPr>
          <w:rFonts w:ascii="Times New Roman" w:hAnsi="Times New Roman" w:cs="Times New Roman"/>
          <w:b/>
          <w:i/>
        </w:rPr>
        <w:t xml:space="preserve"> 000 </w:t>
      </w:r>
      <w:r w:rsidRPr="00613116">
        <w:rPr>
          <w:rFonts w:ascii="Times New Roman" w:hAnsi="Times New Roman" w:cs="Times New Roman"/>
          <w:b/>
          <w:i/>
        </w:rPr>
        <w:t>(Пят</w:t>
      </w:r>
      <w:r w:rsidR="006058D6" w:rsidRPr="00613116">
        <w:rPr>
          <w:rFonts w:ascii="Times New Roman" w:hAnsi="Times New Roman" w:cs="Times New Roman"/>
          <w:b/>
          <w:i/>
        </w:rPr>
        <w:t>ь</w:t>
      </w:r>
      <w:r w:rsidRPr="00613116">
        <w:rPr>
          <w:rFonts w:ascii="Times New Roman" w:hAnsi="Times New Roman" w:cs="Times New Roman"/>
          <w:b/>
          <w:i/>
        </w:rPr>
        <w:t xml:space="preserve"> миллиардов) российских рублей</w:t>
      </w:r>
      <w:r w:rsidRPr="00613116">
        <w:rPr>
          <w:rFonts w:ascii="Times New Roman" w:hAnsi="Times New Roman" w:cs="Times New Roman"/>
        </w:rPr>
        <w:t xml:space="preserve"> </w:t>
      </w:r>
      <w:r w:rsidRPr="00613116">
        <w:rPr>
          <w:rFonts w:ascii="Times New Roman" w:hAnsi="Times New Roman" w:cs="Times New Roman"/>
          <w:b/>
          <w:i/>
        </w:rPr>
        <w:t xml:space="preserve">включительно или эквивалент этой суммы в иностранной валюте, </w:t>
      </w:r>
      <w:r w:rsidRPr="00613116">
        <w:rPr>
          <w:rFonts w:ascii="Times New Roman" w:hAnsi="Times New Roman" w:cs="Times New Roman"/>
          <w:b/>
          <w:bCs/>
          <w:i/>
          <w:iCs/>
        </w:rPr>
        <w:t xml:space="preserve">рассчитываемый </w:t>
      </w:r>
      <w:r w:rsidRPr="00613116">
        <w:rPr>
          <w:rFonts w:ascii="Times New Roman" w:hAnsi="Times New Roman" w:cs="Times New Roman"/>
          <w:b/>
          <w:i/>
        </w:rPr>
        <w:t>по курсу Банка России на дату принятия уполномоченным органом управления Эмитента решения об утверждении Условий выпуска.</w:t>
      </w:r>
    </w:p>
    <w:p w14:paraId="3D9DEA81" w14:textId="77777777" w:rsidR="00305A6A" w:rsidRPr="00613116" w:rsidRDefault="00305A6A" w:rsidP="006058D6">
      <w:pPr>
        <w:ind w:firstLine="540"/>
        <w:rPr>
          <w:rFonts w:ascii="Times New Roman" w:eastAsia="Calibri" w:hAnsi="Times New Roman" w:cs="Times New Roman"/>
        </w:rPr>
      </w:pPr>
    </w:p>
    <w:p w14:paraId="40BDA578" w14:textId="2496EA63" w:rsidR="003D1B50" w:rsidRPr="00613116" w:rsidRDefault="006058D6" w:rsidP="00C0574C">
      <w:pPr>
        <w:rPr>
          <w:rFonts w:ascii="Times New Roman" w:eastAsia="Calibri" w:hAnsi="Times New Roman" w:cs="Times New Roman"/>
        </w:rPr>
      </w:pPr>
      <w:r w:rsidRPr="00613116">
        <w:rPr>
          <w:rFonts w:ascii="Times New Roman" w:eastAsia="Calibri" w:hAnsi="Times New Roman" w:cs="Times New Roman"/>
        </w:rPr>
        <w:t>П</w:t>
      </w:r>
      <w:r w:rsidR="003D1B50" w:rsidRPr="00613116">
        <w:rPr>
          <w:rFonts w:ascii="Times New Roman" w:eastAsia="Calibri" w:hAnsi="Times New Roman" w:cs="Times New Roman"/>
        </w:rPr>
        <w:t>орядок и сроки размещения (дата начала, дата окончания размещения или порядок их определения):</w:t>
      </w:r>
    </w:p>
    <w:p w14:paraId="4681B3C7" w14:textId="77777777" w:rsidR="003D1B50" w:rsidRPr="00613116" w:rsidRDefault="003D1B50" w:rsidP="006058D6">
      <w:pPr>
        <w:rPr>
          <w:rFonts w:ascii="Times New Roman" w:eastAsia="Calibri" w:hAnsi="Times New Roman" w:cs="Times New Roman"/>
          <w:b/>
          <w:bCs/>
          <w:i/>
          <w:iCs/>
        </w:rPr>
      </w:pPr>
      <w:r w:rsidRPr="00613116">
        <w:rPr>
          <w:rFonts w:ascii="Times New Roman" w:eastAsia="Calibri" w:hAnsi="Times New Roman" w:cs="Times New Roman"/>
          <w:b/>
          <w:bCs/>
          <w:i/>
          <w:iCs/>
        </w:rPr>
        <w:t>Размещение Биржевых облигаций проводится путём заключения сделок купли-продажи по цене размещения Биржевых облигаций, установленной в соответствии с п. 8.4. Условий выпуска (далее – Цена размещения).</w:t>
      </w:r>
    </w:p>
    <w:p w14:paraId="78DAA232" w14:textId="0C1E6942" w:rsidR="003D1B50" w:rsidRPr="00613116" w:rsidRDefault="003D1B50" w:rsidP="006058D6">
      <w:pPr>
        <w:rPr>
          <w:rFonts w:ascii="Times New Roman" w:eastAsia="Calibri" w:hAnsi="Times New Roman" w:cs="Times New Roman"/>
          <w:b/>
          <w:bCs/>
          <w:i/>
          <w:iCs/>
        </w:rPr>
      </w:pPr>
      <w:r w:rsidRPr="00613116">
        <w:rPr>
          <w:rFonts w:ascii="Times New Roman" w:eastAsia="Calibri" w:hAnsi="Times New Roman" w:cs="Times New Roman"/>
          <w:b/>
          <w:bCs/>
          <w:i/>
          <w:iCs/>
        </w:rPr>
        <w:t xml:space="preserve">Сделки при размещении Биржевых облигаций заключаются в </w:t>
      </w:r>
      <w:r w:rsidR="00E80677" w:rsidRPr="00613116">
        <w:rPr>
          <w:rFonts w:ascii="Times New Roman" w:eastAsia="Calibri" w:hAnsi="Times New Roman" w:cs="Times New Roman"/>
          <w:b/>
          <w:bCs/>
          <w:i/>
          <w:iCs/>
        </w:rPr>
        <w:t>Публичном акционерном обществе "Московская Биржа ММВБ-РТС"</w:t>
      </w:r>
      <w:r w:rsidRPr="00613116">
        <w:rPr>
          <w:rFonts w:ascii="Times New Roman" w:eastAsia="Calibri" w:hAnsi="Times New Roman" w:cs="Times New Roman"/>
          <w:b/>
          <w:bCs/>
          <w:i/>
          <w:iCs/>
        </w:rPr>
        <w:t xml:space="preserve"> (далее – «Биржа», </w:t>
      </w:r>
      <w:r w:rsidR="00E80677" w:rsidRPr="00613116">
        <w:rPr>
          <w:rFonts w:ascii="Times New Roman" w:eastAsia="Calibri" w:hAnsi="Times New Roman" w:cs="Times New Roman"/>
          <w:b/>
          <w:bCs/>
          <w:i/>
          <w:iCs/>
        </w:rPr>
        <w:t>«ПАО Московская Биржа»</w:t>
      </w:r>
      <w:r w:rsidRPr="00613116">
        <w:rPr>
          <w:rFonts w:ascii="Times New Roman" w:eastAsia="Calibri" w:hAnsi="Times New Roman" w:cs="Times New Roman"/>
          <w:b/>
          <w:bCs/>
          <w:i/>
          <w:iCs/>
        </w:rPr>
        <w:t xml:space="preserve">) путём удовлетворения адресных заявок на покупку Биржевых облигаций, поданных с использованием системы торгов Биржи (далее – Система торгов) в соответствии с Правилами проведения торгов по ценным бумагам в </w:t>
      </w:r>
      <w:r w:rsidR="00E80677" w:rsidRPr="00613116">
        <w:rPr>
          <w:rFonts w:ascii="Times New Roman" w:eastAsia="Calibri" w:hAnsi="Times New Roman" w:cs="Times New Roman"/>
          <w:b/>
          <w:bCs/>
          <w:i/>
          <w:iCs/>
        </w:rPr>
        <w:t>Публичном акционерном обществе "Московская Биржа ММВБ-РТС"</w:t>
      </w:r>
      <w:r w:rsidRPr="00613116">
        <w:rPr>
          <w:rFonts w:ascii="Times New Roman" w:eastAsia="Calibri" w:hAnsi="Times New Roman" w:cs="Times New Roman"/>
          <w:b/>
          <w:bCs/>
          <w:i/>
          <w:iCs/>
        </w:rPr>
        <w:t xml:space="preserve"> (далее – «Правила торгов Биржи», «Правила Биржи»).</w:t>
      </w:r>
    </w:p>
    <w:p w14:paraId="768D4E3F" w14:textId="19289694" w:rsidR="003D1B50" w:rsidRPr="00613116" w:rsidRDefault="003D1B50" w:rsidP="006058D6">
      <w:pPr>
        <w:rPr>
          <w:rFonts w:ascii="Times New Roman" w:eastAsia="Calibri" w:hAnsi="Times New Roman" w:cs="Times New Roman"/>
          <w:b/>
          <w:bCs/>
          <w:i/>
          <w:iCs/>
        </w:rPr>
      </w:pPr>
      <w:r w:rsidRPr="00613116">
        <w:rPr>
          <w:rFonts w:ascii="Times New Roman" w:eastAsia="Calibri" w:hAnsi="Times New Roman" w:cs="Times New Roman"/>
          <w:b/>
          <w:bCs/>
          <w:i/>
          <w:iCs/>
        </w:rPr>
        <w:t xml:space="preserve">Адресные заявки на покупку Биржевых облигаций и встречные адресные заявки на продажу Биржевых облигаций подаются с использованием системы торгов </w:t>
      </w:r>
      <w:r w:rsidR="00E80677" w:rsidRPr="00613116">
        <w:rPr>
          <w:rFonts w:ascii="Times New Roman" w:eastAsia="Calibri" w:hAnsi="Times New Roman" w:cs="Times New Roman"/>
          <w:b/>
          <w:bCs/>
          <w:i/>
          <w:iCs/>
        </w:rPr>
        <w:t>ПАО Московская Биржа</w:t>
      </w:r>
      <w:r w:rsidRPr="00613116">
        <w:rPr>
          <w:rFonts w:ascii="Times New Roman" w:eastAsia="Calibri" w:hAnsi="Times New Roman" w:cs="Times New Roman"/>
          <w:b/>
          <w:bCs/>
          <w:i/>
          <w:iCs/>
        </w:rPr>
        <w:t xml:space="preserve"> в электронном виде, при этом простая письменная форма договора считается соблюденной. Моментом заключения сделки по размещению Биржевых облигаций считается момент ее регистрации в системе торгов </w:t>
      </w:r>
      <w:r w:rsidR="00E80677" w:rsidRPr="00613116">
        <w:rPr>
          <w:rFonts w:ascii="Times New Roman" w:eastAsia="Calibri" w:hAnsi="Times New Roman" w:cs="Times New Roman"/>
          <w:b/>
          <w:bCs/>
          <w:i/>
          <w:iCs/>
        </w:rPr>
        <w:t>ПАО Московская Биржа</w:t>
      </w:r>
      <w:r w:rsidRPr="00613116">
        <w:rPr>
          <w:rFonts w:ascii="Times New Roman" w:eastAsia="Calibri" w:hAnsi="Times New Roman" w:cs="Times New Roman"/>
          <w:b/>
          <w:bCs/>
          <w:i/>
          <w:iCs/>
        </w:rPr>
        <w:t>.</w:t>
      </w:r>
    </w:p>
    <w:p w14:paraId="25FFD148" w14:textId="77777777" w:rsidR="003D1B50" w:rsidRPr="00613116" w:rsidRDefault="003D1B50" w:rsidP="006058D6">
      <w:pPr>
        <w:rPr>
          <w:rFonts w:ascii="Times New Roman" w:eastAsia="Calibri" w:hAnsi="Times New Roman" w:cs="Times New Roman"/>
          <w:b/>
          <w:i/>
        </w:rPr>
      </w:pPr>
      <w:r w:rsidRPr="00613116">
        <w:rPr>
          <w:rFonts w:ascii="Times New Roman" w:eastAsia="Calibri" w:hAnsi="Times New Roman" w:cs="Times New Roman"/>
          <w:b/>
          <w:bCs/>
          <w:i/>
          <w:iCs/>
        </w:rPr>
        <w:t>Отдельные письменные уведомления (сообщения) об удовлетворении (об отказе в удовлетворении) заявок, Участникам торгов не направляются.</w:t>
      </w:r>
    </w:p>
    <w:p w14:paraId="620C7D83" w14:textId="77777777" w:rsidR="003D1B50" w:rsidRPr="00613116" w:rsidRDefault="003D1B50" w:rsidP="006058D6">
      <w:pPr>
        <w:adjustRightInd w:val="0"/>
        <w:rPr>
          <w:rFonts w:ascii="Times New Roman" w:eastAsia="Calibri" w:hAnsi="Times New Roman" w:cs="Times New Roman"/>
          <w:b/>
          <w:i/>
        </w:rPr>
      </w:pPr>
      <w:r w:rsidRPr="00613116">
        <w:rPr>
          <w:rFonts w:ascii="Times New Roman" w:eastAsia="Calibri" w:hAnsi="Times New Roman" w:cs="Times New Roman"/>
          <w:b/>
          <w:i/>
        </w:rPr>
        <w:t>Иные условия размещения Биржевых облигаций указаны в п. 8.8.3. Проспекта.</w:t>
      </w:r>
    </w:p>
    <w:p w14:paraId="0DB95DC4" w14:textId="77777777" w:rsidR="00C0574C" w:rsidRPr="00613116" w:rsidRDefault="00C0574C" w:rsidP="00C0574C">
      <w:pPr>
        <w:adjustRightInd w:val="0"/>
        <w:rPr>
          <w:rFonts w:ascii="Times New Roman" w:eastAsia="Calibri" w:hAnsi="Times New Roman" w:cs="Times New Roman"/>
        </w:rPr>
      </w:pPr>
    </w:p>
    <w:p w14:paraId="427C1C84" w14:textId="1EE336C8" w:rsidR="003D1B50" w:rsidRPr="00613116" w:rsidRDefault="003D1B50" w:rsidP="00C0574C">
      <w:pPr>
        <w:adjustRightInd w:val="0"/>
        <w:rPr>
          <w:rFonts w:ascii="Times New Roman" w:eastAsia="Calibri" w:hAnsi="Times New Roman" w:cs="Times New Roman"/>
        </w:rPr>
      </w:pPr>
      <w:r w:rsidRPr="00613116">
        <w:rPr>
          <w:rFonts w:ascii="Times New Roman" w:eastAsia="Calibri" w:hAnsi="Times New Roman" w:cs="Times New Roman"/>
        </w:rPr>
        <w:t>Порядок определения даты начала размещения облигаций:</w:t>
      </w:r>
    </w:p>
    <w:p w14:paraId="2E5ED3DD" w14:textId="77777777" w:rsidR="003D1B50" w:rsidRPr="00613116" w:rsidRDefault="003D1B50" w:rsidP="006058D6">
      <w:pPr>
        <w:adjustRightInd w:val="0"/>
        <w:rPr>
          <w:rFonts w:ascii="Times New Roman" w:hAnsi="Times New Roman" w:cs="Times New Roman"/>
          <w:b/>
          <w:i/>
        </w:rPr>
      </w:pPr>
      <w:r w:rsidRPr="00613116">
        <w:rPr>
          <w:rFonts w:ascii="Times New Roman" w:hAnsi="Times New Roman" w:cs="Times New Roman"/>
          <w:b/>
          <w:i/>
        </w:rPr>
        <w:t>Срок (порядок определения срока) размещения Биржевых облигаций, дата (порядок определения даты), не ранее которой допускается размещение Биржевых облигаций и дата (порядок определения даты), не позднее которой допускается размещение Биржевых облигаций) условиями Программы облигаций не определяется.</w:t>
      </w:r>
    </w:p>
    <w:p w14:paraId="06F28BF2" w14:textId="77777777" w:rsidR="003D1B50" w:rsidRPr="00613116" w:rsidRDefault="003D1B50" w:rsidP="006058D6">
      <w:pPr>
        <w:adjustRightInd w:val="0"/>
        <w:rPr>
          <w:rFonts w:ascii="Times New Roman" w:hAnsi="Times New Roman" w:cs="Times New Roman"/>
          <w:b/>
          <w:bCs/>
          <w:i/>
          <w:iCs/>
        </w:rPr>
      </w:pPr>
      <w:r w:rsidRPr="00613116">
        <w:rPr>
          <w:rFonts w:ascii="Times New Roman" w:hAnsi="Times New Roman" w:cs="Times New Roman"/>
          <w:b/>
          <w:bCs/>
          <w:i/>
          <w:iCs/>
        </w:rPr>
        <w:t>Эмитент Биржевых облигаций и биржа, осуществившая их допуск к организованным торгам, обязаны обеспечить доступ к информации, содержащейся в Проспекте ценных бумаг (далее – Проспект), любым заинтересованным в этом лицам независимо от целей получения такой информации не позднее даты начала размещения первого выпуска Биржевых облигаций, осуществляемого в рамках данной Программы.</w:t>
      </w:r>
    </w:p>
    <w:p w14:paraId="21EF8168" w14:textId="77777777" w:rsidR="003D1B50" w:rsidRPr="00613116" w:rsidRDefault="003D1B50" w:rsidP="006058D6">
      <w:pPr>
        <w:adjustRightInd w:val="0"/>
        <w:rPr>
          <w:rFonts w:ascii="Times New Roman" w:hAnsi="Times New Roman" w:cs="Times New Roman"/>
          <w:b/>
          <w:bCs/>
          <w:i/>
          <w:iCs/>
        </w:rPr>
      </w:pPr>
      <w:r w:rsidRPr="00613116">
        <w:rPr>
          <w:rFonts w:ascii="Times New Roman" w:hAnsi="Times New Roman" w:cs="Times New Roman"/>
          <w:b/>
          <w:bCs/>
          <w:i/>
          <w:iCs/>
        </w:rPr>
        <w:t>Сообщение о присвоении идентификационного номера Программе и порядке доступа к информации, содержащейся в Программе и Проспекте ценных бумаг (далее также – Проспект), публикуется Эмитентом в порядке и сроки, указанные в п. 11 Программы.</w:t>
      </w:r>
    </w:p>
    <w:p w14:paraId="7C4438FC" w14:textId="45255B32" w:rsidR="003D1B50" w:rsidRPr="00613116" w:rsidRDefault="003D1B50" w:rsidP="006058D6">
      <w:pPr>
        <w:adjustRightInd w:val="0"/>
        <w:rPr>
          <w:rFonts w:ascii="Times New Roman" w:hAnsi="Times New Roman" w:cs="Times New Roman"/>
          <w:b/>
          <w:bCs/>
          <w:i/>
          <w:iCs/>
        </w:rPr>
      </w:pPr>
      <w:r w:rsidRPr="00613116">
        <w:rPr>
          <w:rFonts w:ascii="Times New Roman" w:hAnsi="Times New Roman" w:cs="Times New Roman"/>
          <w:b/>
          <w:bCs/>
          <w:i/>
          <w:iCs/>
        </w:rPr>
        <w:t xml:space="preserve">Сообщение о допуске Биржевых облигаций к торгам в процессе их размещения (о включении Биржевых облигаций в Список ценных бумаг, допущенных к торгам в </w:t>
      </w:r>
      <w:r w:rsidR="00E80677" w:rsidRPr="00613116">
        <w:rPr>
          <w:rFonts w:ascii="Times New Roman" w:hAnsi="Times New Roman" w:cs="Times New Roman"/>
          <w:b/>
          <w:bCs/>
          <w:i/>
          <w:iCs/>
        </w:rPr>
        <w:t>ПАО Московская Биржа</w:t>
      </w:r>
      <w:r w:rsidRPr="00613116">
        <w:rPr>
          <w:rFonts w:ascii="Times New Roman" w:hAnsi="Times New Roman" w:cs="Times New Roman"/>
          <w:b/>
          <w:bCs/>
          <w:i/>
          <w:iCs/>
        </w:rPr>
        <w:t>, (далее -  Список)) и порядке доступа к информации, содержащейся в Условиях выпуска, публикуется Эмитентом в порядке и сроки, указанные в п. 11 Программы.</w:t>
      </w:r>
    </w:p>
    <w:p w14:paraId="604B2351" w14:textId="77777777" w:rsidR="003D1B50" w:rsidRPr="00613116" w:rsidRDefault="003D1B50" w:rsidP="006058D6">
      <w:pPr>
        <w:rPr>
          <w:rFonts w:ascii="Times New Roman" w:hAnsi="Times New Roman" w:cs="Times New Roman"/>
          <w:b/>
          <w:bCs/>
          <w:i/>
          <w:iCs/>
        </w:rPr>
      </w:pPr>
      <w:r w:rsidRPr="00613116">
        <w:rPr>
          <w:rFonts w:ascii="Times New Roman" w:hAnsi="Times New Roman" w:cs="Times New Roman"/>
          <w:b/>
          <w:bCs/>
          <w:i/>
          <w:iCs/>
        </w:rPr>
        <w:t>Дата начала размещения Биржевых облигаций определяется уполномоченным органом управления Эмитента. Информация об определенной Эмитентом дате начала размещения Биржевых облигаций публикуется Эмитентом в порядке и сроки, указанные в п. 11 Программы.</w:t>
      </w:r>
      <w:r w:rsidRPr="00613116" w:rsidDel="00047E95">
        <w:rPr>
          <w:rFonts w:ascii="Times New Roman" w:hAnsi="Times New Roman" w:cs="Times New Roman"/>
          <w:b/>
          <w:bCs/>
          <w:i/>
          <w:iCs/>
        </w:rPr>
        <w:t xml:space="preserve"> </w:t>
      </w:r>
      <w:r w:rsidRPr="00613116">
        <w:rPr>
          <w:rFonts w:ascii="Times New Roman" w:hAnsi="Times New Roman" w:cs="Times New Roman"/>
          <w:b/>
          <w:i/>
        </w:rPr>
        <w:t>При этом дата начала размещения Биржевых облигаций устанавливается Эмитентом в соответствии с действующим федеральным законодательством.</w:t>
      </w:r>
    </w:p>
    <w:p w14:paraId="3D96B95C" w14:textId="77777777" w:rsidR="003D1B50" w:rsidRPr="00613116" w:rsidRDefault="003D1B50" w:rsidP="006058D6">
      <w:pPr>
        <w:adjustRightInd w:val="0"/>
        <w:rPr>
          <w:rFonts w:ascii="Times New Roman" w:hAnsi="Times New Roman" w:cs="Times New Roman"/>
          <w:b/>
          <w:bCs/>
          <w:i/>
          <w:iCs/>
        </w:rPr>
      </w:pPr>
      <w:r w:rsidRPr="00613116">
        <w:rPr>
          <w:rFonts w:ascii="Times New Roman" w:hAnsi="Times New Roman" w:cs="Times New Roman"/>
          <w:b/>
          <w:bCs/>
          <w:i/>
          <w:iCs/>
        </w:rPr>
        <w:lastRenderedPageBreak/>
        <w:t>Об определенной дате начала размещения Эмитент уведомляет Биржу и НРД в согласованном порядке.</w:t>
      </w:r>
    </w:p>
    <w:p w14:paraId="5A51DD94" w14:textId="77777777" w:rsidR="003D1B50" w:rsidRPr="00613116" w:rsidRDefault="003D1B50" w:rsidP="006058D6">
      <w:pPr>
        <w:widowControl w:val="0"/>
        <w:adjustRightInd w:val="0"/>
        <w:rPr>
          <w:rFonts w:ascii="Times New Roman" w:hAnsi="Times New Roman" w:cs="Times New Roman"/>
          <w:b/>
          <w:i/>
        </w:rPr>
      </w:pPr>
      <w:r w:rsidRPr="00613116">
        <w:rPr>
          <w:rFonts w:ascii="Times New Roman" w:hAnsi="Times New Roman" w:cs="Times New Roman"/>
          <w:b/>
          <w:i/>
        </w:rPr>
        <w:t>Дата начала размещения Биржевых облигаций может быть перенесена (изменена) решением уполномоченного</w:t>
      </w:r>
      <w:r w:rsidRPr="00613116" w:rsidDel="00777D74">
        <w:rPr>
          <w:rFonts w:ascii="Times New Roman" w:hAnsi="Times New Roman" w:cs="Times New Roman"/>
          <w:b/>
          <w:i/>
        </w:rPr>
        <w:t xml:space="preserve"> </w:t>
      </w:r>
      <w:r w:rsidRPr="00613116">
        <w:rPr>
          <w:rFonts w:ascii="Times New Roman" w:hAnsi="Times New Roman" w:cs="Times New Roman"/>
          <w:b/>
          <w:i/>
        </w:rPr>
        <w:t>органа управления Эмитента, при условии соблюдения требований к порядку раскрытия информации об изменении даты начала размещения Биржевых облигаций, определенному законодательством Российской Федерации.</w:t>
      </w:r>
    </w:p>
    <w:p w14:paraId="11AE6AD5" w14:textId="4528662E" w:rsidR="003D1B50" w:rsidRPr="00613116" w:rsidRDefault="003D1B50" w:rsidP="006058D6">
      <w:pPr>
        <w:widowControl w:val="0"/>
        <w:adjustRightInd w:val="0"/>
        <w:rPr>
          <w:rFonts w:ascii="Times New Roman" w:hAnsi="Times New Roman" w:cs="Times New Roman"/>
          <w:b/>
          <w:i/>
        </w:rPr>
      </w:pPr>
      <w:r w:rsidRPr="00613116">
        <w:rPr>
          <w:rFonts w:ascii="Times New Roman" w:hAnsi="Times New Roman" w:cs="Times New Roman"/>
          <w:b/>
          <w:i/>
        </w:rPr>
        <w:t xml:space="preserve">В случае принятия Эмитентом решения о переносе (об изменении) даты начала размещения ценных бумаг, раскрытой в порядке, предусмотренном выше, Эмитент обязан опубликовать сообщение об изменении даты начала размещения ценных бумаг в порядке, указанном в п. 11 </w:t>
      </w:r>
      <w:r w:rsidRPr="00613116">
        <w:rPr>
          <w:rFonts w:ascii="Times New Roman" w:hAnsi="Times New Roman" w:cs="Times New Roman"/>
          <w:b/>
          <w:bCs/>
          <w:i/>
          <w:iCs/>
        </w:rPr>
        <w:t>Программы</w:t>
      </w:r>
      <w:r w:rsidRPr="00613116">
        <w:rPr>
          <w:rFonts w:ascii="Times New Roman" w:hAnsi="Times New Roman" w:cs="Times New Roman"/>
          <w:b/>
          <w:i/>
        </w:rPr>
        <w:t>.</w:t>
      </w:r>
    </w:p>
    <w:p w14:paraId="6B452EB7" w14:textId="77777777" w:rsidR="003D1B50" w:rsidRPr="00613116" w:rsidRDefault="003D1B50" w:rsidP="006058D6">
      <w:pPr>
        <w:widowControl w:val="0"/>
        <w:adjustRightInd w:val="0"/>
        <w:rPr>
          <w:rFonts w:ascii="Times New Roman" w:hAnsi="Times New Roman" w:cs="Times New Roman"/>
          <w:b/>
          <w:i/>
        </w:rPr>
      </w:pPr>
      <w:r w:rsidRPr="00613116">
        <w:rPr>
          <w:rFonts w:ascii="Times New Roman" w:hAnsi="Times New Roman" w:cs="Times New Roman"/>
          <w:b/>
          <w:i/>
        </w:rPr>
        <w:t>Об изменении даты начала размещения Биржевых облигаций Эмитент уведомляет Биржу и НРД не позднее, чем за 1 (один) день до наступления соответствующей даты.</w:t>
      </w:r>
    </w:p>
    <w:p w14:paraId="15CD5DC4" w14:textId="77777777" w:rsidR="006058D6" w:rsidRPr="00613116" w:rsidRDefault="006058D6" w:rsidP="006058D6">
      <w:pPr>
        <w:widowControl w:val="0"/>
        <w:adjustRightInd w:val="0"/>
        <w:ind w:firstLine="540"/>
        <w:rPr>
          <w:rFonts w:ascii="Times New Roman" w:eastAsia="Calibri" w:hAnsi="Times New Roman" w:cs="Times New Roman"/>
        </w:rPr>
      </w:pPr>
    </w:p>
    <w:p w14:paraId="581E0B4E" w14:textId="2AC65591" w:rsidR="003D1B50" w:rsidRPr="00613116" w:rsidRDefault="003D1B50" w:rsidP="00C0574C">
      <w:pPr>
        <w:widowControl w:val="0"/>
        <w:adjustRightInd w:val="0"/>
        <w:rPr>
          <w:rFonts w:ascii="Times New Roman" w:eastAsia="Calibri" w:hAnsi="Times New Roman" w:cs="Times New Roman"/>
          <w:b/>
          <w:i/>
        </w:rPr>
      </w:pPr>
      <w:r w:rsidRPr="00613116">
        <w:rPr>
          <w:rFonts w:ascii="Times New Roman" w:eastAsia="Calibri" w:hAnsi="Times New Roman" w:cs="Times New Roman"/>
        </w:rPr>
        <w:t>Дата окончания размещения, или порядок ее определения:</w:t>
      </w:r>
    </w:p>
    <w:p w14:paraId="13A48DAC" w14:textId="77777777" w:rsidR="003D1B50" w:rsidRPr="00613116" w:rsidRDefault="003D1B50" w:rsidP="00C0574C">
      <w:pPr>
        <w:rPr>
          <w:rFonts w:ascii="Times New Roman" w:hAnsi="Times New Roman" w:cs="Times New Roman"/>
          <w:b/>
          <w:i/>
          <w:u w:val="single"/>
        </w:rPr>
      </w:pPr>
      <w:r w:rsidRPr="00613116">
        <w:rPr>
          <w:rFonts w:ascii="Times New Roman" w:hAnsi="Times New Roman" w:cs="Times New Roman"/>
          <w:b/>
          <w:i/>
          <w:u w:val="single"/>
        </w:rPr>
        <w:t>Дата окончания размещения Биржевых облигаций (или порядок определения срока их размещения) будет установлена в соответствующих Условиях выпуска.</w:t>
      </w:r>
    </w:p>
    <w:p w14:paraId="2D7E21AC" w14:textId="77777777" w:rsidR="006058D6" w:rsidRPr="00613116" w:rsidRDefault="006058D6" w:rsidP="00C0574C">
      <w:pPr>
        <w:contextualSpacing/>
        <w:rPr>
          <w:rFonts w:ascii="Times New Roman" w:eastAsia="Calibri" w:hAnsi="Times New Roman" w:cs="Times New Roman"/>
        </w:rPr>
      </w:pPr>
    </w:p>
    <w:p w14:paraId="08CB2F17" w14:textId="77777777" w:rsidR="006058D6" w:rsidRPr="00613116" w:rsidRDefault="006058D6" w:rsidP="00C0574C">
      <w:pPr>
        <w:contextualSpacing/>
        <w:rPr>
          <w:rFonts w:ascii="Times New Roman" w:eastAsia="Calibri" w:hAnsi="Times New Roman" w:cs="Times New Roman"/>
        </w:rPr>
      </w:pPr>
      <w:r w:rsidRPr="00613116">
        <w:rPr>
          <w:rFonts w:ascii="Times New Roman" w:eastAsia="Calibri" w:hAnsi="Times New Roman" w:cs="Times New Roman"/>
        </w:rPr>
        <w:t>Ц</w:t>
      </w:r>
      <w:r w:rsidR="003D1B50" w:rsidRPr="00613116">
        <w:rPr>
          <w:rFonts w:ascii="Times New Roman" w:eastAsia="Calibri" w:hAnsi="Times New Roman" w:cs="Times New Roman"/>
        </w:rPr>
        <w:t>ена размещения или порядок ее определения:</w:t>
      </w:r>
    </w:p>
    <w:p w14:paraId="2ADBCD43" w14:textId="151427CF" w:rsidR="003D1B50" w:rsidRPr="00613116" w:rsidRDefault="003D1B50" w:rsidP="00C0574C">
      <w:pPr>
        <w:contextualSpacing/>
        <w:rPr>
          <w:rFonts w:ascii="Times New Roman" w:eastAsia="Calibri" w:hAnsi="Times New Roman" w:cs="Times New Roman"/>
          <w:b/>
          <w:bCs/>
          <w:i/>
          <w:iCs/>
          <w:u w:val="single"/>
        </w:rPr>
      </w:pPr>
      <w:r w:rsidRPr="00613116">
        <w:rPr>
          <w:rFonts w:ascii="Times New Roman" w:eastAsia="Calibri" w:hAnsi="Times New Roman" w:cs="Times New Roman"/>
          <w:b/>
          <w:bCs/>
          <w:i/>
          <w:iCs/>
          <w:u w:val="single"/>
        </w:rPr>
        <w:t xml:space="preserve">Цена размещения Биржевых облигаций определяется в порядке, установленном Условиями выпуска Биржевых облигаций. </w:t>
      </w:r>
    </w:p>
    <w:p w14:paraId="47F8D7A9" w14:textId="77777777" w:rsidR="006058D6" w:rsidRPr="00613116" w:rsidRDefault="006058D6" w:rsidP="00C0574C">
      <w:pPr>
        <w:contextualSpacing/>
        <w:rPr>
          <w:rFonts w:ascii="Times New Roman" w:eastAsia="Calibri" w:hAnsi="Times New Roman" w:cs="Times New Roman"/>
        </w:rPr>
      </w:pPr>
    </w:p>
    <w:p w14:paraId="4D5E4BA5" w14:textId="28D79FD6" w:rsidR="003D1B50" w:rsidRPr="00613116" w:rsidRDefault="006058D6" w:rsidP="00C0574C">
      <w:pPr>
        <w:contextualSpacing/>
        <w:rPr>
          <w:rFonts w:ascii="Times New Roman" w:eastAsia="Calibri" w:hAnsi="Times New Roman" w:cs="Times New Roman"/>
          <w:b/>
          <w:bCs/>
          <w:i/>
          <w:iCs/>
          <w:u w:val="single"/>
        </w:rPr>
      </w:pPr>
      <w:r w:rsidRPr="00613116">
        <w:rPr>
          <w:rFonts w:ascii="Times New Roman" w:eastAsia="Calibri" w:hAnsi="Times New Roman" w:cs="Times New Roman"/>
        </w:rPr>
        <w:t>У</w:t>
      </w:r>
      <w:r w:rsidR="003D1B50" w:rsidRPr="00613116">
        <w:rPr>
          <w:rFonts w:ascii="Times New Roman" w:eastAsia="Calibri" w:hAnsi="Times New Roman" w:cs="Times New Roman"/>
        </w:rPr>
        <w:t>словия обеспечения (для облигаций с обеспечением):</w:t>
      </w:r>
      <w:r w:rsidRPr="00613116">
        <w:rPr>
          <w:rFonts w:ascii="Times New Roman" w:eastAsia="Calibri" w:hAnsi="Times New Roman" w:cs="Times New Roman"/>
        </w:rPr>
        <w:t xml:space="preserve"> </w:t>
      </w:r>
      <w:r w:rsidRPr="00613116">
        <w:rPr>
          <w:rFonts w:ascii="Times New Roman" w:eastAsia="Calibri" w:hAnsi="Times New Roman" w:cs="Times New Roman"/>
          <w:b/>
          <w:bCs/>
          <w:i/>
          <w:iCs/>
          <w:u w:val="single"/>
        </w:rPr>
        <w:t>р</w:t>
      </w:r>
      <w:r w:rsidR="003D1B50" w:rsidRPr="00613116">
        <w:rPr>
          <w:rFonts w:ascii="Times New Roman" w:eastAsia="Calibri" w:hAnsi="Times New Roman" w:cs="Times New Roman"/>
          <w:b/>
          <w:bCs/>
          <w:i/>
          <w:iCs/>
          <w:u w:val="single"/>
        </w:rPr>
        <w:t>азмещаемые ценные бумаги не являются облигациями с обеспечением</w:t>
      </w:r>
    </w:p>
    <w:p w14:paraId="556F70E1" w14:textId="77777777" w:rsidR="006058D6" w:rsidRPr="00613116" w:rsidRDefault="006058D6" w:rsidP="006058D6">
      <w:pPr>
        <w:ind w:firstLine="540"/>
        <w:contextualSpacing/>
        <w:rPr>
          <w:rFonts w:ascii="Times New Roman" w:eastAsia="Calibri" w:hAnsi="Times New Roman" w:cs="Times New Roman"/>
        </w:rPr>
      </w:pPr>
    </w:p>
    <w:p w14:paraId="3588DDA5" w14:textId="51106EEC" w:rsidR="003D1B50" w:rsidRPr="00613116" w:rsidRDefault="006058D6" w:rsidP="00C0574C">
      <w:pPr>
        <w:contextualSpacing/>
        <w:rPr>
          <w:rFonts w:ascii="Times New Roman" w:eastAsia="Calibri" w:hAnsi="Times New Roman" w:cs="Times New Roman"/>
          <w:b/>
          <w:bCs/>
          <w:i/>
          <w:iCs/>
          <w:u w:val="single"/>
        </w:rPr>
      </w:pPr>
      <w:r w:rsidRPr="00613116">
        <w:rPr>
          <w:rFonts w:ascii="Times New Roman" w:eastAsia="Calibri" w:hAnsi="Times New Roman" w:cs="Times New Roman"/>
        </w:rPr>
        <w:t>У</w:t>
      </w:r>
      <w:r w:rsidR="003D1B50" w:rsidRPr="00613116">
        <w:rPr>
          <w:rFonts w:ascii="Times New Roman" w:eastAsia="Calibri" w:hAnsi="Times New Roman" w:cs="Times New Roman"/>
        </w:rPr>
        <w:t>словия конвертации (для конвертируемых ценных бумаг):</w:t>
      </w:r>
      <w:r w:rsidRPr="00613116">
        <w:rPr>
          <w:rFonts w:ascii="Times New Roman" w:eastAsia="Calibri" w:hAnsi="Times New Roman" w:cs="Times New Roman"/>
        </w:rPr>
        <w:t xml:space="preserve"> </w:t>
      </w:r>
      <w:r w:rsidRPr="00613116">
        <w:rPr>
          <w:rFonts w:ascii="Times New Roman" w:eastAsia="Calibri" w:hAnsi="Times New Roman" w:cs="Times New Roman"/>
          <w:b/>
          <w:bCs/>
          <w:i/>
          <w:iCs/>
          <w:u w:val="single"/>
        </w:rPr>
        <w:t>р</w:t>
      </w:r>
      <w:r w:rsidR="003D1B50" w:rsidRPr="00613116">
        <w:rPr>
          <w:rFonts w:ascii="Times New Roman" w:eastAsia="Calibri" w:hAnsi="Times New Roman" w:cs="Times New Roman"/>
          <w:b/>
          <w:bCs/>
          <w:i/>
          <w:iCs/>
          <w:u w:val="single"/>
        </w:rPr>
        <w:t>азмещаемые ценные бумаги не являются конвертируемыми.</w:t>
      </w:r>
    </w:p>
    <w:p w14:paraId="5EABE193" w14:textId="77777777" w:rsidR="00375773" w:rsidRPr="00613116" w:rsidRDefault="00375773">
      <w:pPr>
        <w:widowControl w:val="0"/>
        <w:autoSpaceDE w:val="0"/>
        <w:autoSpaceDN w:val="0"/>
        <w:adjustRightInd w:val="0"/>
        <w:rPr>
          <w:rFonts w:ascii="Times New Roman" w:hAnsi="Times New Roman" w:cs="Times New Roman"/>
        </w:rPr>
      </w:pPr>
    </w:p>
    <w:p w14:paraId="3F9706E8" w14:textId="3BDD0186" w:rsidR="005747F3" w:rsidRPr="00613116" w:rsidRDefault="0050017B" w:rsidP="00C0574C">
      <w:pPr>
        <w:autoSpaceDE w:val="0"/>
        <w:autoSpaceDN w:val="0"/>
        <w:adjustRightInd w:val="0"/>
        <w:outlineLvl w:val="3"/>
        <w:rPr>
          <w:rFonts w:ascii="Times New Roman" w:eastAsia="Times New Roman" w:hAnsi="Times New Roman" w:cs="Times New Roman"/>
        </w:rPr>
      </w:pPr>
      <w:r w:rsidRPr="00613116">
        <w:rPr>
          <w:rFonts w:ascii="Times New Roman" w:hAnsi="Times New Roman" w:cs="Times New Roman"/>
        </w:rPr>
        <w:t>в) основные сведения о размещенных эмитентом ценных бумагах, в отношении которых осуществляется регистрация проспекта (в случае регистрации проспекта ценных бумаг впоследствии (после государственной регистрации отчета (представления уведомления) об итогах выпуска (дополнительного выпуска) ценных бумаг): вид, категория (тип), серия (для облигаций) и иные идентификационные признаки ценных бумаг, количество размещенных ценных бумаг, номинальная стоимость (в случае если наличие номинальной стоимости предусмотрено законодательством Российской Федерации), условия обеспечения (для облигаций с обеспечением), условия конвертации (для конвертируемых ценных бумаг</w:t>
      </w:r>
      <w:r w:rsidR="005747F3" w:rsidRPr="00613116">
        <w:rPr>
          <w:rFonts w:ascii="Times New Roman" w:hAnsi="Times New Roman" w:cs="Times New Roman"/>
        </w:rPr>
        <w:t>):</w:t>
      </w:r>
      <w:r w:rsidR="006058D6" w:rsidRPr="00613116">
        <w:rPr>
          <w:rFonts w:ascii="Times New Roman" w:hAnsi="Times New Roman" w:cs="Times New Roman"/>
        </w:rPr>
        <w:t xml:space="preserve"> </w:t>
      </w:r>
      <w:r w:rsidR="006058D6" w:rsidRPr="00613116">
        <w:rPr>
          <w:rFonts w:ascii="Times New Roman" w:eastAsia="Times New Roman" w:hAnsi="Times New Roman" w:cs="Times New Roman"/>
          <w:b/>
          <w:i/>
        </w:rPr>
        <w:t>у</w:t>
      </w:r>
      <w:r w:rsidR="005747F3" w:rsidRPr="00613116">
        <w:rPr>
          <w:rFonts w:ascii="Times New Roman" w:eastAsia="Times New Roman" w:hAnsi="Times New Roman" w:cs="Times New Roman"/>
          <w:b/>
          <w:i/>
        </w:rPr>
        <w:t>казанные ценные бумаги отсутствуют.</w:t>
      </w:r>
    </w:p>
    <w:p w14:paraId="1FF0D87D" w14:textId="77777777" w:rsidR="00375773" w:rsidRPr="00613116" w:rsidRDefault="00375773">
      <w:pPr>
        <w:widowControl w:val="0"/>
        <w:autoSpaceDE w:val="0"/>
        <w:autoSpaceDN w:val="0"/>
        <w:adjustRightInd w:val="0"/>
        <w:rPr>
          <w:rFonts w:ascii="Times New Roman" w:hAnsi="Times New Roman" w:cs="Times New Roman"/>
        </w:rPr>
      </w:pPr>
    </w:p>
    <w:p w14:paraId="75ADF498" w14:textId="77777777" w:rsidR="0050017B" w:rsidRPr="00613116" w:rsidRDefault="0050017B">
      <w:pPr>
        <w:widowControl w:val="0"/>
        <w:autoSpaceDE w:val="0"/>
        <w:autoSpaceDN w:val="0"/>
        <w:adjustRightInd w:val="0"/>
        <w:rPr>
          <w:rFonts w:ascii="Times New Roman" w:hAnsi="Times New Roman" w:cs="Times New Roman"/>
        </w:rPr>
      </w:pPr>
      <w:r w:rsidRPr="00613116">
        <w:rPr>
          <w:rFonts w:ascii="Times New Roman" w:hAnsi="Times New Roman" w:cs="Times New Roman"/>
        </w:rPr>
        <w:t>г) основные цели эмиссии и направления использования средств, полученных в результате размещения ценных бумаг, в случае если регистрация проспекта осуществляется в отношении ценных бумаг, размещаемых путем</w:t>
      </w:r>
      <w:r w:rsidR="005747F3" w:rsidRPr="00613116">
        <w:rPr>
          <w:rFonts w:ascii="Times New Roman" w:hAnsi="Times New Roman" w:cs="Times New Roman"/>
        </w:rPr>
        <w:t xml:space="preserve"> открытой или закрытой подписки:</w:t>
      </w:r>
    </w:p>
    <w:p w14:paraId="25871E2C" w14:textId="77777777" w:rsidR="005747F3" w:rsidRPr="00613116" w:rsidRDefault="005747F3" w:rsidP="006058D6">
      <w:pPr>
        <w:tabs>
          <w:tab w:val="left" w:pos="142"/>
        </w:tabs>
        <w:adjustRightInd w:val="0"/>
        <w:rPr>
          <w:rFonts w:ascii="Times New Roman" w:eastAsia="Times New Roman" w:hAnsi="Times New Roman" w:cs="Times New Roman"/>
          <w:b/>
          <w:bCs/>
          <w:i/>
        </w:rPr>
      </w:pPr>
      <w:r w:rsidRPr="00613116">
        <w:rPr>
          <w:rFonts w:ascii="Times New Roman" w:eastAsia="Times New Roman" w:hAnsi="Times New Roman" w:cs="Times New Roman"/>
          <w:b/>
          <w:bCs/>
          <w:i/>
        </w:rPr>
        <w:t xml:space="preserve">Основными целями эмиссии Биржевых облигаций являются: </w:t>
      </w:r>
    </w:p>
    <w:p w14:paraId="4B9D4B03" w14:textId="77777777" w:rsidR="00C06C13" w:rsidRPr="00613116" w:rsidRDefault="001F20C2" w:rsidP="00C0574C">
      <w:pPr>
        <w:adjustRightInd w:val="0"/>
        <w:rPr>
          <w:rFonts w:ascii="Times New Roman" w:eastAsia="Times New Roman" w:hAnsi="Times New Roman" w:cs="Times New Roman"/>
          <w:b/>
          <w:bCs/>
          <w:i/>
        </w:rPr>
      </w:pPr>
      <w:r w:rsidRPr="00613116">
        <w:rPr>
          <w:rFonts w:ascii="Times New Roman" w:eastAsia="Times New Roman" w:hAnsi="Times New Roman" w:cs="Times New Roman"/>
          <w:b/>
          <w:bCs/>
          <w:i/>
        </w:rPr>
        <w:t xml:space="preserve">- </w:t>
      </w:r>
      <w:r w:rsidR="00C06C13" w:rsidRPr="00613116">
        <w:rPr>
          <w:rFonts w:ascii="Times New Roman" w:eastAsia="Times New Roman" w:hAnsi="Times New Roman" w:cs="Times New Roman"/>
          <w:b/>
          <w:bCs/>
          <w:i/>
        </w:rPr>
        <w:t>общекорпоративные цели;</w:t>
      </w:r>
    </w:p>
    <w:p w14:paraId="5A998D3D" w14:textId="77777777" w:rsidR="00C06C13" w:rsidRPr="00613116" w:rsidRDefault="001F20C2" w:rsidP="006058D6">
      <w:pPr>
        <w:tabs>
          <w:tab w:val="left" w:pos="142"/>
        </w:tabs>
        <w:adjustRightInd w:val="0"/>
        <w:rPr>
          <w:rFonts w:ascii="Times New Roman" w:eastAsia="Times New Roman" w:hAnsi="Times New Roman" w:cs="Times New Roman"/>
          <w:b/>
          <w:bCs/>
          <w:i/>
        </w:rPr>
      </w:pPr>
      <w:r w:rsidRPr="00613116">
        <w:rPr>
          <w:rFonts w:ascii="Times New Roman" w:eastAsia="Times New Roman" w:hAnsi="Times New Roman" w:cs="Times New Roman"/>
          <w:b/>
          <w:bCs/>
          <w:i/>
        </w:rPr>
        <w:t xml:space="preserve">- </w:t>
      </w:r>
      <w:r w:rsidR="00C06C13" w:rsidRPr="00613116">
        <w:rPr>
          <w:rFonts w:ascii="Times New Roman" w:eastAsia="Times New Roman" w:hAnsi="Times New Roman" w:cs="Times New Roman"/>
          <w:b/>
          <w:bCs/>
          <w:i/>
        </w:rPr>
        <w:t>рефинансирование текущих долговых обязательств Эмитента.</w:t>
      </w:r>
    </w:p>
    <w:p w14:paraId="4FCC3833" w14:textId="77777777" w:rsidR="005747F3" w:rsidRPr="00613116" w:rsidRDefault="005747F3" w:rsidP="005747F3">
      <w:pPr>
        <w:tabs>
          <w:tab w:val="left" w:pos="142"/>
        </w:tabs>
        <w:adjustRightInd w:val="0"/>
        <w:rPr>
          <w:rFonts w:ascii="Times New Roman" w:eastAsia="Times New Roman" w:hAnsi="Times New Roman" w:cs="Times New Roman"/>
          <w:b/>
          <w:i/>
          <w:iCs/>
        </w:rPr>
      </w:pPr>
    </w:p>
    <w:p w14:paraId="6894CA9A" w14:textId="77777777" w:rsidR="005747F3" w:rsidRPr="00613116" w:rsidRDefault="005747F3" w:rsidP="005747F3">
      <w:pPr>
        <w:tabs>
          <w:tab w:val="left" w:pos="142"/>
        </w:tabs>
        <w:adjustRightInd w:val="0"/>
        <w:rPr>
          <w:rFonts w:ascii="Times New Roman" w:eastAsia="Times New Roman" w:hAnsi="Times New Roman" w:cs="Times New Roman"/>
          <w:b/>
          <w:bCs/>
          <w:i/>
        </w:rPr>
      </w:pPr>
      <w:r w:rsidRPr="00613116">
        <w:rPr>
          <w:rFonts w:ascii="Times New Roman" w:eastAsia="Times New Roman" w:hAnsi="Times New Roman" w:cs="Times New Roman"/>
          <w:b/>
          <w:i/>
        </w:rPr>
        <w:t>Размещение Биржевых облигаций не осуществляется с целью финансирования определенной сделки (взаимосвязанных сделок) или иной операции.</w:t>
      </w:r>
    </w:p>
    <w:p w14:paraId="2F2D5A20" w14:textId="77777777" w:rsidR="005747F3" w:rsidRPr="00613116" w:rsidRDefault="005747F3">
      <w:pPr>
        <w:widowControl w:val="0"/>
        <w:autoSpaceDE w:val="0"/>
        <w:autoSpaceDN w:val="0"/>
        <w:adjustRightInd w:val="0"/>
        <w:rPr>
          <w:rFonts w:ascii="Times New Roman" w:hAnsi="Times New Roman" w:cs="Times New Roman"/>
        </w:rPr>
      </w:pPr>
    </w:p>
    <w:p w14:paraId="4A027A55" w14:textId="77777777" w:rsidR="005D3BD3" w:rsidRPr="00B879BF" w:rsidRDefault="0050017B" w:rsidP="00DE659A">
      <w:pPr>
        <w:adjustRightInd w:val="0"/>
        <w:outlineLvl w:val="3"/>
        <w:rPr>
          <w:b/>
          <w:i/>
        </w:rPr>
      </w:pPr>
      <w:r w:rsidRPr="00613116">
        <w:rPr>
          <w:rFonts w:ascii="Times New Roman" w:hAnsi="Times New Roman" w:cs="Times New Roman"/>
        </w:rPr>
        <w:t>д) ин</w:t>
      </w:r>
      <w:r w:rsidR="00375773" w:rsidRPr="00613116">
        <w:rPr>
          <w:rFonts w:ascii="Times New Roman" w:hAnsi="Times New Roman" w:cs="Times New Roman"/>
        </w:rPr>
        <w:t>ая</w:t>
      </w:r>
      <w:r w:rsidRPr="00613116">
        <w:rPr>
          <w:rFonts w:ascii="Times New Roman" w:hAnsi="Times New Roman" w:cs="Times New Roman"/>
        </w:rPr>
        <w:t xml:space="preserve"> информаци</w:t>
      </w:r>
      <w:r w:rsidR="00375773" w:rsidRPr="00613116">
        <w:rPr>
          <w:rFonts w:ascii="Times New Roman" w:hAnsi="Times New Roman" w:cs="Times New Roman"/>
        </w:rPr>
        <w:t xml:space="preserve">я: </w:t>
      </w:r>
    </w:p>
    <w:p w14:paraId="58582EA6" w14:textId="77777777" w:rsidR="005D3BD3" w:rsidRPr="005D3BD3" w:rsidRDefault="005D3BD3" w:rsidP="005D3BD3">
      <w:pPr>
        <w:adjustRightInd w:val="0"/>
        <w:rPr>
          <w:rFonts w:ascii="Times New Roman" w:eastAsia="Times New Roman" w:hAnsi="Times New Roman" w:cs="Times New Roman"/>
          <w:b/>
          <w:bCs/>
          <w:i/>
        </w:rPr>
      </w:pPr>
      <w:r w:rsidRPr="005D3BD3">
        <w:rPr>
          <w:rFonts w:ascii="Times New Roman" w:eastAsia="Times New Roman" w:hAnsi="Times New Roman" w:cs="Times New Roman"/>
          <w:b/>
          <w:bCs/>
          <w:i/>
        </w:rPr>
        <w:t>Преимущественное право приобретения размещаемых ценных бумаг не предусмотрено.</w:t>
      </w:r>
    </w:p>
    <w:p w14:paraId="1E330E96" w14:textId="77777777" w:rsidR="00375773" w:rsidRPr="00613116" w:rsidRDefault="00375773">
      <w:pPr>
        <w:widowControl w:val="0"/>
        <w:autoSpaceDE w:val="0"/>
        <w:autoSpaceDN w:val="0"/>
        <w:adjustRightInd w:val="0"/>
        <w:rPr>
          <w:rFonts w:ascii="Times New Roman" w:hAnsi="Times New Roman" w:cs="Times New Roman"/>
        </w:rPr>
      </w:pPr>
    </w:p>
    <w:p w14:paraId="09EAE912" w14:textId="1D30BBB7" w:rsidR="0050017B" w:rsidRPr="00613116" w:rsidRDefault="0050017B">
      <w:pPr>
        <w:widowControl w:val="0"/>
        <w:autoSpaceDE w:val="0"/>
        <w:autoSpaceDN w:val="0"/>
        <w:adjustRightInd w:val="0"/>
        <w:rPr>
          <w:rFonts w:ascii="Times New Roman" w:hAnsi="Times New Roman" w:cs="Times New Roman"/>
        </w:rPr>
      </w:pPr>
      <w:r w:rsidRPr="00613116">
        <w:rPr>
          <w:rFonts w:ascii="Times New Roman" w:hAnsi="Times New Roman" w:cs="Times New Roman"/>
        </w:rPr>
        <w:t>"Настоящий проспект ценных бумаг содержит оценки и прогнозы уполномоченных органов управления эмитента касательно будущих событий и (или) действий, перспектив развития отрасли экономики, в которой эмитент осуществляет основную деятельность, и результатов деятельности эмитента, в том числе его (их) планов, вероятности наступления определенных событий и совершения определенных действий. Инвесторы не должны полностью полагаться на оценки и прогнозы органов управления эмитента, так как фактические результаты деятельности эмитента в будущем могут отличаться от прогнозируемых результатов по многим причинам. Приобретение ценных бумаг эмитента связано с рисками, описанными в настоящем проспекте ценных бумаг."</w:t>
      </w:r>
    </w:p>
    <w:p w14:paraId="21D4B84F" w14:textId="73858F68" w:rsidR="0050017B" w:rsidRPr="00613116" w:rsidRDefault="0050017B" w:rsidP="00CB7BCE">
      <w:pPr>
        <w:pStyle w:val="1"/>
        <w:jc w:val="both"/>
        <w:rPr>
          <w:b w:val="0"/>
        </w:rPr>
      </w:pPr>
      <w:bookmarkStart w:id="13" w:name="Par2460"/>
      <w:bookmarkStart w:id="14" w:name="_Toc477789549"/>
      <w:bookmarkStart w:id="15" w:name="_Toc477790357"/>
      <w:bookmarkStart w:id="16" w:name="_Toc477790591"/>
      <w:bookmarkEnd w:id="13"/>
      <w:r w:rsidRPr="00613116">
        <w:lastRenderedPageBreak/>
        <w:t>Раздел I. Сведения о банковских счетах, об аудиторе (аудиторской организации), оценщике и о финансовом консультанте эмитента, а также об иных лицах, подписавших проспект ценных бумаг</w:t>
      </w:r>
      <w:bookmarkEnd w:id="14"/>
      <w:bookmarkEnd w:id="15"/>
      <w:bookmarkEnd w:id="16"/>
    </w:p>
    <w:p w14:paraId="78AF82B1" w14:textId="21D83B8D" w:rsidR="0050017B" w:rsidRPr="00613116" w:rsidRDefault="0050017B">
      <w:pPr>
        <w:widowControl w:val="0"/>
        <w:autoSpaceDE w:val="0"/>
        <w:autoSpaceDN w:val="0"/>
        <w:adjustRightInd w:val="0"/>
        <w:rPr>
          <w:rFonts w:ascii="Times New Roman" w:hAnsi="Times New Roman" w:cs="Times New Roman"/>
          <w:sz w:val="24"/>
          <w:szCs w:val="24"/>
        </w:rPr>
      </w:pPr>
    </w:p>
    <w:p w14:paraId="7F716497" w14:textId="77777777" w:rsidR="004B6BCF" w:rsidRPr="00613116" w:rsidRDefault="004B6BCF">
      <w:pPr>
        <w:widowControl w:val="0"/>
        <w:autoSpaceDE w:val="0"/>
        <w:autoSpaceDN w:val="0"/>
        <w:adjustRightInd w:val="0"/>
        <w:rPr>
          <w:rFonts w:ascii="Times New Roman" w:hAnsi="Times New Roman" w:cs="Times New Roman"/>
          <w:sz w:val="24"/>
          <w:szCs w:val="24"/>
        </w:rPr>
      </w:pPr>
    </w:p>
    <w:p w14:paraId="0035B1E5" w14:textId="1DA0F7D4" w:rsidR="0050017B" w:rsidRPr="00613116" w:rsidRDefault="0050017B" w:rsidP="005D22DA">
      <w:pPr>
        <w:pStyle w:val="2"/>
        <w:rPr>
          <w:rFonts w:ascii="Times New Roman" w:hAnsi="Times New Roman"/>
          <w:b w:val="0"/>
          <w:sz w:val="24"/>
        </w:rPr>
      </w:pPr>
      <w:bookmarkStart w:id="17" w:name="Par2462"/>
      <w:bookmarkStart w:id="18" w:name="_Toc477789550"/>
      <w:bookmarkStart w:id="19" w:name="_Toc477790358"/>
      <w:bookmarkStart w:id="20" w:name="_Toc477790592"/>
      <w:bookmarkEnd w:id="17"/>
      <w:r w:rsidRPr="00613116">
        <w:rPr>
          <w:rFonts w:ascii="Times New Roman" w:hAnsi="Times New Roman"/>
          <w:sz w:val="24"/>
        </w:rPr>
        <w:t>1.1. Сведения о банковских счетах эмитента</w:t>
      </w:r>
      <w:bookmarkEnd w:id="18"/>
      <w:bookmarkEnd w:id="19"/>
      <w:bookmarkEnd w:id="20"/>
    </w:p>
    <w:p w14:paraId="26F65FC1" w14:textId="77777777" w:rsidR="0023282E" w:rsidRPr="00613116" w:rsidRDefault="0023282E" w:rsidP="0023282E">
      <w:pPr>
        <w:widowControl w:val="0"/>
        <w:autoSpaceDE w:val="0"/>
        <w:autoSpaceDN w:val="0"/>
        <w:adjustRightInd w:val="0"/>
        <w:spacing w:before="240" w:after="40"/>
        <w:rPr>
          <w:rFonts w:ascii="Times New Roman" w:eastAsia="Times New Roman" w:hAnsi="Times New Roman" w:cs="Times New Roman"/>
        </w:rPr>
      </w:pPr>
      <w:r w:rsidRPr="00613116">
        <w:rPr>
          <w:rFonts w:ascii="Times New Roman" w:eastAsia="Times New Roman" w:hAnsi="Times New Roman" w:cs="Times New Roman"/>
        </w:rPr>
        <w:t>Сведения о кредитной организации</w:t>
      </w:r>
    </w:p>
    <w:p w14:paraId="54C4467B" w14:textId="77777777" w:rsidR="001E0ADB" w:rsidRPr="00613116" w:rsidRDefault="0023282E" w:rsidP="0023282E">
      <w:pPr>
        <w:widowControl w:val="0"/>
        <w:autoSpaceDE w:val="0"/>
        <w:autoSpaceDN w:val="0"/>
        <w:adjustRightInd w:val="0"/>
        <w:spacing w:before="20" w:after="40"/>
        <w:rPr>
          <w:rFonts w:ascii="Times New Roman" w:hAnsi="Times New Roman" w:cs="Times New Roman"/>
          <w:b/>
          <w:i/>
        </w:rPr>
      </w:pPr>
      <w:r w:rsidRPr="00613116">
        <w:rPr>
          <w:rFonts w:ascii="Times New Roman" w:eastAsia="Times New Roman" w:hAnsi="Times New Roman" w:cs="Times New Roman"/>
        </w:rPr>
        <w:t>Полное фирменное наименование:</w:t>
      </w:r>
      <w:r w:rsidRPr="00613116">
        <w:rPr>
          <w:rFonts w:ascii="Times New Roman" w:eastAsia="Times New Roman" w:hAnsi="Times New Roman" w:cs="Times New Roman"/>
          <w:b/>
          <w:bCs/>
          <w:i/>
          <w:iCs/>
        </w:rPr>
        <w:t xml:space="preserve"> </w:t>
      </w:r>
      <w:r w:rsidR="001E0ADB" w:rsidRPr="00613116">
        <w:rPr>
          <w:rFonts w:ascii="Times New Roman" w:hAnsi="Times New Roman" w:cs="Times New Roman"/>
          <w:b/>
          <w:i/>
        </w:rPr>
        <w:t>Публичное акционерное общество Банк «Финансовая Корпорация Открытие»</w:t>
      </w:r>
    </w:p>
    <w:p w14:paraId="4AEE393B" w14:textId="0FB9836D" w:rsidR="0023282E" w:rsidRPr="00613116" w:rsidRDefault="0023282E" w:rsidP="0023282E">
      <w:pPr>
        <w:widowControl w:val="0"/>
        <w:autoSpaceDE w:val="0"/>
        <w:autoSpaceDN w:val="0"/>
        <w:adjustRightInd w:val="0"/>
        <w:spacing w:before="20" w:after="40"/>
        <w:rPr>
          <w:rFonts w:ascii="Times New Roman" w:eastAsia="Times New Roman" w:hAnsi="Times New Roman" w:cs="Times New Roman"/>
          <w:b/>
          <w:bCs/>
          <w:i/>
          <w:iCs/>
        </w:rPr>
      </w:pPr>
      <w:r w:rsidRPr="00613116">
        <w:rPr>
          <w:rFonts w:ascii="Times New Roman" w:eastAsia="Times New Roman" w:hAnsi="Times New Roman" w:cs="Times New Roman"/>
        </w:rPr>
        <w:t>Сокращенное фирменное наименование:</w:t>
      </w:r>
      <w:r w:rsidRPr="00613116">
        <w:rPr>
          <w:rFonts w:ascii="Times New Roman" w:eastAsia="Times New Roman" w:hAnsi="Times New Roman" w:cs="Times New Roman"/>
          <w:b/>
          <w:bCs/>
          <w:i/>
          <w:iCs/>
        </w:rPr>
        <w:t xml:space="preserve"> </w:t>
      </w:r>
      <w:r w:rsidR="001E0ADB" w:rsidRPr="00613116">
        <w:rPr>
          <w:rFonts w:ascii="Times New Roman" w:hAnsi="Times New Roman" w:cs="Times New Roman"/>
          <w:b/>
          <w:i/>
        </w:rPr>
        <w:t>ПАО Банк «ФК Открытие»</w:t>
      </w:r>
    </w:p>
    <w:p w14:paraId="30165CAF" w14:textId="5AF3956F" w:rsidR="005A6AE6" w:rsidRPr="00613116" w:rsidRDefault="0023282E" w:rsidP="005A6AE6">
      <w:pPr>
        <w:rPr>
          <w:rFonts w:ascii="Times New Roman" w:eastAsia="Times New Roman" w:hAnsi="Times New Roman" w:cs="Times New Roman"/>
          <w:color w:val="000000"/>
          <w:sz w:val="18"/>
          <w:szCs w:val="18"/>
          <w:lang w:eastAsia="ru-RU"/>
        </w:rPr>
      </w:pPr>
      <w:r w:rsidRPr="00613116">
        <w:rPr>
          <w:rFonts w:ascii="Times New Roman" w:eastAsia="Times New Roman" w:hAnsi="Times New Roman" w:cs="Times New Roman"/>
        </w:rPr>
        <w:t>Место нахождения:</w:t>
      </w:r>
      <w:r w:rsidRPr="00613116">
        <w:rPr>
          <w:rFonts w:ascii="Times New Roman" w:eastAsia="Times New Roman" w:hAnsi="Times New Roman" w:cs="Times New Roman"/>
          <w:b/>
          <w:bCs/>
          <w:i/>
          <w:iCs/>
        </w:rPr>
        <w:t xml:space="preserve"> </w:t>
      </w:r>
      <w:r w:rsidR="001E0ADB" w:rsidRPr="00613116">
        <w:rPr>
          <w:rFonts w:ascii="Times New Roman" w:hAnsi="Times New Roman" w:cs="Times New Roman"/>
          <w:b/>
          <w:i/>
        </w:rPr>
        <w:t>115114, г. Москва, ул. Летниковская, д. 2, стр. 4</w:t>
      </w:r>
    </w:p>
    <w:p w14:paraId="64EE6DA7" w14:textId="77777777" w:rsidR="001E0ADB" w:rsidRPr="00613116" w:rsidRDefault="0023282E" w:rsidP="005A6AE6">
      <w:pPr>
        <w:widowControl w:val="0"/>
        <w:autoSpaceDE w:val="0"/>
        <w:autoSpaceDN w:val="0"/>
        <w:adjustRightInd w:val="0"/>
        <w:rPr>
          <w:rFonts w:ascii="Times New Roman" w:hAnsi="Times New Roman" w:cs="Times New Roman"/>
          <w:b/>
          <w:i/>
        </w:rPr>
      </w:pPr>
      <w:r w:rsidRPr="00613116">
        <w:rPr>
          <w:rFonts w:ascii="Times New Roman" w:eastAsia="Times New Roman" w:hAnsi="Times New Roman" w:cs="Times New Roman"/>
        </w:rPr>
        <w:t>ИНН:</w:t>
      </w:r>
      <w:r w:rsidRPr="00613116">
        <w:rPr>
          <w:rFonts w:ascii="Times New Roman" w:eastAsia="Times New Roman" w:hAnsi="Times New Roman" w:cs="Times New Roman"/>
          <w:b/>
          <w:bCs/>
          <w:i/>
          <w:iCs/>
        </w:rPr>
        <w:t xml:space="preserve"> </w:t>
      </w:r>
      <w:r w:rsidR="001E0ADB" w:rsidRPr="00613116">
        <w:rPr>
          <w:rFonts w:ascii="Times New Roman" w:hAnsi="Times New Roman" w:cs="Times New Roman"/>
          <w:b/>
          <w:i/>
        </w:rPr>
        <w:t>7706092528</w:t>
      </w:r>
    </w:p>
    <w:p w14:paraId="340DD104" w14:textId="3E698651" w:rsidR="0023282E" w:rsidRPr="00613116" w:rsidRDefault="0023282E" w:rsidP="005A6AE6">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БИК:</w:t>
      </w:r>
      <w:r w:rsidRPr="00613116">
        <w:rPr>
          <w:rFonts w:ascii="Times New Roman" w:eastAsia="Times New Roman" w:hAnsi="Times New Roman" w:cs="Times New Roman"/>
          <w:b/>
          <w:bCs/>
          <w:i/>
          <w:iCs/>
        </w:rPr>
        <w:t xml:space="preserve"> </w:t>
      </w:r>
      <w:r w:rsidR="001E0ADB" w:rsidRPr="00613116">
        <w:rPr>
          <w:rFonts w:ascii="Times New Roman" w:hAnsi="Times New Roman" w:cs="Times New Roman"/>
          <w:b/>
          <w:i/>
        </w:rPr>
        <w:t>044525985</w:t>
      </w:r>
    </w:p>
    <w:p w14:paraId="1118489E" w14:textId="77777777" w:rsidR="001E0ADB" w:rsidRPr="00613116" w:rsidRDefault="0023282E" w:rsidP="005A6AE6">
      <w:pPr>
        <w:widowControl w:val="0"/>
        <w:autoSpaceDE w:val="0"/>
        <w:autoSpaceDN w:val="0"/>
        <w:adjustRightInd w:val="0"/>
        <w:rPr>
          <w:rFonts w:ascii="Times New Roman" w:hAnsi="Times New Roman" w:cs="Times New Roman"/>
          <w:b/>
          <w:i/>
        </w:rPr>
      </w:pPr>
      <w:r w:rsidRPr="00613116">
        <w:rPr>
          <w:rFonts w:ascii="Times New Roman" w:eastAsia="Times New Roman" w:hAnsi="Times New Roman" w:cs="Times New Roman"/>
        </w:rPr>
        <w:t>Номер счета:</w:t>
      </w:r>
      <w:r w:rsidRPr="00613116">
        <w:rPr>
          <w:rFonts w:ascii="Times New Roman" w:eastAsia="Times New Roman" w:hAnsi="Times New Roman" w:cs="Times New Roman"/>
          <w:b/>
          <w:bCs/>
          <w:i/>
          <w:iCs/>
        </w:rPr>
        <w:t xml:space="preserve"> </w:t>
      </w:r>
      <w:r w:rsidR="001E0ADB" w:rsidRPr="00613116">
        <w:rPr>
          <w:rFonts w:ascii="Times New Roman" w:hAnsi="Times New Roman" w:cs="Times New Roman"/>
          <w:b/>
          <w:i/>
        </w:rPr>
        <w:t>40701810801700000298</w:t>
      </w:r>
    </w:p>
    <w:p w14:paraId="7119D14F" w14:textId="080C640B" w:rsidR="0023282E" w:rsidRPr="00613116" w:rsidRDefault="0023282E" w:rsidP="005A6AE6">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Корр. счет:</w:t>
      </w:r>
      <w:r w:rsidRPr="00613116">
        <w:rPr>
          <w:rFonts w:ascii="Times New Roman" w:eastAsia="Times New Roman" w:hAnsi="Times New Roman" w:cs="Times New Roman"/>
          <w:b/>
          <w:bCs/>
          <w:i/>
          <w:iCs/>
        </w:rPr>
        <w:t xml:space="preserve"> </w:t>
      </w:r>
      <w:r w:rsidR="001E0ADB" w:rsidRPr="00613116">
        <w:rPr>
          <w:rFonts w:ascii="Times New Roman" w:hAnsi="Times New Roman" w:cs="Times New Roman"/>
          <w:b/>
          <w:i/>
        </w:rPr>
        <w:t>30101810300000000985</w:t>
      </w:r>
      <w:r w:rsidR="005A6AE6" w:rsidRPr="00613116">
        <w:rPr>
          <w:rFonts w:ascii="Times New Roman" w:eastAsia="Times New Roman" w:hAnsi="Times New Roman" w:cs="Times New Roman"/>
          <w:b/>
          <w:bCs/>
          <w:i/>
          <w:iCs/>
        </w:rPr>
        <w:t xml:space="preserve"> </w:t>
      </w:r>
    </w:p>
    <w:p w14:paraId="067FB512" w14:textId="77777777" w:rsidR="0023282E" w:rsidRPr="00613116" w:rsidRDefault="0023282E" w:rsidP="0023282E">
      <w:pPr>
        <w:widowControl w:val="0"/>
        <w:autoSpaceDE w:val="0"/>
        <w:autoSpaceDN w:val="0"/>
        <w:adjustRightInd w:val="0"/>
        <w:spacing w:before="20" w:after="40"/>
        <w:rPr>
          <w:rFonts w:ascii="Times New Roman" w:eastAsia="Times New Roman" w:hAnsi="Times New Roman" w:cs="Times New Roman"/>
        </w:rPr>
      </w:pPr>
      <w:r w:rsidRPr="00613116">
        <w:rPr>
          <w:rFonts w:ascii="Times New Roman" w:eastAsia="Times New Roman" w:hAnsi="Times New Roman" w:cs="Times New Roman"/>
        </w:rPr>
        <w:t>Тип счета:</w:t>
      </w:r>
      <w:r w:rsidRPr="00613116">
        <w:rPr>
          <w:rFonts w:ascii="Times New Roman" w:eastAsia="Times New Roman" w:hAnsi="Times New Roman" w:cs="Times New Roman"/>
          <w:b/>
          <w:bCs/>
          <w:i/>
          <w:iCs/>
        </w:rPr>
        <w:t xml:space="preserve"> </w:t>
      </w:r>
      <w:r w:rsidR="005A6AE6" w:rsidRPr="00613116">
        <w:rPr>
          <w:rFonts w:ascii="Times New Roman" w:eastAsia="Times New Roman" w:hAnsi="Times New Roman" w:cs="Times New Roman"/>
          <w:b/>
          <w:bCs/>
          <w:i/>
          <w:iCs/>
        </w:rPr>
        <w:t>расчетный</w:t>
      </w:r>
    </w:p>
    <w:p w14:paraId="6C522045" w14:textId="77777777" w:rsidR="001E0ADB" w:rsidRPr="00613116" w:rsidRDefault="001E0ADB" w:rsidP="001E0ADB">
      <w:pPr>
        <w:widowControl w:val="0"/>
        <w:autoSpaceDE w:val="0"/>
        <w:autoSpaceDN w:val="0"/>
        <w:adjustRightInd w:val="0"/>
        <w:spacing w:before="240" w:after="40"/>
        <w:rPr>
          <w:rFonts w:ascii="Times New Roman" w:eastAsia="Times New Roman" w:hAnsi="Times New Roman" w:cs="Times New Roman"/>
        </w:rPr>
      </w:pPr>
      <w:r w:rsidRPr="00613116">
        <w:rPr>
          <w:rFonts w:ascii="Times New Roman" w:eastAsia="Times New Roman" w:hAnsi="Times New Roman" w:cs="Times New Roman"/>
        </w:rPr>
        <w:t>Сведения о кредитной организации</w:t>
      </w:r>
    </w:p>
    <w:p w14:paraId="25ACE1C4" w14:textId="77777777" w:rsidR="001E0ADB" w:rsidRPr="00613116" w:rsidRDefault="001E0ADB" w:rsidP="001E0ADB">
      <w:pPr>
        <w:widowControl w:val="0"/>
        <w:autoSpaceDE w:val="0"/>
        <w:autoSpaceDN w:val="0"/>
        <w:adjustRightInd w:val="0"/>
        <w:spacing w:before="20" w:after="40"/>
        <w:rPr>
          <w:rFonts w:ascii="Times New Roman" w:hAnsi="Times New Roman" w:cs="Times New Roman"/>
          <w:b/>
          <w:i/>
        </w:rPr>
      </w:pPr>
      <w:r w:rsidRPr="00613116">
        <w:rPr>
          <w:rFonts w:ascii="Times New Roman" w:eastAsia="Times New Roman" w:hAnsi="Times New Roman" w:cs="Times New Roman"/>
        </w:rPr>
        <w:t>Полное фирменное наименование:</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Публичное акционерное общество Банк «Финансовая Корпорация Открытие»</w:t>
      </w:r>
    </w:p>
    <w:p w14:paraId="745DE8DA" w14:textId="77777777" w:rsidR="001E0ADB" w:rsidRPr="00613116" w:rsidRDefault="001E0ADB" w:rsidP="001E0ADB">
      <w:pPr>
        <w:widowControl w:val="0"/>
        <w:autoSpaceDE w:val="0"/>
        <w:autoSpaceDN w:val="0"/>
        <w:adjustRightInd w:val="0"/>
        <w:spacing w:before="20" w:after="40"/>
        <w:rPr>
          <w:rFonts w:ascii="Times New Roman" w:eastAsia="Times New Roman" w:hAnsi="Times New Roman" w:cs="Times New Roman"/>
          <w:b/>
          <w:bCs/>
          <w:i/>
          <w:iCs/>
        </w:rPr>
      </w:pPr>
      <w:r w:rsidRPr="00613116">
        <w:rPr>
          <w:rFonts w:ascii="Times New Roman" w:eastAsia="Times New Roman" w:hAnsi="Times New Roman" w:cs="Times New Roman"/>
        </w:rPr>
        <w:t>Сокращенное фирменное наименование:</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ПАО Банк «ФК Открытие»</w:t>
      </w:r>
    </w:p>
    <w:p w14:paraId="51BAEC6E" w14:textId="77777777" w:rsidR="001E0ADB" w:rsidRPr="00613116" w:rsidRDefault="001E0ADB" w:rsidP="001E0ADB">
      <w:pPr>
        <w:rPr>
          <w:rFonts w:ascii="Times New Roman" w:eastAsia="Times New Roman" w:hAnsi="Times New Roman" w:cs="Times New Roman"/>
          <w:color w:val="000000"/>
          <w:sz w:val="18"/>
          <w:szCs w:val="18"/>
          <w:lang w:eastAsia="ru-RU"/>
        </w:rPr>
      </w:pPr>
      <w:r w:rsidRPr="00613116">
        <w:rPr>
          <w:rFonts w:ascii="Times New Roman" w:eastAsia="Times New Roman" w:hAnsi="Times New Roman" w:cs="Times New Roman"/>
        </w:rPr>
        <w:t>Место нахождения:</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115114, г. Москва, ул. Летниковская, д. 2, стр. 4</w:t>
      </w:r>
    </w:p>
    <w:p w14:paraId="0B0D0DE8" w14:textId="77777777" w:rsidR="001E0ADB" w:rsidRPr="00613116" w:rsidRDefault="001E0ADB" w:rsidP="001E0ADB">
      <w:pPr>
        <w:widowControl w:val="0"/>
        <w:autoSpaceDE w:val="0"/>
        <w:autoSpaceDN w:val="0"/>
        <w:adjustRightInd w:val="0"/>
        <w:rPr>
          <w:rFonts w:ascii="Times New Roman" w:hAnsi="Times New Roman" w:cs="Times New Roman"/>
          <w:b/>
          <w:i/>
        </w:rPr>
      </w:pPr>
      <w:r w:rsidRPr="00613116">
        <w:rPr>
          <w:rFonts w:ascii="Times New Roman" w:eastAsia="Times New Roman" w:hAnsi="Times New Roman" w:cs="Times New Roman"/>
        </w:rPr>
        <w:t>ИНН:</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7706092528</w:t>
      </w:r>
    </w:p>
    <w:p w14:paraId="0EDB3DDF" w14:textId="77777777" w:rsidR="001E0ADB" w:rsidRPr="00613116" w:rsidRDefault="001E0ADB" w:rsidP="001E0ADB">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БИК:</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044525985</w:t>
      </w:r>
    </w:p>
    <w:p w14:paraId="0BE15D85" w14:textId="77777777" w:rsidR="001E0ADB" w:rsidRPr="00613116" w:rsidRDefault="001E0ADB" w:rsidP="001E0ADB">
      <w:pPr>
        <w:widowControl w:val="0"/>
        <w:autoSpaceDE w:val="0"/>
        <w:autoSpaceDN w:val="0"/>
        <w:adjustRightInd w:val="0"/>
        <w:rPr>
          <w:rFonts w:ascii="Times New Roman" w:hAnsi="Times New Roman" w:cs="Times New Roman"/>
          <w:b/>
          <w:i/>
        </w:rPr>
      </w:pPr>
      <w:r w:rsidRPr="00613116">
        <w:rPr>
          <w:rFonts w:ascii="Times New Roman" w:eastAsia="Times New Roman" w:hAnsi="Times New Roman" w:cs="Times New Roman"/>
        </w:rPr>
        <w:t>Номер счета:</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40701978401700000064</w:t>
      </w:r>
    </w:p>
    <w:p w14:paraId="5FCD720F" w14:textId="77777777" w:rsidR="001E0ADB" w:rsidRPr="00613116" w:rsidRDefault="001E0ADB" w:rsidP="001E0ADB">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Корр. счет:</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30101810300000000985</w:t>
      </w:r>
      <w:r w:rsidRPr="00613116">
        <w:rPr>
          <w:rFonts w:ascii="Times New Roman" w:eastAsia="Times New Roman" w:hAnsi="Times New Roman" w:cs="Times New Roman"/>
          <w:b/>
          <w:bCs/>
          <w:i/>
          <w:iCs/>
        </w:rPr>
        <w:t xml:space="preserve"> </w:t>
      </w:r>
    </w:p>
    <w:p w14:paraId="679D92DF" w14:textId="77777777" w:rsidR="001E0ADB" w:rsidRPr="00613116" w:rsidRDefault="001E0ADB" w:rsidP="001E0ADB">
      <w:pPr>
        <w:widowControl w:val="0"/>
        <w:autoSpaceDE w:val="0"/>
        <w:autoSpaceDN w:val="0"/>
        <w:adjustRightInd w:val="0"/>
        <w:spacing w:before="20" w:after="40"/>
        <w:rPr>
          <w:rFonts w:ascii="Times New Roman" w:eastAsia="Times New Roman" w:hAnsi="Times New Roman" w:cs="Times New Roman"/>
        </w:rPr>
      </w:pPr>
      <w:r w:rsidRPr="00613116">
        <w:rPr>
          <w:rFonts w:ascii="Times New Roman" w:eastAsia="Times New Roman" w:hAnsi="Times New Roman" w:cs="Times New Roman"/>
        </w:rPr>
        <w:t>Тип счета:</w:t>
      </w:r>
      <w:r w:rsidRPr="00613116">
        <w:rPr>
          <w:rFonts w:ascii="Times New Roman" w:eastAsia="Times New Roman" w:hAnsi="Times New Roman" w:cs="Times New Roman"/>
          <w:b/>
          <w:bCs/>
          <w:i/>
          <w:iCs/>
        </w:rPr>
        <w:t xml:space="preserve"> </w:t>
      </w:r>
      <w:r w:rsidR="000076D7" w:rsidRPr="00613116">
        <w:rPr>
          <w:rFonts w:ascii="Times New Roman" w:eastAsia="Times New Roman" w:hAnsi="Times New Roman" w:cs="Times New Roman"/>
          <w:b/>
          <w:bCs/>
          <w:i/>
          <w:iCs/>
        </w:rPr>
        <w:t>текущий в ЕВРО</w:t>
      </w:r>
    </w:p>
    <w:p w14:paraId="231864A8" w14:textId="77777777" w:rsidR="001E0ADB" w:rsidRPr="00613116" w:rsidRDefault="001E0ADB" w:rsidP="001E0ADB">
      <w:pPr>
        <w:widowControl w:val="0"/>
        <w:autoSpaceDE w:val="0"/>
        <w:autoSpaceDN w:val="0"/>
        <w:adjustRightInd w:val="0"/>
        <w:spacing w:before="240" w:after="40"/>
        <w:rPr>
          <w:rFonts w:ascii="Times New Roman" w:eastAsia="Times New Roman" w:hAnsi="Times New Roman" w:cs="Times New Roman"/>
        </w:rPr>
      </w:pPr>
      <w:r w:rsidRPr="00613116">
        <w:rPr>
          <w:rFonts w:ascii="Times New Roman" w:eastAsia="Times New Roman" w:hAnsi="Times New Roman" w:cs="Times New Roman"/>
        </w:rPr>
        <w:t>Сведения о кредитной организации</w:t>
      </w:r>
    </w:p>
    <w:p w14:paraId="79DA4D3B" w14:textId="77777777" w:rsidR="001E0ADB" w:rsidRPr="00613116" w:rsidRDefault="001E0ADB" w:rsidP="001E0ADB">
      <w:pPr>
        <w:widowControl w:val="0"/>
        <w:autoSpaceDE w:val="0"/>
        <w:autoSpaceDN w:val="0"/>
        <w:adjustRightInd w:val="0"/>
        <w:spacing w:before="20" w:after="40"/>
        <w:rPr>
          <w:rFonts w:ascii="Times New Roman" w:hAnsi="Times New Roman" w:cs="Times New Roman"/>
          <w:b/>
          <w:i/>
        </w:rPr>
      </w:pPr>
      <w:r w:rsidRPr="00613116">
        <w:rPr>
          <w:rFonts w:ascii="Times New Roman" w:eastAsia="Times New Roman" w:hAnsi="Times New Roman" w:cs="Times New Roman"/>
        </w:rPr>
        <w:t>Полное фирменное наименование:</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Публичное акционерное общество Банк «Финансовая Корпорация Открытие»</w:t>
      </w:r>
    </w:p>
    <w:p w14:paraId="46D1C639" w14:textId="77777777" w:rsidR="001E0ADB" w:rsidRPr="00613116" w:rsidRDefault="001E0ADB" w:rsidP="001E0ADB">
      <w:pPr>
        <w:widowControl w:val="0"/>
        <w:autoSpaceDE w:val="0"/>
        <w:autoSpaceDN w:val="0"/>
        <w:adjustRightInd w:val="0"/>
        <w:spacing w:before="20" w:after="40"/>
        <w:rPr>
          <w:rFonts w:ascii="Times New Roman" w:eastAsia="Times New Roman" w:hAnsi="Times New Roman" w:cs="Times New Roman"/>
          <w:b/>
          <w:bCs/>
          <w:i/>
          <w:iCs/>
        </w:rPr>
      </w:pPr>
      <w:r w:rsidRPr="00613116">
        <w:rPr>
          <w:rFonts w:ascii="Times New Roman" w:eastAsia="Times New Roman" w:hAnsi="Times New Roman" w:cs="Times New Roman"/>
        </w:rPr>
        <w:t>Сокращенное фирменное наименование:</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ПАО Банк «ФК Открытие»</w:t>
      </w:r>
    </w:p>
    <w:p w14:paraId="78AE40DC" w14:textId="77777777" w:rsidR="001E0ADB" w:rsidRPr="00613116" w:rsidRDefault="001E0ADB" w:rsidP="001E0ADB">
      <w:pPr>
        <w:rPr>
          <w:rFonts w:ascii="Times New Roman" w:eastAsia="Times New Roman" w:hAnsi="Times New Roman" w:cs="Times New Roman"/>
          <w:color w:val="000000"/>
          <w:sz w:val="18"/>
          <w:szCs w:val="18"/>
          <w:lang w:eastAsia="ru-RU"/>
        </w:rPr>
      </w:pPr>
      <w:r w:rsidRPr="00613116">
        <w:rPr>
          <w:rFonts w:ascii="Times New Roman" w:eastAsia="Times New Roman" w:hAnsi="Times New Roman" w:cs="Times New Roman"/>
        </w:rPr>
        <w:t>Место нахождения:</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115114, г. Москва, ул. Летниковская, д. 2, стр. 4</w:t>
      </w:r>
    </w:p>
    <w:p w14:paraId="4FFB350D" w14:textId="77777777" w:rsidR="001E0ADB" w:rsidRPr="00613116" w:rsidRDefault="001E0ADB" w:rsidP="001E0ADB">
      <w:pPr>
        <w:widowControl w:val="0"/>
        <w:autoSpaceDE w:val="0"/>
        <w:autoSpaceDN w:val="0"/>
        <w:adjustRightInd w:val="0"/>
        <w:rPr>
          <w:rFonts w:ascii="Times New Roman" w:hAnsi="Times New Roman" w:cs="Times New Roman"/>
          <w:b/>
          <w:i/>
        </w:rPr>
      </w:pPr>
      <w:r w:rsidRPr="00613116">
        <w:rPr>
          <w:rFonts w:ascii="Times New Roman" w:eastAsia="Times New Roman" w:hAnsi="Times New Roman" w:cs="Times New Roman"/>
        </w:rPr>
        <w:t>ИНН:</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7706092528</w:t>
      </w:r>
    </w:p>
    <w:p w14:paraId="732F1ABF" w14:textId="77777777" w:rsidR="001E0ADB" w:rsidRPr="00613116" w:rsidRDefault="001E0ADB" w:rsidP="001E0ADB">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БИК:</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044525985</w:t>
      </w:r>
    </w:p>
    <w:p w14:paraId="71220838" w14:textId="77777777" w:rsidR="001E0ADB" w:rsidRPr="00613116" w:rsidRDefault="001E0ADB" w:rsidP="001E0ADB">
      <w:pPr>
        <w:widowControl w:val="0"/>
        <w:autoSpaceDE w:val="0"/>
        <w:autoSpaceDN w:val="0"/>
        <w:adjustRightInd w:val="0"/>
        <w:rPr>
          <w:rFonts w:ascii="Times New Roman" w:hAnsi="Times New Roman" w:cs="Times New Roman"/>
          <w:b/>
          <w:i/>
        </w:rPr>
      </w:pPr>
      <w:r w:rsidRPr="00613116">
        <w:rPr>
          <w:rFonts w:ascii="Times New Roman" w:eastAsia="Times New Roman" w:hAnsi="Times New Roman" w:cs="Times New Roman"/>
        </w:rPr>
        <w:t>Номер счета:</w:t>
      </w:r>
      <w:r w:rsidRPr="00613116">
        <w:rPr>
          <w:rFonts w:ascii="Times New Roman" w:eastAsia="Times New Roman" w:hAnsi="Times New Roman" w:cs="Times New Roman"/>
          <w:b/>
          <w:bCs/>
          <w:i/>
          <w:iCs/>
        </w:rPr>
        <w:t xml:space="preserve"> </w:t>
      </w:r>
      <w:r w:rsidR="000076D7" w:rsidRPr="00613116">
        <w:rPr>
          <w:rFonts w:ascii="Times New Roman" w:hAnsi="Times New Roman" w:cs="Times New Roman"/>
          <w:b/>
          <w:i/>
        </w:rPr>
        <w:t>40701978701701000064</w:t>
      </w:r>
    </w:p>
    <w:p w14:paraId="41A24FD8" w14:textId="77777777" w:rsidR="001E0ADB" w:rsidRPr="00613116" w:rsidRDefault="001E0ADB" w:rsidP="001E0ADB">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Корр. счет:</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30101810300000000985</w:t>
      </w:r>
      <w:r w:rsidRPr="00613116">
        <w:rPr>
          <w:rFonts w:ascii="Times New Roman" w:eastAsia="Times New Roman" w:hAnsi="Times New Roman" w:cs="Times New Roman"/>
          <w:b/>
          <w:bCs/>
          <w:i/>
          <w:iCs/>
        </w:rPr>
        <w:t xml:space="preserve"> </w:t>
      </w:r>
    </w:p>
    <w:p w14:paraId="0ADDE2EB" w14:textId="77777777" w:rsidR="001E0ADB" w:rsidRPr="00613116" w:rsidRDefault="001E0ADB" w:rsidP="001E0ADB">
      <w:pPr>
        <w:widowControl w:val="0"/>
        <w:autoSpaceDE w:val="0"/>
        <w:autoSpaceDN w:val="0"/>
        <w:adjustRightInd w:val="0"/>
        <w:spacing w:before="20" w:after="40"/>
        <w:rPr>
          <w:rFonts w:ascii="Times New Roman" w:eastAsia="Times New Roman" w:hAnsi="Times New Roman" w:cs="Times New Roman"/>
        </w:rPr>
      </w:pPr>
      <w:r w:rsidRPr="00613116">
        <w:rPr>
          <w:rFonts w:ascii="Times New Roman" w:eastAsia="Times New Roman" w:hAnsi="Times New Roman" w:cs="Times New Roman"/>
        </w:rPr>
        <w:t>Тип счета:</w:t>
      </w:r>
      <w:r w:rsidRPr="00613116">
        <w:rPr>
          <w:rFonts w:ascii="Times New Roman" w:eastAsia="Times New Roman" w:hAnsi="Times New Roman" w:cs="Times New Roman"/>
          <w:b/>
          <w:bCs/>
          <w:i/>
          <w:iCs/>
        </w:rPr>
        <w:t xml:space="preserve"> </w:t>
      </w:r>
      <w:r w:rsidR="000076D7" w:rsidRPr="00613116">
        <w:rPr>
          <w:rFonts w:ascii="Times New Roman" w:eastAsia="Times New Roman" w:hAnsi="Times New Roman" w:cs="Times New Roman"/>
          <w:b/>
          <w:bCs/>
          <w:i/>
          <w:iCs/>
        </w:rPr>
        <w:t>транзитный</w:t>
      </w:r>
    </w:p>
    <w:p w14:paraId="7D5715DA" w14:textId="77777777" w:rsidR="000076D7" w:rsidRPr="00613116" w:rsidRDefault="000076D7" w:rsidP="000076D7">
      <w:pPr>
        <w:widowControl w:val="0"/>
        <w:autoSpaceDE w:val="0"/>
        <w:autoSpaceDN w:val="0"/>
        <w:adjustRightInd w:val="0"/>
        <w:spacing w:before="240" w:after="40"/>
        <w:rPr>
          <w:rFonts w:ascii="Times New Roman" w:eastAsia="Times New Roman" w:hAnsi="Times New Roman" w:cs="Times New Roman"/>
        </w:rPr>
      </w:pPr>
      <w:r w:rsidRPr="00613116">
        <w:rPr>
          <w:rFonts w:ascii="Times New Roman" w:eastAsia="Times New Roman" w:hAnsi="Times New Roman" w:cs="Times New Roman"/>
        </w:rPr>
        <w:t>Сведения о кредитной организации</w:t>
      </w:r>
    </w:p>
    <w:p w14:paraId="10EE4D26" w14:textId="77777777" w:rsidR="000076D7" w:rsidRPr="00613116" w:rsidRDefault="000076D7" w:rsidP="000076D7">
      <w:pPr>
        <w:widowControl w:val="0"/>
        <w:autoSpaceDE w:val="0"/>
        <w:autoSpaceDN w:val="0"/>
        <w:adjustRightInd w:val="0"/>
        <w:spacing w:before="20" w:after="40"/>
        <w:rPr>
          <w:rFonts w:ascii="Times New Roman" w:hAnsi="Times New Roman" w:cs="Times New Roman"/>
          <w:b/>
          <w:i/>
        </w:rPr>
      </w:pPr>
      <w:r w:rsidRPr="00613116">
        <w:rPr>
          <w:rFonts w:ascii="Times New Roman" w:eastAsia="Times New Roman" w:hAnsi="Times New Roman" w:cs="Times New Roman"/>
        </w:rPr>
        <w:t>Полное фирменное наименование:</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Публичное акционерное общество Банк «Финансовая Корпорация Открытие»</w:t>
      </w:r>
    </w:p>
    <w:p w14:paraId="21127583" w14:textId="77777777" w:rsidR="000076D7" w:rsidRPr="00613116" w:rsidRDefault="000076D7" w:rsidP="000076D7">
      <w:pPr>
        <w:widowControl w:val="0"/>
        <w:autoSpaceDE w:val="0"/>
        <w:autoSpaceDN w:val="0"/>
        <w:adjustRightInd w:val="0"/>
        <w:spacing w:before="20" w:after="40"/>
        <w:rPr>
          <w:rFonts w:ascii="Times New Roman" w:eastAsia="Times New Roman" w:hAnsi="Times New Roman" w:cs="Times New Roman"/>
          <w:b/>
          <w:bCs/>
          <w:i/>
          <w:iCs/>
        </w:rPr>
      </w:pPr>
      <w:r w:rsidRPr="00613116">
        <w:rPr>
          <w:rFonts w:ascii="Times New Roman" w:eastAsia="Times New Roman" w:hAnsi="Times New Roman" w:cs="Times New Roman"/>
        </w:rPr>
        <w:t>Сокращенное фирменное наименование:</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ПАО Банк «ФК Открытие»</w:t>
      </w:r>
    </w:p>
    <w:p w14:paraId="5C32D9BC" w14:textId="77777777" w:rsidR="000076D7" w:rsidRPr="00613116" w:rsidRDefault="000076D7" w:rsidP="000076D7">
      <w:pPr>
        <w:rPr>
          <w:rFonts w:ascii="Times New Roman" w:eastAsia="Times New Roman" w:hAnsi="Times New Roman" w:cs="Times New Roman"/>
          <w:color w:val="000000"/>
          <w:sz w:val="18"/>
          <w:szCs w:val="18"/>
          <w:lang w:eastAsia="ru-RU"/>
        </w:rPr>
      </w:pPr>
      <w:r w:rsidRPr="00613116">
        <w:rPr>
          <w:rFonts w:ascii="Times New Roman" w:eastAsia="Times New Roman" w:hAnsi="Times New Roman" w:cs="Times New Roman"/>
        </w:rPr>
        <w:t>Место нахождения:</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115114, г. Москва, ул. Летниковская, д. 2, стр. 4</w:t>
      </w:r>
    </w:p>
    <w:p w14:paraId="25D7F583" w14:textId="77777777" w:rsidR="000076D7" w:rsidRPr="00613116" w:rsidRDefault="000076D7" w:rsidP="000076D7">
      <w:pPr>
        <w:widowControl w:val="0"/>
        <w:autoSpaceDE w:val="0"/>
        <w:autoSpaceDN w:val="0"/>
        <w:adjustRightInd w:val="0"/>
        <w:rPr>
          <w:rFonts w:ascii="Times New Roman" w:hAnsi="Times New Roman" w:cs="Times New Roman"/>
          <w:b/>
          <w:i/>
        </w:rPr>
      </w:pPr>
      <w:r w:rsidRPr="00613116">
        <w:rPr>
          <w:rFonts w:ascii="Times New Roman" w:eastAsia="Times New Roman" w:hAnsi="Times New Roman" w:cs="Times New Roman"/>
        </w:rPr>
        <w:t>ИНН:</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7706092528</w:t>
      </w:r>
    </w:p>
    <w:p w14:paraId="68F271DD" w14:textId="77777777" w:rsidR="000076D7" w:rsidRPr="00613116" w:rsidRDefault="000076D7" w:rsidP="000076D7">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БИК:</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044525985</w:t>
      </w:r>
    </w:p>
    <w:p w14:paraId="38070BDE" w14:textId="77777777" w:rsidR="000076D7" w:rsidRPr="00613116" w:rsidRDefault="000076D7" w:rsidP="000076D7">
      <w:pPr>
        <w:widowControl w:val="0"/>
        <w:autoSpaceDE w:val="0"/>
        <w:autoSpaceDN w:val="0"/>
        <w:adjustRightInd w:val="0"/>
        <w:rPr>
          <w:rFonts w:ascii="Times New Roman" w:hAnsi="Times New Roman" w:cs="Times New Roman"/>
          <w:b/>
          <w:i/>
        </w:rPr>
      </w:pPr>
      <w:r w:rsidRPr="00613116">
        <w:rPr>
          <w:rFonts w:ascii="Times New Roman" w:eastAsia="Times New Roman" w:hAnsi="Times New Roman" w:cs="Times New Roman"/>
        </w:rPr>
        <w:t xml:space="preserve">Номер счета: </w:t>
      </w:r>
      <w:r w:rsidRPr="00613116">
        <w:rPr>
          <w:rFonts w:ascii="Times New Roman" w:hAnsi="Times New Roman" w:cs="Times New Roman"/>
          <w:b/>
          <w:i/>
        </w:rPr>
        <w:t>40701840601700000099</w:t>
      </w:r>
    </w:p>
    <w:p w14:paraId="015F22A9" w14:textId="77777777" w:rsidR="000076D7" w:rsidRPr="00613116" w:rsidRDefault="000076D7" w:rsidP="000076D7">
      <w:pPr>
        <w:widowControl w:val="0"/>
        <w:autoSpaceDE w:val="0"/>
        <w:autoSpaceDN w:val="0"/>
        <w:adjustRightInd w:val="0"/>
        <w:rPr>
          <w:rFonts w:ascii="Times New Roman" w:eastAsia="Times New Roman" w:hAnsi="Times New Roman" w:cs="Times New Roman"/>
          <w:b/>
          <w:i/>
        </w:rPr>
      </w:pPr>
      <w:r w:rsidRPr="00613116">
        <w:rPr>
          <w:rFonts w:ascii="Times New Roman" w:eastAsia="Times New Roman" w:hAnsi="Times New Roman" w:cs="Times New Roman"/>
        </w:rPr>
        <w:t xml:space="preserve">Корр. счет: </w:t>
      </w:r>
      <w:r w:rsidRPr="00613116">
        <w:rPr>
          <w:rFonts w:ascii="Times New Roman" w:eastAsia="Times New Roman" w:hAnsi="Times New Roman" w:cs="Times New Roman"/>
          <w:b/>
          <w:i/>
        </w:rPr>
        <w:t xml:space="preserve">30101810300000000985 </w:t>
      </w:r>
    </w:p>
    <w:p w14:paraId="39C16D29" w14:textId="77777777" w:rsidR="000076D7" w:rsidRPr="00613116" w:rsidRDefault="000076D7" w:rsidP="000076D7">
      <w:pPr>
        <w:widowControl w:val="0"/>
        <w:autoSpaceDE w:val="0"/>
        <w:autoSpaceDN w:val="0"/>
        <w:adjustRightInd w:val="0"/>
        <w:rPr>
          <w:rFonts w:ascii="Times New Roman" w:eastAsia="Times New Roman" w:hAnsi="Times New Roman" w:cs="Times New Roman"/>
          <w:b/>
          <w:i/>
        </w:rPr>
      </w:pPr>
      <w:r w:rsidRPr="00613116">
        <w:rPr>
          <w:rFonts w:ascii="Times New Roman" w:eastAsia="Times New Roman" w:hAnsi="Times New Roman" w:cs="Times New Roman"/>
        </w:rPr>
        <w:t xml:space="preserve">Тип счета: </w:t>
      </w:r>
      <w:r w:rsidRPr="00613116">
        <w:rPr>
          <w:rFonts w:ascii="Times New Roman" w:eastAsia="Times New Roman" w:hAnsi="Times New Roman" w:cs="Times New Roman"/>
          <w:b/>
          <w:i/>
        </w:rPr>
        <w:t>текущий в долларах СЩА</w:t>
      </w:r>
    </w:p>
    <w:p w14:paraId="39AB207F" w14:textId="77777777" w:rsidR="000076D7" w:rsidRPr="00613116" w:rsidRDefault="000076D7" w:rsidP="000076D7">
      <w:pPr>
        <w:widowControl w:val="0"/>
        <w:autoSpaceDE w:val="0"/>
        <w:autoSpaceDN w:val="0"/>
        <w:adjustRightInd w:val="0"/>
        <w:spacing w:before="240" w:after="40"/>
        <w:rPr>
          <w:rFonts w:ascii="Times New Roman" w:eastAsia="Times New Roman" w:hAnsi="Times New Roman" w:cs="Times New Roman"/>
        </w:rPr>
      </w:pPr>
      <w:r w:rsidRPr="00613116">
        <w:rPr>
          <w:rFonts w:ascii="Times New Roman" w:eastAsia="Times New Roman" w:hAnsi="Times New Roman" w:cs="Times New Roman"/>
        </w:rPr>
        <w:t>Сведения о кредитной организации</w:t>
      </w:r>
    </w:p>
    <w:p w14:paraId="750A856B" w14:textId="77777777" w:rsidR="000076D7" w:rsidRPr="00613116" w:rsidRDefault="000076D7" w:rsidP="000076D7">
      <w:pPr>
        <w:widowControl w:val="0"/>
        <w:autoSpaceDE w:val="0"/>
        <w:autoSpaceDN w:val="0"/>
        <w:adjustRightInd w:val="0"/>
        <w:spacing w:before="20" w:after="40"/>
        <w:rPr>
          <w:rFonts w:ascii="Times New Roman" w:hAnsi="Times New Roman" w:cs="Times New Roman"/>
          <w:b/>
          <w:i/>
        </w:rPr>
      </w:pPr>
      <w:r w:rsidRPr="00613116">
        <w:rPr>
          <w:rFonts w:ascii="Times New Roman" w:eastAsia="Times New Roman" w:hAnsi="Times New Roman" w:cs="Times New Roman"/>
        </w:rPr>
        <w:t>Полное фирменное наименование:</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 xml:space="preserve">Публичное акционерное общество Банк «Финансовая </w:t>
      </w:r>
      <w:r w:rsidRPr="00613116">
        <w:rPr>
          <w:rFonts w:ascii="Times New Roman" w:hAnsi="Times New Roman" w:cs="Times New Roman"/>
          <w:b/>
          <w:i/>
        </w:rPr>
        <w:lastRenderedPageBreak/>
        <w:t>Корпорация Открытие»</w:t>
      </w:r>
    </w:p>
    <w:p w14:paraId="2FAD5F8B" w14:textId="77777777" w:rsidR="000076D7" w:rsidRPr="00613116" w:rsidRDefault="000076D7" w:rsidP="000076D7">
      <w:pPr>
        <w:widowControl w:val="0"/>
        <w:autoSpaceDE w:val="0"/>
        <w:autoSpaceDN w:val="0"/>
        <w:adjustRightInd w:val="0"/>
        <w:spacing w:before="20" w:after="40"/>
        <w:rPr>
          <w:rFonts w:ascii="Times New Roman" w:eastAsia="Times New Roman" w:hAnsi="Times New Roman" w:cs="Times New Roman"/>
          <w:b/>
          <w:bCs/>
          <w:i/>
          <w:iCs/>
        </w:rPr>
      </w:pPr>
      <w:r w:rsidRPr="00613116">
        <w:rPr>
          <w:rFonts w:ascii="Times New Roman" w:eastAsia="Times New Roman" w:hAnsi="Times New Roman" w:cs="Times New Roman"/>
        </w:rPr>
        <w:t>Сокращенное фирменное наименование:</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ПАО Банк «ФК Открытие»</w:t>
      </w:r>
    </w:p>
    <w:p w14:paraId="29373323" w14:textId="77777777" w:rsidR="000076D7" w:rsidRPr="00613116" w:rsidRDefault="000076D7" w:rsidP="000076D7">
      <w:pPr>
        <w:rPr>
          <w:rFonts w:ascii="Times New Roman" w:eastAsia="Times New Roman" w:hAnsi="Times New Roman" w:cs="Times New Roman"/>
          <w:color w:val="000000"/>
          <w:sz w:val="18"/>
          <w:szCs w:val="18"/>
          <w:lang w:eastAsia="ru-RU"/>
        </w:rPr>
      </w:pPr>
      <w:r w:rsidRPr="00613116">
        <w:rPr>
          <w:rFonts w:ascii="Times New Roman" w:eastAsia="Times New Roman" w:hAnsi="Times New Roman" w:cs="Times New Roman"/>
        </w:rPr>
        <w:t>Место нахождения:</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115114, г. Москва, ул. Летниковская, д. 2, стр. 4</w:t>
      </w:r>
    </w:p>
    <w:p w14:paraId="45B17ECF" w14:textId="77777777" w:rsidR="000076D7" w:rsidRPr="00613116" w:rsidRDefault="000076D7" w:rsidP="000076D7">
      <w:pPr>
        <w:widowControl w:val="0"/>
        <w:autoSpaceDE w:val="0"/>
        <w:autoSpaceDN w:val="0"/>
        <w:adjustRightInd w:val="0"/>
        <w:rPr>
          <w:rFonts w:ascii="Times New Roman" w:hAnsi="Times New Roman" w:cs="Times New Roman"/>
          <w:b/>
          <w:i/>
        </w:rPr>
      </w:pPr>
      <w:r w:rsidRPr="00613116">
        <w:rPr>
          <w:rFonts w:ascii="Times New Roman" w:eastAsia="Times New Roman" w:hAnsi="Times New Roman" w:cs="Times New Roman"/>
        </w:rPr>
        <w:t>ИНН:</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7706092528</w:t>
      </w:r>
    </w:p>
    <w:p w14:paraId="455AB4C6" w14:textId="77777777" w:rsidR="000076D7" w:rsidRPr="00613116" w:rsidRDefault="000076D7" w:rsidP="000076D7">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БИК:</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044525985</w:t>
      </w:r>
    </w:p>
    <w:p w14:paraId="43D5E725" w14:textId="77777777" w:rsidR="000076D7" w:rsidRPr="00613116" w:rsidRDefault="000076D7" w:rsidP="000076D7">
      <w:pPr>
        <w:widowControl w:val="0"/>
        <w:autoSpaceDE w:val="0"/>
        <w:autoSpaceDN w:val="0"/>
        <w:adjustRightInd w:val="0"/>
        <w:rPr>
          <w:rFonts w:ascii="Times New Roman" w:eastAsia="Times New Roman" w:hAnsi="Times New Roman" w:cs="Times New Roman"/>
          <w:b/>
          <w:i/>
        </w:rPr>
      </w:pPr>
      <w:r w:rsidRPr="00613116">
        <w:rPr>
          <w:rFonts w:ascii="Times New Roman" w:eastAsia="Times New Roman" w:hAnsi="Times New Roman" w:cs="Times New Roman"/>
        </w:rPr>
        <w:t xml:space="preserve">Номер счета: </w:t>
      </w:r>
      <w:r w:rsidRPr="00613116">
        <w:rPr>
          <w:rFonts w:ascii="Times New Roman" w:eastAsia="Times New Roman" w:hAnsi="Times New Roman" w:cs="Times New Roman"/>
          <w:b/>
          <w:i/>
        </w:rPr>
        <w:t>40701840901701000099</w:t>
      </w:r>
    </w:p>
    <w:p w14:paraId="001160C5" w14:textId="77777777" w:rsidR="000076D7" w:rsidRPr="00613116" w:rsidRDefault="000076D7" w:rsidP="00EE2B3E">
      <w:pPr>
        <w:widowControl w:val="0"/>
        <w:autoSpaceDE w:val="0"/>
        <w:autoSpaceDN w:val="0"/>
        <w:adjustRightInd w:val="0"/>
        <w:rPr>
          <w:rFonts w:ascii="Times New Roman" w:eastAsia="Times New Roman" w:hAnsi="Times New Roman" w:cs="Times New Roman"/>
          <w:b/>
          <w:i/>
        </w:rPr>
      </w:pPr>
      <w:r w:rsidRPr="00613116">
        <w:rPr>
          <w:rFonts w:ascii="Times New Roman" w:eastAsia="Times New Roman" w:hAnsi="Times New Roman" w:cs="Times New Roman"/>
        </w:rPr>
        <w:t xml:space="preserve">Корр. счет: </w:t>
      </w:r>
      <w:r w:rsidRPr="00613116">
        <w:rPr>
          <w:rFonts w:ascii="Times New Roman" w:eastAsia="Times New Roman" w:hAnsi="Times New Roman" w:cs="Times New Roman"/>
          <w:b/>
          <w:i/>
        </w:rPr>
        <w:t xml:space="preserve">30101810300000000985 </w:t>
      </w:r>
    </w:p>
    <w:p w14:paraId="35BA0F61" w14:textId="77777777" w:rsidR="000076D7" w:rsidRPr="00613116" w:rsidRDefault="000076D7" w:rsidP="004D0DB5">
      <w:pPr>
        <w:widowControl w:val="0"/>
        <w:autoSpaceDE w:val="0"/>
        <w:autoSpaceDN w:val="0"/>
        <w:adjustRightInd w:val="0"/>
        <w:rPr>
          <w:rFonts w:ascii="Times New Roman" w:eastAsia="Times New Roman" w:hAnsi="Times New Roman" w:cs="Times New Roman"/>
          <w:b/>
          <w:i/>
        </w:rPr>
      </w:pPr>
      <w:r w:rsidRPr="00613116">
        <w:rPr>
          <w:rFonts w:ascii="Times New Roman" w:eastAsia="Times New Roman" w:hAnsi="Times New Roman" w:cs="Times New Roman"/>
        </w:rPr>
        <w:t xml:space="preserve">Тип счета: </w:t>
      </w:r>
      <w:r w:rsidRPr="00613116">
        <w:rPr>
          <w:rFonts w:ascii="Times New Roman" w:eastAsia="Times New Roman" w:hAnsi="Times New Roman" w:cs="Times New Roman"/>
          <w:b/>
          <w:i/>
        </w:rPr>
        <w:t>транзитный</w:t>
      </w:r>
    </w:p>
    <w:p w14:paraId="3DECBD5A" w14:textId="77777777" w:rsidR="000076D7" w:rsidRPr="00613116" w:rsidRDefault="000076D7" w:rsidP="000076D7">
      <w:pPr>
        <w:widowControl w:val="0"/>
        <w:autoSpaceDE w:val="0"/>
        <w:autoSpaceDN w:val="0"/>
        <w:adjustRightInd w:val="0"/>
        <w:spacing w:before="240" w:after="40"/>
        <w:rPr>
          <w:rFonts w:ascii="Times New Roman" w:eastAsia="Times New Roman" w:hAnsi="Times New Roman" w:cs="Times New Roman"/>
        </w:rPr>
      </w:pPr>
      <w:r w:rsidRPr="00613116">
        <w:rPr>
          <w:rFonts w:ascii="Times New Roman" w:eastAsia="Times New Roman" w:hAnsi="Times New Roman" w:cs="Times New Roman"/>
        </w:rPr>
        <w:t>Сведения о кредитной организации</w:t>
      </w:r>
    </w:p>
    <w:p w14:paraId="3E290741" w14:textId="77777777" w:rsidR="000076D7" w:rsidRPr="00613116" w:rsidRDefault="000076D7" w:rsidP="000076D7">
      <w:pPr>
        <w:widowControl w:val="0"/>
        <w:autoSpaceDE w:val="0"/>
        <w:autoSpaceDN w:val="0"/>
        <w:adjustRightInd w:val="0"/>
        <w:spacing w:before="20" w:after="40"/>
        <w:rPr>
          <w:rFonts w:ascii="Times New Roman" w:hAnsi="Times New Roman" w:cs="Times New Roman"/>
          <w:b/>
          <w:i/>
        </w:rPr>
      </w:pPr>
      <w:r w:rsidRPr="00613116">
        <w:rPr>
          <w:rFonts w:ascii="Times New Roman" w:eastAsia="Times New Roman" w:hAnsi="Times New Roman" w:cs="Times New Roman"/>
        </w:rPr>
        <w:t>Полное фирменное наименование:</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Публичное акционерное общество «Бест Эффортс Банк»</w:t>
      </w:r>
    </w:p>
    <w:p w14:paraId="47080F1F" w14:textId="77777777" w:rsidR="000076D7" w:rsidRPr="00613116" w:rsidRDefault="000076D7" w:rsidP="000076D7">
      <w:pPr>
        <w:widowControl w:val="0"/>
        <w:autoSpaceDE w:val="0"/>
        <w:autoSpaceDN w:val="0"/>
        <w:adjustRightInd w:val="0"/>
        <w:spacing w:before="20" w:after="40"/>
        <w:rPr>
          <w:rFonts w:ascii="Times New Roman" w:eastAsia="Times New Roman" w:hAnsi="Times New Roman" w:cs="Times New Roman"/>
          <w:b/>
          <w:bCs/>
          <w:i/>
          <w:iCs/>
        </w:rPr>
      </w:pPr>
      <w:r w:rsidRPr="00613116">
        <w:rPr>
          <w:rFonts w:ascii="Times New Roman" w:eastAsia="Times New Roman" w:hAnsi="Times New Roman" w:cs="Times New Roman"/>
        </w:rPr>
        <w:t>Сокращенное фирменное наименование:</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ПАО «Бест Эффортс Банк»</w:t>
      </w:r>
    </w:p>
    <w:p w14:paraId="1B38EF2E" w14:textId="77777777" w:rsidR="000076D7" w:rsidRPr="00613116" w:rsidRDefault="000076D7" w:rsidP="000076D7">
      <w:pPr>
        <w:rPr>
          <w:rFonts w:ascii="Times New Roman" w:hAnsi="Times New Roman" w:cs="Times New Roman"/>
          <w:b/>
          <w:i/>
        </w:rPr>
      </w:pPr>
      <w:r w:rsidRPr="00613116">
        <w:rPr>
          <w:rFonts w:ascii="Times New Roman" w:eastAsia="Times New Roman" w:hAnsi="Times New Roman" w:cs="Times New Roman"/>
        </w:rPr>
        <w:t>Место нахождения:</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127006, г. Москва, ул. Долгоруковская, д. 38, стр. 1</w:t>
      </w:r>
    </w:p>
    <w:p w14:paraId="723C8628" w14:textId="77777777" w:rsidR="000076D7" w:rsidRPr="00613116" w:rsidRDefault="000076D7" w:rsidP="000076D7">
      <w:pPr>
        <w:rPr>
          <w:rFonts w:ascii="Times New Roman" w:hAnsi="Times New Roman" w:cs="Times New Roman"/>
          <w:b/>
          <w:i/>
        </w:rPr>
      </w:pPr>
      <w:r w:rsidRPr="00613116">
        <w:rPr>
          <w:rFonts w:ascii="Times New Roman" w:eastAsia="Times New Roman" w:hAnsi="Times New Roman" w:cs="Times New Roman"/>
        </w:rPr>
        <w:t>ИНН:</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7831000034</w:t>
      </w:r>
    </w:p>
    <w:p w14:paraId="16F3B38E" w14:textId="77777777" w:rsidR="000076D7" w:rsidRPr="00613116" w:rsidRDefault="000076D7" w:rsidP="000076D7">
      <w:pPr>
        <w:widowControl w:val="0"/>
        <w:autoSpaceDE w:val="0"/>
        <w:autoSpaceDN w:val="0"/>
        <w:adjustRightInd w:val="0"/>
        <w:rPr>
          <w:rFonts w:ascii="Times New Roman" w:hAnsi="Times New Roman" w:cs="Times New Roman"/>
          <w:b/>
          <w:i/>
        </w:rPr>
      </w:pPr>
      <w:r w:rsidRPr="00613116">
        <w:rPr>
          <w:rFonts w:ascii="Times New Roman" w:eastAsia="Times New Roman" w:hAnsi="Times New Roman" w:cs="Times New Roman"/>
        </w:rPr>
        <w:t>БИК:</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044525186</w:t>
      </w:r>
    </w:p>
    <w:p w14:paraId="1E3C0E5A" w14:textId="77777777" w:rsidR="000076D7" w:rsidRPr="00613116" w:rsidRDefault="000076D7" w:rsidP="000076D7">
      <w:pPr>
        <w:widowControl w:val="0"/>
        <w:autoSpaceDE w:val="0"/>
        <w:autoSpaceDN w:val="0"/>
        <w:adjustRightInd w:val="0"/>
        <w:rPr>
          <w:rFonts w:ascii="Times New Roman" w:eastAsia="Times New Roman" w:hAnsi="Times New Roman" w:cs="Times New Roman"/>
          <w:b/>
          <w:i/>
        </w:rPr>
      </w:pPr>
      <w:r w:rsidRPr="00613116">
        <w:rPr>
          <w:rFonts w:ascii="Times New Roman" w:eastAsia="Times New Roman" w:hAnsi="Times New Roman" w:cs="Times New Roman"/>
        </w:rPr>
        <w:t xml:space="preserve">Номер счета: </w:t>
      </w:r>
      <w:r w:rsidRPr="00613116">
        <w:rPr>
          <w:rFonts w:ascii="Times New Roman" w:hAnsi="Times New Roman" w:cs="Times New Roman"/>
          <w:b/>
          <w:i/>
        </w:rPr>
        <w:t>40701810700100000073</w:t>
      </w:r>
    </w:p>
    <w:p w14:paraId="00FF5C47" w14:textId="77777777" w:rsidR="000076D7" w:rsidRPr="00613116" w:rsidRDefault="000076D7" w:rsidP="000076D7">
      <w:pPr>
        <w:widowControl w:val="0"/>
        <w:autoSpaceDE w:val="0"/>
        <w:autoSpaceDN w:val="0"/>
        <w:adjustRightInd w:val="0"/>
        <w:rPr>
          <w:rFonts w:ascii="Times New Roman" w:hAnsi="Times New Roman" w:cs="Times New Roman"/>
          <w:b/>
          <w:i/>
        </w:rPr>
      </w:pPr>
      <w:r w:rsidRPr="00613116">
        <w:rPr>
          <w:rFonts w:ascii="Times New Roman" w:eastAsia="Times New Roman" w:hAnsi="Times New Roman" w:cs="Times New Roman"/>
        </w:rPr>
        <w:t xml:space="preserve">Корр. счет: </w:t>
      </w:r>
      <w:r w:rsidR="00FA2FA5" w:rsidRPr="00613116">
        <w:rPr>
          <w:rFonts w:ascii="Times New Roman" w:hAnsi="Times New Roman" w:cs="Times New Roman"/>
          <w:b/>
          <w:i/>
        </w:rPr>
        <w:t>30101810400000000186</w:t>
      </w:r>
      <w:r w:rsidRPr="00613116">
        <w:rPr>
          <w:rFonts w:ascii="Times New Roman" w:hAnsi="Times New Roman" w:cs="Times New Roman"/>
          <w:b/>
          <w:i/>
        </w:rPr>
        <w:t xml:space="preserve"> </w:t>
      </w:r>
    </w:p>
    <w:p w14:paraId="5F83D181" w14:textId="77777777" w:rsidR="000076D7" w:rsidRPr="00613116" w:rsidRDefault="000076D7" w:rsidP="000076D7">
      <w:pPr>
        <w:widowControl w:val="0"/>
        <w:autoSpaceDE w:val="0"/>
        <w:autoSpaceDN w:val="0"/>
        <w:adjustRightInd w:val="0"/>
        <w:rPr>
          <w:rFonts w:ascii="Times New Roman" w:eastAsia="Times New Roman" w:hAnsi="Times New Roman" w:cs="Times New Roman"/>
          <w:b/>
          <w:i/>
        </w:rPr>
      </w:pPr>
      <w:r w:rsidRPr="00613116">
        <w:rPr>
          <w:rFonts w:ascii="Times New Roman" w:eastAsia="Times New Roman" w:hAnsi="Times New Roman" w:cs="Times New Roman"/>
        </w:rPr>
        <w:t xml:space="preserve">Тип счета: </w:t>
      </w:r>
      <w:r w:rsidRPr="00613116">
        <w:rPr>
          <w:rFonts w:ascii="Times New Roman" w:eastAsia="Times New Roman" w:hAnsi="Times New Roman" w:cs="Times New Roman"/>
          <w:b/>
          <w:i/>
        </w:rPr>
        <w:t>расчетный</w:t>
      </w:r>
    </w:p>
    <w:p w14:paraId="7D3071BC" w14:textId="77777777" w:rsidR="000076D7" w:rsidRPr="00613116" w:rsidRDefault="000076D7" w:rsidP="000076D7">
      <w:pPr>
        <w:widowControl w:val="0"/>
        <w:autoSpaceDE w:val="0"/>
        <w:autoSpaceDN w:val="0"/>
        <w:adjustRightInd w:val="0"/>
        <w:spacing w:before="240" w:after="40"/>
        <w:rPr>
          <w:rFonts w:ascii="Times New Roman" w:eastAsia="Times New Roman" w:hAnsi="Times New Roman" w:cs="Times New Roman"/>
        </w:rPr>
      </w:pPr>
      <w:r w:rsidRPr="00613116">
        <w:rPr>
          <w:rFonts w:ascii="Times New Roman" w:eastAsia="Times New Roman" w:hAnsi="Times New Roman" w:cs="Times New Roman"/>
        </w:rPr>
        <w:t>Сведения о кредитной организации</w:t>
      </w:r>
    </w:p>
    <w:p w14:paraId="468846B0" w14:textId="77777777" w:rsidR="000076D7" w:rsidRPr="00613116" w:rsidRDefault="000076D7" w:rsidP="000076D7">
      <w:pPr>
        <w:widowControl w:val="0"/>
        <w:autoSpaceDE w:val="0"/>
        <w:autoSpaceDN w:val="0"/>
        <w:adjustRightInd w:val="0"/>
        <w:spacing w:before="20" w:after="40"/>
        <w:rPr>
          <w:rFonts w:ascii="Times New Roman" w:hAnsi="Times New Roman" w:cs="Times New Roman"/>
          <w:b/>
          <w:i/>
        </w:rPr>
      </w:pPr>
      <w:r w:rsidRPr="00613116">
        <w:rPr>
          <w:rFonts w:ascii="Times New Roman" w:eastAsia="Times New Roman" w:hAnsi="Times New Roman" w:cs="Times New Roman"/>
        </w:rPr>
        <w:t>Полное фирменное наименование:</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Публичное акционерное общество «Бест Эффортс Банк»</w:t>
      </w:r>
    </w:p>
    <w:p w14:paraId="750C9E7C" w14:textId="77777777" w:rsidR="000076D7" w:rsidRPr="00613116" w:rsidRDefault="000076D7" w:rsidP="000076D7">
      <w:pPr>
        <w:widowControl w:val="0"/>
        <w:autoSpaceDE w:val="0"/>
        <w:autoSpaceDN w:val="0"/>
        <w:adjustRightInd w:val="0"/>
        <w:spacing w:before="20" w:after="40"/>
        <w:rPr>
          <w:rFonts w:ascii="Times New Roman" w:eastAsia="Times New Roman" w:hAnsi="Times New Roman" w:cs="Times New Roman"/>
          <w:b/>
          <w:bCs/>
          <w:i/>
          <w:iCs/>
        </w:rPr>
      </w:pPr>
      <w:r w:rsidRPr="00613116">
        <w:rPr>
          <w:rFonts w:ascii="Times New Roman" w:eastAsia="Times New Roman" w:hAnsi="Times New Roman" w:cs="Times New Roman"/>
        </w:rPr>
        <w:t>Сокращенное фирменное наименование:</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ПАО «Бест Эффортс Банк»</w:t>
      </w:r>
    </w:p>
    <w:p w14:paraId="0028DF01" w14:textId="77777777" w:rsidR="000076D7" w:rsidRPr="00613116" w:rsidRDefault="000076D7" w:rsidP="000076D7">
      <w:pPr>
        <w:rPr>
          <w:rFonts w:ascii="Times New Roman" w:hAnsi="Times New Roman" w:cs="Times New Roman"/>
          <w:b/>
          <w:i/>
        </w:rPr>
      </w:pPr>
      <w:r w:rsidRPr="00613116">
        <w:rPr>
          <w:rFonts w:ascii="Times New Roman" w:eastAsia="Times New Roman" w:hAnsi="Times New Roman" w:cs="Times New Roman"/>
        </w:rPr>
        <w:t>Место нахождения:</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127006, г. Москва, ул. Долгоруковская, д. 38, стр. 1</w:t>
      </w:r>
    </w:p>
    <w:p w14:paraId="3AFFE8D4" w14:textId="77777777" w:rsidR="000076D7" w:rsidRPr="00613116" w:rsidRDefault="000076D7" w:rsidP="000076D7">
      <w:pPr>
        <w:rPr>
          <w:rFonts w:ascii="Times New Roman" w:hAnsi="Times New Roman" w:cs="Times New Roman"/>
          <w:b/>
          <w:i/>
        </w:rPr>
      </w:pPr>
      <w:r w:rsidRPr="00613116">
        <w:rPr>
          <w:rFonts w:ascii="Times New Roman" w:eastAsia="Times New Roman" w:hAnsi="Times New Roman" w:cs="Times New Roman"/>
        </w:rPr>
        <w:t>ИНН:</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7831000034</w:t>
      </w:r>
    </w:p>
    <w:p w14:paraId="0693E117" w14:textId="77777777" w:rsidR="000076D7" w:rsidRPr="00613116" w:rsidRDefault="000076D7" w:rsidP="000076D7">
      <w:pPr>
        <w:widowControl w:val="0"/>
        <w:autoSpaceDE w:val="0"/>
        <w:autoSpaceDN w:val="0"/>
        <w:adjustRightInd w:val="0"/>
        <w:rPr>
          <w:rFonts w:ascii="Times New Roman" w:hAnsi="Times New Roman" w:cs="Times New Roman"/>
          <w:b/>
          <w:i/>
        </w:rPr>
      </w:pPr>
      <w:r w:rsidRPr="00613116">
        <w:rPr>
          <w:rFonts w:ascii="Times New Roman" w:eastAsia="Times New Roman" w:hAnsi="Times New Roman" w:cs="Times New Roman"/>
        </w:rPr>
        <w:t>БИК:</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044525186</w:t>
      </w:r>
    </w:p>
    <w:p w14:paraId="722EE992" w14:textId="77777777" w:rsidR="000076D7" w:rsidRPr="00613116" w:rsidRDefault="000076D7" w:rsidP="000076D7">
      <w:pPr>
        <w:widowControl w:val="0"/>
        <w:autoSpaceDE w:val="0"/>
        <w:autoSpaceDN w:val="0"/>
        <w:adjustRightInd w:val="0"/>
        <w:rPr>
          <w:rFonts w:ascii="Times New Roman" w:eastAsia="Times New Roman" w:hAnsi="Times New Roman" w:cs="Times New Roman"/>
          <w:b/>
          <w:i/>
        </w:rPr>
      </w:pPr>
      <w:r w:rsidRPr="00613116">
        <w:rPr>
          <w:rFonts w:ascii="Times New Roman" w:eastAsia="Times New Roman" w:hAnsi="Times New Roman" w:cs="Times New Roman"/>
        </w:rPr>
        <w:t xml:space="preserve">Номер счета: </w:t>
      </w:r>
      <w:r w:rsidRPr="00613116">
        <w:rPr>
          <w:rFonts w:ascii="Times New Roman" w:hAnsi="Times New Roman" w:cs="Times New Roman"/>
          <w:b/>
          <w:i/>
        </w:rPr>
        <w:t>40701978600100000073</w:t>
      </w:r>
    </w:p>
    <w:p w14:paraId="0CC38B6A" w14:textId="77777777" w:rsidR="00FA2FA5" w:rsidRPr="00613116" w:rsidRDefault="000076D7" w:rsidP="000076D7">
      <w:pPr>
        <w:widowControl w:val="0"/>
        <w:autoSpaceDE w:val="0"/>
        <w:autoSpaceDN w:val="0"/>
        <w:adjustRightInd w:val="0"/>
        <w:rPr>
          <w:rFonts w:ascii="Times New Roman" w:hAnsi="Times New Roman" w:cs="Times New Roman"/>
          <w:b/>
          <w:i/>
        </w:rPr>
      </w:pPr>
      <w:r w:rsidRPr="00613116">
        <w:rPr>
          <w:rFonts w:ascii="Times New Roman" w:eastAsia="Times New Roman" w:hAnsi="Times New Roman" w:cs="Times New Roman"/>
        </w:rPr>
        <w:t xml:space="preserve">Корр. счет: </w:t>
      </w:r>
      <w:r w:rsidR="00FA2FA5" w:rsidRPr="00613116">
        <w:rPr>
          <w:rFonts w:ascii="Times New Roman" w:hAnsi="Times New Roman" w:cs="Times New Roman"/>
          <w:b/>
          <w:i/>
        </w:rPr>
        <w:t>30101810400000000186</w:t>
      </w:r>
    </w:p>
    <w:p w14:paraId="44C82146" w14:textId="77777777" w:rsidR="000076D7" w:rsidRPr="00613116" w:rsidRDefault="000076D7" w:rsidP="000076D7">
      <w:pPr>
        <w:widowControl w:val="0"/>
        <w:autoSpaceDE w:val="0"/>
        <w:autoSpaceDN w:val="0"/>
        <w:adjustRightInd w:val="0"/>
        <w:rPr>
          <w:rFonts w:ascii="Times New Roman" w:eastAsia="Times New Roman" w:hAnsi="Times New Roman" w:cs="Times New Roman"/>
          <w:b/>
          <w:i/>
        </w:rPr>
      </w:pPr>
      <w:r w:rsidRPr="00613116">
        <w:rPr>
          <w:rFonts w:ascii="Times New Roman" w:eastAsia="Times New Roman" w:hAnsi="Times New Roman" w:cs="Times New Roman"/>
        </w:rPr>
        <w:t xml:space="preserve">Тип счета: </w:t>
      </w:r>
      <w:r w:rsidRPr="00613116">
        <w:rPr>
          <w:rFonts w:ascii="Times New Roman" w:eastAsia="Times New Roman" w:hAnsi="Times New Roman" w:cs="Times New Roman"/>
          <w:b/>
          <w:i/>
        </w:rPr>
        <w:t>текущий в ЕВРО</w:t>
      </w:r>
    </w:p>
    <w:p w14:paraId="478AE8CD" w14:textId="77777777" w:rsidR="000076D7" w:rsidRPr="00613116" w:rsidRDefault="000076D7" w:rsidP="00C0574C">
      <w:pPr>
        <w:widowControl w:val="0"/>
        <w:autoSpaceDE w:val="0"/>
        <w:autoSpaceDN w:val="0"/>
        <w:adjustRightInd w:val="0"/>
        <w:spacing w:before="240" w:after="40"/>
        <w:rPr>
          <w:rFonts w:ascii="Times New Roman" w:eastAsia="Times New Roman" w:hAnsi="Times New Roman" w:cs="Times New Roman"/>
        </w:rPr>
      </w:pPr>
      <w:r w:rsidRPr="00613116">
        <w:rPr>
          <w:rFonts w:ascii="Times New Roman" w:eastAsia="Times New Roman" w:hAnsi="Times New Roman" w:cs="Times New Roman"/>
        </w:rPr>
        <w:t>Сведения о кредитной организации</w:t>
      </w:r>
    </w:p>
    <w:p w14:paraId="3711E5C7" w14:textId="77777777" w:rsidR="000076D7" w:rsidRPr="00613116" w:rsidRDefault="000076D7" w:rsidP="000076D7">
      <w:pPr>
        <w:widowControl w:val="0"/>
        <w:autoSpaceDE w:val="0"/>
        <w:autoSpaceDN w:val="0"/>
        <w:adjustRightInd w:val="0"/>
        <w:spacing w:before="20" w:after="40"/>
        <w:rPr>
          <w:rFonts w:ascii="Times New Roman" w:hAnsi="Times New Roman" w:cs="Times New Roman"/>
          <w:b/>
          <w:i/>
        </w:rPr>
      </w:pPr>
      <w:r w:rsidRPr="00613116">
        <w:rPr>
          <w:rFonts w:ascii="Times New Roman" w:eastAsia="Times New Roman" w:hAnsi="Times New Roman" w:cs="Times New Roman"/>
        </w:rPr>
        <w:t>Полное фирменное наименование:</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Публичное акционерное общество «Бест Эффортс Банк»</w:t>
      </w:r>
    </w:p>
    <w:p w14:paraId="44A8CCF3" w14:textId="77777777" w:rsidR="000076D7" w:rsidRPr="00613116" w:rsidRDefault="000076D7" w:rsidP="000076D7">
      <w:pPr>
        <w:widowControl w:val="0"/>
        <w:autoSpaceDE w:val="0"/>
        <w:autoSpaceDN w:val="0"/>
        <w:adjustRightInd w:val="0"/>
        <w:spacing w:before="20" w:after="40"/>
        <w:rPr>
          <w:rFonts w:ascii="Times New Roman" w:eastAsia="Times New Roman" w:hAnsi="Times New Roman" w:cs="Times New Roman"/>
          <w:b/>
          <w:bCs/>
          <w:i/>
          <w:iCs/>
        </w:rPr>
      </w:pPr>
      <w:r w:rsidRPr="00613116">
        <w:rPr>
          <w:rFonts w:ascii="Times New Roman" w:eastAsia="Times New Roman" w:hAnsi="Times New Roman" w:cs="Times New Roman"/>
        </w:rPr>
        <w:t>Сокращенное фирменное наименование:</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ПАО «Бест Эффортс Банк»</w:t>
      </w:r>
    </w:p>
    <w:p w14:paraId="1ACB4EF6" w14:textId="77777777" w:rsidR="000076D7" w:rsidRPr="00613116" w:rsidRDefault="000076D7" w:rsidP="000076D7">
      <w:pPr>
        <w:rPr>
          <w:rFonts w:ascii="Times New Roman" w:hAnsi="Times New Roman" w:cs="Times New Roman"/>
          <w:b/>
          <w:i/>
        </w:rPr>
      </w:pPr>
      <w:r w:rsidRPr="00613116">
        <w:rPr>
          <w:rFonts w:ascii="Times New Roman" w:eastAsia="Times New Roman" w:hAnsi="Times New Roman" w:cs="Times New Roman"/>
        </w:rPr>
        <w:t>Место нахождения:</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127006, г. Москва, ул. Долгоруковская, д. 38, стр. 1</w:t>
      </w:r>
    </w:p>
    <w:p w14:paraId="04A0EE31" w14:textId="77777777" w:rsidR="000076D7" w:rsidRPr="00613116" w:rsidRDefault="000076D7" w:rsidP="000076D7">
      <w:pPr>
        <w:rPr>
          <w:rFonts w:ascii="Times New Roman" w:hAnsi="Times New Roman" w:cs="Times New Roman"/>
          <w:b/>
          <w:i/>
        </w:rPr>
      </w:pPr>
      <w:r w:rsidRPr="00613116">
        <w:rPr>
          <w:rFonts w:ascii="Times New Roman" w:eastAsia="Times New Roman" w:hAnsi="Times New Roman" w:cs="Times New Roman"/>
        </w:rPr>
        <w:t>ИНН:</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7831000034</w:t>
      </w:r>
    </w:p>
    <w:p w14:paraId="2CDE7178" w14:textId="77777777" w:rsidR="000076D7" w:rsidRPr="00613116" w:rsidRDefault="000076D7" w:rsidP="000076D7">
      <w:pPr>
        <w:widowControl w:val="0"/>
        <w:autoSpaceDE w:val="0"/>
        <w:autoSpaceDN w:val="0"/>
        <w:adjustRightInd w:val="0"/>
        <w:rPr>
          <w:rFonts w:ascii="Times New Roman" w:hAnsi="Times New Roman" w:cs="Times New Roman"/>
          <w:b/>
          <w:i/>
        </w:rPr>
      </w:pPr>
      <w:r w:rsidRPr="00613116">
        <w:rPr>
          <w:rFonts w:ascii="Times New Roman" w:eastAsia="Times New Roman" w:hAnsi="Times New Roman" w:cs="Times New Roman"/>
        </w:rPr>
        <w:t>БИК:</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044525186</w:t>
      </w:r>
    </w:p>
    <w:p w14:paraId="6CB3CDC0" w14:textId="77777777" w:rsidR="000076D7" w:rsidRPr="00613116" w:rsidRDefault="000076D7" w:rsidP="000076D7">
      <w:pPr>
        <w:widowControl w:val="0"/>
        <w:autoSpaceDE w:val="0"/>
        <w:autoSpaceDN w:val="0"/>
        <w:adjustRightInd w:val="0"/>
        <w:rPr>
          <w:rFonts w:ascii="Times New Roman" w:eastAsia="Times New Roman" w:hAnsi="Times New Roman" w:cs="Times New Roman"/>
          <w:b/>
          <w:i/>
        </w:rPr>
      </w:pPr>
      <w:r w:rsidRPr="00613116">
        <w:rPr>
          <w:rFonts w:ascii="Times New Roman" w:eastAsia="Times New Roman" w:hAnsi="Times New Roman" w:cs="Times New Roman"/>
        </w:rPr>
        <w:t xml:space="preserve">Номер счета: </w:t>
      </w:r>
      <w:r w:rsidRPr="00613116">
        <w:rPr>
          <w:rFonts w:ascii="Times New Roman" w:hAnsi="Times New Roman" w:cs="Times New Roman"/>
          <w:b/>
          <w:i/>
        </w:rPr>
        <w:t>40701978600100000073</w:t>
      </w:r>
    </w:p>
    <w:p w14:paraId="48E931B1" w14:textId="77777777" w:rsidR="000076D7" w:rsidRPr="00613116" w:rsidRDefault="000076D7" w:rsidP="000076D7">
      <w:pPr>
        <w:widowControl w:val="0"/>
        <w:autoSpaceDE w:val="0"/>
        <w:autoSpaceDN w:val="0"/>
        <w:adjustRightInd w:val="0"/>
        <w:rPr>
          <w:rFonts w:ascii="Times New Roman" w:eastAsia="Times New Roman" w:hAnsi="Times New Roman" w:cs="Times New Roman"/>
          <w:b/>
          <w:i/>
        </w:rPr>
      </w:pPr>
      <w:r w:rsidRPr="00613116">
        <w:rPr>
          <w:rFonts w:ascii="Times New Roman" w:eastAsia="Times New Roman" w:hAnsi="Times New Roman" w:cs="Times New Roman"/>
        </w:rPr>
        <w:t xml:space="preserve">Корр. счет: </w:t>
      </w:r>
      <w:r w:rsidR="00FA2FA5" w:rsidRPr="00613116">
        <w:rPr>
          <w:rFonts w:ascii="Times New Roman" w:hAnsi="Times New Roman" w:cs="Times New Roman"/>
          <w:b/>
          <w:i/>
        </w:rPr>
        <w:t>30101810400000000186</w:t>
      </w:r>
    </w:p>
    <w:p w14:paraId="35241F5B" w14:textId="77777777" w:rsidR="000076D7" w:rsidRPr="00613116" w:rsidRDefault="000076D7" w:rsidP="000076D7">
      <w:pPr>
        <w:widowControl w:val="0"/>
        <w:autoSpaceDE w:val="0"/>
        <w:autoSpaceDN w:val="0"/>
        <w:adjustRightInd w:val="0"/>
        <w:rPr>
          <w:rFonts w:ascii="Times New Roman" w:eastAsia="Times New Roman" w:hAnsi="Times New Roman" w:cs="Times New Roman"/>
          <w:b/>
          <w:i/>
        </w:rPr>
      </w:pPr>
      <w:r w:rsidRPr="00613116">
        <w:rPr>
          <w:rFonts w:ascii="Times New Roman" w:eastAsia="Times New Roman" w:hAnsi="Times New Roman" w:cs="Times New Roman"/>
        </w:rPr>
        <w:t xml:space="preserve">Тип счета: </w:t>
      </w:r>
      <w:r w:rsidRPr="00613116">
        <w:rPr>
          <w:rFonts w:ascii="Times New Roman" w:eastAsia="Times New Roman" w:hAnsi="Times New Roman" w:cs="Times New Roman"/>
          <w:b/>
          <w:i/>
        </w:rPr>
        <w:t>транзитный в ЕВРО</w:t>
      </w:r>
    </w:p>
    <w:p w14:paraId="63CF7641" w14:textId="77777777" w:rsidR="000076D7" w:rsidRPr="00613116" w:rsidRDefault="000076D7" w:rsidP="001E0ADB">
      <w:pPr>
        <w:rPr>
          <w:rFonts w:ascii="Times New Roman" w:hAnsi="Times New Roman" w:cs="Times New Roman"/>
          <w:b/>
          <w:i/>
        </w:rPr>
      </w:pPr>
    </w:p>
    <w:p w14:paraId="28F897FF" w14:textId="77777777" w:rsidR="000076D7" w:rsidRPr="00613116" w:rsidRDefault="000076D7" w:rsidP="000076D7">
      <w:pPr>
        <w:widowControl w:val="0"/>
        <w:autoSpaceDE w:val="0"/>
        <w:autoSpaceDN w:val="0"/>
        <w:adjustRightInd w:val="0"/>
        <w:spacing w:before="240" w:after="40"/>
        <w:rPr>
          <w:rFonts w:ascii="Times New Roman" w:eastAsia="Times New Roman" w:hAnsi="Times New Roman" w:cs="Times New Roman"/>
        </w:rPr>
      </w:pPr>
      <w:r w:rsidRPr="00613116">
        <w:rPr>
          <w:rFonts w:ascii="Times New Roman" w:eastAsia="Times New Roman" w:hAnsi="Times New Roman" w:cs="Times New Roman"/>
        </w:rPr>
        <w:t>Сведения о кредитной организации</w:t>
      </w:r>
    </w:p>
    <w:p w14:paraId="69F8188C" w14:textId="77777777" w:rsidR="000076D7" w:rsidRPr="00613116" w:rsidRDefault="000076D7" w:rsidP="000076D7">
      <w:pPr>
        <w:widowControl w:val="0"/>
        <w:autoSpaceDE w:val="0"/>
        <w:autoSpaceDN w:val="0"/>
        <w:adjustRightInd w:val="0"/>
        <w:spacing w:before="20" w:after="40"/>
        <w:rPr>
          <w:rFonts w:ascii="Times New Roman" w:hAnsi="Times New Roman" w:cs="Times New Roman"/>
          <w:b/>
          <w:i/>
        </w:rPr>
      </w:pPr>
      <w:r w:rsidRPr="00613116">
        <w:rPr>
          <w:rFonts w:ascii="Times New Roman" w:eastAsia="Times New Roman" w:hAnsi="Times New Roman" w:cs="Times New Roman"/>
        </w:rPr>
        <w:t>Полное фирменное наименование:</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Акционерный коммерческий банк «Абсолют Банк» (публичное акционерное общество)</w:t>
      </w:r>
    </w:p>
    <w:p w14:paraId="6DD29457" w14:textId="77777777" w:rsidR="000076D7" w:rsidRPr="00613116" w:rsidRDefault="000076D7" w:rsidP="000076D7">
      <w:pPr>
        <w:widowControl w:val="0"/>
        <w:autoSpaceDE w:val="0"/>
        <w:autoSpaceDN w:val="0"/>
        <w:adjustRightInd w:val="0"/>
        <w:spacing w:before="20" w:after="40"/>
        <w:rPr>
          <w:rFonts w:ascii="Times New Roman" w:hAnsi="Times New Roman" w:cs="Times New Roman"/>
          <w:b/>
          <w:i/>
        </w:rPr>
      </w:pPr>
      <w:r w:rsidRPr="00613116">
        <w:rPr>
          <w:rFonts w:ascii="Times New Roman" w:eastAsia="Times New Roman" w:hAnsi="Times New Roman" w:cs="Times New Roman"/>
        </w:rPr>
        <w:t>Сокращенное фирменное наименование:</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АКБ «Абсолют Банк» (ПАО)</w:t>
      </w:r>
    </w:p>
    <w:p w14:paraId="4291B382" w14:textId="77777777" w:rsidR="000076D7" w:rsidRPr="00613116" w:rsidRDefault="000076D7" w:rsidP="000076D7">
      <w:pPr>
        <w:widowControl w:val="0"/>
        <w:autoSpaceDE w:val="0"/>
        <w:autoSpaceDN w:val="0"/>
        <w:adjustRightInd w:val="0"/>
        <w:spacing w:before="20" w:after="40"/>
        <w:rPr>
          <w:rFonts w:ascii="Times New Roman" w:hAnsi="Times New Roman" w:cs="Times New Roman"/>
          <w:b/>
          <w:i/>
        </w:rPr>
      </w:pPr>
      <w:r w:rsidRPr="00613116">
        <w:rPr>
          <w:rFonts w:ascii="Times New Roman" w:eastAsia="Times New Roman" w:hAnsi="Times New Roman" w:cs="Times New Roman"/>
        </w:rPr>
        <w:t>Место нахождения:</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127051, г. Москва, Цветной бульвар, д. 18</w:t>
      </w:r>
    </w:p>
    <w:p w14:paraId="6AA05D43" w14:textId="77777777" w:rsidR="000076D7" w:rsidRPr="00613116" w:rsidRDefault="000076D7" w:rsidP="000076D7">
      <w:pPr>
        <w:rPr>
          <w:rFonts w:ascii="Times New Roman" w:hAnsi="Times New Roman" w:cs="Times New Roman"/>
          <w:b/>
          <w:i/>
        </w:rPr>
      </w:pPr>
      <w:r w:rsidRPr="00613116">
        <w:rPr>
          <w:rFonts w:ascii="Times New Roman" w:eastAsia="Times New Roman" w:hAnsi="Times New Roman" w:cs="Times New Roman"/>
        </w:rPr>
        <w:t>ИНН:</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7736046991</w:t>
      </w:r>
    </w:p>
    <w:p w14:paraId="2526C7C8" w14:textId="77777777" w:rsidR="000076D7" w:rsidRPr="00613116" w:rsidRDefault="000076D7" w:rsidP="000076D7">
      <w:pPr>
        <w:rPr>
          <w:rFonts w:ascii="Times New Roman" w:hAnsi="Times New Roman" w:cs="Times New Roman"/>
          <w:b/>
          <w:i/>
        </w:rPr>
      </w:pPr>
      <w:r w:rsidRPr="00613116">
        <w:rPr>
          <w:rFonts w:ascii="Times New Roman" w:eastAsia="Times New Roman" w:hAnsi="Times New Roman" w:cs="Times New Roman"/>
        </w:rPr>
        <w:t>БИК:</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044525976</w:t>
      </w:r>
    </w:p>
    <w:p w14:paraId="5BCB0179" w14:textId="77777777" w:rsidR="000076D7" w:rsidRPr="00613116" w:rsidRDefault="000076D7" w:rsidP="000076D7">
      <w:pPr>
        <w:rPr>
          <w:rFonts w:ascii="Times New Roman" w:eastAsia="Times New Roman" w:hAnsi="Times New Roman" w:cs="Times New Roman"/>
          <w:b/>
          <w:i/>
        </w:rPr>
      </w:pPr>
      <w:r w:rsidRPr="00613116">
        <w:rPr>
          <w:rFonts w:ascii="Times New Roman" w:eastAsia="Times New Roman" w:hAnsi="Times New Roman" w:cs="Times New Roman"/>
        </w:rPr>
        <w:t xml:space="preserve">Номер счета: </w:t>
      </w:r>
      <w:r w:rsidRPr="00613116">
        <w:rPr>
          <w:rFonts w:ascii="Times New Roman" w:hAnsi="Times New Roman" w:cs="Times New Roman"/>
          <w:b/>
          <w:i/>
        </w:rPr>
        <w:t>40701810822000048584</w:t>
      </w:r>
    </w:p>
    <w:p w14:paraId="1604532E" w14:textId="77777777" w:rsidR="000076D7" w:rsidRPr="00613116" w:rsidRDefault="000076D7" w:rsidP="000076D7">
      <w:pPr>
        <w:widowControl w:val="0"/>
        <w:autoSpaceDE w:val="0"/>
        <w:autoSpaceDN w:val="0"/>
        <w:adjustRightInd w:val="0"/>
        <w:rPr>
          <w:rFonts w:ascii="Times New Roman" w:eastAsia="Times New Roman" w:hAnsi="Times New Roman" w:cs="Times New Roman"/>
          <w:b/>
          <w:i/>
        </w:rPr>
      </w:pPr>
      <w:r w:rsidRPr="00613116">
        <w:rPr>
          <w:rFonts w:ascii="Times New Roman" w:eastAsia="Times New Roman" w:hAnsi="Times New Roman" w:cs="Times New Roman"/>
        </w:rPr>
        <w:t xml:space="preserve">Корр. счет: </w:t>
      </w:r>
      <w:r w:rsidRPr="00613116">
        <w:rPr>
          <w:rFonts w:ascii="Times New Roman" w:hAnsi="Times New Roman" w:cs="Times New Roman"/>
          <w:b/>
          <w:i/>
        </w:rPr>
        <w:t>30101810500000000976</w:t>
      </w:r>
      <w:r w:rsidRPr="00613116">
        <w:rPr>
          <w:rFonts w:ascii="Times New Roman" w:eastAsia="Times New Roman" w:hAnsi="Times New Roman" w:cs="Times New Roman"/>
          <w:b/>
          <w:i/>
        </w:rPr>
        <w:t xml:space="preserve"> </w:t>
      </w:r>
    </w:p>
    <w:p w14:paraId="3EF7C57B" w14:textId="77777777" w:rsidR="000076D7" w:rsidRPr="00613116" w:rsidRDefault="000076D7" w:rsidP="004D0DB5">
      <w:pPr>
        <w:widowControl w:val="0"/>
        <w:autoSpaceDE w:val="0"/>
        <w:autoSpaceDN w:val="0"/>
        <w:adjustRightInd w:val="0"/>
        <w:rPr>
          <w:rFonts w:ascii="Times New Roman" w:eastAsia="Times New Roman" w:hAnsi="Times New Roman" w:cs="Times New Roman"/>
          <w:b/>
          <w:i/>
        </w:rPr>
      </w:pPr>
      <w:r w:rsidRPr="00613116">
        <w:rPr>
          <w:rFonts w:ascii="Times New Roman" w:eastAsia="Times New Roman" w:hAnsi="Times New Roman" w:cs="Times New Roman"/>
        </w:rPr>
        <w:t xml:space="preserve">Тип счета: </w:t>
      </w:r>
      <w:r w:rsidRPr="00613116">
        <w:rPr>
          <w:rFonts w:ascii="Times New Roman" w:eastAsia="Times New Roman" w:hAnsi="Times New Roman" w:cs="Times New Roman"/>
          <w:b/>
          <w:i/>
        </w:rPr>
        <w:t>расчетный</w:t>
      </w:r>
    </w:p>
    <w:p w14:paraId="425FDB3F" w14:textId="77777777" w:rsidR="000076D7" w:rsidRPr="00613116" w:rsidRDefault="000076D7" w:rsidP="000076D7">
      <w:pPr>
        <w:widowControl w:val="0"/>
        <w:autoSpaceDE w:val="0"/>
        <w:autoSpaceDN w:val="0"/>
        <w:adjustRightInd w:val="0"/>
        <w:spacing w:before="20" w:after="40"/>
        <w:rPr>
          <w:rFonts w:ascii="Times New Roman" w:eastAsia="Times New Roman" w:hAnsi="Times New Roman" w:cs="Times New Roman"/>
        </w:rPr>
      </w:pPr>
    </w:p>
    <w:p w14:paraId="0E136573" w14:textId="210AA5FA" w:rsidR="002F7FE0" w:rsidRPr="00613116" w:rsidRDefault="002F7FE0" w:rsidP="002F7FE0">
      <w:pPr>
        <w:widowControl w:val="0"/>
        <w:autoSpaceDE w:val="0"/>
        <w:autoSpaceDN w:val="0"/>
        <w:adjustRightInd w:val="0"/>
        <w:spacing w:before="240" w:after="40"/>
        <w:rPr>
          <w:rFonts w:ascii="Times New Roman" w:eastAsia="Times New Roman" w:hAnsi="Times New Roman" w:cs="Times New Roman"/>
        </w:rPr>
      </w:pPr>
      <w:r w:rsidRPr="00613116">
        <w:rPr>
          <w:rFonts w:ascii="Times New Roman" w:eastAsia="Times New Roman" w:hAnsi="Times New Roman" w:cs="Times New Roman"/>
        </w:rPr>
        <w:t>Сведения о кредитной организации</w:t>
      </w:r>
    </w:p>
    <w:p w14:paraId="726AD860" w14:textId="77777777" w:rsidR="000076D7" w:rsidRPr="00613116" w:rsidRDefault="000076D7" w:rsidP="000076D7">
      <w:pPr>
        <w:widowControl w:val="0"/>
        <w:autoSpaceDE w:val="0"/>
        <w:autoSpaceDN w:val="0"/>
        <w:adjustRightInd w:val="0"/>
        <w:spacing w:before="20" w:after="40"/>
        <w:rPr>
          <w:rFonts w:ascii="Times New Roman" w:hAnsi="Times New Roman" w:cs="Times New Roman"/>
          <w:b/>
          <w:i/>
        </w:rPr>
      </w:pPr>
      <w:r w:rsidRPr="00613116">
        <w:rPr>
          <w:rFonts w:ascii="Times New Roman" w:eastAsia="Times New Roman" w:hAnsi="Times New Roman" w:cs="Times New Roman"/>
        </w:rPr>
        <w:t>Полное фирменное наименование:</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 xml:space="preserve">Акционерный коммерческий банк «Абсолют Банк» </w:t>
      </w:r>
      <w:r w:rsidRPr="00613116">
        <w:rPr>
          <w:rFonts w:ascii="Times New Roman" w:hAnsi="Times New Roman" w:cs="Times New Roman"/>
          <w:b/>
          <w:i/>
        </w:rPr>
        <w:lastRenderedPageBreak/>
        <w:t>(публичное акционерное общество)</w:t>
      </w:r>
    </w:p>
    <w:p w14:paraId="07FBC893" w14:textId="77777777" w:rsidR="000076D7" w:rsidRPr="00613116" w:rsidRDefault="000076D7" w:rsidP="000076D7">
      <w:pPr>
        <w:widowControl w:val="0"/>
        <w:autoSpaceDE w:val="0"/>
        <w:autoSpaceDN w:val="0"/>
        <w:adjustRightInd w:val="0"/>
        <w:spacing w:before="20" w:after="40"/>
        <w:rPr>
          <w:rFonts w:ascii="Times New Roman" w:hAnsi="Times New Roman" w:cs="Times New Roman"/>
          <w:b/>
          <w:i/>
        </w:rPr>
      </w:pPr>
      <w:r w:rsidRPr="00613116">
        <w:rPr>
          <w:rFonts w:ascii="Times New Roman" w:eastAsia="Times New Roman" w:hAnsi="Times New Roman" w:cs="Times New Roman"/>
        </w:rPr>
        <w:t>Сокращенное фирменное наименование:</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АКБ «Абсолют Банк» (ПАО)</w:t>
      </w:r>
    </w:p>
    <w:p w14:paraId="614A5FE1" w14:textId="77777777" w:rsidR="000076D7" w:rsidRPr="00613116" w:rsidRDefault="000076D7" w:rsidP="000076D7">
      <w:pPr>
        <w:widowControl w:val="0"/>
        <w:autoSpaceDE w:val="0"/>
        <w:autoSpaceDN w:val="0"/>
        <w:adjustRightInd w:val="0"/>
        <w:spacing w:before="20" w:after="40"/>
        <w:rPr>
          <w:rFonts w:ascii="Times New Roman" w:hAnsi="Times New Roman" w:cs="Times New Roman"/>
          <w:b/>
          <w:i/>
        </w:rPr>
      </w:pPr>
      <w:r w:rsidRPr="00613116">
        <w:rPr>
          <w:rFonts w:ascii="Times New Roman" w:eastAsia="Times New Roman" w:hAnsi="Times New Roman" w:cs="Times New Roman"/>
        </w:rPr>
        <w:t>Место нахождения:</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127051, г. Москва, Цветной бульвар, д. 18</w:t>
      </w:r>
    </w:p>
    <w:p w14:paraId="7D4D2894" w14:textId="77777777" w:rsidR="000076D7" w:rsidRPr="00613116" w:rsidRDefault="000076D7" w:rsidP="000076D7">
      <w:pPr>
        <w:rPr>
          <w:rFonts w:ascii="Times New Roman" w:hAnsi="Times New Roman" w:cs="Times New Roman"/>
          <w:b/>
          <w:i/>
        </w:rPr>
      </w:pPr>
      <w:r w:rsidRPr="00613116">
        <w:rPr>
          <w:rFonts w:ascii="Times New Roman" w:eastAsia="Times New Roman" w:hAnsi="Times New Roman" w:cs="Times New Roman"/>
        </w:rPr>
        <w:t>ИНН:</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7736046991</w:t>
      </w:r>
    </w:p>
    <w:p w14:paraId="141AC0E9" w14:textId="77777777" w:rsidR="000076D7" w:rsidRPr="00613116" w:rsidRDefault="000076D7" w:rsidP="000076D7">
      <w:pPr>
        <w:rPr>
          <w:rFonts w:ascii="Times New Roman" w:hAnsi="Times New Roman" w:cs="Times New Roman"/>
          <w:b/>
          <w:i/>
        </w:rPr>
      </w:pPr>
      <w:r w:rsidRPr="00613116">
        <w:rPr>
          <w:rFonts w:ascii="Times New Roman" w:eastAsia="Times New Roman" w:hAnsi="Times New Roman" w:cs="Times New Roman"/>
        </w:rPr>
        <w:t>БИК:</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044525976</w:t>
      </w:r>
    </w:p>
    <w:p w14:paraId="616769F5" w14:textId="77777777" w:rsidR="000076D7" w:rsidRPr="00613116" w:rsidRDefault="000076D7" w:rsidP="000076D7">
      <w:pPr>
        <w:rPr>
          <w:rFonts w:ascii="Times New Roman" w:eastAsia="Times New Roman" w:hAnsi="Times New Roman" w:cs="Times New Roman"/>
          <w:b/>
          <w:i/>
        </w:rPr>
      </w:pPr>
      <w:r w:rsidRPr="00613116">
        <w:rPr>
          <w:rFonts w:ascii="Times New Roman" w:eastAsia="Times New Roman" w:hAnsi="Times New Roman" w:cs="Times New Roman"/>
        </w:rPr>
        <w:t xml:space="preserve">Номер счета: </w:t>
      </w:r>
      <w:r w:rsidRPr="00613116">
        <w:rPr>
          <w:rFonts w:ascii="Times New Roman" w:hAnsi="Times New Roman" w:cs="Times New Roman"/>
          <w:b/>
          <w:i/>
        </w:rPr>
        <w:t>40701978322000048586</w:t>
      </w:r>
    </w:p>
    <w:p w14:paraId="5758C880" w14:textId="77777777" w:rsidR="000076D7" w:rsidRPr="00613116" w:rsidRDefault="000076D7" w:rsidP="000076D7">
      <w:pPr>
        <w:widowControl w:val="0"/>
        <w:autoSpaceDE w:val="0"/>
        <w:autoSpaceDN w:val="0"/>
        <w:adjustRightInd w:val="0"/>
        <w:rPr>
          <w:rFonts w:ascii="Times New Roman" w:eastAsia="Times New Roman" w:hAnsi="Times New Roman" w:cs="Times New Roman"/>
          <w:b/>
          <w:i/>
        </w:rPr>
      </w:pPr>
      <w:r w:rsidRPr="00613116">
        <w:rPr>
          <w:rFonts w:ascii="Times New Roman" w:eastAsia="Times New Roman" w:hAnsi="Times New Roman" w:cs="Times New Roman"/>
        </w:rPr>
        <w:t xml:space="preserve">Корр. счет: </w:t>
      </w:r>
      <w:r w:rsidRPr="00613116">
        <w:rPr>
          <w:rFonts w:ascii="Times New Roman" w:hAnsi="Times New Roman" w:cs="Times New Roman"/>
          <w:b/>
          <w:i/>
        </w:rPr>
        <w:t>30101810500000000976</w:t>
      </w:r>
      <w:r w:rsidRPr="00613116">
        <w:rPr>
          <w:rFonts w:ascii="Times New Roman" w:eastAsia="Times New Roman" w:hAnsi="Times New Roman" w:cs="Times New Roman"/>
          <w:b/>
          <w:i/>
        </w:rPr>
        <w:t xml:space="preserve"> </w:t>
      </w:r>
    </w:p>
    <w:p w14:paraId="0410B0F1" w14:textId="77777777" w:rsidR="000076D7" w:rsidRPr="00613116" w:rsidRDefault="000076D7" w:rsidP="000076D7">
      <w:pPr>
        <w:widowControl w:val="0"/>
        <w:autoSpaceDE w:val="0"/>
        <w:autoSpaceDN w:val="0"/>
        <w:adjustRightInd w:val="0"/>
        <w:rPr>
          <w:rFonts w:ascii="Times New Roman" w:eastAsia="Times New Roman" w:hAnsi="Times New Roman" w:cs="Times New Roman"/>
          <w:b/>
          <w:i/>
        </w:rPr>
      </w:pPr>
      <w:r w:rsidRPr="00613116">
        <w:rPr>
          <w:rFonts w:ascii="Times New Roman" w:eastAsia="Times New Roman" w:hAnsi="Times New Roman" w:cs="Times New Roman"/>
        </w:rPr>
        <w:t xml:space="preserve">Тип счета: </w:t>
      </w:r>
      <w:r w:rsidRPr="00613116">
        <w:rPr>
          <w:rFonts w:ascii="Times New Roman" w:eastAsia="Times New Roman" w:hAnsi="Times New Roman" w:cs="Times New Roman"/>
          <w:b/>
          <w:i/>
        </w:rPr>
        <w:t>текущий в ЕВРО</w:t>
      </w:r>
    </w:p>
    <w:p w14:paraId="0F60CA3F" w14:textId="77777777" w:rsidR="000076D7" w:rsidRPr="00613116" w:rsidRDefault="000076D7" w:rsidP="004D0DB5">
      <w:pPr>
        <w:widowControl w:val="0"/>
        <w:autoSpaceDE w:val="0"/>
        <w:autoSpaceDN w:val="0"/>
        <w:adjustRightInd w:val="0"/>
        <w:rPr>
          <w:rFonts w:ascii="Times New Roman" w:eastAsia="Times New Roman" w:hAnsi="Times New Roman" w:cs="Times New Roman"/>
        </w:rPr>
      </w:pPr>
    </w:p>
    <w:p w14:paraId="582FB378" w14:textId="77777777" w:rsidR="002F7FE0" w:rsidRPr="00613116" w:rsidRDefault="002F7FE0" w:rsidP="002F7FE0">
      <w:pPr>
        <w:widowControl w:val="0"/>
        <w:autoSpaceDE w:val="0"/>
        <w:autoSpaceDN w:val="0"/>
        <w:adjustRightInd w:val="0"/>
        <w:spacing w:before="240" w:after="40"/>
        <w:rPr>
          <w:rFonts w:ascii="Times New Roman" w:eastAsia="Times New Roman" w:hAnsi="Times New Roman" w:cs="Times New Roman"/>
        </w:rPr>
      </w:pPr>
      <w:r w:rsidRPr="00613116">
        <w:rPr>
          <w:rFonts w:ascii="Times New Roman" w:eastAsia="Times New Roman" w:hAnsi="Times New Roman" w:cs="Times New Roman"/>
        </w:rPr>
        <w:t>Сведения о кредитной организации</w:t>
      </w:r>
    </w:p>
    <w:p w14:paraId="0F3B8B50" w14:textId="77777777" w:rsidR="000076D7" w:rsidRPr="00613116" w:rsidRDefault="000076D7" w:rsidP="000076D7">
      <w:pPr>
        <w:widowControl w:val="0"/>
        <w:autoSpaceDE w:val="0"/>
        <w:autoSpaceDN w:val="0"/>
        <w:adjustRightInd w:val="0"/>
        <w:spacing w:before="20" w:after="40"/>
        <w:rPr>
          <w:rFonts w:ascii="Times New Roman" w:hAnsi="Times New Roman" w:cs="Times New Roman"/>
          <w:b/>
          <w:i/>
        </w:rPr>
      </w:pPr>
      <w:r w:rsidRPr="00613116">
        <w:rPr>
          <w:rFonts w:ascii="Times New Roman" w:eastAsia="Times New Roman" w:hAnsi="Times New Roman" w:cs="Times New Roman"/>
        </w:rPr>
        <w:t>Полное фирменное наименование:</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Акционерный коммерческий банк «Абсолют Банк» (публичное акционерное общество)</w:t>
      </w:r>
    </w:p>
    <w:p w14:paraId="7A5C26EB" w14:textId="77777777" w:rsidR="000076D7" w:rsidRPr="00613116" w:rsidRDefault="000076D7" w:rsidP="000076D7">
      <w:pPr>
        <w:widowControl w:val="0"/>
        <w:autoSpaceDE w:val="0"/>
        <w:autoSpaceDN w:val="0"/>
        <w:adjustRightInd w:val="0"/>
        <w:spacing w:before="20" w:after="40"/>
        <w:rPr>
          <w:rFonts w:ascii="Times New Roman" w:hAnsi="Times New Roman" w:cs="Times New Roman"/>
          <w:b/>
          <w:i/>
        </w:rPr>
      </w:pPr>
      <w:r w:rsidRPr="00613116">
        <w:rPr>
          <w:rFonts w:ascii="Times New Roman" w:eastAsia="Times New Roman" w:hAnsi="Times New Roman" w:cs="Times New Roman"/>
        </w:rPr>
        <w:t>Сокращенное фирменное наименование:</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АКБ «Абсолют Банк» (ПАО)</w:t>
      </w:r>
    </w:p>
    <w:p w14:paraId="3C4E01AD" w14:textId="77777777" w:rsidR="000076D7" w:rsidRPr="00613116" w:rsidRDefault="000076D7" w:rsidP="000076D7">
      <w:pPr>
        <w:widowControl w:val="0"/>
        <w:autoSpaceDE w:val="0"/>
        <w:autoSpaceDN w:val="0"/>
        <w:adjustRightInd w:val="0"/>
        <w:spacing w:before="20" w:after="40"/>
        <w:rPr>
          <w:rFonts w:ascii="Times New Roman" w:hAnsi="Times New Roman" w:cs="Times New Roman"/>
          <w:b/>
          <w:i/>
        </w:rPr>
      </w:pPr>
      <w:r w:rsidRPr="00613116">
        <w:rPr>
          <w:rFonts w:ascii="Times New Roman" w:eastAsia="Times New Roman" w:hAnsi="Times New Roman" w:cs="Times New Roman"/>
        </w:rPr>
        <w:t>Место нахождения:</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127051, г. Москва, Цветной бульвар, д. 18</w:t>
      </w:r>
    </w:p>
    <w:p w14:paraId="17A330E0" w14:textId="77777777" w:rsidR="000076D7" w:rsidRPr="00613116" w:rsidRDefault="000076D7" w:rsidP="000076D7">
      <w:pPr>
        <w:rPr>
          <w:rFonts w:ascii="Times New Roman" w:hAnsi="Times New Roman" w:cs="Times New Roman"/>
          <w:b/>
          <w:i/>
        </w:rPr>
      </w:pPr>
      <w:r w:rsidRPr="00613116">
        <w:rPr>
          <w:rFonts w:ascii="Times New Roman" w:eastAsia="Times New Roman" w:hAnsi="Times New Roman" w:cs="Times New Roman"/>
        </w:rPr>
        <w:t>ИНН:</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7736046991</w:t>
      </w:r>
    </w:p>
    <w:p w14:paraId="6A96D1D9" w14:textId="77777777" w:rsidR="000076D7" w:rsidRPr="00613116" w:rsidRDefault="000076D7" w:rsidP="000076D7">
      <w:pPr>
        <w:rPr>
          <w:rFonts w:ascii="Times New Roman" w:hAnsi="Times New Roman" w:cs="Times New Roman"/>
          <w:b/>
          <w:i/>
        </w:rPr>
      </w:pPr>
      <w:r w:rsidRPr="00613116">
        <w:rPr>
          <w:rFonts w:ascii="Times New Roman" w:eastAsia="Times New Roman" w:hAnsi="Times New Roman" w:cs="Times New Roman"/>
        </w:rPr>
        <w:t>БИК:</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044525976</w:t>
      </w:r>
    </w:p>
    <w:p w14:paraId="36FD4ED2" w14:textId="77777777" w:rsidR="000076D7" w:rsidRPr="00613116" w:rsidRDefault="000076D7" w:rsidP="000076D7">
      <w:pPr>
        <w:rPr>
          <w:rFonts w:ascii="Times New Roman" w:eastAsia="Times New Roman" w:hAnsi="Times New Roman" w:cs="Times New Roman"/>
          <w:b/>
          <w:i/>
        </w:rPr>
      </w:pPr>
      <w:r w:rsidRPr="00613116">
        <w:rPr>
          <w:rFonts w:ascii="Times New Roman" w:eastAsia="Times New Roman" w:hAnsi="Times New Roman" w:cs="Times New Roman"/>
        </w:rPr>
        <w:t xml:space="preserve">Номер счета: </w:t>
      </w:r>
      <w:r w:rsidRPr="00613116">
        <w:rPr>
          <w:rFonts w:ascii="Times New Roman" w:hAnsi="Times New Roman" w:cs="Times New Roman"/>
          <w:b/>
          <w:i/>
        </w:rPr>
        <w:t>40701978524000000005</w:t>
      </w:r>
    </w:p>
    <w:p w14:paraId="2EC591BA" w14:textId="77777777" w:rsidR="000076D7" w:rsidRPr="00613116" w:rsidRDefault="000076D7" w:rsidP="000076D7">
      <w:pPr>
        <w:widowControl w:val="0"/>
        <w:autoSpaceDE w:val="0"/>
        <w:autoSpaceDN w:val="0"/>
        <w:adjustRightInd w:val="0"/>
        <w:rPr>
          <w:rFonts w:ascii="Times New Roman" w:eastAsia="Times New Roman" w:hAnsi="Times New Roman" w:cs="Times New Roman"/>
          <w:b/>
          <w:i/>
        </w:rPr>
      </w:pPr>
      <w:r w:rsidRPr="00613116">
        <w:rPr>
          <w:rFonts w:ascii="Times New Roman" w:eastAsia="Times New Roman" w:hAnsi="Times New Roman" w:cs="Times New Roman"/>
        </w:rPr>
        <w:t xml:space="preserve">Корр. счет: </w:t>
      </w:r>
      <w:r w:rsidRPr="00613116">
        <w:rPr>
          <w:rFonts w:ascii="Times New Roman" w:hAnsi="Times New Roman" w:cs="Times New Roman"/>
          <w:b/>
          <w:i/>
        </w:rPr>
        <w:t>30101810500000000976</w:t>
      </w:r>
      <w:r w:rsidRPr="00613116">
        <w:rPr>
          <w:rFonts w:ascii="Times New Roman" w:eastAsia="Times New Roman" w:hAnsi="Times New Roman" w:cs="Times New Roman"/>
          <w:b/>
          <w:i/>
        </w:rPr>
        <w:t xml:space="preserve"> </w:t>
      </w:r>
    </w:p>
    <w:p w14:paraId="6C745253" w14:textId="77777777" w:rsidR="000076D7" w:rsidRPr="00613116" w:rsidRDefault="000076D7" w:rsidP="000076D7">
      <w:pPr>
        <w:widowControl w:val="0"/>
        <w:autoSpaceDE w:val="0"/>
        <w:autoSpaceDN w:val="0"/>
        <w:adjustRightInd w:val="0"/>
        <w:rPr>
          <w:rFonts w:ascii="Times New Roman" w:eastAsia="Times New Roman" w:hAnsi="Times New Roman" w:cs="Times New Roman"/>
          <w:b/>
          <w:i/>
        </w:rPr>
      </w:pPr>
      <w:r w:rsidRPr="00613116">
        <w:rPr>
          <w:rFonts w:ascii="Times New Roman" w:eastAsia="Times New Roman" w:hAnsi="Times New Roman" w:cs="Times New Roman"/>
        </w:rPr>
        <w:t xml:space="preserve">Тип счета: </w:t>
      </w:r>
      <w:r w:rsidRPr="00613116">
        <w:rPr>
          <w:rFonts w:ascii="Times New Roman" w:eastAsia="Times New Roman" w:hAnsi="Times New Roman" w:cs="Times New Roman"/>
          <w:b/>
          <w:i/>
        </w:rPr>
        <w:t>транзитный в ЕВРО</w:t>
      </w:r>
    </w:p>
    <w:p w14:paraId="70749FC4" w14:textId="77777777" w:rsidR="000076D7" w:rsidRPr="00613116" w:rsidRDefault="000076D7" w:rsidP="00C0574C">
      <w:pPr>
        <w:widowControl w:val="0"/>
        <w:autoSpaceDE w:val="0"/>
        <w:autoSpaceDN w:val="0"/>
        <w:adjustRightInd w:val="0"/>
        <w:rPr>
          <w:rFonts w:ascii="Times New Roman" w:eastAsia="Times New Roman" w:hAnsi="Times New Roman" w:cs="Times New Roman"/>
        </w:rPr>
      </w:pPr>
    </w:p>
    <w:p w14:paraId="7E8189B6" w14:textId="77777777" w:rsidR="002F7FE0" w:rsidRPr="00613116" w:rsidRDefault="002F7FE0" w:rsidP="00C0574C">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Сведения о кредитной организации</w:t>
      </w:r>
    </w:p>
    <w:p w14:paraId="45220D0D" w14:textId="77777777" w:rsidR="000076D7" w:rsidRPr="00613116" w:rsidRDefault="000076D7" w:rsidP="000076D7">
      <w:pPr>
        <w:widowControl w:val="0"/>
        <w:autoSpaceDE w:val="0"/>
        <w:autoSpaceDN w:val="0"/>
        <w:adjustRightInd w:val="0"/>
        <w:spacing w:before="20" w:after="40"/>
        <w:rPr>
          <w:rFonts w:ascii="Times New Roman" w:hAnsi="Times New Roman" w:cs="Times New Roman"/>
          <w:b/>
          <w:i/>
        </w:rPr>
      </w:pPr>
      <w:r w:rsidRPr="00613116">
        <w:rPr>
          <w:rFonts w:ascii="Times New Roman" w:eastAsia="Times New Roman" w:hAnsi="Times New Roman" w:cs="Times New Roman"/>
        </w:rPr>
        <w:t>Полное фирменное наименование:</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Акционерный коммерческий банк «Абсолют Банк» (публичное акционерное общество)</w:t>
      </w:r>
    </w:p>
    <w:p w14:paraId="465B8676" w14:textId="77777777" w:rsidR="000076D7" w:rsidRPr="00613116" w:rsidRDefault="000076D7" w:rsidP="000076D7">
      <w:pPr>
        <w:widowControl w:val="0"/>
        <w:autoSpaceDE w:val="0"/>
        <w:autoSpaceDN w:val="0"/>
        <w:adjustRightInd w:val="0"/>
        <w:spacing w:before="20" w:after="40"/>
        <w:rPr>
          <w:rFonts w:ascii="Times New Roman" w:hAnsi="Times New Roman" w:cs="Times New Roman"/>
          <w:b/>
          <w:i/>
        </w:rPr>
      </w:pPr>
      <w:r w:rsidRPr="00613116">
        <w:rPr>
          <w:rFonts w:ascii="Times New Roman" w:eastAsia="Times New Roman" w:hAnsi="Times New Roman" w:cs="Times New Roman"/>
        </w:rPr>
        <w:t>Сокращенное фирменное наименование:</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АКБ «Абсолют Банк» (ПАО)</w:t>
      </w:r>
    </w:p>
    <w:p w14:paraId="4042356F" w14:textId="77777777" w:rsidR="000076D7" w:rsidRPr="00613116" w:rsidRDefault="000076D7" w:rsidP="000076D7">
      <w:pPr>
        <w:widowControl w:val="0"/>
        <w:autoSpaceDE w:val="0"/>
        <w:autoSpaceDN w:val="0"/>
        <w:adjustRightInd w:val="0"/>
        <w:spacing w:before="20" w:after="40"/>
        <w:rPr>
          <w:rFonts w:ascii="Times New Roman" w:hAnsi="Times New Roman" w:cs="Times New Roman"/>
          <w:b/>
          <w:i/>
        </w:rPr>
      </w:pPr>
      <w:r w:rsidRPr="00613116">
        <w:rPr>
          <w:rFonts w:ascii="Times New Roman" w:eastAsia="Times New Roman" w:hAnsi="Times New Roman" w:cs="Times New Roman"/>
        </w:rPr>
        <w:t>Место нахождения:</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127051, г. Москва, Цветной бульвар, д. 18</w:t>
      </w:r>
    </w:p>
    <w:p w14:paraId="4708B1A0" w14:textId="77777777" w:rsidR="000076D7" w:rsidRPr="00613116" w:rsidRDefault="000076D7" w:rsidP="000076D7">
      <w:pPr>
        <w:rPr>
          <w:rFonts w:ascii="Times New Roman" w:hAnsi="Times New Roman" w:cs="Times New Roman"/>
          <w:b/>
          <w:i/>
        </w:rPr>
      </w:pPr>
      <w:r w:rsidRPr="00613116">
        <w:rPr>
          <w:rFonts w:ascii="Times New Roman" w:eastAsia="Times New Roman" w:hAnsi="Times New Roman" w:cs="Times New Roman"/>
        </w:rPr>
        <w:t>ИНН:</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7736046991</w:t>
      </w:r>
    </w:p>
    <w:p w14:paraId="339319D9" w14:textId="77777777" w:rsidR="000076D7" w:rsidRPr="00613116" w:rsidRDefault="000076D7" w:rsidP="000076D7">
      <w:pPr>
        <w:rPr>
          <w:rFonts w:ascii="Times New Roman" w:hAnsi="Times New Roman" w:cs="Times New Roman"/>
          <w:b/>
          <w:i/>
        </w:rPr>
      </w:pPr>
      <w:r w:rsidRPr="00613116">
        <w:rPr>
          <w:rFonts w:ascii="Times New Roman" w:eastAsia="Times New Roman" w:hAnsi="Times New Roman" w:cs="Times New Roman"/>
        </w:rPr>
        <w:t>БИК:</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044525976</w:t>
      </w:r>
    </w:p>
    <w:p w14:paraId="2D5361B1" w14:textId="77777777" w:rsidR="000076D7" w:rsidRPr="00613116" w:rsidRDefault="000076D7" w:rsidP="000076D7">
      <w:pPr>
        <w:rPr>
          <w:rFonts w:ascii="Times New Roman" w:eastAsia="Times New Roman" w:hAnsi="Times New Roman" w:cs="Times New Roman"/>
          <w:b/>
          <w:i/>
        </w:rPr>
      </w:pPr>
      <w:r w:rsidRPr="00613116">
        <w:rPr>
          <w:rFonts w:ascii="Times New Roman" w:eastAsia="Times New Roman" w:hAnsi="Times New Roman" w:cs="Times New Roman"/>
        </w:rPr>
        <w:t xml:space="preserve">Номер счета: </w:t>
      </w:r>
      <w:r w:rsidRPr="00613116">
        <w:rPr>
          <w:rFonts w:ascii="Times New Roman" w:hAnsi="Times New Roman" w:cs="Times New Roman"/>
          <w:b/>
          <w:i/>
        </w:rPr>
        <w:t>40701840422000048585</w:t>
      </w:r>
    </w:p>
    <w:p w14:paraId="72D77E31" w14:textId="77777777" w:rsidR="000076D7" w:rsidRPr="00613116" w:rsidRDefault="000076D7" w:rsidP="000076D7">
      <w:pPr>
        <w:widowControl w:val="0"/>
        <w:autoSpaceDE w:val="0"/>
        <w:autoSpaceDN w:val="0"/>
        <w:adjustRightInd w:val="0"/>
        <w:rPr>
          <w:rFonts w:ascii="Times New Roman" w:eastAsia="Times New Roman" w:hAnsi="Times New Roman" w:cs="Times New Roman"/>
          <w:b/>
          <w:i/>
        </w:rPr>
      </w:pPr>
      <w:r w:rsidRPr="00613116">
        <w:rPr>
          <w:rFonts w:ascii="Times New Roman" w:eastAsia="Times New Roman" w:hAnsi="Times New Roman" w:cs="Times New Roman"/>
        </w:rPr>
        <w:t xml:space="preserve">Корр. счет: </w:t>
      </w:r>
      <w:r w:rsidRPr="00613116">
        <w:rPr>
          <w:rFonts w:ascii="Times New Roman" w:hAnsi="Times New Roman" w:cs="Times New Roman"/>
          <w:b/>
          <w:i/>
        </w:rPr>
        <w:t>30101810500000000976</w:t>
      </w:r>
      <w:r w:rsidRPr="00613116">
        <w:rPr>
          <w:rFonts w:ascii="Times New Roman" w:eastAsia="Times New Roman" w:hAnsi="Times New Roman" w:cs="Times New Roman"/>
          <w:b/>
          <w:i/>
        </w:rPr>
        <w:t xml:space="preserve"> </w:t>
      </w:r>
    </w:p>
    <w:p w14:paraId="50111529" w14:textId="77777777" w:rsidR="000076D7" w:rsidRPr="00613116" w:rsidRDefault="000076D7" w:rsidP="000076D7">
      <w:pPr>
        <w:widowControl w:val="0"/>
        <w:autoSpaceDE w:val="0"/>
        <w:autoSpaceDN w:val="0"/>
        <w:adjustRightInd w:val="0"/>
        <w:rPr>
          <w:rFonts w:ascii="Times New Roman" w:eastAsia="Times New Roman" w:hAnsi="Times New Roman" w:cs="Times New Roman"/>
          <w:b/>
          <w:i/>
        </w:rPr>
      </w:pPr>
      <w:r w:rsidRPr="00613116">
        <w:rPr>
          <w:rFonts w:ascii="Times New Roman" w:eastAsia="Times New Roman" w:hAnsi="Times New Roman" w:cs="Times New Roman"/>
        </w:rPr>
        <w:t xml:space="preserve">Тип счета: </w:t>
      </w:r>
      <w:r w:rsidRPr="00613116">
        <w:rPr>
          <w:rFonts w:ascii="Times New Roman" w:eastAsia="Times New Roman" w:hAnsi="Times New Roman" w:cs="Times New Roman"/>
          <w:b/>
          <w:i/>
        </w:rPr>
        <w:t>текущий в долларах США</w:t>
      </w:r>
    </w:p>
    <w:p w14:paraId="3A65AD5F" w14:textId="583CD7D9" w:rsidR="000076D7" w:rsidRPr="00613116" w:rsidRDefault="000076D7" w:rsidP="000076D7">
      <w:pPr>
        <w:widowControl w:val="0"/>
        <w:autoSpaceDE w:val="0"/>
        <w:autoSpaceDN w:val="0"/>
        <w:adjustRightInd w:val="0"/>
        <w:rPr>
          <w:rFonts w:ascii="Times New Roman" w:eastAsia="Times New Roman" w:hAnsi="Times New Roman" w:cs="Times New Roman"/>
          <w:b/>
          <w:i/>
        </w:rPr>
      </w:pPr>
    </w:p>
    <w:p w14:paraId="1FFAAEA5" w14:textId="77777777" w:rsidR="002F7FE0" w:rsidRPr="00613116" w:rsidRDefault="002F7FE0" w:rsidP="002F7FE0">
      <w:pPr>
        <w:widowControl w:val="0"/>
        <w:autoSpaceDE w:val="0"/>
        <w:autoSpaceDN w:val="0"/>
        <w:adjustRightInd w:val="0"/>
        <w:spacing w:before="240" w:after="40"/>
        <w:rPr>
          <w:rFonts w:ascii="Times New Roman" w:eastAsia="Times New Roman" w:hAnsi="Times New Roman" w:cs="Times New Roman"/>
        </w:rPr>
      </w:pPr>
      <w:r w:rsidRPr="00613116">
        <w:rPr>
          <w:rFonts w:ascii="Times New Roman" w:eastAsia="Times New Roman" w:hAnsi="Times New Roman" w:cs="Times New Roman"/>
        </w:rPr>
        <w:t>Сведения о кредитной организации</w:t>
      </w:r>
    </w:p>
    <w:p w14:paraId="69B8E96E" w14:textId="77777777" w:rsidR="000076D7" w:rsidRPr="00613116" w:rsidRDefault="000076D7" w:rsidP="000076D7">
      <w:pPr>
        <w:widowControl w:val="0"/>
        <w:autoSpaceDE w:val="0"/>
        <w:autoSpaceDN w:val="0"/>
        <w:adjustRightInd w:val="0"/>
        <w:spacing w:before="20" w:after="40"/>
        <w:rPr>
          <w:rFonts w:ascii="Times New Roman" w:hAnsi="Times New Roman" w:cs="Times New Roman"/>
          <w:b/>
          <w:i/>
        </w:rPr>
      </w:pPr>
      <w:r w:rsidRPr="00613116">
        <w:rPr>
          <w:rFonts w:ascii="Times New Roman" w:eastAsia="Times New Roman" w:hAnsi="Times New Roman" w:cs="Times New Roman"/>
        </w:rPr>
        <w:t>Полное фирменное наименование:</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Акционерный коммерческий банк «Абсолют Банк» (публичное акционерное общество)</w:t>
      </w:r>
    </w:p>
    <w:p w14:paraId="75E00B95" w14:textId="77777777" w:rsidR="000076D7" w:rsidRPr="00613116" w:rsidRDefault="000076D7" w:rsidP="000076D7">
      <w:pPr>
        <w:widowControl w:val="0"/>
        <w:autoSpaceDE w:val="0"/>
        <w:autoSpaceDN w:val="0"/>
        <w:adjustRightInd w:val="0"/>
        <w:spacing w:before="20" w:after="40"/>
        <w:rPr>
          <w:rFonts w:ascii="Times New Roman" w:hAnsi="Times New Roman" w:cs="Times New Roman"/>
          <w:b/>
          <w:i/>
        </w:rPr>
      </w:pPr>
      <w:r w:rsidRPr="00613116">
        <w:rPr>
          <w:rFonts w:ascii="Times New Roman" w:eastAsia="Times New Roman" w:hAnsi="Times New Roman" w:cs="Times New Roman"/>
        </w:rPr>
        <w:t>Сокращенное фирменное наименование:</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АКБ «Абсолют Банк» (ПАО)</w:t>
      </w:r>
    </w:p>
    <w:p w14:paraId="2F293F2D" w14:textId="77777777" w:rsidR="000076D7" w:rsidRPr="00613116" w:rsidRDefault="000076D7" w:rsidP="000076D7">
      <w:pPr>
        <w:widowControl w:val="0"/>
        <w:autoSpaceDE w:val="0"/>
        <w:autoSpaceDN w:val="0"/>
        <w:adjustRightInd w:val="0"/>
        <w:spacing w:before="20" w:after="40"/>
        <w:rPr>
          <w:rFonts w:ascii="Times New Roman" w:hAnsi="Times New Roman" w:cs="Times New Roman"/>
          <w:b/>
          <w:i/>
        </w:rPr>
      </w:pPr>
      <w:r w:rsidRPr="00613116">
        <w:rPr>
          <w:rFonts w:ascii="Times New Roman" w:eastAsia="Times New Roman" w:hAnsi="Times New Roman" w:cs="Times New Roman"/>
        </w:rPr>
        <w:t>Место нахождения:</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127051, г. Москва, Цветной бульвар, д. 18</w:t>
      </w:r>
    </w:p>
    <w:p w14:paraId="5C69787D" w14:textId="77777777" w:rsidR="000076D7" w:rsidRPr="00613116" w:rsidRDefault="000076D7" w:rsidP="000076D7">
      <w:pPr>
        <w:rPr>
          <w:rFonts w:ascii="Times New Roman" w:hAnsi="Times New Roman" w:cs="Times New Roman"/>
          <w:b/>
          <w:i/>
        </w:rPr>
      </w:pPr>
      <w:r w:rsidRPr="00613116">
        <w:rPr>
          <w:rFonts w:ascii="Times New Roman" w:eastAsia="Times New Roman" w:hAnsi="Times New Roman" w:cs="Times New Roman"/>
        </w:rPr>
        <w:t>ИНН:</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7736046991</w:t>
      </w:r>
    </w:p>
    <w:p w14:paraId="554036C4" w14:textId="77777777" w:rsidR="000076D7" w:rsidRPr="00613116" w:rsidRDefault="000076D7" w:rsidP="000076D7">
      <w:pPr>
        <w:rPr>
          <w:rFonts w:ascii="Times New Roman" w:hAnsi="Times New Roman" w:cs="Times New Roman"/>
          <w:b/>
          <w:i/>
        </w:rPr>
      </w:pPr>
      <w:r w:rsidRPr="00613116">
        <w:rPr>
          <w:rFonts w:ascii="Times New Roman" w:eastAsia="Times New Roman" w:hAnsi="Times New Roman" w:cs="Times New Roman"/>
        </w:rPr>
        <w:t>БИК:</w:t>
      </w:r>
      <w:r w:rsidRPr="00613116">
        <w:rPr>
          <w:rFonts w:ascii="Times New Roman" w:eastAsia="Times New Roman" w:hAnsi="Times New Roman" w:cs="Times New Roman"/>
          <w:b/>
          <w:bCs/>
          <w:i/>
          <w:iCs/>
        </w:rPr>
        <w:t xml:space="preserve"> </w:t>
      </w:r>
      <w:r w:rsidRPr="00613116">
        <w:rPr>
          <w:rFonts w:ascii="Times New Roman" w:hAnsi="Times New Roman" w:cs="Times New Roman"/>
          <w:b/>
          <w:i/>
        </w:rPr>
        <w:t>044525976</w:t>
      </w:r>
    </w:p>
    <w:p w14:paraId="1B81D180" w14:textId="77777777" w:rsidR="000076D7" w:rsidRPr="00613116" w:rsidRDefault="000076D7" w:rsidP="000076D7">
      <w:pPr>
        <w:rPr>
          <w:rFonts w:ascii="Times New Roman" w:hAnsi="Times New Roman" w:cs="Times New Roman"/>
          <w:b/>
          <w:i/>
        </w:rPr>
      </w:pPr>
      <w:r w:rsidRPr="00613116">
        <w:rPr>
          <w:rFonts w:ascii="Times New Roman" w:eastAsia="Times New Roman" w:hAnsi="Times New Roman" w:cs="Times New Roman"/>
        </w:rPr>
        <w:t xml:space="preserve">Номер счета: </w:t>
      </w:r>
      <w:r w:rsidRPr="00613116">
        <w:rPr>
          <w:rFonts w:ascii="Times New Roman" w:hAnsi="Times New Roman" w:cs="Times New Roman"/>
          <w:b/>
          <w:i/>
        </w:rPr>
        <w:t>40701840624000000004</w:t>
      </w:r>
    </w:p>
    <w:p w14:paraId="5E4EDC3D" w14:textId="77777777" w:rsidR="000076D7" w:rsidRPr="00613116" w:rsidRDefault="000076D7" w:rsidP="000076D7">
      <w:pPr>
        <w:rPr>
          <w:rFonts w:ascii="Times New Roman" w:eastAsia="Times New Roman" w:hAnsi="Times New Roman" w:cs="Times New Roman"/>
          <w:b/>
          <w:i/>
        </w:rPr>
      </w:pPr>
      <w:r w:rsidRPr="00613116">
        <w:rPr>
          <w:rFonts w:ascii="Times New Roman" w:eastAsia="Times New Roman" w:hAnsi="Times New Roman" w:cs="Times New Roman"/>
        </w:rPr>
        <w:t xml:space="preserve">Корр. счет: </w:t>
      </w:r>
      <w:r w:rsidRPr="00613116">
        <w:rPr>
          <w:rFonts w:ascii="Times New Roman" w:hAnsi="Times New Roman" w:cs="Times New Roman"/>
          <w:b/>
          <w:i/>
        </w:rPr>
        <w:t>30101810500000000976</w:t>
      </w:r>
      <w:r w:rsidRPr="00613116">
        <w:rPr>
          <w:rFonts w:ascii="Times New Roman" w:eastAsia="Times New Roman" w:hAnsi="Times New Roman" w:cs="Times New Roman"/>
          <w:b/>
          <w:i/>
        </w:rPr>
        <w:t xml:space="preserve"> </w:t>
      </w:r>
    </w:p>
    <w:p w14:paraId="1263E79B" w14:textId="77777777" w:rsidR="000076D7" w:rsidRPr="00613116" w:rsidRDefault="000076D7" w:rsidP="00212EBB">
      <w:pPr>
        <w:widowControl w:val="0"/>
        <w:autoSpaceDE w:val="0"/>
        <w:autoSpaceDN w:val="0"/>
        <w:adjustRightInd w:val="0"/>
        <w:rPr>
          <w:rFonts w:ascii="Times New Roman" w:eastAsia="Times New Roman" w:hAnsi="Times New Roman" w:cs="Times New Roman"/>
          <w:b/>
          <w:i/>
        </w:rPr>
      </w:pPr>
      <w:r w:rsidRPr="00613116">
        <w:rPr>
          <w:rFonts w:ascii="Times New Roman" w:eastAsia="Times New Roman" w:hAnsi="Times New Roman" w:cs="Times New Roman"/>
        </w:rPr>
        <w:t xml:space="preserve">Тип счета: </w:t>
      </w:r>
      <w:r w:rsidRPr="00613116">
        <w:rPr>
          <w:rFonts w:ascii="Times New Roman" w:eastAsia="Times New Roman" w:hAnsi="Times New Roman" w:cs="Times New Roman"/>
          <w:b/>
          <w:i/>
        </w:rPr>
        <w:t>транзитный в долларах США</w:t>
      </w:r>
    </w:p>
    <w:p w14:paraId="18A0432E" w14:textId="77777777" w:rsidR="004412E9" w:rsidRPr="00613116" w:rsidRDefault="004412E9" w:rsidP="00212EBB">
      <w:pPr>
        <w:widowControl w:val="0"/>
        <w:autoSpaceDE w:val="0"/>
        <w:autoSpaceDN w:val="0"/>
        <w:adjustRightInd w:val="0"/>
        <w:spacing w:before="240" w:after="40"/>
        <w:rPr>
          <w:rFonts w:ascii="Times New Roman" w:eastAsia="Times New Roman" w:hAnsi="Times New Roman" w:cs="Times New Roman"/>
        </w:rPr>
      </w:pPr>
      <w:r w:rsidRPr="00613116">
        <w:rPr>
          <w:rFonts w:ascii="Times New Roman" w:eastAsia="Times New Roman" w:hAnsi="Times New Roman" w:cs="Times New Roman"/>
        </w:rPr>
        <w:t>Сведения о кредитной организации</w:t>
      </w:r>
    </w:p>
    <w:p w14:paraId="573DFDDF" w14:textId="7FEC512D" w:rsidR="004412E9" w:rsidRPr="00613116" w:rsidRDefault="004412E9" w:rsidP="004412E9">
      <w:pPr>
        <w:widowControl w:val="0"/>
        <w:autoSpaceDE w:val="0"/>
        <w:autoSpaceDN w:val="0"/>
        <w:adjustRightInd w:val="0"/>
        <w:spacing w:before="20" w:after="40"/>
        <w:rPr>
          <w:rFonts w:ascii="Times New Roman" w:hAnsi="Times New Roman" w:cs="Times New Roman"/>
          <w:b/>
          <w:i/>
        </w:rPr>
      </w:pPr>
      <w:r w:rsidRPr="00613116">
        <w:rPr>
          <w:rFonts w:ascii="Times New Roman" w:eastAsia="Times New Roman" w:hAnsi="Times New Roman" w:cs="Times New Roman"/>
        </w:rPr>
        <w:t>Полное фирменное наименование:</w:t>
      </w:r>
      <w:r w:rsidRPr="00613116">
        <w:rPr>
          <w:rFonts w:ascii="Times New Roman" w:eastAsia="Times New Roman" w:hAnsi="Times New Roman" w:cs="Times New Roman"/>
          <w:b/>
          <w:bCs/>
          <w:i/>
          <w:iCs/>
        </w:rPr>
        <w:t xml:space="preserve"> </w:t>
      </w:r>
      <w:r w:rsidRPr="00613116">
        <w:rPr>
          <w:rFonts w:ascii="Times New Roman" w:eastAsia="Times New Roman" w:hAnsi="Times New Roman" w:cs="Times New Roman"/>
          <w:b/>
          <w:i/>
        </w:rPr>
        <w:t>"Акционерный коммерческий банк "Держава" публичное акционерное общество"</w:t>
      </w:r>
    </w:p>
    <w:p w14:paraId="00413CC4" w14:textId="6146BEF4" w:rsidR="004412E9" w:rsidRPr="00613116" w:rsidRDefault="004412E9" w:rsidP="002F7FE0">
      <w:pPr>
        <w:widowControl w:val="0"/>
        <w:autoSpaceDE w:val="0"/>
        <w:autoSpaceDN w:val="0"/>
        <w:adjustRightInd w:val="0"/>
        <w:rPr>
          <w:rFonts w:ascii="Times New Roman" w:eastAsia="Times New Roman" w:hAnsi="Times New Roman" w:cs="Times New Roman"/>
          <w:b/>
          <w:bCs/>
          <w:i/>
          <w:iCs/>
        </w:rPr>
      </w:pPr>
      <w:r w:rsidRPr="00613116">
        <w:rPr>
          <w:rFonts w:ascii="Times New Roman" w:eastAsia="Times New Roman" w:hAnsi="Times New Roman" w:cs="Times New Roman"/>
        </w:rPr>
        <w:t>Сокращенное фирменное наименование:</w:t>
      </w:r>
      <w:r w:rsidRPr="00613116">
        <w:rPr>
          <w:rFonts w:ascii="Times New Roman" w:eastAsia="Times New Roman" w:hAnsi="Times New Roman" w:cs="Times New Roman"/>
          <w:b/>
          <w:bCs/>
          <w:i/>
          <w:iCs/>
        </w:rPr>
        <w:t xml:space="preserve"> </w:t>
      </w:r>
      <w:r w:rsidRPr="00613116">
        <w:rPr>
          <w:rFonts w:ascii="Times New Roman" w:eastAsia="Times New Roman" w:hAnsi="Times New Roman" w:cs="Times New Roman"/>
          <w:b/>
          <w:i/>
        </w:rPr>
        <w:t>АКБ «ДЕРЖАВА» ПАО</w:t>
      </w:r>
    </w:p>
    <w:p w14:paraId="42C9D951" w14:textId="081E81D3" w:rsidR="004412E9" w:rsidRPr="00613116" w:rsidRDefault="004412E9" w:rsidP="002F7FE0">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Место нахождения: </w:t>
      </w:r>
      <w:r w:rsidRPr="00613116">
        <w:rPr>
          <w:rFonts w:ascii="Times New Roman" w:eastAsia="Times New Roman" w:hAnsi="Times New Roman" w:cs="Times New Roman"/>
          <w:b/>
          <w:i/>
        </w:rPr>
        <w:t>119435, город Москва, Большой Саввинский переулок, дом 2, строение 9</w:t>
      </w:r>
    </w:p>
    <w:p w14:paraId="583DCF48" w14:textId="17937487" w:rsidR="004412E9" w:rsidRPr="00613116" w:rsidRDefault="004412E9" w:rsidP="002F7FE0">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ИНН: </w:t>
      </w:r>
      <w:r w:rsidRPr="00613116">
        <w:rPr>
          <w:rFonts w:ascii="Times New Roman" w:eastAsia="Times New Roman" w:hAnsi="Times New Roman" w:cs="Times New Roman"/>
          <w:b/>
          <w:i/>
        </w:rPr>
        <w:t>7729003482</w:t>
      </w:r>
    </w:p>
    <w:p w14:paraId="5645D798" w14:textId="19926C32" w:rsidR="004412E9" w:rsidRPr="00613116" w:rsidRDefault="004412E9" w:rsidP="002F7FE0">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БИК: </w:t>
      </w:r>
      <w:r w:rsidRPr="00613116">
        <w:rPr>
          <w:rFonts w:ascii="Times New Roman" w:eastAsia="Times New Roman" w:hAnsi="Times New Roman" w:cs="Times New Roman"/>
          <w:b/>
          <w:i/>
        </w:rPr>
        <w:t>044525675</w:t>
      </w:r>
    </w:p>
    <w:p w14:paraId="506CC546" w14:textId="1400B9B6" w:rsidR="004412E9" w:rsidRPr="00613116" w:rsidRDefault="004412E9" w:rsidP="002F7FE0">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Номер счета: </w:t>
      </w:r>
      <w:r w:rsidRPr="00613116">
        <w:rPr>
          <w:rFonts w:ascii="Times New Roman" w:eastAsia="Times New Roman" w:hAnsi="Times New Roman" w:cs="Times New Roman"/>
          <w:b/>
          <w:i/>
        </w:rPr>
        <w:t>40702810400000002673</w:t>
      </w:r>
    </w:p>
    <w:p w14:paraId="77D8ED36" w14:textId="66BDED34" w:rsidR="004412E9" w:rsidRPr="00613116" w:rsidRDefault="004412E9" w:rsidP="002F7FE0">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Корр. счет: </w:t>
      </w:r>
      <w:r w:rsidRPr="00613116">
        <w:rPr>
          <w:rFonts w:ascii="Times New Roman" w:eastAsia="Times New Roman" w:hAnsi="Times New Roman" w:cs="Times New Roman"/>
          <w:b/>
          <w:i/>
        </w:rPr>
        <w:t>30101810745250000675</w:t>
      </w:r>
      <w:r w:rsidRPr="00613116">
        <w:rPr>
          <w:rFonts w:ascii="Times New Roman" w:eastAsia="Times New Roman" w:hAnsi="Times New Roman" w:cs="Times New Roman"/>
        </w:rPr>
        <w:t xml:space="preserve"> </w:t>
      </w:r>
    </w:p>
    <w:p w14:paraId="4B911A06" w14:textId="0EDB3D04" w:rsidR="004412E9" w:rsidRPr="00613116" w:rsidRDefault="004412E9" w:rsidP="002F7FE0">
      <w:pPr>
        <w:widowControl w:val="0"/>
        <w:autoSpaceDE w:val="0"/>
        <w:autoSpaceDN w:val="0"/>
        <w:adjustRightInd w:val="0"/>
        <w:rPr>
          <w:rFonts w:ascii="Times New Roman" w:eastAsia="Times New Roman" w:hAnsi="Times New Roman" w:cs="Times New Roman"/>
          <w:b/>
          <w:i/>
        </w:rPr>
      </w:pPr>
      <w:r w:rsidRPr="00613116">
        <w:rPr>
          <w:rFonts w:ascii="Times New Roman" w:eastAsia="Times New Roman" w:hAnsi="Times New Roman" w:cs="Times New Roman"/>
        </w:rPr>
        <w:t xml:space="preserve">Тип счета: </w:t>
      </w:r>
      <w:r w:rsidR="002F7FE0" w:rsidRPr="00613116">
        <w:rPr>
          <w:rFonts w:ascii="Times New Roman" w:eastAsia="Times New Roman" w:hAnsi="Times New Roman" w:cs="Times New Roman"/>
          <w:b/>
          <w:i/>
        </w:rPr>
        <w:t>расчетный</w:t>
      </w:r>
    </w:p>
    <w:p w14:paraId="5B5670D2" w14:textId="77777777" w:rsidR="002F7FE0" w:rsidRPr="00613116" w:rsidRDefault="002F7FE0" w:rsidP="004174E1">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lastRenderedPageBreak/>
        <w:t>Сведения о кредитной организации</w:t>
      </w:r>
    </w:p>
    <w:p w14:paraId="1E331516" w14:textId="50549A90" w:rsidR="002F7FE0" w:rsidRPr="00613116" w:rsidRDefault="002F7FE0" w:rsidP="004174E1">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Полное фирменное наименование: </w:t>
      </w:r>
      <w:r w:rsidR="004174E1" w:rsidRPr="00613116">
        <w:rPr>
          <w:rFonts w:ascii="Times New Roman" w:eastAsia="Times New Roman" w:hAnsi="Times New Roman" w:cs="Times New Roman"/>
          <w:b/>
          <w:i/>
        </w:rPr>
        <w:t>Коммерческий банк «РОСЭНЕРГОБАНК» (акционерное общество)</w:t>
      </w:r>
    </w:p>
    <w:p w14:paraId="28BCBCF1" w14:textId="18152974" w:rsidR="002F7FE0" w:rsidRPr="00613116" w:rsidRDefault="002F7FE0" w:rsidP="004174E1">
      <w:pPr>
        <w:widowControl w:val="0"/>
        <w:autoSpaceDE w:val="0"/>
        <w:autoSpaceDN w:val="0"/>
        <w:adjustRightInd w:val="0"/>
        <w:rPr>
          <w:rFonts w:ascii="Times New Roman" w:eastAsia="Times New Roman" w:hAnsi="Times New Roman" w:cs="Times New Roman"/>
          <w:b/>
          <w:bCs/>
          <w:i/>
          <w:iCs/>
        </w:rPr>
      </w:pPr>
      <w:r w:rsidRPr="00613116">
        <w:rPr>
          <w:rFonts w:ascii="Times New Roman" w:eastAsia="Times New Roman" w:hAnsi="Times New Roman" w:cs="Times New Roman"/>
        </w:rPr>
        <w:t xml:space="preserve">Сокращенное фирменное наименование: </w:t>
      </w:r>
      <w:r w:rsidR="004174E1" w:rsidRPr="00613116">
        <w:rPr>
          <w:rFonts w:ascii="Times New Roman" w:eastAsia="Times New Roman" w:hAnsi="Times New Roman" w:cs="Times New Roman"/>
          <w:b/>
          <w:i/>
        </w:rPr>
        <w:t>КБ «РЭБ» (АО)</w:t>
      </w:r>
    </w:p>
    <w:p w14:paraId="6BA93C1F" w14:textId="3680C865" w:rsidR="002F7FE0" w:rsidRPr="00613116" w:rsidRDefault="002F7FE0" w:rsidP="002F7FE0">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Место нахождения: </w:t>
      </w:r>
      <w:r w:rsidR="004174E1" w:rsidRPr="00613116">
        <w:rPr>
          <w:rFonts w:ascii="Times New Roman" w:eastAsia="Times New Roman" w:hAnsi="Times New Roman" w:cs="Times New Roman"/>
          <w:b/>
          <w:i/>
        </w:rPr>
        <w:t>105062, г. Москва, Подсосенский пер., д.30, стр.3</w:t>
      </w:r>
    </w:p>
    <w:p w14:paraId="5674518B" w14:textId="2A1E2ABA" w:rsidR="002F7FE0" w:rsidRPr="00613116" w:rsidRDefault="002F7FE0" w:rsidP="002F7FE0">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ИНН: </w:t>
      </w:r>
      <w:r w:rsidR="004174E1" w:rsidRPr="00613116">
        <w:rPr>
          <w:rFonts w:ascii="Times New Roman" w:eastAsia="Calibri" w:hAnsi="Times New Roman" w:cs="Times New Roman"/>
          <w:b/>
          <w:i/>
        </w:rPr>
        <w:t>6167007639</w:t>
      </w:r>
    </w:p>
    <w:p w14:paraId="47692B12" w14:textId="6C19AE22" w:rsidR="002F7FE0" w:rsidRPr="00613116" w:rsidRDefault="002F7FE0" w:rsidP="002F7FE0">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БИК: </w:t>
      </w:r>
      <w:r w:rsidR="004174E1" w:rsidRPr="00613116">
        <w:rPr>
          <w:rFonts w:ascii="Times New Roman" w:eastAsia="Calibri" w:hAnsi="Times New Roman" w:cs="Times New Roman"/>
          <w:b/>
          <w:i/>
        </w:rPr>
        <w:t>044525783</w:t>
      </w:r>
    </w:p>
    <w:p w14:paraId="28A628C2" w14:textId="015E126F" w:rsidR="002F7FE0" w:rsidRPr="00613116" w:rsidRDefault="002F7FE0" w:rsidP="002F7FE0">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Номер счета: </w:t>
      </w:r>
      <w:r w:rsidR="004174E1" w:rsidRPr="00613116">
        <w:rPr>
          <w:rFonts w:ascii="Times New Roman" w:eastAsia="Calibri" w:hAnsi="Times New Roman" w:cs="Times New Roman"/>
          <w:b/>
          <w:i/>
        </w:rPr>
        <w:t>40701810600000008560</w:t>
      </w:r>
    </w:p>
    <w:p w14:paraId="09765E71" w14:textId="1A79367D" w:rsidR="002F7FE0" w:rsidRPr="00613116" w:rsidRDefault="002F7FE0" w:rsidP="002F7FE0">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Корр. счет: </w:t>
      </w:r>
      <w:r w:rsidR="004174E1" w:rsidRPr="00613116">
        <w:rPr>
          <w:rFonts w:ascii="Times New Roman" w:eastAsia="Calibri" w:hAnsi="Times New Roman" w:cs="Times New Roman"/>
          <w:b/>
          <w:i/>
        </w:rPr>
        <w:t>30101810145250000783</w:t>
      </w:r>
      <w:r w:rsidRPr="00613116">
        <w:rPr>
          <w:rFonts w:ascii="Times New Roman" w:eastAsia="Times New Roman" w:hAnsi="Times New Roman" w:cs="Times New Roman"/>
        </w:rPr>
        <w:t xml:space="preserve"> </w:t>
      </w:r>
    </w:p>
    <w:p w14:paraId="1D11BEDD" w14:textId="77777777" w:rsidR="002F7FE0" w:rsidRPr="00613116" w:rsidRDefault="002F7FE0" w:rsidP="002F7FE0">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Тип счета: </w:t>
      </w:r>
      <w:r w:rsidRPr="00613116">
        <w:rPr>
          <w:rFonts w:ascii="Times New Roman" w:eastAsia="Times New Roman" w:hAnsi="Times New Roman" w:cs="Times New Roman"/>
          <w:b/>
          <w:i/>
        </w:rPr>
        <w:t>расчетный</w:t>
      </w:r>
    </w:p>
    <w:p w14:paraId="5AADDF25" w14:textId="77777777" w:rsidR="002F7FE0" w:rsidRPr="00613116" w:rsidRDefault="002F7FE0" w:rsidP="002F7FE0">
      <w:pPr>
        <w:widowControl w:val="0"/>
        <w:autoSpaceDE w:val="0"/>
        <w:autoSpaceDN w:val="0"/>
        <w:adjustRightInd w:val="0"/>
        <w:rPr>
          <w:rFonts w:ascii="Times New Roman" w:eastAsia="Times New Roman" w:hAnsi="Times New Roman" w:cs="Times New Roman"/>
        </w:rPr>
      </w:pPr>
    </w:p>
    <w:p w14:paraId="591E5171" w14:textId="77777777" w:rsidR="004174E1" w:rsidRPr="00613116" w:rsidRDefault="004174E1" w:rsidP="004174E1">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Сведения о кредитной организации</w:t>
      </w:r>
    </w:p>
    <w:p w14:paraId="7B275249" w14:textId="4DE3428C" w:rsidR="004174E1" w:rsidRPr="00613116" w:rsidRDefault="004174E1" w:rsidP="004174E1">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Полное фирменное наименование: </w:t>
      </w:r>
      <w:r w:rsidR="0058238A" w:rsidRPr="00613116">
        <w:rPr>
          <w:rFonts w:ascii="Times New Roman" w:eastAsia="Times New Roman" w:hAnsi="Times New Roman" w:cs="Times New Roman"/>
          <w:b/>
          <w:i/>
        </w:rPr>
        <w:t>Акционерный коммерческий банк «РосЕвроБанк» (акционерное общество)</w:t>
      </w:r>
    </w:p>
    <w:p w14:paraId="2E8CAC7D" w14:textId="750EEFBF" w:rsidR="004174E1" w:rsidRPr="00613116" w:rsidRDefault="004174E1" w:rsidP="004174E1">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Сокращенное фирменное наименование: </w:t>
      </w:r>
      <w:r w:rsidR="0058238A" w:rsidRPr="00613116">
        <w:rPr>
          <w:rFonts w:ascii="Times New Roman" w:eastAsia="Times New Roman" w:hAnsi="Times New Roman" w:cs="Times New Roman"/>
          <w:b/>
          <w:i/>
        </w:rPr>
        <w:t>АКБ «РосЕвроБанк» (АО)</w:t>
      </w:r>
    </w:p>
    <w:p w14:paraId="65C1F586" w14:textId="082A3ABB" w:rsidR="004174E1" w:rsidRPr="00613116" w:rsidRDefault="004174E1" w:rsidP="004174E1">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Место нахождения: </w:t>
      </w:r>
      <w:r w:rsidR="0058238A" w:rsidRPr="00613116">
        <w:rPr>
          <w:rFonts w:ascii="Times New Roman" w:eastAsia="Times New Roman" w:hAnsi="Times New Roman" w:cs="Times New Roman"/>
          <w:b/>
          <w:i/>
        </w:rPr>
        <w:t>119991, Москва, ул. Вавилова, д. 24</w:t>
      </w:r>
    </w:p>
    <w:p w14:paraId="5CF505C5" w14:textId="6DA2602A" w:rsidR="004174E1" w:rsidRPr="00613116" w:rsidRDefault="004174E1" w:rsidP="004174E1">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ИНН: </w:t>
      </w:r>
      <w:r w:rsidR="0058238A" w:rsidRPr="00613116">
        <w:rPr>
          <w:rFonts w:ascii="Times New Roman" w:eastAsia="Times New Roman" w:hAnsi="Times New Roman" w:cs="Times New Roman"/>
          <w:b/>
          <w:i/>
        </w:rPr>
        <w:t>7701219266</w:t>
      </w:r>
    </w:p>
    <w:p w14:paraId="3EEB4C94" w14:textId="0C4FD981" w:rsidR="004174E1" w:rsidRPr="00613116" w:rsidRDefault="004174E1" w:rsidP="004174E1">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БИК: </w:t>
      </w:r>
      <w:r w:rsidR="0058238A" w:rsidRPr="00613116">
        <w:rPr>
          <w:rFonts w:ascii="Times New Roman" w:eastAsia="Times New Roman" w:hAnsi="Times New Roman" w:cs="Times New Roman"/>
          <w:b/>
          <w:i/>
        </w:rPr>
        <w:t>044525836</w:t>
      </w:r>
    </w:p>
    <w:p w14:paraId="63E5A6D3" w14:textId="77777777" w:rsidR="004174E1" w:rsidRPr="00613116" w:rsidRDefault="004174E1" w:rsidP="004174E1">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Номер счета: </w:t>
      </w:r>
      <w:r w:rsidRPr="00613116">
        <w:rPr>
          <w:rFonts w:ascii="Times New Roman" w:eastAsia="Times New Roman" w:hAnsi="Times New Roman" w:cs="Times New Roman"/>
          <w:b/>
          <w:i/>
        </w:rPr>
        <w:t>40701810600000008560</w:t>
      </w:r>
    </w:p>
    <w:p w14:paraId="7C3DDD6B" w14:textId="3293D35D" w:rsidR="004174E1" w:rsidRPr="00613116" w:rsidRDefault="004174E1" w:rsidP="004174E1">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Корр. счет: </w:t>
      </w:r>
      <w:r w:rsidR="0058238A" w:rsidRPr="00613116">
        <w:rPr>
          <w:rFonts w:ascii="Times New Roman" w:eastAsia="Times New Roman" w:hAnsi="Times New Roman" w:cs="Times New Roman"/>
          <w:b/>
          <w:i/>
        </w:rPr>
        <w:t>30101810445250000836</w:t>
      </w:r>
    </w:p>
    <w:p w14:paraId="6C6439DF" w14:textId="77777777" w:rsidR="004174E1" w:rsidRPr="00613116" w:rsidRDefault="004174E1" w:rsidP="004174E1">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Тип счета: </w:t>
      </w:r>
      <w:r w:rsidRPr="00613116">
        <w:rPr>
          <w:rFonts w:ascii="Times New Roman" w:eastAsia="Times New Roman" w:hAnsi="Times New Roman" w:cs="Times New Roman"/>
          <w:b/>
          <w:i/>
        </w:rPr>
        <w:t>расчетный</w:t>
      </w:r>
    </w:p>
    <w:p w14:paraId="0F44AFF0" w14:textId="77777777" w:rsidR="004174E1" w:rsidRPr="00613116" w:rsidRDefault="004174E1" w:rsidP="002F7FE0">
      <w:pPr>
        <w:widowControl w:val="0"/>
        <w:autoSpaceDE w:val="0"/>
        <w:autoSpaceDN w:val="0"/>
        <w:adjustRightInd w:val="0"/>
        <w:rPr>
          <w:rFonts w:ascii="Times New Roman" w:eastAsia="Times New Roman" w:hAnsi="Times New Roman" w:cs="Times New Roman"/>
        </w:rPr>
      </w:pPr>
    </w:p>
    <w:p w14:paraId="728D6F0F" w14:textId="77777777" w:rsidR="0058238A" w:rsidRPr="00613116" w:rsidRDefault="0058238A" w:rsidP="0058238A">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Сведения о кредитной организации</w:t>
      </w:r>
    </w:p>
    <w:p w14:paraId="36EA8D2F" w14:textId="11D640F6" w:rsidR="0058238A" w:rsidRPr="00613116" w:rsidRDefault="0058238A" w:rsidP="0058238A">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Полное фирменное наименование: </w:t>
      </w:r>
      <w:r w:rsidRPr="00613116">
        <w:rPr>
          <w:rFonts w:ascii="Times New Roman" w:eastAsia="Times New Roman" w:hAnsi="Times New Roman" w:cs="Times New Roman"/>
          <w:b/>
          <w:i/>
        </w:rPr>
        <w:t xml:space="preserve">VTB Bank (Deutschland) </w:t>
      </w:r>
      <w:r w:rsidR="005E38E5" w:rsidRPr="00613116">
        <w:rPr>
          <w:rFonts w:ascii="Times New Roman" w:eastAsia="Times New Roman" w:hAnsi="Times New Roman" w:cs="Times New Roman"/>
          <w:b/>
          <w:i/>
          <w:lang w:val="en-US"/>
        </w:rPr>
        <w:t>AG</w:t>
      </w:r>
    </w:p>
    <w:p w14:paraId="5F370BEE" w14:textId="456B7737" w:rsidR="0058238A" w:rsidRPr="00613116" w:rsidRDefault="0058238A" w:rsidP="0058238A">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Сокращенное фирменное наименование: </w:t>
      </w:r>
      <w:r w:rsidR="005E38E5" w:rsidRPr="00613116">
        <w:rPr>
          <w:rFonts w:ascii="Times New Roman" w:eastAsia="Times New Roman" w:hAnsi="Times New Roman" w:cs="Times New Roman"/>
          <w:b/>
          <w:i/>
        </w:rPr>
        <w:t xml:space="preserve">VTB Bank (Deutschland) </w:t>
      </w:r>
      <w:r w:rsidR="005E38E5" w:rsidRPr="00613116">
        <w:rPr>
          <w:rFonts w:ascii="Times New Roman" w:eastAsia="Times New Roman" w:hAnsi="Times New Roman" w:cs="Times New Roman"/>
          <w:b/>
          <w:i/>
          <w:lang w:val="en-US"/>
        </w:rPr>
        <w:t>AG</w:t>
      </w:r>
    </w:p>
    <w:p w14:paraId="5DD18AB7" w14:textId="03BBDAC4" w:rsidR="0058238A" w:rsidRPr="00613116" w:rsidRDefault="0058238A" w:rsidP="0058238A">
      <w:pPr>
        <w:widowControl w:val="0"/>
        <w:autoSpaceDE w:val="0"/>
        <w:autoSpaceDN w:val="0"/>
        <w:adjustRightInd w:val="0"/>
        <w:rPr>
          <w:rFonts w:ascii="Times New Roman" w:eastAsia="Times New Roman" w:hAnsi="Times New Roman" w:cs="Times New Roman"/>
          <w:b/>
          <w:i/>
          <w:lang w:val="de-DE"/>
        </w:rPr>
      </w:pPr>
      <w:r w:rsidRPr="00613116">
        <w:rPr>
          <w:rFonts w:ascii="Times New Roman" w:eastAsia="Times New Roman" w:hAnsi="Times New Roman" w:cs="Times New Roman"/>
        </w:rPr>
        <w:t>Место</w:t>
      </w:r>
      <w:r w:rsidRPr="00613116">
        <w:rPr>
          <w:rFonts w:ascii="Times New Roman" w:eastAsia="Times New Roman" w:hAnsi="Times New Roman" w:cs="Times New Roman"/>
          <w:lang w:val="de-DE"/>
        </w:rPr>
        <w:t xml:space="preserve"> </w:t>
      </w:r>
      <w:r w:rsidRPr="00613116">
        <w:rPr>
          <w:rFonts w:ascii="Times New Roman" w:eastAsia="Times New Roman" w:hAnsi="Times New Roman" w:cs="Times New Roman"/>
        </w:rPr>
        <w:t>нахождения</w:t>
      </w:r>
      <w:r w:rsidRPr="00613116">
        <w:rPr>
          <w:rFonts w:ascii="Times New Roman" w:eastAsia="Times New Roman" w:hAnsi="Times New Roman" w:cs="Times New Roman"/>
          <w:lang w:val="de-DE"/>
        </w:rPr>
        <w:t xml:space="preserve">: </w:t>
      </w:r>
      <w:r w:rsidRPr="00613116">
        <w:rPr>
          <w:rFonts w:ascii="Times New Roman" w:eastAsia="Times New Roman" w:hAnsi="Times New Roman" w:cs="Times New Roman"/>
          <w:b/>
          <w:i/>
          <w:lang w:val="de-DE"/>
        </w:rPr>
        <w:t>Rüsterstraße</w:t>
      </w:r>
      <w:r w:rsidR="005E38E5" w:rsidRPr="00613116">
        <w:rPr>
          <w:rFonts w:ascii="Times New Roman" w:eastAsia="Times New Roman" w:hAnsi="Times New Roman" w:cs="Times New Roman"/>
          <w:b/>
          <w:i/>
          <w:lang w:val="de-DE"/>
        </w:rPr>
        <w:t>,</w:t>
      </w:r>
      <w:r w:rsidRPr="00613116">
        <w:rPr>
          <w:rFonts w:ascii="Times New Roman" w:eastAsia="Times New Roman" w:hAnsi="Times New Roman" w:cs="Times New Roman"/>
          <w:b/>
          <w:i/>
          <w:lang w:val="de-DE"/>
        </w:rPr>
        <w:t xml:space="preserve"> 7-9</w:t>
      </w:r>
      <w:r w:rsidR="005E38E5" w:rsidRPr="00613116">
        <w:rPr>
          <w:rFonts w:ascii="Times New Roman" w:eastAsia="Times New Roman" w:hAnsi="Times New Roman" w:cs="Times New Roman"/>
          <w:b/>
          <w:i/>
          <w:lang w:val="de-DE"/>
        </w:rPr>
        <w:t xml:space="preserve">, </w:t>
      </w:r>
      <w:r w:rsidRPr="00613116">
        <w:rPr>
          <w:rFonts w:ascii="Times New Roman" w:eastAsia="Times New Roman" w:hAnsi="Times New Roman" w:cs="Times New Roman"/>
          <w:b/>
          <w:i/>
          <w:lang w:val="de-DE"/>
        </w:rPr>
        <w:t>D-60325</w:t>
      </w:r>
      <w:r w:rsidR="005E38E5" w:rsidRPr="00613116">
        <w:rPr>
          <w:rFonts w:ascii="Times New Roman" w:eastAsia="Times New Roman" w:hAnsi="Times New Roman" w:cs="Times New Roman"/>
          <w:b/>
          <w:i/>
          <w:lang w:val="de-DE"/>
        </w:rPr>
        <w:t>,</w:t>
      </w:r>
      <w:r w:rsidRPr="00613116">
        <w:rPr>
          <w:rFonts w:ascii="Times New Roman" w:eastAsia="Times New Roman" w:hAnsi="Times New Roman" w:cs="Times New Roman"/>
          <w:b/>
          <w:i/>
          <w:lang w:val="de-DE"/>
        </w:rPr>
        <w:t xml:space="preserve"> Frankfurt am Main</w:t>
      </w:r>
    </w:p>
    <w:p w14:paraId="4AC385D7" w14:textId="2A9BC8A4" w:rsidR="0058238A" w:rsidRPr="00613116" w:rsidRDefault="005E38E5" w:rsidP="0058238A">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ИНН</w:t>
      </w:r>
      <w:r w:rsidR="0058238A" w:rsidRPr="00613116">
        <w:rPr>
          <w:rFonts w:ascii="Times New Roman" w:eastAsia="Times New Roman" w:hAnsi="Times New Roman" w:cs="Times New Roman"/>
        </w:rPr>
        <w:t>:</w:t>
      </w:r>
      <w:r w:rsidRPr="00613116">
        <w:rPr>
          <w:rFonts w:ascii="Times New Roman" w:eastAsia="Times New Roman" w:hAnsi="Times New Roman" w:cs="Times New Roman"/>
        </w:rPr>
        <w:t xml:space="preserve"> </w:t>
      </w:r>
      <w:r w:rsidRPr="00613116">
        <w:rPr>
          <w:rFonts w:ascii="Times New Roman" w:eastAsia="Times New Roman" w:hAnsi="Times New Roman" w:cs="Times New Roman"/>
          <w:b/>
          <w:i/>
        </w:rPr>
        <w:t>отсутствует</w:t>
      </w:r>
    </w:p>
    <w:p w14:paraId="49F27082" w14:textId="3448AE6F" w:rsidR="0058238A" w:rsidRPr="00613116" w:rsidRDefault="0058238A" w:rsidP="0058238A">
      <w:pPr>
        <w:widowControl w:val="0"/>
        <w:autoSpaceDE w:val="0"/>
        <w:autoSpaceDN w:val="0"/>
        <w:adjustRightInd w:val="0"/>
        <w:rPr>
          <w:rFonts w:ascii="Times New Roman" w:eastAsia="Times New Roman" w:hAnsi="Times New Roman" w:cs="Times New Roman"/>
          <w:b/>
          <w:i/>
        </w:rPr>
      </w:pPr>
      <w:r w:rsidRPr="00613116">
        <w:rPr>
          <w:rFonts w:ascii="Times New Roman" w:eastAsia="Times New Roman" w:hAnsi="Times New Roman" w:cs="Times New Roman"/>
        </w:rPr>
        <w:t xml:space="preserve">БИК: </w:t>
      </w:r>
      <w:r w:rsidR="005E38E5" w:rsidRPr="00613116">
        <w:rPr>
          <w:rFonts w:ascii="Times New Roman" w:eastAsia="Times New Roman" w:hAnsi="Times New Roman" w:cs="Times New Roman"/>
          <w:b/>
          <w:i/>
        </w:rPr>
        <w:t>нет</w:t>
      </w:r>
    </w:p>
    <w:p w14:paraId="05C7852D" w14:textId="63E9A0B2" w:rsidR="005E38E5" w:rsidRPr="00613116" w:rsidRDefault="005E38E5" w:rsidP="0058238A">
      <w:pPr>
        <w:widowControl w:val="0"/>
        <w:autoSpaceDE w:val="0"/>
        <w:autoSpaceDN w:val="0"/>
        <w:adjustRightInd w:val="0"/>
        <w:rPr>
          <w:rFonts w:ascii="Times New Roman" w:eastAsia="Times New Roman" w:hAnsi="Times New Roman" w:cs="Times New Roman"/>
          <w:b/>
          <w:i/>
        </w:rPr>
      </w:pPr>
      <w:r w:rsidRPr="00613116">
        <w:rPr>
          <w:rFonts w:ascii="Times New Roman" w:eastAsia="Times New Roman" w:hAnsi="Times New Roman" w:cs="Times New Roman"/>
          <w:lang w:val="en-US"/>
        </w:rPr>
        <w:t>SWIFT</w:t>
      </w:r>
      <w:r w:rsidRPr="00613116">
        <w:rPr>
          <w:rFonts w:ascii="Times New Roman" w:eastAsia="Times New Roman" w:hAnsi="Times New Roman" w:cs="Times New Roman"/>
        </w:rPr>
        <w:t xml:space="preserve">: </w:t>
      </w:r>
      <w:r w:rsidRPr="00613116">
        <w:rPr>
          <w:rFonts w:ascii="Times New Roman" w:eastAsia="Times New Roman" w:hAnsi="Times New Roman" w:cs="Times New Roman"/>
          <w:b/>
          <w:i/>
          <w:lang w:val="en-US"/>
        </w:rPr>
        <w:t>OWHBDEFF</w:t>
      </w:r>
    </w:p>
    <w:p w14:paraId="74D2F82D" w14:textId="14C6BC76" w:rsidR="0058238A" w:rsidRPr="00613116" w:rsidRDefault="0058238A" w:rsidP="0058238A">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Номер счета: </w:t>
      </w:r>
      <w:r w:rsidR="005E38E5" w:rsidRPr="00613116">
        <w:rPr>
          <w:rFonts w:ascii="Times New Roman" w:eastAsia="Times New Roman" w:hAnsi="Times New Roman" w:cs="Times New Roman"/>
          <w:b/>
          <w:i/>
          <w:lang w:val="en-US"/>
        </w:rPr>
        <w:t>DE</w:t>
      </w:r>
      <w:r w:rsidR="005E38E5" w:rsidRPr="00613116">
        <w:rPr>
          <w:rFonts w:ascii="Times New Roman" w:eastAsia="Times New Roman" w:hAnsi="Times New Roman" w:cs="Times New Roman"/>
          <w:b/>
          <w:i/>
        </w:rPr>
        <w:t>07503200000206402414</w:t>
      </w:r>
    </w:p>
    <w:p w14:paraId="5C87C517" w14:textId="24C71D9B" w:rsidR="0058238A" w:rsidRPr="00613116" w:rsidRDefault="0058238A" w:rsidP="0058238A">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Корр. счет: </w:t>
      </w:r>
      <w:r w:rsidR="005E38E5" w:rsidRPr="00613116">
        <w:rPr>
          <w:rFonts w:ascii="Times New Roman" w:eastAsia="Times New Roman" w:hAnsi="Times New Roman" w:cs="Times New Roman"/>
          <w:b/>
          <w:i/>
        </w:rPr>
        <w:t>нет</w:t>
      </w:r>
    </w:p>
    <w:p w14:paraId="76B683D7" w14:textId="5FA0EF2D" w:rsidR="0058238A" w:rsidRPr="00613116" w:rsidRDefault="0058238A" w:rsidP="0058238A">
      <w:pPr>
        <w:widowControl w:val="0"/>
        <w:autoSpaceDE w:val="0"/>
        <w:autoSpaceDN w:val="0"/>
        <w:adjustRightInd w:val="0"/>
        <w:rPr>
          <w:rFonts w:ascii="Times New Roman" w:eastAsia="Times New Roman" w:hAnsi="Times New Roman" w:cs="Times New Roman"/>
          <w:b/>
          <w:i/>
        </w:rPr>
      </w:pPr>
      <w:r w:rsidRPr="00613116">
        <w:rPr>
          <w:rFonts w:ascii="Times New Roman" w:eastAsia="Times New Roman" w:hAnsi="Times New Roman" w:cs="Times New Roman"/>
        </w:rPr>
        <w:t xml:space="preserve">Тип счета: </w:t>
      </w:r>
      <w:r w:rsidRPr="00613116">
        <w:rPr>
          <w:rFonts w:ascii="Times New Roman" w:eastAsia="Times New Roman" w:hAnsi="Times New Roman" w:cs="Times New Roman"/>
          <w:b/>
          <w:i/>
        </w:rPr>
        <w:t>расчетный</w:t>
      </w:r>
    </w:p>
    <w:p w14:paraId="3BF0A5D3" w14:textId="77777777" w:rsidR="005E38E5" w:rsidRPr="00613116" w:rsidRDefault="005E38E5" w:rsidP="0058238A">
      <w:pPr>
        <w:widowControl w:val="0"/>
        <w:autoSpaceDE w:val="0"/>
        <w:autoSpaceDN w:val="0"/>
        <w:adjustRightInd w:val="0"/>
        <w:rPr>
          <w:rFonts w:ascii="Times New Roman" w:eastAsia="Times New Roman" w:hAnsi="Times New Roman" w:cs="Times New Roman"/>
          <w:b/>
          <w:i/>
        </w:rPr>
      </w:pPr>
    </w:p>
    <w:p w14:paraId="67500A29" w14:textId="77777777" w:rsidR="005E38E5" w:rsidRPr="00613116" w:rsidRDefault="005E38E5" w:rsidP="005E38E5">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Сведения о кредитной организации</w:t>
      </w:r>
    </w:p>
    <w:p w14:paraId="04A2BBC9" w14:textId="77777777" w:rsidR="005E38E5" w:rsidRPr="00613116" w:rsidRDefault="005E38E5" w:rsidP="005E38E5">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Полное фирменное наименование: </w:t>
      </w:r>
      <w:r w:rsidRPr="00613116">
        <w:rPr>
          <w:rFonts w:ascii="Times New Roman" w:eastAsia="Times New Roman" w:hAnsi="Times New Roman" w:cs="Times New Roman"/>
          <w:b/>
          <w:i/>
        </w:rPr>
        <w:t xml:space="preserve">VTB Bank (Deutschland) </w:t>
      </w:r>
      <w:r w:rsidRPr="00613116">
        <w:rPr>
          <w:rFonts w:ascii="Times New Roman" w:eastAsia="Times New Roman" w:hAnsi="Times New Roman" w:cs="Times New Roman"/>
          <w:b/>
          <w:i/>
          <w:lang w:val="en-US"/>
        </w:rPr>
        <w:t>AG</w:t>
      </w:r>
    </w:p>
    <w:p w14:paraId="720ACF48" w14:textId="77777777" w:rsidR="005E38E5" w:rsidRPr="00613116" w:rsidRDefault="005E38E5" w:rsidP="005E38E5">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Сокращенное фирменное наименование: </w:t>
      </w:r>
      <w:r w:rsidRPr="00613116">
        <w:rPr>
          <w:rFonts w:ascii="Times New Roman" w:eastAsia="Times New Roman" w:hAnsi="Times New Roman" w:cs="Times New Roman"/>
          <w:b/>
          <w:i/>
        </w:rPr>
        <w:t xml:space="preserve">VTB Bank (Deutschland) </w:t>
      </w:r>
      <w:r w:rsidRPr="00613116">
        <w:rPr>
          <w:rFonts w:ascii="Times New Roman" w:eastAsia="Times New Roman" w:hAnsi="Times New Roman" w:cs="Times New Roman"/>
          <w:b/>
          <w:i/>
          <w:lang w:val="en-US"/>
        </w:rPr>
        <w:t>AG</w:t>
      </w:r>
    </w:p>
    <w:p w14:paraId="23BEDF04" w14:textId="77777777" w:rsidR="005E38E5" w:rsidRPr="00613116" w:rsidRDefault="005E38E5" w:rsidP="005E38E5">
      <w:pPr>
        <w:widowControl w:val="0"/>
        <w:autoSpaceDE w:val="0"/>
        <w:autoSpaceDN w:val="0"/>
        <w:adjustRightInd w:val="0"/>
        <w:rPr>
          <w:rFonts w:ascii="Times New Roman" w:eastAsia="Times New Roman" w:hAnsi="Times New Roman" w:cs="Times New Roman"/>
          <w:b/>
          <w:i/>
          <w:lang w:val="de-DE"/>
        </w:rPr>
      </w:pPr>
      <w:r w:rsidRPr="00613116">
        <w:rPr>
          <w:rFonts w:ascii="Times New Roman" w:eastAsia="Times New Roman" w:hAnsi="Times New Roman" w:cs="Times New Roman"/>
        </w:rPr>
        <w:t>Место</w:t>
      </w:r>
      <w:r w:rsidRPr="00613116">
        <w:rPr>
          <w:rFonts w:ascii="Times New Roman" w:eastAsia="Times New Roman" w:hAnsi="Times New Roman" w:cs="Times New Roman"/>
          <w:lang w:val="de-DE"/>
        </w:rPr>
        <w:t xml:space="preserve"> </w:t>
      </w:r>
      <w:r w:rsidRPr="00613116">
        <w:rPr>
          <w:rFonts w:ascii="Times New Roman" w:eastAsia="Times New Roman" w:hAnsi="Times New Roman" w:cs="Times New Roman"/>
        </w:rPr>
        <w:t>нахождения</w:t>
      </w:r>
      <w:r w:rsidRPr="00613116">
        <w:rPr>
          <w:rFonts w:ascii="Times New Roman" w:eastAsia="Times New Roman" w:hAnsi="Times New Roman" w:cs="Times New Roman"/>
          <w:lang w:val="de-DE"/>
        </w:rPr>
        <w:t xml:space="preserve">: </w:t>
      </w:r>
      <w:r w:rsidRPr="00613116">
        <w:rPr>
          <w:rFonts w:ascii="Times New Roman" w:eastAsia="Times New Roman" w:hAnsi="Times New Roman" w:cs="Times New Roman"/>
          <w:b/>
          <w:i/>
          <w:lang w:val="de-DE"/>
        </w:rPr>
        <w:t>Rüsterstraße, 7-9, D-60325, Frankfurt am Main</w:t>
      </w:r>
    </w:p>
    <w:p w14:paraId="6C7E589E" w14:textId="77777777" w:rsidR="005E38E5" w:rsidRPr="00613116" w:rsidRDefault="005E38E5" w:rsidP="005E38E5">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ИНН: </w:t>
      </w:r>
      <w:r w:rsidRPr="00613116">
        <w:rPr>
          <w:rFonts w:ascii="Times New Roman" w:eastAsia="Times New Roman" w:hAnsi="Times New Roman" w:cs="Times New Roman"/>
          <w:b/>
          <w:i/>
        </w:rPr>
        <w:t>отсутствует</w:t>
      </w:r>
    </w:p>
    <w:p w14:paraId="461AA022" w14:textId="77777777" w:rsidR="005E38E5" w:rsidRPr="00613116" w:rsidRDefault="005E38E5" w:rsidP="005E38E5">
      <w:pPr>
        <w:widowControl w:val="0"/>
        <w:autoSpaceDE w:val="0"/>
        <w:autoSpaceDN w:val="0"/>
        <w:adjustRightInd w:val="0"/>
        <w:rPr>
          <w:rFonts w:ascii="Times New Roman" w:eastAsia="Times New Roman" w:hAnsi="Times New Roman" w:cs="Times New Roman"/>
          <w:b/>
          <w:i/>
        </w:rPr>
      </w:pPr>
      <w:r w:rsidRPr="00613116">
        <w:rPr>
          <w:rFonts w:ascii="Times New Roman" w:eastAsia="Times New Roman" w:hAnsi="Times New Roman" w:cs="Times New Roman"/>
        </w:rPr>
        <w:t xml:space="preserve">БИК: </w:t>
      </w:r>
      <w:r w:rsidRPr="00613116">
        <w:rPr>
          <w:rFonts w:ascii="Times New Roman" w:eastAsia="Times New Roman" w:hAnsi="Times New Roman" w:cs="Times New Roman"/>
          <w:b/>
          <w:i/>
        </w:rPr>
        <w:t>нет</w:t>
      </w:r>
    </w:p>
    <w:p w14:paraId="067E0036" w14:textId="77777777" w:rsidR="005E38E5" w:rsidRPr="00613116" w:rsidRDefault="005E38E5" w:rsidP="005E38E5">
      <w:pPr>
        <w:widowControl w:val="0"/>
        <w:autoSpaceDE w:val="0"/>
        <w:autoSpaceDN w:val="0"/>
        <w:adjustRightInd w:val="0"/>
        <w:rPr>
          <w:rFonts w:ascii="Times New Roman" w:eastAsia="Times New Roman" w:hAnsi="Times New Roman" w:cs="Times New Roman"/>
          <w:b/>
          <w:i/>
        </w:rPr>
      </w:pPr>
      <w:r w:rsidRPr="00613116">
        <w:rPr>
          <w:rFonts w:ascii="Times New Roman" w:eastAsia="Times New Roman" w:hAnsi="Times New Roman" w:cs="Times New Roman"/>
          <w:lang w:val="en-US"/>
        </w:rPr>
        <w:t>SWIFT</w:t>
      </w:r>
      <w:r w:rsidRPr="00613116">
        <w:rPr>
          <w:rFonts w:ascii="Times New Roman" w:eastAsia="Times New Roman" w:hAnsi="Times New Roman" w:cs="Times New Roman"/>
        </w:rPr>
        <w:t xml:space="preserve">: </w:t>
      </w:r>
      <w:r w:rsidRPr="00613116">
        <w:rPr>
          <w:rFonts w:ascii="Times New Roman" w:eastAsia="Times New Roman" w:hAnsi="Times New Roman" w:cs="Times New Roman"/>
          <w:b/>
          <w:i/>
          <w:lang w:val="en-US"/>
        </w:rPr>
        <w:t>OWHBDEFF</w:t>
      </w:r>
    </w:p>
    <w:p w14:paraId="2ADAD283" w14:textId="3D33F523" w:rsidR="005E38E5" w:rsidRPr="00613116" w:rsidRDefault="005E38E5" w:rsidP="005E38E5">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Номер счета: </w:t>
      </w:r>
      <w:r w:rsidRPr="00613116">
        <w:rPr>
          <w:rFonts w:ascii="Times New Roman" w:eastAsia="Times New Roman" w:hAnsi="Times New Roman" w:cs="Times New Roman"/>
          <w:b/>
          <w:i/>
          <w:lang w:val="en-US"/>
        </w:rPr>
        <w:t>DE</w:t>
      </w:r>
      <w:r w:rsidRPr="00613116">
        <w:rPr>
          <w:rFonts w:ascii="Times New Roman" w:eastAsia="Times New Roman" w:hAnsi="Times New Roman" w:cs="Times New Roman"/>
          <w:b/>
          <w:i/>
        </w:rPr>
        <w:t>29503200000206402018</w:t>
      </w:r>
    </w:p>
    <w:p w14:paraId="27CABC97" w14:textId="77777777" w:rsidR="005E38E5" w:rsidRPr="00613116" w:rsidRDefault="005E38E5" w:rsidP="005E38E5">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Корр. счет: </w:t>
      </w:r>
      <w:r w:rsidRPr="00613116">
        <w:rPr>
          <w:rFonts w:ascii="Times New Roman" w:eastAsia="Times New Roman" w:hAnsi="Times New Roman" w:cs="Times New Roman"/>
          <w:b/>
          <w:i/>
        </w:rPr>
        <w:t>нет</w:t>
      </w:r>
    </w:p>
    <w:p w14:paraId="27B1ADE5" w14:textId="77777777" w:rsidR="005E38E5" w:rsidRPr="00613116" w:rsidRDefault="005E38E5" w:rsidP="005E38E5">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Тип счета: </w:t>
      </w:r>
      <w:r w:rsidRPr="00613116">
        <w:rPr>
          <w:rFonts w:ascii="Times New Roman" w:eastAsia="Times New Roman" w:hAnsi="Times New Roman" w:cs="Times New Roman"/>
          <w:b/>
          <w:i/>
        </w:rPr>
        <w:t>расчетный</w:t>
      </w:r>
    </w:p>
    <w:p w14:paraId="1A165F3B" w14:textId="77777777" w:rsidR="005E38E5" w:rsidRPr="00613116" w:rsidRDefault="005E38E5" w:rsidP="0058238A">
      <w:pPr>
        <w:widowControl w:val="0"/>
        <w:autoSpaceDE w:val="0"/>
        <w:autoSpaceDN w:val="0"/>
        <w:adjustRightInd w:val="0"/>
        <w:rPr>
          <w:rFonts w:ascii="Times New Roman" w:eastAsia="Times New Roman" w:hAnsi="Times New Roman" w:cs="Times New Roman"/>
        </w:rPr>
      </w:pPr>
    </w:p>
    <w:p w14:paraId="63DE0ED2" w14:textId="77777777" w:rsidR="005E38E5" w:rsidRPr="00613116" w:rsidRDefault="005E38E5" w:rsidP="005E38E5">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Сведения о кредитной организации</w:t>
      </w:r>
    </w:p>
    <w:p w14:paraId="58EB79F6" w14:textId="77777777" w:rsidR="005E38E5" w:rsidRPr="00613116" w:rsidRDefault="005E38E5" w:rsidP="005E38E5">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Полное фирменное наименование: </w:t>
      </w:r>
      <w:r w:rsidRPr="00613116">
        <w:rPr>
          <w:rFonts w:ascii="Times New Roman" w:eastAsia="Times New Roman" w:hAnsi="Times New Roman" w:cs="Times New Roman"/>
          <w:b/>
          <w:i/>
        </w:rPr>
        <w:t xml:space="preserve">VTB Bank (Deutschland) </w:t>
      </w:r>
      <w:r w:rsidRPr="00613116">
        <w:rPr>
          <w:rFonts w:ascii="Times New Roman" w:eastAsia="Times New Roman" w:hAnsi="Times New Roman" w:cs="Times New Roman"/>
          <w:b/>
          <w:i/>
          <w:lang w:val="en-US"/>
        </w:rPr>
        <w:t>AG</w:t>
      </w:r>
    </w:p>
    <w:p w14:paraId="5CB2ACE1" w14:textId="77777777" w:rsidR="005E38E5" w:rsidRPr="00613116" w:rsidRDefault="005E38E5" w:rsidP="005E38E5">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Сокращенное фирменное наименование: </w:t>
      </w:r>
      <w:r w:rsidRPr="00613116">
        <w:rPr>
          <w:rFonts w:ascii="Times New Roman" w:eastAsia="Times New Roman" w:hAnsi="Times New Roman" w:cs="Times New Roman"/>
          <w:b/>
          <w:i/>
        </w:rPr>
        <w:t xml:space="preserve">VTB Bank (Deutschland) </w:t>
      </w:r>
      <w:r w:rsidRPr="00613116">
        <w:rPr>
          <w:rFonts w:ascii="Times New Roman" w:eastAsia="Times New Roman" w:hAnsi="Times New Roman" w:cs="Times New Roman"/>
          <w:b/>
          <w:i/>
          <w:lang w:val="en-US"/>
        </w:rPr>
        <w:t>AG</w:t>
      </w:r>
    </w:p>
    <w:p w14:paraId="4D9F1DC3" w14:textId="77777777" w:rsidR="005E38E5" w:rsidRPr="00613116" w:rsidRDefault="005E38E5" w:rsidP="005E38E5">
      <w:pPr>
        <w:widowControl w:val="0"/>
        <w:autoSpaceDE w:val="0"/>
        <w:autoSpaceDN w:val="0"/>
        <w:adjustRightInd w:val="0"/>
        <w:rPr>
          <w:rFonts w:ascii="Times New Roman" w:eastAsia="Times New Roman" w:hAnsi="Times New Roman" w:cs="Times New Roman"/>
          <w:b/>
          <w:i/>
          <w:lang w:val="de-DE"/>
        </w:rPr>
      </w:pPr>
      <w:r w:rsidRPr="00613116">
        <w:rPr>
          <w:rFonts w:ascii="Times New Roman" w:eastAsia="Times New Roman" w:hAnsi="Times New Roman" w:cs="Times New Roman"/>
        </w:rPr>
        <w:t>Место</w:t>
      </w:r>
      <w:r w:rsidRPr="00613116">
        <w:rPr>
          <w:rFonts w:ascii="Times New Roman" w:eastAsia="Times New Roman" w:hAnsi="Times New Roman" w:cs="Times New Roman"/>
          <w:lang w:val="de-DE"/>
        </w:rPr>
        <w:t xml:space="preserve"> </w:t>
      </w:r>
      <w:r w:rsidRPr="00613116">
        <w:rPr>
          <w:rFonts w:ascii="Times New Roman" w:eastAsia="Times New Roman" w:hAnsi="Times New Roman" w:cs="Times New Roman"/>
        </w:rPr>
        <w:t>нахождения</w:t>
      </w:r>
      <w:r w:rsidRPr="00613116">
        <w:rPr>
          <w:rFonts w:ascii="Times New Roman" w:eastAsia="Times New Roman" w:hAnsi="Times New Roman" w:cs="Times New Roman"/>
          <w:lang w:val="de-DE"/>
        </w:rPr>
        <w:t xml:space="preserve">: </w:t>
      </w:r>
      <w:r w:rsidRPr="00613116">
        <w:rPr>
          <w:rFonts w:ascii="Times New Roman" w:eastAsia="Times New Roman" w:hAnsi="Times New Roman" w:cs="Times New Roman"/>
          <w:b/>
          <w:i/>
          <w:lang w:val="de-DE"/>
        </w:rPr>
        <w:t>Rüsterstraße, 7-9, D-60325, Frankfurt am Main</w:t>
      </w:r>
    </w:p>
    <w:p w14:paraId="6C459C80" w14:textId="77777777" w:rsidR="005E38E5" w:rsidRPr="00613116" w:rsidRDefault="005E38E5" w:rsidP="005E38E5">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ИНН: </w:t>
      </w:r>
      <w:r w:rsidRPr="00613116">
        <w:rPr>
          <w:rFonts w:ascii="Times New Roman" w:eastAsia="Times New Roman" w:hAnsi="Times New Roman" w:cs="Times New Roman"/>
          <w:b/>
          <w:i/>
        </w:rPr>
        <w:t>отсутствует</w:t>
      </w:r>
    </w:p>
    <w:p w14:paraId="4591D276" w14:textId="77777777" w:rsidR="005E38E5" w:rsidRPr="00613116" w:rsidRDefault="005E38E5" w:rsidP="005E38E5">
      <w:pPr>
        <w:widowControl w:val="0"/>
        <w:autoSpaceDE w:val="0"/>
        <w:autoSpaceDN w:val="0"/>
        <w:adjustRightInd w:val="0"/>
        <w:rPr>
          <w:rFonts w:ascii="Times New Roman" w:eastAsia="Times New Roman" w:hAnsi="Times New Roman" w:cs="Times New Roman"/>
          <w:b/>
          <w:i/>
        </w:rPr>
      </w:pPr>
      <w:r w:rsidRPr="00613116">
        <w:rPr>
          <w:rFonts w:ascii="Times New Roman" w:eastAsia="Times New Roman" w:hAnsi="Times New Roman" w:cs="Times New Roman"/>
        </w:rPr>
        <w:t xml:space="preserve">БИК: </w:t>
      </w:r>
      <w:r w:rsidRPr="00613116">
        <w:rPr>
          <w:rFonts w:ascii="Times New Roman" w:eastAsia="Times New Roman" w:hAnsi="Times New Roman" w:cs="Times New Roman"/>
          <w:b/>
          <w:i/>
        </w:rPr>
        <w:t>нет</w:t>
      </w:r>
    </w:p>
    <w:p w14:paraId="0643CB5E" w14:textId="77777777" w:rsidR="005E38E5" w:rsidRPr="00613116" w:rsidRDefault="005E38E5" w:rsidP="005E38E5">
      <w:pPr>
        <w:widowControl w:val="0"/>
        <w:autoSpaceDE w:val="0"/>
        <w:autoSpaceDN w:val="0"/>
        <w:adjustRightInd w:val="0"/>
        <w:rPr>
          <w:rFonts w:ascii="Times New Roman" w:eastAsia="Times New Roman" w:hAnsi="Times New Roman" w:cs="Times New Roman"/>
          <w:b/>
          <w:i/>
        </w:rPr>
      </w:pPr>
      <w:r w:rsidRPr="00613116">
        <w:rPr>
          <w:rFonts w:ascii="Times New Roman" w:eastAsia="Times New Roman" w:hAnsi="Times New Roman" w:cs="Times New Roman"/>
          <w:lang w:val="en-US"/>
        </w:rPr>
        <w:t>SWIFT</w:t>
      </w:r>
      <w:r w:rsidRPr="00613116">
        <w:rPr>
          <w:rFonts w:ascii="Times New Roman" w:eastAsia="Times New Roman" w:hAnsi="Times New Roman" w:cs="Times New Roman"/>
        </w:rPr>
        <w:t xml:space="preserve">: </w:t>
      </w:r>
      <w:r w:rsidRPr="00613116">
        <w:rPr>
          <w:rFonts w:ascii="Times New Roman" w:eastAsia="Times New Roman" w:hAnsi="Times New Roman" w:cs="Times New Roman"/>
          <w:b/>
          <w:i/>
          <w:lang w:val="en-US"/>
        </w:rPr>
        <w:t>OWHBDEFF</w:t>
      </w:r>
    </w:p>
    <w:p w14:paraId="71DD8819" w14:textId="34550880" w:rsidR="005E38E5" w:rsidRPr="00613116" w:rsidRDefault="005E38E5" w:rsidP="005E38E5">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Номер счета: </w:t>
      </w:r>
      <w:r w:rsidRPr="00613116">
        <w:rPr>
          <w:rFonts w:ascii="Times New Roman" w:eastAsia="Times New Roman" w:hAnsi="Times New Roman" w:cs="Times New Roman"/>
          <w:b/>
          <w:i/>
          <w:lang w:val="en-US"/>
        </w:rPr>
        <w:t>DE</w:t>
      </w:r>
      <w:r w:rsidRPr="00613116">
        <w:rPr>
          <w:rFonts w:ascii="Times New Roman" w:eastAsia="Times New Roman" w:hAnsi="Times New Roman" w:cs="Times New Roman"/>
          <w:b/>
          <w:i/>
        </w:rPr>
        <w:t>82503200000206402422</w:t>
      </w:r>
    </w:p>
    <w:p w14:paraId="5ABB14B3" w14:textId="77777777" w:rsidR="005E38E5" w:rsidRPr="00613116" w:rsidRDefault="005E38E5" w:rsidP="005E38E5">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Корр. счет: </w:t>
      </w:r>
      <w:r w:rsidRPr="00613116">
        <w:rPr>
          <w:rFonts w:ascii="Times New Roman" w:eastAsia="Times New Roman" w:hAnsi="Times New Roman" w:cs="Times New Roman"/>
          <w:b/>
          <w:i/>
        </w:rPr>
        <w:t>нет</w:t>
      </w:r>
    </w:p>
    <w:p w14:paraId="56160D57" w14:textId="77777777" w:rsidR="005E38E5" w:rsidRPr="00613116" w:rsidRDefault="005E38E5" w:rsidP="005E38E5">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Тип счета: </w:t>
      </w:r>
      <w:r w:rsidRPr="00613116">
        <w:rPr>
          <w:rFonts w:ascii="Times New Roman" w:eastAsia="Times New Roman" w:hAnsi="Times New Roman" w:cs="Times New Roman"/>
          <w:b/>
          <w:i/>
        </w:rPr>
        <w:t>расчетный</w:t>
      </w:r>
    </w:p>
    <w:p w14:paraId="6668F724" w14:textId="77777777" w:rsidR="005E38E5" w:rsidRPr="00613116" w:rsidRDefault="005E38E5" w:rsidP="0058238A">
      <w:pPr>
        <w:widowControl w:val="0"/>
        <w:autoSpaceDE w:val="0"/>
        <w:autoSpaceDN w:val="0"/>
        <w:adjustRightInd w:val="0"/>
        <w:rPr>
          <w:rFonts w:ascii="Times New Roman" w:eastAsia="Times New Roman" w:hAnsi="Times New Roman" w:cs="Times New Roman"/>
        </w:rPr>
      </w:pPr>
    </w:p>
    <w:p w14:paraId="71B5A8F8" w14:textId="77777777" w:rsidR="005E38E5" w:rsidRPr="00613116" w:rsidRDefault="005E38E5" w:rsidP="005E38E5">
      <w:pPr>
        <w:widowControl w:val="0"/>
        <w:autoSpaceDE w:val="0"/>
        <w:autoSpaceDN w:val="0"/>
        <w:adjustRightInd w:val="0"/>
        <w:rPr>
          <w:rFonts w:ascii="Times New Roman" w:eastAsia="Times New Roman" w:hAnsi="Times New Roman" w:cs="Times New Roman"/>
        </w:rPr>
      </w:pPr>
      <w:bookmarkStart w:id="21" w:name="Par2468"/>
      <w:bookmarkEnd w:id="21"/>
      <w:r w:rsidRPr="00613116">
        <w:rPr>
          <w:rFonts w:ascii="Times New Roman" w:eastAsia="Times New Roman" w:hAnsi="Times New Roman" w:cs="Times New Roman"/>
        </w:rPr>
        <w:t>Сведения о кредитной организации</w:t>
      </w:r>
    </w:p>
    <w:p w14:paraId="6120264E" w14:textId="29C42FED" w:rsidR="005E38E5" w:rsidRPr="00613116" w:rsidRDefault="005E38E5" w:rsidP="005E38E5">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Полное фирменное наименование: </w:t>
      </w:r>
      <w:r w:rsidRPr="00613116">
        <w:rPr>
          <w:rFonts w:ascii="Times New Roman" w:eastAsia="Times New Roman" w:hAnsi="Times New Roman" w:cs="Times New Roman"/>
          <w:b/>
          <w:i/>
        </w:rPr>
        <w:t>Акционерное общество Банк «Национальный стандарт»</w:t>
      </w:r>
    </w:p>
    <w:p w14:paraId="296A740D" w14:textId="0AB05FD8" w:rsidR="005E38E5" w:rsidRPr="00613116" w:rsidRDefault="005E38E5" w:rsidP="005E38E5">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lastRenderedPageBreak/>
        <w:t xml:space="preserve">Сокращенное фирменное наименование: </w:t>
      </w:r>
      <w:r w:rsidRPr="00613116">
        <w:rPr>
          <w:rFonts w:ascii="Times New Roman" w:eastAsia="Times New Roman" w:hAnsi="Times New Roman" w:cs="Times New Roman"/>
          <w:b/>
          <w:i/>
        </w:rPr>
        <w:t>АО Банк «Национальный стандарт»</w:t>
      </w:r>
    </w:p>
    <w:p w14:paraId="73F2D7E8" w14:textId="7F691EC5" w:rsidR="005E38E5" w:rsidRPr="00613116" w:rsidRDefault="005E38E5" w:rsidP="005E38E5">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Место нахождения: </w:t>
      </w:r>
      <w:r w:rsidRPr="00613116">
        <w:rPr>
          <w:rFonts w:ascii="Times New Roman" w:eastAsia="Times New Roman" w:hAnsi="Times New Roman" w:cs="Times New Roman"/>
          <w:b/>
          <w:i/>
        </w:rPr>
        <w:t>115093, г. Москва</w:t>
      </w:r>
      <w:r w:rsidR="00A13B39" w:rsidRPr="00613116">
        <w:rPr>
          <w:rFonts w:ascii="Times New Roman" w:eastAsia="Times New Roman" w:hAnsi="Times New Roman" w:cs="Times New Roman"/>
          <w:b/>
          <w:i/>
        </w:rPr>
        <w:t>, Партийный переулок</w:t>
      </w:r>
      <w:r w:rsidRPr="00613116">
        <w:rPr>
          <w:rFonts w:ascii="Times New Roman" w:eastAsia="Times New Roman" w:hAnsi="Times New Roman" w:cs="Times New Roman"/>
          <w:b/>
          <w:i/>
        </w:rPr>
        <w:t>.,</w:t>
      </w:r>
      <w:r w:rsidR="00A13B39" w:rsidRPr="00613116">
        <w:rPr>
          <w:rFonts w:ascii="Times New Roman" w:eastAsia="Times New Roman" w:hAnsi="Times New Roman" w:cs="Times New Roman"/>
          <w:b/>
          <w:i/>
        </w:rPr>
        <w:t xml:space="preserve"> д</w:t>
      </w:r>
      <w:r w:rsidRPr="00613116">
        <w:rPr>
          <w:rFonts w:ascii="Times New Roman" w:eastAsia="Times New Roman" w:hAnsi="Times New Roman" w:cs="Times New Roman"/>
          <w:b/>
          <w:i/>
        </w:rPr>
        <w:t xml:space="preserve">.1, </w:t>
      </w:r>
      <w:r w:rsidR="00A13B39" w:rsidRPr="00613116">
        <w:rPr>
          <w:rFonts w:ascii="Times New Roman" w:eastAsia="Times New Roman" w:hAnsi="Times New Roman" w:cs="Times New Roman"/>
          <w:b/>
          <w:i/>
        </w:rPr>
        <w:t>корп</w:t>
      </w:r>
      <w:r w:rsidRPr="00613116">
        <w:rPr>
          <w:rFonts w:ascii="Times New Roman" w:eastAsia="Times New Roman" w:hAnsi="Times New Roman" w:cs="Times New Roman"/>
          <w:b/>
          <w:i/>
        </w:rPr>
        <w:t xml:space="preserve">. 57, </w:t>
      </w:r>
      <w:r w:rsidR="00A13B39" w:rsidRPr="00613116">
        <w:rPr>
          <w:rFonts w:ascii="Times New Roman" w:eastAsia="Times New Roman" w:hAnsi="Times New Roman" w:cs="Times New Roman"/>
          <w:b/>
          <w:i/>
        </w:rPr>
        <w:t>стр</w:t>
      </w:r>
      <w:r w:rsidRPr="00613116">
        <w:rPr>
          <w:rFonts w:ascii="Times New Roman" w:eastAsia="Times New Roman" w:hAnsi="Times New Roman" w:cs="Times New Roman"/>
          <w:b/>
          <w:i/>
        </w:rPr>
        <w:t>. 2,3</w:t>
      </w:r>
    </w:p>
    <w:p w14:paraId="4651E088" w14:textId="5291DDA5" w:rsidR="005E38E5" w:rsidRPr="00613116" w:rsidRDefault="005E38E5" w:rsidP="005E38E5">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ИНН: </w:t>
      </w:r>
      <w:r w:rsidR="00A13B39" w:rsidRPr="00613116">
        <w:rPr>
          <w:rFonts w:ascii="Times New Roman" w:eastAsia="Times New Roman" w:hAnsi="Times New Roman" w:cs="Times New Roman"/>
          <w:b/>
          <w:i/>
        </w:rPr>
        <w:t>7750056688</w:t>
      </w:r>
    </w:p>
    <w:p w14:paraId="4E1FA7FC" w14:textId="5B4ED7A6" w:rsidR="005E38E5" w:rsidRPr="00613116" w:rsidRDefault="005E38E5" w:rsidP="005E38E5">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БИК: </w:t>
      </w:r>
      <w:r w:rsidR="00A13B39" w:rsidRPr="00613116">
        <w:rPr>
          <w:rFonts w:ascii="Times New Roman" w:eastAsia="Times New Roman" w:hAnsi="Times New Roman" w:cs="Times New Roman"/>
          <w:b/>
          <w:i/>
        </w:rPr>
        <w:t>044525498</w:t>
      </w:r>
    </w:p>
    <w:p w14:paraId="2F7C3B93" w14:textId="276F1FA4" w:rsidR="005E38E5" w:rsidRPr="00613116" w:rsidRDefault="005E38E5" w:rsidP="005E38E5">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Номер счета: </w:t>
      </w:r>
      <w:r w:rsidR="00A13B39" w:rsidRPr="00613116">
        <w:rPr>
          <w:rFonts w:ascii="Times New Roman" w:eastAsia="Times New Roman" w:hAnsi="Times New Roman" w:cs="Times New Roman"/>
          <w:b/>
          <w:i/>
        </w:rPr>
        <w:t>40702810200000003341</w:t>
      </w:r>
    </w:p>
    <w:p w14:paraId="4C0645C0" w14:textId="28C54658" w:rsidR="005E38E5" w:rsidRPr="00613116" w:rsidRDefault="005E38E5" w:rsidP="005E38E5">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Корр. счет: </w:t>
      </w:r>
      <w:r w:rsidR="00A13B39" w:rsidRPr="00613116">
        <w:rPr>
          <w:rFonts w:ascii="Times New Roman" w:eastAsia="Times New Roman" w:hAnsi="Times New Roman" w:cs="Times New Roman"/>
          <w:b/>
          <w:i/>
        </w:rPr>
        <w:t>30101810045250000498</w:t>
      </w:r>
    </w:p>
    <w:p w14:paraId="27AEBE4D" w14:textId="77777777" w:rsidR="005E38E5" w:rsidRPr="00613116" w:rsidRDefault="005E38E5" w:rsidP="005E38E5">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Тип счета: </w:t>
      </w:r>
      <w:r w:rsidRPr="00613116">
        <w:rPr>
          <w:rFonts w:ascii="Times New Roman" w:eastAsia="Times New Roman" w:hAnsi="Times New Roman" w:cs="Times New Roman"/>
          <w:b/>
          <w:i/>
        </w:rPr>
        <w:t>расчетный</w:t>
      </w:r>
    </w:p>
    <w:p w14:paraId="3566C71D" w14:textId="77777777" w:rsidR="00F2299E" w:rsidRPr="00613116" w:rsidRDefault="00F2299E">
      <w:pPr>
        <w:widowControl w:val="0"/>
        <w:autoSpaceDE w:val="0"/>
        <w:autoSpaceDN w:val="0"/>
        <w:adjustRightInd w:val="0"/>
        <w:outlineLvl w:val="3"/>
        <w:rPr>
          <w:rFonts w:ascii="Times New Roman" w:eastAsia="Times New Roman" w:hAnsi="Times New Roman" w:cs="Times New Roman"/>
        </w:rPr>
      </w:pPr>
    </w:p>
    <w:p w14:paraId="1DB197ED" w14:textId="77777777" w:rsidR="00A13B39" w:rsidRPr="00613116" w:rsidRDefault="00A13B39" w:rsidP="00A13B39">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Сведения о кредитной организации</w:t>
      </w:r>
    </w:p>
    <w:p w14:paraId="411E1891" w14:textId="77777777" w:rsidR="00A13B39" w:rsidRPr="00613116" w:rsidRDefault="00A13B39" w:rsidP="00A13B39">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Полное фирменное наименование: </w:t>
      </w:r>
      <w:r w:rsidRPr="00613116">
        <w:rPr>
          <w:rFonts w:ascii="Times New Roman" w:eastAsia="Times New Roman" w:hAnsi="Times New Roman" w:cs="Times New Roman"/>
          <w:b/>
          <w:i/>
        </w:rPr>
        <w:t>Акционерное общество Банк «Национальный стандарт»</w:t>
      </w:r>
    </w:p>
    <w:p w14:paraId="3AA158BB" w14:textId="77777777" w:rsidR="00A13B39" w:rsidRPr="00613116" w:rsidRDefault="00A13B39" w:rsidP="00A13B39">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Сокращенное фирменное наименование: </w:t>
      </w:r>
      <w:r w:rsidRPr="00613116">
        <w:rPr>
          <w:rFonts w:ascii="Times New Roman" w:eastAsia="Times New Roman" w:hAnsi="Times New Roman" w:cs="Times New Roman"/>
          <w:b/>
          <w:i/>
        </w:rPr>
        <w:t>АО Банк «Национальный стандарт»</w:t>
      </w:r>
    </w:p>
    <w:p w14:paraId="5AD5C08B" w14:textId="77777777" w:rsidR="00A13B39" w:rsidRPr="00613116" w:rsidRDefault="00A13B39" w:rsidP="00A13B39">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Место нахождения: </w:t>
      </w:r>
      <w:r w:rsidRPr="00613116">
        <w:rPr>
          <w:rFonts w:ascii="Times New Roman" w:eastAsia="Times New Roman" w:hAnsi="Times New Roman" w:cs="Times New Roman"/>
          <w:b/>
          <w:i/>
        </w:rPr>
        <w:t>115093, г. Москва, Партийный переулок., д.1, корп. 57, стр. 2,3</w:t>
      </w:r>
    </w:p>
    <w:p w14:paraId="554880B1" w14:textId="77777777" w:rsidR="00A13B39" w:rsidRPr="00613116" w:rsidRDefault="00A13B39" w:rsidP="00A13B39">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ИНН: </w:t>
      </w:r>
      <w:r w:rsidRPr="00613116">
        <w:rPr>
          <w:rFonts w:ascii="Times New Roman" w:eastAsia="Times New Roman" w:hAnsi="Times New Roman" w:cs="Times New Roman"/>
          <w:b/>
          <w:i/>
        </w:rPr>
        <w:t>7750056688</w:t>
      </w:r>
    </w:p>
    <w:p w14:paraId="597DEB3A" w14:textId="77777777" w:rsidR="00A13B39" w:rsidRPr="00613116" w:rsidRDefault="00A13B39" w:rsidP="00A13B39">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БИК: </w:t>
      </w:r>
      <w:r w:rsidRPr="00613116">
        <w:rPr>
          <w:rFonts w:ascii="Times New Roman" w:eastAsia="Times New Roman" w:hAnsi="Times New Roman" w:cs="Times New Roman"/>
          <w:b/>
          <w:i/>
        </w:rPr>
        <w:t>044525498</w:t>
      </w:r>
    </w:p>
    <w:p w14:paraId="4EB6039C" w14:textId="6707E71D" w:rsidR="00A13B39" w:rsidRPr="00613116" w:rsidRDefault="00A13B39" w:rsidP="00A13B39">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Номер счета: </w:t>
      </w:r>
      <w:r w:rsidRPr="00613116">
        <w:rPr>
          <w:rFonts w:ascii="Times New Roman" w:eastAsia="Times New Roman" w:hAnsi="Times New Roman" w:cs="Times New Roman"/>
          <w:b/>
          <w:i/>
        </w:rPr>
        <w:t>40702978100000003341</w:t>
      </w:r>
    </w:p>
    <w:p w14:paraId="37B554F5" w14:textId="77777777" w:rsidR="00A13B39" w:rsidRPr="00613116" w:rsidRDefault="00A13B39" w:rsidP="00A13B39">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Корр. счет: </w:t>
      </w:r>
      <w:r w:rsidRPr="00613116">
        <w:rPr>
          <w:rFonts w:ascii="Times New Roman" w:eastAsia="Times New Roman" w:hAnsi="Times New Roman" w:cs="Times New Roman"/>
          <w:b/>
          <w:i/>
        </w:rPr>
        <w:t>30101810045250000498</w:t>
      </w:r>
    </w:p>
    <w:p w14:paraId="42891A50" w14:textId="1F4EC43C" w:rsidR="00A13B39" w:rsidRPr="00613116" w:rsidRDefault="00A13B39" w:rsidP="00A13B39">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Тип счета: </w:t>
      </w:r>
      <w:r w:rsidRPr="00613116">
        <w:rPr>
          <w:rFonts w:ascii="Times New Roman" w:eastAsia="Times New Roman" w:hAnsi="Times New Roman" w:cs="Times New Roman"/>
          <w:b/>
          <w:i/>
        </w:rPr>
        <w:t>текущий в Евро</w:t>
      </w:r>
    </w:p>
    <w:p w14:paraId="152DEB89" w14:textId="6CD9D312" w:rsidR="00A13B39" w:rsidRDefault="00A13B39" w:rsidP="00E229E6">
      <w:pPr>
        <w:widowControl w:val="0"/>
        <w:autoSpaceDE w:val="0"/>
        <w:autoSpaceDN w:val="0"/>
        <w:adjustRightInd w:val="0"/>
      </w:pPr>
    </w:p>
    <w:p w14:paraId="16345BC3" w14:textId="77777777" w:rsidR="00E229E6" w:rsidRPr="00E229E6" w:rsidRDefault="00E229E6" w:rsidP="00E229E6">
      <w:pPr>
        <w:widowControl w:val="0"/>
        <w:autoSpaceDE w:val="0"/>
        <w:autoSpaceDN w:val="0"/>
        <w:adjustRightInd w:val="0"/>
        <w:rPr>
          <w:rFonts w:ascii="Times New Roman" w:hAnsi="Times New Roman" w:cs="Times New Roman"/>
        </w:rPr>
      </w:pPr>
      <w:r w:rsidRPr="00E229E6">
        <w:rPr>
          <w:rFonts w:ascii="Times New Roman" w:hAnsi="Times New Roman" w:cs="Times New Roman"/>
        </w:rPr>
        <w:t>Сведения о кредитной организации</w:t>
      </w:r>
    </w:p>
    <w:p w14:paraId="71B101E8" w14:textId="77777777" w:rsidR="00E229E6" w:rsidRPr="00E229E6" w:rsidRDefault="00E229E6" w:rsidP="00E229E6">
      <w:pPr>
        <w:widowControl w:val="0"/>
        <w:autoSpaceDE w:val="0"/>
        <w:autoSpaceDN w:val="0"/>
        <w:adjustRightInd w:val="0"/>
        <w:rPr>
          <w:rFonts w:ascii="Times New Roman" w:hAnsi="Times New Roman" w:cs="Times New Roman"/>
        </w:rPr>
      </w:pPr>
      <w:r w:rsidRPr="00E229E6">
        <w:rPr>
          <w:rFonts w:ascii="Times New Roman" w:hAnsi="Times New Roman" w:cs="Times New Roman"/>
        </w:rPr>
        <w:t xml:space="preserve">Полное фирменное наименование: </w:t>
      </w:r>
      <w:r w:rsidRPr="00E229E6">
        <w:rPr>
          <w:rFonts w:ascii="Times New Roman" w:hAnsi="Times New Roman" w:cs="Times New Roman"/>
          <w:b/>
          <w:i/>
        </w:rPr>
        <w:t>Акционерное общество Банк «Национальный стандарт»</w:t>
      </w:r>
    </w:p>
    <w:p w14:paraId="2EA318B8" w14:textId="77777777" w:rsidR="00E229E6" w:rsidRPr="00E229E6" w:rsidRDefault="00E229E6" w:rsidP="00E229E6">
      <w:pPr>
        <w:widowControl w:val="0"/>
        <w:autoSpaceDE w:val="0"/>
        <w:autoSpaceDN w:val="0"/>
        <w:adjustRightInd w:val="0"/>
        <w:rPr>
          <w:rFonts w:ascii="Times New Roman" w:hAnsi="Times New Roman" w:cs="Times New Roman"/>
        </w:rPr>
      </w:pPr>
      <w:r w:rsidRPr="00E229E6">
        <w:rPr>
          <w:rFonts w:ascii="Times New Roman" w:hAnsi="Times New Roman" w:cs="Times New Roman"/>
        </w:rPr>
        <w:t xml:space="preserve">Сокращенное фирменное наименование: </w:t>
      </w:r>
      <w:r w:rsidRPr="00E229E6">
        <w:rPr>
          <w:rFonts w:ascii="Times New Roman" w:hAnsi="Times New Roman" w:cs="Times New Roman"/>
          <w:b/>
          <w:i/>
        </w:rPr>
        <w:t>АО Банк «Национальный стандарт»</w:t>
      </w:r>
    </w:p>
    <w:p w14:paraId="41F81300" w14:textId="77777777" w:rsidR="00E229E6" w:rsidRPr="00E229E6" w:rsidRDefault="00E229E6" w:rsidP="00E229E6">
      <w:pPr>
        <w:widowControl w:val="0"/>
        <w:autoSpaceDE w:val="0"/>
        <w:autoSpaceDN w:val="0"/>
        <w:adjustRightInd w:val="0"/>
        <w:rPr>
          <w:rFonts w:ascii="Times New Roman" w:hAnsi="Times New Roman" w:cs="Times New Roman"/>
        </w:rPr>
      </w:pPr>
      <w:r w:rsidRPr="00E229E6">
        <w:rPr>
          <w:rFonts w:ascii="Times New Roman" w:hAnsi="Times New Roman" w:cs="Times New Roman"/>
        </w:rPr>
        <w:t xml:space="preserve">Место нахождения: </w:t>
      </w:r>
      <w:r w:rsidRPr="00E229E6">
        <w:rPr>
          <w:rFonts w:ascii="Times New Roman" w:hAnsi="Times New Roman" w:cs="Times New Roman"/>
          <w:b/>
          <w:i/>
        </w:rPr>
        <w:t>115093, г. Москва, Партийный переулок., д.1, корп. 57, стр. 2,3</w:t>
      </w:r>
    </w:p>
    <w:p w14:paraId="64FDBDC4" w14:textId="77777777" w:rsidR="00E229E6" w:rsidRPr="00E229E6" w:rsidRDefault="00E229E6" w:rsidP="00E229E6">
      <w:pPr>
        <w:widowControl w:val="0"/>
        <w:autoSpaceDE w:val="0"/>
        <w:autoSpaceDN w:val="0"/>
        <w:adjustRightInd w:val="0"/>
        <w:rPr>
          <w:rFonts w:ascii="Times New Roman" w:hAnsi="Times New Roman" w:cs="Times New Roman"/>
        </w:rPr>
      </w:pPr>
      <w:r w:rsidRPr="00E229E6">
        <w:rPr>
          <w:rFonts w:ascii="Times New Roman" w:hAnsi="Times New Roman" w:cs="Times New Roman"/>
        </w:rPr>
        <w:t xml:space="preserve">ИНН: </w:t>
      </w:r>
      <w:r w:rsidRPr="00E229E6">
        <w:rPr>
          <w:rFonts w:ascii="Times New Roman" w:hAnsi="Times New Roman" w:cs="Times New Roman"/>
          <w:b/>
          <w:i/>
        </w:rPr>
        <w:t>7750056688</w:t>
      </w:r>
    </w:p>
    <w:p w14:paraId="7565EF14" w14:textId="77777777" w:rsidR="00E229E6" w:rsidRPr="00E229E6" w:rsidRDefault="00E229E6" w:rsidP="00E229E6">
      <w:pPr>
        <w:widowControl w:val="0"/>
        <w:autoSpaceDE w:val="0"/>
        <w:autoSpaceDN w:val="0"/>
        <w:adjustRightInd w:val="0"/>
        <w:rPr>
          <w:rFonts w:ascii="Times New Roman" w:hAnsi="Times New Roman" w:cs="Times New Roman"/>
        </w:rPr>
      </w:pPr>
      <w:r w:rsidRPr="00E229E6">
        <w:rPr>
          <w:rFonts w:ascii="Times New Roman" w:hAnsi="Times New Roman" w:cs="Times New Roman"/>
        </w:rPr>
        <w:t xml:space="preserve">БИК: </w:t>
      </w:r>
      <w:r w:rsidRPr="00E229E6">
        <w:rPr>
          <w:rFonts w:ascii="Times New Roman" w:hAnsi="Times New Roman" w:cs="Times New Roman"/>
          <w:b/>
          <w:i/>
        </w:rPr>
        <w:t>044525498</w:t>
      </w:r>
    </w:p>
    <w:p w14:paraId="6291BB2A" w14:textId="77777777" w:rsidR="00E229E6" w:rsidRPr="00E229E6" w:rsidRDefault="00E229E6" w:rsidP="00E229E6">
      <w:pPr>
        <w:widowControl w:val="0"/>
        <w:autoSpaceDE w:val="0"/>
        <w:autoSpaceDN w:val="0"/>
        <w:adjustRightInd w:val="0"/>
        <w:rPr>
          <w:rFonts w:ascii="Times New Roman" w:hAnsi="Times New Roman" w:cs="Times New Roman"/>
        </w:rPr>
      </w:pPr>
      <w:r w:rsidRPr="00E229E6">
        <w:rPr>
          <w:rFonts w:ascii="Times New Roman" w:hAnsi="Times New Roman" w:cs="Times New Roman"/>
        </w:rPr>
        <w:t xml:space="preserve">Номер счета: </w:t>
      </w:r>
      <w:r w:rsidRPr="00E229E6">
        <w:rPr>
          <w:rFonts w:ascii="Times New Roman" w:hAnsi="Times New Roman" w:cs="Times New Roman"/>
          <w:b/>
          <w:i/>
        </w:rPr>
        <w:t>40702978400001003341</w:t>
      </w:r>
    </w:p>
    <w:p w14:paraId="0BC61F7D" w14:textId="77777777" w:rsidR="00E229E6" w:rsidRPr="00E229E6" w:rsidRDefault="00E229E6" w:rsidP="00E229E6">
      <w:pPr>
        <w:widowControl w:val="0"/>
        <w:autoSpaceDE w:val="0"/>
        <w:autoSpaceDN w:val="0"/>
        <w:adjustRightInd w:val="0"/>
        <w:rPr>
          <w:rFonts w:ascii="Times New Roman" w:hAnsi="Times New Roman" w:cs="Times New Roman"/>
        </w:rPr>
      </w:pPr>
      <w:r w:rsidRPr="00E229E6">
        <w:rPr>
          <w:rFonts w:ascii="Times New Roman" w:hAnsi="Times New Roman" w:cs="Times New Roman"/>
        </w:rPr>
        <w:t xml:space="preserve">Корр. счет: </w:t>
      </w:r>
      <w:r w:rsidRPr="00E229E6">
        <w:rPr>
          <w:rFonts w:ascii="Times New Roman" w:hAnsi="Times New Roman" w:cs="Times New Roman"/>
          <w:b/>
          <w:i/>
        </w:rPr>
        <w:t>30101810045250000498</w:t>
      </w:r>
    </w:p>
    <w:p w14:paraId="4AB2C119" w14:textId="77777777" w:rsidR="00E229E6" w:rsidRPr="00E229E6" w:rsidRDefault="00E229E6" w:rsidP="00E229E6">
      <w:pPr>
        <w:widowControl w:val="0"/>
        <w:autoSpaceDE w:val="0"/>
        <w:autoSpaceDN w:val="0"/>
        <w:adjustRightInd w:val="0"/>
        <w:rPr>
          <w:rFonts w:ascii="Times New Roman" w:hAnsi="Times New Roman" w:cs="Times New Roman"/>
        </w:rPr>
      </w:pPr>
      <w:r w:rsidRPr="00E229E6">
        <w:rPr>
          <w:rFonts w:ascii="Times New Roman" w:hAnsi="Times New Roman" w:cs="Times New Roman"/>
        </w:rPr>
        <w:t xml:space="preserve">Тип счета: </w:t>
      </w:r>
      <w:r w:rsidRPr="00E229E6">
        <w:rPr>
          <w:rFonts w:ascii="Times New Roman" w:hAnsi="Times New Roman" w:cs="Times New Roman"/>
          <w:b/>
          <w:i/>
        </w:rPr>
        <w:t>транзитный в Евро</w:t>
      </w:r>
    </w:p>
    <w:p w14:paraId="7B833C97" w14:textId="77777777" w:rsidR="00E229E6" w:rsidRPr="00E229E6" w:rsidRDefault="00E229E6" w:rsidP="00E229E6">
      <w:pPr>
        <w:widowControl w:val="0"/>
        <w:autoSpaceDE w:val="0"/>
        <w:autoSpaceDN w:val="0"/>
        <w:adjustRightInd w:val="0"/>
        <w:rPr>
          <w:rFonts w:ascii="Times New Roman" w:hAnsi="Times New Roman" w:cs="Times New Roman"/>
        </w:rPr>
      </w:pPr>
    </w:p>
    <w:p w14:paraId="340B5286" w14:textId="77777777" w:rsidR="00E229E6" w:rsidRPr="00613116" w:rsidRDefault="00E229E6" w:rsidP="00E229E6">
      <w:pPr>
        <w:widowControl w:val="0"/>
        <w:autoSpaceDE w:val="0"/>
        <w:autoSpaceDN w:val="0"/>
        <w:adjustRightInd w:val="0"/>
      </w:pPr>
    </w:p>
    <w:p w14:paraId="7F15947C" w14:textId="77777777" w:rsidR="00A13B39" w:rsidRPr="00613116" w:rsidRDefault="00A13B39" w:rsidP="00A13B39">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Сведения о кредитной организации</w:t>
      </w:r>
    </w:p>
    <w:p w14:paraId="79EE429E" w14:textId="77777777" w:rsidR="00A13B39" w:rsidRPr="00613116" w:rsidRDefault="00A13B39" w:rsidP="00A13B39">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Полное фирменное наименование: </w:t>
      </w:r>
      <w:r w:rsidRPr="00613116">
        <w:rPr>
          <w:rFonts w:ascii="Times New Roman" w:eastAsia="Times New Roman" w:hAnsi="Times New Roman" w:cs="Times New Roman"/>
          <w:b/>
          <w:i/>
        </w:rPr>
        <w:t>Акционерное общество Банк «Национальный стандарт»</w:t>
      </w:r>
    </w:p>
    <w:p w14:paraId="447EA50E" w14:textId="77777777" w:rsidR="00A13B39" w:rsidRPr="00613116" w:rsidRDefault="00A13B39" w:rsidP="00A13B39">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Сокращенное фирменное наименование: </w:t>
      </w:r>
      <w:r w:rsidRPr="00613116">
        <w:rPr>
          <w:rFonts w:ascii="Times New Roman" w:eastAsia="Times New Roman" w:hAnsi="Times New Roman" w:cs="Times New Roman"/>
          <w:b/>
          <w:i/>
        </w:rPr>
        <w:t>АО Банк «Национальный стандарт»</w:t>
      </w:r>
    </w:p>
    <w:p w14:paraId="498ED517" w14:textId="77777777" w:rsidR="00A13B39" w:rsidRPr="00613116" w:rsidRDefault="00A13B39" w:rsidP="00A13B39">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Место нахождения: </w:t>
      </w:r>
      <w:r w:rsidRPr="00613116">
        <w:rPr>
          <w:rFonts w:ascii="Times New Roman" w:eastAsia="Times New Roman" w:hAnsi="Times New Roman" w:cs="Times New Roman"/>
          <w:b/>
          <w:i/>
        </w:rPr>
        <w:t>115093, г. Москва, Партийный переулок., д.1, корп. 57, стр. 2,3</w:t>
      </w:r>
    </w:p>
    <w:p w14:paraId="0791A661" w14:textId="77777777" w:rsidR="00A13B39" w:rsidRPr="00613116" w:rsidRDefault="00A13B39" w:rsidP="00A13B39">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ИНН: </w:t>
      </w:r>
      <w:r w:rsidRPr="00613116">
        <w:rPr>
          <w:rFonts w:ascii="Times New Roman" w:eastAsia="Times New Roman" w:hAnsi="Times New Roman" w:cs="Times New Roman"/>
          <w:b/>
          <w:i/>
        </w:rPr>
        <w:t>7750056688</w:t>
      </w:r>
    </w:p>
    <w:p w14:paraId="79A8949A" w14:textId="77777777" w:rsidR="00A13B39" w:rsidRPr="00613116" w:rsidRDefault="00A13B39" w:rsidP="00A13B39">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БИК: </w:t>
      </w:r>
      <w:r w:rsidRPr="00613116">
        <w:rPr>
          <w:rFonts w:ascii="Times New Roman" w:eastAsia="Times New Roman" w:hAnsi="Times New Roman" w:cs="Times New Roman"/>
          <w:b/>
          <w:i/>
        </w:rPr>
        <w:t>044525498</w:t>
      </w:r>
    </w:p>
    <w:p w14:paraId="5359CF15" w14:textId="2F36F17F" w:rsidR="00A13B39" w:rsidRPr="00613116" w:rsidRDefault="00A13B39" w:rsidP="00A13B39">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Номер счета: </w:t>
      </w:r>
      <w:r w:rsidRPr="00613116">
        <w:rPr>
          <w:rFonts w:ascii="Times New Roman" w:eastAsia="Times New Roman" w:hAnsi="Times New Roman" w:cs="Times New Roman"/>
          <w:b/>
          <w:i/>
        </w:rPr>
        <w:t>40702840500000003341</w:t>
      </w:r>
    </w:p>
    <w:p w14:paraId="376A2B47" w14:textId="77777777" w:rsidR="00A13B39" w:rsidRPr="00613116" w:rsidRDefault="00A13B39" w:rsidP="00A13B39">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Корр. счет: </w:t>
      </w:r>
      <w:r w:rsidRPr="00613116">
        <w:rPr>
          <w:rFonts w:ascii="Times New Roman" w:eastAsia="Times New Roman" w:hAnsi="Times New Roman" w:cs="Times New Roman"/>
          <w:b/>
          <w:i/>
        </w:rPr>
        <w:t>30101810045250000498</w:t>
      </w:r>
    </w:p>
    <w:p w14:paraId="7F0B03AD" w14:textId="72A74001" w:rsidR="00A13B39" w:rsidRPr="00613116" w:rsidRDefault="00A13B39" w:rsidP="00A13B39">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 xml:space="preserve">Тип счета: </w:t>
      </w:r>
      <w:r w:rsidRPr="00613116">
        <w:rPr>
          <w:rFonts w:ascii="Times New Roman" w:eastAsia="Times New Roman" w:hAnsi="Times New Roman" w:cs="Times New Roman"/>
          <w:b/>
          <w:i/>
        </w:rPr>
        <w:t>текущий в Долларах США</w:t>
      </w:r>
    </w:p>
    <w:p w14:paraId="20C34AB4" w14:textId="31107505" w:rsidR="00A13B39" w:rsidRDefault="00A13B39" w:rsidP="00E229E6">
      <w:pPr>
        <w:widowControl w:val="0"/>
        <w:autoSpaceDE w:val="0"/>
        <w:autoSpaceDN w:val="0"/>
        <w:adjustRightInd w:val="0"/>
        <w:rPr>
          <w:rFonts w:ascii="Times New Roman" w:hAnsi="Times New Roman" w:cs="Times New Roman"/>
        </w:rPr>
      </w:pPr>
    </w:p>
    <w:p w14:paraId="4296D1B2" w14:textId="77777777" w:rsidR="00115DBA" w:rsidRPr="00115DBA" w:rsidRDefault="00115DBA" w:rsidP="00115DBA">
      <w:pPr>
        <w:widowControl w:val="0"/>
        <w:autoSpaceDE w:val="0"/>
        <w:autoSpaceDN w:val="0"/>
        <w:adjustRightInd w:val="0"/>
        <w:rPr>
          <w:rFonts w:ascii="Times New Roman" w:hAnsi="Times New Roman" w:cs="Times New Roman"/>
        </w:rPr>
      </w:pPr>
      <w:r w:rsidRPr="00115DBA">
        <w:rPr>
          <w:rFonts w:ascii="Times New Roman" w:hAnsi="Times New Roman" w:cs="Times New Roman"/>
        </w:rPr>
        <w:t>Сведения о кредитной организации</w:t>
      </w:r>
    </w:p>
    <w:p w14:paraId="2EF77EF8" w14:textId="77777777" w:rsidR="00115DBA" w:rsidRPr="00115DBA" w:rsidRDefault="00115DBA" w:rsidP="00115DBA">
      <w:pPr>
        <w:widowControl w:val="0"/>
        <w:autoSpaceDE w:val="0"/>
        <w:autoSpaceDN w:val="0"/>
        <w:adjustRightInd w:val="0"/>
        <w:rPr>
          <w:rFonts w:ascii="Times New Roman" w:hAnsi="Times New Roman" w:cs="Times New Roman"/>
        </w:rPr>
      </w:pPr>
      <w:r w:rsidRPr="00115DBA">
        <w:rPr>
          <w:rFonts w:ascii="Times New Roman" w:hAnsi="Times New Roman" w:cs="Times New Roman"/>
        </w:rPr>
        <w:t xml:space="preserve">Полное фирменное наименование: </w:t>
      </w:r>
      <w:r w:rsidRPr="00115DBA">
        <w:rPr>
          <w:rFonts w:ascii="Times New Roman" w:hAnsi="Times New Roman" w:cs="Times New Roman"/>
          <w:b/>
          <w:i/>
        </w:rPr>
        <w:t>Акционерное общество Банк «Национальный стандарт»</w:t>
      </w:r>
    </w:p>
    <w:p w14:paraId="67CEB9BF" w14:textId="77777777" w:rsidR="00115DBA" w:rsidRPr="00115DBA" w:rsidRDefault="00115DBA" w:rsidP="00115DBA">
      <w:pPr>
        <w:widowControl w:val="0"/>
        <w:autoSpaceDE w:val="0"/>
        <w:autoSpaceDN w:val="0"/>
        <w:adjustRightInd w:val="0"/>
        <w:rPr>
          <w:rFonts w:ascii="Times New Roman" w:hAnsi="Times New Roman" w:cs="Times New Roman"/>
        </w:rPr>
      </w:pPr>
      <w:r w:rsidRPr="00115DBA">
        <w:rPr>
          <w:rFonts w:ascii="Times New Roman" w:hAnsi="Times New Roman" w:cs="Times New Roman"/>
        </w:rPr>
        <w:t xml:space="preserve">Сокращенное фирменное наименование: </w:t>
      </w:r>
      <w:r w:rsidRPr="00115DBA">
        <w:rPr>
          <w:rFonts w:ascii="Times New Roman" w:hAnsi="Times New Roman" w:cs="Times New Roman"/>
          <w:b/>
          <w:i/>
        </w:rPr>
        <w:t>АО Банк «Национальный стандарт»</w:t>
      </w:r>
    </w:p>
    <w:p w14:paraId="00B8C36F" w14:textId="77777777" w:rsidR="00115DBA" w:rsidRPr="00115DBA" w:rsidRDefault="00115DBA" w:rsidP="00115DBA">
      <w:pPr>
        <w:widowControl w:val="0"/>
        <w:autoSpaceDE w:val="0"/>
        <w:autoSpaceDN w:val="0"/>
        <w:adjustRightInd w:val="0"/>
        <w:rPr>
          <w:rFonts w:ascii="Times New Roman" w:hAnsi="Times New Roman" w:cs="Times New Roman"/>
        </w:rPr>
      </w:pPr>
      <w:r w:rsidRPr="00115DBA">
        <w:rPr>
          <w:rFonts w:ascii="Times New Roman" w:hAnsi="Times New Roman" w:cs="Times New Roman"/>
        </w:rPr>
        <w:t xml:space="preserve">Место нахождения: </w:t>
      </w:r>
      <w:r w:rsidRPr="00115DBA">
        <w:rPr>
          <w:rFonts w:ascii="Times New Roman" w:hAnsi="Times New Roman" w:cs="Times New Roman"/>
          <w:b/>
          <w:i/>
        </w:rPr>
        <w:t>115093, г. Москва, Партийный переулок., д.1, корп. 57, стр. 2,3</w:t>
      </w:r>
    </w:p>
    <w:p w14:paraId="4B2E3424" w14:textId="77777777" w:rsidR="00115DBA" w:rsidRPr="00115DBA" w:rsidRDefault="00115DBA" w:rsidP="00115DBA">
      <w:pPr>
        <w:widowControl w:val="0"/>
        <w:autoSpaceDE w:val="0"/>
        <w:autoSpaceDN w:val="0"/>
        <w:adjustRightInd w:val="0"/>
        <w:rPr>
          <w:rFonts w:ascii="Times New Roman" w:hAnsi="Times New Roman" w:cs="Times New Roman"/>
        </w:rPr>
      </w:pPr>
      <w:r w:rsidRPr="00115DBA">
        <w:rPr>
          <w:rFonts w:ascii="Times New Roman" w:hAnsi="Times New Roman" w:cs="Times New Roman"/>
        </w:rPr>
        <w:t xml:space="preserve">ИНН: </w:t>
      </w:r>
      <w:r w:rsidRPr="00115DBA">
        <w:rPr>
          <w:rFonts w:ascii="Times New Roman" w:hAnsi="Times New Roman" w:cs="Times New Roman"/>
          <w:b/>
          <w:i/>
        </w:rPr>
        <w:t>7750056688</w:t>
      </w:r>
    </w:p>
    <w:p w14:paraId="46933979" w14:textId="77777777" w:rsidR="00115DBA" w:rsidRPr="00115DBA" w:rsidRDefault="00115DBA" w:rsidP="00115DBA">
      <w:pPr>
        <w:widowControl w:val="0"/>
        <w:autoSpaceDE w:val="0"/>
        <w:autoSpaceDN w:val="0"/>
        <w:adjustRightInd w:val="0"/>
        <w:rPr>
          <w:rFonts w:ascii="Times New Roman" w:hAnsi="Times New Roman" w:cs="Times New Roman"/>
        </w:rPr>
      </w:pPr>
      <w:r w:rsidRPr="00115DBA">
        <w:rPr>
          <w:rFonts w:ascii="Times New Roman" w:hAnsi="Times New Roman" w:cs="Times New Roman"/>
        </w:rPr>
        <w:t xml:space="preserve">БИК: </w:t>
      </w:r>
      <w:r w:rsidRPr="00115DBA">
        <w:rPr>
          <w:rFonts w:ascii="Times New Roman" w:hAnsi="Times New Roman" w:cs="Times New Roman"/>
          <w:b/>
          <w:i/>
        </w:rPr>
        <w:t>044525498</w:t>
      </w:r>
    </w:p>
    <w:p w14:paraId="1910A795" w14:textId="77777777" w:rsidR="00115DBA" w:rsidRPr="00115DBA" w:rsidRDefault="00115DBA" w:rsidP="00115DBA">
      <w:pPr>
        <w:widowControl w:val="0"/>
        <w:autoSpaceDE w:val="0"/>
        <w:autoSpaceDN w:val="0"/>
        <w:adjustRightInd w:val="0"/>
        <w:rPr>
          <w:rFonts w:ascii="Times New Roman" w:hAnsi="Times New Roman" w:cs="Times New Roman"/>
        </w:rPr>
      </w:pPr>
      <w:r w:rsidRPr="00115DBA">
        <w:rPr>
          <w:rFonts w:ascii="Times New Roman" w:hAnsi="Times New Roman" w:cs="Times New Roman"/>
        </w:rPr>
        <w:t xml:space="preserve">Номер счета: </w:t>
      </w:r>
      <w:r w:rsidRPr="00115DBA">
        <w:rPr>
          <w:rFonts w:ascii="Times New Roman" w:hAnsi="Times New Roman" w:cs="Times New Roman"/>
          <w:b/>
          <w:i/>
        </w:rPr>
        <w:t>40702840800001003341</w:t>
      </w:r>
    </w:p>
    <w:p w14:paraId="2EF9C3B1" w14:textId="77777777" w:rsidR="00115DBA" w:rsidRPr="00115DBA" w:rsidRDefault="00115DBA" w:rsidP="00115DBA">
      <w:pPr>
        <w:widowControl w:val="0"/>
        <w:autoSpaceDE w:val="0"/>
        <w:autoSpaceDN w:val="0"/>
        <w:adjustRightInd w:val="0"/>
        <w:rPr>
          <w:rFonts w:ascii="Times New Roman" w:hAnsi="Times New Roman" w:cs="Times New Roman"/>
        </w:rPr>
      </w:pPr>
      <w:r w:rsidRPr="00115DBA">
        <w:rPr>
          <w:rFonts w:ascii="Times New Roman" w:hAnsi="Times New Roman" w:cs="Times New Roman"/>
        </w:rPr>
        <w:t xml:space="preserve">Корр. счет: </w:t>
      </w:r>
      <w:r w:rsidRPr="00115DBA">
        <w:rPr>
          <w:rFonts w:ascii="Times New Roman" w:hAnsi="Times New Roman" w:cs="Times New Roman"/>
          <w:b/>
          <w:i/>
        </w:rPr>
        <w:t>30101810045250000498</w:t>
      </w:r>
    </w:p>
    <w:p w14:paraId="3ED5187F" w14:textId="77777777" w:rsidR="00115DBA" w:rsidRPr="00115DBA" w:rsidRDefault="00115DBA" w:rsidP="00115DBA">
      <w:pPr>
        <w:widowControl w:val="0"/>
        <w:autoSpaceDE w:val="0"/>
        <w:autoSpaceDN w:val="0"/>
        <w:adjustRightInd w:val="0"/>
        <w:rPr>
          <w:rFonts w:ascii="Times New Roman" w:hAnsi="Times New Roman" w:cs="Times New Roman"/>
        </w:rPr>
      </w:pPr>
      <w:r w:rsidRPr="00115DBA">
        <w:rPr>
          <w:rFonts w:ascii="Times New Roman" w:hAnsi="Times New Roman" w:cs="Times New Roman"/>
        </w:rPr>
        <w:t xml:space="preserve">Тип счета: </w:t>
      </w:r>
      <w:r w:rsidRPr="00115DBA">
        <w:rPr>
          <w:rFonts w:ascii="Times New Roman" w:hAnsi="Times New Roman" w:cs="Times New Roman"/>
          <w:b/>
          <w:i/>
        </w:rPr>
        <w:t>транзитный в Долларах США</w:t>
      </w:r>
    </w:p>
    <w:p w14:paraId="5F65FBC9" w14:textId="77777777" w:rsidR="00115DBA" w:rsidRPr="00115DBA" w:rsidRDefault="00115DBA" w:rsidP="00E229E6">
      <w:pPr>
        <w:widowControl w:val="0"/>
        <w:autoSpaceDE w:val="0"/>
        <w:autoSpaceDN w:val="0"/>
        <w:adjustRightInd w:val="0"/>
        <w:rPr>
          <w:rFonts w:ascii="Times New Roman" w:hAnsi="Times New Roman" w:cs="Times New Roman"/>
        </w:rPr>
      </w:pPr>
    </w:p>
    <w:p w14:paraId="492C35C9" w14:textId="77777777" w:rsidR="00E229E6" w:rsidRPr="00E229E6" w:rsidRDefault="00E229E6" w:rsidP="00E229E6">
      <w:pPr>
        <w:widowControl w:val="0"/>
        <w:autoSpaceDE w:val="0"/>
        <w:autoSpaceDN w:val="0"/>
        <w:adjustRightInd w:val="0"/>
      </w:pPr>
    </w:p>
    <w:p w14:paraId="42F16CE4" w14:textId="466C6375" w:rsidR="0050017B" w:rsidRPr="00613116" w:rsidRDefault="0050017B" w:rsidP="005D22DA">
      <w:pPr>
        <w:pStyle w:val="2"/>
        <w:rPr>
          <w:rFonts w:ascii="Times New Roman" w:hAnsi="Times New Roman"/>
          <w:b w:val="0"/>
          <w:sz w:val="24"/>
        </w:rPr>
      </w:pPr>
      <w:bookmarkStart w:id="22" w:name="_Toc477789551"/>
      <w:bookmarkStart w:id="23" w:name="_Toc477790359"/>
      <w:bookmarkStart w:id="24" w:name="_Toc477790593"/>
      <w:r w:rsidRPr="00613116">
        <w:rPr>
          <w:rFonts w:ascii="Times New Roman" w:hAnsi="Times New Roman"/>
          <w:sz w:val="24"/>
        </w:rPr>
        <w:t>1.2. Сведения об аудиторе (аудиторской организации) эмитента</w:t>
      </w:r>
      <w:bookmarkEnd w:id="22"/>
      <w:bookmarkEnd w:id="23"/>
      <w:bookmarkEnd w:id="24"/>
    </w:p>
    <w:p w14:paraId="5C476A5C" w14:textId="77777777" w:rsidR="004106D6" w:rsidRPr="00613116" w:rsidRDefault="004106D6" w:rsidP="00D57131">
      <w:pPr>
        <w:widowControl w:val="0"/>
        <w:autoSpaceDE w:val="0"/>
        <w:autoSpaceDN w:val="0"/>
        <w:adjustRightInd w:val="0"/>
        <w:rPr>
          <w:rFonts w:ascii="Times New Roman" w:hAnsi="Times New Roman" w:cs="Times New Roman"/>
        </w:rPr>
      </w:pPr>
    </w:p>
    <w:p w14:paraId="42EB3A00" w14:textId="567B8919" w:rsidR="00D57131" w:rsidRPr="00613116" w:rsidRDefault="00D57131" w:rsidP="00D57131">
      <w:pPr>
        <w:widowControl w:val="0"/>
        <w:autoSpaceDE w:val="0"/>
        <w:autoSpaceDN w:val="0"/>
        <w:adjustRightInd w:val="0"/>
        <w:rPr>
          <w:rFonts w:ascii="Times New Roman" w:hAnsi="Times New Roman" w:cs="Times New Roman"/>
        </w:rPr>
      </w:pPr>
      <w:r w:rsidRPr="00613116">
        <w:rPr>
          <w:rFonts w:ascii="Times New Roman" w:hAnsi="Times New Roman" w:cs="Times New Roman"/>
        </w:rPr>
        <w:t xml:space="preserve">В отношении аудитора (аудиторской организации), осуществившего (осуществившей) независимую проверку бухгалтерской (финансовой) отчетности эмитента, а также консолидированной финансовой отчетности эмитента, входящей в состав проспекта ценных бумаг, за три последних завершенных отчетных года или за каждый завершенный отчетный год, если эмитент осуществляет </w:t>
      </w:r>
      <w:r w:rsidRPr="00613116">
        <w:rPr>
          <w:rFonts w:ascii="Times New Roman" w:hAnsi="Times New Roman" w:cs="Times New Roman"/>
        </w:rPr>
        <w:lastRenderedPageBreak/>
        <w:t>свою деятельность менее трех лет, а в случае, если срок представления бухгалтерской (финансовой) отчетности эмитента за первый отчетный год еще не истек, - осуществившего независимую проверку вступительной бухгалтерской (финансовой) отчетности эмитента или квартальной бухгалтерской (финансовой) отчетности эмитента (если на дату утверждения проспекта ценных бумаг истек установленный срок представления квартальной бухгалтерской (финансовой) отчетности эмитента либо такая квартальная бухгалтерская (финансовая) отчетность эмитента составлена до истечения указанного срока), и составившего (составившей) соответствующие аудиторские заключения, содержащиеся в проспекте ценных бумаг, указываются:</w:t>
      </w:r>
    </w:p>
    <w:p w14:paraId="551CDD4D" w14:textId="77777777" w:rsidR="00D57131" w:rsidRPr="00613116" w:rsidRDefault="00D57131" w:rsidP="00D57131">
      <w:pPr>
        <w:widowControl w:val="0"/>
        <w:autoSpaceDE w:val="0"/>
        <w:autoSpaceDN w:val="0"/>
        <w:adjustRightInd w:val="0"/>
        <w:rPr>
          <w:rFonts w:ascii="Times New Roman" w:hAnsi="Times New Roman" w:cs="Times New Roman"/>
        </w:rPr>
      </w:pPr>
    </w:p>
    <w:p w14:paraId="4F62C1DE" w14:textId="0AE531D1" w:rsidR="00901F7A" w:rsidRPr="00613116" w:rsidRDefault="00901F7A" w:rsidP="003B0749">
      <w:pPr>
        <w:autoSpaceDE w:val="0"/>
        <w:autoSpaceDN w:val="0"/>
        <w:adjustRightInd w:val="0"/>
        <w:rPr>
          <w:rFonts w:ascii="Times New Roman" w:hAnsi="Times New Roman" w:cs="Times New Roman"/>
          <w:b/>
          <w:i/>
        </w:rPr>
      </w:pPr>
      <w:r w:rsidRPr="00613116">
        <w:rPr>
          <w:rFonts w:ascii="Times New Roman" w:hAnsi="Times New Roman" w:cs="Times New Roman"/>
        </w:rPr>
        <w:t xml:space="preserve">Полное фирменное наименование: </w:t>
      </w:r>
      <w:r w:rsidR="000076D7" w:rsidRPr="00613116">
        <w:rPr>
          <w:rFonts w:ascii="Times New Roman" w:hAnsi="Times New Roman" w:cs="Times New Roman"/>
          <w:b/>
          <w:i/>
        </w:rPr>
        <w:t>Закрытое акционерное общество Аудиторско-консультационная фирма «Современные бизнес-технологии»</w:t>
      </w:r>
    </w:p>
    <w:p w14:paraId="1AB434E5" w14:textId="77777777" w:rsidR="000076D7" w:rsidRPr="00613116" w:rsidRDefault="00901F7A" w:rsidP="003B0749">
      <w:pPr>
        <w:rPr>
          <w:rFonts w:ascii="Times New Roman" w:hAnsi="Times New Roman" w:cs="Times New Roman"/>
          <w:b/>
          <w:i/>
        </w:rPr>
      </w:pPr>
      <w:r w:rsidRPr="00613116">
        <w:rPr>
          <w:rFonts w:ascii="Times New Roman" w:hAnsi="Times New Roman" w:cs="Times New Roman"/>
        </w:rPr>
        <w:t xml:space="preserve">Сокращенное фирменное наименование: </w:t>
      </w:r>
      <w:r w:rsidR="000076D7" w:rsidRPr="00613116">
        <w:rPr>
          <w:rFonts w:ascii="Times New Roman" w:hAnsi="Times New Roman" w:cs="Times New Roman"/>
          <w:b/>
          <w:i/>
        </w:rPr>
        <w:t>ЗАО АКФ «СБТ»</w:t>
      </w:r>
    </w:p>
    <w:p w14:paraId="6BF77B32" w14:textId="63183CD2" w:rsidR="000076D7" w:rsidRPr="00613116" w:rsidRDefault="00901F7A" w:rsidP="003B0749">
      <w:pPr>
        <w:rPr>
          <w:rFonts w:ascii="Times New Roman" w:hAnsi="Times New Roman" w:cs="Times New Roman"/>
          <w:b/>
          <w:i/>
        </w:rPr>
      </w:pPr>
      <w:r w:rsidRPr="00613116">
        <w:rPr>
          <w:rFonts w:ascii="Times New Roman" w:hAnsi="Times New Roman" w:cs="Times New Roman"/>
        </w:rPr>
        <w:t>Место нахождения:</w:t>
      </w:r>
      <w:r w:rsidR="000076D7" w:rsidRPr="00613116">
        <w:rPr>
          <w:rFonts w:ascii="Times New Roman" w:hAnsi="Times New Roman" w:cs="Times New Roman"/>
          <w:b/>
          <w:i/>
        </w:rPr>
        <w:t>107066, г. Москва, ул. Ольховская, д. 16, стр. 6,</w:t>
      </w:r>
    </w:p>
    <w:p w14:paraId="569ED8B3" w14:textId="4616A5A5" w:rsidR="00F80CCE" w:rsidRPr="00613116" w:rsidRDefault="00901F7A" w:rsidP="004D0DB5">
      <w:pPr>
        <w:autoSpaceDE w:val="0"/>
        <w:autoSpaceDN w:val="0"/>
        <w:adjustRightInd w:val="0"/>
        <w:contextualSpacing/>
        <w:rPr>
          <w:rFonts w:ascii="Times New Roman" w:hAnsi="Times New Roman" w:cs="Times New Roman"/>
          <w:b/>
          <w:i/>
        </w:rPr>
      </w:pPr>
      <w:r w:rsidRPr="00613116">
        <w:rPr>
          <w:rFonts w:ascii="Times New Roman" w:hAnsi="Times New Roman" w:cs="Times New Roman"/>
        </w:rPr>
        <w:t xml:space="preserve">ИНН: </w:t>
      </w:r>
      <w:r w:rsidR="000076D7" w:rsidRPr="00613116">
        <w:rPr>
          <w:rFonts w:ascii="Times New Roman" w:hAnsi="Times New Roman" w:cs="Times New Roman"/>
          <w:b/>
          <w:i/>
        </w:rPr>
        <w:t>7701203192</w:t>
      </w:r>
    </w:p>
    <w:p w14:paraId="4D7A1CDF" w14:textId="6DDD8155" w:rsidR="00F80CCE" w:rsidRPr="00613116" w:rsidRDefault="00901F7A" w:rsidP="004D0DB5">
      <w:pPr>
        <w:autoSpaceDE w:val="0"/>
        <w:autoSpaceDN w:val="0"/>
        <w:adjustRightInd w:val="0"/>
        <w:contextualSpacing/>
        <w:rPr>
          <w:rFonts w:ascii="Times New Roman" w:hAnsi="Times New Roman" w:cs="Times New Roman"/>
          <w:b/>
          <w:i/>
        </w:rPr>
      </w:pPr>
      <w:r w:rsidRPr="00613116">
        <w:rPr>
          <w:rFonts w:ascii="Times New Roman" w:hAnsi="Times New Roman" w:cs="Times New Roman"/>
        </w:rPr>
        <w:t xml:space="preserve">ОГРН: </w:t>
      </w:r>
      <w:r w:rsidR="000076D7" w:rsidRPr="00613116">
        <w:rPr>
          <w:rFonts w:ascii="Times New Roman" w:hAnsi="Times New Roman" w:cs="Times New Roman"/>
          <w:b/>
          <w:i/>
        </w:rPr>
        <w:t>1027739087441</w:t>
      </w:r>
    </w:p>
    <w:p w14:paraId="0C4CF74F" w14:textId="2907AF10" w:rsidR="006D5CE6" w:rsidRPr="00613116" w:rsidRDefault="00DD275A" w:rsidP="004D0DB5">
      <w:pPr>
        <w:autoSpaceDE w:val="0"/>
        <w:autoSpaceDN w:val="0"/>
        <w:adjustRightInd w:val="0"/>
        <w:contextualSpacing/>
        <w:rPr>
          <w:rFonts w:ascii="Times New Roman" w:hAnsi="Times New Roman" w:cs="Times New Roman"/>
          <w:b/>
          <w:i/>
        </w:rPr>
      </w:pPr>
      <w:r w:rsidRPr="00613116">
        <w:rPr>
          <w:rFonts w:ascii="Times New Roman" w:hAnsi="Times New Roman" w:cs="Times New Roman"/>
        </w:rPr>
        <w:t xml:space="preserve">Телефон: </w:t>
      </w:r>
      <w:r w:rsidRPr="00613116">
        <w:rPr>
          <w:rFonts w:ascii="Times New Roman" w:hAnsi="Times New Roman" w:cs="Times New Roman"/>
          <w:b/>
          <w:i/>
        </w:rPr>
        <w:t xml:space="preserve">+7 </w:t>
      </w:r>
      <w:r w:rsidR="000076D7" w:rsidRPr="00613116">
        <w:rPr>
          <w:rFonts w:ascii="Times New Roman" w:hAnsi="Times New Roman" w:cs="Times New Roman"/>
          <w:b/>
          <w:i/>
        </w:rPr>
        <w:t>(495) 663-73-90</w:t>
      </w:r>
    </w:p>
    <w:p w14:paraId="3791F906" w14:textId="65B78446" w:rsidR="00F80CCE" w:rsidRPr="00613116" w:rsidRDefault="00DD275A" w:rsidP="004D0DB5">
      <w:pPr>
        <w:autoSpaceDE w:val="0"/>
        <w:autoSpaceDN w:val="0"/>
        <w:adjustRightInd w:val="0"/>
        <w:contextualSpacing/>
        <w:rPr>
          <w:rFonts w:ascii="Times New Roman" w:hAnsi="Times New Roman" w:cs="Times New Roman"/>
          <w:b/>
          <w:i/>
        </w:rPr>
      </w:pPr>
      <w:r w:rsidRPr="00613116">
        <w:rPr>
          <w:rFonts w:ascii="Times New Roman" w:hAnsi="Times New Roman" w:cs="Times New Roman"/>
        </w:rPr>
        <w:t xml:space="preserve">Факс: </w:t>
      </w:r>
      <w:r w:rsidRPr="00613116">
        <w:rPr>
          <w:rFonts w:ascii="Times New Roman" w:hAnsi="Times New Roman" w:cs="Times New Roman"/>
          <w:b/>
          <w:i/>
        </w:rPr>
        <w:t xml:space="preserve">+7 </w:t>
      </w:r>
      <w:r w:rsidR="000076D7" w:rsidRPr="00613116">
        <w:rPr>
          <w:rFonts w:ascii="Times New Roman" w:hAnsi="Times New Roman" w:cs="Times New Roman"/>
          <w:b/>
          <w:i/>
        </w:rPr>
        <w:t>(495) 663-73-90</w:t>
      </w:r>
    </w:p>
    <w:p w14:paraId="4F456C5D" w14:textId="12707E21" w:rsidR="00901F7A" w:rsidRPr="00613116" w:rsidRDefault="00DD275A" w:rsidP="004D0DB5">
      <w:pPr>
        <w:autoSpaceDE w:val="0"/>
        <w:autoSpaceDN w:val="0"/>
        <w:adjustRightInd w:val="0"/>
        <w:contextualSpacing/>
        <w:rPr>
          <w:rFonts w:ascii="Times New Roman" w:hAnsi="Times New Roman" w:cs="Times New Roman"/>
        </w:rPr>
      </w:pPr>
      <w:r w:rsidRPr="00613116">
        <w:rPr>
          <w:rFonts w:ascii="Times New Roman" w:hAnsi="Times New Roman" w:cs="Times New Roman"/>
        </w:rPr>
        <w:t xml:space="preserve">Адрес электронной почты: </w:t>
      </w:r>
      <w:hyperlink r:id="rId9" w:history="1">
        <w:r w:rsidR="000076D7" w:rsidRPr="00613116">
          <w:rPr>
            <w:rFonts w:ascii="Times New Roman" w:hAnsi="Times New Roman" w:cs="Times New Roman"/>
            <w:b/>
            <w:i/>
          </w:rPr>
          <w:t>sbt@sbt.ru</w:t>
        </w:r>
      </w:hyperlink>
    </w:p>
    <w:p w14:paraId="5B2A3627" w14:textId="77777777" w:rsidR="00901F7A" w:rsidRPr="00613116" w:rsidRDefault="00901F7A" w:rsidP="004D0DB5">
      <w:pPr>
        <w:autoSpaceDE w:val="0"/>
        <w:autoSpaceDN w:val="0"/>
        <w:adjustRightInd w:val="0"/>
        <w:contextualSpacing/>
        <w:rPr>
          <w:rFonts w:ascii="Times New Roman" w:hAnsi="Times New Roman" w:cs="Times New Roman"/>
        </w:rPr>
      </w:pPr>
      <w:r w:rsidRPr="00613116">
        <w:rPr>
          <w:rFonts w:ascii="Times New Roman" w:hAnsi="Times New Roman" w:cs="Times New Roman"/>
        </w:rPr>
        <w:t>Данные о членстве аудитора (аудиторской организации) в саморегулируемых организациях аудиторов:</w:t>
      </w:r>
    </w:p>
    <w:p w14:paraId="7697E051" w14:textId="47B0C4C6" w:rsidR="00B05035" w:rsidRPr="00613116" w:rsidRDefault="00901F7A" w:rsidP="004D0DB5">
      <w:pPr>
        <w:contextualSpacing/>
        <w:rPr>
          <w:rFonts w:ascii="Times New Roman" w:hAnsi="Times New Roman" w:cs="Times New Roman"/>
          <w:b/>
          <w:i/>
        </w:rPr>
      </w:pPr>
      <w:r w:rsidRPr="00613116">
        <w:rPr>
          <w:rFonts w:ascii="Times New Roman" w:hAnsi="Times New Roman" w:cs="Times New Roman"/>
        </w:rPr>
        <w:t xml:space="preserve">Полное наименование: </w:t>
      </w:r>
      <w:r w:rsidR="00972870" w:rsidRPr="00972870">
        <w:rPr>
          <w:rFonts w:ascii="Times New Roman" w:hAnsi="Times New Roman" w:cs="Times New Roman"/>
          <w:b/>
          <w:i/>
        </w:rPr>
        <w:t>Саморегулируемая организация аудиторов «Российский Союз аудиторов»</w:t>
      </w:r>
    </w:p>
    <w:p w14:paraId="3EFE51A2" w14:textId="6379B160" w:rsidR="00EE2B3E" w:rsidRPr="00613116" w:rsidRDefault="00901F7A" w:rsidP="004D0DB5">
      <w:pPr>
        <w:contextualSpacing/>
        <w:rPr>
          <w:rFonts w:ascii="Times New Roman" w:hAnsi="Times New Roman" w:cs="Times New Roman"/>
          <w:b/>
          <w:i/>
        </w:rPr>
      </w:pPr>
      <w:r w:rsidRPr="00613116">
        <w:rPr>
          <w:rFonts w:ascii="Times New Roman" w:hAnsi="Times New Roman" w:cs="Times New Roman"/>
        </w:rPr>
        <w:t xml:space="preserve">Место нахождения: </w:t>
      </w:r>
      <w:r w:rsidR="00972870" w:rsidRPr="00972870">
        <w:rPr>
          <w:rFonts w:ascii="Times New Roman" w:hAnsi="Times New Roman" w:cs="Times New Roman"/>
          <w:b/>
          <w:i/>
        </w:rPr>
        <w:t>107031 Москва, Петровский пер., д. 8, стр. 2</w:t>
      </w:r>
    </w:p>
    <w:p w14:paraId="1F016671" w14:textId="4E969AB9" w:rsidR="00FA2FA5" w:rsidRPr="00613116" w:rsidRDefault="00C26320" w:rsidP="00FA2FA5">
      <w:pPr>
        <w:rPr>
          <w:rFonts w:ascii="Times New Roman" w:hAnsi="Times New Roman" w:cs="Times New Roman"/>
          <w:b/>
          <w:i/>
        </w:rPr>
      </w:pPr>
      <w:r w:rsidRPr="00613116">
        <w:rPr>
          <w:rFonts w:ascii="Times New Roman" w:hAnsi="Times New Roman" w:cs="Times New Roman"/>
        </w:rPr>
        <w:t xml:space="preserve">Основной регистрационный номер записи в государственном реестре аудиторов и аудиторских организаций </w:t>
      </w:r>
      <w:r w:rsidR="00972870" w:rsidRPr="00972870">
        <w:rPr>
          <w:rFonts w:ascii="Times New Roman" w:hAnsi="Times New Roman" w:cs="Times New Roman"/>
          <w:b/>
          <w:i/>
        </w:rPr>
        <w:t>11603071258</w:t>
      </w:r>
    </w:p>
    <w:p w14:paraId="13C3D000" w14:textId="77777777" w:rsidR="00FA2FA5" w:rsidRPr="00613116" w:rsidRDefault="00FA2FA5" w:rsidP="00FA2FA5">
      <w:pPr>
        <w:autoSpaceDE w:val="0"/>
        <w:autoSpaceDN w:val="0"/>
        <w:adjustRightInd w:val="0"/>
        <w:ind w:firstLine="540"/>
        <w:outlineLvl w:val="4"/>
        <w:rPr>
          <w:rFonts w:ascii="Times New Roman" w:eastAsia="Times New Roman" w:hAnsi="Times New Roman" w:cs="Times New Roman"/>
          <w:lang w:eastAsia="ru-RU"/>
        </w:rPr>
      </w:pPr>
    </w:p>
    <w:p w14:paraId="2A572F6B" w14:textId="77777777" w:rsidR="003B0749" w:rsidRPr="00613116" w:rsidRDefault="00901F7A" w:rsidP="008555EE">
      <w:pPr>
        <w:autoSpaceDE w:val="0"/>
        <w:autoSpaceDN w:val="0"/>
        <w:adjustRightInd w:val="0"/>
        <w:ind w:firstLine="540"/>
        <w:outlineLvl w:val="4"/>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Вид бухгалтерской (финансовой) отчетности эмитента, в отношении которой аудитором (аудиторской организацией) проводилась независимая проверка (бухгалтерская (финансовая) отчетность, вступительная бухгалтерская (финансовая) отчетность, сводная бухгалтерская отчетность, консолидированная финансовая отчетность) и отчетный год (годы) из числа последних трех завершенных отчетных лет или иной отчетный период, за который (за которые) аудитором (аудиторской организацией) проводилась независимая проверка отчетности эмитента:</w:t>
      </w:r>
    </w:p>
    <w:p w14:paraId="5B5F14E4" w14:textId="2F3CFC4A" w:rsidR="00901F7A" w:rsidRPr="00613116" w:rsidRDefault="003B0749" w:rsidP="008555EE">
      <w:pPr>
        <w:autoSpaceDE w:val="0"/>
        <w:autoSpaceDN w:val="0"/>
        <w:adjustRightInd w:val="0"/>
        <w:ind w:firstLine="540"/>
        <w:outlineLvl w:val="4"/>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А</w:t>
      </w:r>
      <w:r w:rsidR="00901F7A" w:rsidRPr="00613116">
        <w:rPr>
          <w:rFonts w:ascii="Times New Roman" w:eastAsia="Times New Roman" w:hAnsi="Times New Roman" w:cs="Times New Roman"/>
          <w:b/>
          <w:bCs/>
          <w:i/>
          <w:iCs/>
          <w:lang w:eastAsia="ru-RU"/>
        </w:rPr>
        <w:t>удит проведен в отношении бухгалтерской отчетности Эмитента за 2014 и 201</w:t>
      </w:r>
      <w:r w:rsidR="00075DA8" w:rsidRPr="00613116">
        <w:rPr>
          <w:rFonts w:ascii="Times New Roman" w:eastAsia="Times New Roman" w:hAnsi="Times New Roman" w:cs="Times New Roman"/>
          <w:b/>
          <w:bCs/>
          <w:i/>
          <w:iCs/>
          <w:lang w:eastAsia="ru-RU"/>
        </w:rPr>
        <w:t>5</w:t>
      </w:r>
      <w:r w:rsidR="00901F7A" w:rsidRPr="00613116">
        <w:rPr>
          <w:rFonts w:ascii="Times New Roman" w:eastAsia="Times New Roman" w:hAnsi="Times New Roman" w:cs="Times New Roman"/>
          <w:b/>
          <w:bCs/>
          <w:i/>
          <w:iCs/>
          <w:lang w:eastAsia="ru-RU"/>
        </w:rPr>
        <w:t xml:space="preserve"> годы, составленной в соответствии с Российскими стандартами бухгал</w:t>
      </w:r>
      <w:r w:rsidR="00C26320" w:rsidRPr="00613116">
        <w:rPr>
          <w:rFonts w:ascii="Times New Roman" w:eastAsia="Times New Roman" w:hAnsi="Times New Roman" w:cs="Times New Roman"/>
          <w:b/>
          <w:bCs/>
          <w:i/>
          <w:iCs/>
          <w:lang w:eastAsia="ru-RU"/>
        </w:rPr>
        <w:t>терского учета (далее – «РСБУ»,</w:t>
      </w:r>
    </w:p>
    <w:p w14:paraId="69B14AB0" w14:textId="77777777" w:rsidR="00901F7A" w:rsidRPr="00613116" w:rsidRDefault="00901F7A" w:rsidP="00901F7A">
      <w:pPr>
        <w:autoSpaceDE w:val="0"/>
        <w:autoSpaceDN w:val="0"/>
        <w:adjustRightInd w:val="0"/>
        <w:rPr>
          <w:rFonts w:ascii="Times New Roman" w:hAnsi="Times New Roman" w:cs="Times New Roman"/>
        </w:rPr>
      </w:pPr>
    </w:p>
    <w:p w14:paraId="518B364D" w14:textId="77777777" w:rsidR="00901F7A" w:rsidRPr="00613116" w:rsidRDefault="00901F7A" w:rsidP="00901F7A">
      <w:pPr>
        <w:autoSpaceDE w:val="0"/>
        <w:autoSpaceDN w:val="0"/>
        <w:adjustRightInd w:val="0"/>
        <w:rPr>
          <w:rFonts w:ascii="Times New Roman" w:hAnsi="Times New Roman" w:cs="Times New Roman"/>
        </w:rPr>
      </w:pPr>
      <w:r w:rsidRPr="00613116">
        <w:rPr>
          <w:rFonts w:ascii="Times New Roman" w:hAnsi="Times New Roman" w:cs="Times New Roman"/>
        </w:rPr>
        <w:t>Описываются факторы, которые могут оказать влияние на независимость аудитора (аудиторской</w:t>
      </w:r>
      <w:r w:rsidR="004D0819" w:rsidRPr="00613116">
        <w:rPr>
          <w:rFonts w:ascii="Times New Roman" w:hAnsi="Times New Roman" w:cs="Times New Roman"/>
        </w:rPr>
        <w:t xml:space="preserve"> </w:t>
      </w:r>
      <w:r w:rsidRPr="00613116">
        <w:rPr>
          <w:rFonts w:ascii="Times New Roman" w:hAnsi="Times New Roman" w:cs="Times New Roman"/>
        </w:rPr>
        <w:t>организации) от эмитента, в том числе указывается информация о наличии существенных интересов, связывающих аудитора (лиц, занимающих должности в органах управления и органах контроля за финансово-хозяйственной деятельностью аудиторской организации) с эмитентом (лицами, занимающими должности в органах управления и органах контроля за финансово-хозяйственной деятельностью эмитента):</w:t>
      </w:r>
    </w:p>
    <w:p w14:paraId="64AF052E" w14:textId="0248C519" w:rsidR="00901F7A" w:rsidRPr="00613116" w:rsidRDefault="00901F7A" w:rsidP="00901F7A">
      <w:pPr>
        <w:autoSpaceDE w:val="0"/>
        <w:autoSpaceDN w:val="0"/>
        <w:adjustRightInd w:val="0"/>
        <w:rPr>
          <w:rFonts w:ascii="Times New Roman" w:hAnsi="Times New Roman" w:cs="Times New Roman"/>
          <w:b/>
          <w:bCs/>
          <w:i/>
          <w:iCs/>
        </w:rPr>
      </w:pPr>
      <w:r w:rsidRPr="00613116">
        <w:rPr>
          <w:rFonts w:ascii="Times New Roman" w:hAnsi="Times New Roman" w:cs="Times New Roman"/>
          <w:b/>
          <w:bCs/>
          <w:i/>
          <w:iCs/>
        </w:rPr>
        <w:t>Факторов, которые могут оказать влияние на независимость аудитора (аудиторской организации) от Эмитента, в том</w:t>
      </w:r>
      <w:r w:rsidR="006D5CE6" w:rsidRPr="00613116">
        <w:rPr>
          <w:rFonts w:ascii="Times New Roman" w:hAnsi="Times New Roman" w:cs="Times New Roman"/>
          <w:b/>
          <w:bCs/>
          <w:i/>
          <w:iCs/>
        </w:rPr>
        <w:t xml:space="preserve"> числе</w:t>
      </w:r>
      <w:r w:rsidRPr="00613116">
        <w:rPr>
          <w:rFonts w:ascii="Times New Roman" w:hAnsi="Times New Roman" w:cs="Times New Roman"/>
          <w:b/>
          <w:bCs/>
          <w:i/>
          <w:iCs/>
        </w:rPr>
        <w:t xml:space="preserve"> информации о наличии существенных интересов, связывающих аудитора (лиц, занимающих должности в органах управления и органах контроля за финансово-хозяйственной деятельностью аудиторской организации) с эмитентом (лицами, занимающими должности в органах управления и органах контроля за финансово-хозяйственной деятельностью эмитента), нет.</w:t>
      </w:r>
    </w:p>
    <w:p w14:paraId="3CBE0CB3" w14:textId="77777777" w:rsidR="003B0749" w:rsidRPr="00613116" w:rsidRDefault="003B0749" w:rsidP="00901F7A">
      <w:pPr>
        <w:autoSpaceDE w:val="0"/>
        <w:autoSpaceDN w:val="0"/>
        <w:adjustRightInd w:val="0"/>
        <w:rPr>
          <w:rFonts w:ascii="Times New Roman" w:hAnsi="Times New Roman" w:cs="Times New Roman"/>
          <w:b/>
          <w:bCs/>
          <w:i/>
          <w:iCs/>
        </w:rPr>
      </w:pPr>
    </w:p>
    <w:p w14:paraId="64242644" w14:textId="2F514161" w:rsidR="00901F7A" w:rsidRPr="00613116" w:rsidRDefault="00901F7A" w:rsidP="00901F7A">
      <w:pPr>
        <w:autoSpaceDE w:val="0"/>
        <w:autoSpaceDN w:val="0"/>
        <w:adjustRightInd w:val="0"/>
        <w:rPr>
          <w:rFonts w:ascii="Times New Roman" w:hAnsi="Times New Roman" w:cs="Times New Roman"/>
          <w:b/>
          <w:bCs/>
          <w:i/>
          <w:iCs/>
        </w:rPr>
      </w:pPr>
      <w:r w:rsidRPr="00613116">
        <w:rPr>
          <w:rFonts w:ascii="Times New Roman" w:hAnsi="Times New Roman" w:cs="Times New Roman"/>
        </w:rPr>
        <w:t>- наличие долей участия аудитора (лиц, занимающих должности в органах управления и органах</w:t>
      </w:r>
      <w:r w:rsidR="003B0749" w:rsidRPr="00613116">
        <w:rPr>
          <w:rFonts w:ascii="Times New Roman" w:hAnsi="Times New Roman" w:cs="Times New Roman"/>
        </w:rPr>
        <w:t xml:space="preserve"> </w:t>
      </w:r>
      <w:r w:rsidRPr="00613116">
        <w:rPr>
          <w:rFonts w:ascii="Times New Roman" w:hAnsi="Times New Roman" w:cs="Times New Roman"/>
        </w:rPr>
        <w:t xml:space="preserve">контроля за финансово-хозяйственной деятельностью аудиторской организации) в уставном капитале эмитента: </w:t>
      </w:r>
      <w:r w:rsidRPr="00613116">
        <w:rPr>
          <w:rFonts w:ascii="Times New Roman" w:hAnsi="Times New Roman" w:cs="Times New Roman"/>
          <w:b/>
          <w:bCs/>
          <w:i/>
          <w:iCs/>
        </w:rPr>
        <w:t>долей участия в уставном капитале нет;</w:t>
      </w:r>
    </w:p>
    <w:p w14:paraId="0935551E" w14:textId="57B52EF1" w:rsidR="00901F7A" w:rsidRPr="00613116" w:rsidRDefault="00901F7A" w:rsidP="00901F7A">
      <w:pPr>
        <w:autoSpaceDE w:val="0"/>
        <w:autoSpaceDN w:val="0"/>
        <w:adjustRightInd w:val="0"/>
        <w:rPr>
          <w:rFonts w:ascii="Times New Roman" w:hAnsi="Times New Roman" w:cs="Times New Roman"/>
          <w:b/>
          <w:bCs/>
          <w:i/>
          <w:iCs/>
        </w:rPr>
      </w:pPr>
      <w:r w:rsidRPr="00613116">
        <w:rPr>
          <w:rFonts w:ascii="Times New Roman" w:hAnsi="Times New Roman" w:cs="Times New Roman"/>
        </w:rPr>
        <w:t>- предоставление эмитентом заемных средств аудитору (лицам, занимающим должности в органах</w:t>
      </w:r>
      <w:r w:rsidR="003B0749" w:rsidRPr="00613116">
        <w:rPr>
          <w:rFonts w:ascii="Times New Roman" w:hAnsi="Times New Roman" w:cs="Times New Roman"/>
        </w:rPr>
        <w:t xml:space="preserve"> </w:t>
      </w:r>
      <w:r w:rsidRPr="00613116">
        <w:rPr>
          <w:rFonts w:ascii="Times New Roman" w:hAnsi="Times New Roman" w:cs="Times New Roman"/>
        </w:rPr>
        <w:t xml:space="preserve">управления и органах контроля за финансово-хозяйственной деятельностью аудиторской организации): </w:t>
      </w:r>
      <w:r w:rsidRPr="00613116">
        <w:rPr>
          <w:rFonts w:ascii="Times New Roman" w:hAnsi="Times New Roman" w:cs="Times New Roman"/>
          <w:b/>
          <w:bCs/>
          <w:i/>
          <w:iCs/>
        </w:rPr>
        <w:t>заемные средства не предоставлялись;</w:t>
      </w:r>
    </w:p>
    <w:p w14:paraId="0618FC83" w14:textId="65A8BE63" w:rsidR="00901F7A" w:rsidRPr="00613116" w:rsidRDefault="00901F7A" w:rsidP="00901F7A">
      <w:pPr>
        <w:autoSpaceDE w:val="0"/>
        <w:autoSpaceDN w:val="0"/>
        <w:adjustRightInd w:val="0"/>
        <w:rPr>
          <w:rFonts w:ascii="Times New Roman" w:hAnsi="Times New Roman" w:cs="Times New Roman"/>
          <w:b/>
          <w:bCs/>
          <w:i/>
          <w:iCs/>
        </w:rPr>
      </w:pPr>
      <w:r w:rsidRPr="00613116">
        <w:rPr>
          <w:rFonts w:ascii="Times New Roman" w:hAnsi="Times New Roman" w:cs="Times New Roman"/>
        </w:rPr>
        <w:lastRenderedPageBreak/>
        <w:t>- наличие тесных деловых взаимоотношений (участие в продвижении продукции (услуг) эмитента,</w:t>
      </w:r>
      <w:r w:rsidR="003B0749" w:rsidRPr="00613116">
        <w:rPr>
          <w:rFonts w:ascii="Times New Roman" w:hAnsi="Times New Roman" w:cs="Times New Roman"/>
        </w:rPr>
        <w:t xml:space="preserve"> </w:t>
      </w:r>
      <w:r w:rsidRPr="00613116">
        <w:rPr>
          <w:rFonts w:ascii="Times New Roman" w:hAnsi="Times New Roman" w:cs="Times New Roman"/>
        </w:rPr>
        <w:t xml:space="preserve">участие в совместной предпринимательской деятельности и т.д.), а также родственных связей: </w:t>
      </w:r>
      <w:r w:rsidRPr="00613116">
        <w:rPr>
          <w:rFonts w:ascii="Times New Roman" w:hAnsi="Times New Roman" w:cs="Times New Roman"/>
          <w:b/>
          <w:bCs/>
          <w:i/>
          <w:iCs/>
        </w:rPr>
        <w:t>тесные деловые взаимоотношения и родственные связи отсутствуют;</w:t>
      </w:r>
    </w:p>
    <w:p w14:paraId="4E38A8A2" w14:textId="51B9E289" w:rsidR="00901F7A" w:rsidRPr="00613116" w:rsidRDefault="00901F7A" w:rsidP="00901F7A">
      <w:pPr>
        <w:autoSpaceDE w:val="0"/>
        <w:autoSpaceDN w:val="0"/>
        <w:adjustRightInd w:val="0"/>
        <w:rPr>
          <w:rFonts w:ascii="Times New Roman" w:hAnsi="Times New Roman" w:cs="Times New Roman"/>
          <w:b/>
          <w:bCs/>
          <w:i/>
          <w:iCs/>
        </w:rPr>
      </w:pPr>
      <w:r w:rsidRPr="00613116">
        <w:rPr>
          <w:rFonts w:ascii="Times New Roman" w:hAnsi="Times New Roman" w:cs="Times New Roman"/>
        </w:rPr>
        <w:t>- сведения о лицах, занимающих должности в органах управления и (или) органах контроля за</w:t>
      </w:r>
      <w:r w:rsidR="003B0749" w:rsidRPr="00613116">
        <w:rPr>
          <w:rFonts w:ascii="Times New Roman" w:hAnsi="Times New Roman" w:cs="Times New Roman"/>
        </w:rPr>
        <w:t xml:space="preserve"> </w:t>
      </w:r>
      <w:r w:rsidRPr="00613116">
        <w:rPr>
          <w:rFonts w:ascii="Times New Roman" w:hAnsi="Times New Roman" w:cs="Times New Roman"/>
        </w:rPr>
        <w:t>финансово-хозяйственной деятельностью эмитента, которые одновременно занимают должности в</w:t>
      </w:r>
      <w:r w:rsidR="003B0749" w:rsidRPr="00613116">
        <w:rPr>
          <w:rFonts w:ascii="Times New Roman" w:hAnsi="Times New Roman" w:cs="Times New Roman"/>
        </w:rPr>
        <w:t xml:space="preserve"> </w:t>
      </w:r>
      <w:r w:rsidRPr="00613116">
        <w:rPr>
          <w:rFonts w:ascii="Times New Roman" w:hAnsi="Times New Roman" w:cs="Times New Roman"/>
        </w:rPr>
        <w:t xml:space="preserve">органах управления и (или) органах контроля за финансово-хозяйственной деятельностью аудиторской организации: </w:t>
      </w:r>
      <w:r w:rsidRPr="00613116">
        <w:rPr>
          <w:rFonts w:ascii="Times New Roman" w:hAnsi="Times New Roman" w:cs="Times New Roman"/>
          <w:b/>
          <w:bCs/>
          <w:i/>
          <w:iCs/>
        </w:rPr>
        <w:t>такие лица отсутствуют.</w:t>
      </w:r>
    </w:p>
    <w:p w14:paraId="6EAA1E6D" w14:textId="77777777" w:rsidR="00901F7A" w:rsidRPr="00613116" w:rsidRDefault="00901F7A" w:rsidP="00901F7A">
      <w:pPr>
        <w:autoSpaceDE w:val="0"/>
        <w:autoSpaceDN w:val="0"/>
        <w:adjustRightInd w:val="0"/>
        <w:rPr>
          <w:rFonts w:ascii="Times New Roman" w:hAnsi="Times New Roman" w:cs="Times New Roman"/>
        </w:rPr>
      </w:pPr>
    </w:p>
    <w:p w14:paraId="0F5E28B2" w14:textId="77777777" w:rsidR="003B7BD4" w:rsidRPr="00613116" w:rsidRDefault="00901F7A" w:rsidP="003B7BD4">
      <w:pPr>
        <w:autoSpaceDE w:val="0"/>
        <w:autoSpaceDN w:val="0"/>
        <w:adjustRightInd w:val="0"/>
        <w:outlineLvl w:val="4"/>
        <w:rPr>
          <w:rFonts w:ascii="Times New Roman" w:eastAsia="Times New Roman" w:hAnsi="Times New Roman" w:cs="Times New Roman"/>
          <w:highlight w:val="yellow"/>
          <w:lang w:eastAsia="ru-RU"/>
        </w:rPr>
      </w:pPr>
      <w:r w:rsidRPr="00613116">
        <w:rPr>
          <w:rFonts w:ascii="Times New Roman" w:hAnsi="Times New Roman" w:cs="Times New Roman"/>
        </w:rPr>
        <w:t xml:space="preserve">Указываются меры, предпринятые эмитентом и аудитором (аудиторской организацией) для снижения указанных факторов: </w:t>
      </w:r>
    </w:p>
    <w:p w14:paraId="2A4BFA20" w14:textId="77777777" w:rsidR="003B7BD4" w:rsidRPr="00613116" w:rsidRDefault="003B7BD4" w:rsidP="007B5B4C">
      <w:pPr>
        <w:rPr>
          <w:rFonts w:ascii="Times New Roman" w:eastAsia="Calibri" w:hAnsi="Times New Roman" w:cs="Times New Roman"/>
          <w:b/>
          <w:bCs/>
          <w:i/>
          <w:iCs/>
          <w:lang w:eastAsia="ru-RU"/>
        </w:rPr>
      </w:pPr>
      <w:r w:rsidRPr="00613116">
        <w:rPr>
          <w:rFonts w:ascii="Times New Roman" w:eastAsia="Calibri" w:hAnsi="Times New Roman" w:cs="Times New Roman"/>
          <w:b/>
          <w:bCs/>
          <w:i/>
          <w:iCs/>
          <w:lang w:eastAsia="ru-RU"/>
        </w:rPr>
        <w:t>Поскольку факторы, которые могут оказать влияние на независимость аудитора от Эмитента на момент утверждения настоящего Проспекта ценных бумаг отсутствуют, сведения о предпринятых Эмитентом и аудитором мерах для снижения влияния указанных факторов в настоящем пункте Проспекта ценных бумаг не приводятся.</w:t>
      </w:r>
    </w:p>
    <w:p w14:paraId="3FC75FB6" w14:textId="77777777" w:rsidR="003B7BD4" w:rsidRPr="00613116" w:rsidRDefault="003B7BD4" w:rsidP="007B5B4C">
      <w:pPr>
        <w:rPr>
          <w:rFonts w:ascii="Times New Roman" w:eastAsia="Calibri" w:hAnsi="Times New Roman" w:cs="Times New Roman"/>
          <w:b/>
          <w:bCs/>
          <w:i/>
          <w:iCs/>
          <w:lang w:eastAsia="ru-RU"/>
        </w:rPr>
      </w:pPr>
      <w:r w:rsidRPr="00613116">
        <w:rPr>
          <w:rFonts w:ascii="Times New Roman" w:eastAsia="Calibri" w:hAnsi="Times New Roman" w:cs="Times New Roman"/>
          <w:b/>
          <w:bCs/>
          <w:i/>
          <w:iCs/>
          <w:lang w:eastAsia="ru-RU"/>
        </w:rPr>
        <w:t>В будущем основной мерой, направленной на снижение влияния указанных факторов, будет являться процесс тщательного рассмотрения Эмитентом кандидатуры аудитора на предмет его независимости от Эмитента и отсутствия факторов, которые могут оказать влияние на независимость аудитора от эмитента.</w:t>
      </w:r>
    </w:p>
    <w:p w14:paraId="5EAFAAE6" w14:textId="77777777" w:rsidR="003B7BD4" w:rsidRPr="00613116" w:rsidRDefault="003B7BD4" w:rsidP="007B5B4C">
      <w:pPr>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Аудитор является полностью независимым от органов управления Эмитента в соответствии с требованиями статьи 8 Федерального закона «Об аудиторской деятельности» №307-ФЗ от 30.12.2008; размер вознаграждения аудитора не ставился в зависимость от результатов проведенной проверки.</w:t>
      </w:r>
    </w:p>
    <w:p w14:paraId="143C14F8" w14:textId="77777777" w:rsidR="00901F7A" w:rsidRPr="00613116" w:rsidRDefault="00901F7A" w:rsidP="00AA62C0">
      <w:pPr>
        <w:rPr>
          <w:rFonts w:ascii="Times New Roman" w:hAnsi="Times New Roman" w:cs="Times New Roman"/>
        </w:rPr>
      </w:pPr>
    </w:p>
    <w:p w14:paraId="5FFD38A5" w14:textId="77777777" w:rsidR="00901F7A" w:rsidRPr="00613116" w:rsidRDefault="00901F7A" w:rsidP="00AA62C0">
      <w:pPr>
        <w:autoSpaceDE w:val="0"/>
        <w:autoSpaceDN w:val="0"/>
        <w:adjustRightInd w:val="0"/>
        <w:rPr>
          <w:rFonts w:ascii="Times New Roman" w:hAnsi="Times New Roman" w:cs="Times New Roman"/>
        </w:rPr>
      </w:pPr>
      <w:r w:rsidRPr="00613116">
        <w:rPr>
          <w:rFonts w:ascii="Times New Roman" w:hAnsi="Times New Roman" w:cs="Times New Roman"/>
        </w:rPr>
        <w:t xml:space="preserve">Порядок выбора аудитора (аудиторской организации) эмитента: </w:t>
      </w:r>
    </w:p>
    <w:p w14:paraId="280218D5" w14:textId="4A7A391B" w:rsidR="00374A7A" w:rsidRPr="00613116" w:rsidRDefault="00901F7A" w:rsidP="00AA62C0">
      <w:pPr>
        <w:autoSpaceDE w:val="0"/>
        <w:autoSpaceDN w:val="0"/>
        <w:adjustRightInd w:val="0"/>
        <w:rPr>
          <w:rFonts w:ascii="Times New Roman" w:hAnsi="Times New Roman" w:cs="Times New Roman"/>
          <w:b/>
          <w:i/>
        </w:rPr>
      </w:pPr>
      <w:r w:rsidRPr="00613116">
        <w:rPr>
          <w:rFonts w:ascii="Times New Roman" w:hAnsi="Times New Roman" w:cs="Times New Roman"/>
        </w:rPr>
        <w:t xml:space="preserve">Процедура </w:t>
      </w:r>
      <w:r w:rsidR="00394106" w:rsidRPr="00613116">
        <w:rPr>
          <w:rFonts w:ascii="Times New Roman" w:hAnsi="Times New Roman" w:cs="Times New Roman"/>
        </w:rPr>
        <w:t xml:space="preserve">выбора </w:t>
      </w:r>
      <w:r w:rsidRPr="00613116">
        <w:rPr>
          <w:rFonts w:ascii="Times New Roman" w:hAnsi="Times New Roman" w:cs="Times New Roman"/>
        </w:rPr>
        <w:t>аудитора (аудиторской организации), и его основные</w:t>
      </w:r>
      <w:r w:rsidR="004D0819" w:rsidRPr="00613116">
        <w:rPr>
          <w:rFonts w:ascii="Times New Roman" w:hAnsi="Times New Roman" w:cs="Times New Roman"/>
        </w:rPr>
        <w:t xml:space="preserve"> </w:t>
      </w:r>
      <w:r w:rsidRPr="00613116">
        <w:rPr>
          <w:rFonts w:ascii="Times New Roman" w:hAnsi="Times New Roman" w:cs="Times New Roman"/>
        </w:rPr>
        <w:t>условия:</w:t>
      </w:r>
    </w:p>
    <w:p w14:paraId="7B41928A" w14:textId="769EBFC6" w:rsidR="00863D31" w:rsidRPr="00613116" w:rsidRDefault="00863D31" w:rsidP="007D20B7">
      <w:pPr>
        <w:rPr>
          <w:rFonts w:ascii="Times New Roman" w:eastAsia="Calibri" w:hAnsi="Times New Roman" w:cs="Times New Roman"/>
        </w:rPr>
      </w:pPr>
      <w:r w:rsidRPr="00613116">
        <w:rPr>
          <w:rFonts w:ascii="Times New Roman" w:eastAsia="Calibri" w:hAnsi="Times New Roman" w:cs="Times New Roman"/>
          <w:b/>
          <w:bCs/>
          <w:i/>
          <w:iCs/>
        </w:rPr>
        <w:t xml:space="preserve">Аудиторская фирма, которая предложит наиболее приемлемые для Эмитента подходы и условия (по усмотрению Эмитента) приглашается (при условии </w:t>
      </w:r>
      <w:r w:rsidR="001758FB" w:rsidRPr="00613116">
        <w:rPr>
          <w:rFonts w:ascii="Times New Roman" w:eastAsia="Calibri" w:hAnsi="Times New Roman" w:cs="Times New Roman"/>
          <w:b/>
          <w:bCs/>
          <w:i/>
          <w:iCs/>
        </w:rPr>
        <w:t>утверждения О</w:t>
      </w:r>
      <w:r w:rsidR="00EE2B3E" w:rsidRPr="00613116">
        <w:rPr>
          <w:rFonts w:ascii="Times New Roman" w:eastAsia="Calibri" w:hAnsi="Times New Roman" w:cs="Times New Roman"/>
          <w:b/>
          <w:bCs/>
          <w:i/>
          <w:iCs/>
        </w:rPr>
        <w:t>бщ</w:t>
      </w:r>
      <w:r w:rsidR="001758FB" w:rsidRPr="00613116">
        <w:rPr>
          <w:rFonts w:ascii="Times New Roman" w:eastAsia="Calibri" w:hAnsi="Times New Roman" w:cs="Times New Roman"/>
          <w:b/>
          <w:bCs/>
          <w:i/>
          <w:iCs/>
        </w:rPr>
        <w:t>им</w:t>
      </w:r>
      <w:r w:rsidR="00EE2B3E" w:rsidRPr="00613116">
        <w:rPr>
          <w:rFonts w:ascii="Times New Roman" w:eastAsia="Calibri" w:hAnsi="Times New Roman" w:cs="Times New Roman"/>
          <w:b/>
          <w:bCs/>
          <w:i/>
          <w:iCs/>
        </w:rPr>
        <w:t xml:space="preserve"> </w:t>
      </w:r>
      <w:r w:rsidR="001758FB" w:rsidRPr="00613116">
        <w:rPr>
          <w:rFonts w:ascii="Times New Roman" w:eastAsia="Calibri" w:hAnsi="Times New Roman" w:cs="Times New Roman"/>
          <w:b/>
          <w:bCs/>
          <w:i/>
          <w:iCs/>
        </w:rPr>
        <w:t xml:space="preserve">собранием </w:t>
      </w:r>
      <w:r w:rsidR="00EE2B3E" w:rsidRPr="00613116">
        <w:rPr>
          <w:rFonts w:ascii="Times New Roman" w:eastAsia="Calibri" w:hAnsi="Times New Roman" w:cs="Times New Roman"/>
          <w:b/>
          <w:bCs/>
          <w:i/>
          <w:iCs/>
        </w:rPr>
        <w:t>акционеров Эмитента</w:t>
      </w:r>
      <w:r w:rsidRPr="00613116">
        <w:rPr>
          <w:rFonts w:ascii="Times New Roman" w:eastAsia="Calibri" w:hAnsi="Times New Roman" w:cs="Times New Roman"/>
          <w:b/>
          <w:bCs/>
          <w:i/>
          <w:iCs/>
        </w:rPr>
        <w:t>) провести аудит финансовой отчётности Эмитента за соответствующие периоды.</w:t>
      </w:r>
    </w:p>
    <w:p w14:paraId="0516154B" w14:textId="77777777" w:rsidR="007D20B7" w:rsidRPr="00613116" w:rsidRDefault="007D20B7" w:rsidP="007D20B7">
      <w:pPr>
        <w:rPr>
          <w:rFonts w:ascii="Times New Roman" w:eastAsia="Calibri" w:hAnsi="Times New Roman" w:cs="Times New Roman"/>
        </w:rPr>
      </w:pPr>
    </w:p>
    <w:p w14:paraId="1D9FC06E" w14:textId="6827AC9B" w:rsidR="00863D31" w:rsidRPr="00613116" w:rsidRDefault="00863D31" w:rsidP="00863D31">
      <w:pPr>
        <w:keepNext/>
        <w:rPr>
          <w:rFonts w:ascii="Times New Roman" w:eastAsia="Calibri" w:hAnsi="Times New Roman" w:cs="Times New Roman"/>
        </w:rPr>
      </w:pPr>
      <w:r w:rsidRPr="00613116">
        <w:rPr>
          <w:rFonts w:ascii="Times New Roman" w:eastAsia="Calibri" w:hAnsi="Times New Roman" w:cs="Times New Roman"/>
          <w:b/>
          <w:bCs/>
          <w:i/>
          <w:iCs/>
        </w:rPr>
        <w:t>Требования:</w:t>
      </w:r>
    </w:p>
    <w:p w14:paraId="14A5FF06" w14:textId="77777777" w:rsidR="00863D31" w:rsidRPr="00613116" w:rsidRDefault="00863D31" w:rsidP="00863D31">
      <w:pPr>
        <w:rPr>
          <w:rFonts w:ascii="Times New Roman" w:eastAsia="Calibri" w:hAnsi="Times New Roman" w:cs="Times New Roman"/>
        </w:rPr>
      </w:pPr>
      <w:r w:rsidRPr="00613116">
        <w:rPr>
          <w:rFonts w:ascii="Times New Roman" w:eastAsia="Calibri" w:hAnsi="Times New Roman" w:cs="Times New Roman"/>
          <w:b/>
          <w:bCs/>
          <w:i/>
          <w:iCs/>
        </w:rPr>
        <w:t>Аудиторские фирмы должны отвечать следующим требованиям, чтобы рассматриваться в качестве кандидата на обслуживание Эмитента:</w:t>
      </w:r>
    </w:p>
    <w:p w14:paraId="3B69F748" w14:textId="77777777" w:rsidR="00846E34" w:rsidRPr="00613116" w:rsidRDefault="00863D31" w:rsidP="00AA62C0">
      <w:pPr>
        <w:pStyle w:val="ad"/>
        <w:numPr>
          <w:ilvl w:val="0"/>
          <w:numId w:val="37"/>
        </w:numPr>
        <w:tabs>
          <w:tab w:val="clear" w:pos="720"/>
          <w:tab w:val="left" w:pos="851"/>
        </w:tabs>
        <w:ind w:left="0" w:firstLine="556"/>
        <w:rPr>
          <w:rFonts w:ascii="Times New Roman" w:eastAsia="Calibri" w:hAnsi="Times New Roman" w:cs="Times New Roman"/>
        </w:rPr>
      </w:pPr>
      <w:r w:rsidRPr="00613116">
        <w:rPr>
          <w:rFonts w:ascii="Times New Roman" w:eastAsia="Calibri" w:hAnsi="Times New Roman" w:cs="Times New Roman"/>
          <w:b/>
          <w:bCs/>
          <w:i/>
          <w:iCs/>
        </w:rPr>
        <w:t>Признанная бухгалтерская и аудиторская фирма, осуществляющая деятельность в Российской Федерации с локальной критической массой, достаточной, чтобы выполнить и превзойти требования Эмитента.</w:t>
      </w:r>
    </w:p>
    <w:p w14:paraId="3246EE50" w14:textId="77777777" w:rsidR="00846E34" w:rsidRPr="00613116" w:rsidRDefault="00863D31" w:rsidP="0009778A">
      <w:pPr>
        <w:pStyle w:val="ad"/>
        <w:numPr>
          <w:ilvl w:val="0"/>
          <w:numId w:val="37"/>
        </w:numPr>
        <w:tabs>
          <w:tab w:val="clear" w:pos="720"/>
          <w:tab w:val="left" w:pos="851"/>
        </w:tabs>
        <w:ind w:left="0" w:firstLine="567"/>
        <w:rPr>
          <w:rFonts w:ascii="Times New Roman" w:eastAsia="Calibri" w:hAnsi="Times New Roman" w:cs="Times New Roman"/>
        </w:rPr>
      </w:pPr>
      <w:r w:rsidRPr="00613116">
        <w:rPr>
          <w:rFonts w:ascii="Times New Roman" w:eastAsia="Calibri" w:hAnsi="Times New Roman" w:cs="Times New Roman"/>
          <w:b/>
          <w:bCs/>
          <w:i/>
          <w:iCs/>
        </w:rPr>
        <w:t>Соответствие применимым требованиям закона к аудиторским фирмам (если таковые требования имеются);</w:t>
      </w:r>
    </w:p>
    <w:p w14:paraId="500F1DB0" w14:textId="37DDF623" w:rsidR="00846E34" w:rsidRPr="00613116" w:rsidRDefault="00863D31" w:rsidP="00846E34">
      <w:pPr>
        <w:pStyle w:val="ad"/>
        <w:numPr>
          <w:ilvl w:val="0"/>
          <w:numId w:val="37"/>
        </w:numPr>
        <w:tabs>
          <w:tab w:val="clear" w:pos="720"/>
          <w:tab w:val="left" w:pos="851"/>
        </w:tabs>
        <w:ind w:left="0" w:firstLine="567"/>
        <w:rPr>
          <w:rFonts w:ascii="Times New Roman" w:eastAsia="Calibri" w:hAnsi="Times New Roman" w:cs="Times New Roman"/>
        </w:rPr>
      </w:pPr>
      <w:r w:rsidRPr="00613116">
        <w:rPr>
          <w:rFonts w:ascii="Times New Roman" w:eastAsia="Calibri" w:hAnsi="Times New Roman" w:cs="Times New Roman"/>
          <w:b/>
          <w:bCs/>
          <w:i/>
          <w:iCs/>
        </w:rPr>
        <w:t>Отзывчивость всех членов рабочей группы</w:t>
      </w:r>
      <w:r w:rsidR="007B1244">
        <w:rPr>
          <w:rFonts w:ascii="Times New Roman" w:eastAsia="Calibri" w:hAnsi="Times New Roman" w:cs="Times New Roman"/>
          <w:b/>
          <w:bCs/>
          <w:i/>
          <w:iCs/>
        </w:rPr>
        <w:t>;</w:t>
      </w:r>
    </w:p>
    <w:p w14:paraId="58073C3B" w14:textId="5AA6E795" w:rsidR="00863D31" w:rsidRPr="00613116" w:rsidRDefault="00863D31" w:rsidP="00846E34">
      <w:pPr>
        <w:pStyle w:val="ad"/>
        <w:numPr>
          <w:ilvl w:val="0"/>
          <w:numId w:val="37"/>
        </w:numPr>
        <w:tabs>
          <w:tab w:val="clear" w:pos="720"/>
          <w:tab w:val="left" w:pos="851"/>
        </w:tabs>
        <w:ind w:left="0" w:firstLine="567"/>
        <w:rPr>
          <w:rFonts w:ascii="Times New Roman" w:eastAsia="Calibri" w:hAnsi="Times New Roman" w:cs="Times New Roman"/>
        </w:rPr>
      </w:pPr>
      <w:r w:rsidRPr="00613116">
        <w:rPr>
          <w:rFonts w:ascii="Times New Roman" w:eastAsia="Calibri" w:hAnsi="Times New Roman" w:cs="Times New Roman"/>
          <w:b/>
          <w:bCs/>
          <w:i/>
          <w:iCs/>
        </w:rPr>
        <w:t>Конкурентная стоимость услуг.</w:t>
      </w:r>
    </w:p>
    <w:p w14:paraId="289E8A50" w14:textId="2AB8403D" w:rsidR="00863D31" w:rsidRPr="00613116" w:rsidRDefault="00863D31" w:rsidP="00863D31">
      <w:pPr>
        <w:ind w:left="540"/>
        <w:rPr>
          <w:rFonts w:ascii="Times New Roman" w:eastAsia="Calibri" w:hAnsi="Times New Roman" w:cs="Times New Roman"/>
        </w:rPr>
      </w:pPr>
    </w:p>
    <w:p w14:paraId="05D78FD0" w14:textId="5068A76F" w:rsidR="00863D31" w:rsidRPr="00613116" w:rsidRDefault="00863D31" w:rsidP="00863D31">
      <w:pPr>
        <w:autoSpaceDE w:val="0"/>
        <w:autoSpaceDN w:val="0"/>
        <w:rPr>
          <w:rFonts w:ascii="Times New Roman" w:eastAsia="Calibri" w:hAnsi="Times New Roman" w:cs="Times New Roman"/>
        </w:rPr>
      </w:pPr>
      <w:r w:rsidRPr="00613116">
        <w:rPr>
          <w:rFonts w:ascii="Times New Roman" w:eastAsia="Calibri" w:hAnsi="Times New Roman" w:cs="Times New Roman"/>
          <w:b/>
          <w:bCs/>
          <w:i/>
          <w:iCs/>
        </w:rPr>
        <w:t>Аудитор был выбран в 201</w:t>
      </w:r>
      <w:r w:rsidR="004A65C9" w:rsidRPr="00613116">
        <w:rPr>
          <w:rFonts w:ascii="Times New Roman" w:eastAsia="Calibri" w:hAnsi="Times New Roman" w:cs="Times New Roman"/>
          <w:b/>
          <w:bCs/>
          <w:i/>
          <w:iCs/>
          <w:color w:val="000000"/>
        </w:rPr>
        <w:t>4</w:t>
      </w:r>
      <w:r w:rsidRPr="00613116">
        <w:rPr>
          <w:rFonts w:ascii="Times New Roman" w:eastAsia="Calibri" w:hAnsi="Times New Roman" w:cs="Times New Roman"/>
          <w:b/>
          <w:bCs/>
          <w:i/>
          <w:iCs/>
        </w:rPr>
        <w:t xml:space="preserve"> году</w:t>
      </w:r>
      <w:r w:rsidR="00EE2B3E" w:rsidRPr="00613116">
        <w:rPr>
          <w:rFonts w:ascii="Times New Roman" w:eastAsia="Calibri" w:hAnsi="Times New Roman" w:cs="Times New Roman"/>
          <w:b/>
          <w:bCs/>
          <w:i/>
          <w:iCs/>
        </w:rPr>
        <w:t xml:space="preserve"> и утвержден </w:t>
      </w:r>
      <w:r w:rsidR="006B39F7" w:rsidRPr="00613116">
        <w:rPr>
          <w:rFonts w:ascii="Times New Roman" w:eastAsia="Calibri" w:hAnsi="Times New Roman" w:cs="Times New Roman"/>
          <w:b/>
          <w:bCs/>
          <w:i/>
          <w:iCs/>
        </w:rPr>
        <w:t>О</w:t>
      </w:r>
      <w:r w:rsidR="00EE2B3E" w:rsidRPr="00613116">
        <w:rPr>
          <w:rFonts w:ascii="Times New Roman" w:eastAsia="Calibri" w:hAnsi="Times New Roman" w:cs="Times New Roman"/>
          <w:b/>
          <w:bCs/>
          <w:i/>
          <w:iCs/>
        </w:rPr>
        <w:t>бщим собранием акционеров в 2015 году</w:t>
      </w:r>
      <w:r w:rsidRPr="00613116">
        <w:rPr>
          <w:rFonts w:ascii="Times New Roman" w:eastAsia="Calibri" w:hAnsi="Times New Roman" w:cs="Times New Roman"/>
          <w:b/>
          <w:bCs/>
          <w:i/>
          <w:iCs/>
        </w:rPr>
        <w:t>. В последующие годы смена аудитора не проводилась. В настоящий момент смена аудитора не планируется.</w:t>
      </w:r>
    </w:p>
    <w:p w14:paraId="39B4E140" w14:textId="55159C6F" w:rsidR="00863D31" w:rsidRPr="00613116" w:rsidRDefault="00863D31" w:rsidP="00863D31">
      <w:pPr>
        <w:autoSpaceDE w:val="0"/>
        <w:autoSpaceDN w:val="0"/>
        <w:rPr>
          <w:rFonts w:ascii="Times New Roman" w:eastAsia="Calibri" w:hAnsi="Times New Roman" w:cs="Times New Roman"/>
        </w:rPr>
      </w:pPr>
    </w:p>
    <w:p w14:paraId="6B32210D" w14:textId="2C3AC1E5" w:rsidR="00863D31" w:rsidRPr="00613116" w:rsidRDefault="00863D31" w:rsidP="00863D31">
      <w:pPr>
        <w:autoSpaceDE w:val="0"/>
        <w:autoSpaceDN w:val="0"/>
        <w:rPr>
          <w:rFonts w:ascii="Times New Roman" w:eastAsia="Calibri" w:hAnsi="Times New Roman" w:cs="Times New Roman"/>
        </w:rPr>
      </w:pPr>
      <w:r w:rsidRPr="00613116">
        <w:rPr>
          <w:rFonts w:ascii="Times New Roman" w:eastAsia="Calibri" w:hAnsi="Times New Roman" w:cs="Times New Roman"/>
          <w:b/>
          <w:bCs/>
          <w:i/>
          <w:iCs/>
        </w:rPr>
        <w:t xml:space="preserve">В соответствии </w:t>
      </w:r>
      <w:r w:rsidR="00EE2B3E" w:rsidRPr="00613116">
        <w:rPr>
          <w:rFonts w:ascii="Times New Roman" w:eastAsia="Calibri" w:hAnsi="Times New Roman" w:cs="Times New Roman"/>
          <w:b/>
          <w:bCs/>
          <w:i/>
          <w:iCs/>
        </w:rPr>
        <w:t xml:space="preserve">с Уставом </w:t>
      </w:r>
      <w:r w:rsidRPr="00613116">
        <w:rPr>
          <w:rFonts w:ascii="Times New Roman" w:eastAsia="Calibri" w:hAnsi="Times New Roman" w:cs="Times New Roman"/>
          <w:b/>
          <w:bCs/>
          <w:i/>
          <w:iCs/>
        </w:rPr>
        <w:t>утверждение аудитора Общества отнесено к компетенции Общего собрания акционеров.</w:t>
      </w:r>
    </w:p>
    <w:p w14:paraId="7D2AD087" w14:textId="77777777" w:rsidR="0056212E" w:rsidRPr="00613116" w:rsidRDefault="0056212E" w:rsidP="00901F7A">
      <w:pPr>
        <w:autoSpaceDE w:val="0"/>
        <w:autoSpaceDN w:val="0"/>
        <w:adjustRightInd w:val="0"/>
        <w:rPr>
          <w:rFonts w:ascii="Times New Roman" w:hAnsi="Times New Roman" w:cs="Times New Roman"/>
        </w:rPr>
      </w:pPr>
    </w:p>
    <w:p w14:paraId="6E8EBEF4" w14:textId="59EC2164" w:rsidR="00863D31" w:rsidRPr="00613116" w:rsidRDefault="00901F7A" w:rsidP="00863D31">
      <w:pPr>
        <w:pStyle w:val="a6"/>
        <w:rPr>
          <w:rFonts w:ascii="Times New Roman" w:eastAsia="Calibri" w:hAnsi="Times New Roman" w:cs="Times New Roman"/>
          <w:b/>
          <w:bCs/>
          <w:i/>
          <w:iCs/>
          <w:sz w:val="22"/>
          <w:szCs w:val="22"/>
        </w:rPr>
      </w:pPr>
      <w:r w:rsidRPr="00613116">
        <w:rPr>
          <w:rFonts w:ascii="Times New Roman" w:hAnsi="Times New Roman" w:cs="Times New Roman"/>
          <w:sz w:val="22"/>
          <w:szCs w:val="22"/>
        </w:rPr>
        <w:t>Процедура выдвижения кандидатуры аудитора (аудиторской организации) для утверждения общим собранием акционеров (участников), в том числе орган управления, принимающий соответствующее решение:</w:t>
      </w:r>
      <w:r w:rsidR="00310152" w:rsidRPr="00613116">
        <w:rPr>
          <w:rFonts w:ascii="Times New Roman" w:hAnsi="Times New Roman" w:cs="Times New Roman"/>
          <w:sz w:val="22"/>
          <w:szCs w:val="22"/>
        </w:rPr>
        <w:t xml:space="preserve"> </w:t>
      </w:r>
      <w:r w:rsidR="00863D31" w:rsidRPr="00613116">
        <w:rPr>
          <w:rFonts w:ascii="Times New Roman" w:eastAsia="Calibri" w:hAnsi="Times New Roman" w:cs="Times New Roman"/>
          <w:b/>
          <w:bCs/>
          <w:i/>
          <w:iCs/>
          <w:sz w:val="22"/>
          <w:szCs w:val="22"/>
        </w:rPr>
        <w:t xml:space="preserve">процедура выдвижения кандидатуры аудитора </w:t>
      </w:r>
      <w:r w:rsidR="001758FB" w:rsidRPr="00613116">
        <w:rPr>
          <w:rFonts w:ascii="Times New Roman" w:eastAsia="Calibri" w:hAnsi="Times New Roman" w:cs="Times New Roman"/>
          <w:b/>
          <w:bCs/>
          <w:i/>
          <w:iCs/>
          <w:sz w:val="22"/>
          <w:szCs w:val="22"/>
        </w:rPr>
        <w:t>осуществляется в соответствии с законодательством Российской Федерации</w:t>
      </w:r>
      <w:r w:rsidR="00863D31" w:rsidRPr="00613116">
        <w:rPr>
          <w:rFonts w:ascii="Times New Roman" w:eastAsia="Calibri" w:hAnsi="Times New Roman" w:cs="Times New Roman"/>
          <w:b/>
          <w:bCs/>
          <w:i/>
          <w:iCs/>
          <w:sz w:val="22"/>
          <w:szCs w:val="22"/>
        </w:rPr>
        <w:t>.</w:t>
      </w:r>
    </w:p>
    <w:p w14:paraId="47C53E1D" w14:textId="77777777" w:rsidR="00846E34" w:rsidRPr="00613116" w:rsidRDefault="00846E34" w:rsidP="00683C1B">
      <w:pPr>
        <w:rPr>
          <w:rFonts w:ascii="Times New Roman" w:hAnsi="Times New Roman" w:cs="Times New Roman"/>
        </w:rPr>
      </w:pPr>
    </w:p>
    <w:p w14:paraId="49E7AE37" w14:textId="00A97F0B" w:rsidR="00901F7A" w:rsidRPr="00613116" w:rsidRDefault="00901F7A" w:rsidP="00846E34">
      <w:pPr>
        <w:rPr>
          <w:rFonts w:ascii="Times New Roman" w:hAnsi="Times New Roman" w:cs="Times New Roman"/>
        </w:rPr>
      </w:pPr>
      <w:r w:rsidRPr="00613116">
        <w:rPr>
          <w:rFonts w:ascii="Times New Roman" w:hAnsi="Times New Roman" w:cs="Times New Roman"/>
        </w:rPr>
        <w:t>Описывается порядок определения размера вознаграждения аудитора (аудиторской организации),</w:t>
      </w:r>
      <w:r w:rsidR="007B5B4C" w:rsidRPr="00613116">
        <w:rPr>
          <w:rFonts w:ascii="Times New Roman" w:hAnsi="Times New Roman" w:cs="Times New Roman"/>
        </w:rPr>
        <w:t xml:space="preserve"> </w:t>
      </w:r>
      <w:r w:rsidRPr="00613116">
        <w:rPr>
          <w:rFonts w:ascii="Times New Roman" w:hAnsi="Times New Roman" w:cs="Times New Roman"/>
        </w:rPr>
        <w:t xml:space="preserve">указывается фактический размер вознаграждения, выплаченного эмитентом аудитору (аудиторской организации) по итогам последнего завершенного отчетного года, за который аудитором (аудиторской </w:t>
      </w:r>
      <w:r w:rsidRPr="00613116">
        <w:rPr>
          <w:rFonts w:ascii="Times New Roman" w:hAnsi="Times New Roman" w:cs="Times New Roman"/>
        </w:rPr>
        <w:lastRenderedPageBreak/>
        <w:t>организацией) проводилась независимая проверка годовой бухгалтерской (финансовой) отчетности и (или) годовой консолидированной финансовой отчетности эмитента:</w:t>
      </w:r>
    </w:p>
    <w:p w14:paraId="58135469" w14:textId="77777777" w:rsidR="00D8060B" w:rsidRPr="00613116" w:rsidRDefault="00D8060B" w:rsidP="00901F7A">
      <w:pPr>
        <w:autoSpaceDE w:val="0"/>
        <w:autoSpaceDN w:val="0"/>
        <w:adjustRightInd w:val="0"/>
        <w:rPr>
          <w:rFonts w:ascii="Times New Roman" w:hAnsi="Times New Roman" w:cs="Times New Roman"/>
          <w:b/>
          <w:i/>
        </w:rPr>
      </w:pPr>
    </w:p>
    <w:p w14:paraId="789A3794" w14:textId="54D8D8CD" w:rsidR="00D8060B" w:rsidRPr="00613116" w:rsidRDefault="00D8060B" w:rsidP="004D0DB5">
      <w:pPr>
        <w:autoSpaceDE w:val="0"/>
        <w:autoSpaceDN w:val="0"/>
        <w:adjustRightInd w:val="0"/>
        <w:rPr>
          <w:rFonts w:ascii="Times New Roman" w:hAnsi="Times New Roman" w:cs="Times New Roman"/>
          <w:b/>
          <w:i/>
        </w:rPr>
      </w:pPr>
      <w:r w:rsidRPr="00613116">
        <w:rPr>
          <w:rFonts w:ascii="Times New Roman" w:hAnsi="Times New Roman" w:cs="Times New Roman"/>
          <w:b/>
          <w:i/>
        </w:rPr>
        <w:t xml:space="preserve">В соответствии с </w:t>
      </w:r>
      <w:r w:rsidR="001758FB" w:rsidRPr="00613116">
        <w:rPr>
          <w:rFonts w:ascii="Times New Roman" w:hAnsi="Times New Roman" w:cs="Times New Roman"/>
          <w:b/>
          <w:i/>
        </w:rPr>
        <w:t xml:space="preserve">пп.10 </w:t>
      </w:r>
      <w:r w:rsidRPr="00613116">
        <w:rPr>
          <w:rFonts w:ascii="Times New Roman" w:hAnsi="Times New Roman" w:cs="Times New Roman"/>
          <w:b/>
          <w:i/>
        </w:rPr>
        <w:t xml:space="preserve">п.11.3 Устава Эмитента </w:t>
      </w:r>
      <w:r w:rsidR="001758FB" w:rsidRPr="00613116">
        <w:rPr>
          <w:rFonts w:ascii="Times New Roman" w:hAnsi="Times New Roman" w:cs="Times New Roman"/>
          <w:b/>
          <w:i/>
        </w:rPr>
        <w:t xml:space="preserve">определение размера оплаты услуг аудитора относится </w:t>
      </w:r>
      <w:r w:rsidRPr="00613116">
        <w:rPr>
          <w:rFonts w:ascii="Times New Roman" w:hAnsi="Times New Roman" w:cs="Times New Roman"/>
          <w:b/>
          <w:i/>
        </w:rPr>
        <w:t>к компетенции Совета директоров Общества;</w:t>
      </w:r>
    </w:p>
    <w:p w14:paraId="3155C375" w14:textId="77777777" w:rsidR="00DC2DED" w:rsidRPr="00613116" w:rsidRDefault="00DC2DED" w:rsidP="00901F7A">
      <w:pPr>
        <w:autoSpaceDE w:val="0"/>
        <w:autoSpaceDN w:val="0"/>
        <w:adjustRightInd w:val="0"/>
        <w:rPr>
          <w:rFonts w:ascii="Times New Roman" w:hAnsi="Times New Roman" w:cs="Times New Roman"/>
          <w:b/>
          <w:i/>
        </w:rPr>
      </w:pPr>
    </w:p>
    <w:p w14:paraId="66F33D7C" w14:textId="19CFBE39" w:rsidR="00D8060B" w:rsidRPr="00613116" w:rsidRDefault="00C32FEB" w:rsidP="00D8060B">
      <w:pPr>
        <w:autoSpaceDE w:val="0"/>
        <w:autoSpaceDN w:val="0"/>
        <w:adjustRightInd w:val="0"/>
        <w:rPr>
          <w:rFonts w:ascii="Times New Roman" w:hAnsi="Times New Roman" w:cs="Times New Roman"/>
          <w:b/>
          <w:i/>
        </w:rPr>
      </w:pPr>
      <w:r w:rsidRPr="00613116">
        <w:rPr>
          <w:rFonts w:ascii="Times New Roman" w:hAnsi="Times New Roman" w:cs="Times New Roman"/>
          <w:b/>
          <w:i/>
        </w:rPr>
        <w:t>Вознаграждение за проведение аудиторской проверки по РСБУ за 201</w:t>
      </w:r>
      <w:r w:rsidR="004D0819" w:rsidRPr="00613116">
        <w:rPr>
          <w:rFonts w:ascii="Times New Roman" w:hAnsi="Times New Roman" w:cs="Times New Roman"/>
          <w:b/>
          <w:i/>
        </w:rPr>
        <w:t>5</w:t>
      </w:r>
      <w:r w:rsidR="003B019E">
        <w:rPr>
          <w:rFonts w:ascii="Times New Roman" w:hAnsi="Times New Roman" w:cs="Times New Roman"/>
          <w:b/>
          <w:i/>
        </w:rPr>
        <w:t xml:space="preserve"> </w:t>
      </w:r>
      <w:r w:rsidRPr="00613116">
        <w:rPr>
          <w:rFonts w:ascii="Times New Roman" w:hAnsi="Times New Roman" w:cs="Times New Roman"/>
          <w:b/>
          <w:i/>
        </w:rPr>
        <w:t>г.</w:t>
      </w:r>
      <w:r w:rsidR="004B7638" w:rsidRPr="00613116">
        <w:rPr>
          <w:rFonts w:ascii="Times New Roman" w:hAnsi="Times New Roman" w:cs="Times New Roman"/>
          <w:b/>
          <w:i/>
        </w:rPr>
        <w:t>:</w:t>
      </w:r>
    </w:p>
    <w:p w14:paraId="0D789F8D" w14:textId="79C16692" w:rsidR="00FA2FA5" w:rsidRPr="00613116" w:rsidRDefault="00D8060B" w:rsidP="00FA2FA5">
      <w:pPr>
        <w:autoSpaceDE w:val="0"/>
        <w:autoSpaceDN w:val="0"/>
        <w:adjustRightInd w:val="0"/>
        <w:rPr>
          <w:rFonts w:ascii="Times New Roman" w:hAnsi="Times New Roman" w:cs="Times New Roman"/>
          <w:b/>
          <w:i/>
        </w:rPr>
      </w:pPr>
      <w:r w:rsidRPr="00613116">
        <w:rPr>
          <w:rFonts w:ascii="Times New Roman" w:hAnsi="Times New Roman" w:cs="Times New Roman"/>
          <w:b/>
          <w:i/>
        </w:rPr>
        <w:t>283 000 (двести восемьдесят три тысячи) рублей</w:t>
      </w:r>
      <w:r w:rsidR="006B39F7" w:rsidRPr="00613116">
        <w:rPr>
          <w:rFonts w:ascii="Times New Roman" w:hAnsi="Times New Roman" w:cs="Times New Roman"/>
          <w:b/>
          <w:i/>
        </w:rPr>
        <w:t>,</w:t>
      </w:r>
      <w:r w:rsidR="00DC2DED" w:rsidRPr="00613116">
        <w:rPr>
          <w:rFonts w:ascii="Times New Roman" w:hAnsi="Times New Roman" w:cs="Times New Roman"/>
          <w:b/>
          <w:i/>
        </w:rPr>
        <w:t xml:space="preserve"> </w:t>
      </w:r>
      <w:r w:rsidR="00FA2FA5" w:rsidRPr="00613116">
        <w:rPr>
          <w:rFonts w:ascii="Times New Roman" w:hAnsi="Times New Roman" w:cs="Times New Roman"/>
          <w:b/>
          <w:i/>
        </w:rPr>
        <w:t>включая НДС в размере 43 169 (сорок три тысячи сто шестьдесят девять) рублей.</w:t>
      </w:r>
    </w:p>
    <w:p w14:paraId="66D2D16E" w14:textId="77777777" w:rsidR="00D8060B" w:rsidRPr="00613116" w:rsidRDefault="00D8060B" w:rsidP="00901F7A">
      <w:pPr>
        <w:autoSpaceDE w:val="0"/>
        <w:autoSpaceDN w:val="0"/>
        <w:adjustRightInd w:val="0"/>
        <w:rPr>
          <w:rFonts w:ascii="Times New Roman" w:hAnsi="Times New Roman" w:cs="Times New Roman"/>
        </w:rPr>
      </w:pPr>
    </w:p>
    <w:p w14:paraId="40B96292" w14:textId="77777777" w:rsidR="00901F7A" w:rsidRPr="00613116" w:rsidRDefault="00901F7A" w:rsidP="00901F7A">
      <w:pPr>
        <w:autoSpaceDE w:val="0"/>
        <w:autoSpaceDN w:val="0"/>
        <w:adjustRightInd w:val="0"/>
        <w:rPr>
          <w:rFonts w:ascii="Times New Roman" w:hAnsi="Times New Roman" w:cs="Times New Roman"/>
        </w:rPr>
      </w:pPr>
      <w:r w:rsidRPr="00613116">
        <w:rPr>
          <w:rFonts w:ascii="Times New Roman" w:hAnsi="Times New Roman" w:cs="Times New Roman"/>
        </w:rPr>
        <w:t xml:space="preserve">Информация о наличии отсроченных и просроченных платежей за оказанные аудитором (аудиторской организацией) услуги: </w:t>
      </w:r>
      <w:r w:rsidRPr="00613116">
        <w:rPr>
          <w:rFonts w:ascii="Times New Roman" w:hAnsi="Times New Roman" w:cs="Times New Roman"/>
          <w:b/>
          <w:bCs/>
          <w:i/>
          <w:iCs/>
        </w:rPr>
        <w:t>Отсроченных и просроченных платежей за оказанные аудитором услуги нет.</w:t>
      </w:r>
    </w:p>
    <w:p w14:paraId="30EC6BF3" w14:textId="77777777" w:rsidR="009D7C6A" w:rsidRPr="00613116" w:rsidRDefault="009D7C6A" w:rsidP="00F72ADC">
      <w:pPr>
        <w:autoSpaceDE w:val="0"/>
        <w:autoSpaceDN w:val="0"/>
        <w:adjustRightInd w:val="0"/>
        <w:outlineLvl w:val="4"/>
        <w:rPr>
          <w:rFonts w:ascii="Times New Roman" w:eastAsia="Times New Roman" w:hAnsi="Times New Roman" w:cs="Times New Roman"/>
          <w:lang w:eastAsia="ru-RU"/>
        </w:rPr>
      </w:pPr>
    </w:p>
    <w:p w14:paraId="620D2BAA" w14:textId="7A57C47A" w:rsidR="009D7C6A" w:rsidRPr="00613116" w:rsidRDefault="009D7C6A" w:rsidP="00846E34">
      <w:pPr>
        <w:pStyle w:val="ad"/>
        <w:autoSpaceDE w:val="0"/>
        <w:autoSpaceDN w:val="0"/>
        <w:adjustRightInd w:val="0"/>
        <w:ind w:left="0"/>
        <w:rPr>
          <w:rFonts w:ascii="Times New Roman" w:hAnsi="Times New Roman" w:cs="Times New Roman"/>
          <w:b/>
          <w:i/>
        </w:rPr>
      </w:pPr>
      <w:r w:rsidRPr="00613116">
        <w:rPr>
          <w:rFonts w:ascii="Times New Roman" w:hAnsi="Times New Roman" w:cs="Times New Roman"/>
        </w:rPr>
        <w:t xml:space="preserve">Полное фирменное наименование: </w:t>
      </w:r>
      <w:r w:rsidRPr="00613116">
        <w:rPr>
          <w:rFonts w:ascii="Times New Roman" w:hAnsi="Times New Roman" w:cs="Times New Roman"/>
          <w:b/>
          <w:i/>
        </w:rPr>
        <w:t>Общество с ограниченной ответственностью Аудиторско-консалтинговая группа «Бизнес-КРУГ»</w:t>
      </w:r>
    </w:p>
    <w:p w14:paraId="2E50FC30" w14:textId="77777777" w:rsidR="009D7C6A" w:rsidRPr="00613116" w:rsidRDefault="009D7C6A" w:rsidP="009D7C6A">
      <w:pPr>
        <w:autoSpaceDE w:val="0"/>
        <w:autoSpaceDN w:val="0"/>
        <w:adjustRightInd w:val="0"/>
        <w:rPr>
          <w:rFonts w:ascii="Times New Roman" w:hAnsi="Times New Roman" w:cs="Times New Roman"/>
          <w:b/>
          <w:i/>
        </w:rPr>
      </w:pPr>
      <w:r w:rsidRPr="00613116">
        <w:rPr>
          <w:rFonts w:ascii="Times New Roman" w:hAnsi="Times New Roman" w:cs="Times New Roman"/>
        </w:rPr>
        <w:t xml:space="preserve">Сокращенное фирменное наименование: </w:t>
      </w:r>
      <w:r w:rsidRPr="00613116">
        <w:rPr>
          <w:rFonts w:ascii="Times New Roman" w:hAnsi="Times New Roman" w:cs="Times New Roman"/>
          <w:b/>
          <w:i/>
        </w:rPr>
        <w:t>ООО АКГ «Бизнес-КРУГ»</w:t>
      </w:r>
    </w:p>
    <w:p w14:paraId="73E798B3" w14:textId="77777777" w:rsidR="009D7C6A" w:rsidRPr="00613116" w:rsidRDefault="009D7C6A" w:rsidP="009D7C6A">
      <w:pPr>
        <w:autoSpaceDE w:val="0"/>
        <w:autoSpaceDN w:val="0"/>
        <w:adjustRightInd w:val="0"/>
        <w:rPr>
          <w:rFonts w:ascii="Times New Roman" w:hAnsi="Times New Roman" w:cs="Times New Roman"/>
          <w:b/>
          <w:i/>
        </w:rPr>
      </w:pPr>
      <w:r w:rsidRPr="00613116">
        <w:rPr>
          <w:rFonts w:ascii="Times New Roman" w:hAnsi="Times New Roman" w:cs="Times New Roman"/>
        </w:rPr>
        <w:t xml:space="preserve">Место нахождения: </w:t>
      </w:r>
      <w:r w:rsidRPr="00613116">
        <w:rPr>
          <w:rFonts w:ascii="Times New Roman" w:hAnsi="Times New Roman" w:cs="Times New Roman"/>
          <w:b/>
          <w:i/>
        </w:rPr>
        <w:t>119021, г. Москва, Зубовский бульвар, д. 22/39</w:t>
      </w:r>
    </w:p>
    <w:p w14:paraId="16D9EE03" w14:textId="77777777" w:rsidR="009D7C6A" w:rsidRPr="00613116" w:rsidRDefault="009D7C6A" w:rsidP="009D7C6A">
      <w:pPr>
        <w:autoSpaceDE w:val="0"/>
        <w:autoSpaceDN w:val="0"/>
        <w:adjustRightInd w:val="0"/>
        <w:rPr>
          <w:rFonts w:ascii="Times New Roman" w:hAnsi="Times New Roman" w:cs="Times New Roman"/>
          <w:b/>
          <w:i/>
        </w:rPr>
      </w:pPr>
      <w:r w:rsidRPr="00613116">
        <w:rPr>
          <w:rFonts w:ascii="Times New Roman" w:hAnsi="Times New Roman" w:cs="Times New Roman"/>
        </w:rPr>
        <w:t xml:space="preserve">ИНН: </w:t>
      </w:r>
      <w:r w:rsidRPr="00613116">
        <w:rPr>
          <w:rFonts w:ascii="Times New Roman" w:hAnsi="Times New Roman" w:cs="Times New Roman"/>
          <w:b/>
          <w:i/>
        </w:rPr>
        <w:t xml:space="preserve">7707668317 </w:t>
      </w:r>
    </w:p>
    <w:p w14:paraId="418C9A9E" w14:textId="77777777" w:rsidR="009D7C6A" w:rsidRPr="00613116" w:rsidRDefault="009D7C6A" w:rsidP="009D7C6A">
      <w:pPr>
        <w:autoSpaceDE w:val="0"/>
        <w:autoSpaceDN w:val="0"/>
        <w:adjustRightInd w:val="0"/>
        <w:rPr>
          <w:rFonts w:ascii="Times New Roman" w:hAnsi="Times New Roman" w:cs="Times New Roman"/>
        </w:rPr>
      </w:pPr>
      <w:r w:rsidRPr="00613116">
        <w:rPr>
          <w:rFonts w:ascii="Times New Roman" w:hAnsi="Times New Roman" w:cs="Times New Roman"/>
        </w:rPr>
        <w:t xml:space="preserve">ОГРН: </w:t>
      </w:r>
      <w:r w:rsidRPr="00613116">
        <w:rPr>
          <w:rFonts w:ascii="Times New Roman" w:hAnsi="Times New Roman" w:cs="Times New Roman"/>
          <w:b/>
          <w:i/>
        </w:rPr>
        <w:t>1087746773036</w:t>
      </w:r>
    </w:p>
    <w:p w14:paraId="4A147BB6" w14:textId="77777777" w:rsidR="009D7C6A" w:rsidRPr="00613116" w:rsidRDefault="009D7C6A" w:rsidP="009D7C6A">
      <w:pPr>
        <w:autoSpaceDE w:val="0"/>
        <w:autoSpaceDN w:val="0"/>
        <w:adjustRightInd w:val="0"/>
        <w:rPr>
          <w:rFonts w:ascii="Times New Roman" w:hAnsi="Times New Roman" w:cs="Times New Roman"/>
        </w:rPr>
      </w:pPr>
      <w:r w:rsidRPr="00613116">
        <w:rPr>
          <w:rFonts w:ascii="Times New Roman" w:hAnsi="Times New Roman" w:cs="Times New Roman"/>
        </w:rPr>
        <w:t xml:space="preserve">Телефон: </w:t>
      </w:r>
      <w:r w:rsidRPr="00613116">
        <w:rPr>
          <w:rFonts w:ascii="Times New Roman" w:hAnsi="Times New Roman" w:cs="Times New Roman"/>
          <w:b/>
          <w:i/>
        </w:rPr>
        <w:t>8-495-648-91-79</w:t>
      </w:r>
    </w:p>
    <w:p w14:paraId="0EDAC691" w14:textId="77777777" w:rsidR="009D7C6A" w:rsidRPr="00613116" w:rsidRDefault="009D7C6A" w:rsidP="009D7C6A">
      <w:pPr>
        <w:autoSpaceDE w:val="0"/>
        <w:autoSpaceDN w:val="0"/>
        <w:adjustRightInd w:val="0"/>
        <w:rPr>
          <w:rFonts w:ascii="Times New Roman" w:hAnsi="Times New Roman" w:cs="Times New Roman"/>
        </w:rPr>
      </w:pPr>
      <w:r w:rsidRPr="00613116">
        <w:rPr>
          <w:rFonts w:ascii="Times New Roman" w:hAnsi="Times New Roman" w:cs="Times New Roman"/>
        </w:rPr>
        <w:t>Факс</w:t>
      </w:r>
      <w:r w:rsidRPr="00613116">
        <w:rPr>
          <w:rFonts w:ascii="Times New Roman" w:hAnsi="Times New Roman" w:cs="Times New Roman"/>
          <w:b/>
          <w:i/>
        </w:rPr>
        <w:t>: (499) 995-01-78</w:t>
      </w:r>
      <w:r w:rsidRPr="00613116">
        <w:rPr>
          <w:rFonts w:ascii="Times New Roman" w:hAnsi="Times New Roman" w:cs="Times New Roman"/>
        </w:rPr>
        <w:t xml:space="preserve">     </w:t>
      </w:r>
    </w:p>
    <w:p w14:paraId="7A006D28" w14:textId="77777777" w:rsidR="009D7C6A" w:rsidRPr="00613116" w:rsidRDefault="009D7C6A" w:rsidP="009D7C6A">
      <w:pPr>
        <w:autoSpaceDE w:val="0"/>
        <w:autoSpaceDN w:val="0"/>
        <w:adjustRightInd w:val="0"/>
        <w:rPr>
          <w:rFonts w:ascii="Times New Roman" w:hAnsi="Times New Roman" w:cs="Times New Roman"/>
        </w:rPr>
      </w:pPr>
      <w:r w:rsidRPr="00613116">
        <w:rPr>
          <w:rFonts w:ascii="Times New Roman" w:hAnsi="Times New Roman" w:cs="Times New Roman"/>
        </w:rPr>
        <w:t xml:space="preserve">Адрес электронной почты: </w:t>
      </w:r>
      <w:r w:rsidRPr="00613116">
        <w:rPr>
          <w:rFonts w:ascii="Times New Roman" w:hAnsi="Times New Roman" w:cs="Times New Roman"/>
          <w:b/>
          <w:i/>
        </w:rPr>
        <w:t>www.bkrug.ru</w:t>
      </w:r>
    </w:p>
    <w:p w14:paraId="7D68987B" w14:textId="77777777" w:rsidR="009D7C6A" w:rsidRPr="00613116" w:rsidRDefault="009D7C6A" w:rsidP="009D7C6A">
      <w:pPr>
        <w:autoSpaceDE w:val="0"/>
        <w:autoSpaceDN w:val="0"/>
        <w:adjustRightInd w:val="0"/>
        <w:rPr>
          <w:rFonts w:ascii="Times New Roman" w:hAnsi="Times New Roman" w:cs="Times New Roman"/>
          <w:b/>
          <w:i/>
        </w:rPr>
      </w:pPr>
      <w:r w:rsidRPr="00613116">
        <w:rPr>
          <w:rFonts w:ascii="Times New Roman" w:hAnsi="Times New Roman" w:cs="Times New Roman"/>
        </w:rPr>
        <w:t xml:space="preserve">Данные о членстве аудитора (аудиторской организации) в саморегулируемых организациях аудиторов: </w:t>
      </w:r>
      <w:r w:rsidRPr="00613116">
        <w:rPr>
          <w:rFonts w:ascii="Times New Roman" w:hAnsi="Times New Roman" w:cs="Times New Roman"/>
          <w:b/>
          <w:i/>
        </w:rPr>
        <w:t>является членом саморегулируемой организации аудиторов некоммерческого партнерства «Московская аудиторская палата» (МоАП)</w:t>
      </w:r>
    </w:p>
    <w:p w14:paraId="30AE97C0" w14:textId="77777777" w:rsidR="009D7C6A" w:rsidRPr="00613116" w:rsidRDefault="009D7C6A" w:rsidP="009D7C6A">
      <w:pPr>
        <w:autoSpaceDE w:val="0"/>
        <w:autoSpaceDN w:val="0"/>
        <w:adjustRightInd w:val="0"/>
        <w:rPr>
          <w:rFonts w:ascii="Times New Roman" w:hAnsi="Times New Roman" w:cs="Times New Roman"/>
          <w:b/>
          <w:i/>
        </w:rPr>
      </w:pPr>
      <w:r w:rsidRPr="00613116">
        <w:rPr>
          <w:rFonts w:ascii="Times New Roman" w:hAnsi="Times New Roman" w:cs="Times New Roman"/>
        </w:rPr>
        <w:t xml:space="preserve">Полное наименование: </w:t>
      </w:r>
      <w:r w:rsidRPr="00613116">
        <w:rPr>
          <w:rFonts w:ascii="Times New Roman" w:hAnsi="Times New Roman" w:cs="Times New Roman"/>
          <w:b/>
          <w:i/>
        </w:rPr>
        <w:t>некоммерческое партнерство «Московская аудиторская палата» (МоАП)</w:t>
      </w:r>
    </w:p>
    <w:p w14:paraId="35007E56" w14:textId="77777777" w:rsidR="009D7C6A" w:rsidRPr="00613116" w:rsidRDefault="009D7C6A" w:rsidP="009D7C6A">
      <w:pPr>
        <w:autoSpaceDE w:val="0"/>
        <w:autoSpaceDN w:val="0"/>
        <w:adjustRightInd w:val="0"/>
        <w:rPr>
          <w:rFonts w:ascii="Times New Roman" w:hAnsi="Times New Roman" w:cs="Times New Roman"/>
        </w:rPr>
      </w:pPr>
      <w:r w:rsidRPr="00613116">
        <w:rPr>
          <w:rFonts w:ascii="Times New Roman" w:hAnsi="Times New Roman" w:cs="Times New Roman"/>
        </w:rPr>
        <w:t xml:space="preserve">Место нахождения: </w:t>
      </w:r>
      <w:r w:rsidRPr="00613116">
        <w:rPr>
          <w:rFonts w:ascii="Times New Roman" w:hAnsi="Times New Roman" w:cs="Times New Roman"/>
          <w:b/>
          <w:i/>
        </w:rPr>
        <w:t>107031 Москва, Петровский пер., д. 8, стр. 2</w:t>
      </w:r>
    </w:p>
    <w:p w14:paraId="6EFB7E0F" w14:textId="77777777" w:rsidR="009D7C6A" w:rsidRPr="00613116" w:rsidRDefault="009D7C6A" w:rsidP="009D7C6A">
      <w:pPr>
        <w:autoSpaceDE w:val="0"/>
        <w:autoSpaceDN w:val="0"/>
        <w:adjustRightInd w:val="0"/>
        <w:rPr>
          <w:rFonts w:ascii="Times New Roman" w:hAnsi="Times New Roman" w:cs="Times New Roman"/>
          <w:b/>
          <w:i/>
        </w:rPr>
      </w:pPr>
      <w:r w:rsidRPr="00613116">
        <w:rPr>
          <w:rFonts w:ascii="Times New Roman" w:hAnsi="Times New Roman" w:cs="Times New Roman"/>
        </w:rPr>
        <w:t xml:space="preserve">Основной регистрационный номер записи в государственном реестре аудиторов и аудиторских организаций: </w:t>
      </w:r>
      <w:r w:rsidRPr="00613116">
        <w:rPr>
          <w:rFonts w:ascii="Times New Roman" w:hAnsi="Times New Roman" w:cs="Times New Roman"/>
          <w:b/>
          <w:i/>
        </w:rPr>
        <w:t>11003010750</w:t>
      </w:r>
    </w:p>
    <w:p w14:paraId="411FF6F7" w14:textId="77777777" w:rsidR="009D7C6A" w:rsidRPr="00613116" w:rsidRDefault="009D7C6A" w:rsidP="009D7C6A">
      <w:pPr>
        <w:autoSpaceDE w:val="0"/>
        <w:autoSpaceDN w:val="0"/>
        <w:adjustRightInd w:val="0"/>
        <w:rPr>
          <w:rFonts w:ascii="Times New Roman" w:hAnsi="Times New Roman" w:cs="Times New Roman"/>
        </w:rPr>
      </w:pPr>
    </w:p>
    <w:p w14:paraId="2F3070FE" w14:textId="77777777" w:rsidR="00A81BE1" w:rsidRPr="00613116" w:rsidRDefault="009D7C6A" w:rsidP="009D7C6A">
      <w:pPr>
        <w:autoSpaceDE w:val="0"/>
        <w:autoSpaceDN w:val="0"/>
        <w:adjustRightInd w:val="0"/>
        <w:ind w:firstLine="540"/>
        <w:outlineLvl w:val="4"/>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Вид бухгалтерской (финансовой) отчетности эмитента, в отношении которой аудитором (аудиторской организацией) проводилась независимая проверка (бухгалтерская (финансовая) отчетность, вступительная бухгалтерская (финансовая) отчетность, сводная бухгалтерская отчетность, консолидированная финансовая отчетность) и отчетный год (годы) из числа последних трех завершенных отчетных лет или иной отчетный период, за который (за которые) аудитором (аудиторской организацией) проводилась независимая проверка отчетности эмитента:</w:t>
      </w:r>
    </w:p>
    <w:p w14:paraId="1B2AFB4C" w14:textId="10E5E8C2" w:rsidR="009D7C6A" w:rsidRPr="00613116" w:rsidRDefault="00A81BE1" w:rsidP="009D7C6A">
      <w:pPr>
        <w:autoSpaceDE w:val="0"/>
        <w:autoSpaceDN w:val="0"/>
        <w:adjustRightInd w:val="0"/>
        <w:ind w:firstLine="540"/>
        <w:outlineLvl w:val="4"/>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А</w:t>
      </w:r>
      <w:r w:rsidR="009D7C6A" w:rsidRPr="00613116">
        <w:rPr>
          <w:rFonts w:ascii="Times New Roman" w:eastAsia="Times New Roman" w:hAnsi="Times New Roman" w:cs="Times New Roman"/>
          <w:b/>
          <w:bCs/>
          <w:i/>
          <w:iCs/>
          <w:lang w:eastAsia="ru-RU"/>
        </w:rPr>
        <w:t>удит проведен в отношении бухгалтерской отчетности Эмитента за 2014 и 2015 годы, составленной в соответствии с Международными стандартами финансов</w:t>
      </w:r>
      <w:r w:rsidR="007D20B7" w:rsidRPr="00613116">
        <w:rPr>
          <w:rFonts w:ascii="Times New Roman" w:eastAsia="Times New Roman" w:hAnsi="Times New Roman" w:cs="Times New Roman"/>
          <w:b/>
          <w:bCs/>
          <w:i/>
          <w:iCs/>
          <w:lang w:eastAsia="ru-RU"/>
        </w:rPr>
        <w:t>ой отчетности (далее – «МСФО)»,</w:t>
      </w:r>
    </w:p>
    <w:p w14:paraId="5AF754C5" w14:textId="77777777" w:rsidR="009D7C6A" w:rsidRPr="00613116" w:rsidRDefault="009D7C6A" w:rsidP="009D7C6A">
      <w:pPr>
        <w:autoSpaceDE w:val="0"/>
        <w:autoSpaceDN w:val="0"/>
        <w:adjustRightInd w:val="0"/>
        <w:rPr>
          <w:rFonts w:ascii="Times New Roman" w:hAnsi="Times New Roman" w:cs="Times New Roman"/>
        </w:rPr>
      </w:pPr>
    </w:p>
    <w:p w14:paraId="5D7BF251" w14:textId="77777777" w:rsidR="009D7C6A" w:rsidRPr="00613116" w:rsidRDefault="009D7C6A" w:rsidP="009D7C6A">
      <w:pPr>
        <w:autoSpaceDE w:val="0"/>
        <w:autoSpaceDN w:val="0"/>
        <w:adjustRightInd w:val="0"/>
        <w:rPr>
          <w:rFonts w:ascii="Times New Roman" w:hAnsi="Times New Roman" w:cs="Times New Roman"/>
        </w:rPr>
      </w:pPr>
      <w:r w:rsidRPr="00613116">
        <w:rPr>
          <w:rFonts w:ascii="Times New Roman" w:hAnsi="Times New Roman" w:cs="Times New Roman"/>
        </w:rPr>
        <w:t>Описываются факторы, которые могут оказать влияние на независимость аудитора (аудиторской организации) от эмитента, в том числе указывается информация о наличии существенных интересов, связывающих аудитора (лиц, занимающих должности в органах управления и органах контроля за финансово-хозяйственной деятельностью аудиторской организации) с эмитентом (лицами, занимающими должности в органах управления и органах контроля за финансово-хозяйственной деятельностью эмитента):</w:t>
      </w:r>
    </w:p>
    <w:p w14:paraId="770BE4B7" w14:textId="6876EF43" w:rsidR="009D7C6A" w:rsidRPr="00613116" w:rsidRDefault="009D7C6A" w:rsidP="009D7C6A">
      <w:pPr>
        <w:autoSpaceDE w:val="0"/>
        <w:autoSpaceDN w:val="0"/>
        <w:adjustRightInd w:val="0"/>
        <w:rPr>
          <w:rFonts w:ascii="Times New Roman" w:hAnsi="Times New Roman" w:cs="Times New Roman"/>
          <w:b/>
          <w:bCs/>
          <w:i/>
          <w:iCs/>
        </w:rPr>
      </w:pPr>
      <w:r w:rsidRPr="00613116">
        <w:rPr>
          <w:rFonts w:ascii="Times New Roman" w:hAnsi="Times New Roman" w:cs="Times New Roman"/>
          <w:b/>
          <w:bCs/>
          <w:i/>
          <w:iCs/>
        </w:rPr>
        <w:t>Факторов, которые могут оказать влияние на независимость аудитора (аудиторской организации) от Эмитента, в том</w:t>
      </w:r>
      <w:r w:rsidR="006B39F7" w:rsidRPr="00613116">
        <w:rPr>
          <w:rFonts w:ascii="Times New Roman" w:hAnsi="Times New Roman" w:cs="Times New Roman"/>
          <w:b/>
          <w:bCs/>
          <w:i/>
          <w:iCs/>
        </w:rPr>
        <w:t xml:space="preserve"> числе</w:t>
      </w:r>
      <w:r w:rsidRPr="00613116">
        <w:rPr>
          <w:rFonts w:ascii="Times New Roman" w:hAnsi="Times New Roman" w:cs="Times New Roman"/>
          <w:b/>
          <w:bCs/>
          <w:i/>
          <w:iCs/>
        </w:rPr>
        <w:t xml:space="preserve"> информации о наличии существенных интересов, связывающих аудитора (лиц, занимающих должности в органах управления и органах контроля за финансово-хозяйственной деятельностью аудиторской организации) с эмитентом (лицами, занимающими должности в органах управления и органах контроля за финансово-хозяйственной деятельностью эмитента), нет.</w:t>
      </w:r>
    </w:p>
    <w:p w14:paraId="0BBE7F3C" w14:textId="77777777" w:rsidR="003B019E" w:rsidRDefault="003B019E" w:rsidP="009D7C6A">
      <w:pPr>
        <w:autoSpaceDE w:val="0"/>
        <w:autoSpaceDN w:val="0"/>
        <w:adjustRightInd w:val="0"/>
        <w:rPr>
          <w:rFonts w:ascii="Times New Roman" w:hAnsi="Times New Roman" w:cs="Times New Roman"/>
        </w:rPr>
      </w:pPr>
    </w:p>
    <w:p w14:paraId="524C44FB" w14:textId="44A5125E" w:rsidR="009D7C6A" w:rsidRPr="00613116" w:rsidRDefault="009D7C6A" w:rsidP="009D7C6A">
      <w:pPr>
        <w:autoSpaceDE w:val="0"/>
        <w:autoSpaceDN w:val="0"/>
        <w:adjustRightInd w:val="0"/>
        <w:rPr>
          <w:rFonts w:ascii="Times New Roman" w:hAnsi="Times New Roman" w:cs="Times New Roman"/>
          <w:b/>
          <w:bCs/>
          <w:i/>
          <w:iCs/>
        </w:rPr>
      </w:pPr>
      <w:r w:rsidRPr="00613116">
        <w:rPr>
          <w:rFonts w:ascii="Times New Roman" w:hAnsi="Times New Roman" w:cs="Times New Roman"/>
        </w:rPr>
        <w:lastRenderedPageBreak/>
        <w:t>- наличие долей участия аудитора (лиц, занимающих должности в органах управления и органах</w:t>
      </w:r>
      <w:r w:rsidR="007B5B4C" w:rsidRPr="00613116">
        <w:rPr>
          <w:rFonts w:ascii="Times New Roman" w:hAnsi="Times New Roman" w:cs="Times New Roman"/>
        </w:rPr>
        <w:t xml:space="preserve"> </w:t>
      </w:r>
      <w:r w:rsidRPr="00613116">
        <w:rPr>
          <w:rFonts w:ascii="Times New Roman" w:hAnsi="Times New Roman" w:cs="Times New Roman"/>
        </w:rPr>
        <w:t xml:space="preserve">контроля за финансово-хозяйственной деятельностью аудиторской организации) в уставном капитале эмитента: </w:t>
      </w:r>
      <w:r w:rsidRPr="00613116">
        <w:rPr>
          <w:rFonts w:ascii="Times New Roman" w:hAnsi="Times New Roman" w:cs="Times New Roman"/>
          <w:b/>
          <w:bCs/>
          <w:i/>
          <w:iCs/>
        </w:rPr>
        <w:t>долей участия в уставном капитале нет;</w:t>
      </w:r>
    </w:p>
    <w:p w14:paraId="243BDEAB" w14:textId="07750F85" w:rsidR="009D7C6A" w:rsidRPr="00613116" w:rsidRDefault="009D7C6A" w:rsidP="009D7C6A">
      <w:pPr>
        <w:autoSpaceDE w:val="0"/>
        <w:autoSpaceDN w:val="0"/>
        <w:adjustRightInd w:val="0"/>
        <w:rPr>
          <w:rFonts w:ascii="Times New Roman" w:hAnsi="Times New Roman" w:cs="Times New Roman"/>
          <w:b/>
          <w:bCs/>
          <w:i/>
          <w:iCs/>
        </w:rPr>
      </w:pPr>
      <w:r w:rsidRPr="00613116">
        <w:rPr>
          <w:rFonts w:ascii="Times New Roman" w:hAnsi="Times New Roman" w:cs="Times New Roman"/>
        </w:rPr>
        <w:t>- предоставление эмитентом заемных средств аудитору (лицам, занимающим должности в органах</w:t>
      </w:r>
      <w:r w:rsidR="007B5B4C" w:rsidRPr="00613116">
        <w:rPr>
          <w:rFonts w:ascii="Times New Roman" w:hAnsi="Times New Roman" w:cs="Times New Roman"/>
        </w:rPr>
        <w:t xml:space="preserve"> </w:t>
      </w:r>
      <w:r w:rsidRPr="00613116">
        <w:rPr>
          <w:rFonts w:ascii="Times New Roman" w:hAnsi="Times New Roman" w:cs="Times New Roman"/>
        </w:rPr>
        <w:t xml:space="preserve">управления и органах контроля за финансово-хозяйственной деятельностью аудиторской организации): </w:t>
      </w:r>
      <w:r w:rsidRPr="00613116">
        <w:rPr>
          <w:rFonts w:ascii="Times New Roman" w:hAnsi="Times New Roman" w:cs="Times New Roman"/>
          <w:b/>
          <w:bCs/>
          <w:i/>
          <w:iCs/>
        </w:rPr>
        <w:t>заемные средства не предоставлялись;</w:t>
      </w:r>
    </w:p>
    <w:p w14:paraId="757658A2" w14:textId="0958F5FF" w:rsidR="009D7C6A" w:rsidRPr="00613116" w:rsidRDefault="009D7C6A" w:rsidP="009D7C6A">
      <w:pPr>
        <w:autoSpaceDE w:val="0"/>
        <w:autoSpaceDN w:val="0"/>
        <w:adjustRightInd w:val="0"/>
        <w:rPr>
          <w:rFonts w:ascii="Times New Roman" w:hAnsi="Times New Roman" w:cs="Times New Roman"/>
          <w:b/>
          <w:bCs/>
          <w:i/>
          <w:iCs/>
        </w:rPr>
      </w:pPr>
      <w:r w:rsidRPr="00613116">
        <w:rPr>
          <w:rFonts w:ascii="Times New Roman" w:hAnsi="Times New Roman" w:cs="Times New Roman"/>
        </w:rPr>
        <w:t>- наличие тесных деловых взаимоотношений (участие в продвижении продукции (услуг) эмитента,</w:t>
      </w:r>
      <w:r w:rsidR="007B5B4C" w:rsidRPr="00613116">
        <w:rPr>
          <w:rFonts w:ascii="Times New Roman" w:hAnsi="Times New Roman" w:cs="Times New Roman"/>
        </w:rPr>
        <w:t xml:space="preserve"> </w:t>
      </w:r>
      <w:r w:rsidRPr="00613116">
        <w:rPr>
          <w:rFonts w:ascii="Times New Roman" w:hAnsi="Times New Roman" w:cs="Times New Roman"/>
        </w:rPr>
        <w:t xml:space="preserve">участие в совместной предпринимательской деятельности и т.д.), а также родственных связей: </w:t>
      </w:r>
      <w:r w:rsidRPr="00613116">
        <w:rPr>
          <w:rFonts w:ascii="Times New Roman" w:hAnsi="Times New Roman" w:cs="Times New Roman"/>
          <w:b/>
          <w:bCs/>
          <w:i/>
          <w:iCs/>
        </w:rPr>
        <w:t>тесные деловые взаимоотношения и родственные связи отсутствуют;</w:t>
      </w:r>
    </w:p>
    <w:p w14:paraId="23FF3875" w14:textId="4B320DE8" w:rsidR="009D7C6A" w:rsidRPr="00613116" w:rsidRDefault="009D7C6A" w:rsidP="009D7C6A">
      <w:pPr>
        <w:autoSpaceDE w:val="0"/>
        <w:autoSpaceDN w:val="0"/>
        <w:adjustRightInd w:val="0"/>
        <w:rPr>
          <w:rFonts w:ascii="Times New Roman" w:hAnsi="Times New Roman" w:cs="Times New Roman"/>
          <w:b/>
          <w:bCs/>
          <w:i/>
          <w:iCs/>
        </w:rPr>
      </w:pPr>
      <w:r w:rsidRPr="00613116">
        <w:rPr>
          <w:rFonts w:ascii="Times New Roman" w:hAnsi="Times New Roman" w:cs="Times New Roman"/>
        </w:rPr>
        <w:t>- сведения о лицах, занимающих должности в органах управления и (или) органах контроля за</w:t>
      </w:r>
      <w:r w:rsidR="007B5B4C" w:rsidRPr="00613116">
        <w:rPr>
          <w:rFonts w:ascii="Times New Roman" w:hAnsi="Times New Roman" w:cs="Times New Roman"/>
        </w:rPr>
        <w:t xml:space="preserve"> </w:t>
      </w:r>
      <w:r w:rsidRPr="00613116">
        <w:rPr>
          <w:rFonts w:ascii="Times New Roman" w:hAnsi="Times New Roman" w:cs="Times New Roman"/>
        </w:rPr>
        <w:t>финансово-хозяйственной деятельностью эмитента, которые одновременно занимают должности в</w:t>
      </w:r>
      <w:r w:rsidR="007B5B4C" w:rsidRPr="00613116">
        <w:rPr>
          <w:rFonts w:ascii="Times New Roman" w:hAnsi="Times New Roman" w:cs="Times New Roman"/>
        </w:rPr>
        <w:t xml:space="preserve"> </w:t>
      </w:r>
      <w:r w:rsidRPr="00613116">
        <w:rPr>
          <w:rFonts w:ascii="Times New Roman" w:hAnsi="Times New Roman" w:cs="Times New Roman"/>
        </w:rPr>
        <w:t xml:space="preserve">органах управления и (или) органах контроля за финансово-хозяйственной деятельностью аудиторской организации: </w:t>
      </w:r>
      <w:r w:rsidRPr="00613116">
        <w:rPr>
          <w:rFonts w:ascii="Times New Roman" w:hAnsi="Times New Roman" w:cs="Times New Roman"/>
          <w:b/>
          <w:bCs/>
          <w:i/>
          <w:iCs/>
        </w:rPr>
        <w:t>такие лица отсутствуют.</w:t>
      </w:r>
    </w:p>
    <w:p w14:paraId="1125B34E" w14:textId="77777777" w:rsidR="009D7C6A" w:rsidRPr="00613116" w:rsidRDefault="009D7C6A" w:rsidP="009D7C6A">
      <w:pPr>
        <w:autoSpaceDE w:val="0"/>
        <w:autoSpaceDN w:val="0"/>
        <w:adjustRightInd w:val="0"/>
        <w:rPr>
          <w:rFonts w:ascii="Times New Roman" w:hAnsi="Times New Roman" w:cs="Times New Roman"/>
        </w:rPr>
      </w:pPr>
    </w:p>
    <w:p w14:paraId="6E5C5FCB" w14:textId="77777777" w:rsidR="009D7C6A" w:rsidRPr="00613116" w:rsidRDefault="009D7C6A" w:rsidP="009D7C6A">
      <w:pPr>
        <w:autoSpaceDE w:val="0"/>
        <w:autoSpaceDN w:val="0"/>
        <w:adjustRightInd w:val="0"/>
        <w:outlineLvl w:val="4"/>
        <w:rPr>
          <w:rFonts w:ascii="Times New Roman" w:eastAsia="Times New Roman" w:hAnsi="Times New Roman" w:cs="Times New Roman"/>
          <w:highlight w:val="yellow"/>
          <w:lang w:eastAsia="ru-RU"/>
        </w:rPr>
      </w:pPr>
      <w:r w:rsidRPr="00613116">
        <w:rPr>
          <w:rFonts w:ascii="Times New Roman" w:hAnsi="Times New Roman" w:cs="Times New Roman"/>
        </w:rPr>
        <w:t xml:space="preserve">Указываются меры, предпринятые эмитентом и аудитором (аудиторской организацией) для снижения указанных факторов: </w:t>
      </w:r>
    </w:p>
    <w:p w14:paraId="68D3F23E" w14:textId="77777777" w:rsidR="009D7C6A" w:rsidRPr="00613116" w:rsidRDefault="009D7C6A" w:rsidP="005F0A44">
      <w:pPr>
        <w:rPr>
          <w:rFonts w:ascii="Times New Roman" w:eastAsia="Calibri" w:hAnsi="Times New Roman" w:cs="Times New Roman"/>
          <w:b/>
          <w:bCs/>
          <w:i/>
          <w:iCs/>
          <w:lang w:eastAsia="ru-RU"/>
        </w:rPr>
      </w:pPr>
      <w:r w:rsidRPr="00613116">
        <w:rPr>
          <w:rFonts w:ascii="Times New Roman" w:eastAsia="Calibri" w:hAnsi="Times New Roman" w:cs="Times New Roman"/>
          <w:b/>
          <w:bCs/>
          <w:i/>
          <w:iCs/>
          <w:lang w:eastAsia="ru-RU"/>
        </w:rPr>
        <w:t>Поскольку факторы, которые могут оказать влияние на независимость аудитора от Эмитента на момент утверждения настоящего Проспекта ценных бумаг отсутствуют, сведения о предпринятых Эмитентом и аудитором мерах для снижения влияния указанных факторов в настоящем пункте Проспекта ценных бумаг не приводятся.</w:t>
      </w:r>
    </w:p>
    <w:p w14:paraId="26012C56" w14:textId="77777777" w:rsidR="009D7C6A" w:rsidRPr="00613116" w:rsidRDefault="009D7C6A" w:rsidP="005F0A44">
      <w:pPr>
        <w:rPr>
          <w:rFonts w:ascii="Times New Roman" w:eastAsia="Calibri" w:hAnsi="Times New Roman" w:cs="Times New Roman"/>
          <w:b/>
          <w:bCs/>
          <w:i/>
          <w:iCs/>
          <w:lang w:eastAsia="ru-RU"/>
        </w:rPr>
      </w:pPr>
      <w:r w:rsidRPr="00613116">
        <w:rPr>
          <w:rFonts w:ascii="Times New Roman" w:eastAsia="Calibri" w:hAnsi="Times New Roman" w:cs="Times New Roman"/>
          <w:b/>
          <w:bCs/>
          <w:i/>
          <w:iCs/>
          <w:lang w:eastAsia="ru-RU"/>
        </w:rPr>
        <w:t>В будущем основной мерой, направленной на снижение влияния указанных факторов, будет являться процесс тщательного рассмотрения Эмитентом кандидатуры аудитора на предмет его независимости от Эмитента и отсутствия факторов, которые могут оказать влияние на независимость аудитора от эмитента.</w:t>
      </w:r>
    </w:p>
    <w:p w14:paraId="160EA3BB" w14:textId="77777777" w:rsidR="009D7C6A" w:rsidRPr="00613116" w:rsidRDefault="009D7C6A" w:rsidP="005F0A44">
      <w:pPr>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Аудитор является полностью независимым от органов управления Эмитента в соответствии с требованиями статьи 8 Федерального закона «Об аудиторской деятельности» №307-ФЗ от 30.12.2008; размер вознаграждения аудитора не ставился в зависимость от результатов проведенной проверки.</w:t>
      </w:r>
    </w:p>
    <w:p w14:paraId="4AABF129" w14:textId="77777777" w:rsidR="009D7C6A" w:rsidRPr="00613116" w:rsidRDefault="009D7C6A" w:rsidP="009D7C6A">
      <w:pPr>
        <w:spacing w:after="120"/>
        <w:rPr>
          <w:rFonts w:ascii="Times New Roman" w:hAnsi="Times New Roman" w:cs="Times New Roman"/>
        </w:rPr>
      </w:pPr>
    </w:p>
    <w:p w14:paraId="414F7C86" w14:textId="77777777" w:rsidR="009D7C6A" w:rsidRPr="00613116" w:rsidRDefault="009D7C6A" w:rsidP="009D7C6A">
      <w:pPr>
        <w:autoSpaceDE w:val="0"/>
        <w:autoSpaceDN w:val="0"/>
        <w:adjustRightInd w:val="0"/>
        <w:rPr>
          <w:rFonts w:ascii="Times New Roman" w:hAnsi="Times New Roman" w:cs="Times New Roman"/>
        </w:rPr>
      </w:pPr>
      <w:r w:rsidRPr="00613116">
        <w:rPr>
          <w:rFonts w:ascii="Times New Roman" w:hAnsi="Times New Roman" w:cs="Times New Roman"/>
        </w:rPr>
        <w:t xml:space="preserve">Порядок выбора аудитора (аудиторской организации) эмитента: </w:t>
      </w:r>
    </w:p>
    <w:p w14:paraId="581BE971" w14:textId="77777777" w:rsidR="005F0A44" w:rsidRPr="00613116" w:rsidRDefault="005F0A44" w:rsidP="009D7C6A">
      <w:pPr>
        <w:autoSpaceDE w:val="0"/>
        <w:autoSpaceDN w:val="0"/>
        <w:adjustRightInd w:val="0"/>
        <w:rPr>
          <w:rFonts w:ascii="Times New Roman" w:hAnsi="Times New Roman" w:cs="Times New Roman"/>
        </w:rPr>
      </w:pPr>
    </w:p>
    <w:p w14:paraId="52E117AE" w14:textId="72EB5C88" w:rsidR="009D7C6A" w:rsidRPr="00613116" w:rsidRDefault="009D7C6A" w:rsidP="005F0A44">
      <w:pPr>
        <w:autoSpaceDE w:val="0"/>
        <w:autoSpaceDN w:val="0"/>
        <w:adjustRightInd w:val="0"/>
        <w:rPr>
          <w:rFonts w:ascii="Times New Roman" w:hAnsi="Times New Roman" w:cs="Times New Roman"/>
          <w:b/>
          <w:i/>
        </w:rPr>
      </w:pPr>
      <w:r w:rsidRPr="00613116">
        <w:rPr>
          <w:rFonts w:ascii="Times New Roman" w:hAnsi="Times New Roman" w:cs="Times New Roman"/>
        </w:rPr>
        <w:t>Процедура тендера, связанного с выбором аудитора (аудиторской организации), и его основные условия:</w:t>
      </w:r>
    </w:p>
    <w:p w14:paraId="20563D1D" w14:textId="702C33C7" w:rsidR="009D7C6A" w:rsidRPr="00613116" w:rsidRDefault="009D7C6A" w:rsidP="009D7C6A">
      <w:pPr>
        <w:rPr>
          <w:rFonts w:ascii="Times New Roman" w:eastAsia="Calibri" w:hAnsi="Times New Roman" w:cs="Times New Roman"/>
          <w:b/>
          <w:bCs/>
          <w:i/>
          <w:iCs/>
        </w:rPr>
      </w:pPr>
      <w:r w:rsidRPr="00613116">
        <w:rPr>
          <w:rFonts w:ascii="Times New Roman" w:eastAsia="Calibri" w:hAnsi="Times New Roman" w:cs="Times New Roman"/>
          <w:b/>
          <w:bCs/>
          <w:i/>
          <w:iCs/>
        </w:rPr>
        <w:t xml:space="preserve">Аудиторская фирма, которая предложит наиболее приемлемые для Эмитента подходы и условия (по усмотрению Эмитента) приглашается (при условии </w:t>
      </w:r>
      <w:r w:rsidR="001758FB" w:rsidRPr="00613116">
        <w:rPr>
          <w:rFonts w:ascii="Times New Roman" w:eastAsia="Calibri" w:hAnsi="Times New Roman" w:cs="Times New Roman"/>
          <w:b/>
          <w:bCs/>
          <w:i/>
          <w:iCs/>
        </w:rPr>
        <w:t>утверждения О</w:t>
      </w:r>
      <w:r w:rsidRPr="00613116">
        <w:rPr>
          <w:rFonts w:ascii="Times New Roman" w:eastAsia="Calibri" w:hAnsi="Times New Roman" w:cs="Times New Roman"/>
          <w:b/>
          <w:bCs/>
          <w:i/>
          <w:iCs/>
        </w:rPr>
        <w:t>бщ</w:t>
      </w:r>
      <w:r w:rsidR="001758FB" w:rsidRPr="00613116">
        <w:rPr>
          <w:rFonts w:ascii="Times New Roman" w:eastAsia="Calibri" w:hAnsi="Times New Roman" w:cs="Times New Roman"/>
          <w:b/>
          <w:bCs/>
          <w:i/>
          <w:iCs/>
        </w:rPr>
        <w:t>им</w:t>
      </w:r>
      <w:r w:rsidRPr="00613116">
        <w:rPr>
          <w:rFonts w:ascii="Times New Roman" w:eastAsia="Calibri" w:hAnsi="Times New Roman" w:cs="Times New Roman"/>
          <w:b/>
          <w:bCs/>
          <w:i/>
          <w:iCs/>
        </w:rPr>
        <w:t xml:space="preserve"> собрани</w:t>
      </w:r>
      <w:r w:rsidR="001758FB" w:rsidRPr="00613116">
        <w:rPr>
          <w:rFonts w:ascii="Times New Roman" w:eastAsia="Calibri" w:hAnsi="Times New Roman" w:cs="Times New Roman"/>
          <w:b/>
          <w:bCs/>
          <w:i/>
          <w:iCs/>
        </w:rPr>
        <w:t>ем</w:t>
      </w:r>
      <w:r w:rsidRPr="00613116">
        <w:rPr>
          <w:rFonts w:ascii="Times New Roman" w:eastAsia="Calibri" w:hAnsi="Times New Roman" w:cs="Times New Roman"/>
          <w:b/>
          <w:bCs/>
          <w:i/>
          <w:iCs/>
        </w:rPr>
        <w:t xml:space="preserve"> акционеров Эмитента) провести аудит финансовой отчётности Эмитента за соответствующие периоды.</w:t>
      </w:r>
    </w:p>
    <w:p w14:paraId="01A740D1" w14:textId="77777777" w:rsidR="007D20B7" w:rsidRPr="00613116" w:rsidRDefault="007D20B7" w:rsidP="009D7C6A">
      <w:pPr>
        <w:rPr>
          <w:rFonts w:ascii="Times New Roman" w:eastAsia="Calibri" w:hAnsi="Times New Roman" w:cs="Times New Roman"/>
        </w:rPr>
      </w:pPr>
    </w:p>
    <w:p w14:paraId="0B4F540C" w14:textId="77777777" w:rsidR="009D7C6A" w:rsidRPr="00613116" w:rsidRDefault="009D7C6A" w:rsidP="009D7C6A">
      <w:pPr>
        <w:keepNext/>
        <w:rPr>
          <w:rFonts w:ascii="Times New Roman" w:eastAsia="Calibri" w:hAnsi="Times New Roman" w:cs="Times New Roman"/>
        </w:rPr>
      </w:pPr>
      <w:r w:rsidRPr="00613116">
        <w:rPr>
          <w:rFonts w:ascii="Times New Roman" w:eastAsia="Calibri" w:hAnsi="Times New Roman" w:cs="Times New Roman"/>
          <w:b/>
          <w:bCs/>
          <w:i/>
          <w:iCs/>
        </w:rPr>
        <w:t xml:space="preserve">Требования: </w:t>
      </w:r>
    </w:p>
    <w:p w14:paraId="7D580E3F" w14:textId="77777777" w:rsidR="009D7C6A" w:rsidRPr="00613116" w:rsidRDefault="009D7C6A" w:rsidP="009D7C6A">
      <w:pPr>
        <w:rPr>
          <w:rFonts w:ascii="Times New Roman" w:eastAsia="Calibri" w:hAnsi="Times New Roman" w:cs="Times New Roman"/>
        </w:rPr>
      </w:pPr>
      <w:r w:rsidRPr="00613116">
        <w:rPr>
          <w:rFonts w:ascii="Times New Roman" w:eastAsia="Calibri" w:hAnsi="Times New Roman" w:cs="Times New Roman"/>
          <w:b/>
          <w:bCs/>
          <w:i/>
          <w:iCs/>
        </w:rPr>
        <w:t>Аудиторские фирмы должны отвечать следующим требованиям, чтобы рассматриваться в качестве кандидата на обслуживание Эмитента:</w:t>
      </w:r>
    </w:p>
    <w:p w14:paraId="36278870" w14:textId="77777777" w:rsidR="009D7C6A" w:rsidRPr="00613116" w:rsidRDefault="009D7C6A" w:rsidP="009818CE">
      <w:pPr>
        <w:numPr>
          <w:ilvl w:val="0"/>
          <w:numId w:val="37"/>
        </w:numPr>
        <w:tabs>
          <w:tab w:val="clear" w:pos="720"/>
          <w:tab w:val="num" w:pos="851"/>
        </w:tabs>
        <w:ind w:left="0" w:firstLine="567"/>
        <w:rPr>
          <w:rFonts w:ascii="Times New Roman" w:eastAsia="Calibri" w:hAnsi="Times New Roman" w:cs="Times New Roman"/>
        </w:rPr>
      </w:pPr>
      <w:r w:rsidRPr="00613116">
        <w:rPr>
          <w:rFonts w:ascii="Times New Roman" w:eastAsia="Calibri" w:hAnsi="Times New Roman" w:cs="Times New Roman"/>
          <w:b/>
          <w:bCs/>
          <w:i/>
          <w:iCs/>
        </w:rPr>
        <w:t xml:space="preserve">Признанная бухгалтерская и аудиторская фирма, осуществляющая деятельность в Российской Федерации с локальной критической массой, достаточной, чтобы выполнить и превзойти требования Эмитента. </w:t>
      </w:r>
    </w:p>
    <w:p w14:paraId="25AA0CC7" w14:textId="77777777" w:rsidR="009D7C6A" w:rsidRPr="00613116" w:rsidRDefault="009D7C6A" w:rsidP="009818CE">
      <w:pPr>
        <w:numPr>
          <w:ilvl w:val="0"/>
          <w:numId w:val="37"/>
        </w:numPr>
        <w:tabs>
          <w:tab w:val="clear" w:pos="720"/>
          <w:tab w:val="num" w:pos="851"/>
        </w:tabs>
        <w:ind w:left="0" w:firstLine="567"/>
        <w:rPr>
          <w:rFonts w:ascii="Times New Roman" w:eastAsia="Calibri" w:hAnsi="Times New Roman" w:cs="Times New Roman"/>
        </w:rPr>
      </w:pPr>
      <w:r w:rsidRPr="00613116">
        <w:rPr>
          <w:rFonts w:ascii="Times New Roman" w:eastAsia="Calibri" w:hAnsi="Times New Roman" w:cs="Times New Roman"/>
          <w:b/>
          <w:bCs/>
          <w:i/>
          <w:iCs/>
        </w:rPr>
        <w:t>Соответствие применимым требованиям закона к аудиторским фирмам (если таковые требования имеются);</w:t>
      </w:r>
    </w:p>
    <w:p w14:paraId="07B8EAD7" w14:textId="77777777" w:rsidR="009D7C6A" w:rsidRPr="00613116" w:rsidRDefault="009D7C6A" w:rsidP="009818CE">
      <w:pPr>
        <w:numPr>
          <w:ilvl w:val="0"/>
          <w:numId w:val="37"/>
        </w:numPr>
        <w:tabs>
          <w:tab w:val="clear" w:pos="720"/>
          <w:tab w:val="num" w:pos="851"/>
        </w:tabs>
        <w:ind w:left="0" w:firstLine="567"/>
        <w:rPr>
          <w:rFonts w:ascii="Times New Roman" w:eastAsia="Calibri" w:hAnsi="Times New Roman" w:cs="Times New Roman"/>
        </w:rPr>
      </w:pPr>
      <w:r w:rsidRPr="00613116">
        <w:rPr>
          <w:rFonts w:ascii="Times New Roman" w:eastAsia="Calibri" w:hAnsi="Times New Roman" w:cs="Times New Roman"/>
          <w:b/>
          <w:bCs/>
          <w:i/>
          <w:iCs/>
        </w:rPr>
        <w:t xml:space="preserve">Отзывчивость всех членов рабочей группы, </w:t>
      </w:r>
    </w:p>
    <w:p w14:paraId="5C15E497" w14:textId="77777777" w:rsidR="009D7C6A" w:rsidRPr="00613116" w:rsidRDefault="009D7C6A" w:rsidP="009818CE">
      <w:pPr>
        <w:numPr>
          <w:ilvl w:val="0"/>
          <w:numId w:val="37"/>
        </w:numPr>
        <w:tabs>
          <w:tab w:val="clear" w:pos="720"/>
          <w:tab w:val="num" w:pos="851"/>
        </w:tabs>
        <w:ind w:left="0" w:firstLine="567"/>
        <w:rPr>
          <w:rFonts w:ascii="Times New Roman" w:eastAsia="Calibri" w:hAnsi="Times New Roman" w:cs="Times New Roman"/>
        </w:rPr>
      </w:pPr>
      <w:r w:rsidRPr="00613116">
        <w:rPr>
          <w:rFonts w:ascii="Times New Roman" w:eastAsia="Calibri" w:hAnsi="Times New Roman" w:cs="Times New Roman"/>
          <w:b/>
          <w:bCs/>
          <w:i/>
          <w:iCs/>
        </w:rPr>
        <w:t>Конкурентная стоимость услуг.</w:t>
      </w:r>
    </w:p>
    <w:p w14:paraId="4EEF4E52" w14:textId="77777777" w:rsidR="009D7C6A" w:rsidRPr="00613116" w:rsidRDefault="009D7C6A" w:rsidP="009D7C6A">
      <w:pPr>
        <w:ind w:left="540"/>
        <w:rPr>
          <w:rFonts w:ascii="Times New Roman" w:eastAsia="Calibri" w:hAnsi="Times New Roman" w:cs="Times New Roman"/>
        </w:rPr>
      </w:pPr>
      <w:r w:rsidRPr="00613116">
        <w:rPr>
          <w:rFonts w:ascii="Times New Roman" w:eastAsia="Calibri" w:hAnsi="Times New Roman" w:cs="Times New Roman"/>
          <w:b/>
          <w:bCs/>
          <w:i/>
          <w:iCs/>
        </w:rPr>
        <w:t> </w:t>
      </w:r>
    </w:p>
    <w:p w14:paraId="0640AF2F" w14:textId="6C1C0EFD" w:rsidR="009D7C6A" w:rsidRPr="00613116" w:rsidRDefault="009D7C6A" w:rsidP="009D7C6A">
      <w:pPr>
        <w:autoSpaceDE w:val="0"/>
        <w:autoSpaceDN w:val="0"/>
        <w:rPr>
          <w:rFonts w:ascii="Times New Roman" w:eastAsia="Calibri" w:hAnsi="Times New Roman" w:cs="Times New Roman"/>
        </w:rPr>
      </w:pPr>
      <w:r w:rsidRPr="00613116">
        <w:rPr>
          <w:rFonts w:ascii="Times New Roman" w:eastAsia="Calibri" w:hAnsi="Times New Roman" w:cs="Times New Roman"/>
          <w:b/>
          <w:bCs/>
          <w:i/>
          <w:iCs/>
        </w:rPr>
        <w:t xml:space="preserve">Аудитор был выбран в </w:t>
      </w:r>
      <w:r w:rsidR="00394106" w:rsidRPr="00613116">
        <w:rPr>
          <w:rFonts w:ascii="Times New Roman" w:eastAsia="Calibri" w:hAnsi="Times New Roman" w:cs="Times New Roman"/>
          <w:b/>
          <w:bCs/>
          <w:i/>
          <w:iCs/>
        </w:rPr>
        <w:t>201</w:t>
      </w:r>
      <w:r w:rsidR="00394106" w:rsidRPr="00613116">
        <w:rPr>
          <w:rFonts w:ascii="Times New Roman" w:eastAsia="Calibri" w:hAnsi="Times New Roman" w:cs="Times New Roman"/>
          <w:b/>
          <w:bCs/>
          <w:i/>
          <w:iCs/>
          <w:color w:val="000000"/>
        </w:rPr>
        <w:t>6</w:t>
      </w:r>
      <w:r w:rsidR="00394106" w:rsidRPr="00613116">
        <w:rPr>
          <w:rFonts w:ascii="Times New Roman" w:eastAsia="Calibri" w:hAnsi="Times New Roman" w:cs="Times New Roman"/>
          <w:b/>
          <w:bCs/>
          <w:i/>
          <w:iCs/>
        </w:rPr>
        <w:t xml:space="preserve"> </w:t>
      </w:r>
      <w:r w:rsidRPr="00613116">
        <w:rPr>
          <w:rFonts w:ascii="Times New Roman" w:eastAsia="Calibri" w:hAnsi="Times New Roman" w:cs="Times New Roman"/>
          <w:b/>
          <w:bCs/>
          <w:i/>
          <w:iCs/>
        </w:rPr>
        <w:t xml:space="preserve">году. </w:t>
      </w:r>
      <w:r w:rsidR="00394106" w:rsidRPr="00613116">
        <w:rPr>
          <w:rFonts w:ascii="Times New Roman" w:eastAsia="Calibri" w:hAnsi="Times New Roman" w:cs="Times New Roman"/>
          <w:b/>
          <w:bCs/>
          <w:i/>
          <w:iCs/>
        </w:rPr>
        <w:t>С</w:t>
      </w:r>
      <w:r w:rsidRPr="00613116">
        <w:rPr>
          <w:rFonts w:ascii="Times New Roman" w:eastAsia="Calibri" w:hAnsi="Times New Roman" w:cs="Times New Roman"/>
          <w:b/>
          <w:bCs/>
          <w:i/>
          <w:iCs/>
        </w:rPr>
        <w:t>мена аудитора не проводилась. В настоящий момент смена аудитора не планируется.</w:t>
      </w:r>
    </w:p>
    <w:p w14:paraId="7A8D440F" w14:textId="091315F9" w:rsidR="009D7C6A" w:rsidRPr="00613116" w:rsidRDefault="009D7C6A" w:rsidP="009D7C6A">
      <w:pPr>
        <w:autoSpaceDE w:val="0"/>
        <w:autoSpaceDN w:val="0"/>
        <w:rPr>
          <w:rFonts w:ascii="Times New Roman" w:eastAsia="Calibri" w:hAnsi="Times New Roman" w:cs="Times New Roman"/>
        </w:rPr>
      </w:pPr>
    </w:p>
    <w:p w14:paraId="1878F72D" w14:textId="03DAA22A" w:rsidR="009D7C6A" w:rsidRPr="00613116" w:rsidRDefault="009D7C6A" w:rsidP="009D7C6A">
      <w:pPr>
        <w:autoSpaceDE w:val="0"/>
        <w:autoSpaceDN w:val="0"/>
        <w:rPr>
          <w:rFonts w:ascii="Times New Roman" w:eastAsia="Calibri" w:hAnsi="Times New Roman" w:cs="Times New Roman"/>
        </w:rPr>
      </w:pPr>
      <w:r w:rsidRPr="00613116">
        <w:rPr>
          <w:rFonts w:ascii="Times New Roman" w:eastAsia="Calibri" w:hAnsi="Times New Roman" w:cs="Times New Roman"/>
          <w:b/>
          <w:bCs/>
          <w:i/>
          <w:iCs/>
        </w:rPr>
        <w:t>В соответствии с Уставом утверждение аудитора Общества отнесено к компетенции Общего собрания акционеров.</w:t>
      </w:r>
    </w:p>
    <w:p w14:paraId="73AF3969" w14:textId="77777777" w:rsidR="009D7C6A" w:rsidRPr="00613116" w:rsidRDefault="009D7C6A" w:rsidP="009D7C6A">
      <w:pPr>
        <w:autoSpaceDE w:val="0"/>
        <w:autoSpaceDN w:val="0"/>
        <w:adjustRightInd w:val="0"/>
        <w:rPr>
          <w:rFonts w:ascii="Times New Roman" w:hAnsi="Times New Roman" w:cs="Times New Roman"/>
        </w:rPr>
      </w:pPr>
    </w:p>
    <w:p w14:paraId="243A5699" w14:textId="663B8481" w:rsidR="009D7C6A" w:rsidRPr="00613116" w:rsidRDefault="009D7C6A" w:rsidP="009D7C6A">
      <w:pPr>
        <w:pStyle w:val="a6"/>
        <w:rPr>
          <w:rFonts w:ascii="Times New Roman" w:eastAsia="Calibri" w:hAnsi="Times New Roman" w:cs="Times New Roman"/>
          <w:b/>
          <w:bCs/>
          <w:i/>
          <w:iCs/>
          <w:sz w:val="22"/>
          <w:szCs w:val="22"/>
        </w:rPr>
      </w:pPr>
      <w:r w:rsidRPr="00613116">
        <w:rPr>
          <w:rFonts w:ascii="Times New Roman" w:hAnsi="Times New Roman" w:cs="Times New Roman"/>
          <w:sz w:val="22"/>
          <w:szCs w:val="22"/>
        </w:rPr>
        <w:lastRenderedPageBreak/>
        <w:t xml:space="preserve">Процедура выдвижения кандидатуры аудитора (аудиторской организации) для утверждения общим собранием акционеров (участников), в том числе орган управления, принимающий соответствующее решение: </w:t>
      </w:r>
      <w:r w:rsidRPr="00613116">
        <w:rPr>
          <w:rFonts w:ascii="Times New Roman" w:eastAsia="Calibri" w:hAnsi="Times New Roman" w:cs="Times New Roman"/>
          <w:b/>
          <w:bCs/>
          <w:i/>
          <w:iCs/>
          <w:sz w:val="22"/>
          <w:szCs w:val="22"/>
        </w:rPr>
        <w:t xml:space="preserve">процедура выдвижения кандидатуры аудитора </w:t>
      </w:r>
      <w:r w:rsidR="001758FB" w:rsidRPr="00613116">
        <w:rPr>
          <w:rFonts w:ascii="Times New Roman" w:eastAsia="Calibri" w:hAnsi="Times New Roman" w:cs="Times New Roman"/>
          <w:b/>
          <w:bCs/>
          <w:i/>
          <w:iCs/>
          <w:sz w:val="22"/>
          <w:szCs w:val="22"/>
        </w:rPr>
        <w:t>осуществляется в соответствии с законодательством Российской Федерации</w:t>
      </w:r>
      <w:r w:rsidRPr="00613116">
        <w:rPr>
          <w:rFonts w:ascii="Times New Roman" w:eastAsia="Calibri" w:hAnsi="Times New Roman" w:cs="Times New Roman"/>
          <w:b/>
          <w:bCs/>
          <w:i/>
          <w:iCs/>
          <w:sz w:val="22"/>
          <w:szCs w:val="22"/>
        </w:rPr>
        <w:t>.</w:t>
      </w:r>
    </w:p>
    <w:p w14:paraId="14572D3C" w14:textId="77777777" w:rsidR="00FF0BB3" w:rsidRPr="00613116" w:rsidRDefault="00FF0BB3" w:rsidP="009D7C6A">
      <w:pPr>
        <w:pStyle w:val="a6"/>
        <w:rPr>
          <w:rFonts w:ascii="Times New Roman" w:eastAsia="Calibri" w:hAnsi="Times New Roman" w:cs="Times New Roman"/>
          <w:b/>
          <w:bCs/>
          <w:i/>
          <w:iCs/>
          <w:sz w:val="22"/>
          <w:szCs w:val="22"/>
        </w:rPr>
      </w:pPr>
    </w:p>
    <w:p w14:paraId="73A15586" w14:textId="12F75A12" w:rsidR="009D7C6A" w:rsidRPr="00613116" w:rsidRDefault="009D7C6A" w:rsidP="00FF0BB3">
      <w:pPr>
        <w:rPr>
          <w:rFonts w:ascii="Times New Roman" w:hAnsi="Times New Roman" w:cs="Times New Roman"/>
        </w:rPr>
      </w:pPr>
      <w:r w:rsidRPr="00613116">
        <w:rPr>
          <w:rFonts w:ascii="Times New Roman" w:hAnsi="Times New Roman" w:cs="Times New Roman"/>
        </w:rPr>
        <w:t>Описывается порядок определения размера вознаграждения аудитора (аудиторской организации),</w:t>
      </w:r>
      <w:r w:rsidR="00FF0BB3" w:rsidRPr="00613116">
        <w:rPr>
          <w:rFonts w:ascii="Times New Roman" w:hAnsi="Times New Roman" w:cs="Times New Roman"/>
        </w:rPr>
        <w:t xml:space="preserve"> </w:t>
      </w:r>
      <w:r w:rsidRPr="00613116">
        <w:rPr>
          <w:rFonts w:ascii="Times New Roman" w:hAnsi="Times New Roman" w:cs="Times New Roman"/>
        </w:rPr>
        <w:t>указывается фактический размер вознаграждения, выплаченного эмитентом аудитору (аудиторской организации) по итогам последнего завершенного отчетного года, за который аудитором (аудиторской организацией) проводилась независимая проверка годовой бухгалтерской (финансовой) отчетности и (или) годовой консолидированной финансовой отчетности эмитента:</w:t>
      </w:r>
    </w:p>
    <w:p w14:paraId="2F97B0DA" w14:textId="24C77AD7" w:rsidR="009D7C6A" w:rsidRPr="00613116" w:rsidRDefault="009D7C6A" w:rsidP="009D7C6A">
      <w:pPr>
        <w:autoSpaceDE w:val="0"/>
        <w:autoSpaceDN w:val="0"/>
        <w:adjustRightInd w:val="0"/>
        <w:rPr>
          <w:rFonts w:ascii="Times New Roman" w:hAnsi="Times New Roman" w:cs="Times New Roman"/>
          <w:b/>
          <w:i/>
        </w:rPr>
      </w:pPr>
      <w:r w:rsidRPr="00613116">
        <w:rPr>
          <w:rFonts w:ascii="Times New Roman" w:hAnsi="Times New Roman" w:cs="Times New Roman"/>
          <w:b/>
          <w:i/>
        </w:rPr>
        <w:t xml:space="preserve">В соответствии с </w:t>
      </w:r>
      <w:r w:rsidR="001758FB" w:rsidRPr="00613116">
        <w:rPr>
          <w:rFonts w:ascii="Times New Roman" w:hAnsi="Times New Roman" w:cs="Times New Roman"/>
          <w:b/>
          <w:i/>
        </w:rPr>
        <w:t xml:space="preserve">пп.10 </w:t>
      </w:r>
      <w:r w:rsidRPr="00613116">
        <w:rPr>
          <w:rFonts w:ascii="Times New Roman" w:hAnsi="Times New Roman" w:cs="Times New Roman"/>
          <w:b/>
          <w:i/>
        </w:rPr>
        <w:t xml:space="preserve">п.11.3 Устава Эмитента </w:t>
      </w:r>
      <w:r w:rsidR="001758FB" w:rsidRPr="00613116">
        <w:rPr>
          <w:rFonts w:ascii="Times New Roman" w:hAnsi="Times New Roman" w:cs="Times New Roman"/>
          <w:b/>
          <w:i/>
        </w:rPr>
        <w:t xml:space="preserve">определение размера оплаты услуг аудитора относится </w:t>
      </w:r>
      <w:r w:rsidRPr="00613116">
        <w:rPr>
          <w:rFonts w:ascii="Times New Roman" w:hAnsi="Times New Roman" w:cs="Times New Roman"/>
          <w:b/>
          <w:i/>
        </w:rPr>
        <w:t>к компетенции Совета директоров Общества;</w:t>
      </w:r>
    </w:p>
    <w:p w14:paraId="69685530" w14:textId="67097C75" w:rsidR="009D7C6A" w:rsidRPr="00613116" w:rsidRDefault="009D7C6A" w:rsidP="009D7C6A">
      <w:pPr>
        <w:autoSpaceDE w:val="0"/>
        <w:autoSpaceDN w:val="0"/>
        <w:adjustRightInd w:val="0"/>
        <w:rPr>
          <w:rFonts w:ascii="Times New Roman" w:hAnsi="Times New Roman" w:cs="Times New Roman"/>
          <w:b/>
          <w:i/>
        </w:rPr>
      </w:pPr>
    </w:p>
    <w:p w14:paraId="629902E7" w14:textId="6F3ABB81" w:rsidR="009D7C6A" w:rsidRPr="00613116" w:rsidRDefault="009D7C6A" w:rsidP="009D7C6A">
      <w:pPr>
        <w:autoSpaceDE w:val="0"/>
        <w:autoSpaceDN w:val="0"/>
        <w:adjustRightInd w:val="0"/>
        <w:rPr>
          <w:rFonts w:ascii="Times New Roman" w:hAnsi="Times New Roman" w:cs="Times New Roman"/>
          <w:b/>
          <w:i/>
        </w:rPr>
      </w:pPr>
      <w:r w:rsidRPr="00613116">
        <w:rPr>
          <w:rFonts w:ascii="Times New Roman" w:hAnsi="Times New Roman" w:cs="Times New Roman"/>
          <w:b/>
          <w:i/>
        </w:rPr>
        <w:t xml:space="preserve">Вознаграждение за проведение аудиторской проверки по МСФО за </w:t>
      </w:r>
      <w:r w:rsidR="004A65C9" w:rsidRPr="00613116">
        <w:rPr>
          <w:rFonts w:ascii="Times New Roman" w:hAnsi="Times New Roman" w:cs="Times New Roman"/>
          <w:b/>
          <w:i/>
        </w:rPr>
        <w:t>год, закончившийся 31 декабря (по состоянию на 31.12.2015, 31.12.2014)</w:t>
      </w:r>
      <w:r w:rsidRPr="00613116">
        <w:rPr>
          <w:rFonts w:ascii="Times New Roman" w:hAnsi="Times New Roman" w:cs="Times New Roman"/>
          <w:b/>
          <w:i/>
        </w:rPr>
        <w:t>:</w:t>
      </w:r>
    </w:p>
    <w:p w14:paraId="69606699" w14:textId="1F8BF9A4" w:rsidR="009D7C6A" w:rsidRPr="00613116" w:rsidRDefault="004A65C9" w:rsidP="009D7C6A">
      <w:pPr>
        <w:autoSpaceDE w:val="0"/>
        <w:autoSpaceDN w:val="0"/>
        <w:adjustRightInd w:val="0"/>
        <w:rPr>
          <w:rFonts w:ascii="Times New Roman" w:hAnsi="Times New Roman" w:cs="Times New Roman"/>
        </w:rPr>
      </w:pPr>
      <w:r w:rsidRPr="00613116">
        <w:rPr>
          <w:rFonts w:ascii="Times New Roman" w:hAnsi="Times New Roman" w:cs="Times New Roman"/>
          <w:b/>
          <w:i/>
        </w:rPr>
        <w:t>1 0</w:t>
      </w:r>
      <w:r w:rsidR="00AE4D1D" w:rsidRPr="00613116">
        <w:rPr>
          <w:rFonts w:ascii="Times New Roman" w:hAnsi="Times New Roman" w:cs="Times New Roman"/>
          <w:b/>
          <w:i/>
        </w:rPr>
        <w:t>00 000 (</w:t>
      </w:r>
      <w:r w:rsidRPr="00613116">
        <w:rPr>
          <w:rFonts w:ascii="Times New Roman" w:hAnsi="Times New Roman" w:cs="Times New Roman"/>
          <w:b/>
          <w:i/>
        </w:rPr>
        <w:t>один миллион</w:t>
      </w:r>
      <w:r w:rsidR="00AE4D1D" w:rsidRPr="00613116">
        <w:rPr>
          <w:rFonts w:ascii="Times New Roman" w:hAnsi="Times New Roman" w:cs="Times New Roman"/>
          <w:b/>
          <w:i/>
        </w:rPr>
        <w:t xml:space="preserve">) рублей, включая НДС в размере </w:t>
      </w:r>
      <w:r w:rsidRPr="00613116">
        <w:rPr>
          <w:rFonts w:ascii="Times New Roman" w:hAnsi="Times New Roman" w:cs="Times New Roman"/>
          <w:b/>
          <w:i/>
        </w:rPr>
        <w:t>  152 542,37</w:t>
      </w:r>
      <w:r w:rsidR="00695D55" w:rsidRPr="00613116">
        <w:rPr>
          <w:rFonts w:ascii="Times New Roman" w:hAnsi="Times New Roman" w:cs="Times New Roman"/>
          <w:b/>
          <w:i/>
        </w:rPr>
        <w:t xml:space="preserve"> (</w:t>
      </w:r>
      <w:r w:rsidRPr="00613116">
        <w:rPr>
          <w:rFonts w:ascii="Times New Roman" w:hAnsi="Times New Roman" w:cs="Times New Roman"/>
          <w:b/>
          <w:i/>
        </w:rPr>
        <w:t>сто пятьдесят две тысячи пятьсот сорок два рубля 37 копеек.</w:t>
      </w:r>
    </w:p>
    <w:p w14:paraId="2A046797" w14:textId="77777777" w:rsidR="00FF0BB3" w:rsidRPr="00613116" w:rsidRDefault="00FF0BB3" w:rsidP="009D7C6A">
      <w:pPr>
        <w:autoSpaceDE w:val="0"/>
        <w:autoSpaceDN w:val="0"/>
        <w:adjustRightInd w:val="0"/>
        <w:rPr>
          <w:rFonts w:ascii="Times New Roman" w:hAnsi="Times New Roman" w:cs="Times New Roman"/>
        </w:rPr>
      </w:pPr>
    </w:p>
    <w:p w14:paraId="324CEE39" w14:textId="49F72EE4" w:rsidR="009D7C6A" w:rsidRPr="00613116" w:rsidRDefault="009D7C6A" w:rsidP="009D7C6A">
      <w:pPr>
        <w:autoSpaceDE w:val="0"/>
        <w:autoSpaceDN w:val="0"/>
        <w:adjustRightInd w:val="0"/>
        <w:rPr>
          <w:rFonts w:ascii="Times New Roman" w:hAnsi="Times New Roman" w:cs="Times New Roman"/>
        </w:rPr>
      </w:pPr>
      <w:r w:rsidRPr="00613116">
        <w:rPr>
          <w:rFonts w:ascii="Times New Roman" w:hAnsi="Times New Roman" w:cs="Times New Roman"/>
        </w:rPr>
        <w:t xml:space="preserve">Информация о наличии отсроченных и просроченных платежей за оказанные аудитором (аудиторской организацией) услуги: </w:t>
      </w:r>
      <w:r w:rsidR="00FF0BB3" w:rsidRPr="00613116">
        <w:rPr>
          <w:rFonts w:ascii="Times New Roman" w:hAnsi="Times New Roman" w:cs="Times New Roman"/>
          <w:b/>
          <w:bCs/>
          <w:i/>
          <w:iCs/>
        </w:rPr>
        <w:t>о</w:t>
      </w:r>
      <w:r w:rsidRPr="00613116">
        <w:rPr>
          <w:rFonts w:ascii="Times New Roman" w:hAnsi="Times New Roman" w:cs="Times New Roman"/>
          <w:b/>
          <w:bCs/>
          <w:i/>
          <w:iCs/>
        </w:rPr>
        <w:t>тсроченных и просроченных платежей за оказанные аудитором услуги нет.</w:t>
      </w:r>
    </w:p>
    <w:p w14:paraId="6A2DBA78" w14:textId="09F40793" w:rsidR="0041668F" w:rsidRPr="00613116" w:rsidRDefault="0041668F">
      <w:pPr>
        <w:widowControl w:val="0"/>
        <w:autoSpaceDE w:val="0"/>
        <w:autoSpaceDN w:val="0"/>
        <w:adjustRightInd w:val="0"/>
        <w:outlineLvl w:val="3"/>
        <w:rPr>
          <w:rFonts w:ascii="Times New Roman" w:hAnsi="Times New Roman" w:cs="Times New Roman"/>
          <w:b/>
          <w:sz w:val="24"/>
          <w:szCs w:val="24"/>
        </w:rPr>
      </w:pPr>
    </w:p>
    <w:p w14:paraId="71D34041" w14:textId="77777777" w:rsidR="004106D6" w:rsidRPr="00613116" w:rsidRDefault="004106D6">
      <w:pPr>
        <w:widowControl w:val="0"/>
        <w:autoSpaceDE w:val="0"/>
        <w:autoSpaceDN w:val="0"/>
        <w:adjustRightInd w:val="0"/>
        <w:outlineLvl w:val="3"/>
        <w:rPr>
          <w:rFonts w:ascii="Times New Roman" w:hAnsi="Times New Roman" w:cs="Times New Roman"/>
          <w:b/>
          <w:sz w:val="24"/>
          <w:szCs w:val="24"/>
        </w:rPr>
      </w:pPr>
    </w:p>
    <w:p w14:paraId="77578793" w14:textId="1EB748D9" w:rsidR="0050017B" w:rsidRPr="00613116" w:rsidRDefault="0050017B" w:rsidP="005D22DA">
      <w:pPr>
        <w:pStyle w:val="2"/>
        <w:rPr>
          <w:rFonts w:ascii="Times New Roman" w:hAnsi="Times New Roman"/>
          <w:b w:val="0"/>
          <w:sz w:val="24"/>
        </w:rPr>
      </w:pPr>
      <w:bookmarkStart w:id="25" w:name="_Toc477789552"/>
      <w:bookmarkStart w:id="26" w:name="_Toc477790360"/>
      <w:bookmarkStart w:id="27" w:name="_Toc477790594"/>
      <w:r w:rsidRPr="00613116">
        <w:rPr>
          <w:rFonts w:ascii="Times New Roman" w:hAnsi="Times New Roman"/>
          <w:sz w:val="24"/>
        </w:rPr>
        <w:t>1.3. Сведения об оценщике эмитента</w:t>
      </w:r>
      <w:bookmarkEnd w:id="25"/>
      <w:bookmarkEnd w:id="26"/>
      <w:bookmarkEnd w:id="27"/>
    </w:p>
    <w:p w14:paraId="6BDBB36D" w14:textId="77777777" w:rsidR="004106D6" w:rsidRPr="00613116" w:rsidRDefault="004106D6">
      <w:pPr>
        <w:widowControl w:val="0"/>
        <w:autoSpaceDE w:val="0"/>
        <w:autoSpaceDN w:val="0"/>
        <w:adjustRightInd w:val="0"/>
        <w:rPr>
          <w:rFonts w:ascii="Times New Roman" w:hAnsi="Times New Roman" w:cs="Times New Roman"/>
        </w:rPr>
      </w:pPr>
    </w:p>
    <w:p w14:paraId="73F90783" w14:textId="589F21AC" w:rsidR="0050017B" w:rsidRPr="00613116" w:rsidRDefault="0050017B">
      <w:pPr>
        <w:widowControl w:val="0"/>
        <w:autoSpaceDE w:val="0"/>
        <w:autoSpaceDN w:val="0"/>
        <w:adjustRightInd w:val="0"/>
        <w:rPr>
          <w:rFonts w:ascii="Times New Roman" w:hAnsi="Times New Roman" w:cs="Times New Roman"/>
        </w:rPr>
      </w:pPr>
      <w:r w:rsidRPr="00613116">
        <w:rPr>
          <w:rFonts w:ascii="Times New Roman" w:hAnsi="Times New Roman" w:cs="Times New Roman"/>
        </w:rPr>
        <w:t>В отношении оценщика (оценщиков), привлеченного (привлеченных) эмитентом на основании заключенного договора на проведение оценки для определения рыночной стоимости:</w:t>
      </w:r>
    </w:p>
    <w:p w14:paraId="33A22932" w14:textId="77777777" w:rsidR="005747F3" w:rsidRPr="00613116" w:rsidRDefault="005747F3">
      <w:pPr>
        <w:widowControl w:val="0"/>
        <w:autoSpaceDE w:val="0"/>
        <w:autoSpaceDN w:val="0"/>
        <w:adjustRightInd w:val="0"/>
        <w:rPr>
          <w:rFonts w:ascii="Times New Roman" w:hAnsi="Times New Roman" w:cs="Times New Roman"/>
          <w:b/>
          <w:i/>
        </w:rPr>
      </w:pPr>
    </w:p>
    <w:p w14:paraId="6F133FB3" w14:textId="626DE67D" w:rsidR="0050017B" w:rsidRPr="00613116" w:rsidRDefault="005747F3">
      <w:pPr>
        <w:widowControl w:val="0"/>
        <w:autoSpaceDE w:val="0"/>
        <w:autoSpaceDN w:val="0"/>
        <w:adjustRightInd w:val="0"/>
        <w:rPr>
          <w:rFonts w:ascii="Times New Roman" w:hAnsi="Times New Roman" w:cs="Times New Roman"/>
        </w:rPr>
      </w:pPr>
      <w:r w:rsidRPr="00613116">
        <w:rPr>
          <w:rFonts w:ascii="Times New Roman" w:hAnsi="Times New Roman" w:cs="Times New Roman"/>
        </w:rPr>
        <w:t xml:space="preserve">размещаемых ценных бумаг: </w:t>
      </w:r>
      <w:r w:rsidRPr="00613116">
        <w:rPr>
          <w:rFonts w:ascii="Times New Roman" w:eastAsia="Times New Roman" w:hAnsi="Times New Roman" w:cs="Times New Roman"/>
          <w:b/>
          <w:i/>
          <w:iCs/>
        </w:rPr>
        <w:t>не привлекался</w:t>
      </w:r>
      <w:r w:rsidR="00580F8B">
        <w:rPr>
          <w:rFonts w:ascii="Times New Roman" w:eastAsia="Times New Roman" w:hAnsi="Times New Roman" w:cs="Times New Roman"/>
          <w:b/>
          <w:i/>
          <w:iCs/>
        </w:rPr>
        <w:t>;</w:t>
      </w:r>
    </w:p>
    <w:p w14:paraId="507F9C61" w14:textId="77777777" w:rsidR="0050017B" w:rsidRPr="00613116" w:rsidRDefault="0050017B">
      <w:pPr>
        <w:widowControl w:val="0"/>
        <w:autoSpaceDE w:val="0"/>
        <w:autoSpaceDN w:val="0"/>
        <w:adjustRightInd w:val="0"/>
        <w:rPr>
          <w:rFonts w:ascii="Times New Roman" w:hAnsi="Times New Roman" w:cs="Times New Roman"/>
        </w:rPr>
      </w:pPr>
      <w:r w:rsidRPr="00613116">
        <w:rPr>
          <w:rFonts w:ascii="Times New Roman" w:hAnsi="Times New Roman" w:cs="Times New Roman"/>
        </w:rPr>
        <w:t>имущества, которым могут оплачив</w:t>
      </w:r>
      <w:r w:rsidR="005747F3" w:rsidRPr="00613116">
        <w:rPr>
          <w:rFonts w:ascii="Times New Roman" w:hAnsi="Times New Roman" w:cs="Times New Roman"/>
        </w:rPr>
        <w:t xml:space="preserve">аться размещаемые ценные бумаги: </w:t>
      </w:r>
      <w:r w:rsidR="005747F3" w:rsidRPr="00613116">
        <w:rPr>
          <w:rFonts w:ascii="Times New Roman" w:eastAsia="Times New Roman" w:hAnsi="Times New Roman" w:cs="Times New Roman"/>
          <w:b/>
          <w:i/>
          <w:iCs/>
        </w:rPr>
        <w:t>не привлекался;</w:t>
      </w:r>
    </w:p>
    <w:p w14:paraId="4A9F13DF" w14:textId="77777777" w:rsidR="0050017B" w:rsidRPr="00613116" w:rsidRDefault="0050017B">
      <w:pPr>
        <w:widowControl w:val="0"/>
        <w:autoSpaceDE w:val="0"/>
        <w:autoSpaceDN w:val="0"/>
        <w:adjustRightInd w:val="0"/>
        <w:rPr>
          <w:rFonts w:ascii="Times New Roman" w:hAnsi="Times New Roman" w:cs="Times New Roman"/>
        </w:rPr>
      </w:pPr>
      <w:r w:rsidRPr="00613116">
        <w:rPr>
          <w:rFonts w:ascii="Times New Roman" w:hAnsi="Times New Roman" w:cs="Times New Roman"/>
        </w:rPr>
        <w:t>имущества, являющегося предметом залога по облигациям эм</w:t>
      </w:r>
      <w:r w:rsidR="005747F3" w:rsidRPr="00613116">
        <w:rPr>
          <w:rFonts w:ascii="Times New Roman" w:hAnsi="Times New Roman" w:cs="Times New Roman"/>
        </w:rPr>
        <w:t>итента с залоговым обеспечением</w:t>
      </w:r>
      <w:r w:rsidR="005747F3" w:rsidRPr="00613116">
        <w:rPr>
          <w:rFonts w:ascii="Times New Roman" w:eastAsia="Times New Roman" w:hAnsi="Times New Roman" w:cs="Times New Roman"/>
          <w:iCs/>
        </w:rPr>
        <w:t>:</w:t>
      </w:r>
      <w:r w:rsidR="005747F3" w:rsidRPr="00613116">
        <w:rPr>
          <w:rFonts w:ascii="Times New Roman" w:eastAsia="Times New Roman" w:hAnsi="Times New Roman" w:cs="Times New Roman"/>
          <w:b/>
          <w:i/>
          <w:iCs/>
        </w:rPr>
        <w:t xml:space="preserve"> не привлекался;</w:t>
      </w:r>
    </w:p>
    <w:p w14:paraId="53CA3BA9" w14:textId="4D935BBE" w:rsidR="0050017B" w:rsidRPr="00613116" w:rsidRDefault="0050017B">
      <w:pPr>
        <w:widowControl w:val="0"/>
        <w:autoSpaceDE w:val="0"/>
        <w:autoSpaceDN w:val="0"/>
        <w:adjustRightInd w:val="0"/>
        <w:rPr>
          <w:rFonts w:ascii="Times New Roman" w:eastAsia="Times New Roman" w:hAnsi="Times New Roman" w:cs="Times New Roman"/>
          <w:b/>
          <w:i/>
          <w:iCs/>
        </w:rPr>
      </w:pPr>
      <w:r w:rsidRPr="00613116">
        <w:rPr>
          <w:rFonts w:ascii="Times New Roman" w:hAnsi="Times New Roman" w:cs="Times New Roman"/>
        </w:rPr>
        <w:t>имущества, являющегося предметом крупных сделок, иных сделок, на совершение которых в соответствии с уставом эмитента распространяется порядок одобрения крупных сделок, а также сделок, в совершении которых имеется заинтересованность, при условии, что с даты проведения оц</w:t>
      </w:r>
      <w:r w:rsidR="005747F3" w:rsidRPr="00613116">
        <w:rPr>
          <w:rFonts w:ascii="Times New Roman" w:hAnsi="Times New Roman" w:cs="Times New Roman"/>
        </w:rPr>
        <w:t xml:space="preserve">енки прошло не более 12 месяцев: </w:t>
      </w:r>
      <w:r w:rsidR="00007FBF" w:rsidRPr="00613116">
        <w:rPr>
          <w:rFonts w:ascii="Times New Roman" w:eastAsia="Times New Roman" w:hAnsi="Times New Roman" w:cs="Times New Roman"/>
          <w:b/>
          <w:i/>
          <w:iCs/>
        </w:rPr>
        <w:t>не привлекался.</w:t>
      </w:r>
    </w:p>
    <w:p w14:paraId="105FA095" w14:textId="77777777" w:rsidR="00413510" w:rsidRPr="00613116" w:rsidRDefault="00413510" w:rsidP="00C31850">
      <w:pPr>
        <w:rPr>
          <w:rFonts w:ascii="Times New Roman" w:hAnsi="Times New Roman" w:cs="Times New Roman"/>
          <w:sz w:val="24"/>
          <w:szCs w:val="24"/>
        </w:rPr>
      </w:pPr>
    </w:p>
    <w:p w14:paraId="3FA033F8" w14:textId="77777777" w:rsidR="005747F3" w:rsidRPr="00613116" w:rsidRDefault="005747F3" w:rsidP="005747F3">
      <w:pPr>
        <w:widowControl w:val="0"/>
        <w:autoSpaceDE w:val="0"/>
        <w:autoSpaceDN w:val="0"/>
        <w:adjustRightInd w:val="0"/>
        <w:rPr>
          <w:rFonts w:ascii="Times New Roman" w:hAnsi="Times New Roman" w:cs="Times New Roman"/>
          <w:sz w:val="24"/>
          <w:szCs w:val="24"/>
        </w:rPr>
      </w:pPr>
    </w:p>
    <w:p w14:paraId="7FF681A3" w14:textId="558E9821" w:rsidR="0050017B" w:rsidRPr="00613116" w:rsidRDefault="0050017B" w:rsidP="005D22DA">
      <w:pPr>
        <w:pStyle w:val="2"/>
        <w:rPr>
          <w:rFonts w:ascii="Times New Roman" w:hAnsi="Times New Roman"/>
          <w:b w:val="0"/>
          <w:sz w:val="24"/>
        </w:rPr>
      </w:pPr>
      <w:bookmarkStart w:id="28" w:name="Par2501"/>
      <w:bookmarkStart w:id="29" w:name="_Toc477789553"/>
      <w:bookmarkStart w:id="30" w:name="_Toc477790361"/>
      <w:bookmarkStart w:id="31" w:name="_Toc477790595"/>
      <w:bookmarkEnd w:id="28"/>
      <w:r w:rsidRPr="00613116">
        <w:rPr>
          <w:rFonts w:ascii="Times New Roman" w:hAnsi="Times New Roman"/>
          <w:sz w:val="24"/>
        </w:rPr>
        <w:t>1.4. Сведения о консультантах эмитента</w:t>
      </w:r>
      <w:bookmarkEnd w:id="29"/>
      <w:bookmarkEnd w:id="30"/>
      <w:bookmarkEnd w:id="31"/>
    </w:p>
    <w:p w14:paraId="3DAC7FEE" w14:textId="77777777" w:rsidR="004106D6" w:rsidRPr="00613116" w:rsidRDefault="004106D6" w:rsidP="005747F3">
      <w:pPr>
        <w:autoSpaceDE w:val="0"/>
        <w:autoSpaceDN w:val="0"/>
        <w:adjustRightInd w:val="0"/>
        <w:outlineLvl w:val="4"/>
        <w:rPr>
          <w:rFonts w:ascii="Times New Roman" w:eastAsia="Times New Roman" w:hAnsi="Times New Roman" w:cs="Times New Roman"/>
          <w:b/>
          <w:bCs/>
          <w:i/>
          <w:iCs/>
        </w:rPr>
      </w:pPr>
    </w:p>
    <w:p w14:paraId="2ED85489" w14:textId="6FAF9322" w:rsidR="005747F3" w:rsidRPr="00613116" w:rsidRDefault="005747F3" w:rsidP="005747F3">
      <w:pPr>
        <w:autoSpaceDE w:val="0"/>
        <w:autoSpaceDN w:val="0"/>
        <w:adjustRightInd w:val="0"/>
        <w:outlineLvl w:val="4"/>
        <w:rPr>
          <w:rFonts w:ascii="Times New Roman" w:eastAsia="Times New Roman" w:hAnsi="Times New Roman" w:cs="Times New Roman"/>
        </w:rPr>
      </w:pPr>
      <w:r w:rsidRPr="00613116">
        <w:rPr>
          <w:rFonts w:ascii="Times New Roman" w:eastAsia="Times New Roman" w:hAnsi="Times New Roman" w:cs="Times New Roman"/>
          <w:b/>
          <w:bCs/>
          <w:i/>
          <w:iCs/>
        </w:rPr>
        <w:t>Финансовый консультант на рынке ценных бумаг, а также иные лица, оказывающие Эмитенту консультационные услуги, связанные с осуществлением эмиссии ценных бумаг, и подписавшие проспект ценных бумаг, не привлекались.</w:t>
      </w:r>
    </w:p>
    <w:p w14:paraId="3C2FCB3C" w14:textId="77777777" w:rsidR="0050017B" w:rsidRPr="00613116" w:rsidRDefault="0050017B">
      <w:pPr>
        <w:widowControl w:val="0"/>
        <w:autoSpaceDE w:val="0"/>
        <w:autoSpaceDN w:val="0"/>
        <w:adjustRightInd w:val="0"/>
        <w:rPr>
          <w:rFonts w:ascii="Times New Roman" w:hAnsi="Times New Roman" w:cs="Times New Roman"/>
          <w:sz w:val="24"/>
          <w:szCs w:val="24"/>
        </w:rPr>
      </w:pPr>
    </w:p>
    <w:p w14:paraId="109490DF" w14:textId="77777777" w:rsidR="00C31850" w:rsidRPr="00613116" w:rsidRDefault="00C31850">
      <w:pPr>
        <w:widowControl w:val="0"/>
        <w:autoSpaceDE w:val="0"/>
        <w:autoSpaceDN w:val="0"/>
        <w:adjustRightInd w:val="0"/>
        <w:outlineLvl w:val="3"/>
        <w:rPr>
          <w:rFonts w:ascii="Times New Roman" w:hAnsi="Times New Roman" w:cs="Times New Roman"/>
          <w:b/>
          <w:sz w:val="24"/>
          <w:szCs w:val="24"/>
        </w:rPr>
      </w:pPr>
      <w:bookmarkStart w:id="32" w:name="Par2521"/>
      <w:bookmarkEnd w:id="32"/>
    </w:p>
    <w:p w14:paraId="2E8666D9" w14:textId="1751C98C" w:rsidR="0050017B" w:rsidRPr="00613116" w:rsidRDefault="0050017B" w:rsidP="005D22DA">
      <w:pPr>
        <w:pStyle w:val="2"/>
        <w:rPr>
          <w:rFonts w:ascii="Times New Roman" w:hAnsi="Times New Roman"/>
          <w:b w:val="0"/>
          <w:sz w:val="24"/>
        </w:rPr>
      </w:pPr>
      <w:bookmarkStart w:id="33" w:name="_Toc477789554"/>
      <w:bookmarkStart w:id="34" w:name="_Toc477790362"/>
      <w:bookmarkStart w:id="35" w:name="_Toc477790596"/>
      <w:r w:rsidRPr="00613116">
        <w:rPr>
          <w:rFonts w:ascii="Times New Roman" w:hAnsi="Times New Roman"/>
          <w:sz w:val="24"/>
        </w:rPr>
        <w:t>1.5. Сведения об иных лицах, подписавших проспект ценных бумаг</w:t>
      </w:r>
      <w:bookmarkEnd w:id="33"/>
      <w:bookmarkEnd w:id="34"/>
      <w:bookmarkEnd w:id="35"/>
    </w:p>
    <w:p w14:paraId="32EF8BB0" w14:textId="77777777" w:rsidR="004106D6" w:rsidRPr="00613116" w:rsidRDefault="004106D6">
      <w:pPr>
        <w:widowControl w:val="0"/>
        <w:autoSpaceDE w:val="0"/>
        <w:autoSpaceDN w:val="0"/>
        <w:adjustRightInd w:val="0"/>
        <w:rPr>
          <w:rFonts w:ascii="Times New Roman" w:hAnsi="Times New Roman" w:cs="Times New Roman"/>
        </w:rPr>
      </w:pPr>
    </w:p>
    <w:p w14:paraId="75245045" w14:textId="3A7B9AD4" w:rsidR="0050017B" w:rsidRPr="00613116" w:rsidRDefault="0050017B">
      <w:pPr>
        <w:widowControl w:val="0"/>
        <w:autoSpaceDE w:val="0"/>
        <w:autoSpaceDN w:val="0"/>
        <w:adjustRightInd w:val="0"/>
        <w:rPr>
          <w:rFonts w:ascii="Times New Roman" w:hAnsi="Times New Roman" w:cs="Times New Roman"/>
        </w:rPr>
      </w:pPr>
      <w:r w:rsidRPr="00613116">
        <w:rPr>
          <w:rFonts w:ascii="Times New Roman" w:hAnsi="Times New Roman" w:cs="Times New Roman"/>
        </w:rPr>
        <w:t>В отношении лица, предоставившего обеспечение по облигациям выпуска, и иных лиц, подписавших проспект ценных бумаг, указываются:</w:t>
      </w:r>
    </w:p>
    <w:p w14:paraId="0D28652D" w14:textId="77777777" w:rsidR="005747F3" w:rsidRPr="00613116" w:rsidRDefault="005747F3" w:rsidP="005747F3">
      <w:pPr>
        <w:widowControl w:val="0"/>
        <w:autoSpaceDE w:val="0"/>
        <w:autoSpaceDN w:val="0"/>
        <w:rPr>
          <w:rFonts w:ascii="Times New Roman" w:eastAsia="Times New Roman" w:hAnsi="Times New Roman" w:cs="Times New Roman"/>
          <w:b/>
          <w:bCs/>
          <w:i/>
          <w:iCs/>
          <w:lang w:eastAsia="ru-RU"/>
        </w:rPr>
      </w:pPr>
    </w:p>
    <w:p w14:paraId="5495DDFB" w14:textId="7E0EACF3" w:rsidR="00D8060B" w:rsidRPr="00613116" w:rsidRDefault="005562FD" w:rsidP="00580F8B">
      <w:pPr>
        <w:widowControl w:val="0"/>
        <w:rPr>
          <w:rFonts w:ascii="Times New Roman" w:eastAsia="Times New Roman" w:hAnsi="Times New Roman" w:cs="Times New Roman"/>
          <w:b/>
          <w:bCs/>
          <w:i/>
          <w:iCs/>
          <w:lang w:eastAsia="ru-RU"/>
        </w:rPr>
      </w:pPr>
      <w:r w:rsidRPr="00613116">
        <w:rPr>
          <w:rFonts w:ascii="Times New Roman" w:eastAsia="Times New Roman" w:hAnsi="Times New Roman" w:cs="Times New Roman"/>
          <w:lang w:eastAsia="ru-RU"/>
        </w:rPr>
        <w:t>ФИО:</w:t>
      </w:r>
      <w:r w:rsidRPr="00613116">
        <w:rPr>
          <w:rFonts w:ascii="Times New Roman" w:eastAsia="Times New Roman" w:hAnsi="Times New Roman" w:cs="Times New Roman"/>
          <w:b/>
          <w:bCs/>
          <w:i/>
          <w:iCs/>
          <w:lang w:eastAsia="ru-RU"/>
        </w:rPr>
        <w:t xml:space="preserve"> </w:t>
      </w:r>
      <w:r w:rsidR="00D8060B" w:rsidRPr="00613116">
        <w:rPr>
          <w:rFonts w:ascii="Times New Roman" w:eastAsia="Times New Roman" w:hAnsi="Times New Roman" w:cs="Times New Roman"/>
          <w:b/>
          <w:bCs/>
          <w:i/>
          <w:iCs/>
          <w:lang w:eastAsia="ru-RU"/>
        </w:rPr>
        <w:t xml:space="preserve">Машагин Станислав Олегович, </w:t>
      </w:r>
    </w:p>
    <w:p w14:paraId="6CB222E6" w14:textId="784E764D" w:rsidR="005562FD" w:rsidRPr="00613116" w:rsidRDefault="005562FD" w:rsidP="004106D6">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Год рождения:</w:t>
      </w:r>
      <w:r w:rsidR="00A73FD8" w:rsidRPr="00613116">
        <w:rPr>
          <w:rFonts w:ascii="Times New Roman" w:eastAsia="Times New Roman" w:hAnsi="Times New Roman" w:cs="Times New Roman"/>
          <w:b/>
          <w:bCs/>
          <w:i/>
          <w:iCs/>
          <w:lang w:eastAsia="ru-RU"/>
        </w:rPr>
        <w:t xml:space="preserve"> </w:t>
      </w:r>
      <w:r w:rsidR="00D8060B" w:rsidRPr="00613116">
        <w:rPr>
          <w:rFonts w:ascii="Times New Roman" w:eastAsia="Times New Roman" w:hAnsi="Times New Roman" w:cs="Times New Roman"/>
          <w:b/>
          <w:bCs/>
          <w:i/>
          <w:iCs/>
          <w:lang w:eastAsia="ru-RU"/>
        </w:rPr>
        <w:t>1980</w:t>
      </w:r>
    </w:p>
    <w:p w14:paraId="08F1C1E0" w14:textId="77777777" w:rsidR="005562FD" w:rsidRPr="00613116" w:rsidRDefault="005562FD" w:rsidP="004106D6">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Сведения об основном месте работы:</w:t>
      </w:r>
    </w:p>
    <w:p w14:paraId="3DA76CA4" w14:textId="6A824DBA" w:rsidR="005562FD" w:rsidRPr="00613116" w:rsidRDefault="005562FD" w:rsidP="005562FD">
      <w:pPr>
        <w:widowControl w:val="0"/>
        <w:autoSpaceDE w:val="0"/>
        <w:autoSpaceDN w:val="0"/>
        <w:adjustRightInd w:val="0"/>
        <w:spacing w:before="20" w:after="4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Организация:</w:t>
      </w:r>
      <w:r w:rsidRPr="00613116">
        <w:rPr>
          <w:rFonts w:ascii="Times New Roman" w:eastAsia="Times New Roman" w:hAnsi="Times New Roman" w:cs="Times New Roman"/>
          <w:b/>
          <w:bCs/>
          <w:i/>
          <w:iCs/>
          <w:lang w:eastAsia="ru-RU"/>
        </w:rPr>
        <w:t xml:space="preserve"> </w:t>
      </w:r>
      <w:r w:rsidR="00D8060B" w:rsidRPr="00613116">
        <w:rPr>
          <w:rFonts w:ascii="Times New Roman" w:eastAsia="Times New Roman" w:hAnsi="Times New Roman" w:cs="Times New Roman"/>
          <w:b/>
          <w:bCs/>
          <w:i/>
          <w:iCs/>
          <w:lang w:eastAsia="ru-RU"/>
        </w:rPr>
        <w:t xml:space="preserve">Публичное </w:t>
      </w:r>
      <w:r w:rsidR="001758FB" w:rsidRPr="00613116">
        <w:rPr>
          <w:rFonts w:ascii="Times New Roman" w:eastAsia="Times New Roman" w:hAnsi="Times New Roman" w:cs="Times New Roman"/>
          <w:b/>
          <w:bCs/>
          <w:i/>
          <w:iCs/>
          <w:lang w:eastAsia="ru-RU"/>
        </w:rPr>
        <w:t>а</w:t>
      </w:r>
      <w:r w:rsidR="00A156FD" w:rsidRPr="00613116">
        <w:rPr>
          <w:rFonts w:ascii="Times New Roman" w:eastAsia="Times New Roman" w:hAnsi="Times New Roman" w:cs="Times New Roman"/>
          <w:b/>
          <w:bCs/>
          <w:i/>
          <w:iCs/>
          <w:lang w:eastAsia="ru-RU"/>
        </w:rPr>
        <w:t>кционерное общество «</w:t>
      </w:r>
      <w:r w:rsidR="00D8060B" w:rsidRPr="00613116">
        <w:rPr>
          <w:rFonts w:ascii="Times New Roman" w:eastAsia="Times New Roman" w:hAnsi="Times New Roman" w:cs="Times New Roman"/>
          <w:b/>
          <w:bCs/>
          <w:i/>
          <w:iCs/>
          <w:lang w:eastAsia="ru-RU"/>
        </w:rPr>
        <w:t>ВОЛГА Капитал</w:t>
      </w:r>
      <w:r w:rsidR="00846C72" w:rsidRPr="00613116">
        <w:rPr>
          <w:rFonts w:ascii="Times New Roman" w:eastAsia="Times New Roman" w:hAnsi="Times New Roman" w:cs="Times New Roman"/>
          <w:b/>
          <w:bCs/>
          <w:i/>
          <w:iCs/>
          <w:lang w:eastAsia="ru-RU"/>
        </w:rPr>
        <w:t>»</w:t>
      </w:r>
    </w:p>
    <w:p w14:paraId="5AFFA73E" w14:textId="4BAA4E3F" w:rsidR="005562FD" w:rsidRPr="00613116" w:rsidRDefault="005562FD" w:rsidP="005562FD">
      <w:pPr>
        <w:widowControl w:val="0"/>
        <w:autoSpaceDE w:val="0"/>
        <w:autoSpaceDN w:val="0"/>
        <w:adjustRightInd w:val="0"/>
        <w:spacing w:before="20" w:after="4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Должность:</w:t>
      </w:r>
      <w:r w:rsidRPr="00613116">
        <w:rPr>
          <w:rFonts w:ascii="Times New Roman" w:eastAsia="Times New Roman" w:hAnsi="Times New Roman" w:cs="Times New Roman"/>
          <w:b/>
          <w:bCs/>
          <w:i/>
          <w:iCs/>
          <w:lang w:eastAsia="ru-RU"/>
        </w:rPr>
        <w:t xml:space="preserve"> </w:t>
      </w:r>
      <w:r w:rsidR="00D8060B" w:rsidRPr="00613116">
        <w:rPr>
          <w:rFonts w:ascii="Times New Roman" w:eastAsia="Times New Roman" w:hAnsi="Times New Roman" w:cs="Times New Roman"/>
          <w:b/>
          <w:bCs/>
          <w:i/>
          <w:iCs/>
          <w:lang w:eastAsia="ru-RU"/>
        </w:rPr>
        <w:t>Генеральный директор</w:t>
      </w:r>
    </w:p>
    <w:p w14:paraId="1CBFE34C" w14:textId="77777777" w:rsidR="005562FD" w:rsidRPr="00613116" w:rsidRDefault="005562FD" w:rsidP="005562FD">
      <w:pPr>
        <w:widowControl w:val="0"/>
        <w:autoSpaceDE w:val="0"/>
        <w:autoSpaceDN w:val="0"/>
        <w:adjustRightInd w:val="0"/>
        <w:spacing w:before="20" w:after="40"/>
        <w:rPr>
          <w:rFonts w:ascii="Times New Roman" w:eastAsia="Times New Roman" w:hAnsi="Times New Roman" w:cs="Times New Roman"/>
          <w:lang w:eastAsia="ru-RU"/>
        </w:rPr>
      </w:pPr>
    </w:p>
    <w:p w14:paraId="21130CD0" w14:textId="77777777" w:rsidR="00FA2FA5" w:rsidRPr="00613116" w:rsidRDefault="00A156FD" w:rsidP="004D0DB5">
      <w:pPr>
        <w:widowControl w:val="0"/>
        <w:autoSpaceDE w:val="0"/>
        <w:autoSpaceDN w:val="0"/>
        <w:adjustRightInd w:val="0"/>
        <w:spacing w:before="20"/>
        <w:rPr>
          <w:rFonts w:ascii="Times New Roman" w:eastAsia="Times New Roman" w:hAnsi="Times New Roman" w:cs="Times New Roman"/>
          <w:i/>
          <w:lang w:eastAsia="ru-RU"/>
        </w:rPr>
      </w:pPr>
      <w:r w:rsidRPr="00613116">
        <w:rPr>
          <w:rFonts w:ascii="Times New Roman" w:eastAsia="Times New Roman" w:hAnsi="Times New Roman" w:cs="Times New Roman"/>
          <w:lang w:eastAsia="ru-RU"/>
        </w:rPr>
        <w:t>ФИО:</w:t>
      </w:r>
      <w:r w:rsidRPr="00613116">
        <w:rPr>
          <w:rFonts w:ascii="Times New Roman" w:eastAsia="Times New Roman" w:hAnsi="Times New Roman" w:cs="Times New Roman"/>
          <w:b/>
          <w:bCs/>
          <w:i/>
          <w:iCs/>
          <w:lang w:eastAsia="ru-RU"/>
        </w:rPr>
        <w:t xml:space="preserve"> </w:t>
      </w:r>
      <w:r w:rsidR="00FA2FA5" w:rsidRPr="00613116">
        <w:rPr>
          <w:rFonts w:ascii="Times New Roman" w:eastAsia="Times New Roman" w:hAnsi="Times New Roman" w:cs="Times New Roman"/>
          <w:b/>
          <w:bCs/>
          <w:i/>
          <w:iCs/>
          <w:lang w:eastAsia="ru-RU"/>
        </w:rPr>
        <w:t>Якупова Резида Ринатовна</w:t>
      </w:r>
    </w:p>
    <w:p w14:paraId="1E8EE216" w14:textId="539AFD2C" w:rsidR="00F80CCE" w:rsidRPr="00613116" w:rsidRDefault="00A156FD" w:rsidP="004D0DB5">
      <w:pPr>
        <w:widowControl w:val="0"/>
        <w:autoSpaceDE w:val="0"/>
        <w:autoSpaceDN w:val="0"/>
        <w:adjustRightInd w:val="0"/>
        <w:spacing w:before="2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Год рождения:</w:t>
      </w:r>
      <w:r w:rsidRPr="00613116">
        <w:rPr>
          <w:rFonts w:ascii="Times New Roman" w:eastAsia="Times New Roman" w:hAnsi="Times New Roman" w:cs="Times New Roman"/>
          <w:b/>
          <w:bCs/>
          <w:i/>
          <w:iCs/>
          <w:lang w:eastAsia="ru-RU"/>
        </w:rPr>
        <w:t xml:space="preserve"> </w:t>
      </w:r>
      <w:r w:rsidR="00A66D32" w:rsidRPr="00613116">
        <w:rPr>
          <w:rFonts w:ascii="Times New Roman" w:eastAsia="Times New Roman" w:hAnsi="Times New Roman" w:cs="Times New Roman"/>
          <w:b/>
          <w:bCs/>
          <w:i/>
          <w:iCs/>
          <w:lang w:eastAsia="ru-RU"/>
        </w:rPr>
        <w:t>19</w:t>
      </w:r>
      <w:r w:rsidR="00FA2FA5" w:rsidRPr="00613116">
        <w:rPr>
          <w:rFonts w:ascii="Times New Roman" w:eastAsia="Times New Roman" w:hAnsi="Times New Roman" w:cs="Times New Roman"/>
          <w:b/>
          <w:bCs/>
          <w:i/>
          <w:iCs/>
          <w:lang w:eastAsia="ru-RU"/>
        </w:rPr>
        <w:t>81</w:t>
      </w:r>
    </w:p>
    <w:p w14:paraId="1FAEBF4B" w14:textId="77777777" w:rsidR="00A156FD" w:rsidRPr="00613116" w:rsidRDefault="00A156FD" w:rsidP="004D0DB5">
      <w:pPr>
        <w:widowControl w:val="0"/>
        <w:autoSpaceDE w:val="0"/>
        <w:autoSpaceDN w:val="0"/>
        <w:adjustRightInd w:val="0"/>
        <w:spacing w:before="2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Сведения об основном месте работы:</w:t>
      </w:r>
    </w:p>
    <w:p w14:paraId="66BCDA57" w14:textId="0D005867" w:rsidR="00D8060B" w:rsidRPr="00613116" w:rsidRDefault="00A156FD" w:rsidP="004D0DB5">
      <w:pPr>
        <w:widowControl w:val="0"/>
        <w:autoSpaceDE w:val="0"/>
        <w:autoSpaceDN w:val="0"/>
        <w:adjustRightInd w:val="0"/>
        <w:spacing w:before="2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Организация:</w:t>
      </w:r>
      <w:r w:rsidR="00EC3358">
        <w:rPr>
          <w:rFonts w:ascii="Times New Roman" w:eastAsia="Times New Roman" w:hAnsi="Times New Roman" w:cs="Times New Roman"/>
          <w:lang w:eastAsia="ru-RU"/>
        </w:rPr>
        <w:t xml:space="preserve"> </w:t>
      </w:r>
      <w:r w:rsidR="00D8060B" w:rsidRPr="00613116">
        <w:rPr>
          <w:rFonts w:ascii="Times New Roman" w:eastAsia="Times New Roman" w:hAnsi="Times New Roman" w:cs="Times New Roman"/>
          <w:b/>
          <w:bCs/>
          <w:i/>
          <w:iCs/>
          <w:lang w:eastAsia="ru-RU"/>
        </w:rPr>
        <w:t xml:space="preserve">Публичное </w:t>
      </w:r>
      <w:r w:rsidR="001758FB" w:rsidRPr="00613116">
        <w:rPr>
          <w:rFonts w:ascii="Times New Roman" w:eastAsia="Times New Roman" w:hAnsi="Times New Roman" w:cs="Times New Roman"/>
          <w:b/>
          <w:bCs/>
          <w:i/>
          <w:iCs/>
          <w:lang w:eastAsia="ru-RU"/>
        </w:rPr>
        <w:t>а</w:t>
      </w:r>
      <w:r w:rsidR="00D8060B" w:rsidRPr="00613116">
        <w:rPr>
          <w:rFonts w:ascii="Times New Roman" w:eastAsia="Times New Roman" w:hAnsi="Times New Roman" w:cs="Times New Roman"/>
          <w:b/>
          <w:bCs/>
          <w:i/>
          <w:iCs/>
          <w:lang w:eastAsia="ru-RU"/>
        </w:rPr>
        <w:t>кционерное общество «ВОЛГА Капитал»</w:t>
      </w:r>
    </w:p>
    <w:p w14:paraId="0AF46B1F" w14:textId="77777777" w:rsidR="00A156FD" w:rsidRPr="00613116" w:rsidRDefault="00A156FD" w:rsidP="004D0DB5">
      <w:pPr>
        <w:widowControl w:val="0"/>
        <w:autoSpaceDE w:val="0"/>
        <w:autoSpaceDN w:val="0"/>
        <w:adjustRightInd w:val="0"/>
        <w:spacing w:before="2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Должность:</w:t>
      </w:r>
      <w:r w:rsidRPr="00613116">
        <w:rPr>
          <w:rFonts w:ascii="Times New Roman" w:eastAsia="Times New Roman" w:hAnsi="Times New Roman" w:cs="Times New Roman"/>
          <w:b/>
          <w:bCs/>
          <w:i/>
          <w:iCs/>
          <w:lang w:eastAsia="ru-RU"/>
        </w:rPr>
        <w:t xml:space="preserve"> </w:t>
      </w:r>
      <w:r w:rsidR="00846C72" w:rsidRPr="00613116">
        <w:rPr>
          <w:rFonts w:ascii="Times New Roman" w:eastAsia="Times New Roman" w:hAnsi="Times New Roman" w:cs="Times New Roman"/>
          <w:b/>
          <w:bCs/>
          <w:i/>
          <w:iCs/>
          <w:lang w:eastAsia="ru-RU"/>
        </w:rPr>
        <w:t>Главный бухгалтер</w:t>
      </w:r>
    </w:p>
    <w:p w14:paraId="5DBE350A" w14:textId="77777777" w:rsidR="00A156FD" w:rsidRPr="00613116" w:rsidRDefault="00A156FD" w:rsidP="004D0DB5">
      <w:pPr>
        <w:widowControl w:val="0"/>
        <w:autoSpaceDE w:val="0"/>
        <w:autoSpaceDN w:val="0"/>
        <w:adjustRightInd w:val="0"/>
        <w:spacing w:before="20"/>
        <w:rPr>
          <w:rFonts w:ascii="Times New Roman" w:eastAsia="Times New Roman" w:hAnsi="Times New Roman" w:cs="Times New Roman"/>
          <w:lang w:eastAsia="ru-RU"/>
        </w:rPr>
      </w:pPr>
    </w:p>
    <w:p w14:paraId="2470F535" w14:textId="77777777" w:rsidR="005747F3" w:rsidRPr="00613116" w:rsidRDefault="005747F3" w:rsidP="005747F3">
      <w:pPr>
        <w:widowControl w:val="0"/>
        <w:autoSpaceDE w:val="0"/>
        <w:autoSpaceDN w:val="0"/>
        <w:rPr>
          <w:rFonts w:ascii="Times New Roman" w:eastAsia="Times New Roman" w:hAnsi="Times New Roman" w:cs="Times New Roman"/>
        </w:rPr>
      </w:pPr>
      <w:r w:rsidRPr="00613116">
        <w:rPr>
          <w:rFonts w:ascii="Times New Roman" w:eastAsia="Times New Roman" w:hAnsi="Times New Roman" w:cs="Times New Roman"/>
          <w:b/>
          <w:bCs/>
          <w:i/>
          <w:lang w:eastAsia="ru-RU"/>
        </w:rPr>
        <w:t>Иные лица, подписавшие Проспект ценных бумаг и не указанные в предыдущих пунктах настоящего раздела, отсутствуют.</w:t>
      </w:r>
    </w:p>
    <w:p w14:paraId="1C7BB2FF" w14:textId="77777777" w:rsidR="0050017B" w:rsidRPr="00613116" w:rsidRDefault="0050017B">
      <w:pPr>
        <w:widowControl w:val="0"/>
        <w:autoSpaceDE w:val="0"/>
        <w:autoSpaceDN w:val="0"/>
        <w:adjustRightInd w:val="0"/>
        <w:rPr>
          <w:rFonts w:ascii="Times New Roman" w:hAnsi="Times New Roman" w:cs="Times New Roman"/>
        </w:rPr>
      </w:pPr>
    </w:p>
    <w:p w14:paraId="31CFDC4D" w14:textId="48AD7FE6" w:rsidR="00F2299E" w:rsidRPr="00613116" w:rsidRDefault="00F2299E" w:rsidP="00140B70">
      <w:pPr>
        <w:widowControl w:val="0"/>
        <w:autoSpaceDE w:val="0"/>
        <w:autoSpaceDN w:val="0"/>
        <w:adjustRightInd w:val="0"/>
        <w:rPr>
          <w:rFonts w:ascii="Times New Roman" w:hAnsi="Times New Roman" w:cs="Times New Roman"/>
          <w:b/>
          <w:sz w:val="28"/>
          <w:szCs w:val="28"/>
        </w:rPr>
      </w:pPr>
      <w:bookmarkStart w:id="36" w:name="Par2526"/>
      <w:bookmarkEnd w:id="36"/>
    </w:p>
    <w:p w14:paraId="462BDDD0" w14:textId="4C43312A" w:rsidR="0050017B" w:rsidRPr="00613116" w:rsidRDefault="0050017B" w:rsidP="005D22DA">
      <w:pPr>
        <w:pStyle w:val="1"/>
        <w:jc w:val="left"/>
        <w:rPr>
          <w:b w:val="0"/>
        </w:rPr>
      </w:pPr>
      <w:bookmarkStart w:id="37" w:name="_Toc477789555"/>
      <w:bookmarkStart w:id="38" w:name="_Toc477790363"/>
      <w:bookmarkStart w:id="39" w:name="_Toc477790597"/>
      <w:r w:rsidRPr="00613116">
        <w:t>Раздел II. Основная информация о финансово-экономическом состоянии эмитента</w:t>
      </w:r>
      <w:bookmarkEnd w:id="37"/>
      <w:bookmarkEnd w:id="38"/>
      <w:bookmarkEnd w:id="39"/>
    </w:p>
    <w:p w14:paraId="1BE958AB" w14:textId="1A909D2C" w:rsidR="0050017B" w:rsidRPr="00613116" w:rsidRDefault="0050017B" w:rsidP="00140B70">
      <w:pPr>
        <w:widowControl w:val="0"/>
        <w:autoSpaceDE w:val="0"/>
        <w:autoSpaceDN w:val="0"/>
        <w:adjustRightInd w:val="0"/>
        <w:rPr>
          <w:rFonts w:ascii="Times New Roman" w:hAnsi="Times New Roman" w:cs="Times New Roman"/>
          <w:sz w:val="24"/>
          <w:szCs w:val="24"/>
        </w:rPr>
      </w:pPr>
    </w:p>
    <w:p w14:paraId="38EA5D74" w14:textId="77777777" w:rsidR="00783F11" w:rsidRPr="00613116" w:rsidRDefault="00783F11" w:rsidP="00140B70">
      <w:pPr>
        <w:widowControl w:val="0"/>
        <w:autoSpaceDE w:val="0"/>
        <w:autoSpaceDN w:val="0"/>
        <w:adjustRightInd w:val="0"/>
        <w:rPr>
          <w:rFonts w:ascii="Times New Roman" w:hAnsi="Times New Roman" w:cs="Times New Roman"/>
          <w:sz w:val="24"/>
          <w:szCs w:val="24"/>
        </w:rPr>
      </w:pPr>
    </w:p>
    <w:p w14:paraId="61FB655F" w14:textId="29D6008B" w:rsidR="0050017B" w:rsidRPr="00613116" w:rsidRDefault="0050017B" w:rsidP="005D22DA">
      <w:pPr>
        <w:pStyle w:val="2"/>
        <w:rPr>
          <w:rFonts w:ascii="Times New Roman" w:hAnsi="Times New Roman"/>
          <w:b w:val="0"/>
          <w:sz w:val="24"/>
        </w:rPr>
      </w:pPr>
      <w:bookmarkStart w:id="40" w:name="Par2528"/>
      <w:bookmarkStart w:id="41" w:name="_Toc477789556"/>
      <w:bookmarkStart w:id="42" w:name="_Toc477790364"/>
      <w:bookmarkStart w:id="43" w:name="_Toc477790598"/>
      <w:bookmarkEnd w:id="40"/>
      <w:r w:rsidRPr="00613116">
        <w:rPr>
          <w:rFonts w:ascii="Times New Roman" w:hAnsi="Times New Roman"/>
          <w:sz w:val="24"/>
        </w:rPr>
        <w:t>2.1. Показатели финансово-экономической деятельности эмитента</w:t>
      </w:r>
      <w:bookmarkEnd w:id="41"/>
      <w:bookmarkEnd w:id="42"/>
      <w:bookmarkEnd w:id="43"/>
    </w:p>
    <w:p w14:paraId="15D387B2" w14:textId="77777777" w:rsidR="00C864AE" w:rsidRPr="00613116" w:rsidRDefault="00C864AE" w:rsidP="00A24E42">
      <w:pPr>
        <w:widowControl w:val="0"/>
        <w:autoSpaceDE w:val="0"/>
        <w:autoSpaceDN w:val="0"/>
        <w:adjustRightInd w:val="0"/>
        <w:rPr>
          <w:rFonts w:ascii="Times New Roman" w:eastAsia="Calibri" w:hAnsi="Times New Roman" w:cs="Times New Roman"/>
        </w:rPr>
      </w:pPr>
    </w:p>
    <w:p w14:paraId="046CD1C5" w14:textId="1259B077" w:rsidR="00A24E42" w:rsidRPr="00613116" w:rsidRDefault="00A24E42" w:rsidP="00A24E42">
      <w:pPr>
        <w:widowControl w:val="0"/>
        <w:autoSpaceDE w:val="0"/>
        <w:autoSpaceDN w:val="0"/>
        <w:adjustRightInd w:val="0"/>
        <w:rPr>
          <w:rFonts w:ascii="Times New Roman" w:eastAsia="Calibri" w:hAnsi="Times New Roman" w:cs="Times New Roman"/>
        </w:rPr>
      </w:pPr>
      <w:r w:rsidRPr="00613116">
        <w:rPr>
          <w:rFonts w:ascii="Times New Roman" w:eastAsia="Calibri" w:hAnsi="Times New Roman" w:cs="Times New Roman"/>
        </w:rPr>
        <w:t>Приводится динамика показателей, характеризующих финансово-экономическую деятельность эмитента, за пять последних завершенных отчетных лет либо за каждый завершенный отчетный год, если эмитент осуществляет свою деятельность менее пяти лет, а также за последний завершенный отчетный период до даты утверждения проспекта ценных бумаг (информация приводится в виде таблицы, показатели рассчитываются на дату окончания каждого завершенного отчетного года и на дату окончания последнего завершенного отчетного периода до даты утверждения проспекта ценных бумаг).</w:t>
      </w:r>
    </w:p>
    <w:p w14:paraId="5DB82764" w14:textId="77777777" w:rsidR="00A24E42" w:rsidRPr="00613116" w:rsidRDefault="00A24E42" w:rsidP="00A24E42">
      <w:pPr>
        <w:widowControl w:val="0"/>
        <w:autoSpaceDE w:val="0"/>
        <w:autoSpaceDN w:val="0"/>
        <w:adjustRightInd w:val="0"/>
        <w:rPr>
          <w:rFonts w:ascii="Times New Roman" w:eastAsia="Calibri" w:hAnsi="Times New Roman" w:cs="Times New Roman"/>
          <w:sz w:val="24"/>
          <w:szCs w:val="24"/>
        </w:rPr>
      </w:pPr>
    </w:p>
    <w:tbl>
      <w:tblPr>
        <w:tblW w:w="9781" w:type="dxa"/>
        <w:tblInd w:w="-5" w:type="dxa"/>
        <w:tblLayout w:type="fixed"/>
        <w:tblCellMar>
          <w:top w:w="75" w:type="dxa"/>
          <w:left w:w="0" w:type="dxa"/>
          <w:bottom w:w="75" w:type="dxa"/>
          <w:right w:w="0" w:type="dxa"/>
        </w:tblCellMar>
        <w:tblLook w:val="0000" w:firstRow="0" w:lastRow="0" w:firstColumn="0" w:lastColumn="0" w:noHBand="0" w:noVBand="0"/>
      </w:tblPr>
      <w:tblGrid>
        <w:gridCol w:w="3969"/>
        <w:gridCol w:w="1985"/>
        <w:gridCol w:w="1984"/>
        <w:gridCol w:w="1843"/>
      </w:tblGrid>
      <w:tr w:rsidR="00EB4986" w:rsidRPr="00613116" w14:paraId="08B85F66" w14:textId="77777777" w:rsidTr="000A4806">
        <w:tc>
          <w:tcPr>
            <w:tcW w:w="396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7CCC0356" w14:textId="77777777" w:rsidR="00EB4986" w:rsidRPr="00613116" w:rsidRDefault="00EB4986" w:rsidP="00C864AE">
            <w:pPr>
              <w:widowControl w:val="0"/>
              <w:autoSpaceDE w:val="0"/>
              <w:autoSpaceDN w:val="0"/>
              <w:adjustRightInd w:val="0"/>
              <w:ind w:firstLine="0"/>
              <w:jc w:val="center"/>
              <w:rPr>
                <w:rFonts w:ascii="Times New Roman" w:eastAsia="Calibri" w:hAnsi="Times New Roman" w:cs="Times New Roman"/>
                <w:b/>
                <w:sz w:val="20"/>
                <w:szCs w:val="20"/>
              </w:rPr>
            </w:pPr>
            <w:r w:rsidRPr="00613116">
              <w:rPr>
                <w:rFonts w:ascii="Times New Roman" w:eastAsia="Calibri" w:hAnsi="Times New Roman" w:cs="Times New Roman"/>
                <w:b/>
                <w:sz w:val="20"/>
                <w:szCs w:val="20"/>
              </w:rPr>
              <w:t>Наименование показателя*</w:t>
            </w:r>
          </w:p>
        </w:tc>
        <w:tc>
          <w:tcPr>
            <w:tcW w:w="1985" w:type="dxa"/>
            <w:tcBorders>
              <w:top w:val="single" w:sz="4" w:space="0" w:color="auto"/>
              <w:left w:val="single" w:sz="4" w:space="0" w:color="auto"/>
              <w:bottom w:val="single" w:sz="4" w:space="0" w:color="auto"/>
              <w:right w:val="single" w:sz="4" w:space="0" w:color="auto"/>
            </w:tcBorders>
          </w:tcPr>
          <w:p w14:paraId="39A8FC8B" w14:textId="77777777" w:rsidR="00EB4986" w:rsidRPr="00613116" w:rsidRDefault="00EB4986" w:rsidP="00C864AE">
            <w:pPr>
              <w:widowControl w:val="0"/>
              <w:autoSpaceDE w:val="0"/>
              <w:autoSpaceDN w:val="0"/>
              <w:adjustRightInd w:val="0"/>
              <w:ind w:firstLine="0"/>
              <w:jc w:val="center"/>
              <w:rPr>
                <w:rFonts w:ascii="Times New Roman" w:eastAsia="Calibri" w:hAnsi="Times New Roman" w:cs="Times New Roman"/>
                <w:b/>
                <w:sz w:val="20"/>
                <w:szCs w:val="20"/>
              </w:rPr>
            </w:pPr>
            <w:r w:rsidRPr="00613116">
              <w:rPr>
                <w:rFonts w:ascii="Times New Roman" w:eastAsia="Calibri" w:hAnsi="Times New Roman" w:cs="Times New Roman"/>
                <w:b/>
                <w:sz w:val="20"/>
                <w:szCs w:val="20"/>
              </w:rPr>
              <w:t>2014</w:t>
            </w:r>
          </w:p>
        </w:tc>
        <w:tc>
          <w:tcPr>
            <w:tcW w:w="1984" w:type="dxa"/>
            <w:tcBorders>
              <w:top w:val="single" w:sz="4" w:space="0" w:color="auto"/>
              <w:left w:val="single" w:sz="4" w:space="0" w:color="auto"/>
              <w:bottom w:val="single" w:sz="4" w:space="0" w:color="auto"/>
              <w:right w:val="single" w:sz="4" w:space="0" w:color="auto"/>
            </w:tcBorders>
          </w:tcPr>
          <w:p w14:paraId="22ED358B" w14:textId="77777777" w:rsidR="00EB4986" w:rsidRPr="00613116" w:rsidRDefault="00EB4986" w:rsidP="00C864AE">
            <w:pPr>
              <w:widowControl w:val="0"/>
              <w:autoSpaceDE w:val="0"/>
              <w:autoSpaceDN w:val="0"/>
              <w:adjustRightInd w:val="0"/>
              <w:ind w:firstLine="0"/>
              <w:jc w:val="center"/>
              <w:rPr>
                <w:rFonts w:ascii="Times New Roman" w:eastAsia="Calibri" w:hAnsi="Times New Roman" w:cs="Times New Roman"/>
                <w:b/>
                <w:sz w:val="20"/>
                <w:szCs w:val="20"/>
              </w:rPr>
            </w:pPr>
            <w:r w:rsidRPr="00613116">
              <w:rPr>
                <w:rFonts w:ascii="Times New Roman" w:eastAsia="Calibri" w:hAnsi="Times New Roman" w:cs="Times New Roman"/>
                <w:b/>
                <w:sz w:val="20"/>
                <w:szCs w:val="20"/>
              </w:rPr>
              <w:t>2015</w:t>
            </w:r>
          </w:p>
        </w:tc>
        <w:tc>
          <w:tcPr>
            <w:tcW w:w="1843" w:type="dxa"/>
            <w:tcBorders>
              <w:top w:val="single" w:sz="4" w:space="0" w:color="auto"/>
              <w:left w:val="single" w:sz="4" w:space="0" w:color="auto"/>
              <w:bottom w:val="single" w:sz="4" w:space="0" w:color="auto"/>
              <w:right w:val="single" w:sz="4" w:space="0" w:color="auto"/>
            </w:tcBorders>
          </w:tcPr>
          <w:p w14:paraId="012BCF32" w14:textId="28DDDDEE" w:rsidR="00EB4986" w:rsidRPr="00613116" w:rsidRDefault="0089628A" w:rsidP="00C864AE">
            <w:pPr>
              <w:widowControl w:val="0"/>
              <w:autoSpaceDE w:val="0"/>
              <w:autoSpaceDN w:val="0"/>
              <w:adjustRightInd w:val="0"/>
              <w:ind w:firstLine="0"/>
              <w:jc w:val="center"/>
              <w:rPr>
                <w:rFonts w:ascii="Times New Roman" w:eastAsia="Calibri" w:hAnsi="Times New Roman" w:cs="Times New Roman"/>
                <w:b/>
                <w:sz w:val="20"/>
                <w:szCs w:val="20"/>
              </w:rPr>
            </w:pPr>
            <w:r w:rsidRPr="00613116">
              <w:rPr>
                <w:rFonts w:ascii="Times New Roman" w:eastAsia="Calibri" w:hAnsi="Times New Roman" w:cs="Times New Roman"/>
                <w:b/>
                <w:sz w:val="20"/>
                <w:szCs w:val="20"/>
              </w:rPr>
              <w:t>9</w:t>
            </w:r>
            <w:r w:rsidR="00EB4986" w:rsidRPr="00613116">
              <w:rPr>
                <w:rFonts w:ascii="Times New Roman" w:eastAsia="Calibri" w:hAnsi="Times New Roman" w:cs="Times New Roman"/>
                <w:b/>
                <w:sz w:val="20"/>
                <w:szCs w:val="20"/>
              </w:rPr>
              <w:t xml:space="preserve"> меся</w:t>
            </w:r>
            <w:r w:rsidR="00EF5CCB" w:rsidRPr="00613116">
              <w:rPr>
                <w:rFonts w:ascii="Times New Roman" w:eastAsia="Calibri" w:hAnsi="Times New Roman" w:cs="Times New Roman"/>
                <w:b/>
                <w:sz w:val="20"/>
                <w:szCs w:val="20"/>
              </w:rPr>
              <w:t>ц</w:t>
            </w:r>
            <w:r w:rsidR="00EB4986" w:rsidRPr="00613116">
              <w:rPr>
                <w:rFonts w:ascii="Times New Roman" w:eastAsia="Calibri" w:hAnsi="Times New Roman" w:cs="Times New Roman"/>
                <w:b/>
                <w:sz w:val="20"/>
                <w:szCs w:val="20"/>
              </w:rPr>
              <w:t>е</w:t>
            </w:r>
            <w:r w:rsidR="00EF5CCB" w:rsidRPr="00613116">
              <w:rPr>
                <w:rFonts w:ascii="Times New Roman" w:eastAsia="Calibri" w:hAnsi="Times New Roman" w:cs="Times New Roman"/>
                <w:b/>
                <w:sz w:val="20"/>
                <w:szCs w:val="20"/>
              </w:rPr>
              <w:t>в</w:t>
            </w:r>
            <w:r w:rsidR="00EB4986" w:rsidRPr="00613116">
              <w:rPr>
                <w:rFonts w:ascii="Times New Roman" w:eastAsia="Calibri" w:hAnsi="Times New Roman" w:cs="Times New Roman"/>
                <w:b/>
                <w:sz w:val="20"/>
                <w:szCs w:val="20"/>
              </w:rPr>
              <w:t xml:space="preserve"> 2016</w:t>
            </w:r>
          </w:p>
        </w:tc>
      </w:tr>
      <w:tr w:rsidR="00EF5CCB" w:rsidRPr="00613116" w14:paraId="53BECC71" w14:textId="77777777" w:rsidTr="000A4806">
        <w:tc>
          <w:tcPr>
            <w:tcW w:w="396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tcPr>
          <w:p w14:paraId="2430824E" w14:textId="77777777" w:rsidR="00EF5CCB" w:rsidRPr="00613116" w:rsidRDefault="00EF5CCB" w:rsidP="00AF0E5B">
            <w:pPr>
              <w:widowControl w:val="0"/>
              <w:autoSpaceDE w:val="0"/>
              <w:autoSpaceDN w:val="0"/>
              <w:adjustRightInd w:val="0"/>
              <w:ind w:firstLine="0"/>
              <w:jc w:val="left"/>
              <w:rPr>
                <w:rFonts w:ascii="Times New Roman" w:eastAsia="Calibri" w:hAnsi="Times New Roman" w:cs="Times New Roman"/>
                <w:b/>
                <w:i/>
                <w:sz w:val="20"/>
                <w:szCs w:val="20"/>
              </w:rPr>
            </w:pPr>
            <w:r w:rsidRPr="00613116">
              <w:rPr>
                <w:rFonts w:ascii="Times New Roman" w:eastAsia="Calibri" w:hAnsi="Times New Roman" w:cs="Times New Roman"/>
                <w:b/>
                <w:i/>
                <w:sz w:val="20"/>
                <w:szCs w:val="20"/>
              </w:rPr>
              <w:t>Производительность труда, тыс. руб./чел.</w:t>
            </w:r>
          </w:p>
        </w:tc>
        <w:tc>
          <w:tcPr>
            <w:tcW w:w="1985" w:type="dxa"/>
            <w:tcBorders>
              <w:top w:val="single" w:sz="4" w:space="0" w:color="auto"/>
              <w:left w:val="single" w:sz="4" w:space="0" w:color="auto"/>
              <w:bottom w:val="single" w:sz="4" w:space="0" w:color="auto"/>
              <w:right w:val="single" w:sz="4" w:space="0" w:color="auto"/>
            </w:tcBorders>
            <w:vAlign w:val="center"/>
          </w:tcPr>
          <w:p w14:paraId="228A5E27" w14:textId="39C7B301" w:rsidR="00611F1D" w:rsidRPr="00613116" w:rsidDel="00611F1D" w:rsidRDefault="00611F1D" w:rsidP="00737F5D">
            <w:pPr>
              <w:widowControl w:val="0"/>
              <w:autoSpaceDE w:val="0"/>
              <w:autoSpaceDN w:val="0"/>
              <w:adjustRightInd w:val="0"/>
              <w:ind w:firstLine="0"/>
              <w:jc w:val="center"/>
              <w:rPr>
                <w:rFonts w:ascii="Times New Roman" w:hAnsi="Times New Roman" w:cs="Times New Roman"/>
                <w:b/>
                <w:i/>
                <w:color w:val="000000"/>
                <w:sz w:val="20"/>
                <w:szCs w:val="20"/>
              </w:rPr>
            </w:pPr>
          </w:p>
          <w:p w14:paraId="3DB9DEEA" w14:textId="35B3DCD1" w:rsidR="00611F1D" w:rsidRPr="00613116" w:rsidRDefault="00611F1D" w:rsidP="00737F5D">
            <w:pPr>
              <w:widowControl w:val="0"/>
              <w:autoSpaceDE w:val="0"/>
              <w:autoSpaceDN w:val="0"/>
              <w:adjustRightInd w:val="0"/>
              <w:ind w:firstLine="0"/>
              <w:jc w:val="center"/>
              <w:rPr>
                <w:rFonts w:ascii="Times New Roman" w:hAnsi="Times New Roman" w:cs="Times New Roman"/>
                <w:b/>
                <w:i/>
                <w:color w:val="000000"/>
                <w:sz w:val="20"/>
                <w:szCs w:val="20"/>
              </w:rPr>
            </w:pPr>
            <w:r w:rsidRPr="00613116">
              <w:rPr>
                <w:rFonts w:ascii="Times New Roman" w:hAnsi="Times New Roman" w:cs="Times New Roman"/>
                <w:b/>
                <w:i/>
                <w:color w:val="000000"/>
                <w:sz w:val="20"/>
                <w:szCs w:val="20"/>
              </w:rPr>
              <w:t>183</w:t>
            </w:r>
            <w:r w:rsidR="00737F5D" w:rsidRPr="00613116">
              <w:rPr>
                <w:rFonts w:ascii="Times New Roman" w:hAnsi="Times New Roman" w:cs="Times New Roman"/>
                <w:b/>
                <w:i/>
                <w:color w:val="000000"/>
                <w:sz w:val="20"/>
                <w:szCs w:val="20"/>
              </w:rPr>
              <w:t xml:space="preserve"> </w:t>
            </w:r>
            <w:r w:rsidRPr="00613116">
              <w:rPr>
                <w:rFonts w:ascii="Times New Roman" w:hAnsi="Times New Roman" w:cs="Times New Roman"/>
                <w:b/>
                <w:i/>
                <w:color w:val="000000"/>
                <w:sz w:val="20"/>
                <w:szCs w:val="20"/>
              </w:rPr>
              <w:t>620,11</w:t>
            </w:r>
          </w:p>
          <w:p w14:paraId="7403BCCB" w14:textId="3755A0D7" w:rsidR="00EF5CCB" w:rsidRPr="00613116" w:rsidRDefault="00EF5CCB" w:rsidP="00737F5D">
            <w:pPr>
              <w:widowControl w:val="0"/>
              <w:autoSpaceDE w:val="0"/>
              <w:autoSpaceDN w:val="0"/>
              <w:adjustRightInd w:val="0"/>
              <w:ind w:firstLine="0"/>
              <w:jc w:val="center"/>
              <w:rPr>
                <w:rFonts w:ascii="Times New Roman" w:eastAsia="Calibri" w:hAnsi="Times New Roman" w:cs="Times New Roman"/>
                <w:b/>
                <w:i/>
                <w:sz w:val="20"/>
                <w:szCs w:val="20"/>
                <w:highlight w:val="yellow"/>
              </w:rPr>
            </w:pPr>
          </w:p>
        </w:tc>
        <w:tc>
          <w:tcPr>
            <w:tcW w:w="1984" w:type="dxa"/>
            <w:tcBorders>
              <w:top w:val="single" w:sz="4" w:space="0" w:color="auto"/>
              <w:left w:val="single" w:sz="4" w:space="0" w:color="auto"/>
              <w:bottom w:val="single" w:sz="4" w:space="0" w:color="auto"/>
              <w:right w:val="single" w:sz="4" w:space="0" w:color="auto"/>
            </w:tcBorders>
            <w:vAlign w:val="center"/>
          </w:tcPr>
          <w:p w14:paraId="4E6EA0C2" w14:textId="77777777" w:rsidR="00EF5CCB" w:rsidRPr="00613116" w:rsidRDefault="00EF5CCB" w:rsidP="00737F5D">
            <w:pPr>
              <w:widowControl w:val="0"/>
              <w:autoSpaceDE w:val="0"/>
              <w:autoSpaceDN w:val="0"/>
              <w:adjustRightInd w:val="0"/>
              <w:ind w:firstLine="0"/>
              <w:jc w:val="center"/>
              <w:rPr>
                <w:rFonts w:ascii="Times New Roman" w:eastAsia="Calibri" w:hAnsi="Times New Roman" w:cs="Times New Roman"/>
                <w:b/>
                <w:i/>
                <w:sz w:val="20"/>
                <w:szCs w:val="20"/>
                <w:highlight w:val="yellow"/>
              </w:rPr>
            </w:pPr>
            <w:r w:rsidRPr="00613116">
              <w:rPr>
                <w:rFonts w:ascii="Times New Roman" w:hAnsi="Times New Roman" w:cs="Times New Roman"/>
                <w:b/>
                <w:i/>
                <w:color w:val="000000"/>
                <w:sz w:val="20"/>
                <w:szCs w:val="20"/>
              </w:rPr>
              <w:t>91 058,82</w:t>
            </w:r>
          </w:p>
        </w:tc>
        <w:tc>
          <w:tcPr>
            <w:tcW w:w="1843" w:type="dxa"/>
            <w:tcBorders>
              <w:top w:val="single" w:sz="4" w:space="0" w:color="auto"/>
              <w:left w:val="single" w:sz="4" w:space="0" w:color="auto"/>
              <w:bottom w:val="single" w:sz="4" w:space="0" w:color="auto"/>
              <w:right w:val="single" w:sz="4" w:space="0" w:color="auto"/>
            </w:tcBorders>
            <w:vAlign w:val="center"/>
          </w:tcPr>
          <w:p w14:paraId="051A0F04" w14:textId="65996747" w:rsidR="00EF5CCB" w:rsidRPr="00613116" w:rsidRDefault="00020EA1" w:rsidP="00737F5D">
            <w:pPr>
              <w:widowControl w:val="0"/>
              <w:autoSpaceDE w:val="0"/>
              <w:autoSpaceDN w:val="0"/>
              <w:adjustRightInd w:val="0"/>
              <w:ind w:firstLine="0"/>
              <w:jc w:val="center"/>
              <w:rPr>
                <w:rFonts w:ascii="Times New Roman" w:eastAsia="Calibri" w:hAnsi="Times New Roman" w:cs="Times New Roman"/>
                <w:b/>
                <w:i/>
                <w:sz w:val="20"/>
                <w:szCs w:val="20"/>
              </w:rPr>
            </w:pPr>
            <w:r w:rsidRPr="00613116">
              <w:rPr>
                <w:rFonts w:ascii="Times New Roman" w:hAnsi="Times New Roman" w:cs="Times New Roman"/>
                <w:b/>
                <w:i/>
                <w:color w:val="000000"/>
                <w:sz w:val="20"/>
                <w:szCs w:val="20"/>
              </w:rPr>
              <w:t>16</w:t>
            </w:r>
            <w:r w:rsidR="00F115B7" w:rsidRPr="00613116">
              <w:rPr>
                <w:rFonts w:ascii="Times New Roman" w:hAnsi="Times New Roman" w:cs="Times New Roman"/>
                <w:b/>
                <w:i/>
                <w:color w:val="000000"/>
                <w:sz w:val="20"/>
                <w:szCs w:val="20"/>
              </w:rPr>
              <w:t>3</w:t>
            </w:r>
            <w:r w:rsidRPr="00613116">
              <w:rPr>
                <w:rFonts w:ascii="Times New Roman" w:hAnsi="Times New Roman" w:cs="Times New Roman"/>
                <w:b/>
                <w:i/>
                <w:color w:val="000000"/>
                <w:sz w:val="20"/>
                <w:szCs w:val="20"/>
              </w:rPr>
              <w:t> 4</w:t>
            </w:r>
            <w:r w:rsidR="00F115B7" w:rsidRPr="00613116">
              <w:rPr>
                <w:rFonts w:ascii="Times New Roman" w:hAnsi="Times New Roman" w:cs="Times New Roman"/>
                <w:b/>
                <w:i/>
                <w:color w:val="000000"/>
                <w:sz w:val="20"/>
                <w:szCs w:val="20"/>
              </w:rPr>
              <w:t>6</w:t>
            </w:r>
            <w:r w:rsidRPr="00613116">
              <w:rPr>
                <w:rFonts w:ascii="Times New Roman" w:hAnsi="Times New Roman" w:cs="Times New Roman"/>
                <w:b/>
                <w:i/>
                <w:color w:val="000000"/>
                <w:sz w:val="20"/>
                <w:szCs w:val="20"/>
              </w:rPr>
              <w:t>7,</w:t>
            </w:r>
            <w:r w:rsidR="00F115B7" w:rsidRPr="00613116">
              <w:rPr>
                <w:rFonts w:ascii="Times New Roman" w:hAnsi="Times New Roman" w:cs="Times New Roman"/>
                <w:b/>
                <w:i/>
                <w:color w:val="000000"/>
                <w:sz w:val="20"/>
                <w:szCs w:val="20"/>
              </w:rPr>
              <w:t>67</w:t>
            </w:r>
          </w:p>
        </w:tc>
      </w:tr>
      <w:tr w:rsidR="00EF5CCB" w:rsidRPr="00613116" w14:paraId="166011DE" w14:textId="77777777" w:rsidTr="000A4806">
        <w:tc>
          <w:tcPr>
            <w:tcW w:w="396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59B5E989" w14:textId="77777777" w:rsidR="00EF5CCB" w:rsidRPr="00613116" w:rsidRDefault="00EF5CCB" w:rsidP="00C864AE">
            <w:pPr>
              <w:widowControl w:val="0"/>
              <w:autoSpaceDE w:val="0"/>
              <w:autoSpaceDN w:val="0"/>
              <w:adjustRightInd w:val="0"/>
              <w:ind w:firstLine="0"/>
              <w:rPr>
                <w:rFonts w:ascii="Times New Roman" w:eastAsia="Calibri" w:hAnsi="Times New Roman" w:cs="Times New Roman"/>
                <w:b/>
                <w:i/>
                <w:sz w:val="20"/>
                <w:szCs w:val="20"/>
              </w:rPr>
            </w:pPr>
            <w:r w:rsidRPr="00613116">
              <w:rPr>
                <w:rFonts w:ascii="Times New Roman" w:eastAsia="Calibri" w:hAnsi="Times New Roman" w:cs="Times New Roman"/>
                <w:b/>
                <w:i/>
                <w:sz w:val="20"/>
                <w:szCs w:val="20"/>
              </w:rPr>
              <w:t>Отношение размера задолженности к собственному капиталу</w:t>
            </w:r>
          </w:p>
        </w:tc>
        <w:tc>
          <w:tcPr>
            <w:tcW w:w="1985" w:type="dxa"/>
            <w:tcBorders>
              <w:top w:val="single" w:sz="4" w:space="0" w:color="auto"/>
              <w:left w:val="single" w:sz="4" w:space="0" w:color="auto"/>
              <w:bottom w:val="single" w:sz="4" w:space="0" w:color="auto"/>
              <w:right w:val="single" w:sz="4" w:space="0" w:color="auto"/>
            </w:tcBorders>
            <w:vAlign w:val="center"/>
          </w:tcPr>
          <w:p w14:paraId="32CD087C" w14:textId="77777777" w:rsidR="00EF5CCB" w:rsidRPr="00613116" w:rsidRDefault="00EF5CCB" w:rsidP="00737F5D">
            <w:pPr>
              <w:ind w:firstLine="0"/>
              <w:jc w:val="center"/>
              <w:rPr>
                <w:rFonts w:ascii="Times New Roman" w:eastAsia="Calibri" w:hAnsi="Times New Roman" w:cs="Times New Roman"/>
                <w:b/>
                <w:i/>
                <w:sz w:val="20"/>
                <w:szCs w:val="20"/>
                <w:highlight w:val="yellow"/>
              </w:rPr>
            </w:pPr>
            <w:r w:rsidRPr="00613116">
              <w:rPr>
                <w:rFonts w:ascii="Times New Roman" w:hAnsi="Times New Roman" w:cs="Times New Roman"/>
                <w:b/>
                <w:i/>
                <w:color w:val="000000"/>
                <w:sz w:val="20"/>
                <w:szCs w:val="20"/>
              </w:rPr>
              <w:t>0,17</w:t>
            </w:r>
          </w:p>
        </w:tc>
        <w:tc>
          <w:tcPr>
            <w:tcW w:w="1984" w:type="dxa"/>
            <w:tcBorders>
              <w:top w:val="single" w:sz="4" w:space="0" w:color="auto"/>
              <w:left w:val="single" w:sz="4" w:space="0" w:color="auto"/>
              <w:bottom w:val="single" w:sz="4" w:space="0" w:color="auto"/>
              <w:right w:val="single" w:sz="4" w:space="0" w:color="auto"/>
            </w:tcBorders>
            <w:vAlign w:val="center"/>
          </w:tcPr>
          <w:p w14:paraId="7ECB3D1B" w14:textId="491C045B" w:rsidR="00EF5CCB" w:rsidRPr="00613116" w:rsidRDefault="001B33CA" w:rsidP="00737F5D">
            <w:pPr>
              <w:widowControl w:val="0"/>
              <w:autoSpaceDE w:val="0"/>
              <w:autoSpaceDN w:val="0"/>
              <w:adjustRightInd w:val="0"/>
              <w:ind w:firstLine="0"/>
              <w:jc w:val="center"/>
              <w:rPr>
                <w:rFonts w:ascii="Times New Roman" w:eastAsia="Calibri" w:hAnsi="Times New Roman" w:cs="Times New Roman"/>
                <w:b/>
                <w:i/>
                <w:sz w:val="20"/>
                <w:szCs w:val="20"/>
                <w:highlight w:val="yellow"/>
              </w:rPr>
            </w:pPr>
            <w:r w:rsidRPr="00613116">
              <w:rPr>
                <w:rFonts w:ascii="Times New Roman" w:hAnsi="Times New Roman" w:cs="Times New Roman"/>
                <w:b/>
                <w:i/>
                <w:color w:val="000000"/>
                <w:sz w:val="20"/>
                <w:szCs w:val="20"/>
              </w:rPr>
              <w:t>0</w:t>
            </w:r>
            <w:r w:rsidR="00EF5CCB" w:rsidRPr="00613116">
              <w:rPr>
                <w:rFonts w:ascii="Times New Roman" w:hAnsi="Times New Roman" w:cs="Times New Roman"/>
                <w:b/>
                <w:i/>
                <w:color w:val="000000"/>
                <w:sz w:val="20"/>
                <w:szCs w:val="20"/>
              </w:rPr>
              <w:t>,67</w:t>
            </w:r>
          </w:p>
        </w:tc>
        <w:tc>
          <w:tcPr>
            <w:tcW w:w="1843" w:type="dxa"/>
            <w:tcBorders>
              <w:top w:val="single" w:sz="4" w:space="0" w:color="auto"/>
              <w:left w:val="single" w:sz="4" w:space="0" w:color="auto"/>
              <w:bottom w:val="single" w:sz="4" w:space="0" w:color="auto"/>
              <w:right w:val="single" w:sz="4" w:space="0" w:color="auto"/>
            </w:tcBorders>
            <w:vAlign w:val="center"/>
          </w:tcPr>
          <w:p w14:paraId="55F440A0" w14:textId="47D95FDC" w:rsidR="00EF5CCB" w:rsidRPr="00613116" w:rsidRDefault="00EF5CCB" w:rsidP="00737F5D">
            <w:pPr>
              <w:widowControl w:val="0"/>
              <w:autoSpaceDE w:val="0"/>
              <w:autoSpaceDN w:val="0"/>
              <w:adjustRightInd w:val="0"/>
              <w:ind w:firstLine="0"/>
              <w:jc w:val="center"/>
              <w:rPr>
                <w:rFonts w:ascii="Times New Roman" w:eastAsia="Calibri" w:hAnsi="Times New Roman" w:cs="Times New Roman"/>
                <w:b/>
                <w:i/>
                <w:sz w:val="20"/>
                <w:szCs w:val="20"/>
              </w:rPr>
            </w:pPr>
            <w:r w:rsidRPr="00613116">
              <w:rPr>
                <w:rFonts w:ascii="Times New Roman" w:hAnsi="Times New Roman" w:cs="Times New Roman"/>
                <w:b/>
                <w:i/>
                <w:color w:val="000000"/>
                <w:sz w:val="20"/>
                <w:szCs w:val="20"/>
              </w:rPr>
              <w:t>0,</w:t>
            </w:r>
            <w:r w:rsidR="009A7F19" w:rsidRPr="00613116">
              <w:rPr>
                <w:rFonts w:ascii="Times New Roman" w:hAnsi="Times New Roman" w:cs="Times New Roman"/>
                <w:b/>
                <w:i/>
                <w:color w:val="000000"/>
                <w:sz w:val="20"/>
                <w:szCs w:val="20"/>
              </w:rPr>
              <w:t>30</w:t>
            </w:r>
          </w:p>
        </w:tc>
      </w:tr>
      <w:tr w:rsidR="00972870" w:rsidRPr="00EC3358" w14:paraId="6EF3CD0E" w14:textId="77777777" w:rsidTr="000A4806">
        <w:tc>
          <w:tcPr>
            <w:tcW w:w="396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7E9A4005" w14:textId="77777777" w:rsidR="00972870" w:rsidRPr="00613116" w:rsidRDefault="00972870" w:rsidP="00972870">
            <w:pPr>
              <w:widowControl w:val="0"/>
              <w:autoSpaceDE w:val="0"/>
              <w:autoSpaceDN w:val="0"/>
              <w:adjustRightInd w:val="0"/>
              <w:ind w:firstLine="0"/>
              <w:rPr>
                <w:rFonts w:ascii="Times New Roman" w:eastAsia="Calibri" w:hAnsi="Times New Roman" w:cs="Times New Roman"/>
                <w:b/>
                <w:i/>
                <w:sz w:val="20"/>
                <w:szCs w:val="20"/>
              </w:rPr>
            </w:pPr>
            <w:r w:rsidRPr="00613116">
              <w:rPr>
                <w:rFonts w:ascii="Times New Roman" w:eastAsia="Calibri" w:hAnsi="Times New Roman" w:cs="Times New Roman"/>
                <w:b/>
                <w:i/>
                <w:sz w:val="20"/>
                <w:szCs w:val="20"/>
              </w:rPr>
              <w:t>Отношение размера долгосрочной задолженности к сумме долгосрочной задолженности и собственного капитала</w:t>
            </w:r>
          </w:p>
        </w:tc>
        <w:tc>
          <w:tcPr>
            <w:tcW w:w="1985" w:type="dxa"/>
            <w:tcBorders>
              <w:top w:val="single" w:sz="4" w:space="0" w:color="auto"/>
              <w:left w:val="single" w:sz="4" w:space="0" w:color="auto"/>
              <w:bottom w:val="single" w:sz="4" w:space="0" w:color="auto"/>
              <w:right w:val="single" w:sz="4" w:space="0" w:color="auto"/>
            </w:tcBorders>
            <w:vAlign w:val="center"/>
          </w:tcPr>
          <w:p w14:paraId="7E96FFDE" w14:textId="768688AB" w:rsidR="00972870" w:rsidRPr="00613116" w:rsidRDefault="00972870" w:rsidP="00972870">
            <w:pPr>
              <w:widowControl w:val="0"/>
              <w:autoSpaceDE w:val="0"/>
              <w:autoSpaceDN w:val="0"/>
              <w:adjustRightInd w:val="0"/>
              <w:ind w:firstLine="0"/>
              <w:jc w:val="center"/>
              <w:rPr>
                <w:rFonts w:ascii="Times New Roman" w:eastAsia="Calibri" w:hAnsi="Times New Roman" w:cs="Times New Roman"/>
                <w:b/>
                <w:i/>
                <w:sz w:val="20"/>
                <w:szCs w:val="20"/>
                <w:highlight w:val="yellow"/>
              </w:rPr>
            </w:pPr>
            <w:r w:rsidRPr="00613116">
              <w:rPr>
                <w:rFonts w:ascii="Times New Roman" w:hAnsi="Times New Roman" w:cs="Times New Roman"/>
                <w:b/>
                <w:i/>
                <w:color w:val="000000"/>
                <w:sz w:val="20"/>
                <w:szCs w:val="20"/>
              </w:rPr>
              <w:t xml:space="preserve">не </w:t>
            </w:r>
            <w:r>
              <w:rPr>
                <w:rFonts w:ascii="Times New Roman" w:hAnsi="Times New Roman" w:cs="Times New Roman"/>
                <w:b/>
                <w:i/>
                <w:color w:val="000000"/>
                <w:sz w:val="20"/>
                <w:szCs w:val="20"/>
              </w:rPr>
              <w:t>рассчитывался</w:t>
            </w:r>
            <w:r w:rsidRPr="002E37BC">
              <w:rPr>
                <w:rFonts w:ascii="Times New Roman" w:hAnsi="Times New Roman" w:cs="Times New Roman"/>
                <w:b/>
                <w:i/>
                <w:color w:val="000000"/>
                <w:sz w:val="20"/>
                <w:szCs w:val="20"/>
                <w:vertAlign w:val="superscript"/>
              </w:rPr>
              <w:t>**</w:t>
            </w:r>
          </w:p>
        </w:tc>
        <w:tc>
          <w:tcPr>
            <w:tcW w:w="1984" w:type="dxa"/>
            <w:tcBorders>
              <w:top w:val="single" w:sz="4" w:space="0" w:color="auto"/>
              <w:left w:val="single" w:sz="4" w:space="0" w:color="auto"/>
              <w:bottom w:val="single" w:sz="4" w:space="0" w:color="auto"/>
              <w:right w:val="single" w:sz="4" w:space="0" w:color="auto"/>
            </w:tcBorders>
            <w:vAlign w:val="center"/>
          </w:tcPr>
          <w:p w14:paraId="01E2D1D3" w14:textId="0B18AA4A" w:rsidR="00972870" w:rsidRPr="00613116" w:rsidRDefault="00972870" w:rsidP="00972870">
            <w:pPr>
              <w:widowControl w:val="0"/>
              <w:autoSpaceDE w:val="0"/>
              <w:autoSpaceDN w:val="0"/>
              <w:adjustRightInd w:val="0"/>
              <w:ind w:firstLine="0"/>
              <w:jc w:val="center"/>
              <w:rPr>
                <w:rFonts w:ascii="Times New Roman" w:eastAsia="Calibri" w:hAnsi="Times New Roman" w:cs="Times New Roman"/>
                <w:b/>
                <w:i/>
                <w:sz w:val="20"/>
                <w:szCs w:val="20"/>
                <w:highlight w:val="yellow"/>
              </w:rPr>
            </w:pPr>
            <w:r w:rsidRPr="00613116">
              <w:rPr>
                <w:rFonts w:ascii="Times New Roman" w:hAnsi="Times New Roman" w:cs="Times New Roman"/>
                <w:b/>
                <w:i/>
                <w:color w:val="000000"/>
                <w:sz w:val="20"/>
                <w:szCs w:val="20"/>
              </w:rPr>
              <w:t xml:space="preserve">не </w:t>
            </w:r>
            <w:r>
              <w:rPr>
                <w:rFonts w:ascii="Times New Roman" w:hAnsi="Times New Roman" w:cs="Times New Roman"/>
                <w:b/>
                <w:i/>
                <w:color w:val="000000"/>
                <w:sz w:val="20"/>
                <w:szCs w:val="20"/>
              </w:rPr>
              <w:t>рассчитывался</w:t>
            </w:r>
            <w:r w:rsidRPr="002E37BC">
              <w:rPr>
                <w:rFonts w:ascii="Times New Roman" w:hAnsi="Times New Roman" w:cs="Times New Roman"/>
                <w:b/>
                <w:i/>
                <w:color w:val="000000"/>
                <w:sz w:val="20"/>
                <w:szCs w:val="20"/>
                <w:vertAlign w:val="superscript"/>
              </w:rPr>
              <w:t>**</w:t>
            </w:r>
          </w:p>
        </w:tc>
        <w:tc>
          <w:tcPr>
            <w:tcW w:w="1843" w:type="dxa"/>
            <w:tcBorders>
              <w:top w:val="single" w:sz="4" w:space="0" w:color="auto"/>
              <w:left w:val="single" w:sz="4" w:space="0" w:color="auto"/>
              <w:bottom w:val="single" w:sz="4" w:space="0" w:color="auto"/>
              <w:right w:val="single" w:sz="4" w:space="0" w:color="auto"/>
            </w:tcBorders>
            <w:vAlign w:val="center"/>
          </w:tcPr>
          <w:p w14:paraId="75984DF6" w14:textId="7420D99D" w:rsidR="00972870" w:rsidRPr="00613116" w:rsidRDefault="00972870" w:rsidP="00972870">
            <w:pPr>
              <w:widowControl w:val="0"/>
              <w:autoSpaceDE w:val="0"/>
              <w:autoSpaceDN w:val="0"/>
              <w:adjustRightInd w:val="0"/>
              <w:ind w:firstLine="0"/>
              <w:jc w:val="center"/>
              <w:rPr>
                <w:rFonts w:ascii="Times New Roman" w:eastAsia="Calibri" w:hAnsi="Times New Roman" w:cs="Times New Roman"/>
                <w:b/>
                <w:i/>
                <w:sz w:val="20"/>
                <w:szCs w:val="20"/>
              </w:rPr>
            </w:pPr>
            <w:r w:rsidRPr="00613116">
              <w:rPr>
                <w:rFonts w:ascii="Times New Roman" w:hAnsi="Times New Roman" w:cs="Times New Roman"/>
                <w:b/>
                <w:i/>
                <w:color w:val="000000"/>
                <w:sz w:val="20"/>
                <w:szCs w:val="20"/>
              </w:rPr>
              <w:t>0,00</w:t>
            </w:r>
          </w:p>
        </w:tc>
      </w:tr>
      <w:tr w:rsidR="00EF5CCB" w:rsidRPr="00613116" w14:paraId="21FD0EE8" w14:textId="77777777" w:rsidTr="000A4806">
        <w:tc>
          <w:tcPr>
            <w:tcW w:w="396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1A0E7837" w14:textId="77777777" w:rsidR="00EF5CCB" w:rsidRPr="00613116" w:rsidRDefault="00EF5CCB" w:rsidP="00C864AE">
            <w:pPr>
              <w:widowControl w:val="0"/>
              <w:autoSpaceDE w:val="0"/>
              <w:autoSpaceDN w:val="0"/>
              <w:adjustRightInd w:val="0"/>
              <w:ind w:firstLine="0"/>
              <w:rPr>
                <w:rFonts w:ascii="Times New Roman" w:eastAsia="Calibri" w:hAnsi="Times New Roman" w:cs="Times New Roman"/>
                <w:b/>
                <w:i/>
                <w:sz w:val="20"/>
                <w:szCs w:val="20"/>
              </w:rPr>
            </w:pPr>
            <w:r w:rsidRPr="00613116">
              <w:rPr>
                <w:rFonts w:ascii="Times New Roman" w:eastAsia="Calibri" w:hAnsi="Times New Roman" w:cs="Times New Roman"/>
                <w:b/>
                <w:i/>
                <w:sz w:val="20"/>
                <w:szCs w:val="20"/>
              </w:rPr>
              <w:t>Степень покрытия долгов текущими доходами (прибылью)</w:t>
            </w:r>
          </w:p>
        </w:tc>
        <w:tc>
          <w:tcPr>
            <w:tcW w:w="1985" w:type="dxa"/>
            <w:tcBorders>
              <w:top w:val="single" w:sz="4" w:space="0" w:color="auto"/>
              <w:left w:val="single" w:sz="4" w:space="0" w:color="auto"/>
              <w:bottom w:val="single" w:sz="4" w:space="0" w:color="auto"/>
              <w:right w:val="single" w:sz="4" w:space="0" w:color="auto"/>
            </w:tcBorders>
            <w:vAlign w:val="center"/>
          </w:tcPr>
          <w:p w14:paraId="38269FA3" w14:textId="77777777" w:rsidR="00EF5CCB" w:rsidRPr="00613116" w:rsidRDefault="00EF5CCB" w:rsidP="00737F5D">
            <w:pPr>
              <w:ind w:firstLine="0"/>
              <w:jc w:val="center"/>
              <w:rPr>
                <w:rFonts w:ascii="Times New Roman" w:eastAsia="Calibri" w:hAnsi="Times New Roman" w:cs="Times New Roman"/>
                <w:b/>
                <w:i/>
                <w:sz w:val="20"/>
                <w:szCs w:val="20"/>
                <w:highlight w:val="yellow"/>
              </w:rPr>
            </w:pPr>
            <w:r w:rsidRPr="00613116">
              <w:rPr>
                <w:rFonts w:ascii="Times New Roman" w:hAnsi="Times New Roman" w:cs="Times New Roman"/>
                <w:b/>
                <w:i/>
                <w:color w:val="000000"/>
                <w:sz w:val="20"/>
                <w:szCs w:val="20"/>
              </w:rPr>
              <w:t>4,03</w:t>
            </w:r>
          </w:p>
        </w:tc>
        <w:tc>
          <w:tcPr>
            <w:tcW w:w="1984" w:type="dxa"/>
            <w:tcBorders>
              <w:top w:val="single" w:sz="4" w:space="0" w:color="auto"/>
              <w:left w:val="single" w:sz="4" w:space="0" w:color="auto"/>
              <w:bottom w:val="single" w:sz="4" w:space="0" w:color="auto"/>
              <w:right w:val="single" w:sz="4" w:space="0" w:color="auto"/>
            </w:tcBorders>
            <w:vAlign w:val="center"/>
          </w:tcPr>
          <w:p w14:paraId="3CC6F8E5" w14:textId="77777777" w:rsidR="00EF5CCB" w:rsidRPr="00613116" w:rsidRDefault="00EF5CCB" w:rsidP="00737F5D">
            <w:pPr>
              <w:widowControl w:val="0"/>
              <w:autoSpaceDE w:val="0"/>
              <w:autoSpaceDN w:val="0"/>
              <w:adjustRightInd w:val="0"/>
              <w:ind w:firstLine="0"/>
              <w:jc w:val="center"/>
              <w:rPr>
                <w:rFonts w:ascii="Times New Roman" w:eastAsia="Calibri" w:hAnsi="Times New Roman" w:cs="Times New Roman"/>
                <w:b/>
                <w:i/>
                <w:sz w:val="20"/>
                <w:szCs w:val="20"/>
                <w:highlight w:val="yellow"/>
              </w:rPr>
            </w:pPr>
            <w:r w:rsidRPr="00613116">
              <w:rPr>
                <w:rFonts w:ascii="Times New Roman" w:hAnsi="Times New Roman" w:cs="Times New Roman"/>
                <w:b/>
                <w:i/>
                <w:color w:val="000000"/>
                <w:sz w:val="20"/>
                <w:szCs w:val="20"/>
              </w:rPr>
              <w:t>-1,26</w:t>
            </w:r>
          </w:p>
        </w:tc>
        <w:tc>
          <w:tcPr>
            <w:tcW w:w="1843" w:type="dxa"/>
            <w:tcBorders>
              <w:top w:val="single" w:sz="4" w:space="0" w:color="auto"/>
              <w:left w:val="single" w:sz="4" w:space="0" w:color="auto"/>
              <w:bottom w:val="single" w:sz="4" w:space="0" w:color="auto"/>
              <w:right w:val="single" w:sz="4" w:space="0" w:color="auto"/>
            </w:tcBorders>
            <w:vAlign w:val="center"/>
          </w:tcPr>
          <w:p w14:paraId="38474A60" w14:textId="0EBD5217" w:rsidR="00EF5CCB" w:rsidRPr="00613116" w:rsidRDefault="0042261B" w:rsidP="0042261B">
            <w:pPr>
              <w:widowControl w:val="0"/>
              <w:autoSpaceDE w:val="0"/>
              <w:autoSpaceDN w:val="0"/>
              <w:adjustRightInd w:val="0"/>
              <w:ind w:firstLine="0"/>
              <w:jc w:val="center"/>
              <w:rPr>
                <w:rFonts w:ascii="Times New Roman" w:eastAsia="Calibri" w:hAnsi="Times New Roman" w:cs="Times New Roman"/>
                <w:b/>
                <w:i/>
                <w:sz w:val="20"/>
                <w:szCs w:val="20"/>
                <w:highlight w:val="yellow"/>
              </w:rPr>
            </w:pPr>
            <w:r w:rsidRPr="00396DF0">
              <w:rPr>
                <w:rFonts w:ascii="Times New Roman" w:hAnsi="Times New Roman" w:cs="Times New Roman"/>
                <w:b/>
                <w:i/>
                <w:color w:val="000000"/>
                <w:sz w:val="20"/>
                <w:szCs w:val="20"/>
              </w:rPr>
              <w:t>-5,17</w:t>
            </w:r>
          </w:p>
        </w:tc>
      </w:tr>
      <w:tr w:rsidR="00EF5CCB" w:rsidRPr="00613116" w14:paraId="625B831C" w14:textId="77777777" w:rsidTr="000A4806">
        <w:tc>
          <w:tcPr>
            <w:tcW w:w="3969"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04319F72" w14:textId="77777777" w:rsidR="00EF5CCB" w:rsidRPr="00613116" w:rsidRDefault="00EF5CCB" w:rsidP="00C864AE">
            <w:pPr>
              <w:widowControl w:val="0"/>
              <w:autoSpaceDE w:val="0"/>
              <w:autoSpaceDN w:val="0"/>
              <w:adjustRightInd w:val="0"/>
              <w:ind w:firstLine="0"/>
              <w:rPr>
                <w:rFonts w:ascii="Times New Roman" w:eastAsia="Calibri" w:hAnsi="Times New Roman" w:cs="Times New Roman"/>
                <w:b/>
                <w:i/>
                <w:sz w:val="20"/>
                <w:szCs w:val="20"/>
              </w:rPr>
            </w:pPr>
            <w:r w:rsidRPr="00613116">
              <w:rPr>
                <w:rFonts w:ascii="Times New Roman" w:eastAsia="Calibri" w:hAnsi="Times New Roman" w:cs="Times New Roman"/>
                <w:b/>
                <w:i/>
                <w:sz w:val="20"/>
                <w:szCs w:val="20"/>
              </w:rPr>
              <w:t>Уровень просроченной задолженности, %</w:t>
            </w:r>
          </w:p>
        </w:tc>
        <w:tc>
          <w:tcPr>
            <w:tcW w:w="1985" w:type="dxa"/>
            <w:tcBorders>
              <w:top w:val="single" w:sz="4" w:space="0" w:color="auto"/>
              <w:left w:val="single" w:sz="4" w:space="0" w:color="auto"/>
              <w:bottom w:val="single" w:sz="4" w:space="0" w:color="auto"/>
              <w:right w:val="single" w:sz="4" w:space="0" w:color="auto"/>
            </w:tcBorders>
            <w:vAlign w:val="center"/>
          </w:tcPr>
          <w:p w14:paraId="7EBE7EA0" w14:textId="77777777" w:rsidR="00EF5CCB" w:rsidRPr="00613116" w:rsidRDefault="00EF5CCB" w:rsidP="00737F5D">
            <w:pPr>
              <w:widowControl w:val="0"/>
              <w:autoSpaceDE w:val="0"/>
              <w:autoSpaceDN w:val="0"/>
              <w:adjustRightInd w:val="0"/>
              <w:ind w:firstLine="0"/>
              <w:jc w:val="center"/>
              <w:rPr>
                <w:rFonts w:ascii="Times New Roman" w:eastAsia="Calibri" w:hAnsi="Times New Roman" w:cs="Times New Roman"/>
                <w:b/>
                <w:i/>
                <w:sz w:val="20"/>
                <w:szCs w:val="20"/>
              </w:rPr>
            </w:pPr>
            <w:r w:rsidRPr="00613116">
              <w:rPr>
                <w:rFonts w:ascii="Times New Roman" w:eastAsia="Calibri" w:hAnsi="Times New Roman" w:cs="Times New Roman"/>
                <w:b/>
                <w:i/>
                <w:sz w:val="20"/>
                <w:szCs w:val="20"/>
              </w:rPr>
              <w:t>0</w:t>
            </w:r>
          </w:p>
        </w:tc>
        <w:tc>
          <w:tcPr>
            <w:tcW w:w="1984" w:type="dxa"/>
            <w:tcBorders>
              <w:top w:val="single" w:sz="4" w:space="0" w:color="auto"/>
              <w:left w:val="single" w:sz="4" w:space="0" w:color="auto"/>
              <w:bottom w:val="single" w:sz="4" w:space="0" w:color="auto"/>
              <w:right w:val="single" w:sz="4" w:space="0" w:color="auto"/>
            </w:tcBorders>
            <w:vAlign w:val="center"/>
          </w:tcPr>
          <w:p w14:paraId="6D0CB263" w14:textId="77777777" w:rsidR="00EF5CCB" w:rsidRPr="00613116" w:rsidRDefault="00EF5CCB" w:rsidP="00737F5D">
            <w:pPr>
              <w:widowControl w:val="0"/>
              <w:autoSpaceDE w:val="0"/>
              <w:autoSpaceDN w:val="0"/>
              <w:adjustRightInd w:val="0"/>
              <w:ind w:firstLine="0"/>
              <w:jc w:val="center"/>
              <w:rPr>
                <w:rFonts w:ascii="Times New Roman" w:eastAsia="Calibri" w:hAnsi="Times New Roman" w:cs="Times New Roman"/>
                <w:b/>
                <w:i/>
                <w:sz w:val="20"/>
                <w:szCs w:val="20"/>
              </w:rPr>
            </w:pPr>
            <w:r w:rsidRPr="00613116">
              <w:rPr>
                <w:rFonts w:ascii="Times New Roman" w:eastAsia="Calibri" w:hAnsi="Times New Roman" w:cs="Times New Roman"/>
                <w:b/>
                <w:i/>
                <w:sz w:val="20"/>
                <w:szCs w:val="20"/>
              </w:rPr>
              <w:t>0</w:t>
            </w:r>
          </w:p>
        </w:tc>
        <w:tc>
          <w:tcPr>
            <w:tcW w:w="1843" w:type="dxa"/>
            <w:tcBorders>
              <w:top w:val="single" w:sz="4" w:space="0" w:color="auto"/>
              <w:left w:val="single" w:sz="4" w:space="0" w:color="auto"/>
              <w:bottom w:val="single" w:sz="4" w:space="0" w:color="auto"/>
              <w:right w:val="single" w:sz="4" w:space="0" w:color="auto"/>
            </w:tcBorders>
            <w:vAlign w:val="center"/>
          </w:tcPr>
          <w:p w14:paraId="1B248052" w14:textId="6297B3D3" w:rsidR="00EF5CCB" w:rsidRPr="00613116" w:rsidRDefault="00973626" w:rsidP="00737F5D">
            <w:pPr>
              <w:widowControl w:val="0"/>
              <w:autoSpaceDE w:val="0"/>
              <w:autoSpaceDN w:val="0"/>
              <w:adjustRightInd w:val="0"/>
              <w:ind w:firstLine="0"/>
              <w:jc w:val="center"/>
              <w:rPr>
                <w:rFonts w:ascii="Times New Roman" w:eastAsia="Calibri" w:hAnsi="Times New Roman" w:cs="Times New Roman"/>
                <w:b/>
                <w:i/>
                <w:sz w:val="20"/>
                <w:szCs w:val="20"/>
                <w:highlight w:val="yellow"/>
              </w:rPr>
            </w:pPr>
            <w:r w:rsidRPr="00613116">
              <w:rPr>
                <w:rFonts w:ascii="Times New Roman" w:eastAsia="Calibri" w:hAnsi="Times New Roman" w:cs="Times New Roman"/>
                <w:b/>
                <w:i/>
                <w:sz w:val="20"/>
                <w:szCs w:val="20"/>
              </w:rPr>
              <w:t>0</w:t>
            </w:r>
          </w:p>
        </w:tc>
      </w:tr>
    </w:tbl>
    <w:p w14:paraId="6BC1A149" w14:textId="77777777" w:rsidR="00A24E42" w:rsidRPr="00613116" w:rsidRDefault="00A24E42" w:rsidP="00A24E42">
      <w:pPr>
        <w:autoSpaceDE w:val="0"/>
        <w:autoSpaceDN w:val="0"/>
        <w:adjustRightInd w:val="0"/>
        <w:contextualSpacing/>
        <w:outlineLvl w:val="5"/>
        <w:rPr>
          <w:rFonts w:ascii="Times New Roman" w:eastAsia="Times New Roman" w:hAnsi="Times New Roman" w:cs="Times New Roman"/>
          <w:i/>
          <w:lang w:eastAsia="ru-RU"/>
        </w:rPr>
      </w:pPr>
      <w:r w:rsidRPr="00613116">
        <w:rPr>
          <w:rFonts w:ascii="Times New Roman" w:eastAsia="Times New Roman" w:hAnsi="Times New Roman" w:cs="Times New Roman"/>
          <w:i/>
          <w:lang w:eastAsia="ru-RU"/>
        </w:rPr>
        <w:t xml:space="preserve">* - значения показателей приведены по состоянию на дату окончания соответствующего отчетного </w:t>
      </w:r>
      <w:r w:rsidR="00410608" w:rsidRPr="00613116">
        <w:rPr>
          <w:rFonts w:ascii="Times New Roman" w:eastAsia="Times New Roman" w:hAnsi="Times New Roman" w:cs="Times New Roman"/>
          <w:i/>
          <w:lang w:eastAsia="ru-RU"/>
        </w:rPr>
        <w:t>периода</w:t>
      </w:r>
      <w:r w:rsidRPr="00613116">
        <w:rPr>
          <w:rFonts w:ascii="Times New Roman" w:eastAsia="Times New Roman" w:hAnsi="Times New Roman" w:cs="Times New Roman"/>
          <w:i/>
          <w:lang w:eastAsia="ru-RU"/>
        </w:rPr>
        <w:t>.</w:t>
      </w:r>
    </w:p>
    <w:p w14:paraId="408FE761" w14:textId="77777777" w:rsidR="00972870" w:rsidRPr="00C1710A" w:rsidRDefault="00972870" w:rsidP="00972870">
      <w:pPr>
        <w:autoSpaceDE w:val="0"/>
        <w:autoSpaceDN w:val="0"/>
        <w:adjustRightInd w:val="0"/>
        <w:contextualSpacing/>
        <w:outlineLvl w:val="5"/>
        <w:rPr>
          <w:rFonts w:ascii="Times New Roman" w:eastAsia="Times New Roman" w:hAnsi="Times New Roman" w:cs="Times New Roman"/>
          <w:i/>
          <w:lang w:eastAsia="ru-RU"/>
        </w:rPr>
      </w:pPr>
      <w:r w:rsidRPr="00C1710A">
        <w:rPr>
          <w:rFonts w:ascii="Times New Roman" w:eastAsia="Times New Roman" w:hAnsi="Times New Roman" w:cs="Times New Roman"/>
          <w:i/>
          <w:lang w:eastAsia="ru-RU"/>
        </w:rPr>
        <w:t>** - в указанные периоды показател</w:t>
      </w:r>
      <w:r>
        <w:rPr>
          <w:rFonts w:ascii="Times New Roman" w:eastAsia="Times New Roman" w:hAnsi="Times New Roman" w:cs="Times New Roman"/>
          <w:i/>
          <w:lang w:eastAsia="ru-RU"/>
        </w:rPr>
        <w:t>ь</w:t>
      </w:r>
      <w:r w:rsidRPr="00C1710A">
        <w:rPr>
          <w:rFonts w:ascii="Times New Roman" w:eastAsia="Times New Roman" w:hAnsi="Times New Roman" w:cs="Times New Roman"/>
          <w:i/>
          <w:lang w:eastAsia="ru-RU"/>
        </w:rPr>
        <w:t xml:space="preserve"> не рассчитывал</w:t>
      </w:r>
      <w:r>
        <w:rPr>
          <w:rFonts w:ascii="Times New Roman" w:eastAsia="Times New Roman" w:hAnsi="Times New Roman" w:cs="Times New Roman"/>
          <w:i/>
          <w:lang w:eastAsia="ru-RU"/>
        </w:rPr>
        <w:t>ся</w:t>
      </w:r>
      <w:r w:rsidRPr="00C1710A">
        <w:rPr>
          <w:rFonts w:ascii="Times New Roman" w:eastAsia="Times New Roman" w:hAnsi="Times New Roman" w:cs="Times New Roman"/>
          <w:i/>
          <w:lang w:eastAsia="ru-RU"/>
        </w:rPr>
        <w:t xml:space="preserve"> </w:t>
      </w:r>
      <w:r>
        <w:rPr>
          <w:rFonts w:ascii="Times New Roman" w:eastAsia="Times New Roman" w:hAnsi="Times New Roman" w:cs="Times New Roman"/>
          <w:i/>
          <w:lang w:eastAsia="ru-RU"/>
        </w:rPr>
        <w:t>ввиду отсутствия долгосрочной задолженности у Эмитента</w:t>
      </w:r>
    </w:p>
    <w:p w14:paraId="04547399" w14:textId="77777777" w:rsidR="00972870" w:rsidRPr="00613116" w:rsidRDefault="00972870" w:rsidP="00A24E42">
      <w:pPr>
        <w:widowControl w:val="0"/>
        <w:autoSpaceDE w:val="0"/>
        <w:autoSpaceDN w:val="0"/>
        <w:adjustRightInd w:val="0"/>
        <w:rPr>
          <w:rFonts w:ascii="Times New Roman" w:eastAsia="Calibri" w:hAnsi="Times New Roman" w:cs="Times New Roman"/>
          <w:b/>
          <w:i/>
          <w:sz w:val="24"/>
          <w:szCs w:val="24"/>
        </w:rPr>
      </w:pPr>
    </w:p>
    <w:p w14:paraId="2C203DD2" w14:textId="77777777" w:rsidR="00A24E42" w:rsidRPr="00613116" w:rsidRDefault="00A24E42" w:rsidP="00A24E42">
      <w:pPr>
        <w:widowControl w:val="0"/>
        <w:autoSpaceDE w:val="0"/>
        <w:autoSpaceDN w:val="0"/>
        <w:adjustRightInd w:val="0"/>
        <w:rPr>
          <w:rFonts w:ascii="Times New Roman" w:eastAsia="Calibri" w:hAnsi="Times New Roman" w:cs="Times New Roman"/>
          <w:b/>
          <w:i/>
        </w:rPr>
      </w:pPr>
      <w:r w:rsidRPr="00613116">
        <w:rPr>
          <w:rFonts w:ascii="Times New Roman" w:eastAsia="Calibri" w:hAnsi="Times New Roman" w:cs="Times New Roman"/>
          <w:b/>
          <w:i/>
        </w:rPr>
        <w:t>Все показатели рассчитаны на основе рекомендуемых методик.</w:t>
      </w:r>
    </w:p>
    <w:p w14:paraId="6BF06DF0" w14:textId="77777777" w:rsidR="00A24E42" w:rsidRPr="00613116" w:rsidRDefault="00A24E42" w:rsidP="00A24E42">
      <w:pPr>
        <w:widowControl w:val="0"/>
        <w:autoSpaceDE w:val="0"/>
        <w:autoSpaceDN w:val="0"/>
        <w:adjustRightInd w:val="0"/>
        <w:rPr>
          <w:rFonts w:ascii="Times New Roman" w:eastAsia="Calibri" w:hAnsi="Times New Roman" w:cs="Times New Roman"/>
          <w:sz w:val="24"/>
          <w:szCs w:val="24"/>
        </w:rPr>
      </w:pPr>
    </w:p>
    <w:p w14:paraId="01B6896D" w14:textId="77777777" w:rsidR="00DB7DAA" w:rsidRPr="00613116" w:rsidRDefault="00DB7DAA" w:rsidP="00DB7DAA">
      <w:pPr>
        <w:widowControl w:val="0"/>
        <w:autoSpaceDE w:val="0"/>
        <w:autoSpaceDN w:val="0"/>
        <w:adjustRightInd w:val="0"/>
        <w:rPr>
          <w:rFonts w:ascii="Times New Roman" w:eastAsia="Calibri" w:hAnsi="Times New Roman" w:cs="Times New Roman"/>
        </w:rPr>
      </w:pPr>
      <w:r w:rsidRPr="00613116">
        <w:rPr>
          <w:rFonts w:ascii="Times New Roman" w:eastAsia="Calibri" w:hAnsi="Times New Roman" w:cs="Times New Roman"/>
        </w:rPr>
        <w:t>Анализ финансово-экономической деятельности эмитента на основе экономического анализа динамики приведенных показателей.</w:t>
      </w:r>
    </w:p>
    <w:p w14:paraId="52C2CA2D" w14:textId="4586C90C" w:rsidR="00EF5CCB" w:rsidRPr="00613116" w:rsidRDefault="00DB7DAA" w:rsidP="00196BED">
      <w:pPr>
        <w:widowControl w:val="0"/>
        <w:autoSpaceDE w:val="0"/>
        <w:autoSpaceDN w:val="0"/>
        <w:adjustRightInd w:val="0"/>
        <w:ind w:firstLine="708"/>
        <w:rPr>
          <w:rFonts w:ascii="Times New Roman" w:eastAsia="Times New Roman" w:hAnsi="Times New Roman" w:cs="Times New Roman"/>
          <w:b/>
          <w:bCs/>
          <w:i/>
          <w:iCs/>
          <w:lang w:eastAsia="ru-RU"/>
        </w:rPr>
      </w:pPr>
      <w:bookmarkStart w:id="44" w:name="Par2573"/>
      <w:bookmarkEnd w:id="44"/>
      <w:r w:rsidRPr="00613116">
        <w:rPr>
          <w:rFonts w:ascii="Times New Roman" w:eastAsia="Times New Roman" w:hAnsi="Times New Roman" w:cs="Times New Roman"/>
          <w:b/>
          <w:bCs/>
          <w:i/>
          <w:iCs/>
          <w:lang w:eastAsia="ru-RU"/>
        </w:rPr>
        <w:t xml:space="preserve">Показатель производительности труда характеризует эффективность финансово-хозяйственной деятельности и показывает величину выручки от реализации, которая приходится на одного работника Эмитента. </w:t>
      </w:r>
      <w:r w:rsidR="00EF5CCB" w:rsidRPr="00613116">
        <w:rPr>
          <w:rFonts w:ascii="Times New Roman" w:eastAsia="Times New Roman" w:hAnsi="Times New Roman" w:cs="Times New Roman"/>
          <w:b/>
          <w:bCs/>
          <w:i/>
          <w:iCs/>
          <w:lang w:eastAsia="ru-RU"/>
        </w:rPr>
        <w:t xml:space="preserve">Основной деятельностью Эмитента является вложения в ценные бумаги, выручка </w:t>
      </w:r>
      <w:r w:rsidR="005D5FA8" w:rsidRPr="00613116">
        <w:rPr>
          <w:rFonts w:ascii="Times New Roman" w:eastAsia="Times New Roman" w:hAnsi="Times New Roman" w:cs="Times New Roman"/>
          <w:b/>
          <w:bCs/>
          <w:i/>
          <w:iCs/>
          <w:lang w:eastAsia="ru-RU"/>
        </w:rPr>
        <w:t>от операций,</w:t>
      </w:r>
      <w:r w:rsidR="00EF5CCB" w:rsidRPr="00613116">
        <w:rPr>
          <w:rFonts w:ascii="Times New Roman" w:eastAsia="Times New Roman" w:hAnsi="Times New Roman" w:cs="Times New Roman"/>
          <w:b/>
          <w:bCs/>
          <w:i/>
          <w:iCs/>
          <w:lang w:eastAsia="ru-RU"/>
        </w:rPr>
        <w:t xml:space="preserve"> с которыми отражается в составе выручк</w:t>
      </w:r>
      <w:r w:rsidR="005D5FA8" w:rsidRPr="00613116">
        <w:rPr>
          <w:rFonts w:ascii="Times New Roman" w:eastAsia="Times New Roman" w:hAnsi="Times New Roman" w:cs="Times New Roman"/>
          <w:b/>
          <w:bCs/>
          <w:i/>
          <w:iCs/>
          <w:lang w:eastAsia="ru-RU"/>
        </w:rPr>
        <w:t>и Эмитента</w:t>
      </w:r>
      <w:r w:rsidR="00EF5CCB" w:rsidRPr="00613116">
        <w:rPr>
          <w:rFonts w:ascii="Times New Roman" w:eastAsia="Times New Roman" w:hAnsi="Times New Roman" w:cs="Times New Roman"/>
          <w:b/>
          <w:bCs/>
          <w:i/>
          <w:iCs/>
          <w:lang w:eastAsia="ru-RU"/>
        </w:rPr>
        <w:t xml:space="preserve">, при </w:t>
      </w:r>
      <w:r w:rsidR="00EF5CCB" w:rsidRPr="00613116">
        <w:rPr>
          <w:rFonts w:ascii="Times New Roman" w:eastAsia="Times New Roman" w:hAnsi="Times New Roman" w:cs="Times New Roman"/>
          <w:b/>
          <w:bCs/>
          <w:i/>
          <w:iCs/>
          <w:lang w:eastAsia="ru-RU"/>
        </w:rPr>
        <w:lastRenderedPageBreak/>
        <w:t>это</w:t>
      </w:r>
      <w:r w:rsidR="000D4ABB" w:rsidRPr="00613116">
        <w:rPr>
          <w:rFonts w:ascii="Times New Roman" w:eastAsia="Times New Roman" w:hAnsi="Times New Roman" w:cs="Times New Roman"/>
          <w:b/>
          <w:bCs/>
          <w:i/>
          <w:iCs/>
          <w:lang w:eastAsia="ru-RU"/>
        </w:rPr>
        <w:t>м</w:t>
      </w:r>
      <w:r w:rsidR="00EF5CCB" w:rsidRPr="00613116">
        <w:rPr>
          <w:rFonts w:ascii="Times New Roman" w:eastAsia="Times New Roman" w:hAnsi="Times New Roman" w:cs="Times New Roman"/>
          <w:b/>
          <w:bCs/>
          <w:i/>
          <w:iCs/>
          <w:lang w:eastAsia="ru-RU"/>
        </w:rPr>
        <w:t xml:space="preserve"> Компани</w:t>
      </w:r>
      <w:r w:rsidR="000D4ABB" w:rsidRPr="00613116">
        <w:rPr>
          <w:rFonts w:ascii="Times New Roman" w:eastAsia="Times New Roman" w:hAnsi="Times New Roman" w:cs="Times New Roman"/>
          <w:b/>
          <w:bCs/>
          <w:i/>
          <w:iCs/>
          <w:lang w:eastAsia="ru-RU"/>
        </w:rPr>
        <w:t>ей</w:t>
      </w:r>
      <w:r w:rsidR="00EF5CCB" w:rsidRPr="00613116">
        <w:rPr>
          <w:rFonts w:ascii="Times New Roman" w:eastAsia="Times New Roman" w:hAnsi="Times New Roman" w:cs="Times New Roman"/>
          <w:b/>
          <w:bCs/>
          <w:i/>
          <w:iCs/>
          <w:lang w:eastAsia="ru-RU"/>
        </w:rPr>
        <w:t>, помимо операций с ценными бумагами осуществля</w:t>
      </w:r>
      <w:r w:rsidR="000D66C0" w:rsidRPr="00613116">
        <w:rPr>
          <w:rFonts w:ascii="Times New Roman" w:eastAsia="Times New Roman" w:hAnsi="Times New Roman" w:cs="Times New Roman"/>
          <w:b/>
          <w:bCs/>
          <w:i/>
          <w:iCs/>
          <w:lang w:eastAsia="ru-RU"/>
        </w:rPr>
        <w:t>ю</w:t>
      </w:r>
      <w:r w:rsidR="00EF5CCB" w:rsidRPr="00613116">
        <w:rPr>
          <w:rFonts w:ascii="Times New Roman" w:eastAsia="Times New Roman" w:hAnsi="Times New Roman" w:cs="Times New Roman"/>
          <w:b/>
          <w:bCs/>
          <w:i/>
          <w:iCs/>
          <w:lang w:eastAsia="ru-RU"/>
        </w:rPr>
        <w:t>тся активные операции с иными финансовыми инструм</w:t>
      </w:r>
      <w:r w:rsidR="005D5FA8" w:rsidRPr="00613116">
        <w:rPr>
          <w:rFonts w:ascii="Times New Roman" w:eastAsia="Times New Roman" w:hAnsi="Times New Roman" w:cs="Times New Roman"/>
          <w:b/>
          <w:bCs/>
          <w:i/>
          <w:iCs/>
          <w:lang w:eastAsia="ru-RU"/>
        </w:rPr>
        <w:t>ентами, включая фьючерсы и опционы, доходы и выручка от операций</w:t>
      </w:r>
      <w:r w:rsidR="0022159C" w:rsidRPr="00613116">
        <w:rPr>
          <w:rFonts w:ascii="Times New Roman" w:eastAsia="Times New Roman" w:hAnsi="Times New Roman" w:cs="Times New Roman"/>
          <w:b/>
          <w:bCs/>
          <w:i/>
          <w:iCs/>
          <w:lang w:eastAsia="ru-RU"/>
        </w:rPr>
        <w:t>,</w:t>
      </w:r>
      <w:r w:rsidR="005D5FA8" w:rsidRPr="00613116">
        <w:rPr>
          <w:rFonts w:ascii="Times New Roman" w:eastAsia="Times New Roman" w:hAnsi="Times New Roman" w:cs="Times New Roman"/>
          <w:b/>
          <w:bCs/>
          <w:i/>
          <w:iCs/>
          <w:lang w:eastAsia="ru-RU"/>
        </w:rPr>
        <w:t xml:space="preserve"> с которыми отражается в составе прочих доходов Эмитента. Так, по итогам первого года существования Эмитента производительность труда составила </w:t>
      </w:r>
      <w:r w:rsidR="002B660D" w:rsidRPr="002B660D">
        <w:rPr>
          <w:rFonts w:ascii="Times New Roman" w:eastAsia="Times New Roman" w:hAnsi="Times New Roman" w:cs="Times New Roman"/>
          <w:b/>
          <w:bCs/>
          <w:i/>
          <w:iCs/>
          <w:lang w:eastAsia="ru-RU"/>
        </w:rPr>
        <w:t xml:space="preserve">183 620.11 </w:t>
      </w:r>
      <w:r w:rsidR="005D5FA8" w:rsidRPr="00613116">
        <w:rPr>
          <w:rFonts w:ascii="Times New Roman" w:eastAsia="Times New Roman" w:hAnsi="Times New Roman" w:cs="Times New Roman"/>
          <w:b/>
          <w:bCs/>
          <w:i/>
          <w:iCs/>
          <w:lang w:eastAsia="ru-RU"/>
        </w:rPr>
        <w:t xml:space="preserve">тыс. руб., а по итогам 2015 года производительность труда снизилась </w:t>
      </w:r>
      <w:r w:rsidR="00392956">
        <w:rPr>
          <w:rFonts w:ascii="Times New Roman" w:eastAsia="Times New Roman" w:hAnsi="Times New Roman" w:cs="Times New Roman"/>
          <w:b/>
          <w:bCs/>
          <w:i/>
          <w:iCs/>
          <w:lang w:eastAsia="ru-RU"/>
        </w:rPr>
        <w:t>в два раза,</w:t>
      </w:r>
      <w:r w:rsidR="005D5FA8" w:rsidRPr="00613116">
        <w:rPr>
          <w:rFonts w:ascii="Times New Roman" w:eastAsia="Times New Roman" w:hAnsi="Times New Roman" w:cs="Times New Roman"/>
          <w:b/>
          <w:bCs/>
          <w:i/>
          <w:iCs/>
          <w:lang w:eastAsia="ru-RU"/>
        </w:rPr>
        <w:t xml:space="preserve"> что было связано с перераспределением доходов в пользу доходов от операций с иными финансовыми инструментами, которые отражаются в составе прочих </w:t>
      </w:r>
      <w:r w:rsidR="0017594E" w:rsidRPr="00613116">
        <w:rPr>
          <w:rFonts w:ascii="Times New Roman" w:eastAsia="Times New Roman" w:hAnsi="Times New Roman" w:cs="Times New Roman"/>
          <w:b/>
          <w:bCs/>
          <w:i/>
          <w:iCs/>
          <w:lang w:eastAsia="ru-RU"/>
        </w:rPr>
        <w:t>доходов</w:t>
      </w:r>
      <w:r w:rsidR="005D5FA8" w:rsidRPr="00613116">
        <w:rPr>
          <w:rFonts w:ascii="Times New Roman" w:eastAsia="Times New Roman" w:hAnsi="Times New Roman" w:cs="Times New Roman"/>
          <w:b/>
          <w:bCs/>
          <w:i/>
          <w:iCs/>
          <w:lang w:eastAsia="ru-RU"/>
        </w:rPr>
        <w:t xml:space="preserve"> и не участвуют в расчете производительности труда. По итогам </w:t>
      </w:r>
      <w:r w:rsidR="00973626" w:rsidRPr="00613116">
        <w:rPr>
          <w:rFonts w:ascii="Times New Roman" w:eastAsia="Times New Roman" w:hAnsi="Times New Roman" w:cs="Times New Roman"/>
          <w:b/>
          <w:bCs/>
          <w:i/>
          <w:iCs/>
          <w:lang w:eastAsia="ru-RU"/>
        </w:rPr>
        <w:t>9 месяцев</w:t>
      </w:r>
      <w:r w:rsidR="005D5FA8" w:rsidRPr="00613116">
        <w:rPr>
          <w:rFonts w:ascii="Times New Roman" w:eastAsia="Times New Roman" w:hAnsi="Times New Roman" w:cs="Times New Roman"/>
          <w:b/>
          <w:bCs/>
          <w:i/>
          <w:iCs/>
          <w:lang w:eastAsia="ru-RU"/>
        </w:rPr>
        <w:t xml:space="preserve"> 2016 года производительность труда составила </w:t>
      </w:r>
      <w:r w:rsidR="00020EA1" w:rsidRPr="00613116">
        <w:rPr>
          <w:rFonts w:ascii="Times New Roman" w:eastAsia="Times New Roman" w:hAnsi="Times New Roman" w:cs="Times New Roman"/>
          <w:b/>
          <w:bCs/>
          <w:i/>
          <w:iCs/>
          <w:lang w:eastAsia="ru-RU"/>
        </w:rPr>
        <w:t>16</w:t>
      </w:r>
      <w:r w:rsidR="00392956">
        <w:rPr>
          <w:rFonts w:ascii="Times New Roman" w:eastAsia="Times New Roman" w:hAnsi="Times New Roman" w:cs="Times New Roman"/>
          <w:b/>
          <w:bCs/>
          <w:i/>
          <w:iCs/>
          <w:lang w:eastAsia="ru-RU"/>
        </w:rPr>
        <w:t>3</w:t>
      </w:r>
      <w:r w:rsidR="00020EA1" w:rsidRPr="00613116">
        <w:rPr>
          <w:rFonts w:ascii="Times New Roman" w:eastAsia="Times New Roman" w:hAnsi="Times New Roman" w:cs="Times New Roman"/>
          <w:b/>
          <w:bCs/>
          <w:i/>
          <w:iCs/>
          <w:lang w:eastAsia="ru-RU"/>
        </w:rPr>
        <w:t xml:space="preserve"> 4</w:t>
      </w:r>
      <w:r w:rsidR="00392956">
        <w:rPr>
          <w:rFonts w:ascii="Times New Roman" w:eastAsia="Times New Roman" w:hAnsi="Times New Roman" w:cs="Times New Roman"/>
          <w:b/>
          <w:bCs/>
          <w:i/>
          <w:iCs/>
          <w:lang w:eastAsia="ru-RU"/>
        </w:rPr>
        <w:t>6</w:t>
      </w:r>
      <w:r w:rsidR="00020EA1" w:rsidRPr="00613116">
        <w:rPr>
          <w:rFonts w:ascii="Times New Roman" w:eastAsia="Times New Roman" w:hAnsi="Times New Roman" w:cs="Times New Roman"/>
          <w:b/>
          <w:bCs/>
          <w:i/>
          <w:iCs/>
          <w:lang w:eastAsia="ru-RU"/>
        </w:rPr>
        <w:t>7</w:t>
      </w:r>
      <w:r w:rsidR="00973626" w:rsidRPr="00613116">
        <w:rPr>
          <w:rFonts w:ascii="Times New Roman" w:eastAsia="Times New Roman" w:hAnsi="Times New Roman" w:cs="Times New Roman"/>
          <w:b/>
          <w:bCs/>
          <w:i/>
          <w:iCs/>
          <w:lang w:eastAsia="ru-RU"/>
        </w:rPr>
        <w:t>,</w:t>
      </w:r>
      <w:r w:rsidR="00392956">
        <w:rPr>
          <w:rFonts w:ascii="Times New Roman" w:eastAsia="Times New Roman" w:hAnsi="Times New Roman" w:cs="Times New Roman"/>
          <w:b/>
          <w:bCs/>
          <w:i/>
          <w:iCs/>
          <w:lang w:eastAsia="ru-RU"/>
        </w:rPr>
        <w:t>67</w:t>
      </w:r>
      <w:r w:rsidR="005D5FA8" w:rsidRPr="00613116">
        <w:rPr>
          <w:rFonts w:ascii="Times New Roman" w:eastAsia="Times New Roman" w:hAnsi="Times New Roman" w:cs="Times New Roman"/>
          <w:b/>
          <w:bCs/>
          <w:i/>
          <w:iCs/>
          <w:lang w:eastAsia="ru-RU"/>
        </w:rPr>
        <w:t xml:space="preserve"> тыс. руб.</w:t>
      </w:r>
    </w:p>
    <w:p w14:paraId="15D3074E" w14:textId="77777777" w:rsidR="00BA2E6B" w:rsidRPr="00613116" w:rsidRDefault="00BA2E6B" w:rsidP="00196BED">
      <w:pPr>
        <w:widowControl w:val="0"/>
        <w:autoSpaceDE w:val="0"/>
        <w:autoSpaceDN w:val="0"/>
        <w:adjustRightInd w:val="0"/>
        <w:ind w:firstLine="708"/>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Показатели отношение размера задолженности к собственному капиталу и отношение размера долгосрочной задолженности к сумме долгосрочной задолженности и собственного капитала являются индикаторами финансовой зависимости Эмитента от заемных средств - чем меньше эти показатели, тем меньше финансовый рычаг компании.</w:t>
      </w:r>
    </w:p>
    <w:p w14:paraId="5BCBF57B" w14:textId="02B50449" w:rsidR="00EF5CCB" w:rsidRPr="00613116" w:rsidRDefault="005D5FA8" w:rsidP="00196BED">
      <w:pPr>
        <w:widowControl w:val="0"/>
        <w:autoSpaceDE w:val="0"/>
        <w:autoSpaceDN w:val="0"/>
        <w:adjustRightInd w:val="0"/>
        <w:ind w:firstLine="708"/>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По итогам 2014 года</w:t>
      </w:r>
      <w:r w:rsidR="004A65C9" w:rsidRPr="00613116">
        <w:rPr>
          <w:rFonts w:ascii="Times New Roman" w:eastAsia="Times New Roman" w:hAnsi="Times New Roman" w:cs="Times New Roman"/>
          <w:b/>
          <w:bCs/>
          <w:i/>
          <w:iCs/>
          <w:lang w:eastAsia="ru-RU"/>
        </w:rPr>
        <w:t xml:space="preserve"> </w:t>
      </w:r>
      <w:r w:rsidRPr="00613116">
        <w:rPr>
          <w:rFonts w:ascii="Times New Roman" w:eastAsia="Times New Roman" w:hAnsi="Times New Roman" w:cs="Times New Roman"/>
          <w:b/>
          <w:bCs/>
          <w:i/>
          <w:iCs/>
          <w:lang w:eastAsia="ru-RU"/>
        </w:rPr>
        <w:t>низкое значение</w:t>
      </w:r>
      <w:r w:rsidR="00982217" w:rsidRPr="00613116">
        <w:rPr>
          <w:rFonts w:ascii="Times New Roman" w:eastAsia="Times New Roman" w:hAnsi="Times New Roman" w:cs="Times New Roman"/>
          <w:b/>
          <w:bCs/>
          <w:i/>
          <w:iCs/>
          <w:lang w:eastAsia="ru-RU"/>
        </w:rPr>
        <w:t xml:space="preserve"> показателя</w:t>
      </w:r>
      <w:r w:rsidRPr="00613116">
        <w:rPr>
          <w:rFonts w:ascii="Times New Roman" w:eastAsia="Times New Roman" w:hAnsi="Times New Roman" w:cs="Times New Roman"/>
          <w:b/>
          <w:bCs/>
          <w:i/>
          <w:iCs/>
          <w:lang w:eastAsia="ru-RU"/>
        </w:rPr>
        <w:t xml:space="preserve"> финансового рычага в виде </w:t>
      </w:r>
      <w:r w:rsidR="00FD0928" w:rsidRPr="00613116">
        <w:rPr>
          <w:rFonts w:ascii="Times New Roman" w:eastAsia="Times New Roman" w:hAnsi="Times New Roman" w:cs="Times New Roman"/>
          <w:b/>
          <w:bCs/>
          <w:i/>
          <w:iCs/>
          <w:lang w:eastAsia="ru-RU"/>
        </w:rPr>
        <w:t xml:space="preserve">отношения </w:t>
      </w:r>
      <w:r w:rsidRPr="00613116">
        <w:rPr>
          <w:rFonts w:ascii="Times New Roman" w:eastAsia="Times New Roman" w:hAnsi="Times New Roman" w:cs="Times New Roman"/>
          <w:b/>
          <w:bCs/>
          <w:i/>
          <w:iCs/>
          <w:lang w:eastAsia="ru-RU"/>
        </w:rPr>
        <w:t>размера задолженности к собственному капиталу</w:t>
      </w:r>
      <w:r w:rsidR="00E03A3E" w:rsidRPr="00613116">
        <w:rPr>
          <w:rFonts w:ascii="Times New Roman" w:eastAsia="Times New Roman" w:hAnsi="Times New Roman" w:cs="Times New Roman"/>
          <w:b/>
          <w:bCs/>
          <w:i/>
          <w:iCs/>
          <w:lang w:eastAsia="ru-RU"/>
        </w:rPr>
        <w:t xml:space="preserve"> было обусловлено стартовым этапом в развитии Компании</w:t>
      </w:r>
      <w:r w:rsidR="00156C5A" w:rsidRPr="00613116">
        <w:rPr>
          <w:rFonts w:ascii="Times New Roman" w:eastAsia="Times New Roman" w:hAnsi="Times New Roman" w:cs="Times New Roman"/>
          <w:b/>
          <w:bCs/>
          <w:i/>
          <w:iCs/>
          <w:lang w:eastAsia="ru-RU"/>
        </w:rPr>
        <w:t xml:space="preserve">. По итогам 2015 года данный показатель вырос в </w:t>
      </w:r>
      <w:r w:rsidR="00982217" w:rsidRPr="00613116">
        <w:rPr>
          <w:rFonts w:ascii="Times New Roman" w:eastAsia="Times New Roman" w:hAnsi="Times New Roman" w:cs="Times New Roman"/>
          <w:b/>
          <w:bCs/>
          <w:i/>
          <w:iCs/>
          <w:lang w:eastAsia="ru-RU"/>
        </w:rPr>
        <w:t>2,94</w:t>
      </w:r>
      <w:r w:rsidR="00156C5A" w:rsidRPr="00613116">
        <w:rPr>
          <w:rFonts w:ascii="Times New Roman" w:eastAsia="Times New Roman" w:hAnsi="Times New Roman" w:cs="Times New Roman"/>
          <w:b/>
          <w:bCs/>
          <w:i/>
          <w:iCs/>
          <w:lang w:eastAsia="ru-RU"/>
        </w:rPr>
        <w:t xml:space="preserve"> раза, что было вызвано ростом заемных средств по мере развития Компании и снижени</w:t>
      </w:r>
      <w:r w:rsidR="007A3E76" w:rsidRPr="00613116">
        <w:rPr>
          <w:rFonts w:ascii="Times New Roman" w:eastAsia="Times New Roman" w:hAnsi="Times New Roman" w:cs="Times New Roman"/>
          <w:b/>
          <w:bCs/>
          <w:i/>
          <w:iCs/>
          <w:lang w:eastAsia="ru-RU"/>
        </w:rPr>
        <w:t>ем</w:t>
      </w:r>
      <w:r w:rsidR="00156C5A" w:rsidRPr="00613116">
        <w:rPr>
          <w:rFonts w:ascii="Times New Roman" w:eastAsia="Times New Roman" w:hAnsi="Times New Roman" w:cs="Times New Roman"/>
          <w:b/>
          <w:bCs/>
          <w:i/>
          <w:iCs/>
          <w:lang w:eastAsia="ru-RU"/>
        </w:rPr>
        <w:t xml:space="preserve"> капитала Эмитента, за счет собственных акций</w:t>
      </w:r>
      <w:r w:rsidR="00864567" w:rsidRPr="00613116">
        <w:rPr>
          <w:rFonts w:ascii="Times New Roman" w:eastAsia="Times New Roman" w:hAnsi="Times New Roman" w:cs="Times New Roman"/>
          <w:b/>
          <w:bCs/>
          <w:i/>
          <w:iCs/>
          <w:lang w:eastAsia="ru-RU"/>
        </w:rPr>
        <w:t>,</w:t>
      </w:r>
      <w:r w:rsidR="00156C5A" w:rsidRPr="00613116">
        <w:rPr>
          <w:rFonts w:ascii="Times New Roman" w:eastAsia="Times New Roman" w:hAnsi="Times New Roman" w:cs="Times New Roman"/>
          <w:b/>
          <w:bCs/>
          <w:i/>
          <w:iCs/>
          <w:lang w:eastAsia="ru-RU"/>
        </w:rPr>
        <w:t xml:space="preserve"> </w:t>
      </w:r>
      <w:r w:rsidR="007A3E76" w:rsidRPr="00613116">
        <w:rPr>
          <w:rFonts w:ascii="Times New Roman" w:eastAsia="Times New Roman" w:hAnsi="Times New Roman" w:cs="Times New Roman"/>
          <w:b/>
          <w:bCs/>
          <w:i/>
          <w:iCs/>
          <w:lang w:eastAsia="ru-RU"/>
        </w:rPr>
        <w:t>учитываемых на казначейском счете Эмитента</w:t>
      </w:r>
      <w:r w:rsidR="00156C5A" w:rsidRPr="00613116">
        <w:rPr>
          <w:rFonts w:ascii="Times New Roman" w:eastAsia="Times New Roman" w:hAnsi="Times New Roman" w:cs="Times New Roman"/>
          <w:b/>
          <w:bCs/>
          <w:i/>
          <w:iCs/>
          <w:lang w:eastAsia="ru-RU"/>
        </w:rPr>
        <w:t xml:space="preserve">. При этом, в целом, на протяжении 2014 и 2015 гг. отношение размера задолженности находилось на достаточно низком уровне, что свидетельствует о консервативной политике в сфере внешних заимствований. По итогам </w:t>
      </w:r>
      <w:r w:rsidR="00973626" w:rsidRPr="00613116">
        <w:rPr>
          <w:rFonts w:ascii="Times New Roman" w:eastAsia="Times New Roman" w:hAnsi="Times New Roman" w:cs="Times New Roman"/>
          <w:b/>
          <w:bCs/>
          <w:i/>
          <w:iCs/>
          <w:lang w:eastAsia="ru-RU"/>
        </w:rPr>
        <w:t>9 месяцев</w:t>
      </w:r>
      <w:r w:rsidR="00156C5A" w:rsidRPr="00613116">
        <w:rPr>
          <w:rFonts w:ascii="Times New Roman" w:eastAsia="Times New Roman" w:hAnsi="Times New Roman" w:cs="Times New Roman"/>
          <w:b/>
          <w:bCs/>
          <w:i/>
          <w:iCs/>
          <w:lang w:eastAsia="ru-RU"/>
        </w:rPr>
        <w:t xml:space="preserve"> 2016 года данный показатель снизился до </w:t>
      </w:r>
      <w:r w:rsidR="00982217" w:rsidRPr="00613116">
        <w:rPr>
          <w:rFonts w:ascii="Times New Roman" w:eastAsia="Times New Roman" w:hAnsi="Times New Roman" w:cs="Times New Roman"/>
          <w:b/>
          <w:bCs/>
          <w:i/>
          <w:iCs/>
          <w:lang w:eastAsia="ru-RU"/>
        </w:rPr>
        <w:t>0,30</w:t>
      </w:r>
      <w:r w:rsidR="00392956">
        <w:rPr>
          <w:rFonts w:ascii="Times New Roman" w:eastAsia="Times New Roman" w:hAnsi="Times New Roman" w:cs="Times New Roman"/>
          <w:b/>
          <w:bCs/>
          <w:i/>
          <w:iCs/>
          <w:lang w:eastAsia="ru-RU"/>
        </w:rPr>
        <w:t>,</w:t>
      </w:r>
      <w:r w:rsidR="00156C5A" w:rsidRPr="00613116">
        <w:rPr>
          <w:rFonts w:ascii="Times New Roman" w:eastAsia="Times New Roman" w:hAnsi="Times New Roman" w:cs="Times New Roman"/>
          <w:b/>
          <w:bCs/>
          <w:i/>
          <w:iCs/>
          <w:lang w:eastAsia="ru-RU"/>
        </w:rPr>
        <w:t xml:space="preserve"> прежде всего</w:t>
      </w:r>
      <w:r w:rsidR="00392956">
        <w:rPr>
          <w:rFonts w:ascii="Times New Roman" w:eastAsia="Times New Roman" w:hAnsi="Times New Roman" w:cs="Times New Roman"/>
          <w:b/>
          <w:bCs/>
          <w:i/>
          <w:iCs/>
          <w:lang w:eastAsia="ru-RU"/>
        </w:rPr>
        <w:t>,</w:t>
      </w:r>
      <w:r w:rsidR="00156C5A" w:rsidRPr="00613116">
        <w:rPr>
          <w:rFonts w:ascii="Times New Roman" w:eastAsia="Times New Roman" w:hAnsi="Times New Roman" w:cs="Times New Roman"/>
          <w:b/>
          <w:bCs/>
          <w:i/>
          <w:iCs/>
          <w:lang w:eastAsia="ru-RU"/>
        </w:rPr>
        <w:t xml:space="preserve"> вследствие роста собственного капитала Эмитента за счет</w:t>
      </w:r>
      <w:r w:rsidR="00407BEA">
        <w:rPr>
          <w:rFonts w:ascii="Times New Roman" w:eastAsia="Times New Roman" w:hAnsi="Times New Roman" w:cs="Times New Roman"/>
          <w:b/>
          <w:bCs/>
          <w:i/>
          <w:iCs/>
          <w:lang w:eastAsia="ru-RU"/>
        </w:rPr>
        <w:t xml:space="preserve"> акций, размещенных на казначейском счете Эмитента</w:t>
      </w:r>
      <w:r w:rsidR="00156C5A" w:rsidRPr="00613116">
        <w:rPr>
          <w:rFonts w:ascii="Times New Roman" w:eastAsia="Times New Roman" w:hAnsi="Times New Roman" w:cs="Times New Roman"/>
          <w:b/>
          <w:bCs/>
          <w:i/>
          <w:iCs/>
          <w:lang w:eastAsia="ru-RU"/>
        </w:rPr>
        <w:t xml:space="preserve"> и накопленной чистой прибыли.</w:t>
      </w:r>
    </w:p>
    <w:p w14:paraId="3A9547BA" w14:textId="073C02CF" w:rsidR="00156C5A" w:rsidRPr="00613116" w:rsidRDefault="00156C5A" w:rsidP="00196BED">
      <w:pPr>
        <w:widowControl w:val="0"/>
        <w:autoSpaceDE w:val="0"/>
        <w:autoSpaceDN w:val="0"/>
        <w:adjustRightInd w:val="0"/>
        <w:ind w:firstLine="708"/>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По итогам 2014 и 2015 гг.</w:t>
      </w:r>
      <w:r w:rsidR="00CD053B" w:rsidRPr="00613116">
        <w:rPr>
          <w:rFonts w:ascii="Times New Roman" w:eastAsia="Times New Roman" w:hAnsi="Times New Roman" w:cs="Times New Roman"/>
          <w:b/>
          <w:bCs/>
          <w:i/>
          <w:iCs/>
          <w:lang w:eastAsia="ru-RU"/>
        </w:rPr>
        <w:t xml:space="preserve"> отношение размера долгосрочной задолженности к сумме долгосрочной задолженности и собственного капитала не рассчитывалось ввиду отсутствия долгосрочной задолженности Эмитента. По итогам </w:t>
      </w:r>
      <w:r w:rsidR="00973626" w:rsidRPr="00613116">
        <w:rPr>
          <w:rFonts w:ascii="Times New Roman" w:eastAsia="Times New Roman" w:hAnsi="Times New Roman" w:cs="Times New Roman"/>
          <w:b/>
          <w:bCs/>
          <w:i/>
          <w:iCs/>
          <w:lang w:eastAsia="ru-RU"/>
        </w:rPr>
        <w:t>9 месяцев 2016 года</w:t>
      </w:r>
      <w:r w:rsidR="00CD053B" w:rsidRPr="00613116">
        <w:rPr>
          <w:rFonts w:ascii="Times New Roman" w:eastAsia="Times New Roman" w:hAnsi="Times New Roman" w:cs="Times New Roman"/>
          <w:b/>
          <w:bCs/>
          <w:i/>
          <w:iCs/>
          <w:lang w:eastAsia="ru-RU"/>
        </w:rPr>
        <w:t xml:space="preserve"> у Эмитента появились несущественные долгосрочные обязательства в виде отложенных налоговых обязательств и данный показатель составил 0,0001</w:t>
      </w:r>
      <w:r w:rsidR="00973626" w:rsidRPr="00613116">
        <w:rPr>
          <w:rFonts w:ascii="Times New Roman" w:eastAsia="Times New Roman" w:hAnsi="Times New Roman" w:cs="Times New Roman"/>
          <w:b/>
          <w:bCs/>
          <w:i/>
          <w:iCs/>
          <w:lang w:eastAsia="ru-RU"/>
        </w:rPr>
        <w:t>1</w:t>
      </w:r>
      <w:r w:rsidR="00CD053B" w:rsidRPr="00613116">
        <w:rPr>
          <w:rFonts w:ascii="Times New Roman" w:eastAsia="Times New Roman" w:hAnsi="Times New Roman" w:cs="Times New Roman"/>
          <w:b/>
          <w:bCs/>
          <w:i/>
          <w:iCs/>
          <w:lang w:eastAsia="ru-RU"/>
        </w:rPr>
        <w:t>.</w:t>
      </w:r>
    </w:p>
    <w:p w14:paraId="0BED6E75" w14:textId="77777777" w:rsidR="00BA2E6B" w:rsidRPr="00613116" w:rsidRDefault="00BA2E6B" w:rsidP="00BA2E6B">
      <w:pPr>
        <w:widowControl w:val="0"/>
        <w:autoSpaceDE w:val="0"/>
        <w:autoSpaceDN w:val="0"/>
        <w:adjustRightInd w:val="0"/>
        <w:ind w:firstLine="708"/>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Показатель степень покрытия долгов текущими доходами (прибылью) отражает способность предприятия погашать обязательства в соответствии с соглашениями о привлеченных займах и кредитах за счет полученной прибыли и амортизации как источников выплат.</w:t>
      </w:r>
    </w:p>
    <w:p w14:paraId="2EB347B6" w14:textId="644608C6" w:rsidR="00CD053B" w:rsidRPr="00613116" w:rsidRDefault="00CD053B" w:rsidP="00BA2E6B">
      <w:pPr>
        <w:widowControl w:val="0"/>
        <w:autoSpaceDE w:val="0"/>
        <w:autoSpaceDN w:val="0"/>
        <w:adjustRightInd w:val="0"/>
        <w:ind w:firstLine="708"/>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Учитывая специфику отражения существенной части доходов от операций с финансовыми инструментами в составе прочих доходов, которые не принимаются в расчеты при определени</w:t>
      </w:r>
      <w:r w:rsidR="00080278" w:rsidRPr="00613116">
        <w:rPr>
          <w:rFonts w:ascii="Times New Roman" w:eastAsia="Times New Roman" w:hAnsi="Times New Roman" w:cs="Times New Roman"/>
          <w:b/>
          <w:bCs/>
          <w:i/>
          <w:iCs/>
          <w:lang w:eastAsia="ru-RU"/>
        </w:rPr>
        <w:t>и</w:t>
      </w:r>
      <w:r w:rsidRPr="00613116">
        <w:rPr>
          <w:rFonts w:ascii="Times New Roman" w:eastAsia="Times New Roman" w:hAnsi="Times New Roman" w:cs="Times New Roman"/>
          <w:b/>
          <w:bCs/>
          <w:i/>
          <w:iCs/>
          <w:lang w:eastAsia="ru-RU"/>
        </w:rPr>
        <w:t xml:space="preserve"> степени покрытия долгов текущими доходами, то данный показатель не в полной мере отражает способность Эмитента обслуживать финансовую задолженность. По итогам 2014 года данный показатель составил 4,03, а по итогам 2015 года и </w:t>
      </w:r>
      <w:r w:rsidR="00973626" w:rsidRPr="00613116">
        <w:rPr>
          <w:rFonts w:ascii="Times New Roman" w:eastAsia="Times New Roman" w:hAnsi="Times New Roman" w:cs="Times New Roman"/>
          <w:b/>
          <w:bCs/>
          <w:i/>
          <w:iCs/>
          <w:lang w:eastAsia="ru-RU"/>
        </w:rPr>
        <w:t>9 месяцев</w:t>
      </w:r>
      <w:r w:rsidRPr="00613116">
        <w:rPr>
          <w:rFonts w:ascii="Times New Roman" w:eastAsia="Times New Roman" w:hAnsi="Times New Roman" w:cs="Times New Roman"/>
          <w:b/>
          <w:bCs/>
          <w:i/>
          <w:iCs/>
          <w:lang w:eastAsia="ru-RU"/>
        </w:rPr>
        <w:t xml:space="preserve"> 2016 года перешел в отрицательную область, что было вызвано отрицательным операционным результатом, который не учитывает финансового результата от производных финансовых инструментов.  При этом, как видно на протяжении всей своей деятельности</w:t>
      </w:r>
      <w:r w:rsidR="00E34D59" w:rsidRPr="00613116">
        <w:rPr>
          <w:rFonts w:ascii="Times New Roman" w:eastAsia="Times New Roman" w:hAnsi="Times New Roman" w:cs="Times New Roman"/>
          <w:b/>
          <w:bCs/>
          <w:i/>
          <w:iCs/>
          <w:lang w:eastAsia="ru-RU"/>
        </w:rPr>
        <w:t>,</w:t>
      </w:r>
      <w:r w:rsidRPr="00613116">
        <w:rPr>
          <w:rFonts w:ascii="Times New Roman" w:eastAsia="Times New Roman" w:hAnsi="Times New Roman" w:cs="Times New Roman"/>
          <w:b/>
          <w:bCs/>
          <w:i/>
          <w:iCs/>
          <w:lang w:eastAsia="ru-RU"/>
        </w:rPr>
        <w:t xml:space="preserve"> Компания была прибыльной, что позволяло ей </w:t>
      </w:r>
      <w:r w:rsidR="00E34D59" w:rsidRPr="00613116">
        <w:rPr>
          <w:rFonts w:ascii="Times New Roman" w:eastAsia="Times New Roman" w:hAnsi="Times New Roman" w:cs="Times New Roman"/>
          <w:b/>
          <w:bCs/>
          <w:i/>
          <w:iCs/>
          <w:lang w:eastAsia="ru-RU"/>
        </w:rPr>
        <w:t>обслуживать обязательства</w:t>
      </w:r>
      <w:r w:rsidR="00EC645F" w:rsidRPr="00613116">
        <w:rPr>
          <w:rFonts w:ascii="Times New Roman" w:eastAsia="Times New Roman" w:hAnsi="Times New Roman" w:cs="Times New Roman"/>
          <w:b/>
          <w:bCs/>
          <w:i/>
          <w:iCs/>
          <w:lang w:eastAsia="ru-RU"/>
        </w:rPr>
        <w:t xml:space="preserve"> </w:t>
      </w:r>
      <w:r w:rsidRPr="00613116">
        <w:rPr>
          <w:rFonts w:ascii="Times New Roman" w:eastAsia="Times New Roman" w:hAnsi="Times New Roman" w:cs="Times New Roman"/>
          <w:b/>
          <w:bCs/>
          <w:i/>
          <w:iCs/>
          <w:lang w:eastAsia="ru-RU"/>
        </w:rPr>
        <w:t>своевременно и в полном объёме.</w:t>
      </w:r>
    </w:p>
    <w:p w14:paraId="2ED2D65A" w14:textId="6DCB8658" w:rsidR="00EF5CCB" w:rsidRPr="00613116" w:rsidRDefault="00BA2E6B" w:rsidP="00196BED">
      <w:pPr>
        <w:widowControl w:val="0"/>
        <w:autoSpaceDE w:val="0"/>
        <w:autoSpaceDN w:val="0"/>
        <w:adjustRightInd w:val="0"/>
        <w:ind w:firstLine="708"/>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В 2014-2015 гг.</w:t>
      </w:r>
      <w:r w:rsidR="00973626" w:rsidRPr="00613116">
        <w:rPr>
          <w:rFonts w:ascii="Times New Roman" w:eastAsia="Times New Roman" w:hAnsi="Times New Roman" w:cs="Times New Roman"/>
          <w:b/>
          <w:bCs/>
          <w:i/>
          <w:iCs/>
          <w:lang w:eastAsia="ru-RU"/>
        </w:rPr>
        <w:t xml:space="preserve"> и по итогам 9 месяцев 2016 года</w:t>
      </w:r>
      <w:r w:rsidRPr="00613116">
        <w:rPr>
          <w:rFonts w:ascii="Times New Roman" w:eastAsia="Times New Roman" w:hAnsi="Times New Roman" w:cs="Times New Roman"/>
          <w:b/>
          <w:bCs/>
          <w:i/>
          <w:iCs/>
          <w:lang w:eastAsia="ru-RU"/>
        </w:rPr>
        <w:t xml:space="preserve"> Эмитент не имел просроченной кредиторской задолженности. </w:t>
      </w:r>
    </w:p>
    <w:p w14:paraId="69760E3D" w14:textId="77777777" w:rsidR="00BA2E6B" w:rsidRPr="00613116" w:rsidRDefault="00BA2E6B" w:rsidP="00196BED">
      <w:pPr>
        <w:widowControl w:val="0"/>
        <w:autoSpaceDE w:val="0"/>
        <w:autoSpaceDN w:val="0"/>
        <w:adjustRightInd w:val="0"/>
        <w:ind w:firstLine="708"/>
        <w:rPr>
          <w:rFonts w:ascii="Times New Roman" w:eastAsia="Times New Roman" w:hAnsi="Times New Roman" w:cs="Times New Roman"/>
          <w:b/>
          <w:bCs/>
          <w:i/>
          <w:iCs/>
          <w:highlight w:val="yellow"/>
          <w:lang w:eastAsia="ru-RU"/>
        </w:rPr>
      </w:pPr>
    </w:p>
    <w:p w14:paraId="710D284D" w14:textId="77777777" w:rsidR="000D5B91" w:rsidRPr="00613116" w:rsidRDefault="000D5B91" w:rsidP="00140B70">
      <w:pPr>
        <w:widowControl w:val="0"/>
        <w:autoSpaceDE w:val="0"/>
        <w:autoSpaceDN w:val="0"/>
        <w:adjustRightInd w:val="0"/>
        <w:rPr>
          <w:rFonts w:ascii="Times New Roman" w:eastAsia="Times New Roman" w:hAnsi="Times New Roman" w:cs="Times New Roman"/>
          <w:b/>
          <w:bCs/>
          <w:i/>
          <w:iCs/>
          <w:sz w:val="20"/>
          <w:szCs w:val="20"/>
          <w:lang w:eastAsia="ru-RU"/>
        </w:rPr>
      </w:pPr>
    </w:p>
    <w:p w14:paraId="20D012A0" w14:textId="6AED88A9" w:rsidR="0050017B" w:rsidRPr="00613116" w:rsidRDefault="0050017B" w:rsidP="005D22DA">
      <w:pPr>
        <w:pStyle w:val="2"/>
        <w:rPr>
          <w:rFonts w:ascii="Times New Roman" w:hAnsi="Times New Roman"/>
          <w:b w:val="0"/>
          <w:sz w:val="24"/>
        </w:rPr>
      </w:pPr>
      <w:bookmarkStart w:id="45" w:name="_Toc477789557"/>
      <w:bookmarkStart w:id="46" w:name="_Toc477790365"/>
      <w:bookmarkStart w:id="47" w:name="_Toc477790599"/>
      <w:r w:rsidRPr="00613116">
        <w:rPr>
          <w:rFonts w:ascii="Times New Roman" w:hAnsi="Times New Roman"/>
          <w:sz w:val="24"/>
        </w:rPr>
        <w:t>2.2. Рыночная капитализация эмитента</w:t>
      </w:r>
      <w:bookmarkEnd w:id="45"/>
      <w:bookmarkEnd w:id="46"/>
      <w:bookmarkEnd w:id="47"/>
    </w:p>
    <w:p w14:paraId="4D599DD3" w14:textId="77777777" w:rsidR="005F3C73" w:rsidRPr="00613116" w:rsidRDefault="005F3C73">
      <w:pPr>
        <w:widowControl w:val="0"/>
        <w:autoSpaceDE w:val="0"/>
        <w:autoSpaceDN w:val="0"/>
        <w:adjustRightInd w:val="0"/>
        <w:rPr>
          <w:rFonts w:ascii="Times New Roman" w:hAnsi="Times New Roman" w:cs="Times New Roman"/>
        </w:rPr>
      </w:pPr>
    </w:p>
    <w:p w14:paraId="69675951" w14:textId="32ED1C0B" w:rsidR="0050017B" w:rsidRPr="00613116" w:rsidRDefault="0050017B">
      <w:pPr>
        <w:widowControl w:val="0"/>
        <w:autoSpaceDE w:val="0"/>
        <w:autoSpaceDN w:val="0"/>
        <w:adjustRightInd w:val="0"/>
        <w:rPr>
          <w:rFonts w:ascii="Times New Roman" w:hAnsi="Times New Roman" w:cs="Times New Roman"/>
        </w:rPr>
      </w:pPr>
      <w:r w:rsidRPr="00613116">
        <w:rPr>
          <w:rFonts w:ascii="Times New Roman" w:hAnsi="Times New Roman" w:cs="Times New Roman"/>
        </w:rPr>
        <w:t>Для эмитентов, являющихся акционерными обществами, обыкновенные акции которых допущены к организованным торгам, указывается информация о рыночной капитализации эмитента за пять последних завершенных отчетных лет или за каждый завершенный отчетный год, если эмитент осуществляет свою деятельность менее пяти лет, с указанием соответствующего организатора торговли и сведений о рыночной капитализации на дату завершения каждого отчетного года и на дату окончания последнего завершенного отчетного периода до даты утверждения проспекта ценных бумаг.</w:t>
      </w:r>
    </w:p>
    <w:p w14:paraId="21980997" w14:textId="21ADC3C0" w:rsidR="00612A9C" w:rsidRPr="00613116" w:rsidRDefault="00C12F40" w:rsidP="00612A9C">
      <w:pPr>
        <w:widowControl w:val="0"/>
        <w:autoSpaceDE w:val="0"/>
        <w:autoSpaceDN w:val="0"/>
        <w:adjustRightInd w:val="0"/>
        <w:rPr>
          <w:rFonts w:ascii="Times New Roman" w:hAnsi="Times New Roman" w:cs="Times New Roman"/>
          <w:b/>
          <w:i/>
        </w:rPr>
      </w:pPr>
      <w:r w:rsidRPr="00613116">
        <w:rPr>
          <w:rFonts w:ascii="Times New Roman" w:hAnsi="Times New Roman" w:cs="Times New Roman"/>
          <w:b/>
          <w:i/>
        </w:rPr>
        <w:t>В рассматриваемом периоде (201</w:t>
      </w:r>
      <w:r w:rsidR="00EB4986" w:rsidRPr="00613116">
        <w:rPr>
          <w:rFonts w:ascii="Times New Roman" w:hAnsi="Times New Roman" w:cs="Times New Roman"/>
          <w:b/>
          <w:i/>
        </w:rPr>
        <w:t>4</w:t>
      </w:r>
      <w:r w:rsidRPr="00613116">
        <w:rPr>
          <w:rFonts w:ascii="Times New Roman" w:hAnsi="Times New Roman" w:cs="Times New Roman"/>
          <w:b/>
          <w:i/>
        </w:rPr>
        <w:t>-201</w:t>
      </w:r>
      <w:r w:rsidR="00C843F4" w:rsidRPr="00613116">
        <w:rPr>
          <w:rFonts w:ascii="Times New Roman" w:hAnsi="Times New Roman" w:cs="Times New Roman"/>
          <w:b/>
          <w:i/>
        </w:rPr>
        <w:t>5</w:t>
      </w:r>
      <w:r w:rsidR="004C2C6A" w:rsidRPr="00613116">
        <w:rPr>
          <w:rFonts w:ascii="Times New Roman" w:hAnsi="Times New Roman" w:cs="Times New Roman"/>
          <w:b/>
          <w:i/>
        </w:rPr>
        <w:t xml:space="preserve"> </w:t>
      </w:r>
      <w:r w:rsidRPr="00613116">
        <w:rPr>
          <w:rFonts w:ascii="Times New Roman" w:hAnsi="Times New Roman" w:cs="Times New Roman"/>
          <w:b/>
          <w:i/>
        </w:rPr>
        <w:t>гг.</w:t>
      </w:r>
      <w:r w:rsidR="00BE3B45" w:rsidRPr="00613116">
        <w:rPr>
          <w:rFonts w:ascii="Times New Roman" w:hAnsi="Times New Roman" w:cs="Times New Roman"/>
          <w:b/>
          <w:i/>
        </w:rPr>
        <w:t xml:space="preserve">, а также </w:t>
      </w:r>
      <w:r w:rsidR="00074CF0">
        <w:rPr>
          <w:rFonts w:ascii="Times New Roman" w:hAnsi="Times New Roman" w:cs="Times New Roman"/>
          <w:b/>
          <w:i/>
        </w:rPr>
        <w:t>9 месяцев</w:t>
      </w:r>
      <w:r w:rsidR="00EB4986" w:rsidRPr="00613116">
        <w:rPr>
          <w:rFonts w:ascii="Times New Roman" w:hAnsi="Times New Roman" w:cs="Times New Roman"/>
          <w:b/>
          <w:i/>
        </w:rPr>
        <w:t xml:space="preserve"> </w:t>
      </w:r>
      <w:r w:rsidR="00BE3B45" w:rsidRPr="00613116">
        <w:rPr>
          <w:rFonts w:ascii="Times New Roman" w:hAnsi="Times New Roman" w:cs="Times New Roman"/>
          <w:b/>
          <w:i/>
        </w:rPr>
        <w:t>2016</w:t>
      </w:r>
      <w:r w:rsidR="004C2C6A" w:rsidRPr="00613116">
        <w:rPr>
          <w:rFonts w:ascii="Times New Roman" w:hAnsi="Times New Roman" w:cs="Times New Roman"/>
          <w:b/>
          <w:i/>
        </w:rPr>
        <w:t xml:space="preserve"> </w:t>
      </w:r>
      <w:r w:rsidR="00BE3B45" w:rsidRPr="00613116">
        <w:rPr>
          <w:rFonts w:ascii="Times New Roman" w:hAnsi="Times New Roman" w:cs="Times New Roman"/>
          <w:b/>
          <w:i/>
        </w:rPr>
        <w:t>г.</w:t>
      </w:r>
      <w:r w:rsidRPr="00613116">
        <w:rPr>
          <w:rFonts w:ascii="Times New Roman" w:hAnsi="Times New Roman" w:cs="Times New Roman"/>
          <w:b/>
          <w:i/>
        </w:rPr>
        <w:t>) обыкновенные акции Эмитента не были допущены к организованным торгам, в связи с чем информация о рыночной капитализации Эмитента не приводится.</w:t>
      </w:r>
    </w:p>
    <w:p w14:paraId="60B49CDA" w14:textId="4B37D552" w:rsidR="00867AA2" w:rsidRPr="00613116" w:rsidRDefault="00867AA2" w:rsidP="00140B70">
      <w:pPr>
        <w:widowControl w:val="0"/>
        <w:autoSpaceDE w:val="0"/>
        <w:autoSpaceDN w:val="0"/>
        <w:adjustRightInd w:val="0"/>
        <w:rPr>
          <w:rFonts w:ascii="Times New Roman" w:hAnsi="Times New Roman" w:cs="Times New Roman"/>
          <w:b/>
          <w:sz w:val="24"/>
          <w:szCs w:val="24"/>
        </w:rPr>
      </w:pPr>
    </w:p>
    <w:p w14:paraId="37FF883A" w14:textId="77777777" w:rsidR="005F3C73" w:rsidRPr="00613116" w:rsidRDefault="005F3C73" w:rsidP="00140B70">
      <w:pPr>
        <w:widowControl w:val="0"/>
        <w:autoSpaceDE w:val="0"/>
        <w:autoSpaceDN w:val="0"/>
        <w:adjustRightInd w:val="0"/>
        <w:rPr>
          <w:rFonts w:ascii="Times New Roman" w:hAnsi="Times New Roman" w:cs="Times New Roman"/>
          <w:b/>
          <w:sz w:val="24"/>
          <w:szCs w:val="24"/>
        </w:rPr>
      </w:pPr>
    </w:p>
    <w:p w14:paraId="0BF23D7A" w14:textId="50D3DACC" w:rsidR="0050017B" w:rsidRPr="00613116" w:rsidRDefault="0050017B" w:rsidP="005D22DA">
      <w:pPr>
        <w:pStyle w:val="2"/>
        <w:rPr>
          <w:rFonts w:ascii="Times New Roman" w:hAnsi="Times New Roman"/>
          <w:b w:val="0"/>
          <w:sz w:val="24"/>
        </w:rPr>
      </w:pPr>
      <w:bookmarkStart w:id="48" w:name="_Toc477789558"/>
      <w:bookmarkStart w:id="49" w:name="_Toc477790366"/>
      <w:bookmarkStart w:id="50" w:name="_Toc477790600"/>
      <w:r w:rsidRPr="00613116">
        <w:rPr>
          <w:rFonts w:ascii="Times New Roman" w:hAnsi="Times New Roman"/>
          <w:sz w:val="24"/>
        </w:rPr>
        <w:t>2.3. Обязательства эмитента</w:t>
      </w:r>
      <w:bookmarkEnd w:id="48"/>
      <w:bookmarkEnd w:id="49"/>
      <w:bookmarkEnd w:id="50"/>
    </w:p>
    <w:p w14:paraId="672D2279" w14:textId="77777777" w:rsidR="0050017B" w:rsidRPr="00613116" w:rsidRDefault="0050017B" w:rsidP="00140B70">
      <w:pPr>
        <w:widowControl w:val="0"/>
        <w:autoSpaceDE w:val="0"/>
        <w:autoSpaceDN w:val="0"/>
        <w:adjustRightInd w:val="0"/>
        <w:rPr>
          <w:rFonts w:ascii="Times New Roman" w:hAnsi="Times New Roman" w:cs="Times New Roman"/>
          <w:sz w:val="24"/>
          <w:szCs w:val="24"/>
        </w:rPr>
      </w:pPr>
    </w:p>
    <w:p w14:paraId="49905BCA" w14:textId="397B91EB" w:rsidR="0050017B" w:rsidRPr="00613116" w:rsidRDefault="0050017B" w:rsidP="005D22DA">
      <w:pPr>
        <w:pStyle w:val="3"/>
        <w:rPr>
          <w:rFonts w:ascii="Times New Roman" w:hAnsi="Times New Roman" w:cs="Times New Roman"/>
          <w:b w:val="0"/>
          <w:sz w:val="24"/>
          <w:szCs w:val="24"/>
        </w:rPr>
      </w:pPr>
      <w:bookmarkStart w:id="51" w:name="Par2581"/>
      <w:bookmarkStart w:id="52" w:name="_Toc477789559"/>
      <w:bookmarkStart w:id="53" w:name="_Toc477790367"/>
      <w:bookmarkStart w:id="54" w:name="_Toc477790601"/>
      <w:bookmarkEnd w:id="51"/>
      <w:r w:rsidRPr="00613116">
        <w:rPr>
          <w:rFonts w:ascii="Times New Roman" w:hAnsi="Times New Roman" w:cs="Times New Roman"/>
          <w:sz w:val="24"/>
          <w:szCs w:val="24"/>
        </w:rPr>
        <w:t>2.3.1. Заемные средства и кредиторская задолженность</w:t>
      </w:r>
      <w:bookmarkEnd w:id="52"/>
      <w:bookmarkEnd w:id="53"/>
      <w:bookmarkEnd w:id="54"/>
    </w:p>
    <w:p w14:paraId="421E3A6F" w14:textId="77777777" w:rsidR="00BA2E6B" w:rsidRPr="00613116" w:rsidRDefault="00BA2E6B">
      <w:pPr>
        <w:widowControl w:val="0"/>
        <w:autoSpaceDE w:val="0"/>
        <w:autoSpaceDN w:val="0"/>
        <w:adjustRightInd w:val="0"/>
        <w:rPr>
          <w:rFonts w:ascii="Times New Roman" w:hAnsi="Times New Roman" w:cs="Times New Roman"/>
        </w:rPr>
      </w:pPr>
    </w:p>
    <w:p w14:paraId="1CB49D4D" w14:textId="77777777" w:rsidR="0050017B" w:rsidRPr="00613116" w:rsidRDefault="0050017B">
      <w:pPr>
        <w:widowControl w:val="0"/>
        <w:autoSpaceDE w:val="0"/>
        <w:autoSpaceDN w:val="0"/>
        <w:adjustRightInd w:val="0"/>
        <w:rPr>
          <w:rFonts w:ascii="Times New Roman" w:hAnsi="Times New Roman" w:cs="Times New Roman"/>
        </w:rPr>
      </w:pPr>
      <w:r w:rsidRPr="00613116">
        <w:rPr>
          <w:rFonts w:ascii="Times New Roman" w:hAnsi="Times New Roman" w:cs="Times New Roman"/>
        </w:rPr>
        <w:t xml:space="preserve">Раскрывается информация об общей сумме заемных средств эмитента с отдельным указанием общей суммы просроченной задолженности по заемным средствам за пять последних завершенных отчетных лет либо за каждый завершенный отчетный год, если эмитент осуществляет свою деятельность менее пяти лет. </w:t>
      </w:r>
    </w:p>
    <w:p w14:paraId="580358CE" w14:textId="77777777" w:rsidR="003C591B" w:rsidRPr="00613116" w:rsidRDefault="003C591B" w:rsidP="003C591B">
      <w:pPr>
        <w:autoSpaceDE w:val="0"/>
        <w:autoSpaceDN w:val="0"/>
        <w:adjustRightInd w:val="0"/>
        <w:outlineLvl w:val="5"/>
        <w:rPr>
          <w:rFonts w:ascii="Times New Roman" w:eastAsia="Times New Roman" w:hAnsi="Times New Roman" w:cs="Times New Roman"/>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79"/>
        <w:gridCol w:w="2073"/>
        <w:gridCol w:w="2218"/>
      </w:tblGrid>
      <w:tr w:rsidR="00EB4986" w:rsidRPr="00613116" w14:paraId="742734FC" w14:textId="77777777" w:rsidTr="002A715F">
        <w:tc>
          <w:tcPr>
            <w:tcW w:w="2804" w:type="pct"/>
          </w:tcPr>
          <w:p w14:paraId="1372BBC4" w14:textId="77777777" w:rsidR="00EB4986" w:rsidRPr="00613116" w:rsidRDefault="00EB4986" w:rsidP="003C591B">
            <w:pPr>
              <w:autoSpaceDE w:val="0"/>
              <w:autoSpaceDN w:val="0"/>
              <w:adjustRightInd w:val="0"/>
              <w:outlineLvl w:val="5"/>
              <w:rPr>
                <w:rFonts w:ascii="Times New Roman" w:eastAsia="Times New Roman" w:hAnsi="Times New Roman" w:cs="Times New Roman"/>
                <w:lang w:eastAsia="ru-RU"/>
              </w:rPr>
            </w:pPr>
          </w:p>
        </w:tc>
        <w:tc>
          <w:tcPr>
            <w:tcW w:w="1061" w:type="pct"/>
          </w:tcPr>
          <w:p w14:paraId="339A1B61" w14:textId="77777777" w:rsidR="00EB4986" w:rsidRPr="00613116" w:rsidRDefault="00EB4986" w:rsidP="00100829">
            <w:pPr>
              <w:autoSpaceDE w:val="0"/>
              <w:autoSpaceDN w:val="0"/>
              <w:adjustRightInd w:val="0"/>
              <w:ind w:firstLine="0"/>
              <w:jc w:val="center"/>
              <w:outlineLvl w:val="5"/>
              <w:rPr>
                <w:rFonts w:ascii="Times New Roman" w:eastAsia="Times New Roman" w:hAnsi="Times New Roman" w:cs="Times New Roman"/>
                <w:b/>
                <w:i/>
                <w:lang w:val="en-US" w:eastAsia="ru-RU"/>
              </w:rPr>
            </w:pPr>
            <w:r w:rsidRPr="00613116">
              <w:rPr>
                <w:rFonts w:ascii="Times New Roman" w:eastAsia="Times New Roman" w:hAnsi="Times New Roman" w:cs="Times New Roman"/>
                <w:b/>
                <w:i/>
                <w:lang w:val="en-US" w:eastAsia="ru-RU"/>
              </w:rPr>
              <w:t>2014</w:t>
            </w:r>
          </w:p>
        </w:tc>
        <w:tc>
          <w:tcPr>
            <w:tcW w:w="1135" w:type="pct"/>
          </w:tcPr>
          <w:p w14:paraId="3A193586" w14:textId="77777777" w:rsidR="00EB4986" w:rsidRPr="00613116" w:rsidRDefault="00EB4986" w:rsidP="00100829">
            <w:pPr>
              <w:autoSpaceDE w:val="0"/>
              <w:autoSpaceDN w:val="0"/>
              <w:adjustRightInd w:val="0"/>
              <w:ind w:firstLine="0"/>
              <w:jc w:val="center"/>
              <w:outlineLvl w:val="5"/>
              <w:rPr>
                <w:rFonts w:ascii="Times New Roman" w:hAnsi="Times New Roman" w:cs="Times New Roman"/>
                <w:b/>
                <w:i/>
              </w:rPr>
            </w:pPr>
            <w:r w:rsidRPr="00613116">
              <w:rPr>
                <w:rFonts w:ascii="Times New Roman" w:eastAsia="Times New Roman" w:hAnsi="Times New Roman" w:cs="Times New Roman"/>
                <w:b/>
                <w:i/>
                <w:lang w:eastAsia="ru-RU"/>
              </w:rPr>
              <w:t>2015</w:t>
            </w:r>
          </w:p>
        </w:tc>
      </w:tr>
      <w:tr w:rsidR="00BA2E6B" w:rsidRPr="00613116" w14:paraId="25D8D535" w14:textId="77777777" w:rsidTr="002A715F">
        <w:tc>
          <w:tcPr>
            <w:tcW w:w="2804" w:type="pct"/>
          </w:tcPr>
          <w:p w14:paraId="6669C33F" w14:textId="77777777" w:rsidR="00BA2E6B" w:rsidRPr="00613116" w:rsidRDefault="00BA2E6B" w:rsidP="00100829">
            <w:pPr>
              <w:autoSpaceDE w:val="0"/>
              <w:autoSpaceDN w:val="0"/>
              <w:adjustRightInd w:val="0"/>
              <w:ind w:firstLine="0"/>
              <w:outlineLvl w:val="5"/>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Общая сумма заемных средств, тыс. рублей*</w:t>
            </w:r>
          </w:p>
        </w:tc>
        <w:tc>
          <w:tcPr>
            <w:tcW w:w="1061" w:type="pct"/>
            <w:vAlign w:val="center"/>
          </w:tcPr>
          <w:p w14:paraId="027432AA" w14:textId="77777777" w:rsidR="00BA2E6B" w:rsidRPr="00613116" w:rsidRDefault="00BA2E6B" w:rsidP="00100829">
            <w:pPr>
              <w:autoSpaceDE w:val="0"/>
              <w:autoSpaceDN w:val="0"/>
              <w:adjustRightInd w:val="0"/>
              <w:ind w:firstLine="0"/>
              <w:jc w:val="center"/>
              <w:outlineLvl w:val="5"/>
              <w:rPr>
                <w:rFonts w:ascii="Times New Roman" w:eastAsia="Times New Roman" w:hAnsi="Times New Roman" w:cs="Times New Roman"/>
                <w:b/>
                <w:i/>
                <w:lang w:eastAsia="ru-RU"/>
              </w:rPr>
            </w:pPr>
            <w:r w:rsidRPr="00613116">
              <w:rPr>
                <w:rFonts w:ascii="Times New Roman" w:hAnsi="Times New Roman" w:cs="Times New Roman"/>
                <w:b/>
                <w:bCs/>
                <w:i/>
                <w:color w:val="000000"/>
              </w:rPr>
              <w:t>33 565</w:t>
            </w:r>
          </w:p>
        </w:tc>
        <w:tc>
          <w:tcPr>
            <w:tcW w:w="1135" w:type="pct"/>
            <w:vAlign w:val="center"/>
          </w:tcPr>
          <w:p w14:paraId="3EC85104" w14:textId="4A76D800" w:rsidR="00BA2E6B" w:rsidRPr="00613116" w:rsidRDefault="00BA2E6B" w:rsidP="00100829">
            <w:pPr>
              <w:autoSpaceDE w:val="0"/>
              <w:autoSpaceDN w:val="0"/>
              <w:adjustRightInd w:val="0"/>
              <w:ind w:firstLine="0"/>
              <w:jc w:val="center"/>
              <w:outlineLvl w:val="5"/>
              <w:rPr>
                <w:rFonts w:ascii="Times New Roman" w:eastAsia="Times New Roman" w:hAnsi="Times New Roman" w:cs="Times New Roman"/>
                <w:b/>
                <w:i/>
                <w:lang w:eastAsia="ru-RU"/>
              </w:rPr>
            </w:pPr>
            <w:r w:rsidRPr="00613116">
              <w:rPr>
                <w:rFonts w:ascii="Times New Roman" w:hAnsi="Times New Roman" w:cs="Times New Roman"/>
                <w:b/>
                <w:bCs/>
                <w:i/>
                <w:color w:val="000000"/>
              </w:rPr>
              <w:t>169 555</w:t>
            </w:r>
          </w:p>
        </w:tc>
      </w:tr>
      <w:tr w:rsidR="00EB4986" w:rsidRPr="00613116" w14:paraId="1F094492" w14:textId="77777777" w:rsidTr="002A715F">
        <w:tc>
          <w:tcPr>
            <w:tcW w:w="2804" w:type="pct"/>
          </w:tcPr>
          <w:p w14:paraId="0A781911" w14:textId="77777777" w:rsidR="00EB4986" w:rsidRPr="00613116" w:rsidRDefault="00EB4986" w:rsidP="00100829">
            <w:pPr>
              <w:autoSpaceDE w:val="0"/>
              <w:autoSpaceDN w:val="0"/>
              <w:adjustRightInd w:val="0"/>
              <w:ind w:firstLine="0"/>
              <w:outlineLvl w:val="5"/>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Общая сумма просроченной задолженности по заемным средствам, тыс. рублей</w:t>
            </w:r>
          </w:p>
        </w:tc>
        <w:tc>
          <w:tcPr>
            <w:tcW w:w="1061" w:type="pct"/>
            <w:vAlign w:val="center"/>
          </w:tcPr>
          <w:p w14:paraId="3C66473D" w14:textId="77777777" w:rsidR="00EB4986" w:rsidRPr="00613116" w:rsidRDefault="00EB4986" w:rsidP="00100829">
            <w:pPr>
              <w:autoSpaceDE w:val="0"/>
              <w:autoSpaceDN w:val="0"/>
              <w:ind w:firstLine="0"/>
              <w:jc w:val="center"/>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0</w:t>
            </w:r>
          </w:p>
        </w:tc>
        <w:tc>
          <w:tcPr>
            <w:tcW w:w="1135" w:type="pct"/>
            <w:vAlign w:val="center"/>
          </w:tcPr>
          <w:p w14:paraId="3AC7D37D" w14:textId="77777777" w:rsidR="00EB4986" w:rsidRPr="00613116" w:rsidRDefault="00EB4986" w:rsidP="00100829">
            <w:pPr>
              <w:autoSpaceDE w:val="0"/>
              <w:autoSpaceDN w:val="0"/>
              <w:ind w:firstLine="0"/>
              <w:jc w:val="center"/>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0</w:t>
            </w:r>
          </w:p>
        </w:tc>
      </w:tr>
    </w:tbl>
    <w:p w14:paraId="41984691" w14:textId="77777777" w:rsidR="00196F65" w:rsidRPr="00613116" w:rsidRDefault="00196F65" w:rsidP="00196F65">
      <w:pPr>
        <w:autoSpaceDE w:val="0"/>
        <w:autoSpaceDN w:val="0"/>
        <w:adjustRightInd w:val="0"/>
        <w:contextualSpacing/>
        <w:outlineLvl w:val="5"/>
        <w:rPr>
          <w:rFonts w:ascii="Times New Roman" w:eastAsia="Times New Roman" w:hAnsi="Times New Roman" w:cs="Times New Roman"/>
          <w:i/>
          <w:lang w:eastAsia="ru-RU"/>
        </w:rPr>
      </w:pPr>
      <w:r w:rsidRPr="00613116">
        <w:rPr>
          <w:rFonts w:ascii="Times New Roman" w:eastAsia="Times New Roman" w:hAnsi="Times New Roman" w:cs="Times New Roman"/>
          <w:i/>
          <w:lang w:eastAsia="ru-RU"/>
        </w:rPr>
        <w:t>* - значения показателей приведены по состоянию на дату окончания соответствующего отчетного периода.</w:t>
      </w:r>
    </w:p>
    <w:p w14:paraId="09D804FE" w14:textId="77777777" w:rsidR="00C31850" w:rsidRPr="00613116" w:rsidRDefault="00C31850" w:rsidP="00C31850">
      <w:pPr>
        <w:pStyle w:val="ad"/>
        <w:autoSpaceDE w:val="0"/>
        <w:autoSpaceDN w:val="0"/>
        <w:adjustRightInd w:val="0"/>
        <w:ind w:left="0"/>
        <w:outlineLvl w:val="5"/>
        <w:rPr>
          <w:rFonts w:ascii="Times New Roman" w:eastAsia="Times New Roman" w:hAnsi="Times New Roman" w:cs="Times New Roman"/>
          <w:i/>
          <w:lang w:eastAsia="ru-RU"/>
        </w:rPr>
      </w:pPr>
    </w:p>
    <w:p w14:paraId="3F442F5C" w14:textId="77777777" w:rsidR="00196F65" w:rsidRPr="00613116" w:rsidRDefault="007B53FE" w:rsidP="00196F65">
      <w:pPr>
        <w:widowControl w:val="0"/>
        <w:autoSpaceDE w:val="0"/>
        <w:autoSpaceDN w:val="0"/>
        <w:adjustRightInd w:val="0"/>
        <w:rPr>
          <w:rFonts w:ascii="Times New Roman" w:hAnsi="Times New Roman" w:cs="Times New Roman"/>
          <w:b/>
          <w:i/>
        </w:rPr>
      </w:pPr>
      <w:r w:rsidRPr="00613116">
        <w:rPr>
          <w:rFonts w:ascii="Times New Roman" w:hAnsi="Times New Roman" w:cs="Times New Roman"/>
          <w:b/>
          <w:i/>
        </w:rPr>
        <w:t xml:space="preserve">Структура заемных средств эмитента за последний завершенный отчетный год </w:t>
      </w:r>
      <w:r w:rsidR="00AD6B12" w:rsidRPr="00613116">
        <w:rPr>
          <w:rFonts w:ascii="Times New Roman" w:hAnsi="Times New Roman" w:cs="Times New Roman"/>
          <w:b/>
          <w:i/>
        </w:rPr>
        <w:t xml:space="preserve">и последний завершенный отчетный период </w:t>
      </w:r>
      <w:r w:rsidR="00196F65" w:rsidRPr="00613116">
        <w:rPr>
          <w:rFonts w:ascii="Times New Roman" w:hAnsi="Times New Roman" w:cs="Times New Roman"/>
          <w:b/>
          <w:i/>
        </w:rPr>
        <w:t xml:space="preserve">до даты утверждения Проспекта ценных бумаг: </w:t>
      </w:r>
    </w:p>
    <w:p w14:paraId="35D9A0E8" w14:textId="77777777" w:rsidR="00196F65" w:rsidRPr="00613116" w:rsidRDefault="00196F65" w:rsidP="00196F65">
      <w:pPr>
        <w:widowControl w:val="0"/>
        <w:autoSpaceDE w:val="0"/>
        <w:autoSpaceDN w:val="0"/>
        <w:adjustRightInd w:val="0"/>
        <w:rPr>
          <w:rFonts w:ascii="Times New Roman" w:hAnsi="Times New Roman" w:cs="Times New Roman"/>
          <w:b/>
          <w:i/>
        </w:rPr>
      </w:pPr>
    </w:p>
    <w:p w14:paraId="78FEBEDE" w14:textId="77777777" w:rsidR="007B53FE" w:rsidRPr="00613116" w:rsidRDefault="007B53FE" w:rsidP="007B53FE">
      <w:pPr>
        <w:widowControl w:val="0"/>
        <w:autoSpaceDE w:val="0"/>
        <w:autoSpaceDN w:val="0"/>
        <w:adjustRightInd w:val="0"/>
        <w:rPr>
          <w:rFonts w:ascii="Times New Roman" w:hAnsi="Times New Roman" w:cs="Times New Roman"/>
          <w:b/>
          <w:i/>
        </w:rPr>
      </w:pPr>
    </w:p>
    <w:p w14:paraId="5FED3BA4" w14:textId="77777777" w:rsidR="007B53FE" w:rsidRPr="00613116" w:rsidRDefault="007B53FE" w:rsidP="007B53FE">
      <w:pPr>
        <w:widowControl w:val="0"/>
        <w:autoSpaceDE w:val="0"/>
        <w:autoSpaceDN w:val="0"/>
        <w:adjustRightInd w:val="0"/>
        <w:rPr>
          <w:rFonts w:ascii="Times New Roman" w:hAnsi="Times New Roman" w:cs="Times New Roman"/>
          <w:b/>
          <w:i/>
        </w:rPr>
      </w:pPr>
      <w:r w:rsidRPr="00613116">
        <w:rPr>
          <w:rFonts w:ascii="Times New Roman" w:hAnsi="Times New Roman" w:cs="Times New Roman"/>
          <w:b/>
          <w:i/>
        </w:rPr>
        <w:t>За 2015 год.</w:t>
      </w:r>
    </w:p>
    <w:p w14:paraId="2B15D91F" w14:textId="77777777" w:rsidR="007B53FE" w:rsidRPr="00613116" w:rsidRDefault="007B53FE" w:rsidP="007B53FE">
      <w:pPr>
        <w:widowControl w:val="0"/>
        <w:autoSpaceDE w:val="0"/>
        <w:autoSpaceDN w:val="0"/>
        <w:adjustRightInd w:val="0"/>
        <w:spacing w:before="20" w:after="4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Единица измерения:</w:t>
      </w:r>
      <w:r w:rsidRPr="00613116">
        <w:rPr>
          <w:rFonts w:ascii="Times New Roman" w:eastAsia="Times New Roman" w:hAnsi="Times New Roman" w:cs="Times New Roman"/>
          <w:b/>
          <w:i/>
          <w:lang w:eastAsia="ru-RU"/>
        </w:rPr>
        <w:t xml:space="preserve"> тыс. руб.</w:t>
      </w:r>
    </w:p>
    <w:p w14:paraId="00374C3D" w14:textId="77777777" w:rsidR="007B53FE" w:rsidRPr="00613116" w:rsidRDefault="007B53FE" w:rsidP="007B53FE">
      <w:pPr>
        <w:widowControl w:val="0"/>
        <w:autoSpaceDE w:val="0"/>
        <w:autoSpaceDN w:val="0"/>
        <w:adjustRightInd w:val="0"/>
        <w:rPr>
          <w:rFonts w:ascii="Times New Roman" w:eastAsia="Times New Roman" w:hAnsi="Times New Roman" w:cs="Times New Roman"/>
          <w:lang w:eastAsia="ru-RU"/>
        </w:rPr>
      </w:pPr>
    </w:p>
    <w:tbl>
      <w:tblPr>
        <w:tblW w:w="9758" w:type="dxa"/>
        <w:tblLayout w:type="fixed"/>
        <w:tblCellMar>
          <w:left w:w="72" w:type="dxa"/>
          <w:right w:w="72" w:type="dxa"/>
        </w:tblCellMar>
        <w:tblLook w:val="0000" w:firstRow="0" w:lastRow="0" w:firstColumn="0" w:lastColumn="0" w:noHBand="0" w:noVBand="0"/>
      </w:tblPr>
      <w:tblGrid>
        <w:gridCol w:w="7412"/>
        <w:gridCol w:w="2346"/>
      </w:tblGrid>
      <w:tr w:rsidR="007B53FE" w:rsidRPr="00613116" w14:paraId="40175934" w14:textId="77777777" w:rsidTr="001E50B5">
        <w:tc>
          <w:tcPr>
            <w:tcW w:w="7412" w:type="dxa"/>
            <w:tcBorders>
              <w:top w:val="double" w:sz="6" w:space="0" w:color="auto"/>
              <w:left w:val="double" w:sz="6" w:space="0" w:color="auto"/>
              <w:bottom w:val="single" w:sz="6" w:space="0" w:color="auto"/>
              <w:right w:val="single" w:sz="6" w:space="0" w:color="auto"/>
            </w:tcBorders>
          </w:tcPr>
          <w:p w14:paraId="647468B2" w14:textId="77777777" w:rsidR="007B53FE" w:rsidRPr="00613116" w:rsidRDefault="007B53FE" w:rsidP="001E50B5">
            <w:pPr>
              <w:widowControl w:val="0"/>
              <w:autoSpaceDE w:val="0"/>
              <w:autoSpaceDN w:val="0"/>
              <w:adjustRightInd w:val="0"/>
              <w:spacing w:before="20" w:after="40"/>
              <w:ind w:firstLine="0"/>
              <w:jc w:val="center"/>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Наименование показателя</w:t>
            </w:r>
          </w:p>
        </w:tc>
        <w:tc>
          <w:tcPr>
            <w:tcW w:w="2346" w:type="dxa"/>
            <w:tcBorders>
              <w:top w:val="double" w:sz="6" w:space="0" w:color="auto"/>
              <w:left w:val="single" w:sz="6" w:space="0" w:color="auto"/>
              <w:bottom w:val="single" w:sz="6" w:space="0" w:color="auto"/>
              <w:right w:val="double" w:sz="6" w:space="0" w:color="auto"/>
            </w:tcBorders>
          </w:tcPr>
          <w:p w14:paraId="60E158C5" w14:textId="77777777" w:rsidR="007B53FE" w:rsidRPr="00613116" w:rsidRDefault="007B53FE" w:rsidP="001E50B5">
            <w:pPr>
              <w:widowControl w:val="0"/>
              <w:autoSpaceDE w:val="0"/>
              <w:autoSpaceDN w:val="0"/>
              <w:adjustRightInd w:val="0"/>
              <w:spacing w:before="20" w:after="40"/>
              <w:ind w:firstLine="0"/>
              <w:jc w:val="center"/>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Значение показателя</w:t>
            </w:r>
          </w:p>
        </w:tc>
      </w:tr>
      <w:tr w:rsidR="007B53FE" w:rsidRPr="00613116" w14:paraId="0CCAB580" w14:textId="77777777" w:rsidTr="001E50B5">
        <w:trPr>
          <w:trHeight w:val="380"/>
        </w:trPr>
        <w:tc>
          <w:tcPr>
            <w:tcW w:w="7412" w:type="dxa"/>
            <w:tcBorders>
              <w:top w:val="single" w:sz="6" w:space="0" w:color="auto"/>
              <w:left w:val="double" w:sz="6" w:space="0" w:color="auto"/>
              <w:bottom w:val="single" w:sz="6" w:space="0" w:color="auto"/>
              <w:right w:val="single" w:sz="6" w:space="0" w:color="auto"/>
            </w:tcBorders>
          </w:tcPr>
          <w:p w14:paraId="5AC5FF59" w14:textId="77777777" w:rsidR="007B53FE" w:rsidRPr="00613116" w:rsidRDefault="005276F5" w:rsidP="00744FAB">
            <w:pPr>
              <w:widowControl w:val="0"/>
              <w:autoSpaceDE w:val="0"/>
              <w:autoSpaceDN w:val="0"/>
              <w:adjustRightInd w:val="0"/>
              <w:spacing w:before="20" w:after="4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Долгосрочные заемные средства</w:t>
            </w:r>
          </w:p>
        </w:tc>
        <w:tc>
          <w:tcPr>
            <w:tcW w:w="2346" w:type="dxa"/>
            <w:tcBorders>
              <w:top w:val="single" w:sz="6" w:space="0" w:color="auto"/>
              <w:left w:val="single" w:sz="6" w:space="0" w:color="auto"/>
              <w:bottom w:val="single" w:sz="6" w:space="0" w:color="auto"/>
              <w:right w:val="double" w:sz="6" w:space="0" w:color="auto"/>
            </w:tcBorders>
          </w:tcPr>
          <w:p w14:paraId="78E1E2E7" w14:textId="4CA4E13D" w:rsidR="007B53FE" w:rsidRPr="00613116" w:rsidRDefault="00B016C5" w:rsidP="00744FAB">
            <w:pPr>
              <w:widowControl w:val="0"/>
              <w:autoSpaceDE w:val="0"/>
              <w:autoSpaceDN w:val="0"/>
              <w:adjustRightInd w:val="0"/>
              <w:spacing w:before="20" w:after="4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0</w:t>
            </w:r>
          </w:p>
        </w:tc>
      </w:tr>
      <w:tr w:rsidR="00DD6CFB" w:rsidRPr="00613116" w14:paraId="716E860A" w14:textId="77777777" w:rsidTr="001E50B5">
        <w:tc>
          <w:tcPr>
            <w:tcW w:w="9758" w:type="dxa"/>
            <w:gridSpan w:val="2"/>
            <w:tcBorders>
              <w:top w:val="single" w:sz="6" w:space="0" w:color="auto"/>
              <w:left w:val="double" w:sz="6" w:space="0" w:color="auto"/>
              <w:bottom w:val="single" w:sz="6" w:space="0" w:color="auto"/>
              <w:right w:val="double" w:sz="6" w:space="0" w:color="auto"/>
            </w:tcBorders>
          </w:tcPr>
          <w:p w14:paraId="57A1B375" w14:textId="77777777" w:rsidR="00DD6CFB" w:rsidRPr="00613116" w:rsidRDefault="00DD6CFB" w:rsidP="00744FAB">
            <w:pPr>
              <w:widowControl w:val="0"/>
              <w:autoSpaceDE w:val="0"/>
              <w:autoSpaceDN w:val="0"/>
              <w:adjustRightInd w:val="0"/>
              <w:spacing w:before="20" w:after="4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в том числе:</w:t>
            </w:r>
          </w:p>
        </w:tc>
      </w:tr>
      <w:tr w:rsidR="00BA2E6B" w:rsidRPr="00613116" w14:paraId="3258E7DA" w14:textId="77777777" w:rsidTr="001E50B5">
        <w:tc>
          <w:tcPr>
            <w:tcW w:w="7412" w:type="dxa"/>
            <w:tcBorders>
              <w:top w:val="single" w:sz="6" w:space="0" w:color="auto"/>
              <w:left w:val="double" w:sz="6" w:space="0" w:color="auto"/>
              <w:bottom w:val="single" w:sz="6" w:space="0" w:color="auto"/>
              <w:right w:val="single" w:sz="6" w:space="0" w:color="auto"/>
            </w:tcBorders>
          </w:tcPr>
          <w:p w14:paraId="3819151C" w14:textId="77777777" w:rsidR="00BA2E6B" w:rsidRPr="00613116" w:rsidRDefault="00BA2E6B" w:rsidP="00BA2E6B">
            <w:pPr>
              <w:widowControl w:val="0"/>
              <w:autoSpaceDE w:val="0"/>
              <w:autoSpaceDN w:val="0"/>
              <w:adjustRightInd w:val="0"/>
              <w:spacing w:before="20" w:after="4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Кредиты</w:t>
            </w:r>
          </w:p>
        </w:tc>
        <w:tc>
          <w:tcPr>
            <w:tcW w:w="2346" w:type="dxa"/>
            <w:tcBorders>
              <w:top w:val="single" w:sz="6" w:space="0" w:color="auto"/>
              <w:left w:val="single" w:sz="6" w:space="0" w:color="auto"/>
              <w:bottom w:val="single" w:sz="6" w:space="0" w:color="auto"/>
              <w:right w:val="double" w:sz="6" w:space="0" w:color="auto"/>
            </w:tcBorders>
            <w:vAlign w:val="center"/>
          </w:tcPr>
          <w:p w14:paraId="354BA72B" w14:textId="6C61BBF9" w:rsidR="00BA2E6B" w:rsidRPr="00613116" w:rsidRDefault="00BA2E6B" w:rsidP="00BA2E6B">
            <w:pPr>
              <w:widowControl w:val="0"/>
              <w:autoSpaceDE w:val="0"/>
              <w:autoSpaceDN w:val="0"/>
              <w:adjustRightInd w:val="0"/>
              <w:spacing w:before="20" w:after="40"/>
              <w:jc w:val="right"/>
              <w:rPr>
                <w:rFonts w:ascii="Times New Roman" w:eastAsia="Times New Roman" w:hAnsi="Times New Roman" w:cs="Times New Roman"/>
                <w:b/>
                <w:i/>
                <w:lang w:eastAsia="ru-RU"/>
              </w:rPr>
            </w:pPr>
            <w:r w:rsidRPr="00613116">
              <w:rPr>
                <w:rFonts w:ascii="Times New Roman" w:hAnsi="Times New Roman" w:cs="Times New Roman"/>
                <w:color w:val="000000"/>
                <w:sz w:val="20"/>
                <w:szCs w:val="20"/>
              </w:rPr>
              <w:t xml:space="preserve">0 </w:t>
            </w:r>
          </w:p>
        </w:tc>
      </w:tr>
      <w:tr w:rsidR="00BA2E6B" w:rsidRPr="00613116" w14:paraId="7A97245D" w14:textId="77777777" w:rsidTr="001E50B5">
        <w:tc>
          <w:tcPr>
            <w:tcW w:w="7412" w:type="dxa"/>
            <w:tcBorders>
              <w:top w:val="single" w:sz="6" w:space="0" w:color="auto"/>
              <w:left w:val="double" w:sz="6" w:space="0" w:color="auto"/>
              <w:bottom w:val="single" w:sz="6" w:space="0" w:color="auto"/>
              <w:right w:val="single" w:sz="6" w:space="0" w:color="auto"/>
            </w:tcBorders>
          </w:tcPr>
          <w:p w14:paraId="17C357C3" w14:textId="77777777" w:rsidR="00BA2E6B" w:rsidRPr="00613116" w:rsidRDefault="00BA2E6B" w:rsidP="00BA2E6B">
            <w:pPr>
              <w:widowControl w:val="0"/>
              <w:autoSpaceDE w:val="0"/>
              <w:autoSpaceDN w:val="0"/>
              <w:adjustRightInd w:val="0"/>
              <w:spacing w:before="20" w:after="4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займы, за исключением облигационных</w:t>
            </w:r>
          </w:p>
        </w:tc>
        <w:tc>
          <w:tcPr>
            <w:tcW w:w="2346" w:type="dxa"/>
            <w:tcBorders>
              <w:top w:val="single" w:sz="6" w:space="0" w:color="auto"/>
              <w:left w:val="single" w:sz="6" w:space="0" w:color="auto"/>
              <w:bottom w:val="single" w:sz="6" w:space="0" w:color="auto"/>
              <w:right w:val="double" w:sz="6" w:space="0" w:color="auto"/>
            </w:tcBorders>
          </w:tcPr>
          <w:p w14:paraId="3C0A84D8" w14:textId="7C751EFD" w:rsidR="00BA2E6B" w:rsidRPr="00613116" w:rsidRDefault="00BA2E6B" w:rsidP="00BA2E6B">
            <w:pPr>
              <w:widowControl w:val="0"/>
              <w:autoSpaceDE w:val="0"/>
              <w:autoSpaceDN w:val="0"/>
              <w:adjustRightInd w:val="0"/>
              <w:spacing w:before="20" w:after="4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0 </w:t>
            </w:r>
          </w:p>
        </w:tc>
      </w:tr>
      <w:tr w:rsidR="00BA2E6B" w:rsidRPr="00613116" w14:paraId="31429BA7" w14:textId="77777777" w:rsidTr="001E50B5">
        <w:tc>
          <w:tcPr>
            <w:tcW w:w="7412" w:type="dxa"/>
            <w:tcBorders>
              <w:top w:val="single" w:sz="6" w:space="0" w:color="auto"/>
              <w:left w:val="double" w:sz="6" w:space="0" w:color="auto"/>
              <w:bottom w:val="single" w:sz="6" w:space="0" w:color="auto"/>
              <w:right w:val="single" w:sz="6" w:space="0" w:color="auto"/>
            </w:tcBorders>
          </w:tcPr>
          <w:p w14:paraId="135AF215" w14:textId="77777777" w:rsidR="00BA2E6B" w:rsidRPr="00613116" w:rsidRDefault="00BA2E6B" w:rsidP="00BA2E6B">
            <w:pPr>
              <w:widowControl w:val="0"/>
              <w:autoSpaceDE w:val="0"/>
              <w:autoSpaceDN w:val="0"/>
              <w:adjustRightInd w:val="0"/>
              <w:spacing w:before="20" w:after="4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облигационные займы</w:t>
            </w:r>
          </w:p>
        </w:tc>
        <w:tc>
          <w:tcPr>
            <w:tcW w:w="2346" w:type="dxa"/>
            <w:tcBorders>
              <w:top w:val="single" w:sz="6" w:space="0" w:color="auto"/>
              <w:left w:val="single" w:sz="6" w:space="0" w:color="auto"/>
              <w:bottom w:val="single" w:sz="6" w:space="0" w:color="auto"/>
              <w:right w:val="double" w:sz="6" w:space="0" w:color="auto"/>
            </w:tcBorders>
          </w:tcPr>
          <w:p w14:paraId="2305D17E" w14:textId="77777777" w:rsidR="00BA2E6B" w:rsidRPr="00613116" w:rsidRDefault="00BA2E6B" w:rsidP="00BA2E6B">
            <w:pPr>
              <w:widowControl w:val="0"/>
              <w:autoSpaceDE w:val="0"/>
              <w:autoSpaceDN w:val="0"/>
              <w:adjustRightInd w:val="0"/>
              <w:spacing w:before="20" w:after="4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0</w:t>
            </w:r>
          </w:p>
        </w:tc>
      </w:tr>
      <w:tr w:rsidR="00BA2E6B" w:rsidRPr="00613116" w14:paraId="7B09FB96" w14:textId="77777777" w:rsidTr="001E50B5">
        <w:tc>
          <w:tcPr>
            <w:tcW w:w="7412" w:type="dxa"/>
            <w:tcBorders>
              <w:top w:val="single" w:sz="6" w:space="0" w:color="auto"/>
              <w:left w:val="double" w:sz="6" w:space="0" w:color="auto"/>
              <w:bottom w:val="single" w:sz="6" w:space="0" w:color="auto"/>
              <w:right w:val="single" w:sz="6" w:space="0" w:color="auto"/>
            </w:tcBorders>
          </w:tcPr>
          <w:p w14:paraId="635A1714" w14:textId="77777777" w:rsidR="00BA2E6B" w:rsidRPr="00613116" w:rsidRDefault="00BA2E6B" w:rsidP="00BA2E6B">
            <w:pPr>
              <w:widowControl w:val="0"/>
              <w:autoSpaceDE w:val="0"/>
              <w:autoSpaceDN w:val="0"/>
              <w:adjustRightInd w:val="0"/>
              <w:spacing w:before="20" w:after="4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Краткосрочные заемные средства</w:t>
            </w:r>
          </w:p>
        </w:tc>
        <w:tc>
          <w:tcPr>
            <w:tcW w:w="2346" w:type="dxa"/>
            <w:tcBorders>
              <w:top w:val="single" w:sz="6" w:space="0" w:color="auto"/>
              <w:left w:val="single" w:sz="6" w:space="0" w:color="auto"/>
              <w:bottom w:val="single" w:sz="6" w:space="0" w:color="auto"/>
              <w:right w:val="double" w:sz="6" w:space="0" w:color="auto"/>
            </w:tcBorders>
          </w:tcPr>
          <w:p w14:paraId="12344A10" w14:textId="1A10D52F" w:rsidR="00BA2E6B" w:rsidRPr="00613116" w:rsidRDefault="00B016C5" w:rsidP="00BA2E6B">
            <w:pPr>
              <w:widowControl w:val="0"/>
              <w:autoSpaceDE w:val="0"/>
              <w:autoSpaceDN w:val="0"/>
              <w:adjustRightInd w:val="0"/>
              <w:spacing w:before="20" w:after="40"/>
              <w:jc w:val="right"/>
              <w:rPr>
                <w:rFonts w:ascii="Times New Roman" w:eastAsia="Times New Roman" w:hAnsi="Times New Roman" w:cs="Times New Roman"/>
                <w:b/>
                <w:i/>
                <w:lang w:eastAsia="ru-RU"/>
              </w:rPr>
            </w:pPr>
            <w:r w:rsidRPr="00613116">
              <w:rPr>
                <w:rFonts w:ascii="Times New Roman" w:eastAsia="Times New Roman" w:hAnsi="Times New Roman" w:cs="Times New Roman"/>
                <w:b/>
                <w:lang w:eastAsia="ru-RU"/>
              </w:rPr>
              <w:t>169 555</w:t>
            </w:r>
          </w:p>
        </w:tc>
      </w:tr>
      <w:tr w:rsidR="00BA2E6B" w:rsidRPr="00613116" w14:paraId="768023AF" w14:textId="77777777" w:rsidTr="001E50B5">
        <w:tc>
          <w:tcPr>
            <w:tcW w:w="9758" w:type="dxa"/>
            <w:gridSpan w:val="2"/>
            <w:tcBorders>
              <w:top w:val="single" w:sz="6" w:space="0" w:color="auto"/>
              <w:left w:val="double" w:sz="6" w:space="0" w:color="auto"/>
              <w:bottom w:val="single" w:sz="6" w:space="0" w:color="auto"/>
              <w:right w:val="double" w:sz="6" w:space="0" w:color="auto"/>
            </w:tcBorders>
          </w:tcPr>
          <w:p w14:paraId="4905970A" w14:textId="77777777" w:rsidR="00BA2E6B" w:rsidRPr="00613116" w:rsidRDefault="00BA2E6B" w:rsidP="00BA2E6B">
            <w:pPr>
              <w:widowControl w:val="0"/>
              <w:autoSpaceDE w:val="0"/>
              <w:autoSpaceDN w:val="0"/>
              <w:adjustRightInd w:val="0"/>
              <w:spacing w:before="20" w:after="4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в том числе:</w:t>
            </w:r>
          </w:p>
        </w:tc>
      </w:tr>
      <w:tr w:rsidR="00BA2E6B" w:rsidRPr="00613116" w14:paraId="58A75C49" w14:textId="77777777" w:rsidTr="001E50B5">
        <w:tc>
          <w:tcPr>
            <w:tcW w:w="7412" w:type="dxa"/>
            <w:tcBorders>
              <w:top w:val="single" w:sz="6" w:space="0" w:color="auto"/>
              <w:left w:val="double" w:sz="6" w:space="0" w:color="auto"/>
              <w:bottom w:val="single" w:sz="6" w:space="0" w:color="auto"/>
              <w:right w:val="single" w:sz="6" w:space="0" w:color="auto"/>
            </w:tcBorders>
          </w:tcPr>
          <w:p w14:paraId="2CE5F499" w14:textId="77777777" w:rsidR="00BA2E6B" w:rsidRPr="00613116" w:rsidRDefault="00BA2E6B" w:rsidP="00BA2E6B">
            <w:pPr>
              <w:widowControl w:val="0"/>
              <w:autoSpaceDE w:val="0"/>
              <w:autoSpaceDN w:val="0"/>
              <w:adjustRightInd w:val="0"/>
              <w:spacing w:before="20" w:after="4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Кредиты</w:t>
            </w:r>
          </w:p>
        </w:tc>
        <w:tc>
          <w:tcPr>
            <w:tcW w:w="2346" w:type="dxa"/>
            <w:tcBorders>
              <w:top w:val="single" w:sz="6" w:space="0" w:color="auto"/>
              <w:left w:val="single" w:sz="6" w:space="0" w:color="auto"/>
              <w:bottom w:val="single" w:sz="6" w:space="0" w:color="auto"/>
              <w:right w:val="double" w:sz="6" w:space="0" w:color="auto"/>
            </w:tcBorders>
            <w:vAlign w:val="center"/>
          </w:tcPr>
          <w:p w14:paraId="0CE56D86" w14:textId="12CF3342" w:rsidR="00BA2E6B" w:rsidRPr="005F04E4" w:rsidRDefault="00BA2E6B" w:rsidP="00BA2E6B">
            <w:pPr>
              <w:widowControl w:val="0"/>
              <w:autoSpaceDE w:val="0"/>
              <w:autoSpaceDN w:val="0"/>
              <w:adjustRightInd w:val="0"/>
              <w:spacing w:before="20" w:after="40"/>
              <w:jc w:val="right"/>
              <w:rPr>
                <w:rFonts w:ascii="Times New Roman" w:eastAsia="Times New Roman" w:hAnsi="Times New Roman" w:cs="Times New Roman"/>
                <w:b/>
                <w:i/>
                <w:lang w:eastAsia="ru-RU"/>
              </w:rPr>
            </w:pPr>
            <w:r w:rsidRPr="005F04E4">
              <w:rPr>
                <w:rFonts w:ascii="Times New Roman" w:hAnsi="Times New Roman" w:cs="Times New Roman"/>
                <w:b/>
                <w:i/>
                <w:color w:val="000000"/>
                <w:sz w:val="20"/>
                <w:szCs w:val="20"/>
              </w:rPr>
              <w:t xml:space="preserve">100 230 </w:t>
            </w:r>
          </w:p>
        </w:tc>
      </w:tr>
      <w:tr w:rsidR="00BA2E6B" w:rsidRPr="00613116" w14:paraId="72F10433" w14:textId="77777777" w:rsidTr="001E50B5">
        <w:tc>
          <w:tcPr>
            <w:tcW w:w="7412" w:type="dxa"/>
            <w:tcBorders>
              <w:top w:val="single" w:sz="6" w:space="0" w:color="auto"/>
              <w:left w:val="double" w:sz="6" w:space="0" w:color="auto"/>
              <w:bottom w:val="single" w:sz="6" w:space="0" w:color="auto"/>
              <w:right w:val="single" w:sz="6" w:space="0" w:color="auto"/>
            </w:tcBorders>
          </w:tcPr>
          <w:p w14:paraId="278C359C" w14:textId="77777777" w:rsidR="00BA2E6B" w:rsidRPr="00613116" w:rsidRDefault="00BA2E6B" w:rsidP="00BA2E6B">
            <w:pPr>
              <w:widowControl w:val="0"/>
              <w:autoSpaceDE w:val="0"/>
              <w:autoSpaceDN w:val="0"/>
              <w:adjustRightInd w:val="0"/>
              <w:spacing w:before="20" w:after="4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займы, за исключением облигационных</w:t>
            </w:r>
          </w:p>
        </w:tc>
        <w:tc>
          <w:tcPr>
            <w:tcW w:w="2346" w:type="dxa"/>
            <w:tcBorders>
              <w:top w:val="single" w:sz="6" w:space="0" w:color="auto"/>
              <w:left w:val="single" w:sz="6" w:space="0" w:color="auto"/>
              <w:bottom w:val="single" w:sz="6" w:space="0" w:color="auto"/>
              <w:right w:val="double" w:sz="6" w:space="0" w:color="auto"/>
            </w:tcBorders>
          </w:tcPr>
          <w:p w14:paraId="48F17A63" w14:textId="31EE33E2" w:rsidR="00BA2E6B" w:rsidRPr="00613116" w:rsidRDefault="00BA2E6B" w:rsidP="00BA2E6B">
            <w:pPr>
              <w:widowControl w:val="0"/>
              <w:autoSpaceDE w:val="0"/>
              <w:autoSpaceDN w:val="0"/>
              <w:adjustRightInd w:val="0"/>
              <w:spacing w:before="20" w:after="4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69 325 </w:t>
            </w:r>
          </w:p>
        </w:tc>
      </w:tr>
      <w:tr w:rsidR="00BA2E6B" w:rsidRPr="00613116" w14:paraId="6CA4FADA" w14:textId="77777777" w:rsidTr="001E50B5">
        <w:tc>
          <w:tcPr>
            <w:tcW w:w="7412" w:type="dxa"/>
            <w:tcBorders>
              <w:top w:val="single" w:sz="6" w:space="0" w:color="auto"/>
              <w:left w:val="double" w:sz="6" w:space="0" w:color="auto"/>
              <w:bottom w:val="single" w:sz="6" w:space="0" w:color="auto"/>
              <w:right w:val="single" w:sz="6" w:space="0" w:color="auto"/>
            </w:tcBorders>
          </w:tcPr>
          <w:p w14:paraId="233B095F" w14:textId="77777777" w:rsidR="00BA2E6B" w:rsidRPr="00613116" w:rsidRDefault="00BA2E6B" w:rsidP="00BA2E6B">
            <w:pPr>
              <w:widowControl w:val="0"/>
              <w:autoSpaceDE w:val="0"/>
              <w:autoSpaceDN w:val="0"/>
              <w:adjustRightInd w:val="0"/>
              <w:spacing w:before="20" w:after="4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облигационные займы</w:t>
            </w:r>
          </w:p>
        </w:tc>
        <w:tc>
          <w:tcPr>
            <w:tcW w:w="2346" w:type="dxa"/>
            <w:tcBorders>
              <w:top w:val="single" w:sz="6" w:space="0" w:color="auto"/>
              <w:left w:val="single" w:sz="6" w:space="0" w:color="auto"/>
              <w:bottom w:val="single" w:sz="6" w:space="0" w:color="auto"/>
              <w:right w:val="double" w:sz="6" w:space="0" w:color="auto"/>
            </w:tcBorders>
            <w:vAlign w:val="center"/>
          </w:tcPr>
          <w:p w14:paraId="2AE34A45" w14:textId="1A4934D4" w:rsidR="00BA2E6B" w:rsidRPr="00613116" w:rsidRDefault="00BA2E6B" w:rsidP="00BA2E6B">
            <w:pPr>
              <w:widowControl w:val="0"/>
              <w:autoSpaceDE w:val="0"/>
              <w:autoSpaceDN w:val="0"/>
              <w:adjustRightInd w:val="0"/>
              <w:spacing w:before="20" w:after="40"/>
              <w:jc w:val="right"/>
              <w:rPr>
                <w:rFonts w:ascii="Times New Roman" w:eastAsia="Times New Roman" w:hAnsi="Times New Roman" w:cs="Times New Roman"/>
                <w:b/>
                <w:i/>
                <w:lang w:eastAsia="ru-RU"/>
              </w:rPr>
            </w:pPr>
          </w:p>
        </w:tc>
      </w:tr>
      <w:tr w:rsidR="00BA2E6B" w:rsidRPr="00613116" w14:paraId="3EB628EA" w14:textId="77777777" w:rsidTr="001E50B5">
        <w:tc>
          <w:tcPr>
            <w:tcW w:w="7412" w:type="dxa"/>
            <w:tcBorders>
              <w:top w:val="single" w:sz="6" w:space="0" w:color="auto"/>
              <w:left w:val="double" w:sz="6" w:space="0" w:color="auto"/>
              <w:bottom w:val="single" w:sz="6" w:space="0" w:color="auto"/>
              <w:right w:val="single" w:sz="6" w:space="0" w:color="auto"/>
            </w:tcBorders>
          </w:tcPr>
          <w:p w14:paraId="10386978" w14:textId="77777777" w:rsidR="00BA2E6B" w:rsidRPr="00613116" w:rsidRDefault="00BA2E6B" w:rsidP="00BA2E6B">
            <w:pPr>
              <w:widowControl w:val="0"/>
              <w:autoSpaceDE w:val="0"/>
              <w:autoSpaceDN w:val="0"/>
              <w:adjustRightInd w:val="0"/>
              <w:spacing w:before="20" w:after="4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Общий размер просроченной задолженности по заемным средствам</w:t>
            </w:r>
          </w:p>
        </w:tc>
        <w:tc>
          <w:tcPr>
            <w:tcW w:w="2346" w:type="dxa"/>
            <w:tcBorders>
              <w:top w:val="single" w:sz="6" w:space="0" w:color="auto"/>
              <w:left w:val="single" w:sz="6" w:space="0" w:color="auto"/>
              <w:bottom w:val="single" w:sz="6" w:space="0" w:color="auto"/>
              <w:right w:val="double" w:sz="6" w:space="0" w:color="auto"/>
            </w:tcBorders>
          </w:tcPr>
          <w:p w14:paraId="5F32E633" w14:textId="77777777" w:rsidR="00BA2E6B" w:rsidRPr="00613116" w:rsidRDefault="00BA2E6B" w:rsidP="00BA2E6B">
            <w:pPr>
              <w:widowControl w:val="0"/>
              <w:autoSpaceDE w:val="0"/>
              <w:autoSpaceDN w:val="0"/>
              <w:adjustRightInd w:val="0"/>
              <w:spacing w:before="20" w:after="4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0</w:t>
            </w:r>
          </w:p>
        </w:tc>
      </w:tr>
      <w:tr w:rsidR="00BA2E6B" w:rsidRPr="00613116" w14:paraId="28D34106" w14:textId="77777777" w:rsidTr="001E50B5">
        <w:tc>
          <w:tcPr>
            <w:tcW w:w="9758" w:type="dxa"/>
            <w:gridSpan w:val="2"/>
            <w:tcBorders>
              <w:top w:val="single" w:sz="6" w:space="0" w:color="auto"/>
              <w:left w:val="double" w:sz="6" w:space="0" w:color="auto"/>
              <w:bottom w:val="single" w:sz="6" w:space="0" w:color="auto"/>
              <w:right w:val="double" w:sz="6" w:space="0" w:color="auto"/>
            </w:tcBorders>
          </w:tcPr>
          <w:p w14:paraId="6D4C728B" w14:textId="77777777" w:rsidR="00BA2E6B" w:rsidRPr="00613116" w:rsidRDefault="00BA2E6B" w:rsidP="00BA2E6B">
            <w:pPr>
              <w:widowControl w:val="0"/>
              <w:autoSpaceDE w:val="0"/>
              <w:autoSpaceDN w:val="0"/>
              <w:adjustRightInd w:val="0"/>
              <w:spacing w:before="20" w:after="4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в том числе:</w:t>
            </w:r>
          </w:p>
        </w:tc>
      </w:tr>
      <w:tr w:rsidR="00BA2E6B" w:rsidRPr="00613116" w14:paraId="7F9CD729" w14:textId="77777777" w:rsidTr="001E50B5">
        <w:tc>
          <w:tcPr>
            <w:tcW w:w="7412" w:type="dxa"/>
            <w:tcBorders>
              <w:top w:val="single" w:sz="6" w:space="0" w:color="auto"/>
              <w:left w:val="double" w:sz="6" w:space="0" w:color="auto"/>
              <w:bottom w:val="single" w:sz="6" w:space="0" w:color="auto"/>
              <w:right w:val="single" w:sz="6" w:space="0" w:color="auto"/>
            </w:tcBorders>
          </w:tcPr>
          <w:p w14:paraId="4B7246D7" w14:textId="77777777" w:rsidR="00BA2E6B" w:rsidRPr="00613116" w:rsidRDefault="00BA2E6B" w:rsidP="00BA2E6B">
            <w:pPr>
              <w:widowControl w:val="0"/>
              <w:autoSpaceDE w:val="0"/>
              <w:autoSpaceDN w:val="0"/>
              <w:adjustRightInd w:val="0"/>
              <w:spacing w:before="20" w:after="4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по кредитам</w:t>
            </w:r>
          </w:p>
        </w:tc>
        <w:tc>
          <w:tcPr>
            <w:tcW w:w="2346" w:type="dxa"/>
            <w:tcBorders>
              <w:top w:val="single" w:sz="6" w:space="0" w:color="auto"/>
              <w:left w:val="single" w:sz="6" w:space="0" w:color="auto"/>
              <w:bottom w:val="single" w:sz="6" w:space="0" w:color="auto"/>
              <w:right w:val="double" w:sz="6" w:space="0" w:color="auto"/>
            </w:tcBorders>
          </w:tcPr>
          <w:p w14:paraId="7A1480C4" w14:textId="77777777" w:rsidR="00BA2E6B" w:rsidRPr="00613116" w:rsidRDefault="00BA2E6B" w:rsidP="00BA2E6B">
            <w:pPr>
              <w:widowControl w:val="0"/>
              <w:autoSpaceDE w:val="0"/>
              <w:autoSpaceDN w:val="0"/>
              <w:adjustRightInd w:val="0"/>
              <w:spacing w:before="20" w:after="4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0</w:t>
            </w:r>
          </w:p>
        </w:tc>
      </w:tr>
      <w:tr w:rsidR="00BA2E6B" w:rsidRPr="00613116" w14:paraId="68FDAC16" w14:textId="77777777" w:rsidTr="001E50B5">
        <w:tc>
          <w:tcPr>
            <w:tcW w:w="7412" w:type="dxa"/>
            <w:tcBorders>
              <w:top w:val="single" w:sz="6" w:space="0" w:color="auto"/>
              <w:left w:val="double" w:sz="6" w:space="0" w:color="auto"/>
              <w:bottom w:val="single" w:sz="6" w:space="0" w:color="auto"/>
              <w:right w:val="single" w:sz="6" w:space="0" w:color="auto"/>
            </w:tcBorders>
          </w:tcPr>
          <w:p w14:paraId="3EF738C1" w14:textId="77777777" w:rsidR="00BA2E6B" w:rsidRPr="00613116" w:rsidRDefault="00BA2E6B" w:rsidP="00BA2E6B">
            <w:pPr>
              <w:widowControl w:val="0"/>
              <w:autoSpaceDE w:val="0"/>
              <w:autoSpaceDN w:val="0"/>
              <w:adjustRightInd w:val="0"/>
              <w:spacing w:before="20" w:after="4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по займам, за исключением облигационных</w:t>
            </w:r>
          </w:p>
        </w:tc>
        <w:tc>
          <w:tcPr>
            <w:tcW w:w="2346" w:type="dxa"/>
            <w:tcBorders>
              <w:top w:val="single" w:sz="6" w:space="0" w:color="auto"/>
              <w:left w:val="single" w:sz="6" w:space="0" w:color="auto"/>
              <w:bottom w:val="single" w:sz="6" w:space="0" w:color="auto"/>
              <w:right w:val="double" w:sz="6" w:space="0" w:color="auto"/>
            </w:tcBorders>
          </w:tcPr>
          <w:p w14:paraId="2D491D81" w14:textId="77777777" w:rsidR="00BA2E6B" w:rsidRPr="00613116" w:rsidRDefault="00BA2E6B" w:rsidP="00BA2E6B">
            <w:pPr>
              <w:widowControl w:val="0"/>
              <w:autoSpaceDE w:val="0"/>
              <w:autoSpaceDN w:val="0"/>
              <w:adjustRightInd w:val="0"/>
              <w:spacing w:before="20" w:after="4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0</w:t>
            </w:r>
          </w:p>
        </w:tc>
      </w:tr>
      <w:tr w:rsidR="00BA2E6B" w:rsidRPr="00613116" w14:paraId="74CDE2AF" w14:textId="77777777" w:rsidTr="001E50B5">
        <w:tc>
          <w:tcPr>
            <w:tcW w:w="7412" w:type="dxa"/>
            <w:tcBorders>
              <w:top w:val="single" w:sz="6" w:space="0" w:color="auto"/>
              <w:left w:val="double" w:sz="6" w:space="0" w:color="auto"/>
              <w:bottom w:val="double" w:sz="6" w:space="0" w:color="auto"/>
              <w:right w:val="single" w:sz="6" w:space="0" w:color="auto"/>
            </w:tcBorders>
          </w:tcPr>
          <w:p w14:paraId="66BFBA1B" w14:textId="77777777" w:rsidR="00BA2E6B" w:rsidRPr="00613116" w:rsidRDefault="00BA2E6B" w:rsidP="00BA2E6B">
            <w:pPr>
              <w:widowControl w:val="0"/>
              <w:autoSpaceDE w:val="0"/>
              <w:autoSpaceDN w:val="0"/>
              <w:adjustRightInd w:val="0"/>
              <w:spacing w:before="20" w:after="4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по облигационным займам</w:t>
            </w:r>
          </w:p>
        </w:tc>
        <w:tc>
          <w:tcPr>
            <w:tcW w:w="2346" w:type="dxa"/>
            <w:tcBorders>
              <w:top w:val="single" w:sz="6" w:space="0" w:color="auto"/>
              <w:left w:val="single" w:sz="6" w:space="0" w:color="auto"/>
              <w:bottom w:val="double" w:sz="6" w:space="0" w:color="auto"/>
              <w:right w:val="double" w:sz="6" w:space="0" w:color="auto"/>
            </w:tcBorders>
          </w:tcPr>
          <w:p w14:paraId="64539026" w14:textId="77777777" w:rsidR="00BA2E6B" w:rsidRPr="00613116" w:rsidRDefault="00BA2E6B" w:rsidP="00BA2E6B">
            <w:pPr>
              <w:widowControl w:val="0"/>
              <w:autoSpaceDE w:val="0"/>
              <w:autoSpaceDN w:val="0"/>
              <w:adjustRightInd w:val="0"/>
              <w:spacing w:before="20" w:after="4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0</w:t>
            </w:r>
          </w:p>
        </w:tc>
      </w:tr>
    </w:tbl>
    <w:p w14:paraId="197E4E76" w14:textId="77777777" w:rsidR="000D5B91" w:rsidRPr="00613116" w:rsidRDefault="000D5B91" w:rsidP="000D5B91">
      <w:pPr>
        <w:widowControl w:val="0"/>
        <w:autoSpaceDE w:val="0"/>
        <w:autoSpaceDN w:val="0"/>
        <w:adjustRightInd w:val="0"/>
        <w:rPr>
          <w:rFonts w:ascii="Times New Roman" w:eastAsia="Times New Roman" w:hAnsi="Times New Roman" w:cs="Times New Roman"/>
          <w:b/>
          <w:bCs/>
          <w:i/>
          <w:iCs/>
          <w:sz w:val="20"/>
          <w:szCs w:val="20"/>
          <w:lang w:eastAsia="ru-RU"/>
        </w:rPr>
      </w:pPr>
    </w:p>
    <w:p w14:paraId="7D026ACB" w14:textId="77777777" w:rsidR="00F839C7" w:rsidRDefault="00F839C7" w:rsidP="00BE3B45">
      <w:pPr>
        <w:widowControl w:val="0"/>
        <w:autoSpaceDE w:val="0"/>
        <w:autoSpaceDN w:val="0"/>
        <w:adjustRightInd w:val="0"/>
        <w:rPr>
          <w:rFonts w:ascii="Times New Roman" w:hAnsi="Times New Roman" w:cs="Times New Roman"/>
          <w:b/>
          <w:i/>
        </w:rPr>
      </w:pPr>
    </w:p>
    <w:p w14:paraId="1D94B426" w14:textId="030702FC" w:rsidR="00BE3B45" w:rsidRPr="00613116" w:rsidRDefault="00BE3B45" w:rsidP="00BE3B45">
      <w:pPr>
        <w:widowControl w:val="0"/>
        <w:autoSpaceDE w:val="0"/>
        <w:autoSpaceDN w:val="0"/>
        <w:adjustRightInd w:val="0"/>
        <w:rPr>
          <w:rFonts w:ascii="Times New Roman" w:hAnsi="Times New Roman" w:cs="Times New Roman"/>
          <w:b/>
          <w:i/>
        </w:rPr>
      </w:pPr>
      <w:r w:rsidRPr="00613116">
        <w:rPr>
          <w:rFonts w:ascii="Times New Roman" w:hAnsi="Times New Roman" w:cs="Times New Roman"/>
          <w:b/>
          <w:i/>
        </w:rPr>
        <w:t xml:space="preserve">За </w:t>
      </w:r>
      <w:r w:rsidR="00F80CCE" w:rsidRPr="00613116">
        <w:rPr>
          <w:rFonts w:ascii="Times New Roman" w:hAnsi="Times New Roman" w:cs="Times New Roman"/>
          <w:b/>
          <w:i/>
        </w:rPr>
        <w:t>9 месяцев</w:t>
      </w:r>
      <w:r w:rsidR="00EB4986" w:rsidRPr="00613116">
        <w:rPr>
          <w:rFonts w:ascii="Times New Roman" w:hAnsi="Times New Roman" w:cs="Times New Roman"/>
          <w:b/>
          <w:i/>
        </w:rPr>
        <w:t xml:space="preserve"> </w:t>
      </w:r>
      <w:r w:rsidRPr="00613116">
        <w:rPr>
          <w:rFonts w:ascii="Times New Roman" w:hAnsi="Times New Roman" w:cs="Times New Roman"/>
          <w:b/>
          <w:i/>
        </w:rPr>
        <w:t>2016 года.</w:t>
      </w:r>
    </w:p>
    <w:p w14:paraId="6CCFE0E1" w14:textId="77777777" w:rsidR="00BE3B45" w:rsidRPr="00613116" w:rsidRDefault="00BE3B45" w:rsidP="00BE3B45">
      <w:pPr>
        <w:widowControl w:val="0"/>
        <w:autoSpaceDE w:val="0"/>
        <w:autoSpaceDN w:val="0"/>
        <w:adjustRightInd w:val="0"/>
        <w:spacing w:before="20" w:after="4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Единица измерения:</w:t>
      </w:r>
      <w:r w:rsidRPr="00613116">
        <w:rPr>
          <w:rFonts w:ascii="Times New Roman" w:eastAsia="Times New Roman" w:hAnsi="Times New Roman" w:cs="Times New Roman"/>
          <w:b/>
          <w:i/>
          <w:lang w:eastAsia="ru-RU"/>
        </w:rPr>
        <w:t xml:space="preserve"> тыс. руб.</w:t>
      </w:r>
    </w:p>
    <w:p w14:paraId="7DF31816" w14:textId="77777777" w:rsidR="00BE3B45" w:rsidRPr="00613116" w:rsidRDefault="00BE3B45" w:rsidP="00BE3B45">
      <w:pPr>
        <w:widowControl w:val="0"/>
        <w:autoSpaceDE w:val="0"/>
        <w:autoSpaceDN w:val="0"/>
        <w:adjustRightInd w:val="0"/>
        <w:rPr>
          <w:rFonts w:ascii="Times New Roman" w:eastAsia="Times New Roman" w:hAnsi="Times New Roman" w:cs="Times New Roman"/>
          <w:lang w:eastAsia="ru-RU"/>
        </w:rPr>
      </w:pPr>
    </w:p>
    <w:tbl>
      <w:tblPr>
        <w:tblW w:w="9758" w:type="dxa"/>
        <w:tblLayout w:type="fixed"/>
        <w:tblCellMar>
          <w:left w:w="72" w:type="dxa"/>
          <w:right w:w="72" w:type="dxa"/>
        </w:tblCellMar>
        <w:tblLook w:val="0000" w:firstRow="0" w:lastRow="0" w:firstColumn="0" w:lastColumn="0" w:noHBand="0" w:noVBand="0"/>
      </w:tblPr>
      <w:tblGrid>
        <w:gridCol w:w="7412"/>
        <w:gridCol w:w="2346"/>
      </w:tblGrid>
      <w:tr w:rsidR="00BE3B45" w:rsidRPr="00613116" w14:paraId="3325E58D" w14:textId="77777777" w:rsidTr="001E50B5">
        <w:tc>
          <w:tcPr>
            <w:tcW w:w="7412" w:type="dxa"/>
            <w:tcBorders>
              <w:top w:val="double" w:sz="6" w:space="0" w:color="auto"/>
              <w:left w:val="double" w:sz="6" w:space="0" w:color="auto"/>
              <w:bottom w:val="single" w:sz="6" w:space="0" w:color="auto"/>
              <w:right w:val="single" w:sz="6" w:space="0" w:color="auto"/>
            </w:tcBorders>
          </w:tcPr>
          <w:p w14:paraId="71F00A09" w14:textId="77777777" w:rsidR="00BE3B45" w:rsidRPr="00613116" w:rsidRDefault="00BE3B45" w:rsidP="001E50B5">
            <w:pPr>
              <w:widowControl w:val="0"/>
              <w:autoSpaceDE w:val="0"/>
              <w:autoSpaceDN w:val="0"/>
              <w:adjustRightInd w:val="0"/>
              <w:spacing w:before="20" w:after="40"/>
              <w:ind w:firstLine="0"/>
              <w:jc w:val="center"/>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Наименование показателя</w:t>
            </w:r>
          </w:p>
        </w:tc>
        <w:tc>
          <w:tcPr>
            <w:tcW w:w="2346" w:type="dxa"/>
            <w:tcBorders>
              <w:top w:val="double" w:sz="6" w:space="0" w:color="auto"/>
              <w:left w:val="single" w:sz="6" w:space="0" w:color="auto"/>
              <w:bottom w:val="single" w:sz="6" w:space="0" w:color="auto"/>
              <w:right w:val="double" w:sz="6" w:space="0" w:color="auto"/>
            </w:tcBorders>
          </w:tcPr>
          <w:p w14:paraId="20BDF9D3" w14:textId="77777777" w:rsidR="00BE3B45" w:rsidRPr="00613116" w:rsidRDefault="00BE3B45" w:rsidP="001E50B5">
            <w:pPr>
              <w:widowControl w:val="0"/>
              <w:autoSpaceDE w:val="0"/>
              <w:autoSpaceDN w:val="0"/>
              <w:adjustRightInd w:val="0"/>
              <w:spacing w:before="20" w:after="40"/>
              <w:ind w:firstLine="14"/>
              <w:jc w:val="center"/>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Значение показателя</w:t>
            </w:r>
          </w:p>
        </w:tc>
      </w:tr>
      <w:tr w:rsidR="00BE3B45" w:rsidRPr="00613116" w14:paraId="40B61991" w14:textId="77777777" w:rsidTr="001E50B5">
        <w:trPr>
          <w:trHeight w:val="380"/>
        </w:trPr>
        <w:tc>
          <w:tcPr>
            <w:tcW w:w="7412" w:type="dxa"/>
            <w:tcBorders>
              <w:top w:val="single" w:sz="6" w:space="0" w:color="auto"/>
              <w:left w:val="double" w:sz="6" w:space="0" w:color="auto"/>
              <w:bottom w:val="single" w:sz="6" w:space="0" w:color="auto"/>
              <w:right w:val="single" w:sz="6" w:space="0" w:color="auto"/>
            </w:tcBorders>
          </w:tcPr>
          <w:p w14:paraId="4FE41A27" w14:textId="77777777" w:rsidR="00BE3B45" w:rsidRPr="00613116" w:rsidRDefault="00BE3B45" w:rsidP="005C66E7">
            <w:pPr>
              <w:widowControl w:val="0"/>
              <w:autoSpaceDE w:val="0"/>
              <w:autoSpaceDN w:val="0"/>
              <w:adjustRightInd w:val="0"/>
              <w:spacing w:before="20" w:after="4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Долгосрочные заемные средства</w:t>
            </w:r>
          </w:p>
        </w:tc>
        <w:tc>
          <w:tcPr>
            <w:tcW w:w="2346" w:type="dxa"/>
            <w:tcBorders>
              <w:top w:val="single" w:sz="6" w:space="0" w:color="auto"/>
              <w:left w:val="single" w:sz="6" w:space="0" w:color="auto"/>
              <w:bottom w:val="single" w:sz="6" w:space="0" w:color="auto"/>
              <w:right w:val="double" w:sz="6" w:space="0" w:color="auto"/>
            </w:tcBorders>
          </w:tcPr>
          <w:p w14:paraId="7CCC3264" w14:textId="022C72F0" w:rsidR="00BE3B45" w:rsidRPr="00613116" w:rsidRDefault="00B016C5" w:rsidP="005C66E7">
            <w:pPr>
              <w:widowControl w:val="0"/>
              <w:autoSpaceDE w:val="0"/>
              <w:autoSpaceDN w:val="0"/>
              <w:adjustRightInd w:val="0"/>
              <w:spacing w:before="20" w:after="4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0</w:t>
            </w:r>
          </w:p>
        </w:tc>
      </w:tr>
      <w:tr w:rsidR="00BE3B45" w:rsidRPr="00613116" w14:paraId="01336651" w14:textId="77777777" w:rsidTr="001E50B5">
        <w:tc>
          <w:tcPr>
            <w:tcW w:w="9758" w:type="dxa"/>
            <w:gridSpan w:val="2"/>
            <w:tcBorders>
              <w:top w:val="single" w:sz="6" w:space="0" w:color="auto"/>
              <w:left w:val="double" w:sz="6" w:space="0" w:color="auto"/>
              <w:bottom w:val="single" w:sz="6" w:space="0" w:color="auto"/>
              <w:right w:val="double" w:sz="6" w:space="0" w:color="auto"/>
            </w:tcBorders>
          </w:tcPr>
          <w:p w14:paraId="24FFB79A" w14:textId="77777777" w:rsidR="00BE3B45" w:rsidRPr="00613116" w:rsidRDefault="00BE3B45" w:rsidP="005C66E7">
            <w:pPr>
              <w:widowControl w:val="0"/>
              <w:autoSpaceDE w:val="0"/>
              <w:autoSpaceDN w:val="0"/>
              <w:adjustRightInd w:val="0"/>
              <w:spacing w:before="20" w:after="4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в том числе:</w:t>
            </w:r>
          </w:p>
        </w:tc>
      </w:tr>
      <w:tr w:rsidR="00001B27" w:rsidRPr="00613116" w14:paraId="62E00456" w14:textId="77777777" w:rsidTr="001E50B5">
        <w:tc>
          <w:tcPr>
            <w:tcW w:w="7412" w:type="dxa"/>
            <w:tcBorders>
              <w:top w:val="single" w:sz="6" w:space="0" w:color="auto"/>
              <w:left w:val="double" w:sz="6" w:space="0" w:color="auto"/>
              <w:bottom w:val="single" w:sz="6" w:space="0" w:color="auto"/>
              <w:right w:val="single" w:sz="6" w:space="0" w:color="auto"/>
            </w:tcBorders>
          </w:tcPr>
          <w:p w14:paraId="2BE8DCF6" w14:textId="77777777" w:rsidR="00001B27" w:rsidRPr="00613116" w:rsidRDefault="00001B27" w:rsidP="005C66E7">
            <w:pPr>
              <w:widowControl w:val="0"/>
              <w:autoSpaceDE w:val="0"/>
              <w:autoSpaceDN w:val="0"/>
              <w:adjustRightInd w:val="0"/>
              <w:spacing w:before="20" w:after="4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Кредиты</w:t>
            </w:r>
          </w:p>
        </w:tc>
        <w:tc>
          <w:tcPr>
            <w:tcW w:w="2346" w:type="dxa"/>
            <w:tcBorders>
              <w:top w:val="single" w:sz="6" w:space="0" w:color="auto"/>
              <w:left w:val="single" w:sz="6" w:space="0" w:color="auto"/>
              <w:bottom w:val="single" w:sz="6" w:space="0" w:color="auto"/>
              <w:right w:val="double" w:sz="6" w:space="0" w:color="auto"/>
            </w:tcBorders>
          </w:tcPr>
          <w:p w14:paraId="1F71914D" w14:textId="7E4215A2" w:rsidR="00001B27" w:rsidRPr="00613116" w:rsidRDefault="00F80CCE" w:rsidP="005C66E7">
            <w:pPr>
              <w:widowControl w:val="0"/>
              <w:autoSpaceDE w:val="0"/>
              <w:autoSpaceDN w:val="0"/>
              <w:adjustRightInd w:val="0"/>
              <w:spacing w:before="20" w:after="4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0</w:t>
            </w:r>
          </w:p>
        </w:tc>
      </w:tr>
      <w:tr w:rsidR="00001B27" w:rsidRPr="00613116" w14:paraId="07FC75F8" w14:textId="77777777" w:rsidTr="001E50B5">
        <w:tc>
          <w:tcPr>
            <w:tcW w:w="7412" w:type="dxa"/>
            <w:tcBorders>
              <w:top w:val="single" w:sz="6" w:space="0" w:color="auto"/>
              <w:left w:val="double" w:sz="6" w:space="0" w:color="auto"/>
              <w:bottom w:val="single" w:sz="6" w:space="0" w:color="auto"/>
              <w:right w:val="single" w:sz="6" w:space="0" w:color="auto"/>
            </w:tcBorders>
          </w:tcPr>
          <w:p w14:paraId="471332C4" w14:textId="77777777" w:rsidR="00001B27" w:rsidRPr="00613116" w:rsidRDefault="00001B27" w:rsidP="005C66E7">
            <w:pPr>
              <w:widowControl w:val="0"/>
              <w:autoSpaceDE w:val="0"/>
              <w:autoSpaceDN w:val="0"/>
              <w:adjustRightInd w:val="0"/>
              <w:spacing w:before="20" w:after="4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lastRenderedPageBreak/>
              <w:t xml:space="preserve">  займы, за исключением облигационных</w:t>
            </w:r>
          </w:p>
        </w:tc>
        <w:tc>
          <w:tcPr>
            <w:tcW w:w="2346" w:type="dxa"/>
            <w:tcBorders>
              <w:top w:val="single" w:sz="6" w:space="0" w:color="auto"/>
              <w:left w:val="single" w:sz="6" w:space="0" w:color="auto"/>
              <w:bottom w:val="single" w:sz="6" w:space="0" w:color="auto"/>
              <w:right w:val="double" w:sz="6" w:space="0" w:color="auto"/>
            </w:tcBorders>
          </w:tcPr>
          <w:p w14:paraId="468F715A" w14:textId="4844EDC0" w:rsidR="00001B27" w:rsidRPr="00613116" w:rsidRDefault="00F80CCE" w:rsidP="005C66E7">
            <w:pPr>
              <w:widowControl w:val="0"/>
              <w:autoSpaceDE w:val="0"/>
              <w:autoSpaceDN w:val="0"/>
              <w:adjustRightInd w:val="0"/>
              <w:spacing w:before="20" w:after="4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0</w:t>
            </w:r>
          </w:p>
        </w:tc>
      </w:tr>
      <w:tr w:rsidR="00001B27" w:rsidRPr="00613116" w14:paraId="4D1E473B" w14:textId="77777777" w:rsidTr="001E50B5">
        <w:tc>
          <w:tcPr>
            <w:tcW w:w="7412" w:type="dxa"/>
            <w:tcBorders>
              <w:top w:val="single" w:sz="6" w:space="0" w:color="auto"/>
              <w:left w:val="double" w:sz="6" w:space="0" w:color="auto"/>
              <w:bottom w:val="single" w:sz="6" w:space="0" w:color="auto"/>
              <w:right w:val="single" w:sz="6" w:space="0" w:color="auto"/>
            </w:tcBorders>
          </w:tcPr>
          <w:p w14:paraId="7B4670A0" w14:textId="77777777" w:rsidR="00001B27" w:rsidRPr="00613116" w:rsidRDefault="00001B27" w:rsidP="005C66E7">
            <w:pPr>
              <w:widowControl w:val="0"/>
              <w:autoSpaceDE w:val="0"/>
              <w:autoSpaceDN w:val="0"/>
              <w:adjustRightInd w:val="0"/>
              <w:spacing w:before="20" w:after="4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облигационные займы</w:t>
            </w:r>
          </w:p>
        </w:tc>
        <w:tc>
          <w:tcPr>
            <w:tcW w:w="2346" w:type="dxa"/>
            <w:tcBorders>
              <w:top w:val="single" w:sz="6" w:space="0" w:color="auto"/>
              <w:left w:val="single" w:sz="6" w:space="0" w:color="auto"/>
              <w:bottom w:val="single" w:sz="6" w:space="0" w:color="auto"/>
              <w:right w:val="double" w:sz="6" w:space="0" w:color="auto"/>
            </w:tcBorders>
          </w:tcPr>
          <w:p w14:paraId="585B998B" w14:textId="77777777" w:rsidR="00001B27" w:rsidRPr="00613116" w:rsidRDefault="00001B27" w:rsidP="005C66E7">
            <w:pPr>
              <w:widowControl w:val="0"/>
              <w:autoSpaceDE w:val="0"/>
              <w:autoSpaceDN w:val="0"/>
              <w:adjustRightInd w:val="0"/>
              <w:spacing w:before="20" w:after="4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0</w:t>
            </w:r>
          </w:p>
        </w:tc>
      </w:tr>
      <w:tr w:rsidR="00001B27" w:rsidRPr="00613116" w14:paraId="2FC206D3" w14:textId="77777777" w:rsidTr="001E50B5">
        <w:tc>
          <w:tcPr>
            <w:tcW w:w="7412" w:type="dxa"/>
            <w:tcBorders>
              <w:top w:val="single" w:sz="6" w:space="0" w:color="auto"/>
              <w:left w:val="double" w:sz="6" w:space="0" w:color="auto"/>
              <w:bottom w:val="single" w:sz="6" w:space="0" w:color="auto"/>
              <w:right w:val="single" w:sz="6" w:space="0" w:color="auto"/>
            </w:tcBorders>
          </w:tcPr>
          <w:p w14:paraId="1D9F8531" w14:textId="77777777" w:rsidR="00001B27" w:rsidRPr="00613116" w:rsidRDefault="00001B27" w:rsidP="005C66E7">
            <w:pPr>
              <w:widowControl w:val="0"/>
              <w:autoSpaceDE w:val="0"/>
              <w:autoSpaceDN w:val="0"/>
              <w:adjustRightInd w:val="0"/>
              <w:spacing w:before="20" w:after="4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Краткосрочные заемные средства</w:t>
            </w:r>
          </w:p>
        </w:tc>
        <w:tc>
          <w:tcPr>
            <w:tcW w:w="2346" w:type="dxa"/>
            <w:tcBorders>
              <w:top w:val="single" w:sz="6" w:space="0" w:color="auto"/>
              <w:left w:val="single" w:sz="6" w:space="0" w:color="auto"/>
              <w:bottom w:val="single" w:sz="6" w:space="0" w:color="auto"/>
              <w:right w:val="double" w:sz="6" w:space="0" w:color="auto"/>
            </w:tcBorders>
          </w:tcPr>
          <w:p w14:paraId="0BC56BB7" w14:textId="43CAD9D6" w:rsidR="00001B27" w:rsidRPr="00613116" w:rsidRDefault="00BD7375" w:rsidP="005C66E7">
            <w:pPr>
              <w:widowControl w:val="0"/>
              <w:autoSpaceDE w:val="0"/>
              <w:autoSpaceDN w:val="0"/>
              <w:adjustRightInd w:val="0"/>
              <w:spacing w:before="20" w:after="4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53 022</w:t>
            </w:r>
          </w:p>
        </w:tc>
      </w:tr>
      <w:tr w:rsidR="00001B27" w:rsidRPr="00613116" w14:paraId="4B0D0AC2" w14:textId="77777777" w:rsidTr="001E50B5">
        <w:tc>
          <w:tcPr>
            <w:tcW w:w="9758" w:type="dxa"/>
            <w:gridSpan w:val="2"/>
            <w:tcBorders>
              <w:top w:val="single" w:sz="6" w:space="0" w:color="auto"/>
              <w:left w:val="double" w:sz="6" w:space="0" w:color="auto"/>
              <w:bottom w:val="single" w:sz="6" w:space="0" w:color="auto"/>
              <w:right w:val="double" w:sz="6" w:space="0" w:color="auto"/>
            </w:tcBorders>
          </w:tcPr>
          <w:p w14:paraId="418CA119" w14:textId="77777777" w:rsidR="00001B27" w:rsidRPr="00613116" w:rsidRDefault="00001B27" w:rsidP="005C66E7">
            <w:pPr>
              <w:widowControl w:val="0"/>
              <w:autoSpaceDE w:val="0"/>
              <w:autoSpaceDN w:val="0"/>
              <w:adjustRightInd w:val="0"/>
              <w:spacing w:before="20" w:after="4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в том числе:</w:t>
            </w:r>
          </w:p>
        </w:tc>
      </w:tr>
      <w:tr w:rsidR="00B016C5" w:rsidRPr="00613116" w14:paraId="3CA85AFF" w14:textId="77777777" w:rsidTr="001E50B5">
        <w:tc>
          <w:tcPr>
            <w:tcW w:w="7412" w:type="dxa"/>
            <w:tcBorders>
              <w:top w:val="single" w:sz="6" w:space="0" w:color="auto"/>
              <w:left w:val="double" w:sz="6" w:space="0" w:color="auto"/>
              <w:bottom w:val="single" w:sz="6" w:space="0" w:color="auto"/>
              <w:right w:val="single" w:sz="6" w:space="0" w:color="auto"/>
            </w:tcBorders>
          </w:tcPr>
          <w:p w14:paraId="4E6283AD" w14:textId="77777777" w:rsidR="00B016C5" w:rsidRPr="00613116" w:rsidRDefault="00B016C5" w:rsidP="00B016C5">
            <w:pPr>
              <w:widowControl w:val="0"/>
              <w:autoSpaceDE w:val="0"/>
              <w:autoSpaceDN w:val="0"/>
              <w:adjustRightInd w:val="0"/>
              <w:spacing w:before="20" w:after="4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Кредиты</w:t>
            </w:r>
          </w:p>
        </w:tc>
        <w:tc>
          <w:tcPr>
            <w:tcW w:w="2346" w:type="dxa"/>
            <w:tcBorders>
              <w:top w:val="single" w:sz="6" w:space="0" w:color="auto"/>
              <w:left w:val="single" w:sz="6" w:space="0" w:color="auto"/>
              <w:bottom w:val="single" w:sz="6" w:space="0" w:color="auto"/>
              <w:right w:val="double" w:sz="6" w:space="0" w:color="auto"/>
            </w:tcBorders>
            <w:vAlign w:val="bottom"/>
          </w:tcPr>
          <w:p w14:paraId="34625D77" w14:textId="1C0CFDDB" w:rsidR="00B016C5" w:rsidRPr="00613116" w:rsidRDefault="00F80CCE" w:rsidP="00B016C5">
            <w:pPr>
              <w:widowControl w:val="0"/>
              <w:autoSpaceDE w:val="0"/>
              <w:autoSpaceDN w:val="0"/>
              <w:adjustRightInd w:val="0"/>
              <w:spacing w:before="20" w:after="40"/>
              <w:jc w:val="right"/>
              <w:rPr>
                <w:rFonts w:ascii="Times New Roman" w:eastAsia="Times New Roman" w:hAnsi="Times New Roman" w:cs="Times New Roman"/>
                <w:b/>
                <w:i/>
                <w:lang w:eastAsia="ru-RU"/>
              </w:rPr>
            </w:pPr>
            <w:r w:rsidRPr="00613116">
              <w:rPr>
                <w:rFonts w:ascii="Times New Roman" w:hAnsi="Times New Roman" w:cs="Times New Roman"/>
                <w:b/>
                <w:i/>
                <w:color w:val="000000"/>
              </w:rPr>
              <w:t>0</w:t>
            </w:r>
          </w:p>
        </w:tc>
      </w:tr>
      <w:tr w:rsidR="00B016C5" w:rsidRPr="00613116" w14:paraId="72721547" w14:textId="77777777" w:rsidTr="001E50B5">
        <w:tc>
          <w:tcPr>
            <w:tcW w:w="7412" w:type="dxa"/>
            <w:tcBorders>
              <w:top w:val="single" w:sz="6" w:space="0" w:color="auto"/>
              <w:left w:val="double" w:sz="6" w:space="0" w:color="auto"/>
              <w:bottom w:val="single" w:sz="6" w:space="0" w:color="auto"/>
              <w:right w:val="single" w:sz="6" w:space="0" w:color="auto"/>
            </w:tcBorders>
          </w:tcPr>
          <w:p w14:paraId="21B7CE64" w14:textId="77777777" w:rsidR="00B016C5" w:rsidRPr="00613116" w:rsidRDefault="00B016C5" w:rsidP="00B016C5">
            <w:pPr>
              <w:widowControl w:val="0"/>
              <w:autoSpaceDE w:val="0"/>
              <w:autoSpaceDN w:val="0"/>
              <w:adjustRightInd w:val="0"/>
              <w:spacing w:before="20" w:after="4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займы, за исключением облигационных</w:t>
            </w:r>
          </w:p>
        </w:tc>
        <w:tc>
          <w:tcPr>
            <w:tcW w:w="2346" w:type="dxa"/>
            <w:tcBorders>
              <w:top w:val="single" w:sz="6" w:space="0" w:color="auto"/>
              <w:left w:val="single" w:sz="6" w:space="0" w:color="auto"/>
              <w:bottom w:val="single" w:sz="6" w:space="0" w:color="auto"/>
              <w:right w:val="double" w:sz="6" w:space="0" w:color="auto"/>
            </w:tcBorders>
            <w:vAlign w:val="bottom"/>
          </w:tcPr>
          <w:p w14:paraId="23759F6E" w14:textId="5813CAB2" w:rsidR="00B016C5" w:rsidRPr="00613116" w:rsidRDefault="00BD7375" w:rsidP="00B016C5">
            <w:pPr>
              <w:widowControl w:val="0"/>
              <w:autoSpaceDE w:val="0"/>
              <w:autoSpaceDN w:val="0"/>
              <w:adjustRightInd w:val="0"/>
              <w:spacing w:before="20" w:after="4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53 022 </w:t>
            </w:r>
          </w:p>
        </w:tc>
      </w:tr>
      <w:tr w:rsidR="00001B27" w:rsidRPr="00613116" w14:paraId="27BF05F2" w14:textId="77777777" w:rsidTr="001E50B5">
        <w:tc>
          <w:tcPr>
            <w:tcW w:w="7412" w:type="dxa"/>
            <w:tcBorders>
              <w:top w:val="single" w:sz="6" w:space="0" w:color="auto"/>
              <w:left w:val="double" w:sz="6" w:space="0" w:color="auto"/>
              <w:bottom w:val="single" w:sz="6" w:space="0" w:color="auto"/>
              <w:right w:val="single" w:sz="6" w:space="0" w:color="auto"/>
            </w:tcBorders>
          </w:tcPr>
          <w:p w14:paraId="1DA7283A" w14:textId="77777777" w:rsidR="00001B27" w:rsidRPr="00613116" w:rsidRDefault="00001B27" w:rsidP="005C66E7">
            <w:pPr>
              <w:widowControl w:val="0"/>
              <w:autoSpaceDE w:val="0"/>
              <w:autoSpaceDN w:val="0"/>
              <w:adjustRightInd w:val="0"/>
              <w:spacing w:before="20" w:after="4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облигационные займы</w:t>
            </w:r>
          </w:p>
        </w:tc>
        <w:tc>
          <w:tcPr>
            <w:tcW w:w="2346" w:type="dxa"/>
            <w:tcBorders>
              <w:top w:val="single" w:sz="6" w:space="0" w:color="auto"/>
              <w:left w:val="single" w:sz="6" w:space="0" w:color="auto"/>
              <w:bottom w:val="single" w:sz="6" w:space="0" w:color="auto"/>
              <w:right w:val="double" w:sz="6" w:space="0" w:color="auto"/>
            </w:tcBorders>
          </w:tcPr>
          <w:p w14:paraId="30BEEE0C" w14:textId="77777777" w:rsidR="00001B27" w:rsidRPr="00613116" w:rsidRDefault="00001B27" w:rsidP="005C66E7">
            <w:pPr>
              <w:widowControl w:val="0"/>
              <w:autoSpaceDE w:val="0"/>
              <w:autoSpaceDN w:val="0"/>
              <w:adjustRightInd w:val="0"/>
              <w:spacing w:before="20" w:after="4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0</w:t>
            </w:r>
          </w:p>
        </w:tc>
      </w:tr>
      <w:tr w:rsidR="00B016C5" w:rsidRPr="00613116" w14:paraId="39709460" w14:textId="77777777" w:rsidTr="001E50B5">
        <w:tc>
          <w:tcPr>
            <w:tcW w:w="7412" w:type="dxa"/>
            <w:tcBorders>
              <w:top w:val="single" w:sz="6" w:space="0" w:color="auto"/>
              <w:left w:val="double" w:sz="6" w:space="0" w:color="auto"/>
              <w:bottom w:val="single" w:sz="6" w:space="0" w:color="auto"/>
              <w:right w:val="single" w:sz="6" w:space="0" w:color="auto"/>
            </w:tcBorders>
          </w:tcPr>
          <w:p w14:paraId="6653E89B" w14:textId="77777777" w:rsidR="00B016C5" w:rsidRPr="00613116" w:rsidRDefault="00B016C5" w:rsidP="00B016C5">
            <w:pPr>
              <w:widowControl w:val="0"/>
              <w:autoSpaceDE w:val="0"/>
              <w:autoSpaceDN w:val="0"/>
              <w:adjustRightInd w:val="0"/>
              <w:spacing w:before="20" w:after="4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Общий размер просроченной задолженности по заемным средствам</w:t>
            </w:r>
          </w:p>
        </w:tc>
        <w:tc>
          <w:tcPr>
            <w:tcW w:w="2346" w:type="dxa"/>
            <w:tcBorders>
              <w:top w:val="single" w:sz="6" w:space="0" w:color="auto"/>
              <w:left w:val="single" w:sz="6" w:space="0" w:color="auto"/>
              <w:bottom w:val="single" w:sz="6" w:space="0" w:color="auto"/>
              <w:right w:val="double" w:sz="6" w:space="0" w:color="auto"/>
            </w:tcBorders>
            <w:vAlign w:val="bottom"/>
          </w:tcPr>
          <w:p w14:paraId="3C0F7E64" w14:textId="1EF7826C" w:rsidR="00B016C5" w:rsidRPr="00613116" w:rsidRDefault="00F80CCE" w:rsidP="00B016C5">
            <w:pPr>
              <w:widowControl w:val="0"/>
              <w:autoSpaceDE w:val="0"/>
              <w:autoSpaceDN w:val="0"/>
              <w:adjustRightInd w:val="0"/>
              <w:spacing w:before="20" w:after="40"/>
              <w:jc w:val="right"/>
              <w:rPr>
                <w:rFonts w:ascii="Times New Roman" w:eastAsia="Times New Roman" w:hAnsi="Times New Roman" w:cs="Times New Roman"/>
                <w:b/>
                <w:i/>
                <w:lang w:eastAsia="ru-RU"/>
              </w:rPr>
            </w:pPr>
            <w:r w:rsidRPr="00613116">
              <w:rPr>
                <w:rFonts w:ascii="Times New Roman" w:hAnsi="Times New Roman" w:cs="Times New Roman"/>
                <w:b/>
                <w:i/>
                <w:color w:val="000000"/>
              </w:rPr>
              <w:t>0</w:t>
            </w:r>
          </w:p>
        </w:tc>
      </w:tr>
      <w:tr w:rsidR="00B016C5" w:rsidRPr="00613116" w14:paraId="2104E502" w14:textId="77777777" w:rsidTr="001E50B5">
        <w:tc>
          <w:tcPr>
            <w:tcW w:w="9758" w:type="dxa"/>
            <w:gridSpan w:val="2"/>
            <w:tcBorders>
              <w:top w:val="single" w:sz="6" w:space="0" w:color="auto"/>
              <w:left w:val="double" w:sz="6" w:space="0" w:color="auto"/>
              <w:bottom w:val="single" w:sz="6" w:space="0" w:color="auto"/>
              <w:right w:val="double" w:sz="6" w:space="0" w:color="auto"/>
            </w:tcBorders>
          </w:tcPr>
          <w:p w14:paraId="2EF8FCBF" w14:textId="77777777" w:rsidR="00B016C5" w:rsidRPr="00613116" w:rsidRDefault="00B016C5" w:rsidP="00B016C5">
            <w:pPr>
              <w:widowControl w:val="0"/>
              <w:autoSpaceDE w:val="0"/>
              <w:autoSpaceDN w:val="0"/>
              <w:adjustRightInd w:val="0"/>
              <w:spacing w:before="20" w:after="4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в том числе:</w:t>
            </w:r>
          </w:p>
        </w:tc>
      </w:tr>
      <w:tr w:rsidR="00B016C5" w:rsidRPr="00613116" w14:paraId="63FAEE8B" w14:textId="77777777" w:rsidTr="001E50B5">
        <w:tc>
          <w:tcPr>
            <w:tcW w:w="7412" w:type="dxa"/>
            <w:tcBorders>
              <w:top w:val="single" w:sz="6" w:space="0" w:color="auto"/>
              <w:left w:val="double" w:sz="6" w:space="0" w:color="auto"/>
              <w:bottom w:val="single" w:sz="6" w:space="0" w:color="auto"/>
              <w:right w:val="single" w:sz="6" w:space="0" w:color="auto"/>
            </w:tcBorders>
          </w:tcPr>
          <w:p w14:paraId="53D24B5A" w14:textId="77777777" w:rsidR="00B016C5" w:rsidRPr="00613116" w:rsidRDefault="00B016C5" w:rsidP="00B016C5">
            <w:pPr>
              <w:widowControl w:val="0"/>
              <w:autoSpaceDE w:val="0"/>
              <w:autoSpaceDN w:val="0"/>
              <w:adjustRightInd w:val="0"/>
              <w:spacing w:before="20" w:after="4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по кредитам</w:t>
            </w:r>
          </w:p>
        </w:tc>
        <w:tc>
          <w:tcPr>
            <w:tcW w:w="2346" w:type="dxa"/>
            <w:tcBorders>
              <w:top w:val="single" w:sz="6" w:space="0" w:color="auto"/>
              <w:left w:val="single" w:sz="6" w:space="0" w:color="auto"/>
              <w:bottom w:val="single" w:sz="6" w:space="0" w:color="auto"/>
              <w:right w:val="double" w:sz="6" w:space="0" w:color="auto"/>
            </w:tcBorders>
            <w:vAlign w:val="bottom"/>
          </w:tcPr>
          <w:p w14:paraId="45A19C6D" w14:textId="18533524" w:rsidR="00B016C5" w:rsidRPr="00613116" w:rsidRDefault="00F80CCE" w:rsidP="00B016C5">
            <w:pPr>
              <w:widowControl w:val="0"/>
              <w:autoSpaceDE w:val="0"/>
              <w:autoSpaceDN w:val="0"/>
              <w:adjustRightInd w:val="0"/>
              <w:spacing w:before="20" w:after="40"/>
              <w:jc w:val="right"/>
              <w:rPr>
                <w:rFonts w:ascii="Times New Roman" w:eastAsia="Times New Roman" w:hAnsi="Times New Roman" w:cs="Times New Roman"/>
                <w:b/>
                <w:i/>
                <w:lang w:eastAsia="ru-RU"/>
              </w:rPr>
            </w:pPr>
            <w:r w:rsidRPr="00613116">
              <w:rPr>
                <w:rFonts w:ascii="Times New Roman" w:hAnsi="Times New Roman" w:cs="Times New Roman"/>
                <w:b/>
                <w:i/>
                <w:color w:val="000000"/>
              </w:rPr>
              <w:t>0</w:t>
            </w:r>
          </w:p>
        </w:tc>
      </w:tr>
      <w:tr w:rsidR="00B016C5" w:rsidRPr="00613116" w14:paraId="2BD6E87F" w14:textId="77777777" w:rsidTr="001E50B5">
        <w:tc>
          <w:tcPr>
            <w:tcW w:w="7412" w:type="dxa"/>
            <w:tcBorders>
              <w:top w:val="single" w:sz="6" w:space="0" w:color="auto"/>
              <w:left w:val="double" w:sz="6" w:space="0" w:color="auto"/>
              <w:bottom w:val="single" w:sz="6" w:space="0" w:color="auto"/>
              <w:right w:val="single" w:sz="6" w:space="0" w:color="auto"/>
            </w:tcBorders>
          </w:tcPr>
          <w:p w14:paraId="2C9E2862" w14:textId="77777777" w:rsidR="00B016C5" w:rsidRPr="00613116" w:rsidRDefault="00B016C5" w:rsidP="00B016C5">
            <w:pPr>
              <w:widowControl w:val="0"/>
              <w:autoSpaceDE w:val="0"/>
              <w:autoSpaceDN w:val="0"/>
              <w:adjustRightInd w:val="0"/>
              <w:spacing w:before="20" w:after="4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по займам, за исключением облигационных</w:t>
            </w:r>
          </w:p>
        </w:tc>
        <w:tc>
          <w:tcPr>
            <w:tcW w:w="2346" w:type="dxa"/>
            <w:tcBorders>
              <w:top w:val="single" w:sz="6" w:space="0" w:color="auto"/>
              <w:left w:val="single" w:sz="6" w:space="0" w:color="auto"/>
              <w:bottom w:val="single" w:sz="6" w:space="0" w:color="auto"/>
              <w:right w:val="double" w:sz="6" w:space="0" w:color="auto"/>
            </w:tcBorders>
          </w:tcPr>
          <w:p w14:paraId="4A8001EE" w14:textId="77777777" w:rsidR="00B016C5" w:rsidRPr="00613116" w:rsidRDefault="00B016C5" w:rsidP="00B016C5">
            <w:pPr>
              <w:widowControl w:val="0"/>
              <w:autoSpaceDE w:val="0"/>
              <w:autoSpaceDN w:val="0"/>
              <w:adjustRightInd w:val="0"/>
              <w:spacing w:before="20" w:after="4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0</w:t>
            </w:r>
          </w:p>
        </w:tc>
      </w:tr>
      <w:tr w:rsidR="00B016C5" w:rsidRPr="00613116" w14:paraId="1C78DDA6" w14:textId="77777777" w:rsidTr="001E50B5">
        <w:tc>
          <w:tcPr>
            <w:tcW w:w="7412" w:type="dxa"/>
            <w:tcBorders>
              <w:top w:val="single" w:sz="6" w:space="0" w:color="auto"/>
              <w:left w:val="double" w:sz="6" w:space="0" w:color="auto"/>
              <w:bottom w:val="double" w:sz="6" w:space="0" w:color="auto"/>
              <w:right w:val="single" w:sz="6" w:space="0" w:color="auto"/>
            </w:tcBorders>
          </w:tcPr>
          <w:p w14:paraId="6EA20C3A" w14:textId="77777777" w:rsidR="00B016C5" w:rsidRPr="00613116" w:rsidRDefault="00B016C5" w:rsidP="00B016C5">
            <w:pPr>
              <w:widowControl w:val="0"/>
              <w:autoSpaceDE w:val="0"/>
              <w:autoSpaceDN w:val="0"/>
              <w:adjustRightInd w:val="0"/>
              <w:spacing w:before="20" w:after="4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по облигационным займам</w:t>
            </w:r>
          </w:p>
        </w:tc>
        <w:tc>
          <w:tcPr>
            <w:tcW w:w="2346" w:type="dxa"/>
            <w:tcBorders>
              <w:top w:val="single" w:sz="6" w:space="0" w:color="auto"/>
              <w:left w:val="single" w:sz="6" w:space="0" w:color="auto"/>
              <w:bottom w:val="double" w:sz="6" w:space="0" w:color="auto"/>
              <w:right w:val="double" w:sz="6" w:space="0" w:color="auto"/>
            </w:tcBorders>
          </w:tcPr>
          <w:p w14:paraId="59BC00D5" w14:textId="77777777" w:rsidR="00B016C5" w:rsidRPr="00613116" w:rsidRDefault="00B016C5" w:rsidP="00B016C5">
            <w:pPr>
              <w:widowControl w:val="0"/>
              <w:autoSpaceDE w:val="0"/>
              <w:autoSpaceDN w:val="0"/>
              <w:adjustRightInd w:val="0"/>
              <w:spacing w:before="20" w:after="4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0</w:t>
            </w:r>
          </w:p>
        </w:tc>
      </w:tr>
    </w:tbl>
    <w:p w14:paraId="63DBDCDA" w14:textId="77777777" w:rsidR="00BE3B45" w:rsidRPr="00613116" w:rsidRDefault="00BE3B45" w:rsidP="00BE3B45">
      <w:pPr>
        <w:widowControl w:val="0"/>
        <w:autoSpaceDE w:val="0"/>
        <w:autoSpaceDN w:val="0"/>
        <w:adjustRightInd w:val="0"/>
        <w:rPr>
          <w:rFonts w:ascii="Times New Roman" w:eastAsia="Times New Roman" w:hAnsi="Times New Roman" w:cs="Times New Roman"/>
          <w:b/>
          <w:bCs/>
          <w:i/>
          <w:iCs/>
          <w:sz w:val="20"/>
          <w:szCs w:val="20"/>
          <w:lang w:eastAsia="ru-RU"/>
        </w:rPr>
      </w:pPr>
    </w:p>
    <w:p w14:paraId="04B49634" w14:textId="77777777" w:rsidR="007B53FE" w:rsidRPr="00613116" w:rsidRDefault="007B53FE" w:rsidP="007B53FE">
      <w:pPr>
        <w:autoSpaceDE w:val="0"/>
        <w:autoSpaceDN w:val="0"/>
        <w:adjustRightInd w:val="0"/>
        <w:outlineLvl w:val="5"/>
        <w:rPr>
          <w:rFonts w:ascii="Times New Roman" w:eastAsia="Times New Roman" w:hAnsi="Times New Roman" w:cs="Times New Roman"/>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81"/>
        <w:gridCol w:w="2460"/>
        <w:gridCol w:w="2429"/>
      </w:tblGrid>
      <w:tr w:rsidR="00EB4986" w:rsidRPr="00613116" w14:paraId="66607D11" w14:textId="77777777" w:rsidTr="001E50B5">
        <w:tc>
          <w:tcPr>
            <w:tcW w:w="2498" w:type="pct"/>
          </w:tcPr>
          <w:p w14:paraId="1EF2F7CC" w14:textId="77777777" w:rsidR="00EB4986" w:rsidRPr="00613116" w:rsidRDefault="00EB4986" w:rsidP="00100829">
            <w:pPr>
              <w:autoSpaceDE w:val="0"/>
              <w:autoSpaceDN w:val="0"/>
              <w:adjustRightInd w:val="0"/>
              <w:ind w:firstLine="0"/>
              <w:outlineLvl w:val="5"/>
              <w:rPr>
                <w:rFonts w:ascii="Times New Roman" w:eastAsia="Times New Roman" w:hAnsi="Times New Roman" w:cs="Times New Roman"/>
                <w:lang w:eastAsia="ru-RU"/>
              </w:rPr>
            </w:pPr>
          </w:p>
        </w:tc>
        <w:tc>
          <w:tcPr>
            <w:tcW w:w="1259" w:type="pct"/>
          </w:tcPr>
          <w:p w14:paraId="6A191BB5" w14:textId="77777777" w:rsidR="00EB4986" w:rsidRPr="00613116" w:rsidRDefault="00EB4986" w:rsidP="00100829">
            <w:pPr>
              <w:autoSpaceDE w:val="0"/>
              <w:autoSpaceDN w:val="0"/>
              <w:adjustRightInd w:val="0"/>
              <w:ind w:firstLine="0"/>
              <w:jc w:val="center"/>
              <w:outlineLvl w:val="5"/>
              <w:rPr>
                <w:rFonts w:ascii="Times New Roman" w:eastAsia="Times New Roman" w:hAnsi="Times New Roman" w:cs="Times New Roman"/>
                <w:b/>
                <w:lang w:val="en-US" w:eastAsia="ru-RU"/>
              </w:rPr>
            </w:pPr>
            <w:r w:rsidRPr="00613116">
              <w:rPr>
                <w:rFonts w:ascii="Times New Roman" w:eastAsia="Times New Roman" w:hAnsi="Times New Roman" w:cs="Times New Roman"/>
                <w:b/>
                <w:lang w:val="en-US" w:eastAsia="ru-RU"/>
              </w:rPr>
              <w:t>2014</w:t>
            </w:r>
          </w:p>
        </w:tc>
        <w:tc>
          <w:tcPr>
            <w:tcW w:w="1243" w:type="pct"/>
          </w:tcPr>
          <w:p w14:paraId="6048DD59" w14:textId="77777777" w:rsidR="00EB4986" w:rsidRPr="00613116" w:rsidRDefault="00EB4986" w:rsidP="00100829">
            <w:pPr>
              <w:autoSpaceDE w:val="0"/>
              <w:autoSpaceDN w:val="0"/>
              <w:adjustRightInd w:val="0"/>
              <w:ind w:firstLine="0"/>
              <w:jc w:val="center"/>
              <w:outlineLvl w:val="5"/>
              <w:rPr>
                <w:rFonts w:ascii="Times New Roman" w:hAnsi="Times New Roman" w:cs="Times New Roman"/>
                <w:b/>
              </w:rPr>
            </w:pPr>
            <w:r w:rsidRPr="00613116">
              <w:rPr>
                <w:rFonts w:ascii="Times New Roman" w:eastAsia="Times New Roman" w:hAnsi="Times New Roman" w:cs="Times New Roman"/>
                <w:b/>
                <w:lang w:eastAsia="ru-RU"/>
              </w:rPr>
              <w:t>2015</w:t>
            </w:r>
          </w:p>
        </w:tc>
      </w:tr>
      <w:tr w:rsidR="00BA2E6B" w:rsidRPr="00613116" w14:paraId="3A03AECF" w14:textId="77777777" w:rsidTr="004A6959">
        <w:tc>
          <w:tcPr>
            <w:tcW w:w="2498" w:type="pct"/>
          </w:tcPr>
          <w:p w14:paraId="1EAAD7EF" w14:textId="77777777" w:rsidR="00BA2E6B" w:rsidRPr="00613116" w:rsidRDefault="00BA2E6B" w:rsidP="00100829">
            <w:pPr>
              <w:autoSpaceDE w:val="0"/>
              <w:autoSpaceDN w:val="0"/>
              <w:adjustRightInd w:val="0"/>
              <w:ind w:firstLine="0"/>
              <w:outlineLvl w:val="5"/>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Общая сумма кредиторской задолженности, тыс. рублей*</w:t>
            </w:r>
          </w:p>
        </w:tc>
        <w:tc>
          <w:tcPr>
            <w:tcW w:w="1259" w:type="pct"/>
            <w:vAlign w:val="center"/>
          </w:tcPr>
          <w:p w14:paraId="1B2AAEBD" w14:textId="45564739" w:rsidR="00BA2E6B" w:rsidRPr="00613116" w:rsidRDefault="002A715F" w:rsidP="004A6959">
            <w:pPr>
              <w:autoSpaceDE w:val="0"/>
              <w:autoSpaceDN w:val="0"/>
              <w:adjustRightInd w:val="0"/>
              <w:ind w:firstLine="0"/>
              <w:jc w:val="center"/>
              <w:outlineLvl w:val="5"/>
              <w:rPr>
                <w:rFonts w:ascii="Times New Roman" w:eastAsia="Times New Roman" w:hAnsi="Times New Roman" w:cs="Times New Roman"/>
                <w:b/>
                <w:i/>
                <w:lang w:eastAsia="ru-RU"/>
              </w:rPr>
            </w:pPr>
            <w:r>
              <w:rPr>
                <w:rFonts w:ascii="Times New Roman" w:hAnsi="Times New Roman" w:cs="Times New Roman"/>
                <w:b/>
                <w:bCs/>
                <w:i/>
                <w:color w:val="000000"/>
              </w:rPr>
              <w:t>61 503</w:t>
            </w:r>
          </w:p>
        </w:tc>
        <w:tc>
          <w:tcPr>
            <w:tcW w:w="1243" w:type="pct"/>
            <w:vAlign w:val="center"/>
          </w:tcPr>
          <w:p w14:paraId="4F7E4401" w14:textId="3C71ADD0" w:rsidR="00BA2E6B" w:rsidRPr="00613116" w:rsidRDefault="002A715F" w:rsidP="004A6959">
            <w:pPr>
              <w:autoSpaceDE w:val="0"/>
              <w:autoSpaceDN w:val="0"/>
              <w:adjustRightInd w:val="0"/>
              <w:ind w:firstLine="0"/>
              <w:jc w:val="center"/>
              <w:outlineLvl w:val="5"/>
              <w:rPr>
                <w:rFonts w:ascii="Times New Roman" w:eastAsia="Times New Roman" w:hAnsi="Times New Roman" w:cs="Times New Roman"/>
                <w:b/>
                <w:i/>
                <w:lang w:eastAsia="ru-RU"/>
              </w:rPr>
            </w:pPr>
            <w:r>
              <w:rPr>
                <w:rFonts w:ascii="Times New Roman" w:hAnsi="Times New Roman" w:cs="Times New Roman"/>
                <w:b/>
                <w:bCs/>
                <w:i/>
                <w:color w:val="000000"/>
              </w:rPr>
              <w:t>58 347</w:t>
            </w:r>
          </w:p>
        </w:tc>
      </w:tr>
      <w:tr w:rsidR="00EB4986" w:rsidRPr="00613116" w14:paraId="1E1EC696" w14:textId="77777777" w:rsidTr="004A6959">
        <w:tc>
          <w:tcPr>
            <w:tcW w:w="2498" w:type="pct"/>
          </w:tcPr>
          <w:p w14:paraId="3A5609E0" w14:textId="77777777" w:rsidR="00EB4986" w:rsidRPr="00613116" w:rsidRDefault="00EB4986" w:rsidP="00100829">
            <w:pPr>
              <w:autoSpaceDE w:val="0"/>
              <w:autoSpaceDN w:val="0"/>
              <w:adjustRightInd w:val="0"/>
              <w:ind w:firstLine="0"/>
              <w:outlineLvl w:val="5"/>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Общая сумма просроченной кредиторской задолженности, тыс. рублей</w:t>
            </w:r>
          </w:p>
        </w:tc>
        <w:tc>
          <w:tcPr>
            <w:tcW w:w="1259" w:type="pct"/>
            <w:vAlign w:val="center"/>
          </w:tcPr>
          <w:p w14:paraId="11C5A594" w14:textId="236B1D42" w:rsidR="00EB4986" w:rsidRPr="00613116" w:rsidRDefault="00BA2E6B" w:rsidP="004A6959">
            <w:pPr>
              <w:autoSpaceDE w:val="0"/>
              <w:autoSpaceDN w:val="0"/>
              <w:ind w:firstLine="0"/>
              <w:jc w:val="center"/>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0</w:t>
            </w:r>
          </w:p>
        </w:tc>
        <w:tc>
          <w:tcPr>
            <w:tcW w:w="1243" w:type="pct"/>
            <w:vAlign w:val="center"/>
          </w:tcPr>
          <w:p w14:paraId="666DD204" w14:textId="5F4E3B93" w:rsidR="00EB4986" w:rsidRPr="00613116" w:rsidRDefault="00BA2E6B" w:rsidP="004A6959">
            <w:pPr>
              <w:autoSpaceDE w:val="0"/>
              <w:autoSpaceDN w:val="0"/>
              <w:ind w:firstLine="0"/>
              <w:jc w:val="center"/>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0</w:t>
            </w:r>
          </w:p>
        </w:tc>
      </w:tr>
    </w:tbl>
    <w:p w14:paraId="1DB527E2" w14:textId="77777777" w:rsidR="00AF6AF0" w:rsidRPr="00613116" w:rsidRDefault="00AF6AF0" w:rsidP="00AF6AF0">
      <w:pPr>
        <w:autoSpaceDE w:val="0"/>
        <w:autoSpaceDN w:val="0"/>
        <w:adjustRightInd w:val="0"/>
        <w:contextualSpacing/>
        <w:outlineLvl w:val="5"/>
        <w:rPr>
          <w:rFonts w:ascii="Times New Roman" w:eastAsia="Times New Roman" w:hAnsi="Times New Roman" w:cs="Times New Roman"/>
          <w:i/>
          <w:lang w:eastAsia="ru-RU"/>
        </w:rPr>
      </w:pPr>
      <w:r w:rsidRPr="00613116">
        <w:rPr>
          <w:rFonts w:ascii="Times New Roman" w:eastAsia="Times New Roman" w:hAnsi="Times New Roman" w:cs="Times New Roman"/>
          <w:i/>
          <w:lang w:eastAsia="ru-RU"/>
        </w:rPr>
        <w:t>* - значения показателей приведены по состоянию на дату окончания соответствующего отчетного периода.</w:t>
      </w:r>
    </w:p>
    <w:p w14:paraId="49C7D634" w14:textId="77777777" w:rsidR="009C1EA2" w:rsidRPr="00613116" w:rsidRDefault="009C1EA2" w:rsidP="007B53FE">
      <w:pPr>
        <w:widowControl w:val="0"/>
        <w:autoSpaceDE w:val="0"/>
        <w:autoSpaceDN w:val="0"/>
        <w:adjustRightInd w:val="0"/>
        <w:rPr>
          <w:rFonts w:ascii="Times New Roman" w:hAnsi="Times New Roman" w:cs="Times New Roman"/>
          <w:b/>
          <w:i/>
        </w:rPr>
      </w:pPr>
    </w:p>
    <w:p w14:paraId="12715F36" w14:textId="77777777" w:rsidR="007B53FE" w:rsidRPr="00613116" w:rsidRDefault="007B53FE" w:rsidP="007B53FE">
      <w:pPr>
        <w:widowControl w:val="0"/>
        <w:autoSpaceDE w:val="0"/>
        <w:autoSpaceDN w:val="0"/>
        <w:adjustRightInd w:val="0"/>
        <w:rPr>
          <w:rFonts w:ascii="Times New Roman" w:hAnsi="Times New Roman" w:cs="Times New Roman"/>
          <w:b/>
          <w:i/>
        </w:rPr>
      </w:pPr>
      <w:r w:rsidRPr="00613116">
        <w:rPr>
          <w:rFonts w:ascii="Times New Roman" w:hAnsi="Times New Roman" w:cs="Times New Roman"/>
          <w:b/>
          <w:i/>
        </w:rPr>
        <w:t xml:space="preserve">Структура кредиторской задолженности эмитента за последний завершенный отчетный год </w:t>
      </w:r>
      <w:r w:rsidR="00AD6B12" w:rsidRPr="00613116">
        <w:rPr>
          <w:rFonts w:ascii="Times New Roman" w:hAnsi="Times New Roman" w:cs="Times New Roman"/>
          <w:b/>
          <w:i/>
        </w:rPr>
        <w:t xml:space="preserve">и последний завершенный отчетный период </w:t>
      </w:r>
      <w:r w:rsidRPr="00613116">
        <w:rPr>
          <w:rFonts w:ascii="Times New Roman" w:hAnsi="Times New Roman" w:cs="Times New Roman"/>
          <w:b/>
          <w:i/>
        </w:rPr>
        <w:t xml:space="preserve">до даты утверждения </w:t>
      </w:r>
      <w:r w:rsidR="00FE572E" w:rsidRPr="00613116">
        <w:rPr>
          <w:rFonts w:ascii="Times New Roman" w:hAnsi="Times New Roman" w:cs="Times New Roman"/>
          <w:b/>
          <w:i/>
        </w:rPr>
        <w:t>П</w:t>
      </w:r>
      <w:r w:rsidRPr="00613116">
        <w:rPr>
          <w:rFonts w:ascii="Times New Roman" w:hAnsi="Times New Roman" w:cs="Times New Roman"/>
          <w:b/>
          <w:i/>
        </w:rPr>
        <w:t xml:space="preserve">роспекта ценных бумаг: </w:t>
      </w:r>
    </w:p>
    <w:p w14:paraId="225E57B0" w14:textId="77777777" w:rsidR="007B53FE" w:rsidRPr="00613116" w:rsidRDefault="007B53FE" w:rsidP="007B53FE">
      <w:pPr>
        <w:widowControl w:val="0"/>
        <w:autoSpaceDE w:val="0"/>
        <w:autoSpaceDN w:val="0"/>
        <w:adjustRightInd w:val="0"/>
        <w:rPr>
          <w:rFonts w:ascii="Times New Roman" w:hAnsi="Times New Roman" w:cs="Times New Roman"/>
          <w:b/>
          <w:i/>
        </w:rPr>
      </w:pPr>
    </w:p>
    <w:p w14:paraId="50A487B9" w14:textId="77777777" w:rsidR="007B53FE" w:rsidRPr="00613116" w:rsidRDefault="007B53FE" w:rsidP="007B53FE">
      <w:pPr>
        <w:widowControl w:val="0"/>
        <w:autoSpaceDE w:val="0"/>
        <w:autoSpaceDN w:val="0"/>
        <w:adjustRightInd w:val="0"/>
        <w:rPr>
          <w:rFonts w:ascii="Times New Roman" w:hAnsi="Times New Roman" w:cs="Times New Roman"/>
          <w:b/>
          <w:i/>
        </w:rPr>
      </w:pPr>
      <w:r w:rsidRPr="00613116">
        <w:rPr>
          <w:rFonts w:ascii="Times New Roman" w:hAnsi="Times New Roman" w:cs="Times New Roman"/>
          <w:b/>
          <w:i/>
        </w:rPr>
        <w:t>За 2015 год.</w:t>
      </w:r>
    </w:p>
    <w:p w14:paraId="52F79C06" w14:textId="77777777" w:rsidR="007B53FE" w:rsidRPr="00613116" w:rsidRDefault="007B53FE" w:rsidP="007B53FE">
      <w:pPr>
        <w:widowControl w:val="0"/>
        <w:autoSpaceDE w:val="0"/>
        <w:autoSpaceDN w:val="0"/>
        <w:adjustRightInd w:val="0"/>
        <w:spacing w:before="20" w:after="40"/>
        <w:rPr>
          <w:rFonts w:ascii="Times New Roman" w:eastAsia="Times New Roman" w:hAnsi="Times New Roman" w:cs="Times New Roman"/>
          <w:b/>
          <w:i/>
          <w:lang w:eastAsia="ru-RU"/>
        </w:rPr>
      </w:pPr>
      <w:r w:rsidRPr="00613116">
        <w:rPr>
          <w:rFonts w:ascii="Times New Roman" w:eastAsia="Times New Roman" w:hAnsi="Times New Roman" w:cs="Times New Roman"/>
          <w:lang w:eastAsia="ru-RU"/>
        </w:rPr>
        <w:t>Единица измерения:</w:t>
      </w:r>
      <w:r w:rsidRPr="00613116">
        <w:rPr>
          <w:rFonts w:ascii="Times New Roman" w:eastAsia="Times New Roman" w:hAnsi="Times New Roman" w:cs="Times New Roman"/>
          <w:b/>
          <w:i/>
          <w:lang w:eastAsia="ru-RU"/>
        </w:rPr>
        <w:t xml:space="preserve"> тыс. руб.</w:t>
      </w:r>
    </w:p>
    <w:tbl>
      <w:tblPr>
        <w:tblW w:w="9758" w:type="dxa"/>
        <w:tblLayout w:type="fixed"/>
        <w:tblCellMar>
          <w:left w:w="72" w:type="dxa"/>
          <w:right w:w="72" w:type="dxa"/>
        </w:tblCellMar>
        <w:tblLook w:val="0000" w:firstRow="0" w:lastRow="0" w:firstColumn="0" w:lastColumn="0" w:noHBand="0" w:noVBand="0"/>
      </w:tblPr>
      <w:tblGrid>
        <w:gridCol w:w="7412"/>
        <w:gridCol w:w="2346"/>
      </w:tblGrid>
      <w:tr w:rsidR="000A0E68" w:rsidRPr="00613116" w14:paraId="63543C5C" w14:textId="77777777" w:rsidTr="004A6959">
        <w:tc>
          <w:tcPr>
            <w:tcW w:w="7412" w:type="dxa"/>
            <w:tcBorders>
              <w:top w:val="double" w:sz="6" w:space="0" w:color="auto"/>
              <w:left w:val="double" w:sz="6" w:space="0" w:color="auto"/>
              <w:bottom w:val="single" w:sz="6" w:space="0" w:color="auto"/>
              <w:right w:val="single" w:sz="6" w:space="0" w:color="auto"/>
            </w:tcBorders>
            <w:vAlign w:val="center"/>
          </w:tcPr>
          <w:p w14:paraId="00296787" w14:textId="77777777" w:rsidR="000A0E68" w:rsidRPr="00613116" w:rsidRDefault="000A0E68" w:rsidP="008C42AE">
            <w:pPr>
              <w:ind w:firstLine="0"/>
              <w:jc w:val="center"/>
              <w:rPr>
                <w:rFonts w:ascii="Times New Roman" w:eastAsiaTheme="minorEastAsia" w:hAnsi="Times New Roman" w:cs="Times New Roman"/>
                <w:b/>
                <w:i/>
                <w:lang w:eastAsia="ru-RU"/>
              </w:rPr>
            </w:pPr>
            <w:r w:rsidRPr="00613116">
              <w:rPr>
                <w:rFonts w:ascii="Times New Roman" w:eastAsiaTheme="minorEastAsia" w:hAnsi="Times New Roman" w:cs="Times New Roman"/>
                <w:b/>
                <w:i/>
                <w:lang w:eastAsia="ru-RU"/>
              </w:rPr>
              <w:t>Наименование показателя</w:t>
            </w:r>
          </w:p>
        </w:tc>
        <w:tc>
          <w:tcPr>
            <w:tcW w:w="2346" w:type="dxa"/>
            <w:tcBorders>
              <w:top w:val="double" w:sz="6" w:space="0" w:color="auto"/>
              <w:left w:val="single" w:sz="6" w:space="0" w:color="auto"/>
              <w:bottom w:val="single" w:sz="6" w:space="0" w:color="auto"/>
              <w:right w:val="double" w:sz="6" w:space="0" w:color="auto"/>
            </w:tcBorders>
            <w:vAlign w:val="center"/>
          </w:tcPr>
          <w:p w14:paraId="4F75553F" w14:textId="77777777" w:rsidR="000A0E68" w:rsidRPr="00613116" w:rsidRDefault="000A0E68" w:rsidP="008C42AE">
            <w:pPr>
              <w:ind w:firstLine="0"/>
              <w:jc w:val="center"/>
              <w:rPr>
                <w:rFonts w:ascii="Times New Roman" w:eastAsiaTheme="minorEastAsia" w:hAnsi="Times New Roman" w:cs="Times New Roman"/>
                <w:b/>
                <w:i/>
                <w:lang w:eastAsia="ru-RU"/>
              </w:rPr>
            </w:pPr>
            <w:r w:rsidRPr="00613116">
              <w:rPr>
                <w:rFonts w:ascii="Times New Roman" w:eastAsiaTheme="minorEastAsia" w:hAnsi="Times New Roman" w:cs="Times New Roman"/>
                <w:b/>
                <w:i/>
                <w:lang w:eastAsia="ru-RU"/>
              </w:rPr>
              <w:t>Значение показателя</w:t>
            </w:r>
          </w:p>
        </w:tc>
      </w:tr>
      <w:tr w:rsidR="00B016C5" w:rsidRPr="00613116" w14:paraId="5C465E41" w14:textId="77777777" w:rsidTr="004A6959">
        <w:tc>
          <w:tcPr>
            <w:tcW w:w="7412" w:type="dxa"/>
            <w:tcBorders>
              <w:top w:val="single" w:sz="6" w:space="0" w:color="auto"/>
              <w:left w:val="double" w:sz="6" w:space="0" w:color="auto"/>
              <w:bottom w:val="single" w:sz="6" w:space="0" w:color="auto"/>
              <w:right w:val="single" w:sz="6" w:space="0" w:color="auto"/>
            </w:tcBorders>
          </w:tcPr>
          <w:p w14:paraId="319C81EB" w14:textId="77777777" w:rsidR="00B016C5" w:rsidRPr="00613116" w:rsidRDefault="00B016C5" w:rsidP="008C42AE">
            <w:pPr>
              <w:widowControl w:val="0"/>
              <w:autoSpaceDE w:val="0"/>
              <w:autoSpaceDN w:val="0"/>
              <w:adjustRightInd w:val="0"/>
              <w:spacing w:before="20" w:after="40"/>
              <w:ind w:firstLine="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Общий размер кредиторской задолженности</w:t>
            </w:r>
          </w:p>
        </w:tc>
        <w:tc>
          <w:tcPr>
            <w:tcW w:w="2346" w:type="dxa"/>
            <w:tcBorders>
              <w:top w:val="single" w:sz="6" w:space="0" w:color="auto"/>
              <w:left w:val="single" w:sz="6" w:space="0" w:color="auto"/>
              <w:bottom w:val="single" w:sz="6" w:space="0" w:color="auto"/>
              <w:right w:val="double" w:sz="6" w:space="0" w:color="auto"/>
            </w:tcBorders>
            <w:vAlign w:val="bottom"/>
          </w:tcPr>
          <w:p w14:paraId="5C30EECF" w14:textId="155C3DAB" w:rsidR="00B016C5" w:rsidRPr="00613116" w:rsidRDefault="00B016C5" w:rsidP="008C42AE">
            <w:pPr>
              <w:widowControl w:val="0"/>
              <w:autoSpaceDE w:val="0"/>
              <w:autoSpaceDN w:val="0"/>
              <w:adjustRightInd w:val="0"/>
              <w:spacing w:before="20" w:after="40"/>
              <w:ind w:firstLine="0"/>
              <w:jc w:val="right"/>
              <w:rPr>
                <w:rFonts w:ascii="Times New Roman" w:eastAsia="Times New Roman" w:hAnsi="Times New Roman" w:cs="Times New Roman"/>
                <w:b/>
                <w:i/>
                <w:lang w:eastAsia="ru-RU"/>
              </w:rPr>
            </w:pPr>
            <w:r w:rsidRPr="00613116">
              <w:rPr>
                <w:rFonts w:ascii="Times New Roman" w:hAnsi="Times New Roman" w:cs="Times New Roman"/>
                <w:b/>
                <w:i/>
                <w:color w:val="000000"/>
              </w:rPr>
              <w:t>58</w:t>
            </w:r>
            <w:r w:rsidR="00EF6F51" w:rsidRPr="00613116">
              <w:rPr>
                <w:rFonts w:ascii="Times New Roman" w:hAnsi="Times New Roman" w:cs="Times New Roman"/>
                <w:b/>
                <w:i/>
                <w:color w:val="000000"/>
              </w:rPr>
              <w:t xml:space="preserve"> </w:t>
            </w:r>
            <w:r w:rsidRPr="00613116">
              <w:rPr>
                <w:rFonts w:ascii="Times New Roman" w:hAnsi="Times New Roman" w:cs="Times New Roman"/>
                <w:b/>
                <w:i/>
                <w:color w:val="000000"/>
              </w:rPr>
              <w:t>347</w:t>
            </w:r>
          </w:p>
        </w:tc>
      </w:tr>
      <w:tr w:rsidR="00B016C5" w:rsidRPr="00613116" w14:paraId="3AE53DBD" w14:textId="77777777" w:rsidTr="004A6959">
        <w:tc>
          <w:tcPr>
            <w:tcW w:w="7412" w:type="dxa"/>
            <w:tcBorders>
              <w:top w:val="single" w:sz="6" w:space="0" w:color="auto"/>
              <w:left w:val="double" w:sz="6" w:space="0" w:color="auto"/>
              <w:bottom w:val="single" w:sz="6" w:space="0" w:color="auto"/>
              <w:right w:val="single" w:sz="6" w:space="0" w:color="auto"/>
            </w:tcBorders>
          </w:tcPr>
          <w:p w14:paraId="129AC267" w14:textId="77777777" w:rsidR="00B016C5" w:rsidRPr="00613116" w:rsidRDefault="00B016C5" w:rsidP="008C42AE">
            <w:pPr>
              <w:widowControl w:val="0"/>
              <w:autoSpaceDE w:val="0"/>
              <w:autoSpaceDN w:val="0"/>
              <w:adjustRightInd w:val="0"/>
              <w:spacing w:before="20" w:after="40"/>
              <w:ind w:firstLine="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из нее просроченная</w:t>
            </w:r>
          </w:p>
        </w:tc>
        <w:tc>
          <w:tcPr>
            <w:tcW w:w="2346" w:type="dxa"/>
            <w:tcBorders>
              <w:top w:val="single" w:sz="6" w:space="0" w:color="auto"/>
              <w:left w:val="single" w:sz="6" w:space="0" w:color="auto"/>
              <w:bottom w:val="single" w:sz="6" w:space="0" w:color="auto"/>
              <w:right w:val="double" w:sz="6" w:space="0" w:color="auto"/>
            </w:tcBorders>
            <w:vAlign w:val="bottom"/>
          </w:tcPr>
          <w:p w14:paraId="56209447" w14:textId="423F685F" w:rsidR="00B016C5" w:rsidRPr="00613116" w:rsidRDefault="005223F7" w:rsidP="008C42AE">
            <w:pPr>
              <w:widowControl w:val="0"/>
              <w:autoSpaceDE w:val="0"/>
              <w:autoSpaceDN w:val="0"/>
              <w:adjustRightInd w:val="0"/>
              <w:spacing w:before="20" w:after="40"/>
              <w:ind w:firstLine="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w:t>
            </w:r>
          </w:p>
        </w:tc>
      </w:tr>
      <w:tr w:rsidR="00B016C5" w:rsidRPr="00613116" w14:paraId="1CF3C939" w14:textId="77777777" w:rsidTr="004A6959">
        <w:tc>
          <w:tcPr>
            <w:tcW w:w="7412" w:type="dxa"/>
            <w:tcBorders>
              <w:top w:val="single" w:sz="6" w:space="0" w:color="auto"/>
              <w:left w:val="double" w:sz="6" w:space="0" w:color="auto"/>
              <w:bottom w:val="single" w:sz="6" w:space="0" w:color="auto"/>
              <w:right w:val="single" w:sz="6" w:space="0" w:color="auto"/>
            </w:tcBorders>
          </w:tcPr>
          <w:p w14:paraId="077E3C41" w14:textId="77777777" w:rsidR="00B016C5" w:rsidRPr="00613116" w:rsidRDefault="00B016C5" w:rsidP="008C42AE">
            <w:pPr>
              <w:widowControl w:val="0"/>
              <w:autoSpaceDE w:val="0"/>
              <w:autoSpaceDN w:val="0"/>
              <w:adjustRightInd w:val="0"/>
              <w:spacing w:before="20" w:after="40"/>
              <w:ind w:firstLine="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в том числе</w:t>
            </w:r>
          </w:p>
        </w:tc>
        <w:tc>
          <w:tcPr>
            <w:tcW w:w="2346" w:type="dxa"/>
            <w:tcBorders>
              <w:top w:val="single" w:sz="6" w:space="0" w:color="auto"/>
              <w:left w:val="single" w:sz="6" w:space="0" w:color="auto"/>
              <w:bottom w:val="single" w:sz="6" w:space="0" w:color="auto"/>
              <w:right w:val="double" w:sz="6" w:space="0" w:color="auto"/>
            </w:tcBorders>
            <w:vAlign w:val="bottom"/>
          </w:tcPr>
          <w:p w14:paraId="10DA2CC2" w14:textId="77777777" w:rsidR="00B016C5" w:rsidRPr="00613116" w:rsidRDefault="00B016C5" w:rsidP="008C42AE">
            <w:pPr>
              <w:widowControl w:val="0"/>
              <w:autoSpaceDE w:val="0"/>
              <w:autoSpaceDN w:val="0"/>
              <w:adjustRightInd w:val="0"/>
              <w:spacing w:before="20" w:after="40"/>
              <w:ind w:firstLine="0"/>
              <w:jc w:val="right"/>
              <w:rPr>
                <w:rFonts w:ascii="Times New Roman" w:eastAsia="Times New Roman" w:hAnsi="Times New Roman" w:cs="Times New Roman"/>
                <w:b/>
                <w:i/>
                <w:lang w:eastAsia="ru-RU"/>
              </w:rPr>
            </w:pPr>
          </w:p>
        </w:tc>
      </w:tr>
      <w:tr w:rsidR="00B016C5" w:rsidRPr="00613116" w14:paraId="627D0908" w14:textId="77777777" w:rsidTr="004A6959">
        <w:tc>
          <w:tcPr>
            <w:tcW w:w="7412" w:type="dxa"/>
            <w:tcBorders>
              <w:top w:val="single" w:sz="6" w:space="0" w:color="auto"/>
              <w:left w:val="double" w:sz="6" w:space="0" w:color="auto"/>
              <w:bottom w:val="single" w:sz="6" w:space="0" w:color="auto"/>
              <w:right w:val="single" w:sz="6" w:space="0" w:color="auto"/>
            </w:tcBorders>
          </w:tcPr>
          <w:p w14:paraId="4F7B52C4" w14:textId="77777777" w:rsidR="00B016C5" w:rsidRPr="00613116" w:rsidRDefault="00B016C5" w:rsidP="008C42AE">
            <w:pPr>
              <w:widowControl w:val="0"/>
              <w:autoSpaceDE w:val="0"/>
              <w:autoSpaceDN w:val="0"/>
              <w:adjustRightInd w:val="0"/>
              <w:spacing w:before="20" w:after="40"/>
              <w:ind w:firstLine="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перед бюджетом и государственными внебюджетными фондами</w:t>
            </w:r>
          </w:p>
        </w:tc>
        <w:tc>
          <w:tcPr>
            <w:tcW w:w="2346" w:type="dxa"/>
            <w:tcBorders>
              <w:top w:val="single" w:sz="6" w:space="0" w:color="auto"/>
              <w:left w:val="single" w:sz="6" w:space="0" w:color="auto"/>
              <w:bottom w:val="single" w:sz="6" w:space="0" w:color="auto"/>
              <w:right w:val="double" w:sz="6" w:space="0" w:color="auto"/>
            </w:tcBorders>
            <w:vAlign w:val="bottom"/>
          </w:tcPr>
          <w:p w14:paraId="492318D9" w14:textId="4F27EF9E" w:rsidR="00B016C5" w:rsidRPr="00613116" w:rsidRDefault="00B016C5" w:rsidP="008C42AE">
            <w:pPr>
              <w:widowControl w:val="0"/>
              <w:autoSpaceDE w:val="0"/>
              <w:autoSpaceDN w:val="0"/>
              <w:adjustRightInd w:val="0"/>
              <w:spacing w:before="20" w:after="40"/>
              <w:ind w:firstLine="0"/>
              <w:jc w:val="right"/>
              <w:rPr>
                <w:rFonts w:ascii="Times New Roman" w:eastAsia="Times New Roman" w:hAnsi="Times New Roman" w:cs="Times New Roman"/>
                <w:b/>
                <w:i/>
                <w:lang w:eastAsia="ru-RU"/>
              </w:rPr>
            </w:pPr>
            <w:r w:rsidRPr="00613116">
              <w:rPr>
                <w:rFonts w:ascii="Times New Roman" w:hAnsi="Times New Roman" w:cs="Times New Roman"/>
                <w:b/>
                <w:i/>
                <w:color w:val="000000"/>
              </w:rPr>
              <w:t>1</w:t>
            </w:r>
            <w:r w:rsidR="00EF6F51" w:rsidRPr="00613116">
              <w:rPr>
                <w:rFonts w:ascii="Times New Roman" w:hAnsi="Times New Roman" w:cs="Times New Roman"/>
                <w:b/>
                <w:i/>
                <w:color w:val="000000"/>
              </w:rPr>
              <w:t xml:space="preserve"> </w:t>
            </w:r>
            <w:r w:rsidRPr="00613116">
              <w:rPr>
                <w:rFonts w:ascii="Times New Roman" w:hAnsi="Times New Roman" w:cs="Times New Roman"/>
                <w:b/>
                <w:i/>
                <w:color w:val="000000"/>
              </w:rPr>
              <w:t>067</w:t>
            </w:r>
          </w:p>
        </w:tc>
      </w:tr>
      <w:tr w:rsidR="00B016C5" w:rsidRPr="00613116" w14:paraId="63D80821" w14:textId="77777777" w:rsidTr="004A6959">
        <w:tc>
          <w:tcPr>
            <w:tcW w:w="7412" w:type="dxa"/>
            <w:tcBorders>
              <w:top w:val="single" w:sz="6" w:space="0" w:color="auto"/>
              <w:left w:val="double" w:sz="6" w:space="0" w:color="auto"/>
              <w:bottom w:val="single" w:sz="6" w:space="0" w:color="auto"/>
              <w:right w:val="single" w:sz="6" w:space="0" w:color="auto"/>
            </w:tcBorders>
          </w:tcPr>
          <w:p w14:paraId="71D06DB1" w14:textId="77777777" w:rsidR="00B016C5" w:rsidRPr="00613116" w:rsidRDefault="00B016C5" w:rsidP="008C42AE">
            <w:pPr>
              <w:widowControl w:val="0"/>
              <w:autoSpaceDE w:val="0"/>
              <w:autoSpaceDN w:val="0"/>
              <w:adjustRightInd w:val="0"/>
              <w:spacing w:before="20" w:after="40"/>
              <w:ind w:firstLine="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из нее просроченная</w:t>
            </w:r>
          </w:p>
        </w:tc>
        <w:tc>
          <w:tcPr>
            <w:tcW w:w="2346" w:type="dxa"/>
            <w:tcBorders>
              <w:top w:val="single" w:sz="6" w:space="0" w:color="auto"/>
              <w:left w:val="single" w:sz="6" w:space="0" w:color="auto"/>
              <w:bottom w:val="single" w:sz="6" w:space="0" w:color="auto"/>
              <w:right w:val="double" w:sz="6" w:space="0" w:color="auto"/>
            </w:tcBorders>
            <w:vAlign w:val="bottom"/>
          </w:tcPr>
          <w:p w14:paraId="640D0DD1" w14:textId="661C04FA" w:rsidR="00B016C5" w:rsidRPr="00613116" w:rsidRDefault="005223F7" w:rsidP="008C42AE">
            <w:pPr>
              <w:widowControl w:val="0"/>
              <w:autoSpaceDE w:val="0"/>
              <w:autoSpaceDN w:val="0"/>
              <w:adjustRightInd w:val="0"/>
              <w:spacing w:before="20" w:after="40"/>
              <w:ind w:firstLine="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w:t>
            </w:r>
          </w:p>
        </w:tc>
      </w:tr>
      <w:tr w:rsidR="00B016C5" w:rsidRPr="00613116" w14:paraId="465DB335" w14:textId="77777777" w:rsidTr="004A6959">
        <w:tc>
          <w:tcPr>
            <w:tcW w:w="7412" w:type="dxa"/>
            <w:tcBorders>
              <w:top w:val="single" w:sz="6" w:space="0" w:color="auto"/>
              <w:left w:val="double" w:sz="6" w:space="0" w:color="auto"/>
              <w:bottom w:val="single" w:sz="6" w:space="0" w:color="auto"/>
              <w:right w:val="single" w:sz="6" w:space="0" w:color="auto"/>
            </w:tcBorders>
          </w:tcPr>
          <w:p w14:paraId="71BCC7D5" w14:textId="77777777" w:rsidR="00B016C5" w:rsidRPr="00613116" w:rsidRDefault="00B016C5" w:rsidP="008C42AE">
            <w:pPr>
              <w:widowControl w:val="0"/>
              <w:autoSpaceDE w:val="0"/>
              <w:autoSpaceDN w:val="0"/>
              <w:adjustRightInd w:val="0"/>
              <w:spacing w:before="20" w:after="40"/>
              <w:ind w:firstLine="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перед поставщиками и подрядчиками</w:t>
            </w:r>
          </w:p>
        </w:tc>
        <w:tc>
          <w:tcPr>
            <w:tcW w:w="2346" w:type="dxa"/>
            <w:tcBorders>
              <w:top w:val="single" w:sz="6" w:space="0" w:color="auto"/>
              <w:left w:val="single" w:sz="6" w:space="0" w:color="auto"/>
              <w:bottom w:val="single" w:sz="6" w:space="0" w:color="auto"/>
              <w:right w:val="double" w:sz="6" w:space="0" w:color="auto"/>
            </w:tcBorders>
            <w:vAlign w:val="bottom"/>
          </w:tcPr>
          <w:p w14:paraId="724B1B28" w14:textId="5BF7CC87" w:rsidR="00B016C5" w:rsidRPr="00613116" w:rsidRDefault="00B016C5" w:rsidP="008C42AE">
            <w:pPr>
              <w:widowControl w:val="0"/>
              <w:autoSpaceDE w:val="0"/>
              <w:autoSpaceDN w:val="0"/>
              <w:adjustRightInd w:val="0"/>
              <w:spacing w:before="20" w:after="40"/>
              <w:ind w:firstLine="0"/>
              <w:jc w:val="right"/>
              <w:rPr>
                <w:rFonts w:ascii="Times New Roman" w:eastAsia="Times New Roman" w:hAnsi="Times New Roman" w:cs="Times New Roman"/>
                <w:b/>
                <w:i/>
                <w:lang w:eastAsia="ru-RU"/>
              </w:rPr>
            </w:pPr>
            <w:r w:rsidRPr="00613116">
              <w:rPr>
                <w:rFonts w:ascii="Times New Roman" w:hAnsi="Times New Roman" w:cs="Times New Roman"/>
                <w:b/>
                <w:i/>
                <w:color w:val="000000"/>
              </w:rPr>
              <w:t>267</w:t>
            </w:r>
          </w:p>
        </w:tc>
      </w:tr>
      <w:tr w:rsidR="00B016C5" w:rsidRPr="00613116" w14:paraId="3F70A262" w14:textId="77777777" w:rsidTr="004A6959">
        <w:tc>
          <w:tcPr>
            <w:tcW w:w="7412" w:type="dxa"/>
            <w:tcBorders>
              <w:top w:val="single" w:sz="6" w:space="0" w:color="auto"/>
              <w:left w:val="double" w:sz="6" w:space="0" w:color="auto"/>
              <w:bottom w:val="single" w:sz="6" w:space="0" w:color="auto"/>
              <w:right w:val="single" w:sz="6" w:space="0" w:color="auto"/>
            </w:tcBorders>
          </w:tcPr>
          <w:p w14:paraId="13B0E4D4" w14:textId="77777777" w:rsidR="00B016C5" w:rsidRPr="00613116" w:rsidRDefault="00B016C5" w:rsidP="008C42AE">
            <w:pPr>
              <w:widowControl w:val="0"/>
              <w:autoSpaceDE w:val="0"/>
              <w:autoSpaceDN w:val="0"/>
              <w:adjustRightInd w:val="0"/>
              <w:spacing w:before="20" w:after="40"/>
              <w:ind w:firstLine="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из нее просроченная</w:t>
            </w:r>
          </w:p>
        </w:tc>
        <w:tc>
          <w:tcPr>
            <w:tcW w:w="2346" w:type="dxa"/>
            <w:tcBorders>
              <w:top w:val="single" w:sz="6" w:space="0" w:color="auto"/>
              <w:left w:val="single" w:sz="6" w:space="0" w:color="auto"/>
              <w:bottom w:val="single" w:sz="6" w:space="0" w:color="auto"/>
              <w:right w:val="double" w:sz="6" w:space="0" w:color="auto"/>
            </w:tcBorders>
            <w:vAlign w:val="bottom"/>
          </w:tcPr>
          <w:p w14:paraId="04475410" w14:textId="4C6E2B7D" w:rsidR="00B016C5" w:rsidRPr="00613116" w:rsidRDefault="005223F7" w:rsidP="008C42AE">
            <w:pPr>
              <w:widowControl w:val="0"/>
              <w:autoSpaceDE w:val="0"/>
              <w:autoSpaceDN w:val="0"/>
              <w:adjustRightInd w:val="0"/>
              <w:spacing w:before="20" w:after="40"/>
              <w:ind w:firstLine="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w:t>
            </w:r>
          </w:p>
        </w:tc>
      </w:tr>
      <w:tr w:rsidR="00B016C5" w:rsidRPr="00613116" w14:paraId="0A856BD6" w14:textId="77777777" w:rsidTr="004A6959">
        <w:tc>
          <w:tcPr>
            <w:tcW w:w="7412" w:type="dxa"/>
            <w:tcBorders>
              <w:top w:val="single" w:sz="6" w:space="0" w:color="auto"/>
              <w:left w:val="double" w:sz="6" w:space="0" w:color="auto"/>
              <w:bottom w:val="single" w:sz="6" w:space="0" w:color="auto"/>
              <w:right w:val="single" w:sz="6" w:space="0" w:color="auto"/>
            </w:tcBorders>
          </w:tcPr>
          <w:p w14:paraId="5F1268C2" w14:textId="77777777" w:rsidR="00B016C5" w:rsidRPr="00613116" w:rsidRDefault="00B016C5" w:rsidP="008C42AE">
            <w:pPr>
              <w:widowControl w:val="0"/>
              <w:autoSpaceDE w:val="0"/>
              <w:autoSpaceDN w:val="0"/>
              <w:adjustRightInd w:val="0"/>
              <w:spacing w:before="20" w:after="40"/>
              <w:ind w:firstLine="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перед персоналом организации</w:t>
            </w:r>
          </w:p>
        </w:tc>
        <w:tc>
          <w:tcPr>
            <w:tcW w:w="2346" w:type="dxa"/>
            <w:tcBorders>
              <w:top w:val="single" w:sz="6" w:space="0" w:color="auto"/>
              <w:left w:val="single" w:sz="6" w:space="0" w:color="auto"/>
              <w:bottom w:val="single" w:sz="6" w:space="0" w:color="auto"/>
              <w:right w:val="double" w:sz="6" w:space="0" w:color="auto"/>
            </w:tcBorders>
            <w:vAlign w:val="bottom"/>
          </w:tcPr>
          <w:p w14:paraId="6049CE8A" w14:textId="39872916" w:rsidR="00B016C5" w:rsidRPr="00613116" w:rsidRDefault="005223F7" w:rsidP="008C42AE">
            <w:pPr>
              <w:widowControl w:val="0"/>
              <w:autoSpaceDE w:val="0"/>
              <w:autoSpaceDN w:val="0"/>
              <w:adjustRightInd w:val="0"/>
              <w:spacing w:before="20" w:after="40"/>
              <w:ind w:firstLine="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w:t>
            </w:r>
          </w:p>
        </w:tc>
      </w:tr>
      <w:tr w:rsidR="00B016C5" w:rsidRPr="00613116" w14:paraId="3E938EFA" w14:textId="77777777" w:rsidTr="004A6959">
        <w:tc>
          <w:tcPr>
            <w:tcW w:w="7412" w:type="dxa"/>
            <w:tcBorders>
              <w:top w:val="single" w:sz="6" w:space="0" w:color="auto"/>
              <w:left w:val="double" w:sz="6" w:space="0" w:color="auto"/>
              <w:bottom w:val="single" w:sz="6" w:space="0" w:color="auto"/>
              <w:right w:val="single" w:sz="6" w:space="0" w:color="auto"/>
            </w:tcBorders>
          </w:tcPr>
          <w:p w14:paraId="3B86B334" w14:textId="77777777" w:rsidR="00B016C5" w:rsidRPr="00613116" w:rsidRDefault="00B016C5" w:rsidP="008C42AE">
            <w:pPr>
              <w:widowControl w:val="0"/>
              <w:autoSpaceDE w:val="0"/>
              <w:autoSpaceDN w:val="0"/>
              <w:adjustRightInd w:val="0"/>
              <w:spacing w:before="20" w:after="40"/>
              <w:ind w:firstLine="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из нее просроченная</w:t>
            </w:r>
          </w:p>
        </w:tc>
        <w:tc>
          <w:tcPr>
            <w:tcW w:w="2346" w:type="dxa"/>
            <w:tcBorders>
              <w:top w:val="single" w:sz="6" w:space="0" w:color="auto"/>
              <w:left w:val="single" w:sz="6" w:space="0" w:color="auto"/>
              <w:bottom w:val="single" w:sz="6" w:space="0" w:color="auto"/>
              <w:right w:val="double" w:sz="6" w:space="0" w:color="auto"/>
            </w:tcBorders>
            <w:vAlign w:val="bottom"/>
          </w:tcPr>
          <w:p w14:paraId="3995B027" w14:textId="11400032" w:rsidR="00B016C5" w:rsidRPr="00613116" w:rsidRDefault="005223F7" w:rsidP="008C42AE">
            <w:pPr>
              <w:widowControl w:val="0"/>
              <w:autoSpaceDE w:val="0"/>
              <w:autoSpaceDN w:val="0"/>
              <w:adjustRightInd w:val="0"/>
              <w:spacing w:before="20" w:after="40"/>
              <w:ind w:firstLine="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w:t>
            </w:r>
          </w:p>
        </w:tc>
      </w:tr>
      <w:tr w:rsidR="00B016C5" w:rsidRPr="00613116" w14:paraId="3F8F6223" w14:textId="77777777" w:rsidTr="004A6959">
        <w:tc>
          <w:tcPr>
            <w:tcW w:w="7412" w:type="dxa"/>
            <w:tcBorders>
              <w:top w:val="single" w:sz="6" w:space="0" w:color="auto"/>
              <w:left w:val="double" w:sz="6" w:space="0" w:color="auto"/>
              <w:bottom w:val="single" w:sz="6" w:space="0" w:color="auto"/>
              <w:right w:val="single" w:sz="6" w:space="0" w:color="auto"/>
            </w:tcBorders>
          </w:tcPr>
          <w:p w14:paraId="3DE0D93F" w14:textId="77777777" w:rsidR="00B016C5" w:rsidRPr="00613116" w:rsidRDefault="00B016C5" w:rsidP="008C42AE">
            <w:pPr>
              <w:widowControl w:val="0"/>
              <w:autoSpaceDE w:val="0"/>
              <w:autoSpaceDN w:val="0"/>
              <w:adjustRightInd w:val="0"/>
              <w:spacing w:before="20" w:after="40"/>
              <w:ind w:firstLine="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прочая</w:t>
            </w:r>
          </w:p>
        </w:tc>
        <w:tc>
          <w:tcPr>
            <w:tcW w:w="2346" w:type="dxa"/>
            <w:tcBorders>
              <w:top w:val="single" w:sz="6" w:space="0" w:color="auto"/>
              <w:left w:val="single" w:sz="6" w:space="0" w:color="auto"/>
              <w:bottom w:val="single" w:sz="6" w:space="0" w:color="auto"/>
              <w:right w:val="double" w:sz="6" w:space="0" w:color="auto"/>
            </w:tcBorders>
            <w:vAlign w:val="bottom"/>
          </w:tcPr>
          <w:p w14:paraId="75FB2A36" w14:textId="1014D380" w:rsidR="00B016C5" w:rsidRPr="00613116" w:rsidRDefault="00B016C5" w:rsidP="008C42AE">
            <w:pPr>
              <w:widowControl w:val="0"/>
              <w:autoSpaceDE w:val="0"/>
              <w:autoSpaceDN w:val="0"/>
              <w:adjustRightInd w:val="0"/>
              <w:spacing w:before="20" w:after="40"/>
              <w:ind w:firstLine="0"/>
              <w:jc w:val="right"/>
              <w:rPr>
                <w:rFonts w:ascii="Times New Roman" w:eastAsia="Times New Roman" w:hAnsi="Times New Roman" w:cs="Times New Roman"/>
                <w:b/>
                <w:i/>
                <w:lang w:eastAsia="ru-RU"/>
              </w:rPr>
            </w:pPr>
            <w:r w:rsidRPr="00613116">
              <w:rPr>
                <w:rFonts w:ascii="Times New Roman" w:hAnsi="Times New Roman" w:cs="Times New Roman"/>
                <w:b/>
                <w:i/>
                <w:color w:val="000000"/>
              </w:rPr>
              <w:t>57</w:t>
            </w:r>
            <w:r w:rsidR="00EF6F51" w:rsidRPr="00613116">
              <w:rPr>
                <w:rFonts w:ascii="Times New Roman" w:hAnsi="Times New Roman" w:cs="Times New Roman"/>
                <w:b/>
                <w:i/>
                <w:color w:val="000000"/>
              </w:rPr>
              <w:t xml:space="preserve"> </w:t>
            </w:r>
            <w:r w:rsidRPr="00613116">
              <w:rPr>
                <w:rFonts w:ascii="Times New Roman" w:hAnsi="Times New Roman" w:cs="Times New Roman"/>
                <w:b/>
                <w:i/>
                <w:color w:val="000000"/>
              </w:rPr>
              <w:t>013</w:t>
            </w:r>
          </w:p>
        </w:tc>
      </w:tr>
      <w:tr w:rsidR="000A0E68" w:rsidRPr="00613116" w14:paraId="3CDFA724" w14:textId="77777777" w:rsidTr="004A6959">
        <w:tc>
          <w:tcPr>
            <w:tcW w:w="7412" w:type="dxa"/>
            <w:tcBorders>
              <w:top w:val="single" w:sz="6" w:space="0" w:color="auto"/>
              <w:left w:val="double" w:sz="6" w:space="0" w:color="auto"/>
              <w:bottom w:val="double" w:sz="6" w:space="0" w:color="auto"/>
              <w:right w:val="single" w:sz="6" w:space="0" w:color="auto"/>
            </w:tcBorders>
          </w:tcPr>
          <w:p w14:paraId="7AB4B0C1" w14:textId="77777777" w:rsidR="000A0E68" w:rsidRPr="00613116" w:rsidRDefault="000A0E68" w:rsidP="008C42AE">
            <w:pPr>
              <w:widowControl w:val="0"/>
              <w:autoSpaceDE w:val="0"/>
              <w:autoSpaceDN w:val="0"/>
              <w:adjustRightInd w:val="0"/>
              <w:spacing w:before="20" w:after="40"/>
              <w:ind w:firstLine="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из нее просроченная</w:t>
            </w:r>
          </w:p>
        </w:tc>
        <w:tc>
          <w:tcPr>
            <w:tcW w:w="2346" w:type="dxa"/>
            <w:tcBorders>
              <w:top w:val="single" w:sz="6" w:space="0" w:color="auto"/>
              <w:left w:val="single" w:sz="6" w:space="0" w:color="auto"/>
              <w:bottom w:val="double" w:sz="6" w:space="0" w:color="auto"/>
              <w:right w:val="double" w:sz="6" w:space="0" w:color="auto"/>
            </w:tcBorders>
          </w:tcPr>
          <w:p w14:paraId="00EDC65E" w14:textId="3BF892A3" w:rsidR="000A0E68" w:rsidRPr="00613116" w:rsidRDefault="005223F7" w:rsidP="008C42AE">
            <w:pPr>
              <w:widowControl w:val="0"/>
              <w:autoSpaceDE w:val="0"/>
              <w:autoSpaceDN w:val="0"/>
              <w:adjustRightInd w:val="0"/>
              <w:spacing w:before="20" w:after="40"/>
              <w:ind w:firstLine="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w:t>
            </w:r>
          </w:p>
        </w:tc>
      </w:tr>
    </w:tbl>
    <w:p w14:paraId="6B1BE33F" w14:textId="77777777" w:rsidR="00196F65" w:rsidRPr="00613116" w:rsidRDefault="00196F65" w:rsidP="00196F65">
      <w:pPr>
        <w:widowControl w:val="0"/>
        <w:autoSpaceDE w:val="0"/>
        <w:autoSpaceDN w:val="0"/>
        <w:adjustRightInd w:val="0"/>
        <w:rPr>
          <w:rFonts w:ascii="Times New Roman" w:eastAsia="Times New Roman" w:hAnsi="Times New Roman" w:cs="Times New Roman"/>
          <w:b/>
          <w:bCs/>
          <w:i/>
          <w:iCs/>
          <w:sz w:val="20"/>
          <w:szCs w:val="20"/>
          <w:lang w:eastAsia="ru-RU"/>
        </w:rPr>
      </w:pPr>
    </w:p>
    <w:p w14:paraId="27E9E505" w14:textId="09E16333" w:rsidR="00AD6B12" w:rsidRPr="00613116" w:rsidRDefault="00AD6B12" w:rsidP="00AD6B12">
      <w:pPr>
        <w:widowControl w:val="0"/>
        <w:autoSpaceDE w:val="0"/>
        <w:autoSpaceDN w:val="0"/>
        <w:adjustRightInd w:val="0"/>
        <w:rPr>
          <w:rFonts w:ascii="Times New Roman" w:hAnsi="Times New Roman" w:cs="Times New Roman"/>
          <w:b/>
          <w:i/>
        </w:rPr>
      </w:pPr>
      <w:r w:rsidRPr="00613116">
        <w:rPr>
          <w:rFonts w:ascii="Times New Roman" w:hAnsi="Times New Roman" w:cs="Times New Roman"/>
          <w:b/>
          <w:i/>
        </w:rPr>
        <w:t xml:space="preserve">За </w:t>
      </w:r>
      <w:r w:rsidR="00F80CCE" w:rsidRPr="00613116">
        <w:rPr>
          <w:rFonts w:ascii="Times New Roman" w:hAnsi="Times New Roman" w:cs="Times New Roman"/>
          <w:b/>
          <w:i/>
        </w:rPr>
        <w:t xml:space="preserve">9 месяцев </w:t>
      </w:r>
      <w:r w:rsidRPr="00613116">
        <w:rPr>
          <w:rFonts w:ascii="Times New Roman" w:hAnsi="Times New Roman" w:cs="Times New Roman"/>
          <w:b/>
          <w:i/>
        </w:rPr>
        <w:t>2016 год.</w:t>
      </w:r>
    </w:p>
    <w:p w14:paraId="5303B17B" w14:textId="77777777" w:rsidR="00AD6B12" w:rsidRPr="00613116" w:rsidRDefault="00AD6B12" w:rsidP="00AD6B12">
      <w:pPr>
        <w:widowControl w:val="0"/>
        <w:autoSpaceDE w:val="0"/>
        <w:autoSpaceDN w:val="0"/>
        <w:adjustRightInd w:val="0"/>
        <w:spacing w:before="20" w:after="40"/>
        <w:rPr>
          <w:rFonts w:ascii="Times New Roman" w:eastAsia="Times New Roman" w:hAnsi="Times New Roman" w:cs="Times New Roman"/>
          <w:b/>
          <w:i/>
          <w:lang w:eastAsia="ru-RU"/>
        </w:rPr>
      </w:pPr>
      <w:r w:rsidRPr="00613116">
        <w:rPr>
          <w:rFonts w:ascii="Times New Roman" w:eastAsia="Times New Roman" w:hAnsi="Times New Roman" w:cs="Times New Roman"/>
          <w:lang w:eastAsia="ru-RU"/>
        </w:rPr>
        <w:t>Единица измерения:</w:t>
      </w:r>
      <w:r w:rsidRPr="00613116">
        <w:rPr>
          <w:rFonts w:ascii="Times New Roman" w:eastAsia="Times New Roman" w:hAnsi="Times New Roman" w:cs="Times New Roman"/>
          <w:b/>
          <w:i/>
          <w:lang w:eastAsia="ru-RU"/>
        </w:rPr>
        <w:t xml:space="preserve"> тыс. руб.</w:t>
      </w:r>
    </w:p>
    <w:tbl>
      <w:tblPr>
        <w:tblW w:w="9758" w:type="dxa"/>
        <w:tblLayout w:type="fixed"/>
        <w:tblCellMar>
          <w:left w:w="72" w:type="dxa"/>
          <w:right w:w="72" w:type="dxa"/>
        </w:tblCellMar>
        <w:tblLook w:val="0000" w:firstRow="0" w:lastRow="0" w:firstColumn="0" w:lastColumn="0" w:noHBand="0" w:noVBand="0"/>
      </w:tblPr>
      <w:tblGrid>
        <w:gridCol w:w="7412"/>
        <w:gridCol w:w="2346"/>
      </w:tblGrid>
      <w:tr w:rsidR="00AD6B12" w:rsidRPr="00613116" w14:paraId="7FE22CC0" w14:textId="77777777" w:rsidTr="004A6959">
        <w:tc>
          <w:tcPr>
            <w:tcW w:w="7412" w:type="dxa"/>
            <w:tcBorders>
              <w:top w:val="double" w:sz="6" w:space="0" w:color="auto"/>
              <w:left w:val="double" w:sz="6" w:space="0" w:color="auto"/>
              <w:bottom w:val="single" w:sz="6" w:space="0" w:color="auto"/>
              <w:right w:val="single" w:sz="6" w:space="0" w:color="auto"/>
            </w:tcBorders>
          </w:tcPr>
          <w:p w14:paraId="4FBC8C28" w14:textId="77777777" w:rsidR="00AD6B12" w:rsidRPr="00613116" w:rsidRDefault="00AD6B12" w:rsidP="008C42AE">
            <w:pPr>
              <w:ind w:firstLine="0"/>
              <w:jc w:val="center"/>
              <w:rPr>
                <w:rFonts w:ascii="Times New Roman" w:eastAsiaTheme="minorEastAsia" w:hAnsi="Times New Roman" w:cs="Times New Roman"/>
                <w:b/>
                <w:i/>
                <w:lang w:eastAsia="ru-RU"/>
              </w:rPr>
            </w:pPr>
            <w:r w:rsidRPr="00613116">
              <w:rPr>
                <w:rFonts w:ascii="Times New Roman" w:eastAsiaTheme="minorEastAsia" w:hAnsi="Times New Roman" w:cs="Times New Roman"/>
                <w:b/>
                <w:i/>
                <w:lang w:eastAsia="ru-RU"/>
              </w:rPr>
              <w:t>Наименование показателя</w:t>
            </w:r>
          </w:p>
        </w:tc>
        <w:tc>
          <w:tcPr>
            <w:tcW w:w="2346" w:type="dxa"/>
            <w:tcBorders>
              <w:top w:val="double" w:sz="6" w:space="0" w:color="auto"/>
              <w:left w:val="single" w:sz="6" w:space="0" w:color="auto"/>
              <w:bottom w:val="single" w:sz="6" w:space="0" w:color="auto"/>
              <w:right w:val="double" w:sz="6" w:space="0" w:color="auto"/>
            </w:tcBorders>
          </w:tcPr>
          <w:p w14:paraId="0F59B785" w14:textId="77777777" w:rsidR="00AD6B12" w:rsidRPr="00613116" w:rsidRDefault="00AD6B12" w:rsidP="008C42AE">
            <w:pPr>
              <w:ind w:firstLine="0"/>
              <w:jc w:val="center"/>
              <w:rPr>
                <w:rFonts w:ascii="Times New Roman" w:eastAsiaTheme="minorEastAsia" w:hAnsi="Times New Roman" w:cs="Times New Roman"/>
                <w:b/>
                <w:i/>
                <w:lang w:eastAsia="ru-RU"/>
              </w:rPr>
            </w:pPr>
            <w:r w:rsidRPr="00613116">
              <w:rPr>
                <w:rFonts w:ascii="Times New Roman" w:eastAsiaTheme="minorEastAsia" w:hAnsi="Times New Roman" w:cs="Times New Roman"/>
                <w:b/>
                <w:i/>
                <w:lang w:eastAsia="ru-RU"/>
              </w:rPr>
              <w:t>Значение показателя</w:t>
            </w:r>
          </w:p>
        </w:tc>
      </w:tr>
      <w:tr w:rsidR="00F80CCE" w:rsidRPr="00613116" w14:paraId="79E8FE9F" w14:textId="77777777" w:rsidTr="004A6959">
        <w:tc>
          <w:tcPr>
            <w:tcW w:w="7412" w:type="dxa"/>
            <w:tcBorders>
              <w:top w:val="single" w:sz="6" w:space="0" w:color="auto"/>
              <w:left w:val="double" w:sz="6" w:space="0" w:color="auto"/>
              <w:bottom w:val="single" w:sz="6" w:space="0" w:color="auto"/>
              <w:right w:val="single" w:sz="6" w:space="0" w:color="auto"/>
            </w:tcBorders>
          </w:tcPr>
          <w:p w14:paraId="22DBADE0" w14:textId="77777777" w:rsidR="00F80CCE" w:rsidRPr="00613116" w:rsidRDefault="00F80CCE" w:rsidP="008C42AE">
            <w:pPr>
              <w:widowControl w:val="0"/>
              <w:autoSpaceDE w:val="0"/>
              <w:autoSpaceDN w:val="0"/>
              <w:adjustRightInd w:val="0"/>
              <w:spacing w:before="20" w:after="40"/>
              <w:ind w:firstLine="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Общий размер кредиторской задолженности</w:t>
            </w:r>
          </w:p>
        </w:tc>
        <w:tc>
          <w:tcPr>
            <w:tcW w:w="2346" w:type="dxa"/>
            <w:tcBorders>
              <w:top w:val="single" w:sz="6" w:space="0" w:color="auto"/>
              <w:left w:val="single" w:sz="6" w:space="0" w:color="auto"/>
              <w:bottom w:val="single" w:sz="6" w:space="0" w:color="auto"/>
              <w:right w:val="double" w:sz="6" w:space="0" w:color="auto"/>
            </w:tcBorders>
            <w:vAlign w:val="bottom"/>
          </w:tcPr>
          <w:p w14:paraId="60AA220C" w14:textId="4F9BF454" w:rsidR="00F80CCE" w:rsidRPr="00613116" w:rsidRDefault="00F80CCE" w:rsidP="00C71AD7">
            <w:pPr>
              <w:widowControl w:val="0"/>
              <w:autoSpaceDE w:val="0"/>
              <w:autoSpaceDN w:val="0"/>
              <w:adjustRightInd w:val="0"/>
              <w:spacing w:before="20" w:after="40"/>
              <w:ind w:firstLine="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121</w:t>
            </w:r>
            <w:r w:rsidR="00693DD1" w:rsidRPr="00613116">
              <w:rPr>
                <w:rFonts w:ascii="Times New Roman" w:eastAsia="Times New Roman" w:hAnsi="Times New Roman" w:cs="Times New Roman"/>
                <w:b/>
                <w:i/>
                <w:lang w:eastAsia="ru-RU"/>
              </w:rPr>
              <w:t xml:space="preserve"> 80</w:t>
            </w:r>
            <w:r w:rsidR="00C71AD7">
              <w:rPr>
                <w:rFonts w:ascii="Times New Roman" w:eastAsia="Times New Roman" w:hAnsi="Times New Roman" w:cs="Times New Roman"/>
                <w:b/>
                <w:i/>
                <w:lang w:eastAsia="ru-RU"/>
              </w:rPr>
              <w:t>7</w:t>
            </w:r>
            <w:r w:rsidRPr="00613116">
              <w:rPr>
                <w:rFonts w:ascii="Times New Roman" w:eastAsia="Times New Roman" w:hAnsi="Times New Roman" w:cs="Times New Roman"/>
                <w:b/>
                <w:i/>
                <w:lang w:eastAsia="ru-RU"/>
              </w:rPr>
              <w:t xml:space="preserve"> </w:t>
            </w:r>
          </w:p>
        </w:tc>
      </w:tr>
      <w:tr w:rsidR="00F80CCE" w:rsidRPr="00613116" w14:paraId="08AB604A" w14:textId="77777777" w:rsidTr="004A6959">
        <w:tc>
          <w:tcPr>
            <w:tcW w:w="7412" w:type="dxa"/>
            <w:tcBorders>
              <w:top w:val="single" w:sz="6" w:space="0" w:color="auto"/>
              <w:left w:val="double" w:sz="6" w:space="0" w:color="auto"/>
              <w:bottom w:val="single" w:sz="6" w:space="0" w:color="auto"/>
              <w:right w:val="single" w:sz="6" w:space="0" w:color="auto"/>
            </w:tcBorders>
          </w:tcPr>
          <w:p w14:paraId="7A7D18E9" w14:textId="77777777" w:rsidR="00F80CCE" w:rsidRPr="00613116" w:rsidRDefault="00F80CCE" w:rsidP="008C42AE">
            <w:pPr>
              <w:widowControl w:val="0"/>
              <w:autoSpaceDE w:val="0"/>
              <w:autoSpaceDN w:val="0"/>
              <w:adjustRightInd w:val="0"/>
              <w:spacing w:before="20" w:after="40"/>
              <w:ind w:firstLine="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из нее просроченная</w:t>
            </w:r>
          </w:p>
        </w:tc>
        <w:tc>
          <w:tcPr>
            <w:tcW w:w="2346" w:type="dxa"/>
            <w:tcBorders>
              <w:top w:val="single" w:sz="6" w:space="0" w:color="auto"/>
              <w:left w:val="single" w:sz="6" w:space="0" w:color="auto"/>
              <w:bottom w:val="single" w:sz="6" w:space="0" w:color="auto"/>
              <w:right w:val="double" w:sz="6" w:space="0" w:color="auto"/>
            </w:tcBorders>
            <w:vAlign w:val="bottom"/>
          </w:tcPr>
          <w:p w14:paraId="2C31AC4A" w14:textId="7B07911C" w:rsidR="00F80CCE" w:rsidRPr="00613116" w:rsidRDefault="00F80CCE" w:rsidP="008C42AE">
            <w:pPr>
              <w:widowControl w:val="0"/>
              <w:autoSpaceDE w:val="0"/>
              <w:autoSpaceDN w:val="0"/>
              <w:adjustRightInd w:val="0"/>
              <w:spacing w:before="20" w:after="40"/>
              <w:ind w:firstLine="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w:t>
            </w:r>
          </w:p>
        </w:tc>
      </w:tr>
      <w:tr w:rsidR="00F80CCE" w:rsidRPr="00613116" w14:paraId="1375E18F" w14:textId="77777777" w:rsidTr="004A6959">
        <w:tc>
          <w:tcPr>
            <w:tcW w:w="7412" w:type="dxa"/>
            <w:tcBorders>
              <w:top w:val="single" w:sz="6" w:space="0" w:color="auto"/>
              <w:left w:val="double" w:sz="6" w:space="0" w:color="auto"/>
              <w:bottom w:val="single" w:sz="6" w:space="0" w:color="auto"/>
              <w:right w:val="single" w:sz="6" w:space="0" w:color="auto"/>
            </w:tcBorders>
          </w:tcPr>
          <w:p w14:paraId="31999C59" w14:textId="77777777" w:rsidR="00F80CCE" w:rsidRPr="00613116" w:rsidRDefault="00F80CCE" w:rsidP="008C42AE">
            <w:pPr>
              <w:widowControl w:val="0"/>
              <w:autoSpaceDE w:val="0"/>
              <w:autoSpaceDN w:val="0"/>
              <w:adjustRightInd w:val="0"/>
              <w:spacing w:before="20" w:after="40"/>
              <w:ind w:firstLine="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в том числе</w:t>
            </w:r>
          </w:p>
        </w:tc>
        <w:tc>
          <w:tcPr>
            <w:tcW w:w="2346" w:type="dxa"/>
            <w:tcBorders>
              <w:top w:val="single" w:sz="6" w:space="0" w:color="auto"/>
              <w:left w:val="single" w:sz="6" w:space="0" w:color="auto"/>
              <w:bottom w:val="single" w:sz="6" w:space="0" w:color="auto"/>
              <w:right w:val="double" w:sz="6" w:space="0" w:color="auto"/>
            </w:tcBorders>
            <w:vAlign w:val="bottom"/>
          </w:tcPr>
          <w:p w14:paraId="6D0FD546" w14:textId="77777777" w:rsidR="00F80CCE" w:rsidRPr="00613116" w:rsidRDefault="00F80CCE" w:rsidP="008C42AE">
            <w:pPr>
              <w:widowControl w:val="0"/>
              <w:autoSpaceDE w:val="0"/>
              <w:autoSpaceDN w:val="0"/>
              <w:adjustRightInd w:val="0"/>
              <w:spacing w:before="20" w:after="40"/>
              <w:ind w:firstLine="0"/>
              <w:jc w:val="right"/>
              <w:rPr>
                <w:rFonts w:ascii="Times New Roman" w:eastAsia="Times New Roman" w:hAnsi="Times New Roman" w:cs="Times New Roman"/>
                <w:b/>
                <w:i/>
                <w:lang w:eastAsia="ru-RU"/>
              </w:rPr>
            </w:pPr>
          </w:p>
        </w:tc>
      </w:tr>
      <w:tr w:rsidR="00F80CCE" w:rsidRPr="00613116" w14:paraId="421C3074" w14:textId="77777777" w:rsidTr="004A6959">
        <w:tc>
          <w:tcPr>
            <w:tcW w:w="7412" w:type="dxa"/>
            <w:tcBorders>
              <w:top w:val="single" w:sz="6" w:space="0" w:color="auto"/>
              <w:left w:val="double" w:sz="6" w:space="0" w:color="auto"/>
              <w:bottom w:val="single" w:sz="6" w:space="0" w:color="auto"/>
              <w:right w:val="single" w:sz="6" w:space="0" w:color="auto"/>
            </w:tcBorders>
          </w:tcPr>
          <w:p w14:paraId="2C5AD9A2" w14:textId="77777777" w:rsidR="00F80CCE" w:rsidRPr="00613116" w:rsidRDefault="00F80CCE" w:rsidP="008C42AE">
            <w:pPr>
              <w:widowControl w:val="0"/>
              <w:autoSpaceDE w:val="0"/>
              <w:autoSpaceDN w:val="0"/>
              <w:adjustRightInd w:val="0"/>
              <w:spacing w:before="20" w:after="40"/>
              <w:ind w:firstLine="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перед бюджетом и государственными внебюджетными фондами</w:t>
            </w:r>
          </w:p>
        </w:tc>
        <w:tc>
          <w:tcPr>
            <w:tcW w:w="2346" w:type="dxa"/>
            <w:tcBorders>
              <w:top w:val="single" w:sz="6" w:space="0" w:color="auto"/>
              <w:left w:val="single" w:sz="6" w:space="0" w:color="auto"/>
              <w:bottom w:val="single" w:sz="6" w:space="0" w:color="auto"/>
              <w:right w:val="double" w:sz="6" w:space="0" w:color="auto"/>
            </w:tcBorders>
            <w:vAlign w:val="bottom"/>
          </w:tcPr>
          <w:p w14:paraId="345BD58C" w14:textId="51D19A1A" w:rsidR="00F80CCE" w:rsidRPr="00613116" w:rsidRDefault="00CD24CB" w:rsidP="008C42AE">
            <w:pPr>
              <w:widowControl w:val="0"/>
              <w:autoSpaceDE w:val="0"/>
              <w:autoSpaceDN w:val="0"/>
              <w:adjustRightInd w:val="0"/>
              <w:spacing w:before="20" w:after="40"/>
              <w:ind w:firstLine="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1 690</w:t>
            </w:r>
          </w:p>
        </w:tc>
      </w:tr>
      <w:tr w:rsidR="00F80CCE" w:rsidRPr="00613116" w14:paraId="6A5931E6" w14:textId="77777777" w:rsidTr="004A6959">
        <w:tc>
          <w:tcPr>
            <w:tcW w:w="7412" w:type="dxa"/>
            <w:tcBorders>
              <w:top w:val="single" w:sz="6" w:space="0" w:color="auto"/>
              <w:left w:val="double" w:sz="6" w:space="0" w:color="auto"/>
              <w:bottom w:val="single" w:sz="6" w:space="0" w:color="auto"/>
              <w:right w:val="single" w:sz="6" w:space="0" w:color="auto"/>
            </w:tcBorders>
          </w:tcPr>
          <w:p w14:paraId="4E7BAEC0" w14:textId="77777777" w:rsidR="00F80CCE" w:rsidRPr="00613116" w:rsidRDefault="00F80CCE" w:rsidP="008C42AE">
            <w:pPr>
              <w:widowControl w:val="0"/>
              <w:autoSpaceDE w:val="0"/>
              <w:autoSpaceDN w:val="0"/>
              <w:adjustRightInd w:val="0"/>
              <w:spacing w:before="20" w:after="40"/>
              <w:ind w:firstLine="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lastRenderedPageBreak/>
              <w:t xml:space="preserve">    из нее просроченная</w:t>
            </w:r>
          </w:p>
        </w:tc>
        <w:tc>
          <w:tcPr>
            <w:tcW w:w="2346" w:type="dxa"/>
            <w:tcBorders>
              <w:top w:val="single" w:sz="6" w:space="0" w:color="auto"/>
              <w:left w:val="single" w:sz="6" w:space="0" w:color="auto"/>
              <w:bottom w:val="single" w:sz="6" w:space="0" w:color="auto"/>
              <w:right w:val="double" w:sz="6" w:space="0" w:color="auto"/>
            </w:tcBorders>
            <w:vAlign w:val="bottom"/>
          </w:tcPr>
          <w:p w14:paraId="79EBE911" w14:textId="5BFAD53D" w:rsidR="00F80CCE" w:rsidRPr="00613116" w:rsidRDefault="00F80CCE" w:rsidP="008C42AE">
            <w:pPr>
              <w:widowControl w:val="0"/>
              <w:autoSpaceDE w:val="0"/>
              <w:autoSpaceDN w:val="0"/>
              <w:adjustRightInd w:val="0"/>
              <w:spacing w:before="20" w:after="40"/>
              <w:ind w:firstLine="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w:t>
            </w:r>
          </w:p>
        </w:tc>
      </w:tr>
      <w:tr w:rsidR="00F80CCE" w:rsidRPr="00613116" w14:paraId="4B14FFD8" w14:textId="77777777" w:rsidTr="004A6959">
        <w:tc>
          <w:tcPr>
            <w:tcW w:w="7412" w:type="dxa"/>
            <w:tcBorders>
              <w:top w:val="single" w:sz="6" w:space="0" w:color="auto"/>
              <w:left w:val="double" w:sz="6" w:space="0" w:color="auto"/>
              <w:bottom w:val="single" w:sz="6" w:space="0" w:color="auto"/>
              <w:right w:val="single" w:sz="6" w:space="0" w:color="auto"/>
            </w:tcBorders>
          </w:tcPr>
          <w:p w14:paraId="7ADC4727" w14:textId="77777777" w:rsidR="00F80CCE" w:rsidRPr="00613116" w:rsidRDefault="00F80CCE" w:rsidP="008C42AE">
            <w:pPr>
              <w:widowControl w:val="0"/>
              <w:autoSpaceDE w:val="0"/>
              <w:autoSpaceDN w:val="0"/>
              <w:adjustRightInd w:val="0"/>
              <w:spacing w:before="20" w:after="40"/>
              <w:ind w:firstLine="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перед поставщиками и подрядчиками</w:t>
            </w:r>
          </w:p>
        </w:tc>
        <w:tc>
          <w:tcPr>
            <w:tcW w:w="2346" w:type="dxa"/>
            <w:tcBorders>
              <w:top w:val="single" w:sz="6" w:space="0" w:color="auto"/>
              <w:left w:val="single" w:sz="6" w:space="0" w:color="auto"/>
              <w:bottom w:val="single" w:sz="6" w:space="0" w:color="auto"/>
              <w:right w:val="double" w:sz="6" w:space="0" w:color="auto"/>
            </w:tcBorders>
            <w:vAlign w:val="bottom"/>
          </w:tcPr>
          <w:p w14:paraId="6FA29402" w14:textId="09BC3FFC" w:rsidR="00F80CCE" w:rsidRPr="00613116" w:rsidRDefault="00F80CCE" w:rsidP="008C42AE">
            <w:pPr>
              <w:widowControl w:val="0"/>
              <w:autoSpaceDE w:val="0"/>
              <w:autoSpaceDN w:val="0"/>
              <w:adjustRightInd w:val="0"/>
              <w:spacing w:before="20" w:after="40"/>
              <w:ind w:firstLine="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569</w:t>
            </w:r>
          </w:p>
        </w:tc>
      </w:tr>
      <w:tr w:rsidR="00F80CCE" w:rsidRPr="00613116" w14:paraId="5D497C0F" w14:textId="77777777" w:rsidTr="004A6959">
        <w:tc>
          <w:tcPr>
            <w:tcW w:w="7412" w:type="dxa"/>
            <w:tcBorders>
              <w:top w:val="single" w:sz="6" w:space="0" w:color="auto"/>
              <w:left w:val="double" w:sz="6" w:space="0" w:color="auto"/>
              <w:bottom w:val="single" w:sz="6" w:space="0" w:color="auto"/>
              <w:right w:val="single" w:sz="6" w:space="0" w:color="auto"/>
            </w:tcBorders>
          </w:tcPr>
          <w:p w14:paraId="7FA7E9B1" w14:textId="77777777" w:rsidR="00F80CCE" w:rsidRPr="00613116" w:rsidRDefault="00F80CCE" w:rsidP="008C42AE">
            <w:pPr>
              <w:widowControl w:val="0"/>
              <w:autoSpaceDE w:val="0"/>
              <w:autoSpaceDN w:val="0"/>
              <w:adjustRightInd w:val="0"/>
              <w:spacing w:before="20" w:after="40"/>
              <w:ind w:firstLine="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из нее просроченная</w:t>
            </w:r>
          </w:p>
        </w:tc>
        <w:tc>
          <w:tcPr>
            <w:tcW w:w="2346" w:type="dxa"/>
            <w:tcBorders>
              <w:top w:val="single" w:sz="6" w:space="0" w:color="auto"/>
              <w:left w:val="single" w:sz="6" w:space="0" w:color="auto"/>
              <w:bottom w:val="single" w:sz="6" w:space="0" w:color="auto"/>
              <w:right w:val="double" w:sz="6" w:space="0" w:color="auto"/>
            </w:tcBorders>
            <w:vAlign w:val="bottom"/>
          </w:tcPr>
          <w:p w14:paraId="67BD1E8A" w14:textId="15EF5262" w:rsidR="00F80CCE" w:rsidRPr="00613116" w:rsidRDefault="00F80CCE" w:rsidP="008C42AE">
            <w:pPr>
              <w:widowControl w:val="0"/>
              <w:autoSpaceDE w:val="0"/>
              <w:autoSpaceDN w:val="0"/>
              <w:adjustRightInd w:val="0"/>
              <w:spacing w:before="20" w:after="40"/>
              <w:ind w:firstLine="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w:t>
            </w:r>
          </w:p>
        </w:tc>
      </w:tr>
      <w:tr w:rsidR="00F80CCE" w:rsidRPr="00613116" w14:paraId="42CCCF95" w14:textId="77777777" w:rsidTr="004A6959">
        <w:tc>
          <w:tcPr>
            <w:tcW w:w="7412" w:type="dxa"/>
            <w:tcBorders>
              <w:top w:val="single" w:sz="6" w:space="0" w:color="auto"/>
              <w:left w:val="double" w:sz="6" w:space="0" w:color="auto"/>
              <w:bottom w:val="single" w:sz="6" w:space="0" w:color="auto"/>
              <w:right w:val="single" w:sz="6" w:space="0" w:color="auto"/>
            </w:tcBorders>
          </w:tcPr>
          <w:p w14:paraId="672922D0" w14:textId="77777777" w:rsidR="00F80CCE" w:rsidRPr="00613116" w:rsidRDefault="00F80CCE" w:rsidP="008C42AE">
            <w:pPr>
              <w:widowControl w:val="0"/>
              <w:autoSpaceDE w:val="0"/>
              <w:autoSpaceDN w:val="0"/>
              <w:adjustRightInd w:val="0"/>
              <w:spacing w:before="20" w:after="40"/>
              <w:ind w:firstLine="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перед персоналом организации</w:t>
            </w:r>
          </w:p>
        </w:tc>
        <w:tc>
          <w:tcPr>
            <w:tcW w:w="2346" w:type="dxa"/>
            <w:tcBorders>
              <w:top w:val="single" w:sz="6" w:space="0" w:color="auto"/>
              <w:left w:val="single" w:sz="6" w:space="0" w:color="auto"/>
              <w:bottom w:val="single" w:sz="6" w:space="0" w:color="auto"/>
              <w:right w:val="double" w:sz="6" w:space="0" w:color="auto"/>
            </w:tcBorders>
            <w:vAlign w:val="bottom"/>
          </w:tcPr>
          <w:p w14:paraId="30297DD3" w14:textId="1938370C" w:rsidR="00F80CCE" w:rsidRPr="00613116" w:rsidRDefault="00F80CCE" w:rsidP="008C42AE">
            <w:pPr>
              <w:widowControl w:val="0"/>
              <w:autoSpaceDE w:val="0"/>
              <w:autoSpaceDN w:val="0"/>
              <w:adjustRightInd w:val="0"/>
              <w:spacing w:before="20" w:after="40"/>
              <w:ind w:firstLine="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878</w:t>
            </w:r>
          </w:p>
        </w:tc>
      </w:tr>
      <w:tr w:rsidR="00F80CCE" w:rsidRPr="00613116" w14:paraId="62F33299" w14:textId="77777777" w:rsidTr="004A6959">
        <w:tc>
          <w:tcPr>
            <w:tcW w:w="7412" w:type="dxa"/>
            <w:tcBorders>
              <w:top w:val="single" w:sz="6" w:space="0" w:color="auto"/>
              <w:left w:val="double" w:sz="6" w:space="0" w:color="auto"/>
              <w:bottom w:val="single" w:sz="6" w:space="0" w:color="auto"/>
              <w:right w:val="single" w:sz="6" w:space="0" w:color="auto"/>
            </w:tcBorders>
          </w:tcPr>
          <w:p w14:paraId="46446F5B" w14:textId="77777777" w:rsidR="00F80CCE" w:rsidRPr="00613116" w:rsidRDefault="00F80CCE" w:rsidP="008C42AE">
            <w:pPr>
              <w:widowControl w:val="0"/>
              <w:autoSpaceDE w:val="0"/>
              <w:autoSpaceDN w:val="0"/>
              <w:adjustRightInd w:val="0"/>
              <w:spacing w:before="20" w:after="40"/>
              <w:ind w:firstLine="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из нее просроченная</w:t>
            </w:r>
          </w:p>
        </w:tc>
        <w:tc>
          <w:tcPr>
            <w:tcW w:w="2346" w:type="dxa"/>
            <w:tcBorders>
              <w:top w:val="single" w:sz="6" w:space="0" w:color="auto"/>
              <w:left w:val="single" w:sz="6" w:space="0" w:color="auto"/>
              <w:bottom w:val="single" w:sz="6" w:space="0" w:color="auto"/>
              <w:right w:val="double" w:sz="6" w:space="0" w:color="auto"/>
            </w:tcBorders>
            <w:vAlign w:val="bottom"/>
          </w:tcPr>
          <w:p w14:paraId="4A70C2EF" w14:textId="1CA478BD" w:rsidR="00F80CCE" w:rsidRPr="00613116" w:rsidRDefault="00F80CCE" w:rsidP="008C42AE">
            <w:pPr>
              <w:widowControl w:val="0"/>
              <w:autoSpaceDE w:val="0"/>
              <w:autoSpaceDN w:val="0"/>
              <w:adjustRightInd w:val="0"/>
              <w:spacing w:before="20" w:after="40"/>
              <w:ind w:firstLine="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w:t>
            </w:r>
          </w:p>
        </w:tc>
      </w:tr>
      <w:tr w:rsidR="00F80CCE" w:rsidRPr="00613116" w14:paraId="4F2208A2" w14:textId="77777777" w:rsidTr="004A6959">
        <w:tc>
          <w:tcPr>
            <w:tcW w:w="7412" w:type="dxa"/>
            <w:tcBorders>
              <w:top w:val="single" w:sz="6" w:space="0" w:color="auto"/>
              <w:left w:val="double" w:sz="6" w:space="0" w:color="auto"/>
              <w:bottom w:val="single" w:sz="6" w:space="0" w:color="auto"/>
              <w:right w:val="single" w:sz="6" w:space="0" w:color="auto"/>
            </w:tcBorders>
          </w:tcPr>
          <w:p w14:paraId="26E90760" w14:textId="77777777" w:rsidR="00F80CCE" w:rsidRPr="00613116" w:rsidRDefault="00F80CCE" w:rsidP="008C42AE">
            <w:pPr>
              <w:widowControl w:val="0"/>
              <w:autoSpaceDE w:val="0"/>
              <w:autoSpaceDN w:val="0"/>
              <w:adjustRightInd w:val="0"/>
              <w:spacing w:before="20" w:after="40"/>
              <w:ind w:firstLine="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прочая</w:t>
            </w:r>
          </w:p>
        </w:tc>
        <w:tc>
          <w:tcPr>
            <w:tcW w:w="2346" w:type="dxa"/>
            <w:tcBorders>
              <w:top w:val="single" w:sz="6" w:space="0" w:color="auto"/>
              <w:left w:val="single" w:sz="6" w:space="0" w:color="auto"/>
              <w:bottom w:val="single" w:sz="6" w:space="0" w:color="auto"/>
              <w:right w:val="double" w:sz="6" w:space="0" w:color="auto"/>
            </w:tcBorders>
            <w:vAlign w:val="bottom"/>
          </w:tcPr>
          <w:p w14:paraId="54CCC803" w14:textId="6CB8B908" w:rsidR="00F80CCE" w:rsidRPr="00613116" w:rsidRDefault="00F80CCE" w:rsidP="008C42AE">
            <w:pPr>
              <w:widowControl w:val="0"/>
              <w:autoSpaceDE w:val="0"/>
              <w:autoSpaceDN w:val="0"/>
              <w:adjustRightInd w:val="0"/>
              <w:spacing w:before="20" w:after="40"/>
              <w:ind w:firstLine="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118 671</w:t>
            </w:r>
          </w:p>
        </w:tc>
      </w:tr>
      <w:tr w:rsidR="00F80CCE" w:rsidRPr="00613116" w14:paraId="54C15993" w14:textId="77777777" w:rsidTr="004A6959">
        <w:tc>
          <w:tcPr>
            <w:tcW w:w="7412" w:type="dxa"/>
            <w:tcBorders>
              <w:top w:val="single" w:sz="6" w:space="0" w:color="auto"/>
              <w:left w:val="double" w:sz="6" w:space="0" w:color="auto"/>
              <w:bottom w:val="double" w:sz="6" w:space="0" w:color="auto"/>
              <w:right w:val="single" w:sz="6" w:space="0" w:color="auto"/>
            </w:tcBorders>
          </w:tcPr>
          <w:p w14:paraId="67B21E1E" w14:textId="77777777" w:rsidR="00F80CCE" w:rsidRPr="00613116" w:rsidRDefault="00F80CCE" w:rsidP="008C42AE">
            <w:pPr>
              <w:widowControl w:val="0"/>
              <w:autoSpaceDE w:val="0"/>
              <w:autoSpaceDN w:val="0"/>
              <w:adjustRightInd w:val="0"/>
              <w:spacing w:before="20" w:after="40"/>
              <w:ind w:firstLine="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из нее просроченная</w:t>
            </w:r>
          </w:p>
        </w:tc>
        <w:tc>
          <w:tcPr>
            <w:tcW w:w="2346" w:type="dxa"/>
            <w:tcBorders>
              <w:top w:val="single" w:sz="6" w:space="0" w:color="auto"/>
              <w:left w:val="single" w:sz="6" w:space="0" w:color="auto"/>
              <w:bottom w:val="double" w:sz="6" w:space="0" w:color="auto"/>
              <w:right w:val="double" w:sz="6" w:space="0" w:color="auto"/>
            </w:tcBorders>
            <w:vAlign w:val="bottom"/>
          </w:tcPr>
          <w:p w14:paraId="373A5AFC" w14:textId="059F67F6" w:rsidR="00F80CCE" w:rsidRPr="00613116" w:rsidRDefault="00F80CCE" w:rsidP="008C42AE">
            <w:pPr>
              <w:widowControl w:val="0"/>
              <w:autoSpaceDE w:val="0"/>
              <w:autoSpaceDN w:val="0"/>
              <w:adjustRightInd w:val="0"/>
              <w:spacing w:before="20" w:after="40"/>
              <w:ind w:firstLine="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w:t>
            </w:r>
          </w:p>
        </w:tc>
      </w:tr>
    </w:tbl>
    <w:p w14:paraId="1896490D" w14:textId="77777777" w:rsidR="007B53FE" w:rsidRPr="00613116" w:rsidRDefault="007B53FE" w:rsidP="007B53FE">
      <w:pPr>
        <w:widowControl w:val="0"/>
        <w:autoSpaceDE w:val="0"/>
        <w:autoSpaceDN w:val="0"/>
        <w:adjustRightInd w:val="0"/>
        <w:rPr>
          <w:rFonts w:ascii="Times New Roman" w:hAnsi="Times New Roman" w:cs="Times New Roman"/>
        </w:rPr>
      </w:pPr>
    </w:p>
    <w:p w14:paraId="587D39BC" w14:textId="77777777" w:rsidR="007B53FE" w:rsidRPr="00613116" w:rsidRDefault="007B53FE" w:rsidP="007B53FE">
      <w:pPr>
        <w:widowControl w:val="0"/>
        <w:autoSpaceDE w:val="0"/>
        <w:autoSpaceDN w:val="0"/>
        <w:adjustRightInd w:val="0"/>
        <w:rPr>
          <w:rFonts w:ascii="Times New Roman" w:hAnsi="Times New Roman" w:cs="Times New Roman"/>
        </w:rPr>
      </w:pPr>
      <w:r w:rsidRPr="00613116">
        <w:rPr>
          <w:rFonts w:ascii="Times New Roman" w:hAnsi="Times New Roman" w:cs="Times New Roman"/>
        </w:rPr>
        <w:t>При наличии просроченной кредиторской задолженности, в том числе по заемным средствам, указываются причины неисполнения соответствующих обязательств и последствия, которые наступили или могут наступить в будущем для эмитента вследствие неисполнения соответствующих обязательств, в том числе санкции, налагаемые на эмитента, и срок (предполагаемый срок) погашения просроченной кредиторской задолженности.</w:t>
      </w:r>
    </w:p>
    <w:p w14:paraId="7D32B1B1" w14:textId="1BA02561" w:rsidR="005223F7" w:rsidRPr="00613116" w:rsidRDefault="005223F7" w:rsidP="007B53FE">
      <w:pPr>
        <w:widowControl w:val="0"/>
        <w:autoSpaceDE w:val="0"/>
        <w:autoSpaceDN w:val="0"/>
        <w:adjustRightInd w:val="0"/>
        <w:rPr>
          <w:rFonts w:ascii="Times New Roman" w:hAnsi="Times New Roman" w:cs="Times New Roman"/>
          <w:b/>
          <w:i/>
        </w:rPr>
      </w:pPr>
      <w:r w:rsidRPr="00613116">
        <w:rPr>
          <w:rFonts w:ascii="Times New Roman" w:hAnsi="Times New Roman" w:cs="Times New Roman"/>
          <w:b/>
          <w:i/>
        </w:rPr>
        <w:t xml:space="preserve">У Эмитента по итогам 2014 и 2015 гг. и 9 месяцев 2016 года просроченная кредиторская задолженность отсутствовала </w:t>
      </w:r>
    </w:p>
    <w:p w14:paraId="1C8108B7" w14:textId="77777777" w:rsidR="005223F7" w:rsidRPr="00613116" w:rsidRDefault="005223F7" w:rsidP="007B53FE">
      <w:pPr>
        <w:widowControl w:val="0"/>
        <w:autoSpaceDE w:val="0"/>
        <w:autoSpaceDN w:val="0"/>
        <w:adjustRightInd w:val="0"/>
        <w:rPr>
          <w:rFonts w:ascii="Times New Roman" w:hAnsi="Times New Roman" w:cs="Times New Roman"/>
          <w:b/>
          <w:i/>
          <w:highlight w:val="yellow"/>
        </w:rPr>
      </w:pPr>
    </w:p>
    <w:p w14:paraId="62EA80AB" w14:textId="77777777" w:rsidR="007B53FE" w:rsidRPr="00613116" w:rsidRDefault="007B53FE" w:rsidP="007B53FE">
      <w:pPr>
        <w:widowControl w:val="0"/>
        <w:autoSpaceDE w:val="0"/>
        <w:autoSpaceDN w:val="0"/>
        <w:adjustRightInd w:val="0"/>
        <w:rPr>
          <w:rFonts w:ascii="Times New Roman" w:hAnsi="Times New Roman" w:cs="Times New Roman"/>
        </w:rPr>
      </w:pPr>
      <w:r w:rsidRPr="00613116">
        <w:rPr>
          <w:rFonts w:ascii="Times New Roman" w:hAnsi="Times New Roman" w:cs="Times New Roman"/>
        </w:rPr>
        <w:t>В случае наличия в составе кредиторской задолженности эмитента за последний завершенный отчетный период до даты утверждения проспекта ценных бумаг кредиторов, на долю которых приходится не менее 10 процентов от общей суммы кредиторской задолженности или не менее 10 процентов от общего размера заемных (долгосрочных и краткосрочных) средств, по каждому такому кредитору указываются:</w:t>
      </w:r>
    </w:p>
    <w:p w14:paraId="59571C47" w14:textId="77777777" w:rsidR="007B53FE" w:rsidRPr="00613116" w:rsidRDefault="007B53FE" w:rsidP="007B53FE">
      <w:pPr>
        <w:widowControl w:val="0"/>
        <w:autoSpaceDE w:val="0"/>
        <w:autoSpaceDN w:val="0"/>
        <w:adjustRightInd w:val="0"/>
        <w:spacing w:before="20" w:after="40"/>
        <w:rPr>
          <w:rFonts w:ascii="Times New Roman" w:eastAsia="Times New Roman" w:hAnsi="Times New Roman" w:cs="Times New Roman"/>
          <w:lang w:eastAsia="ru-RU"/>
        </w:rPr>
      </w:pPr>
      <w:bookmarkStart w:id="55" w:name="Par2662"/>
      <w:bookmarkEnd w:id="55"/>
    </w:p>
    <w:p w14:paraId="7DE4A8CE" w14:textId="79E507DA" w:rsidR="00AD6B12" w:rsidRPr="00613116" w:rsidRDefault="005223F7" w:rsidP="003B25C5">
      <w:pPr>
        <w:widowControl w:val="0"/>
        <w:autoSpaceDE w:val="0"/>
        <w:autoSpaceDN w:val="0"/>
        <w:adjustRightInd w:val="0"/>
        <w:rPr>
          <w:rFonts w:ascii="Times New Roman" w:eastAsia="Times New Roman" w:hAnsi="Times New Roman" w:cs="Times New Roman"/>
          <w:b/>
          <w:i/>
          <w:u w:val="single"/>
          <w:lang w:eastAsia="ru-RU"/>
        </w:rPr>
      </w:pPr>
      <w:r w:rsidRPr="00613116">
        <w:rPr>
          <w:rFonts w:ascii="Times New Roman" w:eastAsia="Times New Roman" w:hAnsi="Times New Roman" w:cs="Times New Roman"/>
          <w:b/>
          <w:i/>
          <w:u w:val="single"/>
          <w:lang w:eastAsia="ru-RU"/>
        </w:rPr>
        <w:t>9 месяцев 2016 года:</w:t>
      </w:r>
    </w:p>
    <w:p w14:paraId="482CDEF2" w14:textId="77777777" w:rsidR="007B53FE" w:rsidRPr="00613116" w:rsidRDefault="007B53FE" w:rsidP="003B25C5">
      <w:pPr>
        <w:widowControl w:val="0"/>
        <w:autoSpaceDE w:val="0"/>
        <w:autoSpaceDN w:val="0"/>
        <w:adjustRightInd w:val="0"/>
        <w:spacing w:before="20" w:after="40"/>
        <w:rPr>
          <w:rFonts w:ascii="Times New Roman" w:eastAsia="Times New Roman" w:hAnsi="Times New Roman" w:cs="Times New Roman"/>
          <w:sz w:val="24"/>
          <w:szCs w:val="24"/>
          <w:lang w:eastAsia="ru-RU"/>
        </w:rPr>
      </w:pPr>
    </w:p>
    <w:p w14:paraId="01D52363" w14:textId="77777777" w:rsidR="005223F7" w:rsidRPr="00613116" w:rsidRDefault="005223F7" w:rsidP="005223F7">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lang w:eastAsia="ru-RU"/>
        </w:rPr>
        <w:t>Полное фирменное наименование:</w:t>
      </w:r>
      <w:r w:rsidRPr="00613116">
        <w:rPr>
          <w:rFonts w:ascii="Times New Roman" w:eastAsia="Times New Roman" w:hAnsi="Times New Roman" w:cs="Times New Roman"/>
          <w:b/>
          <w:bCs/>
          <w:i/>
          <w:iCs/>
          <w:lang w:eastAsia="ru-RU"/>
        </w:rPr>
        <w:t xml:space="preserve"> ООО "БИЗНЕС-КОМФОРТ"</w:t>
      </w:r>
    </w:p>
    <w:p w14:paraId="68BB2FBB" w14:textId="77777777" w:rsidR="005223F7" w:rsidRPr="00613116" w:rsidRDefault="005223F7" w:rsidP="005223F7">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lang w:eastAsia="ru-RU"/>
        </w:rPr>
        <w:t>Сокращенное фирменное наименование:</w:t>
      </w:r>
      <w:r w:rsidRPr="00613116">
        <w:rPr>
          <w:rFonts w:ascii="Times New Roman" w:eastAsia="Times New Roman" w:hAnsi="Times New Roman" w:cs="Times New Roman"/>
          <w:b/>
          <w:bCs/>
          <w:i/>
          <w:iCs/>
          <w:lang w:eastAsia="ru-RU"/>
        </w:rPr>
        <w:t xml:space="preserve"> БИЗНЕС-КОМФОРТ ООО</w:t>
      </w:r>
    </w:p>
    <w:p w14:paraId="7022FD90" w14:textId="42AA08C2" w:rsidR="005223F7" w:rsidRPr="00613116" w:rsidRDefault="005223F7" w:rsidP="005223F7">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lang w:eastAsia="ru-RU"/>
        </w:rPr>
        <w:t>Место нахождения:</w:t>
      </w:r>
      <w:r w:rsidRPr="00613116">
        <w:rPr>
          <w:rFonts w:ascii="Times New Roman" w:eastAsia="Times New Roman" w:hAnsi="Times New Roman" w:cs="Times New Roman"/>
          <w:b/>
          <w:bCs/>
          <w:i/>
          <w:iCs/>
          <w:lang w:eastAsia="ru-RU"/>
        </w:rPr>
        <w:t xml:space="preserve"> 107076, Москва г, Стромынка ул</w:t>
      </w:r>
      <w:r w:rsidR="0017355B" w:rsidRPr="00613116">
        <w:rPr>
          <w:rFonts w:ascii="Times New Roman" w:eastAsia="Times New Roman" w:hAnsi="Times New Roman" w:cs="Times New Roman"/>
          <w:b/>
          <w:bCs/>
          <w:i/>
          <w:iCs/>
          <w:lang w:eastAsia="ru-RU"/>
        </w:rPr>
        <w:t>.</w:t>
      </w:r>
      <w:r w:rsidRPr="00613116">
        <w:rPr>
          <w:rFonts w:ascii="Times New Roman" w:eastAsia="Times New Roman" w:hAnsi="Times New Roman" w:cs="Times New Roman"/>
          <w:b/>
          <w:bCs/>
          <w:i/>
          <w:iCs/>
          <w:lang w:eastAsia="ru-RU"/>
        </w:rPr>
        <w:t>, дом № 15, офис 67</w:t>
      </w:r>
    </w:p>
    <w:p w14:paraId="09666BFC" w14:textId="77777777" w:rsidR="005223F7" w:rsidRPr="00613116" w:rsidRDefault="005223F7" w:rsidP="005223F7">
      <w:pPr>
        <w:widowControl w:val="0"/>
        <w:autoSpaceDE w:val="0"/>
        <w:autoSpaceDN w:val="0"/>
        <w:adjustRightInd w:val="0"/>
        <w:rPr>
          <w:rFonts w:ascii="Times New Roman" w:eastAsia="Times New Roman" w:hAnsi="Times New Roman" w:cs="Times New Roman"/>
          <w:bCs/>
          <w:iCs/>
          <w:lang w:eastAsia="ru-RU"/>
        </w:rPr>
      </w:pPr>
      <w:r w:rsidRPr="00613116">
        <w:rPr>
          <w:rFonts w:ascii="Times New Roman" w:eastAsia="Times New Roman" w:hAnsi="Times New Roman" w:cs="Times New Roman"/>
          <w:bCs/>
          <w:iCs/>
          <w:lang w:eastAsia="ru-RU"/>
        </w:rPr>
        <w:t xml:space="preserve">ИНН: </w:t>
      </w:r>
      <w:r w:rsidRPr="00613116">
        <w:rPr>
          <w:rFonts w:ascii="Times New Roman" w:eastAsia="Times New Roman" w:hAnsi="Times New Roman" w:cs="Times New Roman"/>
          <w:b/>
          <w:bCs/>
          <w:i/>
          <w:iCs/>
          <w:lang w:eastAsia="ru-RU"/>
        </w:rPr>
        <w:t>9718000067</w:t>
      </w:r>
    </w:p>
    <w:p w14:paraId="394960F6" w14:textId="77777777" w:rsidR="005223F7" w:rsidRPr="00613116" w:rsidRDefault="005223F7" w:rsidP="005223F7">
      <w:pPr>
        <w:widowControl w:val="0"/>
        <w:autoSpaceDE w:val="0"/>
        <w:autoSpaceDN w:val="0"/>
        <w:adjustRightInd w:val="0"/>
        <w:rPr>
          <w:rFonts w:ascii="Times New Roman" w:eastAsia="Times New Roman" w:hAnsi="Times New Roman" w:cs="Times New Roman"/>
          <w:bCs/>
          <w:iCs/>
          <w:lang w:eastAsia="ru-RU"/>
        </w:rPr>
      </w:pPr>
      <w:r w:rsidRPr="00613116">
        <w:rPr>
          <w:rFonts w:ascii="Times New Roman" w:eastAsia="Times New Roman" w:hAnsi="Times New Roman" w:cs="Times New Roman"/>
          <w:bCs/>
          <w:iCs/>
          <w:lang w:eastAsia="ru-RU"/>
        </w:rPr>
        <w:t xml:space="preserve">ОГРН: </w:t>
      </w:r>
      <w:r w:rsidRPr="00613116">
        <w:rPr>
          <w:rFonts w:ascii="Times New Roman" w:eastAsia="Times New Roman" w:hAnsi="Times New Roman" w:cs="Times New Roman"/>
          <w:b/>
          <w:bCs/>
          <w:i/>
          <w:iCs/>
          <w:lang w:eastAsia="ru-RU"/>
        </w:rPr>
        <w:t>1167746328562</w:t>
      </w:r>
    </w:p>
    <w:p w14:paraId="4F19A2F8" w14:textId="77777777" w:rsidR="005223F7" w:rsidRPr="00613116" w:rsidRDefault="005223F7" w:rsidP="005223F7">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lang w:eastAsia="ru-RU"/>
        </w:rPr>
        <w:t>Сумма задолженности:</w:t>
      </w:r>
      <w:r w:rsidRPr="00613116">
        <w:rPr>
          <w:rFonts w:ascii="Times New Roman" w:eastAsia="Times New Roman" w:hAnsi="Times New Roman" w:cs="Times New Roman"/>
          <w:b/>
          <w:bCs/>
          <w:i/>
          <w:iCs/>
          <w:lang w:eastAsia="ru-RU"/>
        </w:rPr>
        <w:t xml:space="preserve"> 53 022 286,46 руб.</w:t>
      </w:r>
    </w:p>
    <w:p w14:paraId="3116D099" w14:textId="2957C5E8" w:rsidR="005223F7" w:rsidRPr="00613116" w:rsidRDefault="005223F7" w:rsidP="005223F7">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 xml:space="preserve">Размер и условия просроченной задолженности (процентная ставка, штрафные санкции, пени): </w:t>
      </w:r>
      <w:r w:rsidRPr="00613116">
        <w:rPr>
          <w:rFonts w:ascii="Times New Roman" w:eastAsia="Times New Roman" w:hAnsi="Times New Roman" w:cs="Times New Roman"/>
          <w:b/>
          <w:bCs/>
          <w:i/>
          <w:iCs/>
          <w:lang w:eastAsia="ru-RU"/>
        </w:rPr>
        <w:t>задолженность не является просроченной</w:t>
      </w:r>
    </w:p>
    <w:p w14:paraId="277EDBFE" w14:textId="48CA65EE" w:rsidR="005223F7" w:rsidRPr="00613116" w:rsidRDefault="005223F7" w:rsidP="005223F7">
      <w:pPr>
        <w:widowControl w:val="0"/>
        <w:autoSpaceDE w:val="0"/>
        <w:autoSpaceDN w:val="0"/>
        <w:adjustRightInd w:val="0"/>
        <w:rPr>
          <w:rFonts w:ascii="Times New Roman" w:eastAsia="Times New Roman" w:hAnsi="Times New Roman" w:cs="Times New Roman"/>
          <w:b/>
          <w:i/>
          <w:lang w:eastAsia="ru-RU"/>
        </w:rPr>
      </w:pPr>
      <w:r w:rsidRPr="00613116">
        <w:rPr>
          <w:rFonts w:ascii="Times New Roman" w:eastAsia="Times New Roman" w:hAnsi="Times New Roman" w:cs="Times New Roman"/>
          <w:lang w:eastAsia="ru-RU"/>
        </w:rPr>
        <w:t>Аффилированность Эмитента с кредитором:</w:t>
      </w:r>
      <w:r w:rsidRPr="00613116">
        <w:rPr>
          <w:rFonts w:ascii="Times New Roman" w:eastAsia="Times New Roman" w:hAnsi="Times New Roman" w:cs="Times New Roman"/>
          <w:b/>
          <w:i/>
          <w:lang w:eastAsia="ru-RU"/>
        </w:rPr>
        <w:t xml:space="preserve"> Кредитор не является аффилированным лицом Эмитента.</w:t>
      </w:r>
    </w:p>
    <w:p w14:paraId="50485752" w14:textId="77777777" w:rsidR="005223F7" w:rsidRPr="00613116" w:rsidRDefault="005223F7" w:rsidP="005223F7">
      <w:pPr>
        <w:widowControl w:val="0"/>
        <w:autoSpaceDE w:val="0"/>
        <w:autoSpaceDN w:val="0"/>
        <w:adjustRightInd w:val="0"/>
        <w:rPr>
          <w:rFonts w:ascii="Times New Roman" w:eastAsia="Times New Roman" w:hAnsi="Times New Roman" w:cs="Times New Roman"/>
          <w:lang w:eastAsia="ru-RU"/>
        </w:rPr>
      </w:pPr>
    </w:p>
    <w:p w14:paraId="145EC9B9" w14:textId="77777777" w:rsidR="005223F7" w:rsidRPr="00613116" w:rsidRDefault="005223F7" w:rsidP="005223F7">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lang w:eastAsia="ru-RU"/>
        </w:rPr>
        <w:t>Полное фирменное наименование:</w:t>
      </w:r>
      <w:r w:rsidRPr="00613116">
        <w:rPr>
          <w:rFonts w:ascii="Times New Roman" w:eastAsia="Times New Roman" w:hAnsi="Times New Roman" w:cs="Times New Roman"/>
          <w:b/>
          <w:bCs/>
          <w:i/>
          <w:iCs/>
          <w:lang w:eastAsia="ru-RU"/>
        </w:rPr>
        <w:t xml:space="preserve"> АО КБ "АССОЦИАЦИЯ"</w:t>
      </w:r>
    </w:p>
    <w:p w14:paraId="136D6E50" w14:textId="77777777" w:rsidR="005223F7" w:rsidRPr="00613116" w:rsidRDefault="005223F7" w:rsidP="005223F7">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lang w:eastAsia="ru-RU"/>
        </w:rPr>
        <w:t>Сокращенное фирменное наименование:</w:t>
      </w:r>
      <w:r w:rsidRPr="00613116">
        <w:rPr>
          <w:rFonts w:ascii="Times New Roman" w:eastAsia="Times New Roman" w:hAnsi="Times New Roman" w:cs="Times New Roman"/>
          <w:b/>
          <w:bCs/>
          <w:i/>
          <w:iCs/>
          <w:lang w:eastAsia="ru-RU"/>
        </w:rPr>
        <w:t xml:space="preserve"> АССОЦИАЦИЯ АО КБ</w:t>
      </w:r>
    </w:p>
    <w:p w14:paraId="682DBE10" w14:textId="272D63B1" w:rsidR="005223F7" w:rsidRPr="00613116" w:rsidRDefault="005223F7" w:rsidP="005223F7">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lang w:eastAsia="ru-RU"/>
        </w:rPr>
        <w:t>Место нахождения:</w:t>
      </w:r>
      <w:r w:rsidRPr="00613116">
        <w:rPr>
          <w:rFonts w:ascii="Times New Roman" w:eastAsia="Times New Roman" w:hAnsi="Times New Roman" w:cs="Times New Roman"/>
          <w:b/>
          <w:bCs/>
          <w:i/>
          <w:iCs/>
          <w:lang w:eastAsia="ru-RU"/>
        </w:rPr>
        <w:t xml:space="preserve"> 603000, Нижегородская обл</w:t>
      </w:r>
      <w:r w:rsidR="0017355B" w:rsidRPr="00613116">
        <w:rPr>
          <w:rFonts w:ascii="Times New Roman" w:eastAsia="Times New Roman" w:hAnsi="Times New Roman" w:cs="Times New Roman"/>
          <w:b/>
          <w:bCs/>
          <w:i/>
          <w:iCs/>
          <w:lang w:eastAsia="ru-RU"/>
        </w:rPr>
        <w:t>.</w:t>
      </w:r>
      <w:r w:rsidRPr="00613116">
        <w:rPr>
          <w:rFonts w:ascii="Times New Roman" w:eastAsia="Times New Roman" w:hAnsi="Times New Roman" w:cs="Times New Roman"/>
          <w:b/>
          <w:bCs/>
          <w:i/>
          <w:iCs/>
          <w:lang w:eastAsia="ru-RU"/>
        </w:rPr>
        <w:t>, Нижний Новгород г, Максима Горького ул</w:t>
      </w:r>
      <w:r w:rsidR="0017355B" w:rsidRPr="00613116">
        <w:rPr>
          <w:rFonts w:ascii="Times New Roman" w:eastAsia="Times New Roman" w:hAnsi="Times New Roman" w:cs="Times New Roman"/>
          <w:b/>
          <w:bCs/>
          <w:i/>
          <w:iCs/>
          <w:lang w:eastAsia="ru-RU"/>
        </w:rPr>
        <w:t>.</w:t>
      </w:r>
      <w:r w:rsidRPr="00613116">
        <w:rPr>
          <w:rFonts w:ascii="Times New Roman" w:eastAsia="Times New Roman" w:hAnsi="Times New Roman" w:cs="Times New Roman"/>
          <w:b/>
          <w:bCs/>
          <w:i/>
          <w:iCs/>
          <w:lang w:eastAsia="ru-RU"/>
        </w:rPr>
        <w:t>, дом № 61</w:t>
      </w:r>
    </w:p>
    <w:p w14:paraId="3DE16532" w14:textId="77777777" w:rsidR="005223F7" w:rsidRPr="00613116" w:rsidRDefault="005223F7" w:rsidP="005223F7">
      <w:pPr>
        <w:widowControl w:val="0"/>
        <w:autoSpaceDE w:val="0"/>
        <w:autoSpaceDN w:val="0"/>
        <w:adjustRightInd w:val="0"/>
        <w:rPr>
          <w:rFonts w:ascii="Times New Roman" w:eastAsia="Times New Roman" w:hAnsi="Times New Roman" w:cs="Times New Roman"/>
          <w:bCs/>
          <w:iCs/>
          <w:lang w:eastAsia="ru-RU"/>
        </w:rPr>
      </w:pPr>
      <w:r w:rsidRPr="00613116">
        <w:rPr>
          <w:rFonts w:ascii="Times New Roman" w:eastAsia="Times New Roman" w:hAnsi="Times New Roman" w:cs="Times New Roman"/>
          <w:bCs/>
          <w:iCs/>
          <w:lang w:eastAsia="ru-RU"/>
        </w:rPr>
        <w:t xml:space="preserve">ИНН: </w:t>
      </w:r>
      <w:r w:rsidRPr="00613116">
        <w:rPr>
          <w:rFonts w:ascii="Times New Roman" w:eastAsia="Times New Roman" w:hAnsi="Times New Roman" w:cs="Times New Roman"/>
          <w:b/>
          <w:bCs/>
          <w:i/>
          <w:iCs/>
          <w:lang w:eastAsia="ru-RU"/>
        </w:rPr>
        <w:t>5253004326</w:t>
      </w:r>
    </w:p>
    <w:p w14:paraId="0AF412E6" w14:textId="77777777" w:rsidR="005223F7" w:rsidRPr="00613116" w:rsidRDefault="005223F7" w:rsidP="005223F7">
      <w:pPr>
        <w:widowControl w:val="0"/>
        <w:autoSpaceDE w:val="0"/>
        <w:autoSpaceDN w:val="0"/>
        <w:adjustRightInd w:val="0"/>
        <w:rPr>
          <w:rFonts w:ascii="Times New Roman" w:eastAsia="Times New Roman" w:hAnsi="Times New Roman" w:cs="Times New Roman"/>
          <w:bCs/>
          <w:iCs/>
          <w:lang w:eastAsia="ru-RU"/>
        </w:rPr>
      </w:pPr>
      <w:r w:rsidRPr="00613116">
        <w:rPr>
          <w:rFonts w:ascii="Times New Roman" w:eastAsia="Times New Roman" w:hAnsi="Times New Roman" w:cs="Times New Roman"/>
          <w:bCs/>
          <w:iCs/>
          <w:lang w:eastAsia="ru-RU"/>
        </w:rPr>
        <w:t xml:space="preserve">ОГРН: </w:t>
      </w:r>
      <w:r w:rsidRPr="00613116">
        <w:rPr>
          <w:rFonts w:ascii="Times New Roman" w:eastAsia="Times New Roman" w:hAnsi="Times New Roman" w:cs="Times New Roman"/>
          <w:b/>
          <w:bCs/>
          <w:i/>
          <w:iCs/>
          <w:lang w:eastAsia="ru-RU"/>
        </w:rPr>
        <w:t>1025200000352</w:t>
      </w:r>
    </w:p>
    <w:p w14:paraId="5085ABF7" w14:textId="77777777" w:rsidR="005223F7" w:rsidRPr="00613116" w:rsidRDefault="005223F7" w:rsidP="005223F7">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lang w:eastAsia="ru-RU"/>
        </w:rPr>
        <w:t>Сумма задолженности:</w:t>
      </w:r>
      <w:r w:rsidRPr="00613116">
        <w:rPr>
          <w:rFonts w:ascii="Times New Roman" w:eastAsia="Times New Roman" w:hAnsi="Times New Roman" w:cs="Times New Roman"/>
          <w:b/>
          <w:bCs/>
          <w:i/>
          <w:iCs/>
          <w:lang w:eastAsia="ru-RU"/>
        </w:rPr>
        <w:t xml:space="preserve"> 117 657 718,49 руб.</w:t>
      </w:r>
    </w:p>
    <w:p w14:paraId="3D514489" w14:textId="77777777" w:rsidR="005223F7" w:rsidRPr="00613116" w:rsidRDefault="005223F7" w:rsidP="005223F7">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 xml:space="preserve">Размер и условия просроченной задолженности (процентная ставка, штрафные санкции, пени): </w:t>
      </w:r>
      <w:r w:rsidRPr="00613116">
        <w:rPr>
          <w:rFonts w:ascii="Times New Roman" w:eastAsia="Times New Roman" w:hAnsi="Times New Roman" w:cs="Times New Roman"/>
          <w:b/>
          <w:bCs/>
          <w:i/>
          <w:iCs/>
          <w:lang w:eastAsia="ru-RU"/>
        </w:rPr>
        <w:t>задолженность не является просроченной</w:t>
      </w:r>
    </w:p>
    <w:p w14:paraId="53570D42" w14:textId="4DA47BE9" w:rsidR="005223F7" w:rsidRPr="00613116" w:rsidRDefault="005223F7" w:rsidP="005223F7">
      <w:pPr>
        <w:widowControl w:val="0"/>
        <w:autoSpaceDE w:val="0"/>
        <w:autoSpaceDN w:val="0"/>
        <w:adjustRightInd w:val="0"/>
        <w:rPr>
          <w:rFonts w:ascii="Times New Roman" w:eastAsia="Times New Roman" w:hAnsi="Times New Roman" w:cs="Times New Roman"/>
          <w:b/>
          <w:i/>
          <w:lang w:eastAsia="ru-RU"/>
        </w:rPr>
      </w:pPr>
      <w:r w:rsidRPr="00613116">
        <w:rPr>
          <w:rFonts w:ascii="Times New Roman" w:eastAsia="Times New Roman" w:hAnsi="Times New Roman" w:cs="Times New Roman"/>
          <w:lang w:eastAsia="ru-RU"/>
        </w:rPr>
        <w:t>Аффилированность Эмитента с кредитором:</w:t>
      </w:r>
      <w:r w:rsidRPr="00613116">
        <w:rPr>
          <w:rFonts w:ascii="Times New Roman" w:eastAsia="Times New Roman" w:hAnsi="Times New Roman" w:cs="Times New Roman"/>
          <w:b/>
          <w:i/>
          <w:lang w:eastAsia="ru-RU"/>
        </w:rPr>
        <w:t xml:space="preserve"> Кредитор не является аффилированным лицом Эмитента.</w:t>
      </w:r>
    </w:p>
    <w:p w14:paraId="5F268B62" w14:textId="77777777" w:rsidR="005223F7" w:rsidRPr="00613116" w:rsidRDefault="005223F7" w:rsidP="005223F7">
      <w:pPr>
        <w:widowControl w:val="0"/>
        <w:autoSpaceDE w:val="0"/>
        <w:autoSpaceDN w:val="0"/>
        <w:adjustRightInd w:val="0"/>
        <w:rPr>
          <w:rFonts w:ascii="Times New Roman" w:eastAsia="Times New Roman" w:hAnsi="Times New Roman" w:cs="Times New Roman"/>
          <w:lang w:eastAsia="ru-RU"/>
        </w:rPr>
      </w:pPr>
    </w:p>
    <w:p w14:paraId="3784DBB7" w14:textId="77777777" w:rsidR="005223F7" w:rsidRPr="00613116" w:rsidRDefault="005223F7" w:rsidP="00FA2FA5">
      <w:pPr>
        <w:widowControl w:val="0"/>
        <w:autoSpaceDE w:val="0"/>
        <w:autoSpaceDN w:val="0"/>
        <w:adjustRightInd w:val="0"/>
        <w:rPr>
          <w:rFonts w:ascii="Times New Roman" w:eastAsia="Times New Roman" w:hAnsi="Times New Roman" w:cs="Times New Roman"/>
          <w:lang w:eastAsia="ru-RU"/>
        </w:rPr>
      </w:pPr>
    </w:p>
    <w:p w14:paraId="354E421E" w14:textId="0FDDE517" w:rsidR="0050017B" w:rsidRPr="00613116" w:rsidRDefault="0050017B" w:rsidP="005D22DA">
      <w:pPr>
        <w:pStyle w:val="3"/>
        <w:rPr>
          <w:rFonts w:ascii="Times New Roman" w:hAnsi="Times New Roman" w:cs="Times New Roman"/>
          <w:b w:val="0"/>
          <w:sz w:val="24"/>
          <w:szCs w:val="24"/>
        </w:rPr>
      </w:pPr>
      <w:bookmarkStart w:id="56" w:name="_Toc477789560"/>
      <w:bookmarkStart w:id="57" w:name="_Toc477790368"/>
      <w:bookmarkStart w:id="58" w:name="_Toc477790602"/>
      <w:r w:rsidRPr="00613116">
        <w:rPr>
          <w:rFonts w:ascii="Times New Roman" w:hAnsi="Times New Roman" w:cs="Times New Roman"/>
          <w:sz w:val="24"/>
          <w:szCs w:val="24"/>
        </w:rPr>
        <w:t>2.3.2. Кредитная история эмитента</w:t>
      </w:r>
      <w:bookmarkEnd w:id="56"/>
      <w:bookmarkEnd w:id="57"/>
      <w:bookmarkEnd w:id="58"/>
    </w:p>
    <w:p w14:paraId="164B4195" w14:textId="77777777" w:rsidR="00536F18" w:rsidRPr="00613116" w:rsidRDefault="00536F18">
      <w:pPr>
        <w:widowControl w:val="0"/>
        <w:autoSpaceDE w:val="0"/>
        <w:autoSpaceDN w:val="0"/>
        <w:adjustRightInd w:val="0"/>
        <w:rPr>
          <w:rFonts w:ascii="Times New Roman" w:hAnsi="Times New Roman" w:cs="Times New Roman"/>
          <w:color w:val="1F497D"/>
        </w:rPr>
      </w:pPr>
    </w:p>
    <w:p w14:paraId="601FABF2" w14:textId="77777777" w:rsidR="00FE572E" w:rsidRPr="00613116" w:rsidRDefault="00FE572E" w:rsidP="00FE572E">
      <w:pPr>
        <w:widowControl w:val="0"/>
        <w:autoSpaceDE w:val="0"/>
        <w:autoSpaceDN w:val="0"/>
        <w:adjustRightInd w:val="0"/>
        <w:ind w:firstLine="540"/>
        <w:rPr>
          <w:rFonts w:ascii="Times New Roman" w:hAnsi="Times New Roman" w:cs="Times New Roman"/>
        </w:rPr>
      </w:pPr>
      <w:r w:rsidRPr="00613116">
        <w:rPr>
          <w:rFonts w:ascii="Times New Roman" w:hAnsi="Times New Roman" w:cs="Times New Roman"/>
        </w:rPr>
        <w:t xml:space="preserve">Описывается исполнение эмитентом обязательств по действовавшим в течение пяти последних завершенных отчетных лет либо с даты государственной регистрации эмитента в случае, если эмитент осуществляет свою деятельность менее пяти лет, и в течение последнего завершенного отчетного периода до даты утверждения проспекта ценных бумаг кредитным договорам и (или) договорам займа, </w:t>
      </w:r>
      <w:r w:rsidRPr="00613116">
        <w:rPr>
          <w:rFonts w:ascii="Times New Roman" w:hAnsi="Times New Roman" w:cs="Times New Roman"/>
        </w:rPr>
        <w:lastRenderedPageBreak/>
        <w:t>в том числе заключенным путем выпуска и продажи облигаций, сумма основного долга по которым составляла пять и более процентов балансовой стоимости активов эмитента на дату окончания последнего завершенного отчетного периода (квартала, года), предшествовавшего заключению соответствующего договора, в отношении которого истек установленный срок представления бухгалтерской (финансовой) отчетности, а также иным кредитным договорам и (или) договорам займа, которые эмитент считает для себя существенными.</w:t>
      </w:r>
    </w:p>
    <w:p w14:paraId="32F0F9B6" w14:textId="0686FC32" w:rsidR="009D7C6A" w:rsidRPr="00613116" w:rsidRDefault="00DF6EDD" w:rsidP="009D7C6A">
      <w:pPr>
        <w:autoSpaceDE w:val="0"/>
        <w:autoSpaceDN w:val="0"/>
        <w:spacing w:before="20" w:after="40"/>
        <w:rPr>
          <w:rFonts w:ascii="Times New Roman" w:eastAsia="Calibri" w:hAnsi="Times New Roman" w:cs="Times New Roman"/>
          <w:sz w:val="20"/>
          <w:szCs w:val="20"/>
          <w:lang w:eastAsia="ru-RU"/>
        </w:rPr>
      </w:pPr>
      <w:r w:rsidRPr="00613116">
        <w:rPr>
          <w:rFonts w:ascii="Times New Roman" w:eastAsia="Calibri" w:hAnsi="Times New Roman" w:cs="Times New Roman"/>
          <w:sz w:val="20"/>
          <w:szCs w:val="20"/>
          <w:lang w:eastAsia="ru-RU"/>
        </w:rPr>
        <w:t> </w:t>
      </w:r>
    </w:p>
    <w:tbl>
      <w:tblPr>
        <w:tblW w:w="9781" w:type="dxa"/>
        <w:tblInd w:w="-5" w:type="dxa"/>
        <w:tblLook w:val="04A0" w:firstRow="1" w:lastRow="0" w:firstColumn="1" w:lastColumn="0" w:noHBand="0" w:noVBand="1"/>
      </w:tblPr>
      <w:tblGrid>
        <w:gridCol w:w="4886"/>
        <w:gridCol w:w="4895"/>
      </w:tblGrid>
      <w:tr w:rsidR="009D7C6A" w:rsidRPr="00613116" w14:paraId="17AFD77C" w14:textId="77777777" w:rsidTr="004A6959">
        <w:trPr>
          <w:cantSplit/>
          <w:trHeight w:val="275"/>
        </w:trPr>
        <w:tc>
          <w:tcPr>
            <w:tcW w:w="9781" w:type="dxa"/>
            <w:gridSpan w:val="2"/>
            <w:tcBorders>
              <w:top w:val="single" w:sz="4" w:space="0" w:color="auto"/>
              <w:left w:val="single" w:sz="4" w:space="0" w:color="auto"/>
              <w:bottom w:val="single" w:sz="4" w:space="0" w:color="auto"/>
              <w:right w:val="single" w:sz="4" w:space="0" w:color="000000"/>
            </w:tcBorders>
            <w:shd w:val="clear" w:color="000000" w:fill="D9D9D9"/>
            <w:vAlign w:val="center"/>
            <w:hideMark/>
          </w:tcPr>
          <w:p w14:paraId="61A87C27" w14:textId="77777777"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Вид и идентификационные признаки обязательства</w:t>
            </w:r>
          </w:p>
        </w:tc>
      </w:tr>
      <w:tr w:rsidR="009D7C6A" w:rsidRPr="00613116" w14:paraId="711AD944" w14:textId="77777777" w:rsidTr="004A6959">
        <w:trPr>
          <w:cantSplit/>
          <w:trHeight w:val="275"/>
        </w:trPr>
        <w:tc>
          <w:tcPr>
            <w:tcW w:w="9781"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4FEA786D" w14:textId="77777777" w:rsidR="009D7C6A" w:rsidRPr="00613116" w:rsidRDefault="009D7C6A" w:rsidP="0017355B">
            <w:pPr>
              <w:pStyle w:val="ad"/>
              <w:numPr>
                <w:ilvl w:val="0"/>
                <w:numId w:val="56"/>
              </w:numPr>
              <w:ind w:left="194" w:hanging="194"/>
              <w:jc w:val="center"/>
              <w:rPr>
                <w:rFonts w:ascii="Times New Roman" w:hAnsi="Times New Roman" w:cs="Times New Roman"/>
              </w:rPr>
            </w:pPr>
            <w:r w:rsidRPr="00613116">
              <w:rPr>
                <w:rFonts w:ascii="Times New Roman" w:hAnsi="Times New Roman" w:cs="Times New Roman"/>
              </w:rPr>
              <w:t>Займ. Договор процентного займа №10L от 09.04.2015 г.</w:t>
            </w:r>
          </w:p>
        </w:tc>
      </w:tr>
      <w:tr w:rsidR="009D7C6A" w:rsidRPr="00613116" w14:paraId="6B1F45C9" w14:textId="77777777" w:rsidTr="004A6959">
        <w:trPr>
          <w:cantSplit/>
          <w:trHeight w:val="275"/>
        </w:trPr>
        <w:tc>
          <w:tcPr>
            <w:tcW w:w="9781" w:type="dxa"/>
            <w:gridSpan w:val="2"/>
            <w:tcBorders>
              <w:top w:val="single" w:sz="4" w:space="0" w:color="auto"/>
              <w:left w:val="single" w:sz="4" w:space="0" w:color="auto"/>
              <w:bottom w:val="single" w:sz="4" w:space="0" w:color="auto"/>
              <w:right w:val="single" w:sz="4" w:space="0" w:color="000000"/>
            </w:tcBorders>
            <w:shd w:val="clear" w:color="000000" w:fill="D9D9D9"/>
            <w:vAlign w:val="center"/>
            <w:hideMark/>
          </w:tcPr>
          <w:p w14:paraId="2E0E0695" w14:textId="77777777" w:rsidR="009D7C6A" w:rsidRPr="00613116" w:rsidRDefault="009D7C6A" w:rsidP="004534A4">
            <w:pPr>
              <w:ind w:firstLine="0"/>
              <w:jc w:val="center"/>
              <w:rPr>
                <w:rFonts w:ascii="Times New Roman" w:hAnsi="Times New Roman" w:cs="Times New Roman"/>
              </w:rPr>
            </w:pPr>
            <w:r w:rsidRPr="00613116">
              <w:rPr>
                <w:rFonts w:ascii="Times New Roman" w:hAnsi="Times New Roman" w:cs="Times New Roman"/>
              </w:rPr>
              <w:t>Условия обязательства и сведения о его исполнении</w:t>
            </w:r>
          </w:p>
        </w:tc>
      </w:tr>
      <w:tr w:rsidR="009D7C6A" w:rsidRPr="00A04843" w14:paraId="0AD4CB2C" w14:textId="77777777" w:rsidTr="004A6959">
        <w:trPr>
          <w:cantSplit/>
          <w:trHeight w:val="468"/>
        </w:trPr>
        <w:tc>
          <w:tcPr>
            <w:tcW w:w="4886" w:type="dxa"/>
            <w:tcBorders>
              <w:top w:val="nil"/>
              <w:left w:val="single" w:sz="4" w:space="0" w:color="auto"/>
              <w:bottom w:val="single" w:sz="4" w:space="0" w:color="auto"/>
              <w:right w:val="nil"/>
            </w:tcBorders>
            <w:shd w:val="clear" w:color="auto" w:fill="auto"/>
            <w:vAlign w:val="center"/>
            <w:hideMark/>
          </w:tcPr>
          <w:p w14:paraId="29C5310C" w14:textId="77777777" w:rsidR="009D7C6A" w:rsidRPr="00613116" w:rsidRDefault="009D7C6A" w:rsidP="0017355B">
            <w:pPr>
              <w:ind w:firstLine="0"/>
              <w:rPr>
                <w:rFonts w:ascii="Times New Roman" w:hAnsi="Times New Roman" w:cs="Times New Roman"/>
              </w:rPr>
            </w:pPr>
            <w:r w:rsidRPr="00613116">
              <w:rPr>
                <w:rFonts w:ascii="Times New Roman" w:hAnsi="Times New Roman" w:cs="Times New Roman"/>
              </w:rPr>
              <w:t>Наименование и место нахождения или фамилия, имя, отчество (если имеется) кредитора (займодавца)</w:t>
            </w:r>
          </w:p>
        </w:tc>
        <w:tc>
          <w:tcPr>
            <w:tcW w:w="4895" w:type="dxa"/>
            <w:tcBorders>
              <w:top w:val="nil"/>
              <w:left w:val="single" w:sz="4" w:space="0" w:color="auto"/>
              <w:bottom w:val="single" w:sz="4" w:space="0" w:color="auto"/>
              <w:right w:val="single" w:sz="4" w:space="0" w:color="auto"/>
            </w:tcBorders>
            <w:shd w:val="clear" w:color="auto" w:fill="auto"/>
            <w:vAlign w:val="center"/>
            <w:hideMark/>
          </w:tcPr>
          <w:p w14:paraId="0CF76B1C" w14:textId="77777777" w:rsidR="009D7C6A" w:rsidRPr="00613116" w:rsidRDefault="009D7C6A" w:rsidP="0017355B">
            <w:pPr>
              <w:ind w:firstLine="0"/>
              <w:jc w:val="center"/>
              <w:rPr>
                <w:rFonts w:ascii="Times New Roman" w:hAnsi="Times New Roman" w:cs="Times New Roman"/>
                <w:lang w:val="en-US"/>
              </w:rPr>
            </w:pPr>
            <w:r w:rsidRPr="00613116">
              <w:rPr>
                <w:rFonts w:ascii="Times New Roman" w:hAnsi="Times New Roman" w:cs="Times New Roman"/>
                <w:lang w:val="en-US"/>
              </w:rPr>
              <w:t>WHITE GEMSTONE CAPITAL LTD, Spyrou Kyprianou, 6, 3070, Limassol, Cyprus</w:t>
            </w:r>
          </w:p>
        </w:tc>
      </w:tr>
      <w:tr w:rsidR="009D7C6A" w:rsidRPr="00613116" w14:paraId="41B8047C" w14:textId="77777777" w:rsidTr="004A6959">
        <w:trPr>
          <w:cantSplit/>
          <w:trHeight w:val="468"/>
        </w:trPr>
        <w:tc>
          <w:tcPr>
            <w:tcW w:w="4886" w:type="dxa"/>
            <w:tcBorders>
              <w:top w:val="nil"/>
              <w:left w:val="single" w:sz="4" w:space="0" w:color="auto"/>
              <w:bottom w:val="single" w:sz="4" w:space="0" w:color="auto"/>
              <w:right w:val="nil"/>
            </w:tcBorders>
            <w:shd w:val="clear" w:color="auto" w:fill="auto"/>
            <w:vAlign w:val="center"/>
            <w:hideMark/>
          </w:tcPr>
          <w:p w14:paraId="2082FABA" w14:textId="77777777" w:rsidR="009D7C6A" w:rsidRPr="00613116" w:rsidRDefault="009D7C6A" w:rsidP="0017355B">
            <w:pPr>
              <w:ind w:firstLine="0"/>
              <w:rPr>
                <w:rFonts w:ascii="Times New Roman" w:hAnsi="Times New Roman" w:cs="Times New Roman"/>
              </w:rPr>
            </w:pPr>
            <w:r w:rsidRPr="00613116">
              <w:rPr>
                <w:rFonts w:ascii="Times New Roman" w:hAnsi="Times New Roman" w:cs="Times New Roman"/>
              </w:rPr>
              <w:t>Сумма основного долга на момент возникновения обязательства, руб./иностр. валюта</w:t>
            </w:r>
          </w:p>
        </w:tc>
        <w:tc>
          <w:tcPr>
            <w:tcW w:w="4895" w:type="dxa"/>
            <w:tcBorders>
              <w:top w:val="nil"/>
              <w:left w:val="single" w:sz="4" w:space="0" w:color="auto"/>
              <w:bottom w:val="single" w:sz="4" w:space="0" w:color="auto"/>
              <w:right w:val="single" w:sz="4" w:space="0" w:color="auto"/>
            </w:tcBorders>
            <w:shd w:val="clear" w:color="auto" w:fill="auto"/>
            <w:vAlign w:val="center"/>
            <w:hideMark/>
          </w:tcPr>
          <w:p w14:paraId="5BD97DB2" w14:textId="77777777"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680 000,00 €</w:t>
            </w:r>
          </w:p>
        </w:tc>
      </w:tr>
      <w:tr w:rsidR="009D7C6A" w:rsidRPr="00613116" w14:paraId="60AC69E5" w14:textId="77777777" w:rsidTr="004A6959">
        <w:trPr>
          <w:cantSplit/>
          <w:trHeight w:val="701"/>
        </w:trPr>
        <w:tc>
          <w:tcPr>
            <w:tcW w:w="4886" w:type="dxa"/>
            <w:tcBorders>
              <w:top w:val="nil"/>
              <w:left w:val="single" w:sz="4" w:space="0" w:color="auto"/>
              <w:bottom w:val="single" w:sz="4" w:space="0" w:color="auto"/>
              <w:right w:val="nil"/>
            </w:tcBorders>
            <w:shd w:val="clear" w:color="auto" w:fill="auto"/>
            <w:vAlign w:val="center"/>
            <w:hideMark/>
          </w:tcPr>
          <w:p w14:paraId="4B90D553" w14:textId="77777777" w:rsidR="009D7C6A" w:rsidRPr="00613116" w:rsidRDefault="009D7C6A" w:rsidP="0017355B">
            <w:pPr>
              <w:ind w:firstLine="0"/>
              <w:rPr>
                <w:rFonts w:ascii="Times New Roman" w:hAnsi="Times New Roman" w:cs="Times New Roman"/>
              </w:rPr>
            </w:pPr>
            <w:r w:rsidRPr="00613116">
              <w:rPr>
                <w:rFonts w:ascii="Times New Roman" w:hAnsi="Times New Roman" w:cs="Times New Roman"/>
              </w:rPr>
              <w:t>Сумма основного долга на дату окончания последнего завершенного отчетного периода до даты утверждения проспекта ценных бумаг, руб./иностр. валюта</w:t>
            </w:r>
          </w:p>
        </w:tc>
        <w:tc>
          <w:tcPr>
            <w:tcW w:w="4895" w:type="dxa"/>
            <w:tcBorders>
              <w:top w:val="nil"/>
              <w:left w:val="single" w:sz="4" w:space="0" w:color="auto"/>
              <w:bottom w:val="single" w:sz="4" w:space="0" w:color="auto"/>
              <w:right w:val="single" w:sz="4" w:space="0" w:color="auto"/>
            </w:tcBorders>
            <w:shd w:val="clear" w:color="auto" w:fill="auto"/>
            <w:vAlign w:val="center"/>
            <w:hideMark/>
          </w:tcPr>
          <w:p w14:paraId="0E54A78C" w14:textId="77777777"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w:t>
            </w:r>
          </w:p>
        </w:tc>
      </w:tr>
      <w:tr w:rsidR="009D7C6A" w:rsidRPr="00613116" w14:paraId="62196717" w14:textId="77777777" w:rsidTr="004A6959">
        <w:trPr>
          <w:cantSplit/>
          <w:trHeight w:val="275"/>
        </w:trPr>
        <w:tc>
          <w:tcPr>
            <w:tcW w:w="4886" w:type="dxa"/>
            <w:tcBorders>
              <w:top w:val="nil"/>
              <w:left w:val="single" w:sz="4" w:space="0" w:color="auto"/>
              <w:bottom w:val="single" w:sz="4" w:space="0" w:color="auto"/>
              <w:right w:val="nil"/>
            </w:tcBorders>
            <w:shd w:val="clear" w:color="auto" w:fill="auto"/>
            <w:vAlign w:val="center"/>
            <w:hideMark/>
          </w:tcPr>
          <w:p w14:paraId="51674D55" w14:textId="77777777" w:rsidR="009D7C6A" w:rsidRPr="00613116" w:rsidRDefault="009D7C6A" w:rsidP="0017355B">
            <w:pPr>
              <w:ind w:firstLine="0"/>
              <w:rPr>
                <w:rFonts w:ascii="Times New Roman" w:hAnsi="Times New Roman" w:cs="Times New Roman"/>
              </w:rPr>
            </w:pPr>
            <w:r w:rsidRPr="00613116">
              <w:rPr>
                <w:rFonts w:ascii="Times New Roman" w:hAnsi="Times New Roman" w:cs="Times New Roman"/>
              </w:rPr>
              <w:t>Срок кредита (займа), лет</w:t>
            </w:r>
          </w:p>
        </w:tc>
        <w:tc>
          <w:tcPr>
            <w:tcW w:w="4895" w:type="dxa"/>
            <w:tcBorders>
              <w:top w:val="nil"/>
              <w:left w:val="single" w:sz="4" w:space="0" w:color="auto"/>
              <w:bottom w:val="single" w:sz="4" w:space="0" w:color="auto"/>
              <w:right w:val="single" w:sz="4" w:space="0" w:color="auto"/>
            </w:tcBorders>
            <w:shd w:val="clear" w:color="auto" w:fill="auto"/>
            <w:vAlign w:val="center"/>
            <w:hideMark/>
          </w:tcPr>
          <w:p w14:paraId="030E993D" w14:textId="77777777"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1</w:t>
            </w:r>
          </w:p>
        </w:tc>
      </w:tr>
      <w:tr w:rsidR="009D7C6A" w:rsidRPr="00613116" w14:paraId="5B47FC13" w14:textId="77777777" w:rsidTr="004A6959">
        <w:trPr>
          <w:cantSplit/>
          <w:trHeight w:val="275"/>
        </w:trPr>
        <w:tc>
          <w:tcPr>
            <w:tcW w:w="4886" w:type="dxa"/>
            <w:tcBorders>
              <w:top w:val="nil"/>
              <w:left w:val="single" w:sz="4" w:space="0" w:color="auto"/>
              <w:bottom w:val="single" w:sz="4" w:space="0" w:color="auto"/>
              <w:right w:val="nil"/>
            </w:tcBorders>
            <w:shd w:val="clear" w:color="auto" w:fill="auto"/>
            <w:vAlign w:val="center"/>
            <w:hideMark/>
          </w:tcPr>
          <w:p w14:paraId="0394C477" w14:textId="77777777" w:rsidR="009D7C6A" w:rsidRPr="00613116" w:rsidRDefault="009D7C6A" w:rsidP="0017355B">
            <w:pPr>
              <w:ind w:firstLine="0"/>
              <w:rPr>
                <w:rFonts w:ascii="Times New Roman" w:hAnsi="Times New Roman" w:cs="Times New Roman"/>
              </w:rPr>
            </w:pPr>
            <w:r w:rsidRPr="00613116">
              <w:rPr>
                <w:rFonts w:ascii="Times New Roman" w:hAnsi="Times New Roman" w:cs="Times New Roman"/>
              </w:rPr>
              <w:t>Средний размер процентов по кредиту (займу), % годовых</w:t>
            </w:r>
          </w:p>
        </w:tc>
        <w:tc>
          <w:tcPr>
            <w:tcW w:w="4895" w:type="dxa"/>
            <w:tcBorders>
              <w:top w:val="nil"/>
              <w:left w:val="single" w:sz="4" w:space="0" w:color="auto"/>
              <w:bottom w:val="single" w:sz="4" w:space="0" w:color="auto"/>
              <w:right w:val="single" w:sz="4" w:space="0" w:color="auto"/>
            </w:tcBorders>
            <w:shd w:val="clear" w:color="auto" w:fill="auto"/>
            <w:vAlign w:val="center"/>
            <w:hideMark/>
          </w:tcPr>
          <w:p w14:paraId="7D41AAF2" w14:textId="77777777"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3</w:t>
            </w:r>
          </w:p>
        </w:tc>
      </w:tr>
      <w:tr w:rsidR="009D7C6A" w:rsidRPr="00613116" w14:paraId="0A6B38E9" w14:textId="77777777" w:rsidTr="004A6959">
        <w:trPr>
          <w:cantSplit/>
          <w:trHeight w:val="275"/>
        </w:trPr>
        <w:tc>
          <w:tcPr>
            <w:tcW w:w="4886" w:type="dxa"/>
            <w:tcBorders>
              <w:top w:val="nil"/>
              <w:left w:val="single" w:sz="4" w:space="0" w:color="auto"/>
              <w:bottom w:val="single" w:sz="4" w:space="0" w:color="auto"/>
              <w:right w:val="nil"/>
            </w:tcBorders>
            <w:shd w:val="clear" w:color="auto" w:fill="auto"/>
            <w:vAlign w:val="center"/>
            <w:hideMark/>
          </w:tcPr>
          <w:p w14:paraId="739E4FF9" w14:textId="77777777" w:rsidR="009D7C6A" w:rsidRPr="00613116" w:rsidRDefault="009D7C6A" w:rsidP="0017355B">
            <w:pPr>
              <w:ind w:firstLine="0"/>
              <w:rPr>
                <w:rFonts w:ascii="Times New Roman" w:hAnsi="Times New Roman" w:cs="Times New Roman"/>
              </w:rPr>
            </w:pPr>
            <w:r w:rsidRPr="00613116">
              <w:rPr>
                <w:rFonts w:ascii="Times New Roman" w:hAnsi="Times New Roman" w:cs="Times New Roman"/>
              </w:rPr>
              <w:t>Количество процентных (купонных) периодов</w:t>
            </w:r>
          </w:p>
        </w:tc>
        <w:tc>
          <w:tcPr>
            <w:tcW w:w="4895" w:type="dxa"/>
            <w:tcBorders>
              <w:top w:val="nil"/>
              <w:left w:val="single" w:sz="4" w:space="0" w:color="auto"/>
              <w:bottom w:val="single" w:sz="4" w:space="0" w:color="auto"/>
              <w:right w:val="single" w:sz="4" w:space="0" w:color="auto"/>
            </w:tcBorders>
            <w:shd w:val="clear" w:color="auto" w:fill="auto"/>
            <w:vAlign w:val="center"/>
            <w:hideMark/>
          </w:tcPr>
          <w:p w14:paraId="1B6EF2F4" w14:textId="77777777"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1</w:t>
            </w:r>
          </w:p>
        </w:tc>
      </w:tr>
      <w:tr w:rsidR="009D7C6A" w:rsidRPr="00613116" w14:paraId="0BF3AF63" w14:textId="77777777" w:rsidTr="004A6959">
        <w:trPr>
          <w:cantSplit/>
          <w:trHeight w:val="701"/>
        </w:trPr>
        <w:tc>
          <w:tcPr>
            <w:tcW w:w="4886" w:type="dxa"/>
            <w:tcBorders>
              <w:top w:val="nil"/>
              <w:left w:val="single" w:sz="4" w:space="0" w:color="auto"/>
              <w:bottom w:val="single" w:sz="4" w:space="0" w:color="auto"/>
              <w:right w:val="nil"/>
            </w:tcBorders>
            <w:shd w:val="clear" w:color="auto" w:fill="auto"/>
            <w:vAlign w:val="center"/>
            <w:hideMark/>
          </w:tcPr>
          <w:p w14:paraId="4E72F3F2" w14:textId="77777777" w:rsidR="009D7C6A" w:rsidRPr="00613116" w:rsidRDefault="009D7C6A" w:rsidP="0017355B">
            <w:pPr>
              <w:ind w:firstLine="0"/>
              <w:rPr>
                <w:rFonts w:ascii="Times New Roman" w:hAnsi="Times New Roman" w:cs="Times New Roman"/>
              </w:rPr>
            </w:pPr>
            <w:r w:rsidRPr="00613116">
              <w:rPr>
                <w:rFonts w:ascii="Times New Roman" w:hAnsi="Times New Roman" w:cs="Times New Roman"/>
              </w:rPr>
              <w:t>Наличие просрочек при выплате процентов по кредиту (займу), а в случае их наличия - общее число указанных просрочек и их размер в днях</w:t>
            </w:r>
          </w:p>
        </w:tc>
        <w:tc>
          <w:tcPr>
            <w:tcW w:w="4895" w:type="dxa"/>
            <w:tcBorders>
              <w:top w:val="nil"/>
              <w:left w:val="single" w:sz="4" w:space="0" w:color="auto"/>
              <w:bottom w:val="single" w:sz="4" w:space="0" w:color="auto"/>
              <w:right w:val="single" w:sz="4" w:space="0" w:color="auto"/>
            </w:tcBorders>
            <w:shd w:val="clear" w:color="auto" w:fill="auto"/>
            <w:vAlign w:val="center"/>
            <w:hideMark/>
          </w:tcPr>
          <w:p w14:paraId="2B0578B0" w14:textId="77777777"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нет</w:t>
            </w:r>
          </w:p>
        </w:tc>
      </w:tr>
      <w:tr w:rsidR="009D7C6A" w:rsidRPr="00613116" w14:paraId="5F04FF6A" w14:textId="77777777" w:rsidTr="004A6959">
        <w:trPr>
          <w:cantSplit/>
          <w:trHeight w:val="275"/>
        </w:trPr>
        <w:tc>
          <w:tcPr>
            <w:tcW w:w="4886" w:type="dxa"/>
            <w:tcBorders>
              <w:top w:val="nil"/>
              <w:left w:val="single" w:sz="4" w:space="0" w:color="auto"/>
              <w:bottom w:val="single" w:sz="4" w:space="0" w:color="auto"/>
              <w:right w:val="nil"/>
            </w:tcBorders>
            <w:shd w:val="clear" w:color="auto" w:fill="auto"/>
            <w:vAlign w:val="center"/>
            <w:hideMark/>
          </w:tcPr>
          <w:p w14:paraId="1E9C2C54" w14:textId="77777777" w:rsidR="009D7C6A" w:rsidRPr="00613116" w:rsidRDefault="009D7C6A" w:rsidP="0017355B">
            <w:pPr>
              <w:ind w:firstLine="0"/>
              <w:rPr>
                <w:rFonts w:ascii="Times New Roman" w:hAnsi="Times New Roman" w:cs="Times New Roman"/>
              </w:rPr>
            </w:pPr>
            <w:r w:rsidRPr="00613116">
              <w:rPr>
                <w:rFonts w:ascii="Times New Roman" w:hAnsi="Times New Roman" w:cs="Times New Roman"/>
              </w:rPr>
              <w:t>Плановый срок (дата) погашения кредита (займа)</w:t>
            </w:r>
          </w:p>
        </w:tc>
        <w:tc>
          <w:tcPr>
            <w:tcW w:w="4895" w:type="dxa"/>
            <w:tcBorders>
              <w:top w:val="nil"/>
              <w:left w:val="single" w:sz="4" w:space="0" w:color="auto"/>
              <w:bottom w:val="single" w:sz="4" w:space="0" w:color="auto"/>
              <w:right w:val="single" w:sz="4" w:space="0" w:color="auto"/>
            </w:tcBorders>
            <w:shd w:val="clear" w:color="auto" w:fill="auto"/>
            <w:vAlign w:val="center"/>
            <w:hideMark/>
          </w:tcPr>
          <w:p w14:paraId="685D514E" w14:textId="77777777"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11.04.2016</w:t>
            </w:r>
          </w:p>
        </w:tc>
      </w:tr>
      <w:tr w:rsidR="009D7C6A" w:rsidRPr="00613116" w14:paraId="5342ADC8" w14:textId="77777777" w:rsidTr="004A6959">
        <w:trPr>
          <w:cantSplit/>
          <w:trHeight w:val="275"/>
        </w:trPr>
        <w:tc>
          <w:tcPr>
            <w:tcW w:w="4886" w:type="dxa"/>
            <w:tcBorders>
              <w:top w:val="nil"/>
              <w:left w:val="single" w:sz="4" w:space="0" w:color="auto"/>
              <w:bottom w:val="single" w:sz="4" w:space="0" w:color="auto"/>
              <w:right w:val="nil"/>
            </w:tcBorders>
            <w:shd w:val="clear" w:color="auto" w:fill="auto"/>
            <w:vAlign w:val="center"/>
            <w:hideMark/>
          </w:tcPr>
          <w:p w14:paraId="5DC77CCB" w14:textId="77777777" w:rsidR="009D7C6A" w:rsidRPr="00613116" w:rsidRDefault="009D7C6A" w:rsidP="0017355B">
            <w:pPr>
              <w:ind w:firstLine="0"/>
              <w:rPr>
                <w:rFonts w:ascii="Times New Roman" w:hAnsi="Times New Roman" w:cs="Times New Roman"/>
              </w:rPr>
            </w:pPr>
            <w:r w:rsidRPr="00613116">
              <w:rPr>
                <w:rFonts w:ascii="Times New Roman" w:hAnsi="Times New Roman" w:cs="Times New Roman"/>
              </w:rPr>
              <w:t>Фактический срок (дата) погашения кредита (займа)</w:t>
            </w:r>
          </w:p>
        </w:tc>
        <w:tc>
          <w:tcPr>
            <w:tcW w:w="4895" w:type="dxa"/>
            <w:tcBorders>
              <w:top w:val="nil"/>
              <w:left w:val="single" w:sz="4" w:space="0" w:color="auto"/>
              <w:bottom w:val="single" w:sz="4" w:space="0" w:color="auto"/>
              <w:right w:val="single" w:sz="4" w:space="0" w:color="auto"/>
            </w:tcBorders>
            <w:shd w:val="clear" w:color="auto" w:fill="auto"/>
            <w:vAlign w:val="center"/>
            <w:hideMark/>
          </w:tcPr>
          <w:p w14:paraId="490B582E" w14:textId="77777777"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15.07.2015</w:t>
            </w:r>
          </w:p>
        </w:tc>
      </w:tr>
      <w:tr w:rsidR="009D7C6A" w:rsidRPr="00613116" w14:paraId="256F4CA2" w14:textId="77777777" w:rsidTr="004A6959">
        <w:trPr>
          <w:cantSplit/>
          <w:trHeight w:val="468"/>
        </w:trPr>
        <w:tc>
          <w:tcPr>
            <w:tcW w:w="4886" w:type="dxa"/>
            <w:tcBorders>
              <w:top w:val="nil"/>
              <w:left w:val="single" w:sz="4" w:space="0" w:color="auto"/>
              <w:bottom w:val="single" w:sz="4" w:space="0" w:color="auto"/>
              <w:right w:val="nil"/>
            </w:tcBorders>
            <w:shd w:val="clear" w:color="auto" w:fill="auto"/>
            <w:vAlign w:val="center"/>
            <w:hideMark/>
          </w:tcPr>
          <w:p w14:paraId="4011C007" w14:textId="77777777" w:rsidR="009D7C6A" w:rsidRPr="00613116" w:rsidRDefault="009D7C6A" w:rsidP="0017355B">
            <w:pPr>
              <w:ind w:firstLine="0"/>
              <w:rPr>
                <w:rFonts w:ascii="Times New Roman" w:hAnsi="Times New Roman" w:cs="Times New Roman"/>
              </w:rPr>
            </w:pPr>
            <w:r w:rsidRPr="00613116">
              <w:rPr>
                <w:rFonts w:ascii="Times New Roman" w:hAnsi="Times New Roman" w:cs="Times New Roman"/>
              </w:rPr>
              <w:t>Иные сведения об обязательстве, указываемые эмитентом по собственному усмотрению</w:t>
            </w:r>
          </w:p>
        </w:tc>
        <w:tc>
          <w:tcPr>
            <w:tcW w:w="4895" w:type="dxa"/>
            <w:tcBorders>
              <w:top w:val="nil"/>
              <w:left w:val="single" w:sz="4" w:space="0" w:color="auto"/>
              <w:bottom w:val="single" w:sz="4" w:space="0" w:color="auto"/>
              <w:right w:val="single" w:sz="4" w:space="0" w:color="auto"/>
            </w:tcBorders>
            <w:shd w:val="clear" w:color="auto" w:fill="auto"/>
            <w:vAlign w:val="center"/>
            <w:hideMark/>
          </w:tcPr>
          <w:p w14:paraId="04009561" w14:textId="77777777"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отсутствуют</w:t>
            </w:r>
          </w:p>
        </w:tc>
      </w:tr>
    </w:tbl>
    <w:p w14:paraId="39DBA4A4" w14:textId="045ECAE7" w:rsidR="009D7C6A" w:rsidRDefault="009D7C6A" w:rsidP="009D7C6A">
      <w:pPr>
        <w:autoSpaceDE w:val="0"/>
        <w:autoSpaceDN w:val="0"/>
        <w:spacing w:before="20" w:after="40"/>
        <w:rPr>
          <w:rFonts w:ascii="Times New Roman" w:eastAsia="Calibri" w:hAnsi="Times New Roman" w:cs="Times New Roman"/>
          <w:sz w:val="20"/>
          <w:szCs w:val="20"/>
          <w:lang w:eastAsia="ru-RU"/>
        </w:rPr>
      </w:pPr>
    </w:p>
    <w:p w14:paraId="439AC48D" w14:textId="77777777" w:rsidR="008C4B48" w:rsidRPr="00613116" w:rsidRDefault="008C4B48" w:rsidP="009D7C6A">
      <w:pPr>
        <w:autoSpaceDE w:val="0"/>
        <w:autoSpaceDN w:val="0"/>
        <w:spacing w:before="20" w:after="40"/>
        <w:rPr>
          <w:rFonts w:ascii="Times New Roman" w:eastAsia="Calibri" w:hAnsi="Times New Roman" w:cs="Times New Roman"/>
          <w:sz w:val="20"/>
          <w:szCs w:val="20"/>
          <w:lang w:eastAsia="ru-RU"/>
        </w:rPr>
      </w:pPr>
    </w:p>
    <w:tbl>
      <w:tblPr>
        <w:tblW w:w="9781" w:type="dxa"/>
        <w:tblInd w:w="-5" w:type="dxa"/>
        <w:tblLook w:val="04A0" w:firstRow="1" w:lastRow="0" w:firstColumn="1" w:lastColumn="0" w:noHBand="0" w:noVBand="1"/>
      </w:tblPr>
      <w:tblGrid>
        <w:gridCol w:w="4761"/>
        <w:gridCol w:w="5020"/>
      </w:tblGrid>
      <w:tr w:rsidR="009D7C6A" w:rsidRPr="00613116" w14:paraId="746E99F1" w14:textId="77777777" w:rsidTr="004A6959">
        <w:trPr>
          <w:trHeight w:val="248"/>
        </w:trPr>
        <w:tc>
          <w:tcPr>
            <w:tcW w:w="9781" w:type="dxa"/>
            <w:gridSpan w:val="2"/>
            <w:tcBorders>
              <w:top w:val="single" w:sz="4" w:space="0" w:color="auto"/>
              <w:left w:val="single" w:sz="4" w:space="0" w:color="auto"/>
              <w:bottom w:val="single" w:sz="4" w:space="0" w:color="auto"/>
              <w:right w:val="single" w:sz="4" w:space="0" w:color="000000"/>
            </w:tcBorders>
            <w:shd w:val="clear" w:color="000000" w:fill="D9D9D9"/>
            <w:vAlign w:val="center"/>
            <w:hideMark/>
          </w:tcPr>
          <w:p w14:paraId="3A47ED7D" w14:textId="77777777"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Вид и идентификационные признаки обязательства</w:t>
            </w:r>
          </w:p>
        </w:tc>
      </w:tr>
      <w:tr w:rsidR="009D7C6A" w:rsidRPr="00613116" w14:paraId="7C9684D3" w14:textId="77777777" w:rsidTr="004A6959">
        <w:trPr>
          <w:trHeight w:val="248"/>
        </w:trPr>
        <w:tc>
          <w:tcPr>
            <w:tcW w:w="9781"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5214A1F8" w14:textId="09DCB84F" w:rsidR="009D7C6A" w:rsidRPr="00613116" w:rsidRDefault="0048694E" w:rsidP="0017355B">
            <w:pPr>
              <w:pStyle w:val="ad"/>
              <w:numPr>
                <w:ilvl w:val="0"/>
                <w:numId w:val="56"/>
              </w:numPr>
              <w:ind w:left="194" w:hanging="194"/>
              <w:jc w:val="center"/>
              <w:rPr>
                <w:rFonts w:ascii="Times New Roman" w:hAnsi="Times New Roman" w:cs="Times New Roman"/>
              </w:rPr>
            </w:pPr>
            <w:r w:rsidRPr="00613116">
              <w:rPr>
                <w:rFonts w:ascii="Times New Roman" w:hAnsi="Times New Roman" w:cs="Times New Roman"/>
              </w:rPr>
              <w:t xml:space="preserve"> </w:t>
            </w:r>
            <w:r w:rsidR="009D7C6A" w:rsidRPr="00613116">
              <w:rPr>
                <w:rFonts w:ascii="Times New Roman" w:hAnsi="Times New Roman" w:cs="Times New Roman"/>
              </w:rPr>
              <w:t>Кредит. Кредитный договор №029/15-ЛЮ-001 от 24.06.2015 г.</w:t>
            </w:r>
          </w:p>
        </w:tc>
      </w:tr>
      <w:tr w:rsidR="009D7C6A" w:rsidRPr="00613116" w14:paraId="08CEBDFF" w14:textId="77777777" w:rsidTr="004A6959">
        <w:trPr>
          <w:trHeight w:val="248"/>
        </w:trPr>
        <w:tc>
          <w:tcPr>
            <w:tcW w:w="9781" w:type="dxa"/>
            <w:gridSpan w:val="2"/>
            <w:tcBorders>
              <w:top w:val="single" w:sz="4" w:space="0" w:color="auto"/>
              <w:left w:val="single" w:sz="4" w:space="0" w:color="auto"/>
              <w:bottom w:val="single" w:sz="4" w:space="0" w:color="auto"/>
              <w:right w:val="single" w:sz="4" w:space="0" w:color="000000"/>
            </w:tcBorders>
            <w:shd w:val="clear" w:color="000000" w:fill="D9D9D9"/>
            <w:vAlign w:val="center"/>
            <w:hideMark/>
          </w:tcPr>
          <w:p w14:paraId="35729BC6" w14:textId="77777777" w:rsidR="009D7C6A" w:rsidRPr="00613116" w:rsidRDefault="009D7C6A" w:rsidP="004534A4">
            <w:pPr>
              <w:ind w:firstLine="0"/>
              <w:jc w:val="center"/>
              <w:rPr>
                <w:rFonts w:ascii="Times New Roman" w:hAnsi="Times New Roman" w:cs="Times New Roman"/>
              </w:rPr>
            </w:pPr>
            <w:r w:rsidRPr="00613116">
              <w:rPr>
                <w:rFonts w:ascii="Times New Roman" w:hAnsi="Times New Roman" w:cs="Times New Roman"/>
              </w:rPr>
              <w:t>Условия обязательства и сведения о его исполнении</w:t>
            </w:r>
          </w:p>
        </w:tc>
      </w:tr>
      <w:tr w:rsidR="009D7C6A" w:rsidRPr="00613116" w14:paraId="48310DE2" w14:textId="77777777" w:rsidTr="004A6959">
        <w:trPr>
          <w:trHeight w:val="421"/>
        </w:trPr>
        <w:tc>
          <w:tcPr>
            <w:tcW w:w="4761" w:type="dxa"/>
            <w:tcBorders>
              <w:top w:val="nil"/>
              <w:left w:val="single" w:sz="4" w:space="0" w:color="auto"/>
              <w:bottom w:val="single" w:sz="4" w:space="0" w:color="auto"/>
              <w:right w:val="nil"/>
            </w:tcBorders>
            <w:shd w:val="clear" w:color="auto" w:fill="auto"/>
            <w:vAlign w:val="center"/>
            <w:hideMark/>
          </w:tcPr>
          <w:p w14:paraId="7E5B828D" w14:textId="77777777" w:rsidR="009D7C6A" w:rsidRPr="00613116" w:rsidRDefault="009D7C6A" w:rsidP="0017355B">
            <w:pPr>
              <w:ind w:firstLine="0"/>
              <w:rPr>
                <w:rFonts w:ascii="Times New Roman" w:hAnsi="Times New Roman" w:cs="Times New Roman"/>
              </w:rPr>
            </w:pPr>
            <w:r w:rsidRPr="00613116">
              <w:rPr>
                <w:rFonts w:ascii="Times New Roman" w:hAnsi="Times New Roman" w:cs="Times New Roman"/>
              </w:rPr>
              <w:t>Наименование и место нахождения или фамилия, имя, отчество (если имеется) кредитора (займодавца)</w:t>
            </w:r>
          </w:p>
        </w:tc>
        <w:tc>
          <w:tcPr>
            <w:tcW w:w="5020" w:type="dxa"/>
            <w:tcBorders>
              <w:top w:val="nil"/>
              <w:left w:val="single" w:sz="4" w:space="0" w:color="auto"/>
              <w:bottom w:val="single" w:sz="4" w:space="0" w:color="auto"/>
              <w:right w:val="single" w:sz="4" w:space="0" w:color="auto"/>
            </w:tcBorders>
            <w:shd w:val="clear" w:color="auto" w:fill="auto"/>
            <w:vAlign w:val="center"/>
            <w:hideMark/>
          </w:tcPr>
          <w:p w14:paraId="17AC4DCA" w14:textId="15B24790"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ПРОМРЕГИОНБАНК (ООО), 634009, Томская обл</w:t>
            </w:r>
            <w:r w:rsidR="001A2006" w:rsidRPr="00613116">
              <w:rPr>
                <w:rFonts w:ascii="Times New Roman" w:hAnsi="Times New Roman" w:cs="Times New Roman"/>
              </w:rPr>
              <w:t>.</w:t>
            </w:r>
            <w:r w:rsidRPr="00613116">
              <w:rPr>
                <w:rFonts w:ascii="Times New Roman" w:hAnsi="Times New Roman" w:cs="Times New Roman"/>
              </w:rPr>
              <w:t>, Томск г, Войкова пер, дом № 2, корпус А</w:t>
            </w:r>
          </w:p>
        </w:tc>
      </w:tr>
      <w:tr w:rsidR="009D7C6A" w:rsidRPr="00613116" w14:paraId="75E700BB" w14:textId="77777777" w:rsidTr="004A6959">
        <w:trPr>
          <w:trHeight w:val="421"/>
        </w:trPr>
        <w:tc>
          <w:tcPr>
            <w:tcW w:w="4761" w:type="dxa"/>
            <w:tcBorders>
              <w:top w:val="nil"/>
              <w:left w:val="single" w:sz="4" w:space="0" w:color="auto"/>
              <w:bottom w:val="single" w:sz="4" w:space="0" w:color="auto"/>
              <w:right w:val="nil"/>
            </w:tcBorders>
            <w:shd w:val="clear" w:color="auto" w:fill="auto"/>
            <w:vAlign w:val="center"/>
            <w:hideMark/>
          </w:tcPr>
          <w:p w14:paraId="1CEE663A" w14:textId="77777777" w:rsidR="009D7C6A" w:rsidRPr="00613116" w:rsidRDefault="009D7C6A" w:rsidP="0017355B">
            <w:pPr>
              <w:ind w:firstLine="0"/>
              <w:rPr>
                <w:rFonts w:ascii="Times New Roman" w:hAnsi="Times New Roman" w:cs="Times New Roman"/>
              </w:rPr>
            </w:pPr>
            <w:r w:rsidRPr="00613116">
              <w:rPr>
                <w:rFonts w:ascii="Times New Roman" w:hAnsi="Times New Roman" w:cs="Times New Roman"/>
              </w:rPr>
              <w:t>Сумма основного долга на момент возникновения обязательства, руб./иностр. валюта</w:t>
            </w:r>
          </w:p>
        </w:tc>
        <w:tc>
          <w:tcPr>
            <w:tcW w:w="5020" w:type="dxa"/>
            <w:tcBorders>
              <w:top w:val="nil"/>
              <w:left w:val="single" w:sz="4" w:space="0" w:color="auto"/>
              <w:bottom w:val="single" w:sz="4" w:space="0" w:color="auto"/>
              <w:right w:val="single" w:sz="4" w:space="0" w:color="auto"/>
            </w:tcBorders>
            <w:shd w:val="clear" w:color="auto" w:fill="auto"/>
            <w:vAlign w:val="center"/>
            <w:hideMark/>
          </w:tcPr>
          <w:p w14:paraId="00D491B8" w14:textId="77777777"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100 000 000,00р.</w:t>
            </w:r>
          </w:p>
        </w:tc>
      </w:tr>
      <w:tr w:rsidR="009D7C6A" w:rsidRPr="00613116" w14:paraId="4677AC74" w14:textId="77777777" w:rsidTr="004A6959">
        <w:trPr>
          <w:trHeight w:val="632"/>
        </w:trPr>
        <w:tc>
          <w:tcPr>
            <w:tcW w:w="4761" w:type="dxa"/>
            <w:tcBorders>
              <w:top w:val="nil"/>
              <w:left w:val="single" w:sz="4" w:space="0" w:color="auto"/>
              <w:bottom w:val="single" w:sz="4" w:space="0" w:color="auto"/>
              <w:right w:val="nil"/>
            </w:tcBorders>
            <w:shd w:val="clear" w:color="auto" w:fill="auto"/>
            <w:vAlign w:val="center"/>
            <w:hideMark/>
          </w:tcPr>
          <w:p w14:paraId="3A13EB50" w14:textId="77777777" w:rsidR="009D7C6A" w:rsidRPr="00613116" w:rsidRDefault="009D7C6A" w:rsidP="0017355B">
            <w:pPr>
              <w:ind w:firstLine="0"/>
              <w:rPr>
                <w:rFonts w:ascii="Times New Roman" w:hAnsi="Times New Roman" w:cs="Times New Roman"/>
              </w:rPr>
            </w:pPr>
            <w:r w:rsidRPr="00613116">
              <w:rPr>
                <w:rFonts w:ascii="Times New Roman" w:hAnsi="Times New Roman" w:cs="Times New Roman"/>
              </w:rPr>
              <w:t>Сумма основного долга на дату окончания последнего завершенного отчетного периода до даты утверждения проспекта ценных бумаг, руб./иностр. валюта</w:t>
            </w:r>
          </w:p>
        </w:tc>
        <w:tc>
          <w:tcPr>
            <w:tcW w:w="5020" w:type="dxa"/>
            <w:tcBorders>
              <w:top w:val="nil"/>
              <w:left w:val="single" w:sz="4" w:space="0" w:color="auto"/>
              <w:bottom w:val="single" w:sz="4" w:space="0" w:color="auto"/>
              <w:right w:val="single" w:sz="4" w:space="0" w:color="auto"/>
            </w:tcBorders>
            <w:shd w:val="clear" w:color="auto" w:fill="auto"/>
            <w:vAlign w:val="center"/>
            <w:hideMark/>
          </w:tcPr>
          <w:p w14:paraId="2937384D" w14:textId="6297FD25" w:rsidR="009D7C6A" w:rsidRPr="00613116" w:rsidRDefault="00D00B6F" w:rsidP="0017355B">
            <w:pPr>
              <w:ind w:firstLine="0"/>
              <w:jc w:val="center"/>
              <w:rPr>
                <w:rFonts w:ascii="Times New Roman" w:hAnsi="Times New Roman" w:cs="Times New Roman"/>
              </w:rPr>
            </w:pPr>
            <w:r>
              <w:rPr>
                <w:rFonts w:ascii="Times New Roman" w:hAnsi="Times New Roman" w:cs="Times New Roman"/>
              </w:rPr>
              <w:t>50</w:t>
            </w:r>
            <w:r w:rsidRPr="00613116">
              <w:rPr>
                <w:rFonts w:ascii="Times New Roman" w:hAnsi="Times New Roman" w:cs="Times New Roman"/>
              </w:rPr>
              <w:t xml:space="preserve"> 000 000,00р.</w:t>
            </w:r>
          </w:p>
        </w:tc>
      </w:tr>
      <w:tr w:rsidR="009D7C6A" w:rsidRPr="00613116" w14:paraId="29922D19" w14:textId="77777777" w:rsidTr="004A6959">
        <w:trPr>
          <w:trHeight w:val="248"/>
        </w:trPr>
        <w:tc>
          <w:tcPr>
            <w:tcW w:w="4761" w:type="dxa"/>
            <w:tcBorders>
              <w:top w:val="nil"/>
              <w:left w:val="single" w:sz="4" w:space="0" w:color="auto"/>
              <w:bottom w:val="single" w:sz="4" w:space="0" w:color="auto"/>
              <w:right w:val="nil"/>
            </w:tcBorders>
            <w:shd w:val="clear" w:color="auto" w:fill="auto"/>
            <w:vAlign w:val="center"/>
            <w:hideMark/>
          </w:tcPr>
          <w:p w14:paraId="781FA6BE" w14:textId="77777777" w:rsidR="009D7C6A" w:rsidRPr="00613116" w:rsidRDefault="009D7C6A" w:rsidP="0017355B">
            <w:pPr>
              <w:ind w:firstLine="0"/>
              <w:rPr>
                <w:rFonts w:ascii="Times New Roman" w:hAnsi="Times New Roman" w:cs="Times New Roman"/>
              </w:rPr>
            </w:pPr>
            <w:r w:rsidRPr="00613116">
              <w:rPr>
                <w:rFonts w:ascii="Times New Roman" w:hAnsi="Times New Roman" w:cs="Times New Roman"/>
              </w:rPr>
              <w:t>Срок кредита (займа), лет</w:t>
            </w:r>
          </w:p>
        </w:tc>
        <w:tc>
          <w:tcPr>
            <w:tcW w:w="5020" w:type="dxa"/>
            <w:tcBorders>
              <w:top w:val="nil"/>
              <w:left w:val="single" w:sz="4" w:space="0" w:color="auto"/>
              <w:bottom w:val="single" w:sz="4" w:space="0" w:color="auto"/>
              <w:right w:val="single" w:sz="4" w:space="0" w:color="auto"/>
            </w:tcBorders>
            <w:shd w:val="clear" w:color="auto" w:fill="auto"/>
            <w:vAlign w:val="center"/>
            <w:hideMark/>
          </w:tcPr>
          <w:p w14:paraId="714CC799" w14:textId="77777777"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1</w:t>
            </w:r>
          </w:p>
        </w:tc>
      </w:tr>
      <w:tr w:rsidR="009D7C6A" w:rsidRPr="00613116" w14:paraId="07D5E9CA" w14:textId="77777777" w:rsidTr="004A6959">
        <w:trPr>
          <w:trHeight w:val="248"/>
        </w:trPr>
        <w:tc>
          <w:tcPr>
            <w:tcW w:w="4761" w:type="dxa"/>
            <w:tcBorders>
              <w:top w:val="nil"/>
              <w:left w:val="single" w:sz="4" w:space="0" w:color="auto"/>
              <w:bottom w:val="single" w:sz="4" w:space="0" w:color="auto"/>
              <w:right w:val="nil"/>
            </w:tcBorders>
            <w:shd w:val="clear" w:color="auto" w:fill="auto"/>
            <w:vAlign w:val="center"/>
            <w:hideMark/>
          </w:tcPr>
          <w:p w14:paraId="67D8DCF0" w14:textId="77777777" w:rsidR="009D7C6A" w:rsidRPr="00613116" w:rsidRDefault="009D7C6A" w:rsidP="0017355B">
            <w:pPr>
              <w:ind w:firstLine="0"/>
              <w:rPr>
                <w:rFonts w:ascii="Times New Roman" w:hAnsi="Times New Roman" w:cs="Times New Roman"/>
              </w:rPr>
            </w:pPr>
            <w:r w:rsidRPr="00613116">
              <w:rPr>
                <w:rFonts w:ascii="Times New Roman" w:hAnsi="Times New Roman" w:cs="Times New Roman"/>
              </w:rPr>
              <w:t>Средний размер процентов по кредиту (займу), % годовых</w:t>
            </w:r>
          </w:p>
        </w:tc>
        <w:tc>
          <w:tcPr>
            <w:tcW w:w="5020" w:type="dxa"/>
            <w:tcBorders>
              <w:top w:val="nil"/>
              <w:left w:val="single" w:sz="4" w:space="0" w:color="auto"/>
              <w:bottom w:val="single" w:sz="4" w:space="0" w:color="auto"/>
              <w:right w:val="single" w:sz="4" w:space="0" w:color="auto"/>
            </w:tcBorders>
            <w:shd w:val="clear" w:color="auto" w:fill="auto"/>
            <w:vAlign w:val="center"/>
            <w:hideMark/>
          </w:tcPr>
          <w:p w14:paraId="05A0E09F" w14:textId="77777777"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14</w:t>
            </w:r>
          </w:p>
        </w:tc>
      </w:tr>
      <w:tr w:rsidR="009D7C6A" w:rsidRPr="00613116" w14:paraId="7D6C0EAF" w14:textId="77777777" w:rsidTr="004A6959">
        <w:trPr>
          <w:trHeight w:val="248"/>
        </w:trPr>
        <w:tc>
          <w:tcPr>
            <w:tcW w:w="4761" w:type="dxa"/>
            <w:tcBorders>
              <w:top w:val="nil"/>
              <w:left w:val="single" w:sz="4" w:space="0" w:color="auto"/>
              <w:bottom w:val="single" w:sz="4" w:space="0" w:color="auto"/>
              <w:right w:val="nil"/>
            </w:tcBorders>
            <w:shd w:val="clear" w:color="auto" w:fill="auto"/>
            <w:vAlign w:val="center"/>
            <w:hideMark/>
          </w:tcPr>
          <w:p w14:paraId="34769C70" w14:textId="77777777" w:rsidR="009D7C6A" w:rsidRPr="00613116" w:rsidRDefault="009D7C6A" w:rsidP="0017355B">
            <w:pPr>
              <w:ind w:firstLine="0"/>
              <w:rPr>
                <w:rFonts w:ascii="Times New Roman" w:hAnsi="Times New Roman" w:cs="Times New Roman"/>
              </w:rPr>
            </w:pPr>
            <w:r w:rsidRPr="00613116">
              <w:rPr>
                <w:rFonts w:ascii="Times New Roman" w:hAnsi="Times New Roman" w:cs="Times New Roman"/>
              </w:rPr>
              <w:t>Количество процентных (купонных) периодов</w:t>
            </w:r>
          </w:p>
        </w:tc>
        <w:tc>
          <w:tcPr>
            <w:tcW w:w="5020" w:type="dxa"/>
            <w:tcBorders>
              <w:top w:val="nil"/>
              <w:left w:val="single" w:sz="4" w:space="0" w:color="auto"/>
              <w:bottom w:val="single" w:sz="4" w:space="0" w:color="auto"/>
              <w:right w:val="single" w:sz="4" w:space="0" w:color="auto"/>
            </w:tcBorders>
            <w:shd w:val="clear" w:color="auto" w:fill="auto"/>
            <w:vAlign w:val="center"/>
            <w:hideMark/>
          </w:tcPr>
          <w:p w14:paraId="455C350D" w14:textId="77777777"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12</w:t>
            </w:r>
          </w:p>
        </w:tc>
      </w:tr>
      <w:tr w:rsidR="009D7C6A" w:rsidRPr="00613116" w14:paraId="530D9253" w14:textId="77777777" w:rsidTr="004A6959">
        <w:trPr>
          <w:trHeight w:val="632"/>
        </w:trPr>
        <w:tc>
          <w:tcPr>
            <w:tcW w:w="4761" w:type="dxa"/>
            <w:tcBorders>
              <w:top w:val="nil"/>
              <w:left w:val="single" w:sz="4" w:space="0" w:color="auto"/>
              <w:bottom w:val="single" w:sz="4" w:space="0" w:color="auto"/>
              <w:right w:val="nil"/>
            </w:tcBorders>
            <w:shd w:val="clear" w:color="auto" w:fill="auto"/>
            <w:vAlign w:val="center"/>
            <w:hideMark/>
          </w:tcPr>
          <w:p w14:paraId="357C3D0C" w14:textId="77777777" w:rsidR="009D7C6A" w:rsidRPr="00613116" w:rsidRDefault="009D7C6A" w:rsidP="0017355B">
            <w:pPr>
              <w:ind w:firstLine="0"/>
              <w:rPr>
                <w:rFonts w:ascii="Times New Roman" w:hAnsi="Times New Roman" w:cs="Times New Roman"/>
              </w:rPr>
            </w:pPr>
            <w:r w:rsidRPr="00613116">
              <w:rPr>
                <w:rFonts w:ascii="Times New Roman" w:hAnsi="Times New Roman" w:cs="Times New Roman"/>
              </w:rPr>
              <w:t>Наличие просрочек при выплате процентов по кредиту (займу), а в случае их наличия - общее число указанных просрочек и их размер в днях</w:t>
            </w:r>
          </w:p>
        </w:tc>
        <w:tc>
          <w:tcPr>
            <w:tcW w:w="5020" w:type="dxa"/>
            <w:tcBorders>
              <w:top w:val="nil"/>
              <w:left w:val="single" w:sz="4" w:space="0" w:color="auto"/>
              <w:bottom w:val="single" w:sz="4" w:space="0" w:color="auto"/>
              <w:right w:val="single" w:sz="4" w:space="0" w:color="auto"/>
            </w:tcBorders>
            <w:shd w:val="clear" w:color="auto" w:fill="auto"/>
            <w:vAlign w:val="center"/>
            <w:hideMark/>
          </w:tcPr>
          <w:p w14:paraId="7A3EB75E" w14:textId="77777777"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w:t>
            </w:r>
          </w:p>
        </w:tc>
      </w:tr>
      <w:tr w:rsidR="009D7C6A" w:rsidRPr="00613116" w14:paraId="3F0D74FF" w14:textId="77777777" w:rsidTr="004A6959">
        <w:trPr>
          <w:trHeight w:val="248"/>
        </w:trPr>
        <w:tc>
          <w:tcPr>
            <w:tcW w:w="4761" w:type="dxa"/>
            <w:tcBorders>
              <w:top w:val="nil"/>
              <w:left w:val="single" w:sz="4" w:space="0" w:color="auto"/>
              <w:bottom w:val="single" w:sz="4" w:space="0" w:color="auto"/>
              <w:right w:val="nil"/>
            </w:tcBorders>
            <w:shd w:val="clear" w:color="auto" w:fill="auto"/>
            <w:vAlign w:val="center"/>
            <w:hideMark/>
          </w:tcPr>
          <w:p w14:paraId="4AB359B0" w14:textId="77777777" w:rsidR="009D7C6A" w:rsidRPr="00613116" w:rsidRDefault="009D7C6A" w:rsidP="0017355B">
            <w:pPr>
              <w:ind w:firstLine="0"/>
              <w:rPr>
                <w:rFonts w:ascii="Times New Roman" w:hAnsi="Times New Roman" w:cs="Times New Roman"/>
              </w:rPr>
            </w:pPr>
            <w:r w:rsidRPr="00613116">
              <w:rPr>
                <w:rFonts w:ascii="Times New Roman" w:hAnsi="Times New Roman" w:cs="Times New Roman"/>
              </w:rPr>
              <w:t>Плановый срок (дата) погашения кредита (займа)</w:t>
            </w:r>
          </w:p>
        </w:tc>
        <w:tc>
          <w:tcPr>
            <w:tcW w:w="5020" w:type="dxa"/>
            <w:tcBorders>
              <w:top w:val="nil"/>
              <w:left w:val="single" w:sz="4" w:space="0" w:color="auto"/>
              <w:bottom w:val="single" w:sz="4" w:space="0" w:color="auto"/>
              <w:right w:val="single" w:sz="4" w:space="0" w:color="auto"/>
            </w:tcBorders>
            <w:shd w:val="clear" w:color="auto" w:fill="auto"/>
            <w:vAlign w:val="center"/>
            <w:hideMark/>
          </w:tcPr>
          <w:p w14:paraId="5D847F1D" w14:textId="77777777"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31.12.2016</w:t>
            </w:r>
          </w:p>
        </w:tc>
      </w:tr>
      <w:tr w:rsidR="009D7C6A" w:rsidRPr="00613116" w14:paraId="4A0F1C0B" w14:textId="77777777" w:rsidTr="004A6959">
        <w:trPr>
          <w:trHeight w:val="248"/>
        </w:trPr>
        <w:tc>
          <w:tcPr>
            <w:tcW w:w="4761" w:type="dxa"/>
            <w:tcBorders>
              <w:top w:val="nil"/>
              <w:left w:val="single" w:sz="4" w:space="0" w:color="auto"/>
              <w:bottom w:val="single" w:sz="4" w:space="0" w:color="auto"/>
              <w:right w:val="nil"/>
            </w:tcBorders>
            <w:shd w:val="clear" w:color="auto" w:fill="auto"/>
            <w:vAlign w:val="center"/>
            <w:hideMark/>
          </w:tcPr>
          <w:p w14:paraId="024E1EFA" w14:textId="77777777" w:rsidR="009D7C6A" w:rsidRPr="00613116" w:rsidRDefault="009D7C6A" w:rsidP="0017355B">
            <w:pPr>
              <w:ind w:firstLine="0"/>
              <w:rPr>
                <w:rFonts w:ascii="Times New Roman" w:hAnsi="Times New Roman" w:cs="Times New Roman"/>
              </w:rPr>
            </w:pPr>
            <w:r w:rsidRPr="00613116">
              <w:rPr>
                <w:rFonts w:ascii="Times New Roman" w:hAnsi="Times New Roman" w:cs="Times New Roman"/>
              </w:rPr>
              <w:lastRenderedPageBreak/>
              <w:t>Фактический срок (дата) погашения кредита (займа)</w:t>
            </w:r>
          </w:p>
        </w:tc>
        <w:tc>
          <w:tcPr>
            <w:tcW w:w="5020" w:type="dxa"/>
            <w:tcBorders>
              <w:top w:val="nil"/>
              <w:left w:val="single" w:sz="4" w:space="0" w:color="auto"/>
              <w:bottom w:val="single" w:sz="4" w:space="0" w:color="auto"/>
              <w:right w:val="single" w:sz="4" w:space="0" w:color="auto"/>
            </w:tcBorders>
            <w:shd w:val="clear" w:color="auto" w:fill="auto"/>
            <w:vAlign w:val="center"/>
            <w:hideMark/>
          </w:tcPr>
          <w:p w14:paraId="0A07031D" w14:textId="440F4D63" w:rsidR="009D7C6A" w:rsidRPr="00613116" w:rsidRDefault="004F70F7" w:rsidP="0017355B">
            <w:pPr>
              <w:ind w:firstLine="0"/>
              <w:jc w:val="center"/>
              <w:rPr>
                <w:rFonts w:ascii="Times New Roman" w:hAnsi="Times New Roman" w:cs="Times New Roman"/>
              </w:rPr>
            </w:pPr>
            <w:r w:rsidRPr="00613116">
              <w:rPr>
                <w:rFonts w:ascii="Times New Roman" w:hAnsi="Times New Roman" w:cs="Times New Roman"/>
              </w:rPr>
              <w:t>25.11.2016</w:t>
            </w:r>
          </w:p>
        </w:tc>
      </w:tr>
      <w:tr w:rsidR="009D7C6A" w:rsidRPr="00613116" w14:paraId="193A3B0D" w14:textId="77777777" w:rsidTr="004A6959">
        <w:trPr>
          <w:trHeight w:val="632"/>
        </w:trPr>
        <w:tc>
          <w:tcPr>
            <w:tcW w:w="4761" w:type="dxa"/>
            <w:tcBorders>
              <w:top w:val="nil"/>
              <w:left w:val="single" w:sz="4" w:space="0" w:color="auto"/>
              <w:bottom w:val="single" w:sz="4" w:space="0" w:color="auto"/>
              <w:right w:val="nil"/>
            </w:tcBorders>
            <w:shd w:val="clear" w:color="auto" w:fill="auto"/>
            <w:vAlign w:val="center"/>
            <w:hideMark/>
          </w:tcPr>
          <w:p w14:paraId="40B3BEC8" w14:textId="77777777" w:rsidR="009D7C6A" w:rsidRPr="00613116" w:rsidRDefault="009D7C6A" w:rsidP="0017355B">
            <w:pPr>
              <w:ind w:firstLine="0"/>
              <w:rPr>
                <w:rFonts w:ascii="Times New Roman" w:hAnsi="Times New Roman" w:cs="Times New Roman"/>
              </w:rPr>
            </w:pPr>
            <w:r w:rsidRPr="00613116">
              <w:rPr>
                <w:rFonts w:ascii="Times New Roman" w:hAnsi="Times New Roman" w:cs="Times New Roman"/>
              </w:rPr>
              <w:t>Иные сведения об обязательстве, указываемые эмитентом по собственному усмотрению</w:t>
            </w:r>
          </w:p>
        </w:tc>
        <w:tc>
          <w:tcPr>
            <w:tcW w:w="5020" w:type="dxa"/>
            <w:tcBorders>
              <w:top w:val="nil"/>
              <w:left w:val="single" w:sz="4" w:space="0" w:color="auto"/>
              <w:bottom w:val="single" w:sz="4" w:space="0" w:color="auto"/>
              <w:right w:val="single" w:sz="4" w:space="0" w:color="auto"/>
            </w:tcBorders>
            <w:shd w:val="clear" w:color="auto" w:fill="auto"/>
            <w:vAlign w:val="center"/>
            <w:hideMark/>
          </w:tcPr>
          <w:p w14:paraId="4AAAE5AF" w14:textId="23BCFBAA" w:rsidR="009D7C6A" w:rsidRPr="00613116" w:rsidRDefault="004F70F7" w:rsidP="0017355B">
            <w:pPr>
              <w:ind w:firstLine="0"/>
              <w:jc w:val="center"/>
              <w:rPr>
                <w:rFonts w:ascii="Times New Roman" w:hAnsi="Times New Roman" w:cs="Times New Roman"/>
              </w:rPr>
            </w:pPr>
            <w:r w:rsidRPr="00613116">
              <w:rPr>
                <w:rFonts w:ascii="Times New Roman" w:hAnsi="Times New Roman" w:cs="Times New Roman"/>
              </w:rPr>
              <w:t>отсутствуют</w:t>
            </w:r>
          </w:p>
        </w:tc>
      </w:tr>
    </w:tbl>
    <w:p w14:paraId="6DCAD1C4" w14:textId="77777777" w:rsidR="009D7C6A" w:rsidRPr="00613116" w:rsidRDefault="009D7C6A" w:rsidP="009D7C6A">
      <w:pPr>
        <w:jc w:val="center"/>
        <w:rPr>
          <w:rFonts w:ascii="Times New Roman" w:hAnsi="Times New Roman" w:cs="Times New Roman"/>
        </w:rPr>
      </w:pPr>
    </w:p>
    <w:p w14:paraId="18DE3854" w14:textId="77777777" w:rsidR="009D7C6A" w:rsidRPr="00613116" w:rsidRDefault="009D7C6A" w:rsidP="009D7C6A">
      <w:pPr>
        <w:jc w:val="center"/>
        <w:rPr>
          <w:rFonts w:ascii="Times New Roman" w:hAnsi="Times New Roman" w:cs="Times New Roman"/>
        </w:rPr>
      </w:pPr>
    </w:p>
    <w:tbl>
      <w:tblPr>
        <w:tblW w:w="9781" w:type="dxa"/>
        <w:tblInd w:w="-5" w:type="dxa"/>
        <w:tblLook w:val="04A0" w:firstRow="1" w:lastRow="0" w:firstColumn="1" w:lastColumn="0" w:noHBand="0" w:noVBand="1"/>
      </w:tblPr>
      <w:tblGrid>
        <w:gridCol w:w="4769"/>
        <w:gridCol w:w="5012"/>
      </w:tblGrid>
      <w:tr w:rsidR="009D7C6A" w:rsidRPr="00613116" w14:paraId="12AB57B5" w14:textId="77777777" w:rsidTr="004A6959">
        <w:trPr>
          <w:trHeight w:val="284"/>
        </w:trPr>
        <w:tc>
          <w:tcPr>
            <w:tcW w:w="9781" w:type="dxa"/>
            <w:gridSpan w:val="2"/>
            <w:tcBorders>
              <w:top w:val="single" w:sz="4" w:space="0" w:color="auto"/>
              <w:left w:val="single" w:sz="4" w:space="0" w:color="auto"/>
              <w:bottom w:val="single" w:sz="4" w:space="0" w:color="auto"/>
              <w:right w:val="single" w:sz="4" w:space="0" w:color="000000"/>
            </w:tcBorders>
            <w:shd w:val="clear" w:color="000000" w:fill="D9D9D9"/>
            <w:vAlign w:val="center"/>
            <w:hideMark/>
          </w:tcPr>
          <w:p w14:paraId="2023A631" w14:textId="77777777"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Вид и идентификационные признаки обязательства</w:t>
            </w:r>
          </w:p>
        </w:tc>
      </w:tr>
      <w:tr w:rsidR="009D7C6A" w:rsidRPr="00613116" w14:paraId="727960EA" w14:textId="77777777" w:rsidTr="004A6959">
        <w:trPr>
          <w:trHeight w:val="284"/>
        </w:trPr>
        <w:tc>
          <w:tcPr>
            <w:tcW w:w="9781"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52506D2E" w14:textId="3272AC91"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3.</w:t>
            </w:r>
            <w:r w:rsidR="0048694E" w:rsidRPr="00613116">
              <w:rPr>
                <w:rFonts w:ascii="Times New Roman" w:hAnsi="Times New Roman" w:cs="Times New Roman"/>
              </w:rPr>
              <w:t xml:space="preserve"> </w:t>
            </w:r>
            <w:r w:rsidRPr="00613116">
              <w:rPr>
                <w:rFonts w:ascii="Times New Roman" w:hAnsi="Times New Roman" w:cs="Times New Roman"/>
              </w:rPr>
              <w:t>Займ. Договор процентного займа №02-02-05 от 02.02.2016 г.</w:t>
            </w:r>
          </w:p>
        </w:tc>
      </w:tr>
      <w:tr w:rsidR="009D7C6A" w:rsidRPr="00613116" w14:paraId="385217FD" w14:textId="77777777" w:rsidTr="004A6959">
        <w:trPr>
          <w:trHeight w:val="284"/>
        </w:trPr>
        <w:tc>
          <w:tcPr>
            <w:tcW w:w="9781" w:type="dxa"/>
            <w:gridSpan w:val="2"/>
            <w:tcBorders>
              <w:top w:val="single" w:sz="4" w:space="0" w:color="auto"/>
              <w:left w:val="single" w:sz="4" w:space="0" w:color="auto"/>
              <w:bottom w:val="single" w:sz="4" w:space="0" w:color="auto"/>
              <w:right w:val="single" w:sz="4" w:space="0" w:color="000000"/>
            </w:tcBorders>
            <w:shd w:val="clear" w:color="000000" w:fill="D9D9D9"/>
            <w:vAlign w:val="center"/>
            <w:hideMark/>
          </w:tcPr>
          <w:p w14:paraId="3587DDBB" w14:textId="77777777" w:rsidR="009D7C6A" w:rsidRPr="00613116" w:rsidRDefault="009D7C6A" w:rsidP="004534A4">
            <w:pPr>
              <w:ind w:firstLine="0"/>
              <w:jc w:val="center"/>
              <w:rPr>
                <w:rFonts w:ascii="Times New Roman" w:hAnsi="Times New Roman" w:cs="Times New Roman"/>
              </w:rPr>
            </w:pPr>
            <w:r w:rsidRPr="00613116">
              <w:rPr>
                <w:rFonts w:ascii="Times New Roman" w:hAnsi="Times New Roman" w:cs="Times New Roman"/>
              </w:rPr>
              <w:t>Условия обязательства и сведения о его исполнении</w:t>
            </w:r>
          </w:p>
        </w:tc>
      </w:tr>
      <w:tr w:rsidR="009D7C6A" w:rsidRPr="00613116" w14:paraId="200E8A0D" w14:textId="77777777" w:rsidTr="004A6959">
        <w:trPr>
          <w:trHeight w:val="482"/>
        </w:trPr>
        <w:tc>
          <w:tcPr>
            <w:tcW w:w="4769" w:type="dxa"/>
            <w:tcBorders>
              <w:top w:val="nil"/>
              <w:left w:val="single" w:sz="4" w:space="0" w:color="auto"/>
              <w:bottom w:val="single" w:sz="4" w:space="0" w:color="auto"/>
              <w:right w:val="nil"/>
            </w:tcBorders>
            <w:shd w:val="clear" w:color="auto" w:fill="auto"/>
            <w:vAlign w:val="center"/>
            <w:hideMark/>
          </w:tcPr>
          <w:p w14:paraId="406F2292" w14:textId="77777777" w:rsidR="009D7C6A" w:rsidRPr="00613116" w:rsidRDefault="009D7C6A" w:rsidP="0017355B">
            <w:pPr>
              <w:ind w:firstLine="0"/>
              <w:rPr>
                <w:rFonts w:ascii="Times New Roman" w:hAnsi="Times New Roman" w:cs="Times New Roman"/>
              </w:rPr>
            </w:pPr>
            <w:r w:rsidRPr="00613116">
              <w:rPr>
                <w:rFonts w:ascii="Times New Roman" w:hAnsi="Times New Roman" w:cs="Times New Roman"/>
              </w:rPr>
              <w:t>Наименование и место нахождения или фамилия, имя, отчество (если имеется) кредитора (займодавца)</w:t>
            </w:r>
          </w:p>
        </w:tc>
        <w:tc>
          <w:tcPr>
            <w:tcW w:w="5012" w:type="dxa"/>
            <w:tcBorders>
              <w:top w:val="nil"/>
              <w:left w:val="single" w:sz="4" w:space="0" w:color="auto"/>
              <w:bottom w:val="single" w:sz="4" w:space="0" w:color="auto"/>
              <w:right w:val="single" w:sz="4" w:space="0" w:color="auto"/>
            </w:tcBorders>
            <w:shd w:val="clear" w:color="auto" w:fill="auto"/>
            <w:vAlign w:val="center"/>
            <w:hideMark/>
          </w:tcPr>
          <w:p w14:paraId="028E16D5" w14:textId="7ADD98BB"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УК ПЕРСОНАЛЬНЫЕ СТРАТЕГИИ ООО, 119121, Москва г, Вражский 2-</w:t>
            </w:r>
            <w:r w:rsidR="0048694E" w:rsidRPr="00613116">
              <w:rPr>
                <w:rFonts w:ascii="Times New Roman" w:hAnsi="Times New Roman" w:cs="Times New Roman"/>
              </w:rPr>
              <w:t>й</w:t>
            </w:r>
            <w:r w:rsidRPr="00613116">
              <w:rPr>
                <w:rFonts w:ascii="Times New Roman" w:hAnsi="Times New Roman" w:cs="Times New Roman"/>
              </w:rPr>
              <w:t xml:space="preserve"> пер, дом № 7</w:t>
            </w:r>
          </w:p>
        </w:tc>
      </w:tr>
      <w:tr w:rsidR="009D7C6A" w:rsidRPr="00613116" w14:paraId="35223948" w14:textId="77777777" w:rsidTr="004A6959">
        <w:trPr>
          <w:trHeight w:val="482"/>
        </w:trPr>
        <w:tc>
          <w:tcPr>
            <w:tcW w:w="4769" w:type="dxa"/>
            <w:tcBorders>
              <w:top w:val="nil"/>
              <w:left w:val="single" w:sz="4" w:space="0" w:color="auto"/>
              <w:bottom w:val="single" w:sz="4" w:space="0" w:color="auto"/>
              <w:right w:val="nil"/>
            </w:tcBorders>
            <w:shd w:val="clear" w:color="auto" w:fill="auto"/>
            <w:vAlign w:val="center"/>
            <w:hideMark/>
          </w:tcPr>
          <w:p w14:paraId="68D2CFB1" w14:textId="77777777" w:rsidR="009D7C6A" w:rsidRPr="00613116" w:rsidRDefault="009D7C6A" w:rsidP="0017355B">
            <w:pPr>
              <w:ind w:firstLine="0"/>
              <w:rPr>
                <w:rFonts w:ascii="Times New Roman" w:hAnsi="Times New Roman" w:cs="Times New Roman"/>
              </w:rPr>
            </w:pPr>
            <w:r w:rsidRPr="00613116">
              <w:rPr>
                <w:rFonts w:ascii="Times New Roman" w:hAnsi="Times New Roman" w:cs="Times New Roman"/>
              </w:rPr>
              <w:t>Сумма основного долга на момент возникновения обязательства, руб./иностр. валюта</w:t>
            </w:r>
          </w:p>
        </w:tc>
        <w:tc>
          <w:tcPr>
            <w:tcW w:w="5012" w:type="dxa"/>
            <w:tcBorders>
              <w:top w:val="nil"/>
              <w:left w:val="single" w:sz="4" w:space="0" w:color="auto"/>
              <w:bottom w:val="single" w:sz="4" w:space="0" w:color="auto"/>
              <w:right w:val="single" w:sz="4" w:space="0" w:color="auto"/>
            </w:tcBorders>
            <w:shd w:val="clear" w:color="auto" w:fill="auto"/>
            <w:vAlign w:val="center"/>
            <w:hideMark/>
          </w:tcPr>
          <w:p w14:paraId="7A76A844" w14:textId="77777777"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59 700 000,00р.</w:t>
            </w:r>
          </w:p>
        </w:tc>
      </w:tr>
      <w:tr w:rsidR="009D7C6A" w:rsidRPr="00613116" w14:paraId="7403294B" w14:textId="77777777" w:rsidTr="004A6959">
        <w:trPr>
          <w:trHeight w:val="723"/>
        </w:trPr>
        <w:tc>
          <w:tcPr>
            <w:tcW w:w="4769" w:type="dxa"/>
            <w:tcBorders>
              <w:top w:val="nil"/>
              <w:left w:val="single" w:sz="4" w:space="0" w:color="auto"/>
              <w:bottom w:val="single" w:sz="4" w:space="0" w:color="auto"/>
              <w:right w:val="nil"/>
            </w:tcBorders>
            <w:shd w:val="clear" w:color="auto" w:fill="auto"/>
            <w:vAlign w:val="center"/>
            <w:hideMark/>
          </w:tcPr>
          <w:p w14:paraId="7CFC4D4E" w14:textId="77777777" w:rsidR="009D7C6A" w:rsidRPr="00613116" w:rsidRDefault="009D7C6A" w:rsidP="0017355B">
            <w:pPr>
              <w:ind w:firstLine="0"/>
              <w:rPr>
                <w:rFonts w:ascii="Times New Roman" w:hAnsi="Times New Roman" w:cs="Times New Roman"/>
              </w:rPr>
            </w:pPr>
            <w:r w:rsidRPr="00613116">
              <w:rPr>
                <w:rFonts w:ascii="Times New Roman" w:hAnsi="Times New Roman" w:cs="Times New Roman"/>
              </w:rPr>
              <w:t>Сумма основного долга на дату окончания последнего завершенного отчетного периода до даты утверждения проспекта ценных бумаг, руб./иностр. валюта</w:t>
            </w:r>
          </w:p>
        </w:tc>
        <w:tc>
          <w:tcPr>
            <w:tcW w:w="5012" w:type="dxa"/>
            <w:tcBorders>
              <w:top w:val="nil"/>
              <w:left w:val="single" w:sz="4" w:space="0" w:color="auto"/>
              <w:bottom w:val="single" w:sz="4" w:space="0" w:color="auto"/>
              <w:right w:val="single" w:sz="4" w:space="0" w:color="auto"/>
            </w:tcBorders>
            <w:shd w:val="clear" w:color="auto" w:fill="auto"/>
            <w:vAlign w:val="center"/>
            <w:hideMark/>
          </w:tcPr>
          <w:p w14:paraId="762E947B" w14:textId="77777777"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w:t>
            </w:r>
          </w:p>
        </w:tc>
      </w:tr>
      <w:tr w:rsidR="009D7C6A" w:rsidRPr="00613116" w14:paraId="7738C1D7" w14:textId="77777777" w:rsidTr="004A6959">
        <w:trPr>
          <w:trHeight w:val="284"/>
        </w:trPr>
        <w:tc>
          <w:tcPr>
            <w:tcW w:w="4769" w:type="dxa"/>
            <w:tcBorders>
              <w:top w:val="nil"/>
              <w:left w:val="single" w:sz="4" w:space="0" w:color="auto"/>
              <w:bottom w:val="single" w:sz="4" w:space="0" w:color="auto"/>
              <w:right w:val="nil"/>
            </w:tcBorders>
            <w:shd w:val="clear" w:color="auto" w:fill="auto"/>
            <w:vAlign w:val="center"/>
            <w:hideMark/>
          </w:tcPr>
          <w:p w14:paraId="385410C4" w14:textId="77777777" w:rsidR="009D7C6A" w:rsidRPr="00613116" w:rsidRDefault="009D7C6A" w:rsidP="0017355B">
            <w:pPr>
              <w:ind w:firstLine="0"/>
              <w:rPr>
                <w:rFonts w:ascii="Times New Roman" w:hAnsi="Times New Roman" w:cs="Times New Roman"/>
              </w:rPr>
            </w:pPr>
            <w:r w:rsidRPr="00613116">
              <w:rPr>
                <w:rFonts w:ascii="Times New Roman" w:hAnsi="Times New Roman" w:cs="Times New Roman"/>
              </w:rPr>
              <w:t>Срок кредита (займа), лет</w:t>
            </w:r>
          </w:p>
        </w:tc>
        <w:tc>
          <w:tcPr>
            <w:tcW w:w="5012" w:type="dxa"/>
            <w:tcBorders>
              <w:top w:val="nil"/>
              <w:left w:val="single" w:sz="4" w:space="0" w:color="auto"/>
              <w:bottom w:val="single" w:sz="4" w:space="0" w:color="auto"/>
              <w:right w:val="single" w:sz="4" w:space="0" w:color="auto"/>
            </w:tcBorders>
            <w:shd w:val="clear" w:color="auto" w:fill="auto"/>
            <w:vAlign w:val="center"/>
            <w:hideMark/>
          </w:tcPr>
          <w:p w14:paraId="0C14060C" w14:textId="77777777"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0,17 (2 месяца)</w:t>
            </w:r>
          </w:p>
        </w:tc>
      </w:tr>
      <w:tr w:rsidR="009D7C6A" w:rsidRPr="00613116" w14:paraId="321456CA" w14:textId="77777777" w:rsidTr="004A6959">
        <w:trPr>
          <w:trHeight w:val="284"/>
        </w:trPr>
        <w:tc>
          <w:tcPr>
            <w:tcW w:w="4769" w:type="dxa"/>
            <w:tcBorders>
              <w:top w:val="nil"/>
              <w:left w:val="single" w:sz="4" w:space="0" w:color="auto"/>
              <w:bottom w:val="single" w:sz="4" w:space="0" w:color="auto"/>
              <w:right w:val="nil"/>
            </w:tcBorders>
            <w:shd w:val="clear" w:color="auto" w:fill="auto"/>
            <w:vAlign w:val="center"/>
            <w:hideMark/>
          </w:tcPr>
          <w:p w14:paraId="577139E2" w14:textId="77777777" w:rsidR="009D7C6A" w:rsidRPr="00613116" w:rsidRDefault="009D7C6A" w:rsidP="0017355B">
            <w:pPr>
              <w:ind w:firstLine="0"/>
              <w:rPr>
                <w:rFonts w:ascii="Times New Roman" w:hAnsi="Times New Roman" w:cs="Times New Roman"/>
              </w:rPr>
            </w:pPr>
            <w:r w:rsidRPr="00613116">
              <w:rPr>
                <w:rFonts w:ascii="Times New Roman" w:hAnsi="Times New Roman" w:cs="Times New Roman"/>
              </w:rPr>
              <w:t>Средний размер процентов по кредиту (займу), % годовых</w:t>
            </w:r>
          </w:p>
        </w:tc>
        <w:tc>
          <w:tcPr>
            <w:tcW w:w="5012" w:type="dxa"/>
            <w:tcBorders>
              <w:top w:val="nil"/>
              <w:left w:val="single" w:sz="4" w:space="0" w:color="auto"/>
              <w:bottom w:val="single" w:sz="4" w:space="0" w:color="auto"/>
              <w:right w:val="single" w:sz="4" w:space="0" w:color="auto"/>
            </w:tcBorders>
            <w:shd w:val="clear" w:color="auto" w:fill="auto"/>
            <w:vAlign w:val="center"/>
            <w:hideMark/>
          </w:tcPr>
          <w:p w14:paraId="2DC678C8" w14:textId="77777777"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11</w:t>
            </w:r>
          </w:p>
        </w:tc>
      </w:tr>
      <w:tr w:rsidR="009D7C6A" w:rsidRPr="00613116" w14:paraId="1B0D22C1" w14:textId="77777777" w:rsidTr="004A6959">
        <w:trPr>
          <w:trHeight w:val="284"/>
        </w:trPr>
        <w:tc>
          <w:tcPr>
            <w:tcW w:w="4769" w:type="dxa"/>
            <w:tcBorders>
              <w:top w:val="nil"/>
              <w:left w:val="single" w:sz="4" w:space="0" w:color="auto"/>
              <w:bottom w:val="single" w:sz="4" w:space="0" w:color="auto"/>
              <w:right w:val="nil"/>
            </w:tcBorders>
            <w:shd w:val="clear" w:color="auto" w:fill="auto"/>
            <w:vAlign w:val="center"/>
            <w:hideMark/>
          </w:tcPr>
          <w:p w14:paraId="51525DD2" w14:textId="77777777" w:rsidR="009D7C6A" w:rsidRPr="00613116" w:rsidRDefault="009D7C6A" w:rsidP="0017355B">
            <w:pPr>
              <w:ind w:firstLine="0"/>
              <w:rPr>
                <w:rFonts w:ascii="Times New Roman" w:hAnsi="Times New Roman" w:cs="Times New Roman"/>
              </w:rPr>
            </w:pPr>
            <w:r w:rsidRPr="00613116">
              <w:rPr>
                <w:rFonts w:ascii="Times New Roman" w:hAnsi="Times New Roman" w:cs="Times New Roman"/>
              </w:rPr>
              <w:t>Количество процентных (купонных) периодов</w:t>
            </w:r>
          </w:p>
        </w:tc>
        <w:tc>
          <w:tcPr>
            <w:tcW w:w="5012" w:type="dxa"/>
            <w:tcBorders>
              <w:top w:val="nil"/>
              <w:left w:val="single" w:sz="4" w:space="0" w:color="auto"/>
              <w:bottom w:val="single" w:sz="4" w:space="0" w:color="auto"/>
              <w:right w:val="single" w:sz="4" w:space="0" w:color="auto"/>
            </w:tcBorders>
            <w:shd w:val="clear" w:color="auto" w:fill="auto"/>
            <w:vAlign w:val="center"/>
            <w:hideMark/>
          </w:tcPr>
          <w:p w14:paraId="5FE62458" w14:textId="77777777"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1</w:t>
            </w:r>
          </w:p>
        </w:tc>
      </w:tr>
      <w:tr w:rsidR="009D7C6A" w:rsidRPr="00613116" w14:paraId="3C023607" w14:textId="77777777" w:rsidTr="004A6959">
        <w:trPr>
          <w:trHeight w:val="723"/>
        </w:trPr>
        <w:tc>
          <w:tcPr>
            <w:tcW w:w="4769" w:type="dxa"/>
            <w:tcBorders>
              <w:top w:val="nil"/>
              <w:left w:val="single" w:sz="4" w:space="0" w:color="auto"/>
              <w:bottom w:val="single" w:sz="4" w:space="0" w:color="auto"/>
              <w:right w:val="nil"/>
            </w:tcBorders>
            <w:shd w:val="clear" w:color="auto" w:fill="auto"/>
            <w:vAlign w:val="center"/>
            <w:hideMark/>
          </w:tcPr>
          <w:p w14:paraId="61FB1755" w14:textId="77777777" w:rsidR="009D7C6A" w:rsidRPr="00613116" w:rsidRDefault="009D7C6A" w:rsidP="0017355B">
            <w:pPr>
              <w:ind w:firstLine="0"/>
              <w:rPr>
                <w:rFonts w:ascii="Times New Roman" w:hAnsi="Times New Roman" w:cs="Times New Roman"/>
              </w:rPr>
            </w:pPr>
            <w:r w:rsidRPr="00613116">
              <w:rPr>
                <w:rFonts w:ascii="Times New Roman" w:hAnsi="Times New Roman" w:cs="Times New Roman"/>
              </w:rPr>
              <w:t>Наличие просрочек при выплате процентов по кредиту (займу), а в случае их наличия - общее число указанных просрочек и их размер в днях</w:t>
            </w:r>
          </w:p>
        </w:tc>
        <w:tc>
          <w:tcPr>
            <w:tcW w:w="5012" w:type="dxa"/>
            <w:tcBorders>
              <w:top w:val="nil"/>
              <w:left w:val="single" w:sz="4" w:space="0" w:color="auto"/>
              <w:bottom w:val="single" w:sz="4" w:space="0" w:color="auto"/>
              <w:right w:val="single" w:sz="4" w:space="0" w:color="auto"/>
            </w:tcBorders>
            <w:shd w:val="clear" w:color="auto" w:fill="auto"/>
            <w:vAlign w:val="center"/>
            <w:hideMark/>
          </w:tcPr>
          <w:p w14:paraId="78BB142F" w14:textId="77777777"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нет</w:t>
            </w:r>
          </w:p>
        </w:tc>
      </w:tr>
      <w:tr w:rsidR="009D7C6A" w:rsidRPr="00613116" w14:paraId="00C47F71" w14:textId="77777777" w:rsidTr="004A6959">
        <w:trPr>
          <w:trHeight w:val="284"/>
        </w:trPr>
        <w:tc>
          <w:tcPr>
            <w:tcW w:w="4769" w:type="dxa"/>
            <w:tcBorders>
              <w:top w:val="nil"/>
              <w:left w:val="single" w:sz="4" w:space="0" w:color="auto"/>
              <w:bottom w:val="single" w:sz="4" w:space="0" w:color="auto"/>
              <w:right w:val="nil"/>
            </w:tcBorders>
            <w:shd w:val="clear" w:color="auto" w:fill="auto"/>
            <w:vAlign w:val="center"/>
            <w:hideMark/>
          </w:tcPr>
          <w:p w14:paraId="3BDF7433" w14:textId="77777777" w:rsidR="009D7C6A" w:rsidRPr="00613116" w:rsidRDefault="009D7C6A" w:rsidP="0017355B">
            <w:pPr>
              <w:ind w:firstLine="0"/>
              <w:rPr>
                <w:rFonts w:ascii="Times New Roman" w:hAnsi="Times New Roman" w:cs="Times New Roman"/>
              </w:rPr>
            </w:pPr>
            <w:r w:rsidRPr="00613116">
              <w:rPr>
                <w:rFonts w:ascii="Times New Roman" w:hAnsi="Times New Roman" w:cs="Times New Roman"/>
              </w:rPr>
              <w:t>Плановый срок (дата) погашения кредита (займа)</w:t>
            </w:r>
          </w:p>
        </w:tc>
        <w:tc>
          <w:tcPr>
            <w:tcW w:w="5012" w:type="dxa"/>
            <w:tcBorders>
              <w:top w:val="nil"/>
              <w:left w:val="single" w:sz="4" w:space="0" w:color="auto"/>
              <w:bottom w:val="single" w:sz="4" w:space="0" w:color="auto"/>
              <w:right w:val="single" w:sz="4" w:space="0" w:color="auto"/>
            </w:tcBorders>
            <w:shd w:val="clear" w:color="auto" w:fill="auto"/>
            <w:vAlign w:val="center"/>
            <w:hideMark/>
          </w:tcPr>
          <w:p w14:paraId="06799136" w14:textId="77777777"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02.04.2016</w:t>
            </w:r>
          </w:p>
        </w:tc>
      </w:tr>
      <w:tr w:rsidR="009D7C6A" w:rsidRPr="00613116" w14:paraId="36D51371" w14:textId="77777777" w:rsidTr="004A6959">
        <w:trPr>
          <w:trHeight w:val="284"/>
        </w:trPr>
        <w:tc>
          <w:tcPr>
            <w:tcW w:w="4769" w:type="dxa"/>
            <w:tcBorders>
              <w:top w:val="nil"/>
              <w:left w:val="single" w:sz="4" w:space="0" w:color="auto"/>
              <w:bottom w:val="single" w:sz="4" w:space="0" w:color="auto"/>
              <w:right w:val="nil"/>
            </w:tcBorders>
            <w:shd w:val="clear" w:color="auto" w:fill="auto"/>
            <w:vAlign w:val="center"/>
            <w:hideMark/>
          </w:tcPr>
          <w:p w14:paraId="0D59B5B8" w14:textId="77777777" w:rsidR="009D7C6A" w:rsidRPr="00613116" w:rsidRDefault="009D7C6A" w:rsidP="0017355B">
            <w:pPr>
              <w:ind w:firstLine="0"/>
              <w:rPr>
                <w:rFonts w:ascii="Times New Roman" w:hAnsi="Times New Roman" w:cs="Times New Roman"/>
              </w:rPr>
            </w:pPr>
            <w:r w:rsidRPr="00613116">
              <w:rPr>
                <w:rFonts w:ascii="Times New Roman" w:hAnsi="Times New Roman" w:cs="Times New Roman"/>
              </w:rPr>
              <w:t>Фактический срок (дата) погашения кредита (займа)</w:t>
            </w:r>
          </w:p>
        </w:tc>
        <w:tc>
          <w:tcPr>
            <w:tcW w:w="5012" w:type="dxa"/>
            <w:tcBorders>
              <w:top w:val="nil"/>
              <w:left w:val="single" w:sz="4" w:space="0" w:color="auto"/>
              <w:bottom w:val="single" w:sz="4" w:space="0" w:color="auto"/>
              <w:right w:val="single" w:sz="4" w:space="0" w:color="auto"/>
            </w:tcBorders>
            <w:shd w:val="clear" w:color="auto" w:fill="auto"/>
            <w:vAlign w:val="center"/>
            <w:hideMark/>
          </w:tcPr>
          <w:p w14:paraId="459D1901" w14:textId="77777777"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29.02.2016</w:t>
            </w:r>
          </w:p>
        </w:tc>
      </w:tr>
      <w:tr w:rsidR="009D7C6A" w:rsidRPr="00613116" w14:paraId="061EB3E9" w14:textId="77777777" w:rsidTr="004A6959">
        <w:trPr>
          <w:trHeight w:val="482"/>
        </w:trPr>
        <w:tc>
          <w:tcPr>
            <w:tcW w:w="4769" w:type="dxa"/>
            <w:tcBorders>
              <w:top w:val="nil"/>
              <w:left w:val="single" w:sz="4" w:space="0" w:color="auto"/>
              <w:bottom w:val="single" w:sz="4" w:space="0" w:color="auto"/>
              <w:right w:val="nil"/>
            </w:tcBorders>
            <w:shd w:val="clear" w:color="auto" w:fill="auto"/>
            <w:vAlign w:val="center"/>
            <w:hideMark/>
          </w:tcPr>
          <w:p w14:paraId="2757B091" w14:textId="77777777" w:rsidR="009D7C6A" w:rsidRPr="00613116" w:rsidRDefault="009D7C6A" w:rsidP="0017355B">
            <w:pPr>
              <w:ind w:firstLine="0"/>
              <w:rPr>
                <w:rFonts w:ascii="Times New Roman" w:hAnsi="Times New Roman" w:cs="Times New Roman"/>
              </w:rPr>
            </w:pPr>
            <w:r w:rsidRPr="00613116">
              <w:rPr>
                <w:rFonts w:ascii="Times New Roman" w:hAnsi="Times New Roman" w:cs="Times New Roman"/>
              </w:rPr>
              <w:t>Иные сведения об обязательстве, указываемые эмитентом по собственному усмотрению</w:t>
            </w:r>
          </w:p>
        </w:tc>
        <w:tc>
          <w:tcPr>
            <w:tcW w:w="5012" w:type="dxa"/>
            <w:tcBorders>
              <w:top w:val="nil"/>
              <w:left w:val="single" w:sz="4" w:space="0" w:color="auto"/>
              <w:bottom w:val="single" w:sz="4" w:space="0" w:color="auto"/>
              <w:right w:val="single" w:sz="4" w:space="0" w:color="auto"/>
            </w:tcBorders>
            <w:shd w:val="clear" w:color="auto" w:fill="auto"/>
            <w:vAlign w:val="center"/>
            <w:hideMark/>
          </w:tcPr>
          <w:p w14:paraId="6A1D6E55" w14:textId="77777777"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отсутствуют</w:t>
            </w:r>
          </w:p>
        </w:tc>
      </w:tr>
    </w:tbl>
    <w:p w14:paraId="62E89CE0" w14:textId="7FB03423" w:rsidR="009D7C6A" w:rsidRDefault="009D7C6A" w:rsidP="009D7C6A">
      <w:pPr>
        <w:jc w:val="center"/>
        <w:rPr>
          <w:rFonts w:ascii="Times New Roman" w:hAnsi="Times New Roman" w:cs="Times New Roman"/>
        </w:rPr>
      </w:pPr>
    </w:p>
    <w:p w14:paraId="25CD1F9F" w14:textId="77777777" w:rsidR="008C4B48" w:rsidRPr="00613116" w:rsidRDefault="008C4B48" w:rsidP="009D7C6A">
      <w:pPr>
        <w:jc w:val="center"/>
        <w:rPr>
          <w:rFonts w:ascii="Times New Roman" w:hAnsi="Times New Roman" w:cs="Times New Roman"/>
        </w:rPr>
      </w:pPr>
    </w:p>
    <w:tbl>
      <w:tblPr>
        <w:tblW w:w="9781" w:type="dxa"/>
        <w:tblInd w:w="-5" w:type="dxa"/>
        <w:tblLook w:val="04A0" w:firstRow="1" w:lastRow="0" w:firstColumn="1" w:lastColumn="0" w:noHBand="0" w:noVBand="1"/>
      </w:tblPr>
      <w:tblGrid>
        <w:gridCol w:w="4808"/>
        <w:gridCol w:w="4973"/>
      </w:tblGrid>
      <w:tr w:rsidR="009D7C6A" w:rsidRPr="00613116" w14:paraId="2B45953E" w14:textId="77777777" w:rsidTr="004A6959">
        <w:trPr>
          <w:trHeight w:val="282"/>
        </w:trPr>
        <w:tc>
          <w:tcPr>
            <w:tcW w:w="9781" w:type="dxa"/>
            <w:gridSpan w:val="2"/>
            <w:tcBorders>
              <w:top w:val="single" w:sz="4" w:space="0" w:color="auto"/>
              <w:left w:val="single" w:sz="4" w:space="0" w:color="auto"/>
              <w:bottom w:val="single" w:sz="4" w:space="0" w:color="auto"/>
              <w:right w:val="single" w:sz="4" w:space="0" w:color="000000"/>
            </w:tcBorders>
            <w:shd w:val="clear" w:color="000000" w:fill="D9D9D9"/>
            <w:vAlign w:val="center"/>
            <w:hideMark/>
          </w:tcPr>
          <w:p w14:paraId="10D7362A" w14:textId="77777777"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Вид и идентификационные признаки обязательства</w:t>
            </w:r>
          </w:p>
        </w:tc>
      </w:tr>
      <w:tr w:rsidR="009D7C6A" w:rsidRPr="00613116" w14:paraId="3CF60B6B" w14:textId="77777777" w:rsidTr="004A6959">
        <w:trPr>
          <w:trHeight w:val="282"/>
        </w:trPr>
        <w:tc>
          <w:tcPr>
            <w:tcW w:w="9781"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277B36E7" w14:textId="52CC439A"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4.</w:t>
            </w:r>
            <w:r w:rsidR="009F1319" w:rsidRPr="00613116">
              <w:rPr>
                <w:rFonts w:ascii="Times New Roman" w:hAnsi="Times New Roman" w:cs="Times New Roman"/>
              </w:rPr>
              <w:t xml:space="preserve"> </w:t>
            </w:r>
            <w:r w:rsidRPr="00613116">
              <w:rPr>
                <w:rFonts w:ascii="Times New Roman" w:hAnsi="Times New Roman" w:cs="Times New Roman"/>
              </w:rPr>
              <w:t>Займ. Договор процентного займа №02-03-12 от 02.03.2016 г.</w:t>
            </w:r>
          </w:p>
        </w:tc>
      </w:tr>
      <w:tr w:rsidR="009D7C6A" w:rsidRPr="00613116" w14:paraId="74E4C748" w14:textId="77777777" w:rsidTr="004A6959">
        <w:trPr>
          <w:trHeight w:val="282"/>
        </w:trPr>
        <w:tc>
          <w:tcPr>
            <w:tcW w:w="9781" w:type="dxa"/>
            <w:gridSpan w:val="2"/>
            <w:tcBorders>
              <w:top w:val="single" w:sz="4" w:space="0" w:color="auto"/>
              <w:left w:val="single" w:sz="4" w:space="0" w:color="auto"/>
              <w:bottom w:val="single" w:sz="4" w:space="0" w:color="auto"/>
              <w:right w:val="single" w:sz="4" w:space="0" w:color="000000"/>
            </w:tcBorders>
            <w:shd w:val="clear" w:color="000000" w:fill="D9D9D9"/>
            <w:vAlign w:val="center"/>
            <w:hideMark/>
          </w:tcPr>
          <w:p w14:paraId="4620D6FF" w14:textId="77777777" w:rsidR="009D7C6A" w:rsidRPr="00613116" w:rsidRDefault="009D7C6A" w:rsidP="004534A4">
            <w:pPr>
              <w:ind w:firstLine="0"/>
              <w:jc w:val="center"/>
              <w:rPr>
                <w:rFonts w:ascii="Times New Roman" w:hAnsi="Times New Roman" w:cs="Times New Roman"/>
              </w:rPr>
            </w:pPr>
            <w:r w:rsidRPr="00613116">
              <w:rPr>
                <w:rFonts w:ascii="Times New Roman" w:hAnsi="Times New Roman" w:cs="Times New Roman"/>
              </w:rPr>
              <w:t>Условия обязательства и сведения о его исполнении</w:t>
            </w:r>
          </w:p>
        </w:tc>
      </w:tr>
      <w:tr w:rsidR="009D7C6A" w:rsidRPr="00613116" w14:paraId="09EA4043" w14:textId="77777777" w:rsidTr="004A6959">
        <w:trPr>
          <w:trHeight w:val="480"/>
        </w:trPr>
        <w:tc>
          <w:tcPr>
            <w:tcW w:w="4808" w:type="dxa"/>
            <w:tcBorders>
              <w:top w:val="nil"/>
              <w:left w:val="single" w:sz="4" w:space="0" w:color="auto"/>
              <w:bottom w:val="single" w:sz="4" w:space="0" w:color="auto"/>
              <w:right w:val="nil"/>
            </w:tcBorders>
            <w:shd w:val="clear" w:color="auto" w:fill="auto"/>
            <w:vAlign w:val="center"/>
            <w:hideMark/>
          </w:tcPr>
          <w:p w14:paraId="07BDFC69" w14:textId="77777777" w:rsidR="009D7C6A" w:rsidRPr="00613116" w:rsidRDefault="009D7C6A" w:rsidP="0017355B">
            <w:pPr>
              <w:ind w:firstLine="0"/>
              <w:rPr>
                <w:rFonts w:ascii="Times New Roman" w:hAnsi="Times New Roman" w:cs="Times New Roman"/>
              </w:rPr>
            </w:pPr>
            <w:r w:rsidRPr="00613116">
              <w:rPr>
                <w:rFonts w:ascii="Times New Roman" w:hAnsi="Times New Roman" w:cs="Times New Roman"/>
              </w:rPr>
              <w:t>Наименование и место нахождения или фамилия, имя, отчество (если имеется) кредитора (займодавца)</w:t>
            </w:r>
          </w:p>
        </w:tc>
        <w:tc>
          <w:tcPr>
            <w:tcW w:w="4973" w:type="dxa"/>
            <w:tcBorders>
              <w:top w:val="nil"/>
              <w:left w:val="single" w:sz="4" w:space="0" w:color="auto"/>
              <w:bottom w:val="single" w:sz="4" w:space="0" w:color="auto"/>
              <w:right w:val="single" w:sz="4" w:space="0" w:color="auto"/>
            </w:tcBorders>
            <w:shd w:val="clear" w:color="auto" w:fill="auto"/>
            <w:vAlign w:val="center"/>
            <w:hideMark/>
          </w:tcPr>
          <w:p w14:paraId="1E890750" w14:textId="079347BE"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УК ПЕРСОНАЛЬНЫЕ СТРАТЕГИИ ООО, 119121, Москва г, Вражский 2-</w:t>
            </w:r>
            <w:r w:rsidR="0048694E" w:rsidRPr="00613116">
              <w:rPr>
                <w:rFonts w:ascii="Times New Roman" w:hAnsi="Times New Roman" w:cs="Times New Roman"/>
              </w:rPr>
              <w:t>й</w:t>
            </w:r>
            <w:r w:rsidRPr="00613116">
              <w:rPr>
                <w:rFonts w:ascii="Times New Roman" w:hAnsi="Times New Roman" w:cs="Times New Roman"/>
              </w:rPr>
              <w:t xml:space="preserve"> пер, дом № 7</w:t>
            </w:r>
          </w:p>
        </w:tc>
      </w:tr>
      <w:tr w:rsidR="009D7C6A" w:rsidRPr="00613116" w14:paraId="60C9F211" w14:textId="77777777" w:rsidTr="004A6959">
        <w:trPr>
          <w:trHeight w:val="480"/>
        </w:trPr>
        <w:tc>
          <w:tcPr>
            <w:tcW w:w="4808" w:type="dxa"/>
            <w:tcBorders>
              <w:top w:val="nil"/>
              <w:left w:val="single" w:sz="4" w:space="0" w:color="auto"/>
              <w:bottom w:val="single" w:sz="4" w:space="0" w:color="auto"/>
              <w:right w:val="nil"/>
            </w:tcBorders>
            <w:shd w:val="clear" w:color="auto" w:fill="auto"/>
            <w:vAlign w:val="center"/>
            <w:hideMark/>
          </w:tcPr>
          <w:p w14:paraId="7AB006A7" w14:textId="77777777" w:rsidR="009D7C6A" w:rsidRPr="00613116" w:rsidRDefault="009D7C6A" w:rsidP="0017355B">
            <w:pPr>
              <w:ind w:firstLine="0"/>
              <w:rPr>
                <w:rFonts w:ascii="Times New Roman" w:hAnsi="Times New Roman" w:cs="Times New Roman"/>
              </w:rPr>
            </w:pPr>
            <w:r w:rsidRPr="00613116">
              <w:rPr>
                <w:rFonts w:ascii="Times New Roman" w:hAnsi="Times New Roman" w:cs="Times New Roman"/>
              </w:rPr>
              <w:t>Сумма основного долга на момент возникновения обязательства, руб./иностр. валюта</w:t>
            </w:r>
          </w:p>
        </w:tc>
        <w:tc>
          <w:tcPr>
            <w:tcW w:w="4973" w:type="dxa"/>
            <w:tcBorders>
              <w:top w:val="nil"/>
              <w:left w:val="single" w:sz="4" w:space="0" w:color="auto"/>
              <w:bottom w:val="single" w:sz="4" w:space="0" w:color="auto"/>
              <w:right w:val="single" w:sz="4" w:space="0" w:color="auto"/>
            </w:tcBorders>
            <w:shd w:val="clear" w:color="auto" w:fill="auto"/>
            <w:vAlign w:val="center"/>
            <w:hideMark/>
          </w:tcPr>
          <w:p w14:paraId="4DFC3D56" w14:textId="77777777"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59 900 000,00р.</w:t>
            </w:r>
          </w:p>
        </w:tc>
      </w:tr>
      <w:tr w:rsidR="009D7C6A" w:rsidRPr="00613116" w14:paraId="24E04274" w14:textId="77777777" w:rsidTr="004A6959">
        <w:trPr>
          <w:trHeight w:val="720"/>
        </w:trPr>
        <w:tc>
          <w:tcPr>
            <w:tcW w:w="4808" w:type="dxa"/>
            <w:tcBorders>
              <w:top w:val="nil"/>
              <w:left w:val="single" w:sz="4" w:space="0" w:color="auto"/>
              <w:bottom w:val="single" w:sz="4" w:space="0" w:color="auto"/>
              <w:right w:val="nil"/>
            </w:tcBorders>
            <w:shd w:val="clear" w:color="auto" w:fill="auto"/>
            <w:vAlign w:val="center"/>
            <w:hideMark/>
          </w:tcPr>
          <w:p w14:paraId="3E58709C" w14:textId="77777777" w:rsidR="009D7C6A" w:rsidRPr="00613116" w:rsidRDefault="009D7C6A" w:rsidP="0017355B">
            <w:pPr>
              <w:ind w:firstLine="0"/>
              <w:rPr>
                <w:rFonts w:ascii="Times New Roman" w:hAnsi="Times New Roman" w:cs="Times New Roman"/>
              </w:rPr>
            </w:pPr>
            <w:r w:rsidRPr="00613116">
              <w:rPr>
                <w:rFonts w:ascii="Times New Roman" w:hAnsi="Times New Roman" w:cs="Times New Roman"/>
              </w:rPr>
              <w:t>Сумма основного долга на дату окончания последнего завершенного отчетного периода до даты утверждения проспекта ценных бумаг, руб./иностр. валюта</w:t>
            </w:r>
          </w:p>
        </w:tc>
        <w:tc>
          <w:tcPr>
            <w:tcW w:w="4973" w:type="dxa"/>
            <w:tcBorders>
              <w:top w:val="nil"/>
              <w:left w:val="single" w:sz="4" w:space="0" w:color="auto"/>
              <w:bottom w:val="single" w:sz="4" w:space="0" w:color="auto"/>
              <w:right w:val="single" w:sz="4" w:space="0" w:color="auto"/>
            </w:tcBorders>
            <w:shd w:val="clear" w:color="auto" w:fill="auto"/>
            <w:vAlign w:val="center"/>
            <w:hideMark/>
          </w:tcPr>
          <w:p w14:paraId="61E4E2DE" w14:textId="77777777"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w:t>
            </w:r>
          </w:p>
        </w:tc>
      </w:tr>
      <w:tr w:rsidR="009D7C6A" w:rsidRPr="00613116" w14:paraId="5C5CA902" w14:textId="77777777" w:rsidTr="004A6959">
        <w:trPr>
          <w:trHeight w:val="282"/>
        </w:trPr>
        <w:tc>
          <w:tcPr>
            <w:tcW w:w="4808" w:type="dxa"/>
            <w:tcBorders>
              <w:top w:val="nil"/>
              <w:left w:val="single" w:sz="4" w:space="0" w:color="auto"/>
              <w:bottom w:val="single" w:sz="4" w:space="0" w:color="auto"/>
              <w:right w:val="nil"/>
            </w:tcBorders>
            <w:shd w:val="clear" w:color="auto" w:fill="auto"/>
            <w:vAlign w:val="center"/>
            <w:hideMark/>
          </w:tcPr>
          <w:p w14:paraId="4A6233E2" w14:textId="77777777" w:rsidR="009D7C6A" w:rsidRPr="00613116" w:rsidRDefault="009D7C6A" w:rsidP="0017355B">
            <w:pPr>
              <w:ind w:firstLine="0"/>
              <w:rPr>
                <w:rFonts w:ascii="Times New Roman" w:hAnsi="Times New Roman" w:cs="Times New Roman"/>
              </w:rPr>
            </w:pPr>
            <w:r w:rsidRPr="00613116">
              <w:rPr>
                <w:rFonts w:ascii="Times New Roman" w:hAnsi="Times New Roman" w:cs="Times New Roman"/>
              </w:rPr>
              <w:t>Срок кредита (займа), лет</w:t>
            </w:r>
          </w:p>
        </w:tc>
        <w:tc>
          <w:tcPr>
            <w:tcW w:w="4973" w:type="dxa"/>
            <w:tcBorders>
              <w:top w:val="nil"/>
              <w:left w:val="single" w:sz="4" w:space="0" w:color="auto"/>
              <w:bottom w:val="single" w:sz="4" w:space="0" w:color="auto"/>
              <w:right w:val="single" w:sz="4" w:space="0" w:color="auto"/>
            </w:tcBorders>
            <w:shd w:val="clear" w:color="auto" w:fill="auto"/>
            <w:vAlign w:val="center"/>
            <w:hideMark/>
          </w:tcPr>
          <w:p w14:paraId="346D337A" w14:textId="77777777"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0,08 (1 месяц)</w:t>
            </w:r>
          </w:p>
        </w:tc>
      </w:tr>
      <w:tr w:rsidR="009D7C6A" w:rsidRPr="00613116" w14:paraId="5A56F0FE" w14:textId="77777777" w:rsidTr="004A6959">
        <w:trPr>
          <w:trHeight w:val="282"/>
        </w:trPr>
        <w:tc>
          <w:tcPr>
            <w:tcW w:w="4808" w:type="dxa"/>
            <w:tcBorders>
              <w:top w:val="nil"/>
              <w:left w:val="single" w:sz="4" w:space="0" w:color="auto"/>
              <w:bottom w:val="single" w:sz="4" w:space="0" w:color="auto"/>
              <w:right w:val="nil"/>
            </w:tcBorders>
            <w:shd w:val="clear" w:color="auto" w:fill="auto"/>
            <w:vAlign w:val="center"/>
            <w:hideMark/>
          </w:tcPr>
          <w:p w14:paraId="69CC9BD3" w14:textId="77777777" w:rsidR="009D7C6A" w:rsidRPr="00613116" w:rsidRDefault="009D7C6A" w:rsidP="0017355B">
            <w:pPr>
              <w:ind w:firstLine="0"/>
              <w:rPr>
                <w:rFonts w:ascii="Times New Roman" w:hAnsi="Times New Roman" w:cs="Times New Roman"/>
              </w:rPr>
            </w:pPr>
            <w:r w:rsidRPr="00613116">
              <w:rPr>
                <w:rFonts w:ascii="Times New Roman" w:hAnsi="Times New Roman" w:cs="Times New Roman"/>
              </w:rPr>
              <w:t>Средний размер процентов по кредиту (займу), % годовых</w:t>
            </w:r>
          </w:p>
        </w:tc>
        <w:tc>
          <w:tcPr>
            <w:tcW w:w="4973" w:type="dxa"/>
            <w:tcBorders>
              <w:top w:val="nil"/>
              <w:left w:val="single" w:sz="4" w:space="0" w:color="auto"/>
              <w:bottom w:val="single" w:sz="4" w:space="0" w:color="auto"/>
              <w:right w:val="single" w:sz="4" w:space="0" w:color="auto"/>
            </w:tcBorders>
            <w:shd w:val="clear" w:color="auto" w:fill="auto"/>
            <w:vAlign w:val="center"/>
            <w:hideMark/>
          </w:tcPr>
          <w:p w14:paraId="6982CF48" w14:textId="77777777"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11</w:t>
            </w:r>
          </w:p>
        </w:tc>
      </w:tr>
      <w:tr w:rsidR="009D7C6A" w:rsidRPr="00613116" w14:paraId="12745CF2" w14:textId="77777777" w:rsidTr="004A6959">
        <w:trPr>
          <w:trHeight w:val="282"/>
        </w:trPr>
        <w:tc>
          <w:tcPr>
            <w:tcW w:w="4808" w:type="dxa"/>
            <w:tcBorders>
              <w:top w:val="nil"/>
              <w:left w:val="single" w:sz="4" w:space="0" w:color="auto"/>
              <w:bottom w:val="single" w:sz="4" w:space="0" w:color="auto"/>
              <w:right w:val="nil"/>
            </w:tcBorders>
            <w:shd w:val="clear" w:color="auto" w:fill="auto"/>
            <w:vAlign w:val="center"/>
            <w:hideMark/>
          </w:tcPr>
          <w:p w14:paraId="5468396E" w14:textId="77777777" w:rsidR="009D7C6A" w:rsidRPr="00613116" w:rsidRDefault="009D7C6A" w:rsidP="0017355B">
            <w:pPr>
              <w:ind w:firstLine="0"/>
              <w:rPr>
                <w:rFonts w:ascii="Times New Roman" w:hAnsi="Times New Roman" w:cs="Times New Roman"/>
              </w:rPr>
            </w:pPr>
            <w:r w:rsidRPr="00613116">
              <w:rPr>
                <w:rFonts w:ascii="Times New Roman" w:hAnsi="Times New Roman" w:cs="Times New Roman"/>
              </w:rPr>
              <w:t>Количество процентных (купонных) периодов</w:t>
            </w:r>
          </w:p>
        </w:tc>
        <w:tc>
          <w:tcPr>
            <w:tcW w:w="4973" w:type="dxa"/>
            <w:tcBorders>
              <w:top w:val="nil"/>
              <w:left w:val="single" w:sz="4" w:space="0" w:color="auto"/>
              <w:bottom w:val="single" w:sz="4" w:space="0" w:color="auto"/>
              <w:right w:val="single" w:sz="4" w:space="0" w:color="auto"/>
            </w:tcBorders>
            <w:shd w:val="clear" w:color="auto" w:fill="auto"/>
            <w:vAlign w:val="center"/>
            <w:hideMark/>
          </w:tcPr>
          <w:p w14:paraId="3D702626" w14:textId="77777777"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1</w:t>
            </w:r>
          </w:p>
        </w:tc>
      </w:tr>
      <w:tr w:rsidR="009D7C6A" w:rsidRPr="00613116" w14:paraId="4898ACBF" w14:textId="77777777" w:rsidTr="004A6959">
        <w:trPr>
          <w:trHeight w:val="720"/>
        </w:trPr>
        <w:tc>
          <w:tcPr>
            <w:tcW w:w="4808" w:type="dxa"/>
            <w:tcBorders>
              <w:top w:val="nil"/>
              <w:left w:val="single" w:sz="4" w:space="0" w:color="auto"/>
              <w:bottom w:val="single" w:sz="4" w:space="0" w:color="auto"/>
              <w:right w:val="nil"/>
            </w:tcBorders>
            <w:shd w:val="clear" w:color="auto" w:fill="auto"/>
            <w:vAlign w:val="center"/>
            <w:hideMark/>
          </w:tcPr>
          <w:p w14:paraId="151E5AED" w14:textId="77777777" w:rsidR="009D7C6A" w:rsidRPr="00613116" w:rsidRDefault="009D7C6A" w:rsidP="0017355B">
            <w:pPr>
              <w:ind w:firstLine="0"/>
              <w:rPr>
                <w:rFonts w:ascii="Times New Roman" w:hAnsi="Times New Roman" w:cs="Times New Roman"/>
              </w:rPr>
            </w:pPr>
            <w:r w:rsidRPr="00613116">
              <w:rPr>
                <w:rFonts w:ascii="Times New Roman" w:hAnsi="Times New Roman" w:cs="Times New Roman"/>
              </w:rPr>
              <w:t>Наличие просрочек при выплате процентов по кредиту (займу), а в случае их наличия - общее число указанных просрочек и их размер в днях</w:t>
            </w:r>
          </w:p>
        </w:tc>
        <w:tc>
          <w:tcPr>
            <w:tcW w:w="4973" w:type="dxa"/>
            <w:tcBorders>
              <w:top w:val="nil"/>
              <w:left w:val="single" w:sz="4" w:space="0" w:color="auto"/>
              <w:bottom w:val="single" w:sz="4" w:space="0" w:color="auto"/>
              <w:right w:val="single" w:sz="4" w:space="0" w:color="auto"/>
            </w:tcBorders>
            <w:shd w:val="clear" w:color="auto" w:fill="auto"/>
            <w:vAlign w:val="center"/>
            <w:hideMark/>
          </w:tcPr>
          <w:p w14:paraId="4892F39D" w14:textId="77777777"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нет</w:t>
            </w:r>
          </w:p>
        </w:tc>
      </w:tr>
      <w:tr w:rsidR="009D7C6A" w:rsidRPr="00613116" w14:paraId="384FE028" w14:textId="77777777" w:rsidTr="004A6959">
        <w:trPr>
          <w:trHeight w:val="282"/>
        </w:trPr>
        <w:tc>
          <w:tcPr>
            <w:tcW w:w="4808" w:type="dxa"/>
            <w:tcBorders>
              <w:top w:val="nil"/>
              <w:left w:val="single" w:sz="4" w:space="0" w:color="auto"/>
              <w:bottom w:val="single" w:sz="4" w:space="0" w:color="auto"/>
              <w:right w:val="nil"/>
            </w:tcBorders>
            <w:shd w:val="clear" w:color="auto" w:fill="auto"/>
            <w:vAlign w:val="center"/>
            <w:hideMark/>
          </w:tcPr>
          <w:p w14:paraId="2427E5A5" w14:textId="77777777" w:rsidR="009D7C6A" w:rsidRPr="00613116" w:rsidRDefault="009D7C6A" w:rsidP="0017355B">
            <w:pPr>
              <w:ind w:firstLine="0"/>
              <w:rPr>
                <w:rFonts w:ascii="Times New Roman" w:hAnsi="Times New Roman" w:cs="Times New Roman"/>
              </w:rPr>
            </w:pPr>
            <w:r w:rsidRPr="00613116">
              <w:rPr>
                <w:rFonts w:ascii="Times New Roman" w:hAnsi="Times New Roman" w:cs="Times New Roman"/>
              </w:rPr>
              <w:lastRenderedPageBreak/>
              <w:t>Плановый срок (дата) погашения кредита (займа)</w:t>
            </w:r>
          </w:p>
        </w:tc>
        <w:tc>
          <w:tcPr>
            <w:tcW w:w="4973" w:type="dxa"/>
            <w:tcBorders>
              <w:top w:val="nil"/>
              <w:left w:val="single" w:sz="4" w:space="0" w:color="auto"/>
              <w:bottom w:val="single" w:sz="4" w:space="0" w:color="auto"/>
              <w:right w:val="single" w:sz="4" w:space="0" w:color="auto"/>
            </w:tcBorders>
            <w:shd w:val="clear" w:color="auto" w:fill="auto"/>
            <w:vAlign w:val="center"/>
            <w:hideMark/>
          </w:tcPr>
          <w:p w14:paraId="29A19EA5" w14:textId="77777777"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31.03.2016</w:t>
            </w:r>
          </w:p>
        </w:tc>
      </w:tr>
      <w:tr w:rsidR="009D7C6A" w:rsidRPr="00613116" w14:paraId="42C6373C" w14:textId="77777777" w:rsidTr="004A6959">
        <w:trPr>
          <w:trHeight w:val="282"/>
        </w:trPr>
        <w:tc>
          <w:tcPr>
            <w:tcW w:w="4808" w:type="dxa"/>
            <w:tcBorders>
              <w:top w:val="nil"/>
              <w:left w:val="single" w:sz="4" w:space="0" w:color="auto"/>
              <w:bottom w:val="single" w:sz="4" w:space="0" w:color="auto"/>
              <w:right w:val="nil"/>
            </w:tcBorders>
            <w:shd w:val="clear" w:color="auto" w:fill="auto"/>
            <w:vAlign w:val="center"/>
            <w:hideMark/>
          </w:tcPr>
          <w:p w14:paraId="6B572B8E" w14:textId="77777777" w:rsidR="009D7C6A" w:rsidRPr="00613116" w:rsidRDefault="009D7C6A" w:rsidP="0017355B">
            <w:pPr>
              <w:ind w:firstLine="0"/>
              <w:rPr>
                <w:rFonts w:ascii="Times New Roman" w:hAnsi="Times New Roman" w:cs="Times New Roman"/>
              </w:rPr>
            </w:pPr>
            <w:r w:rsidRPr="00613116">
              <w:rPr>
                <w:rFonts w:ascii="Times New Roman" w:hAnsi="Times New Roman" w:cs="Times New Roman"/>
              </w:rPr>
              <w:t>Фактический срок (дата) погашения кредита (займа)</w:t>
            </w:r>
          </w:p>
        </w:tc>
        <w:tc>
          <w:tcPr>
            <w:tcW w:w="4973" w:type="dxa"/>
            <w:tcBorders>
              <w:top w:val="nil"/>
              <w:left w:val="single" w:sz="4" w:space="0" w:color="auto"/>
              <w:bottom w:val="single" w:sz="4" w:space="0" w:color="auto"/>
              <w:right w:val="single" w:sz="4" w:space="0" w:color="auto"/>
            </w:tcBorders>
            <w:shd w:val="clear" w:color="auto" w:fill="auto"/>
            <w:vAlign w:val="center"/>
            <w:hideMark/>
          </w:tcPr>
          <w:p w14:paraId="0A2EDC4D" w14:textId="77777777"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31.03.2016</w:t>
            </w:r>
          </w:p>
        </w:tc>
      </w:tr>
      <w:tr w:rsidR="009D7C6A" w:rsidRPr="00613116" w14:paraId="61108827" w14:textId="77777777" w:rsidTr="004A6959">
        <w:trPr>
          <w:trHeight w:val="480"/>
        </w:trPr>
        <w:tc>
          <w:tcPr>
            <w:tcW w:w="4808" w:type="dxa"/>
            <w:tcBorders>
              <w:top w:val="nil"/>
              <w:left w:val="single" w:sz="4" w:space="0" w:color="auto"/>
              <w:bottom w:val="single" w:sz="4" w:space="0" w:color="auto"/>
              <w:right w:val="nil"/>
            </w:tcBorders>
            <w:shd w:val="clear" w:color="auto" w:fill="auto"/>
            <w:vAlign w:val="center"/>
            <w:hideMark/>
          </w:tcPr>
          <w:p w14:paraId="4941DAA7" w14:textId="77777777" w:rsidR="009D7C6A" w:rsidRPr="00613116" w:rsidRDefault="009D7C6A" w:rsidP="0017355B">
            <w:pPr>
              <w:ind w:firstLine="0"/>
              <w:rPr>
                <w:rFonts w:ascii="Times New Roman" w:hAnsi="Times New Roman" w:cs="Times New Roman"/>
              </w:rPr>
            </w:pPr>
            <w:r w:rsidRPr="00613116">
              <w:rPr>
                <w:rFonts w:ascii="Times New Roman" w:hAnsi="Times New Roman" w:cs="Times New Roman"/>
              </w:rPr>
              <w:t>Иные сведения об обязательстве, указываемые эмитентом по собственному усмотрению</w:t>
            </w:r>
          </w:p>
        </w:tc>
        <w:tc>
          <w:tcPr>
            <w:tcW w:w="4973" w:type="dxa"/>
            <w:tcBorders>
              <w:top w:val="nil"/>
              <w:left w:val="single" w:sz="4" w:space="0" w:color="auto"/>
              <w:bottom w:val="single" w:sz="4" w:space="0" w:color="auto"/>
              <w:right w:val="single" w:sz="4" w:space="0" w:color="auto"/>
            </w:tcBorders>
            <w:shd w:val="clear" w:color="auto" w:fill="auto"/>
            <w:vAlign w:val="center"/>
            <w:hideMark/>
          </w:tcPr>
          <w:p w14:paraId="7E6E1B0C" w14:textId="77777777"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отсутствуют</w:t>
            </w:r>
          </w:p>
        </w:tc>
      </w:tr>
    </w:tbl>
    <w:p w14:paraId="5244367B" w14:textId="77777777" w:rsidR="009D7C6A" w:rsidRPr="00613116" w:rsidRDefault="009D7C6A" w:rsidP="009D7C6A">
      <w:pPr>
        <w:jc w:val="center"/>
        <w:rPr>
          <w:rFonts w:ascii="Times New Roman" w:hAnsi="Times New Roman" w:cs="Times New Roman"/>
        </w:rPr>
      </w:pPr>
    </w:p>
    <w:p w14:paraId="5683A0E5" w14:textId="77777777" w:rsidR="009D7C6A" w:rsidRPr="00613116" w:rsidRDefault="009D7C6A" w:rsidP="009D7C6A">
      <w:pPr>
        <w:jc w:val="center"/>
        <w:rPr>
          <w:rFonts w:ascii="Times New Roman" w:hAnsi="Times New Roman" w:cs="Times New Roman"/>
        </w:rPr>
      </w:pPr>
    </w:p>
    <w:tbl>
      <w:tblPr>
        <w:tblW w:w="9781" w:type="dxa"/>
        <w:tblInd w:w="-5" w:type="dxa"/>
        <w:tblLook w:val="04A0" w:firstRow="1" w:lastRow="0" w:firstColumn="1" w:lastColumn="0" w:noHBand="0" w:noVBand="1"/>
      </w:tblPr>
      <w:tblGrid>
        <w:gridCol w:w="4784"/>
        <w:gridCol w:w="4997"/>
      </w:tblGrid>
      <w:tr w:rsidR="009D7C6A" w:rsidRPr="00613116" w14:paraId="7864088C" w14:textId="77777777" w:rsidTr="004A6959">
        <w:trPr>
          <w:trHeight w:val="285"/>
        </w:trPr>
        <w:tc>
          <w:tcPr>
            <w:tcW w:w="9781" w:type="dxa"/>
            <w:gridSpan w:val="2"/>
            <w:tcBorders>
              <w:top w:val="single" w:sz="4" w:space="0" w:color="auto"/>
              <w:left w:val="single" w:sz="4" w:space="0" w:color="auto"/>
              <w:bottom w:val="single" w:sz="4" w:space="0" w:color="auto"/>
              <w:right w:val="single" w:sz="4" w:space="0" w:color="000000"/>
            </w:tcBorders>
            <w:shd w:val="clear" w:color="000000" w:fill="D9D9D9"/>
            <w:vAlign w:val="center"/>
            <w:hideMark/>
          </w:tcPr>
          <w:p w14:paraId="12C05AB2" w14:textId="77777777"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Вид и идентификационные признаки обязательства</w:t>
            </w:r>
          </w:p>
        </w:tc>
      </w:tr>
      <w:tr w:rsidR="009D7C6A" w:rsidRPr="00613116" w14:paraId="57726D49" w14:textId="77777777" w:rsidTr="004A6959">
        <w:trPr>
          <w:trHeight w:val="285"/>
        </w:trPr>
        <w:tc>
          <w:tcPr>
            <w:tcW w:w="9781"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30A8D14E" w14:textId="77777777" w:rsidR="009D7C6A" w:rsidRPr="00613116" w:rsidRDefault="009D7C6A" w:rsidP="0017355B">
            <w:pPr>
              <w:ind w:firstLine="0"/>
              <w:jc w:val="center"/>
              <w:rPr>
                <w:rFonts w:ascii="Times New Roman" w:hAnsi="Times New Roman" w:cs="Times New Roman"/>
              </w:rPr>
            </w:pPr>
            <w:r w:rsidRPr="00613116">
              <w:rPr>
                <w:rFonts w:ascii="Times New Roman" w:hAnsi="Times New Roman" w:cs="Times New Roman"/>
              </w:rPr>
              <w:t>5. Займ. Договор процентного займа №01-04-16 от 01.04.2016 г.</w:t>
            </w:r>
          </w:p>
        </w:tc>
      </w:tr>
      <w:tr w:rsidR="009D7C6A" w:rsidRPr="00613116" w14:paraId="6FF4BEA3" w14:textId="77777777" w:rsidTr="004A6959">
        <w:trPr>
          <w:trHeight w:val="285"/>
        </w:trPr>
        <w:tc>
          <w:tcPr>
            <w:tcW w:w="9781" w:type="dxa"/>
            <w:gridSpan w:val="2"/>
            <w:tcBorders>
              <w:top w:val="single" w:sz="4" w:space="0" w:color="auto"/>
              <w:left w:val="single" w:sz="4" w:space="0" w:color="auto"/>
              <w:bottom w:val="single" w:sz="4" w:space="0" w:color="auto"/>
              <w:right w:val="single" w:sz="4" w:space="0" w:color="000000"/>
            </w:tcBorders>
            <w:shd w:val="clear" w:color="000000" w:fill="D9D9D9"/>
            <w:vAlign w:val="center"/>
            <w:hideMark/>
          </w:tcPr>
          <w:p w14:paraId="5BD75C17" w14:textId="77777777" w:rsidR="009D7C6A" w:rsidRPr="00613116" w:rsidRDefault="009D7C6A" w:rsidP="004534A4">
            <w:pPr>
              <w:ind w:firstLine="0"/>
              <w:jc w:val="center"/>
              <w:rPr>
                <w:rFonts w:ascii="Times New Roman" w:hAnsi="Times New Roman" w:cs="Times New Roman"/>
              </w:rPr>
            </w:pPr>
            <w:r w:rsidRPr="00613116">
              <w:rPr>
                <w:rFonts w:ascii="Times New Roman" w:hAnsi="Times New Roman" w:cs="Times New Roman"/>
              </w:rPr>
              <w:t>Условия обязательства и сведения о его исполнении</w:t>
            </w:r>
          </w:p>
        </w:tc>
      </w:tr>
      <w:tr w:rsidR="009D7C6A" w:rsidRPr="00613116" w14:paraId="7AB4D603" w14:textId="77777777" w:rsidTr="004A6959">
        <w:trPr>
          <w:trHeight w:val="485"/>
        </w:trPr>
        <w:tc>
          <w:tcPr>
            <w:tcW w:w="4784" w:type="dxa"/>
            <w:tcBorders>
              <w:top w:val="nil"/>
              <w:left w:val="single" w:sz="4" w:space="0" w:color="auto"/>
              <w:bottom w:val="single" w:sz="4" w:space="0" w:color="auto"/>
              <w:right w:val="nil"/>
            </w:tcBorders>
            <w:shd w:val="clear" w:color="auto" w:fill="auto"/>
            <w:vAlign w:val="center"/>
            <w:hideMark/>
          </w:tcPr>
          <w:p w14:paraId="1B425CB7"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Наименование и место нахождения или фамилия, имя, отчество (если имеется) кредитора (займодавца)</w:t>
            </w:r>
          </w:p>
        </w:tc>
        <w:tc>
          <w:tcPr>
            <w:tcW w:w="4997" w:type="dxa"/>
            <w:tcBorders>
              <w:top w:val="nil"/>
              <w:left w:val="single" w:sz="4" w:space="0" w:color="auto"/>
              <w:bottom w:val="single" w:sz="4" w:space="0" w:color="auto"/>
              <w:right w:val="single" w:sz="4" w:space="0" w:color="auto"/>
            </w:tcBorders>
            <w:shd w:val="clear" w:color="auto" w:fill="auto"/>
            <w:vAlign w:val="center"/>
            <w:hideMark/>
          </w:tcPr>
          <w:p w14:paraId="5BEBA8BA" w14:textId="3833E9A3"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УК ПЕРСОНАЛЬНЫЕ СТРАТЕГИИ ООО, 119121, Москва г, Вражский 2-Й пер, дом № 7</w:t>
            </w:r>
          </w:p>
        </w:tc>
      </w:tr>
      <w:tr w:rsidR="009D7C6A" w:rsidRPr="00613116" w14:paraId="53571248" w14:textId="77777777" w:rsidTr="004A6959">
        <w:trPr>
          <w:trHeight w:val="485"/>
        </w:trPr>
        <w:tc>
          <w:tcPr>
            <w:tcW w:w="4784" w:type="dxa"/>
            <w:tcBorders>
              <w:top w:val="nil"/>
              <w:left w:val="single" w:sz="4" w:space="0" w:color="auto"/>
              <w:bottom w:val="single" w:sz="4" w:space="0" w:color="auto"/>
              <w:right w:val="nil"/>
            </w:tcBorders>
            <w:shd w:val="clear" w:color="auto" w:fill="auto"/>
            <w:vAlign w:val="center"/>
            <w:hideMark/>
          </w:tcPr>
          <w:p w14:paraId="06832741"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Сумма основного долга на момент возникновения обязательства, руб./иностр. валюта</w:t>
            </w:r>
          </w:p>
        </w:tc>
        <w:tc>
          <w:tcPr>
            <w:tcW w:w="4997" w:type="dxa"/>
            <w:tcBorders>
              <w:top w:val="nil"/>
              <w:left w:val="single" w:sz="4" w:space="0" w:color="auto"/>
              <w:bottom w:val="single" w:sz="4" w:space="0" w:color="auto"/>
              <w:right w:val="single" w:sz="4" w:space="0" w:color="auto"/>
            </w:tcBorders>
            <w:shd w:val="clear" w:color="auto" w:fill="auto"/>
            <w:vAlign w:val="center"/>
            <w:hideMark/>
          </w:tcPr>
          <w:p w14:paraId="7085AD52"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59 700 000,00р.</w:t>
            </w:r>
          </w:p>
        </w:tc>
      </w:tr>
      <w:tr w:rsidR="009D7C6A" w:rsidRPr="00613116" w14:paraId="6A177D58" w14:textId="77777777" w:rsidTr="004A6959">
        <w:trPr>
          <w:trHeight w:val="728"/>
        </w:trPr>
        <w:tc>
          <w:tcPr>
            <w:tcW w:w="4784" w:type="dxa"/>
            <w:tcBorders>
              <w:top w:val="nil"/>
              <w:left w:val="single" w:sz="4" w:space="0" w:color="auto"/>
              <w:bottom w:val="single" w:sz="4" w:space="0" w:color="auto"/>
              <w:right w:val="nil"/>
            </w:tcBorders>
            <w:shd w:val="clear" w:color="auto" w:fill="auto"/>
            <w:vAlign w:val="center"/>
            <w:hideMark/>
          </w:tcPr>
          <w:p w14:paraId="4E6538C9"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Сумма основного долга на дату окончания последнего завершенного отчетного периода до даты утверждения проспекта ценных бумаг, руб./иностр. валюта</w:t>
            </w:r>
          </w:p>
        </w:tc>
        <w:tc>
          <w:tcPr>
            <w:tcW w:w="4997" w:type="dxa"/>
            <w:tcBorders>
              <w:top w:val="nil"/>
              <w:left w:val="single" w:sz="4" w:space="0" w:color="auto"/>
              <w:bottom w:val="single" w:sz="4" w:space="0" w:color="auto"/>
              <w:right w:val="single" w:sz="4" w:space="0" w:color="auto"/>
            </w:tcBorders>
            <w:shd w:val="clear" w:color="auto" w:fill="auto"/>
            <w:vAlign w:val="center"/>
            <w:hideMark/>
          </w:tcPr>
          <w:p w14:paraId="1C404EB0"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w:t>
            </w:r>
          </w:p>
        </w:tc>
      </w:tr>
      <w:tr w:rsidR="009D7C6A" w:rsidRPr="00613116" w14:paraId="7AA6709A" w14:textId="77777777" w:rsidTr="004A6959">
        <w:trPr>
          <w:trHeight w:val="285"/>
        </w:trPr>
        <w:tc>
          <w:tcPr>
            <w:tcW w:w="4784" w:type="dxa"/>
            <w:tcBorders>
              <w:top w:val="nil"/>
              <w:left w:val="single" w:sz="4" w:space="0" w:color="auto"/>
              <w:bottom w:val="single" w:sz="4" w:space="0" w:color="auto"/>
              <w:right w:val="nil"/>
            </w:tcBorders>
            <w:shd w:val="clear" w:color="auto" w:fill="auto"/>
            <w:vAlign w:val="center"/>
            <w:hideMark/>
          </w:tcPr>
          <w:p w14:paraId="223076C8"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Срок кредита (займа), лет</w:t>
            </w:r>
          </w:p>
        </w:tc>
        <w:tc>
          <w:tcPr>
            <w:tcW w:w="4997" w:type="dxa"/>
            <w:tcBorders>
              <w:top w:val="nil"/>
              <w:left w:val="single" w:sz="4" w:space="0" w:color="auto"/>
              <w:bottom w:val="single" w:sz="4" w:space="0" w:color="auto"/>
              <w:right w:val="single" w:sz="4" w:space="0" w:color="auto"/>
            </w:tcBorders>
            <w:shd w:val="clear" w:color="auto" w:fill="auto"/>
            <w:vAlign w:val="center"/>
            <w:hideMark/>
          </w:tcPr>
          <w:p w14:paraId="38499A05"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0,25 (3 месяца)</w:t>
            </w:r>
          </w:p>
        </w:tc>
      </w:tr>
      <w:tr w:rsidR="009D7C6A" w:rsidRPr="00613116" w14:paraId="2D66FC8E" w14:textId="77777777" w:rsidTr="004A6959">
        <w:trPr>
          <w:trHeight w:val="285"/>
        </w:trPr>
        <w:tc>
          <w:tcPr>
            <w:tcW w:w="4784" w:type="dxa"/>
            <w:tcBorders>
              <w:top w:val="nil"/>
              <w:left w:val="single" w:sz="4" w:space="0" w:color="auto"/>
              <w:bottom w:val="single" w:sz="4" w:space="0" w:color="auto"/>
              <w:right w:val="nil"/>
            </w:tcBorders>
            <w:shd w:val="clear" w:color="auto" w:fill="auto"/>
            <w:vAlign w:val="center"/>
            <w:hideMark/>
          </w:tcPr>
          <w:p w14:paraId="5E3ACC63"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Средний размер процентов по кредиту (займу), % годовых</w:t>
            </w:r>
          </w:p>
        </w:tc>
        <w:tc>
          <w:tcPr>
            <w:tcW w:w="4997" w:type="dxa"/>
            <w:tcBorders>
              <w:top w:val="nil"/>
              <w:left w:val="single" w:sz="4" w:space="0" w:color="auto"/>
              <w:bottom w:val="single" w:sz="4" w:space="0" w:color="auto"/>
              <w:right w:val="single" w:sz="4" w:space="0" w:color="auto"/>
            </w:tcBorders>
            <w:shd w:val="clear" w:color="auto" w:fill="auto"/>
            <w:vAlign w:val="center"/>
            <w:hideMark/>
          </w:tcPr>
          <w:p w14:paraId="10BFE954"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11</w:t>
            </w:r>
          </w:p>
        </w:tc>
      </w:tr>
      <w:tr w:rsidR="009D7C6A" w:rsidRPr="00613116" w14:paraId="5C350B43" w14:textId="77777777" w:rsidTr="004A6959">
        <w:trPr>
          <w:trHeight w:val="285"/>
        </w:trPr>
        <w:tc>
          <w:tcPr>
            <w:tcW w:w="4784" w:type="dxa"/>
            <w:tcBorders>
              <w:top w:val="nil"/>
              <w:left w:val="single" w:sz="4" w:space="0" w:color="auto"/>
              <w:bottom w:val="single" w:sz="4" w:space="0" w:color="auto"/>
              <w:right w:val="nil"/>
            </w:tcBorders>
            <w:shd w:val="clear" w:color="auto" w:fill="auto"/>
            <w:vAlign w:val="center"/>
            <w:hideMark/>
          </w:tcPr>
          <w:p w14:paraId="62F3A089"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Количество процентных (купонных) периодов</w:t>
            </w:r>
          </w:p>
        </w:tc>
        <w:tc>
          <w:tcPr>
            <w:tcW w:w="4997" w:type="dxa"/>
            <w:tcBorders>
              <w:top w:val="nil"/>
              <w:left w:val="single" w:sz="4" w:space="0" w:color="auto"/>
              <w:bottom w:val="single" w:sz="4" w:space="0" w:color="auto"/>
              <w:right w:val="single" w:sz="4" w:space="0" w:color="auto"/>
            </w:tcBorders>
            <w:shd w:val="clear" w:color="auto" w:fill="auto"/>
            <w:vAlign w:val="center"/>
            <w:hideMark/>
          </w:tcPr>
          <w:p w14:paraId="37629684"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1</w:t>
            </w:r>
          </w:p>
        </w:tc>
      </w:tr>
      <w:tr w:rsidR="009D7C6A" w:rsidRPr="00613116" w14:paraId="54B09B15" w14:textId="77777777" w:rsidTr="004A6959">
        <w:trPr>
          <w:trHeight w:val="728"/>
        </w:trPr>
        <w:tc>
          <w:tcPr>
            <w:tcW w:w="4784" w:type="dxa"/>
            <w:tcBorders>
              <w:top w:val="nil"/>
              <w:left w:val="single" w:sz="4" w:space="0" w:color="auto"/>
              <w:bottom w:val="single" w:sz="4" w:space="0" w:color="auto"/>
              <w:right w:val="nil"/>
            </w:tcBorders>
            <w:shd w:val="clear" w:color="auto" w:fill="auto"/>
            <w:vAlign w:val="center"/>
            <w:hideMark/>
          </w:tcPr>
          <w:p w14:paraId="79FDE3DA"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Наличие просрочек при выплате процентов по кредиту (займу), а в случае их наличия - общее число указанных просрочек и их размер в днях</w:t>
            </w:r>
          </w:p>
        </w:tc>
        <w:tc>
          <w:tcPr>
            <w:tcW w:w="4997" w:type="dxa"/>
            <w:tcBorders>
              <w:top w:val="nil"/>
              <w:left w:val="single" w:sz="4" w:space="0" w:color="auto"/>
              <w:bottom w:val="single" w:sz="4" w:space="0" w:color="auto"/>
              <w:right w:val="single" w:sz="4" w:space="0" w:color="auto"/>
            </w:tcBorders>
            <w:shd w:val="clear" w:color="auto" w:fill="auto"/>
            <w:vAlign w:val="center"/>
            <w:hideMark/>
          </w:tcPr>
          <w:p w14:paraId="1C1B0C39"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нет</w:t>
            </w:r>
          </w:p>
        </w:tc>
      </w:tr>
      <w:tr w:rsidR="009D7C6A" w:rsidRPr="00613116" w14:paraId="6665B8F3" w14:textId="77777777" w:rsidTr="004A6959">
        <w:trPr>
          <w:trHeight w:val="285"/>
        </w:trPr>
        <w:tc>
          <w:tcPr>
            <w:tcW w:w="4784" w:type="dxa"/>
            <w:tcBorders>
              <w:top w:val="nil"/>
              <w:left w:val="single" w:sz="4" w:space="0" w:color="auto"/>
              <w:bottom w:val="single" w:sz="4" w:space="0" w:color="auto"/>
              <w:right w:val="nil"/>
            </w:tcBorders>
            <w:shd w:val="clear" w:color="auto" w:fill="auto"/>
            <w:vAlign w:val="center"/>
            <w:hideMark/>
          </w:tcPr>
          <w:p w14:paraId="163A4D32"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Плановый срок (дата) погашения кредита (займа)</w:t>
            </w:r>
          </w:p>
        </w:tc>
        <w:tc>
          <w:tcPr>
            <w:tcW w:w="4997" w:type="dxa"/>
            <w:tcBorders>
              <w:top w:val="nil"/>
              <w:left w:val="single" w:sz="4" w:space="0" w:color="auto"/>
              <w:bottom w:val="single" w:sz="4" w:space="0" w:color="auto"/>
              <w:right w:val="single" w:sz="4" w:space="0" w:color="auto"/>
            </w:tcBorders>
            <w:shd w:val="clear" w:color="auto" w:fill="auto"/>
            <w:vAlign w:val="center"/>
            <w:hideMark/>
          </w:tcPr>
          <w:p w14:paraId="55B04577"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30.06.2016</w:t>
            </w:r>
          </w:p>
        </w:tc>
      </w:tr>
      <w:tr w:rsidR="009D7C6A" w:rsidRPr="00613116" w14:paraId="41BC48B0" w14:textId="77777777" w:rsidTr="004A6959">
        <w:trPr>
          <w:trHeight w:val="285"/>
        </w:trPr>
        <w:tc>
          <w:tcPr>
            <w:tcW w:w="4784" w:type="dxa"/>
            <w:tcBorders>
              <w:top w:val="nil"/>
              <w:left w:val="single" w:sz="4" w:space="0" w:color="auto"/>
              <w:bottom w:val="single" w:sz="4" w:space="0" w:color="auto"/>
              <w:right w:val="nil"/>
            </w:tcBorders>
            <w:shd w:val="clear" w:color="auto" w:fill="auto"/>
            <w:vAlign w:val="center"/>
            <w:hideMark/>
          </w:tcPr>
          <w:p w14:paraId="6775307F"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Фактический срок (дата) погашения кредита (займа)</w:t>
            </w:r>
          </w:p>
        </w:tc>
        <w:tc>
          <w:tcPr>
            <w:tcW w:w="4997" w:type="dxa"/>
            <w:tcBorders>
              <w:top w:val="nil"/>
              <w:left w:val="single" w:sz="4" w:space="0" w:color="auto"/>
              <w:bottom w:val="single" w:sz="4" w:space="0" w:color="auto"/>
              <w:right w:val="single" w:sz="4" w:space="0" w:color="auto"/>
            </w:tcBorders>
            <w:shd w:val="clear" w:color="auto" w:fill="auto"/>
            <w:vAlign w:val="center"/>
            <w:hideMark/>
          </w:tcPr>
          <w:p w14:paraId="15D25966"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30.06.2016</w:t>
            </w:r>
          </w:p>
        </w:tc>
      </w:tr>
      <w:tr w:rsidR="009D7C6A" w:rsidRPr="00613116" w14:paraId="4C781B68" w14:textId="77777777" w:rsidTr="004A6959">
        <w:trPr>
          <w:trHeight w:val="485"/>
        </w:trPr>
        <w:tc>
          <w:tcPr>
            <w:tcW w:w="4784" w:type="dxa"/>
            <w:tcBorders>
              <w:top w:val="nil"/>
              <w:left w:val="single" w:sz="4" w:space="0" w:color="auto"/>
              <w:bottom w:val="single" w:sz="4" w:space="0" w:color="auto"/>
              <w:right w:val="nil"/>
            </w:tcBorders>
            <w:shd w:val="clear" w:color="auto" w:fill="auto"/>
            <w:vAlign w:val="center"/>
            <w:hideMark/>
          </w:tcPr>
          <w:p w14:paraId="6F3D6F56"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Иные сведения об обязательстве, указываемые эмитентом по собственному усмотрению</w:t>
            </w:r>
          </w:p>
        </w:tc>
        <w:tc>
          <w:tcPr>
            <w:tcW w:w="4997" w:type="dxa"/>
            <w:tcBorders>
              <w:top w:val="nil"/>
              <w:left w:val="single" w:sz="4" w:space="0" w:color="auto"/>
              <w:bottom w:val="single" w:sz="4" w:space="0" w:color="auto"/>
              <w:right w:val="single" w:sz="4" w:space="0" w:color="auto"/>
            </w:tcBorders>
            <w:shd w:val="clear" w:color="auto" w:fill="auto"/>
            <w:vAlign w:val="center"/>
            <w:hideMark/>
          </w:tcPr>
          <w:p w14:paraId="22E5298F"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отсутствуют</w:t>
            </w:r>
          </w:p>
        </w:tc>
      </w:tr>
    </w:tbl>
    <w:p w14:paraId="36C0310F" w14:textId="77777777" w:rsidR="009D7C6A" w:rsidRPr="00613116" w:rsidRDefault="009D7C6A" w:rsidP="009D7C6A">
      <w:pPr>
        <w:jc w:val="center"/>
        <w:rPr>
          <w:rFonts w:ascii="Times New Roman" w:hAnsi="Times New Roman" w:cs="Times New Roman"/>
        </w:rPr>
      </w:pPr>
    </w:p>
    <w:p w14:paraId="0626E2D8" w14:textId="77777777" w:rsidR="009D7C6A" w:rsidRPr="00613116" w:rsidRDefault="009D7C6A" w:rsidP="009D7C6A">
      <w:pPr>
        <w:jc w:val="center"/>
        <w:rPr>
          <w:rFonts w:ascii="Times New Roman" w:hAnsi="Times New Roman" w:cs="Times New Roman"/>
        </w:rPr>
      </w:pPr>
    </w:p>
    <w:tbl>
      <w:tblPr>
        <w:tblW w:w="9781" w:type="dxa"/>
        <w:tblInd w:w="-5" w:type="dxa"/>
        <w:tblLook w:val="04A0" w:firstRow="1" w:lastRow="0" w:firstColumn="1" w:lastColumn="0" w:noHBand="0" w:noVBand="1"/>
      </w:tblPr>
      <w:tblGrid>
        <w:gridCol w:w="4800"/>
        <w:gridCol w:w="4981"/>
      </w:tblGrid>
      <w:tr w:rsidR="009D7C6A" w:rsidRPr="00613116" w14:paraId="54F2F801" w14:textId="77777777" w:rsidTr="004A6959">
        <w:trPr>
          <w:trHeight w:val="259"/>
        </w:trPr>
        <w:tc>
          <w:tcPr>
            <w:tcW w:w="9781" w:type="dxa"/>
            <w:gridSpan w:val="2"/>
            <w:tcBorders>
              <w:top w:val="single" w:sz="4" w:space="0" w:color="auto"/>
              <w:left w:val="single" w:sz="4" w:space="0" w:color="auto"/>
              <w:bottom w:val="single" w:sz="4" w:space="0" w:color="auto"/>
              <w:right w:val="single" w:sz="4" w:space="0" w:color="000000"/>
            </w:tcBorders>
            <w:shd w:val="clear" w:color="000000" w:fill="D9D9D9"/>
            <w:vAlign w:val="center"/>
            <w:hideMark/>
          </w:tcPr>
          <w:p w14:paraId="1CD93C82"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Вид и идентификационные признаки обязательства</w:t>
            </w:r>
          </w:p>
        </w:tc>
      </w:tr>
      <w:tr w:rsidR="009D7C6A" w:rsidRPr="00613116" w14:paraId="7A176423" w14:textId="77777777" w:rsidTr="004A6959">
        <w:trPr>
          <w:trHeight w:val="259"/>
        </w:trPr>
        <w:tc>
          <w:tcPr>
            <w:tcW w:w="9781"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082121B9" w14:textId="654485E9"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6.</w:t>
            </w:r>
            <w:r w:rsidR="009F1319" w:rsidRPr="00613116">
              <w:rPr>
                <w:rFonts w:ascii="Times New Roman" w:hAnsi="Times New Roman" w:cs="Times New Roman"/>
              </w:rPr>
              <w:t xml:space="preserve"> </w:t>
            </w:r>
            <w:r w:rsidRPr="00613116">
              <w:rPr>
                <w:rFonts w:ascii="Times New Roman" w:hAnsi="Times New Roman" w:cs="Times New Roman"/>
              </w:rPr>
              <w:t>Займ. Договор процентного займа №0505161 от 05.05.2016 г.</w:t>
            </w:r>
          </w:p>
        </w:tc>
      </w:tr>
      <w:tr w:rsidR="009D7C6A" w:rsidRPr="00613116" w14:paraId="5F731E5E" w14:textId="77777777" w:rsidTr="004A6959">
        <w:trPr>
          <w:trHeight w:val="259"/>
        </w:trPr>
        <w:tc>
          <w:tcPr>
            <w:tcW w:w="9781" w:type="dxa"/>
            <w:gridSpan w:val="2"/>
            <w:tcBorders>
              <w:top w:val="single" w:sz="4" w:space="0" w:color="auto"/>
              <w:left w:val="single" w:sz="4" w:space="0" w:color="auto"/>
              <w:bottom w:val="single" w:sz="4" w:space="0" w:color="auto"/>
              <w:right w:val="single" w:sz="4" w:space="0" w:color="000000"/>
            </w:tcBorders>
            <w:shd w:val="clear" w:color="000000" w:fill="D9D9D9"/>
            <w:vAlign w:val="center"/>
            <w:hideMark/>
          </w:tcPr>
          <w:p w14:paraId="6E6979D0"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Условия обязательства и сведения о его исполнении</w:t>
            </w:r>
          </w:p>
        </w:tc>
      </w:tr>
      <w:tr w:rsidR="009D7C6A" w:rsidRPr="00613116" w14:paraId="5B4E62D4" w14:textId="77777777" w:rsidTr="004A6959">
        <w:trPr>
          <w:trHeight w:val="440"/>
        </w:trPr>
        <w:tc>
          <w:tcPr>
            <w:tcW w:w="4800" w:type="dxa"/>
            <w:tcBorders>
              <w:top w:val="nil"/>
              <w:left w:val="single" w:sz="4" w:space="0" w:color="auto"/>
              <w:bottom w:val="single" w:sz="4" w:space="0" w:color="auto"/>
              <w:right w:val="nil"/>
            </w:tcBorders>
            <w:shd w:val="clear" w:color="auto" w:fill="auto"/>
            <w:vAlign w:val="center"/>
            <w:hideMark/>
          </w:tcPr>
          <w:p w14:paraId="5E60D516"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Наименование и место нахождения или фамилия, имя, отчество (если имеется) кредитора (займодавца)</w:t>
            </w:r>
          </w:p>
        </w:tc>
        <w:tc>
          <w:tcPr>
            <w:tcW w:w="4981" w:type="dxa"/>
            <w:tcBorders>
              <w:top w:val="nil"/>
              <w:left w:val="single" w:sz="4" w:space="0" w:color="auto"/>
              <w:bottom w:val="single" w:sz="4" w:space="0" w:color="auto"/>
              <w:right w:val="single" w:sz="4" w:space="0" w:color="auto"/>
            </w:tcBorders>
            <w:shd w:val="clear" w:color="auto" w:fill="auto"/>
            <w:vAlign w:val="center"/>
            <w:hideMark/>
          </w:tcPr>
          <w:p w14:paraId="43DB9E22" w14:textId="4BF8DA9A"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УК ПЕРСОНАЛЬНЫЕ СТРАТЕГИИ ООО, 119121, Москва г, Вражский 2-</w:t>
            </w:r>
            <w:r w:rsidR="0048694E" w:rsidRPr="00613116">
              <w:rPr>
                <w:rFonts w:ascii="Times New Roman" w:hAnsi="Times New Roman" w:cs="Times New Roman"/>
              </w:rPr>
              <w:t>й</w:t>
            </w:r>
            <w:r w:rsidRPr="00613116">
              <w:rPr>
                <w:rFonts w:ascii="Times New Roman" w:hAnsi="Times New Roman" w:cs="Times New Roman"/>
              </w:rPr>
              <w:t xml:space="preserve"> пер, дом № 7</w:t>
            </w:r>
          </w:p>
        </w:tc>
      </w:tr>
      <w:tr w:rsidR="009D7C6A" w:rsidRPr="00613116" w14:paraId="2452B95A" w14:textId="77777777" w:rsidTr="004A6959">
        <w:trPr>
          <w:trHeight w:val="440"/>
        </w:trPr>
        <w:tc>
          <w:tcPr>
            <w:tcW w:w="4800" w:type="dxa"/>
            <w:tcBorders>
              <w:top w:val="nil"/>
              <w:left w:val="single" w:sz="4" w:space="0" w:color="auto"/>
              <w:bottom w:val="single" w:sz="4" w:space="0" w:color="auto"/>
              <w:right w:val="nil"/>
            </w:tcBorders>
            <w:shd w:val="clear" w:color="auto" w:fill="auto"/>
            <w:vAlign w:val="center"/>
            <w:hideMark/>
          </w:tcPr>
          <w:p w14:paraId="69324F1B"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Сумма основного долга на момент возникновения обязательства, руб./иностр. валюта</w:t>
            </w:r>
          </w:p>
        </w:tc>
        <w:tc>
          <w:tcPr>
            <w:tcW w:w="4981" w:type="dxa"/>
            <w:tcBorders>
              <w:top w:val="nil"/>
              <w:left w:val="single" w:sz="4" w:space="0" w:color="auto"/>
              <w:bottom w:val="single" w:sz="4" w:space="0" w:color="auto"/>
              <w:right w:val="single" w:sz="4" w:space="0" w:color="auto"/>
            </w:tcBorders>
            <w:shd w:val="clear" w:color="auto" w:fill="auto"/>
            <w:vAlign w:val="center"/>
            <w:hideMark/>
          </w:tcPr>
          <w:p w14:paraId="4A11B4D2"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60 100 000,00р.</w:t>
            </w:r>
          </w:p>
        </w:tc>
      </w:tr>
      <w:tr w:rsidR="009D7C6A" w:rsidRPr="00613116" w14:paraId="61190AF6" w14:textId="77777777" w:rsidTr="004A6959">
        <w:trPr>
          <w:trHeight w:val="660"/>
        </w:trPr>
        <w:tc>
          <w:tcPr>
            <w:tcW w:w="4800" w:type="dxa"/>
            <w:tcBorders>
              <w:top w:val="nil"/>
              <w:left w:val="single" w:sz="4" w:space="0" w:color="auto"/>
              <w:bottom w:val="single" w:sz="4" w:space="0" w:color="auto"/>
              <w:right w:val="nil"/>
            </w:tcBorders>
            <w:shd w:val="clear" w:color="auto" w:fill="auto"/>
            <w:vAlign w:val="center"/>
            <w:hideMark/>
          </w:tcPr>
          <w:p w14:paraId="149D7C1A"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Сумма основного долга на дату окончания последнего завершенного отчетного периода до даты утверждения проспекта ценных бумаг, руб./иностр. валюта</w:t>
            </w:r>
          </w:p>
        </w:tc>
        <w:tc>
          <w:tcPr>
            <w:tcW w:w="4981" w:type="dxa"/>
            <w:tcBorders>
              <w:top w:val="nil"/>
              <w:left w:val="single" w:sz="4" w:space="0" w:color="auto"/>
              <w:bottom w:val="single" w:sz="4" w:space="0" w:color="auto"/>
              <w:right w:val="single" w:sz="4" w:space="0" w:color="auto"/>
            </w:tcBorders>
            <w:shd w:val="clear" w:color="auto" w:fill="auto"/>
            <w:vAlign w:val="center"/>
            <w:hideMark/>
          </w:tcPr>
          <w:p w14:paraId="78AEB314"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w:t>
            </w:r>
          </w:p>
        </w:tc>
      </w:tr>
      <w:tr w:rsidR="009D7C6A" w:rsidRPr="00613116" w14:paraId="71C951FF" w14:textId="77777777" w:rsidTr="004A6959">
        <w:trPr>
          <w:trHeight w:val="259"/>
        </w:trPr>
        <w:tc>
          <w:tcPr>
            <w:tcW w:w="4800" w:type="dxa"/>
            <w:tcBorders>
              <w:top w:val="nil"/>
              <w:left w:val="single" w:sz="4" w:space="0" w:color="auto"/>
              <w:bottom w:val="single" w:sz="4" w:space="0" w:color="auto"/>
              <w:right w:val="nil"/>
            </w:tcBorders>
            <w:shd w:val="clear" w:color="auto" w:fill="auto"/>
            <w:vAlign w:val="center"/>
            <w:hideMark/>
          </w:tcPr>
          <w:p w14:paraId="18C67395"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Срок кредита (займа), лет</w:t>
            </w:r>
          </w:p>
        </w:tc>
        <w:tc>
          <w:tcPr>
            <w:tcW w:w="4981" w:type="dxa"/>
            <w:tcBorders>
              <w:top w:val="nil"/>
              <w:left w:val="single" w:sz="4" w:space="0" w:color="auto"/>
              <w:bottom w:val="single" w:sz="4" w:space="0" w:color="auto"/>
              <w:right w:val="single" w:sz="4" w:space="0" w:color="auto"/>
            </w:tcBorders>
            <w:shd w:val="clear" w:color="auto" w:fill="auto"/>
            <w:vAlign w:val="center"/>
            <w:hideMark/>
          </w:tcPr>
          <w:p w14:paraId="104CEA68"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0,08 (1 месяц)</w:t>
            </w:r>
          </w:p>
        </w:tc>
      </w:tr>
      <w:tr w:rsidR="009D7C6A" w:rsidRPr="00613116" w14:paraId="1A217624" w14:textId="77777777" w:rsidTr="004A6959">
        <w:trPr>
          <w:trHeight w:val="259"/>
        </w:trPr>
        <w:tc>
          <w:tcPr>
            <w:tcW w:w="4800" w:type="dxa"/>
            <w:tcBorders>
              <w:top w:val="nil"/>
              <w:left w:val="single" w:sz="4" w:space="0" w:color="auto"/>
              <w:bottom w:val="single" w:sz="4" w:space="0" w:color="auto"/>
              <w:right w:val="nil"/>
            </w:tcBorders>
            <w:shd w:val="clear" w:color="auto" w:fill="auto"/>
            <w:vAlign w:val="center"/>
            <w:hideMark/>
          </w:tcPr>
          <w:p w14:paraId="535BA902"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Средний размер процентов по кредиту (займу), % годовых</w:t>
            </w:r>
          </w:p>
        </w:tc>
        <w:tc>
          <w:tcPr>
            <w:tcW w:w="4981" w:type="dxa"/>
            <w:tcBorders>
              <w:top w:val="nil"/>
              <w:left w:val="single" w:sz="4" w:space="0" w:color="auto"/>
              <w:bottom w:val="single" w:sz="4" w:space="0" w:color="auto"/>
              <w:right w:val="single" w:sz="4" w:space="0" w:color="auto"/>
            </w:tcBorders>
            <w:shd w:val="clear" w:color="auto" w:fill="auto"/>
            <w:vAlign w:val="center"/>
            <w:hideMark/>
          </w:tcPr>
          <w:p w14:paraId="7E6F97DA"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11,5</w:t>
            </w:r>
          </w:p>
        </w:tc>
      </w:tr>
      <w:tr w:rsidR="009D7C6A" w:rsidRPr="00613116" w14:paraId="28C36360" w14:textId="77777777" w:rsidTr="004A6959">
        <w:trPr>
          <w:trHeight w:val="259"/>
        </w:trPr>
        <w:tc>
          <w:tcPr>
            <w:tcW w:w="4800" w:type="dxa"/>
            <w:tcBorders>
              <w:top w:val="nil"/>
              <w:left w:val="single" w:sz="4" w:space="0" w:color="auto"/>
              <w:bottom w:val="single" w:sz="4" w:space="0" w:color="auto"/>
              <w:right w:val="nil"/>
            </w:tcBorders>
            <w:shd w:val="clear" w:color="auto" w:fill="auto"/>
            <w:vAlign w:val="center"/>
            <w:hideMark/>
          </w:tcPr>
          <w:p w14:paraId="10BE04F1"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Количество процентных (купонных) периодов</w:t>
            </w:r>
          </w:p>
        </w:tc>
        <w:tc>
          <w:tcPr>
            <w:tcW w:w="4981" w:type="dxa"/>
            <w:tcBorders>
              <w:top w:val="nil"/>
              <w:left w:val="single" w:sz="4" w:space="0" w:color="auto"/>
              <w:bottom w:val="single" w:sz="4" w:space="0" w:color="auto"/>
              <w:right w:val="single" w:sz="4" w:space="0" w:color="auto"/>
            </w:tcBorders>
            <w:shd w:val="clear" w:color="auto" w:fill="auto"/>
            <w:vAlign w:val="center"/>
            <w:hideMark/>
          </w:tcPr>
          <w:p w14:paraId="64D05E6D"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1</w:t>
            </w:r>
          </w:p>
        </w:tc>
      </w:tr>
      <w:tr w:rsidR="009D7C6A" w:rsidRPr="00613116" w14:paraId="4D7FAC94" w14:textId="77777777" w:rsidTr="004A6959">
        <w:trPr>
          <w:trHeight w:val="660"/>
        </w:trPr>
        <w:tc>
          <w:tcPr>
            <w:tcW w:w="4800" w:type="dxa"/>
            <w:tcBorders>
              <w:top w:val="nil"/>
              <w:left w:val="single" w:sz="4" w:space="0" w:color="auto"/>
              <w:bottom w:val="single" w:sz="4" w:space="0" w:color="auto"/>
              <w:right w:val="nil"/>
            </w:tcBorders>
            <w:shd w:val="clear" w:color="auto" w:fill="auto"/>
            <w:vAlign w:val="center"/>
            <w:hideMark/>
          </w:tcPr>
          <w:p w14:paraId="6AC8234D"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Наличие просрочек при выплате процентов по кредиту (займу), а в случае их наличия - общее число указанных просрочек и их размер в днях</w:t>
            </w:r>
          </w:p>
        </w:tc>
        <w:tc>
          <w:tcPr>
            <w:tcW w:w="4981" w:type="dxa"/>
            <w:tcBorders>
              <w:top w:val="nil"/>
              <w:left w:val="single" w:sz="4" w:space="0" w:color="auto"/>
              <w:bottom w:val="single" w:sz="4" w:space="0" w:color="auto"/>
              <w:right w:val="single" w:sz="4" w:space="0" w:color="auto"/>
            </w:tcBorders>
            <w:shd w:val="clear" w:color="auto" w:fill="auto"/>
            <w:vAlign w:val="center"/>
            <w:hideMark/>
          </w:tcPr>
          <w:p w14:paraId="1AFF417A"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нет</w:t>
            </w:r>
          </w:p>
        </w:tc>
      </w:tr>
      <w:tr w:rsidR="009D7C6A" w:rsidRPr="00613116" w14:paraId="6FE14D1D" w14:textId="77777777" w:rsidTr="004A6959">
        <w:trPr>
          <w:trHeight w:val="259"/>
        </w:trPr>
        <w:tc>
          <w:tcPr>
            <w:tcW w:w="4800" w:type="dxa"/>
            <w:tcBorders>
              <w:top w:val="nil"/>
              <w:left w:val="single" w:sz="4" w:space="0" w:color="auto"/>
              <w:bottom w:val="single" w:sz="4" w:space="0" w:color="auto"/>
              <w:right w:val="nil"/>
            </w:tcBorders>
            <w:shd w:val="clear" w:color="auto" w:fill="auto"/>
            <w:vAlign w:val="center"/>
            <w:hideMark/>
          </w:tcPr>
          <w:p w14:paraId="360C79A4"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lastRenderedPageBreak/>
              <w:t>Плановый срок (дата) погашения кредита (займа)</w:t>
            </w:r>
          </w:p>
        </w:tc>
        <w:tc>
          <w:tcPr>
            <w:tcW w:w="4981" w:type="dxa"/>
            <w:tcBorders>
              <w:top w:val="nil"/>
              <w:left w:val="single" w:sz="4" w:space="0" w:color="auto"/>
              <w:bottom w:val="single" w:sz="4" w:space="0" w:color="auto"/>
              <w:right w:val="single" w:sz="4" w:space="0" w:color="auto"/>
            </w:tcBorders>
            <w:shd w:val="clear" w:color="auto" w:fill="auto"/>
            <w:vAlign w:val="center"/>
            <w:hideMark/>
          </w:tcPr>
          <w:p w14:paraId="17A3542F"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05.06.2016</w:t>
            </w:r>
          </w:p>
        </w:tc>
      </w:tr>
      <w:tr w:rsidR="009D7C6A" w:rsidRPr="00613116" w14:paraId="48D3BCD1" w14:textId="77777777" w:rsidTr="004A6959">
        <w:trPr>
          <w:trHeight w:val="259"/>
        </w:trPr>
        <w:tc>
          <w:tcPr>
            <w:tcW w:w="4800" w:type="dxa"/>
            <w:tcBorders>
              <w:top w:val="nil"/>
              <w:left w:val="single" w:sz="4" w:space="0" w:color="auto"/>
              <w:bottom w:val="single" w:sz="4" w:space="0" w:color="auto"/>
              <w:right w:val="nil"/>
            </w:tcBorders>
            <w:shd w:val="clear" w:color="auto" w:fill="auto"/>
            <w:vAlign w:val="center"/>
            <w:hideMark/>
          </w:tcPr>
          <w:p w14:paraId="31583AA9"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Фактический срок (дата) погашения кредита (займа)</w:t>
            </w:r>
          </w:p>
        </w:tc>
        <w:tc>
          <w:tcPr>
            <w:tcW w:w="4981" w:type="dxa"/>
            <w:tcBorders>
              <w:top w:val="nil"/>
              <w:left w:val="single" w:sz="4" w:space="0" w:color="auto"/>
              <w:bottom w:val="single" w:sz="4" w:space="0" w:color="auto"/>
              <w:right w:val="single" w:sz="4" w:space="0" w:color="auto"/>
            </w:tcBorders>
            <w:shd w:val="clear" w:color="auto" w:fill="auto"/>
            <w:vAlign w:val="center"/>
            <w:hideMark/>
          </w:tcPr>
          <w:p w14:paraId="20CF393E"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30.05.2016</w:t>
            </w:r>
          </w:p>
        </w:tc>
      </w:tr>
      <w:tr w:rsidR="009D7C6A" w:rsidRPr="00613116" w14:paraId="5F34C529" w14:textId="77777777" w:rsidTr="004A6959">
        <w:trPr>
          <w:trHeight w:val="440"/>
        </w:trPr>
        <w:tc>
          <w:tcPr>
            <w:tcW w:w="4800" w:type="dxa"/>
            <w:tcBorders>
              <w:top w:val="nil"/>
              <w:left w:val="single" w:sz="4" w:space="0" w:color="auto"/>
              <w:bottom w:val="single" w:sz="4" w:space="0" w:color="auto"/>
              <w:right w:val="nil"/>
            </w:tcBorders>
            <w:shd w:val="clear" w:color="auto" w:fill="auto"/>
            <w:vAlign w:val="center"/>
            <w:hideMark/>
          </w:tcPr>
          <w:p w14:paraId="7DFF67BA"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Иные сведения об обязательстве, указываемые эмитентом по собственному усмотрению</w:t>
            </w:r>
          </w:p>
        </w:tc>
        <w:tc>
          <w:tcPr>
            <w:tcW w:w="4981" w:type="dxa"/>
            <w:tcBorders>
              <w:top w:val="nil"/>
              <w:left w:val="single" w:sz="4" w:space="0" w:color="auto"/>
              <w:bottom w:val="single" w:sz="4" w:space="0" w:color="auto"/>
              <w:right w:val="single" w:sz="4" w:space="0" w:color="auto"/>
            </w:tcBorders>
            <w:shd w:val="clear" w:color="auto" w:fill="auto"/>
            <w:vAlign w:val="center"/>
            <w:hideMark/>
          </w:tcPr>
          <w:p w14:paraId="4A3B478D"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отсутствуют</w:t>
            </w:r>
          </w:p>
        </w:tc>
      </w:tr>
    </w:tbl>
    <w:p w14:paraId="7720E8BF" w14:textId="77777777" w:rsidR="009D7C6A" w:rsidRPr="00613116" w:rsidRDefault="009D7C6A" w:rsidP="009D7C6A">
      <w:pPr>
        <w:jc w:val="center"/>
        <w:rPr>
          <w:rFonts w:ascii="Times New Roman" w:hAnsi="Times New Roman" w:cs="Times New Roman"/>
        </w:rPr>
      </w:pPr>
    </w:p>
    <w:p w14:paraId="448DD77B" w14:textId="77777777" w:rsidR="009D7C6A" w:rsidRPr="00613116" w:rsidRDefault="009D7C6A" w:rsidP="009D7C6A">
      <w:pPr>
        <w:jc w:val="center"/>
        <w:rPr>
          <w:rFonts w:ascii="Times New Roman" w:hAnsi="Times New Roman" w:cs="Times New Roman"/>
        </w:rPr>
      </w:pPr>
    </w:p>
    <w:tbl>
      <w:tblPr>
        <w:tblW w:w="9781" w:type="dxa"/>
        <w:tblInd w:w="-5" w:type="dxa"/>
        <w:tblLook w:val="04A0" w:firstRow="1" w:lastRow="0" w:firstColumn="1" w:lastColumn="0" w:noHBand="0" w:noVBand="1"/>
      </w:tblPr>
      <w:tblGrid>
        <w:gridCol w:w="4800"/>
        <w:gridCol w:w="4981"/>
      </w:tblGrid>
      <w:tr w:rsidR="009D7C6A" w:rsidRPr="00613116" w14:paraId="0CBFEEF1" w14:textId="77777777" w:rsidTr="004A6959">
        <w:trPr>
          <w:trHeight w:val="259"/>
        </w:trPr>
        <w:tc>
          <w:tcPr>
            <w:tcW w:w="9781" w:type="dxa"/>
            <w:gridSpan w:val="2"/>
            <w:tcBorders>
              <w:top w:val="single" w:sz="4" w:space="0" w:color="auto"/>
              <w:left w:val="single" w:sz="4" w:space="0" w:color="auto"/>
              <w:bottom w:val="single" w:sz="4" w:space="0" w:color="auto"/>
              <w:right w:val="single" w:sz="4" w:space="0" w:color="000000"/>
            </w:tcBorders>
            <w:shd w:val="clear" w:color="000000" w:fill="D9D9D9"/>
            <w:vAlign w:val="center"/>
            <w:hideMark/>
          </w:tcPr>
          <w:p w14:paraId="10905956"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Вид и идентификационные признаки обязательства</w:t>
            </w:r>
          </w:p>
        </w:tc>
      </w:tr>
      <w:tr w:rsidR="009D7C6A" w:rsidRPr="00613116" w14:paraId="05A741A5" w14:textId="77777777" w:rsidTr="004A6959">
        <w:trPr>
          <w:trHeight w:val="259"/>
        </w:trPr>
        <w:tc>
          <w:tcPr>
            <w:tcW w:w="9781"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3A3E5DF5" w14:textId="3D965FBB"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7.</w:t>
            </w:r>
            <w:r w:rsidR="009F1319" w:rsidRPr="00613116">
              <w:rPr>
                <w:rFonts w:ascii="Times New Roman" w:hAnsi="Times New Roman" w:cs="Times New Roman"/>
              </w:rPr>
              <w:t xml:space="preserve"> </w:t>
            </w:r>
            <w:r w:rsidRPr="00613116">
              <w:rPr>
                <w:rFonts w:ascii="Times New Roman" w:hAnsi="Times New Roman" w:cs="Times New Roman"/>
              </w:rPr>
              <w:t>Займ. Договор процентного займа №2405163 от 24.05.2016 г.</w:t>
            </w:r>
          </w:p>
        </w:tc>
      </w:tr>
      <w:tr w:rsidR="009D7C6A" w:rsidRPr="00613116" w14:paraId="70DEF4C8" w14:textId="77777777" w:rsidTr="004A6959">
        <w:trPr>
          <w:trHeight w:val="259"/>
        </w:trPr>
        <w:tc>
          <w:tcPr>
            <w:tcW w:w="9781" w:type="dxa"/>
            <w:gridSpan w:val="2"/>
            <w:tcBorders>
              <w:top w:val="single" w:sz="4" w:space="0" w:color="auto"/>
              <w:left w:val="single" w:sz="4" w:space="0" w:color="auto"/>
              <w:bottom w:val="single" w:sz="4" w:space="0" w:color="auto"/>
              <w:right w:val="single" w:sz="4" w:space="0" w:color="000000"/>
            </w:tcBorders>
            <w:shd w:val="clear" w:color="000000" w:fill="D9D9D9"/>
            <w:vAlign w:val="center"/>
            <w:hideMark/>
          </w:tcPr>
          <w:p w14:paraId="7C8E0EE9"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Условия обязательства и сведения о его исполнении</w:t>
            </w:r>
          </w:p>
        </w:tc>
      </w:tr>
      <w:tr w:rsidR="009D7C6A" w:rsidRPr="00613116" w14:paraId="6B9E0AD8" w14:textId="77777777" w:rsidTr="004A6959">
        <w:trPr>
          <w:trHeight w:val="440"/>
        </w:trPr>
        <w:tc>
          <w:tcPr>
            <w:tcW w:w="4800" w:type="dxa"/>
            <w:tcBorders>
              <w:top w:val="nil"/>
              <w:left w:val="single" w:sz="4" w:space="0" w:color="auto"/>
              <w:bottom w:val="single" w:sz="4" w:space="0" w:color="auto"/>
              <w:right w:val="nil"/>
            </w:tcBorders>
            <w:shd w:val="clear" w:color="auto" w:fill="auto"/>
            <w:vAlign w:val="center"/>
            <w:hideMark/>
          </w:tcPr>
          <w:p w14:paraId="34618B7A"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Наименование и место нахождения или фамилия, имя, отчество (если имеется) кредитора (займодавца)</w:t>
            </w:r>
          </w:p>
        </w:tc>
        <w:tc>
          <w:tcPr>
            <w:tcW w:w="4981" w:type="dxa"/>
            <w:tcBorders>
              <w:top w:val="nil"/>
              <w:left w:val="single" w:sz="4" w:space="0" w:color="auto"/>
              <w:bottom w:val="single" w:sz="4" w:space="0" w:color="auto"/>
              <w:right w:val="single" w:sz="4" w:space="0" w:color="auto"/>
            </w:tcBorders>
            <w:shd w:val="clear" w:color="auto" w:fill="auto"/>
            <w:vAlign w:val="center"/>
            <w:hideMark/>
          </w:tcPr>
          <w:p w14:paraId="1D3093AD"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СИБИРЬ ИНВЕСТ МЕНЕДЖМЕНТ ООО, 125252, Москва г, Березовой Рощи проезд, дом № 12, офис 56</w:t>
            </w:r>
          </w:p>
        </w:tc>
      </w:tr>
      <w:tr w:rsidR="009D7C6A" w:rsidRPr="00613116" w14:paraId="6E6AD19F" w14:textId="77777777" w:rsidTr="004A6959">
        <w:trPr>
          <w:trHeight w:val="440"/>
        </w:trPr>
        <w:tc>
          <w:tcPr>
            <w:tcW w:w="4800" w:type="dxa"/>
            <w:tcBorders>
              <w:top w:val="nil"/>
              <w:left w:val="single" w:sz="4" w:space="0" w:color="auto"/>
              <w:bottom w:val="single" w:sz="4" w:space="0" w:color="auto"/>
              <w:right w:val="nil"/>
            </w:tcBorders>
            <w:shd w:val="clear" w:color="auto" w:fill="auto"/>
            <w:vAlign w:val="center"/>
            <w:hideMark/>
          </w:tcPr>
          <w:p w14:paraId="2912E6BF"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Сумма основного долга на момент возникновения обязательства, руб./иностр. валюта</w:t>
            </w:r>
          </w:p>
        </w:tc>
        <w:tc>
          <w:tcPr>
            <w:tcW w:w="4981" w:type="dxa"/>
            <w:tcBorders>
              <w:top w:val="nil"/>
              <w:left w:val="single" w:sz="4" w:space="0" w:color="auto"/>
              <w:bottom w:val="single" w:sz="4" w:space="0" w:color="auto"/>
              <w:right w:val="single" w:sz="4" w:space="0" w:color="auto"/>
            </w:tcBorders>
            <w:shd w:val="clear" w:color="auto" w:fill="auto"/>
            <w:vAlign w:val="center"/>
            <w:hideMark/>
          </w:tcPr>
          <w:p w14:paraId="552B04FA"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20 000 000,00р.</w:t>
            </w:r>
          </w:p>
        </w:tc>
      </w:tr>
      <w:tr w:rsidR="009D7C6A" w:rsidRPr="00613116" w14:paraId="25C72DDA" w14:textId="77777777" w:rsidTr="004A6959">
        <w:trPr>
          <w:trHeight w:val="660"/>
        </w:trPr>
        <w:tc>
          <w:tcPr>
            <w:tcW w:w="4800" w:type="dxa"/>
            <w:tcBorders>
              <w:top w:val="nil"/>
              <w:left w:val="single" w:sz="4" w:space="0" w:color="auto"/>
              <w:bottom w:val="single" w:sz="4" w:space="0" w:color="auto"/>
              <w:right w:val="nil"/>
            </w:tcBorders>
            <w:shd w:val="clear" w:color="auto" w:fill="auto"/>
            <w:vAlign w:val="center"/>
            <w:hideMark/>
          </w:tcPr>
          <w:p w14:paraId="12F8A2B2"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Сумма основного долга на дату окончания последнего завершенного отчетного периода до даты утверждения проспекта ценных бумаг, руб./иностр. валюта</w:t>
            </w:r>
          </w:p>
        </w:tc>
        <w:tc>
          <w:tcPr>
            <w:tcW w:w="4981" w:type="dxa"/>
            <w:tcBorders>
              <w:top w:val="nil"/>
              <w:left w:val="single" w:sz="4" w:space="0" w:color="auto"/>
              <w:bottom w:val="single" w:sz="4" w:space="0" w:color="auto"/>
              <w:right w:val="single" w:sz="4" w:space="0" w:color="auto"/>
            </w:tcBorders>
            <w:shd w:val="clear" w:color="auto" w:fill="auto"/>
            <w:vAlign w:val="center"/>
            <w:hideMark/>
          </w:tcPr>
          <w:p w14:paraId="678649B9"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w:t>
            </w:r>
          </w:p>
        </w:tc>
      </w:tr>
      <w:tr w:rsidR="009D7C6A" w:rsidRPr="00613116" w14:paraId="3F7D3ED7" w14:textId="77777777" w:rsidTr="004A6959">
        <w:trPr>
          <w:trHeight w:val="259"/>
        </w:trPr>
        <w:tc>
          <w:tcPr>
            <w:tcW w:w="4800" w:type="dxa"/>
            <w:tcBorders>
              <w:top w:val="nil"/>
              <w:left w:val="single" w:sz="4" w:space="0" w:color="auto"/>
              <w:bottom w:val="single" w:sz="4" w:space="0" w:color="auto"/>
              <w:right w:val="nil"/>
            </w:tcBorders>
            <w:shd w:val="clear" w:color="auto" w:fill="auto"/>
            <w:vAlign w:val="center"/>
            <w:hideMark/>
          </w:tcPr>
          <w:p w14:paraId="6536D065"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Срок кредита (займа), лет</w:t>
            </w:r>
          </w:p>
        </w:tc>
        <w:tc>
          <w:tcPr>
            <w:tcW w:w="4981" w:type="dxa"/>
            <w:tcBorders>
              <w:top w:val="nil"/>
              <w:left w:val="single" w:sz="4" w:space="0" w:color="auto"/>
              <w:bottom w:val="single" w:sz="4" w:space="0" w:color="auto"/>
              <w:right w:val="single" w:sz="4" w:space="0" w:color="auto"/>
            </w:tcBorders>
            <w:shd w:val="clear" w:color="auto" w:fill="auto"/>
            <w:vAlign w:val="center"/>
            <w:hideMark/>
          </w:tcPr>
          <w:p w14:paraId="02E5A87C"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0,08 (1 месяц)</w:t>
            </w:r>
          </w:p>
        </w:tc>
      </w:tr>
      <w:tr w:rsidR="009D7C6A" w:rsidRPr="00613116" w14:paraId="1A1306AA" w14:textId="77777777" w:rsidTr="004A6959">
        <w:trPr>
          <w:trHeight w:val="259"/>
        </w:trPr>
        <w:tc>
          <w:tcPr>
            <w:tcW w:w="4800" w:type="dxa"/>
            <w:tcBorders>
              <w:top w:val="nil"/>
              <w:left w:val="single" w:sz="4" w:space="0" w:color="auto"/>
              <w:bottom w:val="single" w:sz="4" w:space="0" w:color="auto"/>
              <w:right w:val="nil"/>
            </w:tcBorders>
            <w:shd w:val="clear" w:color="auto" w:fill="auto"/>
            <w:vAlign w:val="center"/>
            <w:hideMark/>
          </w:tcPr>
          <w:p w14:paraId="42E094E0"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Средний размер процентов по кредиту (займу), % годовых</w:t>
            </w:r>
          </w:p>
        </w:tc>
        <w:tc>
          <w:tcPr>
            <w:tcW w:w="4981" w:type="dxa"/>
            <w:tcBorders>
              <w:top w:val="nil"/>
              <w:left w:val="single" w:sz="4" w:space="0" w:color="auto"/>
              <w:bottom w:val="single" w:sz="4" w:space="0" w:color="auto"/>
              <w:right w:val="single" w:sz="4" w:space="0" w:color="auto"/>
            </w:tcBorders>
            <w:shd w:val="clear" w:color="auto" w:fill="auto"/>
            <w:vAlign w:val="center"/>
            <w:hideMark/>
          </w:tcPr>
          <w:p w14:paraId="3CBC2CE4"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12</w:t>
            </w:r>
          </w:p>
        </w:tc>
      </w:tr>
      <w:tr w:rsidR="009D7C6A" w:rsidRPr="00613116" w14:paraId="49DBE729" w14:textId="77777777" w:rsidTr="004A6959">
        <w:trPr>
          <w:trHeight w:val="259"/>
        </w:trPr>
        <w:tc>
          <w:tcPr>
            <w:tcW w:w="4800" w:type="dxa"/>
            <w:tcBorders>
              <w:top w:val="nil"/>
              <w:left w:val="single" w:sz="4" w:space="0" w:color="auto"/>
              <w:bottom w:val="single" w:sz="4" w:space="0" w:color="auto"/>
              <w:right w:val="nil"/>
            </w:tcBorders>
            <w:shd w:val="clear" w:color="auto" w:fill="auto"/>
            <w:vAlign w:val="center"/>
            <w:hideMark/>
          </w:tcPr>
          <w:p w14:paraId="66F36772"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Количество процентных (купонных) периодов</w:t>
            </w:r>
          </w:p>
        </w:tc>
        <w:tc>
          <w:tcPr>
            <w:tcW w:w="4981" w:type="dxa"/>
            <w:tcBorders>
              <w:top w:val="nil"/>
              <w:left w:val="single" w:sz="4" w:space="0" w:color="auto"/>
              <w:bottom w:val="single" w:sz="4" w:space="0" w:color="auto"/>
              <w:right w:val="single" w:sz="4" w:space="0" w:color="auto"/>
            </w:tcBorders>
            <w:shd w:val="clear" w:color="auto" w:fill="auto"/>
            <w:vAlign w:val="center"/>
            <w:hideMark/>
          </w:tcPr>
          <w:p w14:paraId="22D46964"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1</w:t>
            </w:r>
          </w:p>
        </w:tc>
      </w:tr>
      <w:tr w:rsidR="009D7C6A" w:rsidRPr="00613116" w14:paraId="3B8C154D" w14:textId="77777777" w:rsidTr="004A6959">
        <w:trPr>
          <w:trHeight w:val="660"/>
        </w:trPr>
        <w:tc>
          <w:tcPr>
            <w:tcW w:w="4800" w:type="dxa"/>
            <w:tcBorders>
              <w:top w:val="nil"/>
              <w:left w:val="single" w:sz="4" w:space="0" w:color="auto"/>
              <w:bottom w:val="single" w:sz="4" w:space="0" w:color="auto"/>
              <w:right w:val="nil"/>
            </w:tcBorders>
            <w:shd w:val="clear" w:color="auto" w:fill="auto"/>
            <w:vAlign w:val="center"/>
            <w:hideMark/>
          </w:tcPr>
          <w:p w14:paraId="143FF4D3"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Наличие просрочек при выплате процентов по кредиту (займу), а в случае их наличия - общее число указанных просрочек и их размер в днях</w:t>
            </w:r>
          </w:p>
        </w:tc>
        <w:tc>
          <w:tcPr>
            <w:tcW w:w="4981" w:type="dxa"/>
            <w:tcBorders>
              <w:top w:val="nil"/>
              <w:left w:val="single" w:sz="4" w:space="0" w:color="auto"/>
              <w:bottom w:val="single" w:sz="4" w:space="0" w:color="auto"/>
              <w:right w:val="single" w:sz="4" w:space="0" w:color="auto"/>
            </w:tcBorders>
            <w:shd w:val="clear" w:color="auto" w:fill="auto"/>
            <w:vAlign w:val="center"/>
            <w:hideMark/>
          </w:tcPr>
          <w:p w14:paraId="74A00FD3"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нет</w:t>
            </w:r>
          </w:p>
        </w:tc>
      </w:tr>
      <w:tr w:rsidR="009D7C6A" w:rsidRPr="00613116" w14:paraId="6F5A8018" w14:textId="77777777" w:rsidTr="004A6959">
        <w:trPr>
          <w:trHeight w:val="259"/>
        </w:trPr>
        <w:tc>
          <w:tcPr>
            <w:tcW w:w="4800" w:type="dxa"/>
            <w:tcBorders>
              <w:top w:val="nil"/>
              <w:left w:val="single" w:sz="4" w:space="0" w:color="auto"/>
              <w:bottom w:val="single" w:sz="4" w:space="0" w:color="auto"/>
              <w:right w:val="nil"/>
            </w:tcBorders>
            <w:shd w:val="clear" w:color="auto" w:fill="auto"/>
            <w:vAlign w:val="center"/>
            <w:hideMark/>
          </w:tcPr>
          <w:p w14:paraId="081A0A5C"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Плановый срок (дата) погашения кредита (займа)</w:t>
            </w:r>
          </w:p>
        </w:tc>
        <w:tc>
          <w:tcPr>
            <w:tcW w:w="4981" w:type="dxa"/>
            <w:tcBorders>
              <w:top w:val="nil"/>
              <w:left w:val="single" w:sz="4" w:space="0" w:color="auto"/>
              <w:bottom w:val="single" w:sz="4" w:space="0" w:color="auto"/>
              <w:right w:val="single" w:sz="4" w:space="0" w:color="auto"/>
            </w:tcBorders>
            <w:shd w:val="clear" w:color="auto" w:fill="auto"/>
            <w:vAlign w:val="center"/>
            <w:hideMark/>
          </w:tcPr>
          <w:p w14:paraId="6A0C27A9"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23.06.2016</w:t>
            </w:r>
          </w:p>
        </w:tc>
      </w:tr>
      <w:tr w:rsidR="009D7C6A" w:rsidRPr="00613116" w14:paraId="7BF04075" w14:textId="77777777" w:rsidTr="004A6959">
        <w:trPr>
          <w:trHeight w:val="259"/>
        </w:trPr>
        <w:tc>
          <w:tcPr>
            <w:tcW w:w="4800" w:type="dxa"/>
            <w:tcBorders>
              <w:top w:val="nil"/>
              <w:left w:val="single" w:sz="4" w:space="0" w:color="auto"/>
              <w:bottom w:val="single" w:sz="4" w:space="0" w:color="auto"/>
              <w:right w:val="nil"/>
            </w:tcBorders>
            <w:shd w:val="clear" w:color="auto" w:fill="auto"/>
            <w:vAlign w:val="center"/>
            <w:hideMark/>
          </w:tcPr>
          <w:p w14:paraId="7DF102AA"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Фактический срок (дата) погашения кредита (займа)</w:t>
            </w:r>
          </w:p>
        </w:tc>
        <w:tc>
          <w:tcPr>
            <w:tcW w:w="4981" w:type="dxa"/>
            <w:tcBorders>
              <w:top w:val="nil"/>
              <w:left w:val="single" w:sz="4" w:space="0" w:color="auto"/>
              <w:bottom w:val="single" w:sz="4" w:space="0" w:color="auto"/>
              <w:right w:val="single" w:sz="4" w:space="0" w:color="auto"/>
            </w:tcBorders>
            <w:shd w:val="clear" w:color="auto" w:fill="auto"/>
            <w:vAlign w:val="center"/>
            <w:hideMark/>
          </w:tcPr>
          <w:p w14:paraId="22002DF8"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23.06.2016</w:t>
            </w:r>
          </w:p>
        </w:tc>
      </w:tr>
      <w:tr w:rsidR="009D7C6A" w:rsidRPr="00613116" w14:paraId="723576F5" w14:textId="77777777" w:rsidTr="004A6959">
        <w:trPr>
          <w:trHeight w:val="440"/>
        </w:trPr>
        <w:tc>
          <w:tcPr>
            <w:tcW w:w="4800" w:type="dxa"/>
            <w:tcBorders>
              <w:top w:val="nil"/>
              <w:left w:val="single" w:sz="4" w:space="0" w:color="auto"/>
              <w:bottom w:val="single" w:sz="4" w:space="0" w:color="auto"/>
              <w:right w:val="nil"/>
            </w:tcBorders>
            <w:shd w:val="clear" w:color="auto" w:fill="auto"/>
            <w:vAlign w:val="center"/>
            <w:hideMark/>
          </w:tcPr>
          <w:p w14:paraId="4AE5BFA4"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Иные сведения об обязательстве, указываемые эмитентом по собственному усмотрению</w:t>
            </w:r>
          </w:p>
        </w:tc>
        <w:tc>
          <w:tcPr>
            <w:tcW w:w="4981" w:type="dxa"/>
            <w:tcBorders>
              <w:top w:val="nil"/>
              <w:left w:val="single" w:sz="4" w:space="0" w:color="auto"/>
              <w:bottom w:val="single" w:sz="4" w:space="0" w:color="auto"/>
              <w:right w:val="single" w:sz="4" w:space="0" w:color="auto"/>
            </w:tcBorders>
            <w:shd w:val="clear" w:color="auto" w:fill="auto"/>
            <w:vAlign w:val="center"/>
            <w:hideMark/>
          </w:tcPr>
          <w:p w14:paraId="6AF5C939"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отсутствуют</w:t>
            </w:r>
          </w:p>
        </w:tc>
      </w:tr>
    </w:tbl>
    <w:p w14:paraId="08217A89" w14:textId="77777777" w:rsidR="009D7C6A" w:rsidRPr="00613116" w:rsidRDefault="009D7C6A" w:rsidP="009D7C6A">
      <w:pPr>
        <w:jc w:val="center"/>
        <w:rPr>
          <w:rFonts w:ascii="Times New Roman" w:hAnsi="Times New Roman" w:cs="Times New Roman"/>
        </w:rPr>
      </w:pPr>
    </w:p>
    <w:p w14:paraId="0766920B" w14:textId="77777777" w:rsidR="009D7C6A" w:rsidRPr="00613116" w:rsidRDefault="009D7C6A" w:rsidP="009D7C6A">
      <w:pPr>
        <w:jc w:val="center"/>
        <w:rPr>
          <w:rFonts w:ascii="Times New Roman" w:hAnsi="Times New Roman" w:cs="Times New Roman"/>
        </w:rPr>
      </w:pPr>
    </w:p>
    <w:tbl>
      <w:tblPr>
        <w:tblW w:w="9781" w:type="dxa"/>
        <w:tblInd w:w="-5" w:type="dxa"/>
        <w:tblLook w:val="04A0" w:firstRow="1" w:lastRow="0" w:firstColumn="1" w:lastColumn="0" w:noHBand="0" w:noVBand="1"/>
      </w:tblPr>
      <w:tblGrid>
        <w:gridCol w:w="4808"/>
        <w:gridCol w:w="4973"/>
      </w:tblGrid>
      <w:tr w:rsidR="009D7C6A" w:rsidRPr="00613116" w14:paraId="0A3C6F58" w14:textId="77777777" w:rsidTr="004A6959">
        <w:trPr>
          <w:trHeight w:val="257"/>
        </w:trPr>
        <w:tc>
          <w:tcPr>
            <w:tcW w:w="9781" w:type="dxa"/>
            <w:gridSpan w:val="2"/>
            <w:tcBorders>
              <w:top w:val="single" w:sz="4" w:space="0" w:color="auto"/>
              <w:left w:val="single" w:sz="4" w:space="0" w:color="auto"/>
              <w:bottom w:val="single" w:sz="4" w:space="0" w:color="auto"/>
              <w:right w:val="single" w:sz="4" w:space="0" w:color="000000"/>
            </w:tcBorders>
            <w:shd w:val="clear" w:color="000000" w:fill="D9D9D9"/>
            <w:vAlign w:val="center"/>
            <w:hideMark/>
          </w:tcPr>
          <w:p w14:paraId="04FD7349"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Вид и идентификационные признаки обязательства</w:t>
            </w:r>
          </w:p>
        </w:tc>
      </w:tr>
      <w:tr w:rsidR="009D7C6A" w:rsidRPr="00613116" w14:paraId="4577CFBF" w14:textId="77777777" w:rsidTr="004A6959">
        <w:trPr>
          <w:trHeight w:val="257"/>
        </w:trPr>
        <w:tc>
          <w:tcPr>
            <w:tcW w:w="9781"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4B8842CF" w14:textId="6E599C4D"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8.</w:t>
            </w:r>
            <w:r w:rsidR="009F1319" w:rsidRPr="00613116">
              <w:rPr>
                <w:rFonts w:ascii="Times New Roman" w:hAnsi="Times New Roman" w:cs="Times New Roman"/>
              </w:rPr>
              <w:t xml:space="preserve"> </w:t>
            </w:r>
            <w:r w:rsidRPr="00613116">
              <w:rPr>
                <w:rFonts w:ascii="Times New Roman" w:hAnsi="Times New Roman" w:cs="Times New Roman"/>
              </w:rPr>
              <w:t>Займ. Договор процентного займа №0106161 от 01.06.2016 г.</w:t>
            </w:r>
          </w:p>
        </w:tc>
      </w:tr>
      <w:tr w:rsidR="009D7C6A" w:rsidRPr="00613116" w14:paraId="12850D49" w14:textId="77777777" w:rsidTr="004A6959">
        <w:trPr>
          <w:trHeight w:val="257"/>
        </w:trPr>
        <w:tc>
          <w:tcPr>
            <w:tcW w:w="9781" w:type="dxa"/>
            <w:gridSpan w:val="2"/>
            <w:tcBorders>
              <w:top w:val="single" w:sz="4" w:space="0" w:color="auto"/>
              <w:left w:val="single" w:sz="4" w:space="0" w:color="auto"/>
              <w:bottom w:val="single" w:sz="4" w:space="0" w:color="auto"/>
              <w:right w:val="single" w:sz="4" w:space="0" w:color="000000"/>
            </w:tcBorders>
            <w:shd w:val="clear" w:color="000000" w:fill="D9D9D9"/>
            <w:vAlign w:val="center"/>
            <w:hideMark/>
          </w:tcPr>
          <w:p w14:paraId="2069B658"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Условия обязательства и сведения о его исполнении</w:t>
            </w:r>
          </w:p>
        </w:tc>
      </w:tr>
      <w:tr w:rsidR="009D7C6A" w:rsidRPr="00613116" w14:paraId="2DF6D2DE" w14:textId="77777777" w:rsidTr="004A6959">
        <w:trPr>
          <w:trHeight w:val="436"/>
        </w:trPr>
        <w:tc>
          <w:tcPr>
            <w:tcW w:w="4808" w:type="dxa"/>
            <w:tcBorders>
              <w:top w:val="nil"/>
              <w:left w:val="single" w:sz="4" w:space="0" w:color="auto"/>
              <w:bottom w:val="single" w:sz="4" w:space="0" w:color="auto"/>
              <w:right w:val="nil"/>
            </w:tcBorders>
            <w:shd w:val="clear" w:color="auto" w:fill="auto"/>
            <w:vAlign w:val="center"/>
            <w:hideMark/>
          </w:tcPr>
          <w:p w14:paraId="155B6FA8"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Наименование и место нахождения или фамилия, имя, отчество (если имеется) кредитора (займодавца)</w:t>
            </w:r>
          </w:p>
        </w:tc>
        <w:tc>
          <w:tcPr>
            <w:tcW w:w="4973" w:type="dxa"/>
            <w:tcBorders>
              <w:top w:val="nil"/>
              <w:left w:val="single" w:sz="4" w:space="0" w:color="auto"/>
              <w:bottom w:val="single" w:sz="4" w:space="0" w:color="auto"/>
              <w:right w:val="single" w:sz="4" w:space="0" w:color="auto"/>
            </w:tcBorders>
            <w:shd w:val="clear" w:color="auto" w:fill="auto"/>
            <w:vAlign w:val="center"/>
            <w:hideMark/>
          </w:tcPr>
          <w:p w14:paraId="6FD7341B" w14:textId="7C9A183B" w:rsidR="009D7C6A" w:rsidRPr="00613116" w:rsidRDefault="009D7C6A" w:rsidP="009D7C6A">
            <w:pPr>
              <w:jc w:val="center"/>
              <w:rPr>
                <w:rFonts w:ascii="Times New Roman" w:hAnsi="Times New Roman" w:cs="Times New Roman"/>
              </w:rPr>
            </w:pPr>
            <w:r w:rsidRPr="00613116">
              <w:rPr>
                <w:rFonts w:ascii="Times New Roman" w:hAnsi="Times New Roman" w:cs="Times New Roman"/>
              </w:rPr>
              <w:t>УК ПЕРСОНАЛЬНЫЕ СТРАТЕГИИ ООО, 119121, Москва г, Вражский 2-</w:t>
            </w:r>
            <w:r w:rsidR="0059724A" w:rsidRPr="00613116">
              <w:rPr>
                <w:rFonts w:ascii="Times New Roman" w:hAnsi="Times New Roman" w:cs="Times New Roman"/>
              </w:rPr>
              <w:t>й</w:t>
            </w:r>
            <w:r w:rsidRPr="00613116">
              <w:rPr>
                <w:rFonts w:ascii="Times New Roman" w:hAnsi="Times New Roman" w:cs="Times New Roman"/>
              </w:rPr>
              <w:t xml:space="preserve"> пер, дом № 7</w:t>
            </w:r>
          </w:p>
        </w:tc>
      </w:tr>
      <w:tr w:rsidR="009D7C6A" w:rsidRPr="00613116" w14:paraId="779238B6" w14:textId="77777777" w:rsidTr="004A6959">
        <w:trPr>
          <w:trHeight w:val="436"/>
        </w:trPr>
        <w:tc>
          <w:tcPr>
            <w:tcW w:w="4808" w:type="dxa"/>
            <w:tcBorders>
              <w:top w:val="nil"/>
              <w:left w:val="single" w:sz="4" w:space="0" w:color="auto"/>
              <w:bottom w:val="single" w:sz="4" w:space="0" w:color="auto"/>
              <w:right w:val="nil"/>
            </w:tcBorders>
            <w:shd w:val="clear" w:color="auto" w:fill="auto"/>
            <w:vAlign w:val="center"/>
            <w:hideMark/>
          </w:tcPr>
          <w:p w14:paraId="71044737"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Сумма основного долга на момент возникновения обязательства, руб./иностр. валюта</w:t>
            </w:r>
          </w:p>
        </w:tc>
        <w:tc>
          <w:tcPr>
            <w:tcW w:w="4973" w:type="dxa"/>
            <w:tcBorders>
              <w:top w:val="nil"/>
              <w:left w:val="single" w:sz="4" w:space="0" w:color="auto"/>
              <w:bottom w:val="single" w:sz="4" w:space="0" w:color="auto"/>
              <w:right w:val="single" w:sz="4" w:space="0" w:color="auto"/>
            </w:tcBorders>
            <w:shd w:val="clear" w:color="auto" w:fill="auto"/>
            <w:vAlign w:val="center"/>
            <w:hideMark/>
          </w:tcPr>
          <w:p w14:paraId="4C2D0E81" w14:textId="77777777" w:rsidR="009D7C6A" w:rsidRPr="00613116" w:rsidRDefault="009D7C6A" w:rsidP="009D7C6A">
            <w:pPr>
              <w:jc w:val="center"/>
              <w:rPr>
                <w:rFonts w:ascii="Times New Roman" w:hAnsi="Times New Roman" w:cs="Times New Roman"/>
              </w:rPr>
            </w:pPr>
            <w:r w:rsidRPr="00613116">
              <w:rPr>
                <w:rFonts w:ascii="Times New Roman" w:hAnsi="Times New Roman" w:cs="Times New Roman"/>
              </w:rPr>
              <w:t>59 650 000,00р.</w:t>
            </w:r>
          </w:p>
        </w:tc>
      </w:tr>
      <w:tr w:rsidR="009D7C6A" w:rsidRPr="00613116" w14:paraId="7264D269" w14:textId="77777777" w:rsidTr="004A6959">
        <w:trPr>
          <w:trHeight w:val="654"/>
        </w:trPr>
        <w:tc>
          <w:tcPr>
            <w:tcW w:w="4808" w:type="dxa"/>
            <w:tcBorders>
              <w:top w:val="nil"/>
              <w:left w:val="single" w:sz="4" w:space="0" w:color="auto"/>
              <w:bottom w:val="single" w:sz="4" w:space="0" w:color="auto"/>
              <w:right w:val="nil"/>
            </w:tcBorders>
            <w:shd w:val="clear" w:color="auto" w:fill="auto"/>
            <w:vAlign w:val="center"/>
            <w:hideMark/>
          </w:tcPr>
          <w:p w14:paraId="3F9693C1"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Сумма основного долга на дату окончания последнего завершенного отчетного периода до даты утверждения проспекта ценных бумаг, руб./иностр. валюта</w:t>
            </w:r>
          </w:p>
        </w:tc>
        <w:tc>
          <w:tcPr>
            <w:tcW w:w="4973" w:type="dxa"/>
            <w:tcBorders>
              <w:top w:val="nil"/>
              <w:left w:val="single" w:sz="4" w:space="0" w:color="auto"/>
              <w:bottom w:val="single" w:sz="4" w:space="0" w:color="auto"/>
              <w:right w:val="single" w:sz="4" w:space="0" w:color="auto"/>
            </w:tcBorders>
            <w:shd w:val="clear" w:color="auto" w:fill="auto"/>
            <w:vAlign w:val="center"/>
            <w:hideMark/>
          </w:tcPr>
          <w:p w14:paraId="0EAF33D9" w14:textId="77777777" w:rsidR="009D7C6A" w:rsidRPr="00613116" w:rsidRDefault="009D7C6A" w:rsidP="009D7C6A">
            <w:pPr>
              <w:jc w:val="center"/>
              <w:rPr>
                <w:rFonts w:ascii="Times New Roman" w:hAnsi="Times New Roman" w:cs="Times New Roman"/>
              </w:rPr>
            </w:pPr>
            <w:r w:rsidRPr="00613116">
              <w:rPr>
                <w:rFonts w:ascii="Times New Roman" w:hAnsi="Times New Roman" w:cs="Times New Roman"/>
              </w:rPr>
              <w:t>-</w:t>
            </w:r>
          </w:p>
        </w:tc>
      </w:tr>
      <w:tr w:rsidR="009D7C6A" w:rsidRPr="00613116" w14:paraId="72BE73B7" w14:textId="77777777" w:rsidTr="004A6959">
        <w:trPr>
          <w:trHeight w:val="257"/>
        </w:trPr>
        <w:tc>
          <w:tcPr>
            <w:tcW w:w="4808" w:type="dxa"/>
            <w:tcBorders>
              <w:top w:val="nil"/>
              <w:left w:val="single" w:sz="4" w:space="0" w:color="auto"/>
              <w:bottom w:val="single" w:sz="4" w:space="0" w:color="auto"/>
              <w:right w:val="nil"/>
            </w:tcBorders>
            <w:shd w:val="clear" w:color="auto" w:fill="auto"/>
            <w:vAlign w:val="center"/>
            <w:hideMark/>
          </w:tcPr>
          <w:p w14:paraId="20E90A65"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Срок кредита (займа), лет</w:t>
            </w:r>
          </w:p>
        </w:tc>
        <w:tc>
          <w:tcPr>
            <w:tcW w:w="4973" w:type="dxa"/>
            <w:tcBorders>
              <w:top w:val="nil"/>
              <w:left w:val="single" w:sz="4" w:space="0" w:color="auto"/>
              <w:bottom w:val="single" w:sz="4" w:space="0" w:color="auto"/>
              <w:right w:val="single" w:sz="4" w:space="0" w:color="auto"/>
            </w:tcBorders>
            <w:shd w:val="clear" w:color="auto" w:fill="auto"/>
            <w:vAlign w:val="center"/>
            <w:hideMark/>
          </w:tcPr>
          <w:p w14:paraId="27408F19" w14:textId="77777777" w:rsidR="009D7C6A" w:rsidRPr="00613116" w:rsidRDefault="009D7C6A" w:rsidP="009D7C6A">
            <w:pPr>
              <w:jc w:val="center"/>
              <w:rPr>
                <w:rFonts w:ascii="Times New Roman" w:hAnsi="Times New Roman" w:cs="Times New Roman"/>
              </w:rPr>
            </w:pPr>
            <w:r w:rsidRPr="00613116">
              <w:rPr>
                <w:rFonts w:ascii="Times New Roman" w:hAnsi="Times New Roman" w:cs="Times New Roman"/>
              </w:rPr>
              <w:t>0,08 (1 месяц)</w:t>
            </w:r>
          </w:p>
        </w:tc>
      </w:tr>
      <w:tr w:rsidR="009D7C6A" w:rsidRPr="00613116" w14:paraId="2B740597" w14:textId="77777777" w:rsidTr="004A6959">
        <w:trPr>
          <w:trHeight w:val="257"/>
        </w:trPr>
        <w:tc>
          <w:tcPr>
            <w:tcW w:w="4808" w:type="dxa"/>
            <w:tcBorders>
              <w:top w:val="nil"/>
              <w:left w:val="single" w:sz="4" w:space="0" w:color="auto"/>
              <w:bottom w:val="single" w:sz="4" w:space="0" w:color="auto"/>
              <w:right w:val="nil"/>
            </w:tcBorders>
            <w:shd w:val="clear" w:color="auto" w:fill="auto"/>
            <w:vAlign w:val="center"/>
            <w:hideMark/>
          </w:tcPr>
          <w:p w14:paraId="0F6A382F"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Средний размер процентов по кредиту (займу), % годовых</w:t>
            </w:r>
          </w:p>
        </w:tc>
        <w:tc>
          <w:tcPr>
            <w:tcW w:w="4973" w:type="dxa"/>
            <w:tcBorders>
              <w:top w:val="nil"/>
              <w:left w:val="single" w:sz="4" w:space="0" w:color="auto"/>
              <w:bottom w:val="single" w:sz="4" w:space="0" w:color="auto"/>
              <w:right w:val="single" w:sz="4" w:space="0" w:color="auto"/>
            </w:tcBorders>
            <w:shd w:val="clear" w:color="auto" w:fill="auto"/>
            <w:vAlign w:val="center"/>
            <w:hideMark/>
          </w:tcPr>
          <w:p w14:paraId="78FA0A8F" w14:textId="77777777" w:rsidR="009D7C6A" w:rsidRPr="00613116" w:rsidRDefault="009D7C6A" w:rsidP="009D7C6A">
            <w:pPr>
              <w:jc w:val="center"/>
              <w:rPr>
                <w:rFonts w:ascii="Times New Roman" w:hAnsi="Times New Roman" w:cs="Times New Roman"/>
              </w:rPr>
            </w:pPr>
            <w:r w:rsidRPr="00613116">
              <w:rPr>
                <w:rFonts w:ascii="Times New Roman" w:hAnsi="Times New Roman" w:cs="Times New Roman"/>
              </w:rPr>
              <w:t>11,5</w:t>
            </w:r>
          </w:p>
        </w:tc>
      </w:tr>
      <w:tr w:rsidR="009D7C6A" w:rsidRPr="00613116" w14:paraId="0BB9AB8E" w14:textId="77777777" w:rsidTr="004A6959">
        <w:trPr>
          <w:trHeight w:val="257"/>
        </w:trPr>
        <w:tc>
          <w:tcPr>
            <w:tcW w:w="4808" w:type="dxa"/>
            <w:tcBorders>
              <w:top w:val="nil"/>
              <w:left w:val="single" w:sz="4" w:space="0" w:color="auto"/>
              <w:bottom w:val="single" w:sz="4" w:space="0" w:color="auto"/>
              <w:right w:val="nil"/>
            </w:tcBorders>
            <w:shd w:val="clear" w:color="auto" w:fill="auto"/>
            <w:vAlign w:val="center"/>
            <w:hideMark/>
          </w:tcPr>
          <w:p w14:paraId="1D072C3A"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Количество процентных (купонных) периодов</w:t>
            </w:r>
          </w:p>
        </w:tc>
        <w:tc>
          <w:tcPr>
            <w:tcW w:w="4973" w:type="dxa"/>
            <w:tcBorders>
              <w:top w:val="nil"/>
              <w:left w:val="single" w:sz="4" w:space="0" w:color="auto"/>
              <w:bottom w:val="single" w:sz="4" w:space="0" w:color="auto"/>
              <w:right w:val="single" w:sz="4" w:space="0" w:color="auto"/>
            </w:tcBorders>
            <w:shd w:val="clear" w:color="auto" w:fill="auto"/>
            <w:vAlign w:val="center"/>
            <w:hideMark/>
          </w:tcPr>
          <w:p w14:paraId="373873A7" w14:textId="77777777" w:rsidR="009D7C6A" w:rsidRPr="00613116" w:rsidRDefault="009D7C6A" w:rsidP="009D7C6A">
            <w:pPr>
              <w:jc w:val="center"/>
              <w:rPr>
                <w:rFonts w:ascii="Times New Roman" w:hAnsi="Times New Roman" w:cs="Times New Roman"/>
              </w:rPr>
            </w:pPr>
            <w:r w:rsidRPr="00613116">
              <w:rPr>
                <w:rFonts w:ascii="Times New Roman" w:hAnsi="Times New Roman" w:cs="Times New Roman"/>
              </w:rPr>
              <w:t>1</w:t>
            </w:r>
          </w:p>
        </w:tc>
      </w:tr>
      <w:tr w:rsidR="009D7C6A" w:rsidRPr="00613116" w14:paraId="75E9FC29" w14:textId="77777777" w:rsidTr="004A6959">
        <w:trPr>
          <w:trHeight w:val="654"/>
        </w:trPr>
        <w:tc>
          <w:tcPr>
            <w:tcW w:w="4808" w:type="dxa"/>
            <w:tcBorders>
              <w:top w:val="nil"/>
              <w:left w:val="single" w:sz="4" w:space="0" w:color="auto"/>
              <w:bottom w:val="single" w:sz="4" w:space="0" w:color="auto"/>
              <w:right w:val="nil"/>
            </w:tcBorders>
            <w:shd w:val="clear" w:color="auto" w:fill="auto"/>
            <w:vAlign w:val="center"/>
            <w:hideMark/>
          </w:tcPr>
          <w:p w14:paraId="6CF730EA"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lastRenderedPageBreak/>
              <w:t>Наличие просрочек при выплате процентов по кредиту (займу), а в случае их наличия - общее число указанных просрочек и их размер в днях</w:t>
            </w:r>
          </w:p>
        </w:tc>
        <w:tc>
          <w:tcPr>
            <w:tcW w:w="4973" w:type="dxa"/>
            <w:tcBorders>
              <w:top w:val="nil"/>
              <w:left w:val="single" w:sz="4" w:space="0" w:color="auto"/>
              <w:bottom w:val="single" w:sz="4" w:space="0" w:color="auto"/>
              <w:right w:val="single" w:sz="4" w:space="0" w:color="auto"/>
            </w:tcBorders>
            <w:shd w:val="clear" w:color="auto" w:fill="auto"/>
            <w:vAlign w:val="center"/>
            <w:hideMark/>
          </w:tcPr>
          <w:p w14:paraId="621C620A" w14:textId="77777777" w:rsidR="009D7C6A" w:rsidRPr="00613116" w:rsidRDefault="009D7C6A" w:rsidP="009D7C6A">
            <w:pPr>
              <w:jc w:val="center"/>
              <w:rPr>
                <w:rFonts w:ascii="Times New Roman" w:hAnsi="Times New Roman" w:cs="Times New Roman"/>
              </w:rPr>
            </w:pPr>
            <w:r w:rsidRPr="00613116">
              <w:rPr>
                <w:rFonts w:ascii="Times New Roman" w:hAnsi="Times New Roman" w:cs="Times New Roman"/>
              </w:rPr>
              <w:t>нет</w:t>
            </w:r>
          </w:p>
        </w:tc>
      </w:tr>
      <w:tr w:rsidR="009D7C6A" w:rsidRPr="00613116" w14:paraId="414A9C3A" w14:textId="77777777" w:rsidTr="004A6959">
        <w:trPr>
          <w:trHeight w:val="257"/>
        </w:trPr>
        <w:tc>
          <w:tcPr>
            <w:tcW w:w="4808" w:type="dxa"/>
            <w:tcBorders>
              <w:top w:val="nil"/>
              <w:left w:val="single" w:sz="4" w:space="0" w:color="auto"/>
              <w:bottom w:val="single" w:sz="4" w:space="0" w:color="auto"/>
              <w:right w:val="nil"/>
            </w:tcBorders>
            <w:shd w:val="clear" w:color="auto" w:fill="auto"/>
            <w:vAlign w:val="center"/>
            <w:hideMark/>
          </w:tcPr>
          <w:p w14:paraId="2C7BABA1"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Плановый срок (дата) погашения кредита (займа)</w:t>
            </w:r>
          </w:p>
        </w:tc>
        <w:tc>
          <w:tcPr>
            <w:tcW w:w="4973" w:type="dxa"/>
            <w:tcBorders>
              <w:top w:val="nil"/>
              <w:left w:val="single" w:sz="4" w:space="0" w:color="auto"/>
              <w:bottom w:val="single" w:sz="4" w:space="0" w:color="auto"/>
              <w:right w:val="single" w:sz="4" w:space="0" w:color="auto"/>
            </w:tcBorders>
            <w:shd w:val="clear" w:color="auto" w:fill="auto"/>
            <w:vAlign w:val="center"/>
            <w:hideMark/>
          </w:tcPr>
          <w:p w14:paraId="1F740759" w14:textId="77777777" w:rsidR="009D7C6A" w:rsidRPr="00613116" w:rsidRDefault="009D7C6A" w:rsidP="009D7C6A">
            <w:pPr>
              <w:jc w:val="center"/>
              <w:rPr>
                <w:rFonts w:ascii="Times New Roman" w:hAnsi="Times New Roman" w:cs="Times New Roman"/>
              </w:rPr>
            </w:pPr>
            <w:r w:rsidRPr="00613116">
              <w:rPr>
                <w:rFonts w:ascii="Times New Roman" w:hAnsi="Times New Roman" w:cs="Times New Roman"/>
              </w:rPr>
              <w:t>01.07.2016</w:t>
            </w:r>
          </w:p>
        </w:tc>
      </w:tr>
      <w:tr w:rsidR="009D7C6A" w:rsidRPr="00613116" w14:paraId="0203DFB9" w14:textId="77777777" w:rsidTr="004A6959">
        <w:trPr>
          <w:trHeight w:val="257"/>
        </w:trPr>
        <w:tc>
          <w:tcPr>
            <w:tcW w:w="4808" w:type="dxa"/>
            <w:tcBorders>
              <w:top w:val="nil"/>
              <w:left w:val="single" w:sz="4" w:space="0" w:color="auto"/>
              <w:bottom w:val="single" w:sz="4" w:space="0" w:color="auto"/>
              <w:right w:val="nil"/>
            </w:tcBorders>
            <w:shd w:val="clear" w:color="auto" w:fill="auto"/>
            <w:vAlign w:val="center"/>
            <w:hideMark/>
          </w:tcPr>
          <w:p w14:paraId="66582E11"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Фактический срок (дата) погашения кредита (займа)</w:t>
            </w:r>
          </w:p>
        </w:tc>
        <w:tc>
          <w:tcPr>
            <w:tcW w:w="4973" w:type="dxa"/>
            <w:tcBorders>
              <w:top w:val="nil"/>
              <w:left w:val="single" w:sz="4" w:space="0" w:color="auto"/>
              <w:bottom w:val="single" w:sz="4" w:space="0" w:color="auto"/>
              <w:right w:val="single" w:sz="4" w:space="0" w:color="auto"/>
            </w:tcBorders>
            <w:shd w:val="clear" w:color="auto" w:fill="auto"/>
            <w:vAlign w:val="center"/>
            <w:hideMark/>
          </w:tcPr>
          <w:p w14:paraId="5FEC2993" w14:textId="77777777" w:rsidR="009D7C6A" w:rsidRPr="00613116" w:rsidRDefault="009D7C6A" w:rsidP="009D7C6A">
            <w:pPr>
              <w:jc w:val="center"/>
              <w:rPr>
                <w:rFonts w:ascii="Times New Roman" w:hAnsi="Times New Roman" w:cs="Times New Roman"/>
              </w:rPr>
            </w:pPr>
            <w:r w:rsidRPr="00613116">
              <w:rPr>
                <w:rFonts w:ascii="Times New Roman" w:hAnsi="Times New Roman" w:cs="Times New Roman"/>
              </w:rPr>
              <w:t>30.06.2016</w:t>
            </w:r>
          </w:p>
        </w:tc>
      </w:tr>
      <w:tr w:rsidR="009D7C6A" w:rsidRPr="00613116" w14:paraId="019526C2" w14:textId="77777777" w:rsidTr="004A6959">
        <w:trPr>
          <w:trHeight w:val="436"/>
        </w:trPr>
        <w:tc>
          <w:tcPr>
            <w:tcW w:w="4808" w:type="dxa"/>
            <w:tcBorders>
              <w:top w:val="nil"/>
              <w:left w:val="single" w:sz="4" w:space="0" w:color="auto"/>
              <w:bottom w:val="single" w:sz="4" w:space="0" w:color="auto"/>
              <w:right w:val="nil"/>
            </w:tcBorders>
            <w:shd w:val="clear" w:color="auto" w:fill="auto"/>
            <w:vAlign w:val="center"/>
            <w:hideMark/>
          </w:tcPr>
          <w:p w14:paraId="69AA5E39"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Иные сведения об обязательстве, указываемые эмитентом по собственному усмотрению</w:t>
            </w:r>
          </w:p>
        </w:tc>
        <w:tc>
          <w:tcPr>
            <w:tcW w:w="4973" w:type="dxa"/>
            <w:tcBorders>
              <w:top w:val="nil"/>
              <w:left w:val="single" w:sz="4" w:space="0" w:color="auto"/>
              <w:bottom w:val="single" w:sz="4" w:space="0" w:color="auto"/>
              <w:right w:val="single" w:sz="4" w:space="0" w:color="auto"/>
            </w:tcBorders>
            <w:shd w:val="clear" w:color="auto" w:fill="auto"/>
            <w:vAlign w:val="center"/>
            <w:hideMark/>
          </w:tcPr>
          <w:p w14:paraId="47ED9C62" w14:textId="77777777" w:rsidR="009D7C6A" w:rsidRPr="00613116" w:rsidRDefault="009D7C6A" w:rsidP="009D7C6A">
            <w:pPr>
              <w:jc w:val="center"/>
              <w:rPr>
                <w:rFonts w:ascii="Times New Roman" w:hAnsi="Times New Roman" w:cs="Times New Roman"/>
              </w:rPr>
            </w:pPr>
            <w:r w:rsidRPr="00613116">
              <w:rPr>
                <w:rFonts w:ascii="Times New Roman" w:hAnsi="Times New Roman" w:cs="Times New Roman"/>
              </w:rPr>
              <w:t>отсутствуют</w:t>
            </w:r>
          </w:p>
        </w:tc>
      </w:tr>
    </w:tbl>
    <w:p w14:paraId="418D3287" w14:textId="117A30DE" w:rsidR="009D7C6A" w:rsidRDefault="009D7C6A" w:rsidP="009D7C6A">
      <w:pPr>
        <w:jc w:val="center"/>
        <w:rPr>
          <w:rFonts w:ascii="Times New Roman" w:hAnsi="Times New Roman" w:cs="Times New Roman"/>
        </w:rPr>
      </w:pPr>
    </w:p>
    <w:p w14:paraId="17B16B59" w14:textId="77777777" w:rsidR="00214543" w:rsidRPr="00613116" w:rsidRDefault="00214543" w:rsidP="009D7C6A">
      <w:pPr>
        <w:jc w:val="center"/>
        <w:rPr>
          <w:rFonts w:ascii="Times New Roman" w:hAnsi="Times New Roman" w:cs="Times New Roman"/>
        </w:rPr>
      </w:pPr>
    </w:p>
    <w:tbl>
      <w:tblPr>
        <w:tblW w:w="9781" w:type="dxa"/>
        <w:tblInd w:w="-5" w:type="dxa"/>
        <w:tblLook w:val="04A0" w:firstRow="1" w:lastRow="0" w:firstColumn="1" w:lastColumn="0" w:noHBand="0" w:noVBand="1"/>
      </w:tblPr>
      <w:tblGrid>
        <w:gridCol w:w="4730"/>
        <w:gridCol w:w="5051"/>
      </w:tblGrid>
      <w:tr w:rsidR="009D7C6A" w:rsidRPr="00613116" w14:paraId="65557A3A" w14:textId="77777777" w:rsidTr="004A6959">
        <w:trPr>
          <w:trHeight w:val="275"/>
        </w:trPr>
        <w:tc>
          <w:tcPr>
            <w:tcW w:w="9781" w:type="dxa"/>
            <w:gridSpan w:val="2"/>
            <w:tcBorders>
              <w:top w:val="single" w:sz="4" w:space="0" w:color="auto"/>
              <w:left w:val="single" w:sz="4" w:space="0" w:color="auto"/>
              <w:bottom w:val="single" w:sz="4" w:space="0" w:color="auto"/>
              <w:right w:val="single" w:sz="4" w:space="0" w:color="000000"/>
            </w:tcBorders>
            <w:shd w:val="clear" w:color="000000" w:fill="D9D9D9"/>
            <w:vAlign w:val="center"/>
            <w:hideMark/>
          </w:tcPr>
          <w:p w14:paraId="60D84ED7"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Вид и идентификационные признаки обязательства</w:t>
            </w:r>
          </w:p>
        </w:tc>
      </w:tr>
      <w:tr w:rsidR="009D7C6A" w:rsidRPr="00613116" w14:paraId="564BC134" w14:textId="77777777" w:rsidTr="004A6959">
        <w:trPr>
          <w:trHeight w:val="495"/>
        </w:trPr>
        <w:tc>
          <w:tcPr>
            <w:tcW w:w="9781"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1B3EE108"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9. Займ. Соглашение о порядке взаимодействия при предоставлении заемных денежных средств и об условиях их предоставления №0107162 от 01.07.2016 г., Заявка №1 от 01.07.2016 г.</w:t>
            </w:r>
          </w:p>
        </w:tc>
      </w:tr>
      <w:tr w:rsidR="009D7C6A" w:rsidRPr="00613116" w14:paraId="306DCF4E" w14:textId="77777777" w:rsidTr="004A6959">
        <w:trPr>
          <w:trHeight w:val="275"/>
        </w:trPr>
        <w:tc>
          <w:tcPr>
            <w:tcW w:w="9781" w:type="dxa"/>
            <w:gridSpan w:val="2"/>
            <w:tcBorders>
              <w:top w:val="single" w:sz="4" w:space="0" w:color="auto"/>
              <w:left w:val="single" w:sz="4" w:space="0" w:color="auto"/>
              <w:bottom w:val="single" w:sz="4" w:space="0" w:color="auto"/>
              <w:right w:val="single" w:sz="4" w:space="0" w:color="000000"/>
            </w:tcBorders>
            <w:shd w:val="clear" w:color="000000" w:fill="D9D9D9"/>
            <w:vAlign w:val="center"/>
            <w:hideMark/>
          </w:tcPr>
          <w:p w14:paraId="333FC4CE"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Условия обязательства и сведения о его исполнении</w:t>
            </w:r>
          </w:p>
        </w:tc>
      </w:tr>
      <w:tr w:rsidR="009D7C6A" w:rsidRPr="00613116" w14:paraId="4AF63392" w14:textId="77777777" w:rsidTr="004A6959">
        <w:trPr>
          <w:trHeight w:val="468"/>
        </w:trPr>
        <w:tc>
          <w:tcPr>
            <w:tcW w:w="4730" w:type="dxa"/>
            <w:tcBorders>
              <w:top w:val="nil"/>
              <w:left w:val="single" w:sz="4" w:space="0" w:color="auto"/>
              <w:bottom w:val="single" w:sz="4" w:space="0" w:color="auto"/>
              <w:right w:val="nil"/>
            </w:tcBorders>
            <w:shd w:val="clear" w:color="auto" w:fill="auto"/>
            <w:vAlign w:val="center"/>
            <w:hideMark/>
          </w:tcPr>
          <w:p w14:paraId="7FB6AD36"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Наименование и место нахождения или фамилия, имя, отчество (если имеется) кредитора (займодавца)</w:t>
            </w:r>
          </w:p>
        </w:tc>
        <w:tc>
          <w:tcPr>
            <w:tcW w:w="5051" w:type="dxa"/>
            <w:tcBorders>
              <w:top w:val="nil"/>
              <w:left w:val="single" w:sz="4" w:space="0" w:color="auto"/>
              <w:bottom w:val="single" w:sz="4" w:space="0" w:color="auto"/>
              <w:right w:val="single" w:sz="4" w:space="0" w:color="auto"/>
            </w:tcBorders>
            <w:shd w:val="clear" w:color="auto" w:fill="auto"/>
            <w:vAlign w:val="center"/>
            <w:hideMark/>
          </w:tcPr>
          <w:p w14:paraId="1E1FF491" w14:textId="3270BDFE"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УК ПЕРСОНАЛЬНЫЕ СТРАТЕГИИ ООО, 119121, Москва г, Вражский 2-</w:t>
            </w:r>
            <w:r w:rsidR="0059724A" w:rsidRPr="00613116">
              <w:rPr>
                <w:rFonts w:ascii="Times New Roman" w:hAnsi="Times New Roman" w:cs="Times New Roman"/>
              </w:rPr>
              <w:t>й</w:t>
            </w:r>
            <w:r w:rsidRPr="00613116">
              <w:rPr>
                <w:rFonts w:ascii="Times New Roman" w:hAnsi="Times New Roman" w:cs="Times New Roman"/>
              </w:rPr>
              <w:t xml:space="preserve"> пер, дом № 7</w:t>
            </w:r>
          </w:p>
        </w:tc>
      </w:tr>
      <w:tr w:rsidR="009D7C6A" w:rsidRPr="00613116" w14:paraId="1442C8CC" w14:textId="77777777" w:rsidTr="004A6959">
        <w:trPr>
          <w:trHeight w:val="468"/>
        </w:trPr>
        <w:tc>
          <w:tcPr>
            <w:tcW w:w="4730" w:type="dxa"/>
            <w:tcBorders>
              <w:top w:val="nil"/>
              <w:left w:val="single" w:sz="4" w:space="0" w:color="auto"/>
              <w:bottom w:val="single" w:sz="4" w:space="0" w:color="auto"/>
              <w:right w:val="nil"/>
            </w:tcBorders>
            <w:shd w:val="clear" w:color="auto" w:fill="auto"/>
            <w:vAlign w:val="center"/>
            <w:hideMark/>
          </w:tcPr>
          <w:p w14:paraId="62253A29"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Сумма основного долга на момент возникновения обязательства, руб./иностр. валюта</w:t>
            </w:r>
          </w:p>
        </w:tc>
        <w:tc>
          <w:tcPr>
            <w:tcW w:w="5051" w:type="dxa"/>
            <w:tcBorders>
              <w:top w:val="nil"/>
              <w:left w:val="single" w:sz="4" w:space="0" w:color="auto"/>
              <w:bottom w:val="single" w:sz="4" w:space="0" w:color="auto"/>
              <w:right w:val="single" w:sz="4" w:space="0" w:color="auto"/>
            </w:tcBorders>
            <w:shd w:val="clear" w:color="auto" w:fill="auto"/>
            <w:vAlign w:val="center"/>
            <w:hideMark/>
          </w:tcPr>
          <w:p w14:paraId="493513BB"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59 800 000,00р.</w:t>
            </w:r>
          </w:p>
        </w:tc>
      </w:tr>
      <w:tr w:rsidR="009D7C6A" w:rsidRPr="00613116" w14:paraId="5D0442F1" w14:textId="77777777" w:rsidTr="004A6959">
        <w:trPr>
          <w:trHeight w:val="702"/>
        </w:trPr>
        <w:tc>
          <w:tcPr>
            <w:tcW w:w="4730" w:type="dxa"/>
            <w:tcBorders>
              <w:top w:val="nil"/>
              <w:left w:val="single" w:sz="4" w:space="0" w:color="auto"/>
              <w:bottom w:val="single" w:sz="4" w:space="0" w:color="auto"/>
              <w:right w:val="nil"/>
            </w:tcBorders>
            <w:shd w:val="clear" w:color="auto" w:fill="auto"/>
            <w:vAlign w:val="center"/>
            <w:hideMark/>
          </w:tcPr>
          <w:p w14:paraId="611E081C"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Сумма основного долга на дату окончания последнего завершенного отчетного периода до даты утверждения проспекта ценных бумаг, руб./иностр. валюта</w:t>
            </w:r>
          </w:p>
        </w:tc>
        <w:tc>
          <w:tcPr>
            <w:tcW w:w="5051" w:type="dxa"/>
            <w:tcBorders>
              <w:top w:val="nil"/>
              <w:left w:val="single" w:sz="4" w:space="0" w:color="auto"/>
              <w:bottom w:val="single" w:sz="4" w:space="0" w:color="auto"/>
              <w:right w:val="single" w:sz="4" w:space="0" w:color="auto"/>
            </w:tcBorders>
            <w:shd w:val="clear" w:color="auto" w:fill="auto"/>
            <w:vAlign w:val="center"/>
            <w:hideMark/>
          </w:tcPr>
          <w:p w14:paraId="5829F762"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w:t>
            </w:r>
          </w:p>
        </w:tc>
      </w:tr>
      <w:tr w:rsidR="009D7C6A" w:rsidRPr="00613116" w14:paraId="6FE795C0" w14:textId="77777777" w:rsidTr="004A6959">
        <w:trPr>
          <w:trHeight w:val="275"/>
        </w:trPr>
        <w:tc>
          <w:tcPr>
            <w:tcW w:w="4730" w:type="dxa"/>
            <w:tcBorders>
              <w:top w:val="nil"/>
              <w:left w:val="single" w:sz="4" w:space="0" w:color="auto"/>
              <w:bottom w:val="single" w:sz="4" w:space="0" w:color="auto"/>
              <w:right w:val="nil"/>
            </w:tcBorders>
            <w:shd w:val="clear" w:color="auto" w:fill="auto"/>
            <w:vAlign w:val="center"/>
            <w:hideMark/>
          </w:tcPr>
          <w:p w14:paraId="0788F750"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Срок кредита (займа), лет</w:t>
            </w:r>
          </w:p>
        </w:tc>
        <w:tc>
          <w:tcPr>
            <w:tcW w:w="5051" w:type="dxa"/>
            <w:tcBorders>
              <w:top w:val="nil"/>
              <w:left w:val="single" w:sz="4" w:space="0" w:color="auto"/>
              <w:bottom w:val="single" w:sz="4" w:space="0" w:color="auto"/>
              <w:right w:val="single" w:sz="4" w:space="0" w:color="auto"/>
            </w:tcBorders>
            <w:shd w:val="clear" w:color="auto" w:fill="auto"/>
            <w:vAlign w:val="center"/>
            <w:hideMark/>
          </w:tcPr>
          <w:p w14:paraId="2C8470C9"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0,08 (1 месяц)</w:t>
            </w:r>
          </w:p>
        </w:tc>
      </w:tr>
      <w:tr w:rsidR="009D7C6A" w:rsidRPr="00613116" w14:paraId="35F26410" w14:textId="77777777" w:rsidTr="004A6959">
        <w:trPr>
          <w:trHeight w:val="275"/>
        </w:trPr>
        <w:tc>
          <w:tcPr>
            <w:tcW w:w="4730" w:type="dxa"/>
            <w:tcBorders>
              <w:top w:val="nil"/>
              <w:left w:val="single" w:sz="4" w:space="0" w:color="auto"/>
              <w:bottom w:val="single" w:sz="4" w:space="0" w:color="auto"/>
              <w:right w:val="nil"/>
            </w:tcBorders>
            <w:shd w:val="clear" w:color="auto" w:fill="auto"/>
            <w:vAlign w:val="center"/>
            <w:hideMark/>
          </w:tcPr>
          <w:p w14:paraId="2268D293"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Средний размер процентов по кредиту (займу), % годовых</w:t>
            </w:r>
          </w:p>
        </w:tc>
        <w:tc>
          <w:tcPr>
            <w:tcW w:w="5051" w:type="dxa"/>
            <w:tcBorders>
              <w:top w:val="nil"/>
              <w:left w:val="single" w:sz="4" w:space="0" w:color="auto"/>
              <w:bottom w:val="single" w:sz="4" w:space="0" w:color="auto"/>
              <w:right w:val="single" w:sz="4" w:space="0" w:color="auto"/>
            </w:tcBorders>
            <w:shd w:val="clear" w:color="auto" w:fill="auto"/>
            <w:vAlign w:val="center"/>
            <w:hideMark/>
          </w:tcPr>
          <w:p w14:paraId="2A631391"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12</w:t>
            </w:r>
          </w:p>
        </w:tc>
      </w:tr>
      <w:tr w:rsidR="009D7C6A" w:rsidRPr="00613116" w14:paraId="49E6B5B6" w14:textId="77777777" w:rsidTr="004A6959">
        <w:trPr>
          <w:trHeight w:val="275"/>
        </w:trPr>
        <w:tc>
          <w:tcPr>
            <w:tcW w:w="4730" w:type="dxa"/>
            <w:tcBorders>
              <w:top w:val="nil"/>
              <w:left w:val="single" w:sz="4" w:space="0" w:color="auto"/>
              <w:bottom w:val="single" w:sz="4" w:space="0" w:color="auto"/>
              <w:right w:val="nil"/>
            </w:tcBorders>
            <w:shd w:val="clear" w:color="auto" w:fill="auto"/>
            <w:vAlign w:val="center"/>
            <w:hideMark/>
          </w:tcPr>
          <w:p w14:paraId="2EF5911B"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Количество процентных (купонных) периодов</w:t>
            </w:r>
          </w:p>
        </w:tc>
        <w:tc>
          <w:tcPr>
            <w:tcW w:w="5051" w:type="dxa"/>
            <w:tcBorders>
              <w:top w:val="nil"/>
              <w:left w:val="single" w:sz="4" w:space="0" w:color="auto"/>
              <w:bottom w:val="single" w:sz="4" w:space="0" w:color="auto"/>
              <w:right w:val="single" w:sz="4" w:space="0" w:color="auto"/>
            </w:tcBorders>
            <w:shd w:val="clear" w:color="auto" w:fill="auto"/>
            <w:vAlign w:val="center"/>
            <w:hideMark/>
          </w:tcPr>
          <w:p w14:paraId="1DCC83BD"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1</w:t>
            </w:r>
          </w:p>
        </w:tc>
      </w:tr>
      <w:tr w:rsidR="009D7C6A" w:rsidRPr="00613116" w14:paraId="541167CA" w14:textId="77777777" w:rsidTr="004A6959">
        <w:trPr>
          <w:trHeight w:val="702"/>
        </w:trPr>
        <w:tc>
          <w:tcPr>
            <w:tcW w:w="4730" w:type="dxa"/>
            <w:tcBorders>
              <w:top w:val="nil"/>
              <w:left w:val="single" w:sz="4" w:space="0" w:color="auto"/>
              <w:bottom w:val="single" w:sz="4" w:space="0" w:color="auto"/>
              <w:right w:val="nil"/>
            </w:tcBorders>
            <w:shd w:val="clear" w:color="auto" w:fill="auto"/>
            <w:vAlign w:val="center"/>
            <w:hideMark/>
          </w:tcPr>
          <w:p w14:paraId="32D5EEF8"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Наличие просрочек при выплате процентов по кредиту (займу), а в случае их наличия - общее число указанных просрочек и их размер в днях</w:t>
            </w:r>
          </w:p>
        </w:tc>
        <w:tc>
          <w:tcPr>
            <w:tcW w:w="5051" w:type="dxa"/>
            <w:tcBorders>
              <w:top w:val="nil"/>
              <w:left w:val="single" w:sz="4" w:space="0" w:color="auto"/>
              <w:bottom w:val="single" w:sz="4" w:space="0" w:color="auto"/>
              <w:right w:val="single" w:sz="4" w:space="0" w:color="auto"/>
            </w:tcBorders>
            <w:shd w:val="clear" w:color="auto" w:fill="auto"/>
            <w:vAlign w:val="center"/>
            <w:hideMark/>
          </w:tcPr>
          <w:p w14:paraId="543D707E"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нет</w:t>
            </w:r>
          </w:p>
        </w:tc>
      </w:tr>
      <w:tr w:rsidR="009D7C6A" w:rsidRPr="00613116" w14:paraId="7CCA0352" w14:textId="77777777" w:rsidTr="004A6959">
        <w:trPr>
          <w:trHeight w:val="275"/>
        </w:trPr>
        <w:tc>
          <w:tcPr>
            <w:tcW w:w="4730" w:type="dxa"/>
            <w:tcBorders>
              <w:top w:val="nil"/>
              <w:left w:val="single" w:sz="4" w:space="0" w:color="auto"/>
              <w:bottom w:val="single" w:sz="4" w:space="0" w:color="auto"/>
              <w:right w:val="nil"/>
            </w:tcBorders>
            <w:shd w:val="clear" w:color="auto" w:fill="auto"/>
            <w:vAlign w:val="center"/>
            <w:hideMark/>
          </w:tcPr>
          <w:p w14:paraId="3AC79E4E"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Плановый срок (дата) погашения кредита (займа)</w:t>
            </w:r>
          </w:p>
        </w:tc>
        <w:tc>
          <w:tcPr>
            <w:tcW w:w="5051" w:type="dxa"/>
            <w:tcBorders>
              <w:top w:val="nil"/>
              <w:left w:val="single" w:sz="4" w:space="0" w:color="auto"/>
              <w:bottom w:val="single" w:sz="4" w:space="0" w:color="auto"/>
              <w:right w:val="single" w:sz="4" w:space="0" w:color="auto"/>
            </w:tcBorders>
            <w:shd w:val="clear" w:color="auto" w:fill="auto"/>
            <w:vAlign w:val="center"/>
            <w:hideMark/>
          </w:tcPr>
          <w:p w14:paraId="1710DBB9"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29.07.2016</w:t>
            </w:r>
          </w:p>
        </w:tc>
      </w:tr>
      <w:tr w:rsidR="009D7C6A" w:rsidRPr="00613116" w14:paraId="0864D2C7" w14:textId="77777777" w:rsidTr="004A6959">
        <w:trPr>
          <w:trHeight w:val="275"/>
        </w:trPr>
        <w:tc>
          <w:tcPr>
            <w:tcW w:w="4730" w:type="dxa"/>
            <w:tcBorders>
              <w:top w:val="nil"/>
              <w:left w:val="single" w:sz="4" w:space="0" w:color="auto"/>
              <w:bottom w:val="single" w:sz="4" w:space="0" w:color="auto"/>
              <w:right w:val="nil"/>
            </w:tcBorders>
            <w:shd w:val="clear" w:color="auto" w:fill="auto"/>
            <w:vAlign w:val="center"/>
            <w:hideMark/>
          </w:tcPr>
          <w:p w14:paraId="6CEE6D0D"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Фактический срок (дата) погашения кредита (займа)</w:t>
            </w:r>
          </w:p>
        </w:tc>
        <w:tc>
          <w:tcPr>
            <w:tcW w:w="5051" w:type="dxa"/>
            <w:tcBorders>
              <w:top w:val="nil"/>
              <w:left w:val="single" w:sz="4" w:space="0" w:color="auto"/>
              <w:bottom w:val="single" w:sz="4" w:space="0" w:color="auto"/>
              <w:right w:val="single" w:sz="4" w:space="0" w:color="auto"/>
            </w:tcBorders>
            <w:shd w:val="clear" w:color="auto" w:fill="auto"/>
            <w:vAlign w:val="center"/>
            <w:hideMark/>
          </w:tcPr>
          <w:p w14:paraId="11DA8D21"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28.07.2016</w:t>
            </w:r>
          </w:p>
        </w:tc>
      </w:tr>
      <w:tr w:rsidR="009D7C6A" w:rsidRPr="00613116" w14:paraId="3B86AC4B" w14:textId="77777777" w:rsidTr="004A6959">
        <w:trPr>
          <w:trHeight w:val="468"/>
        </w:trPr>
        <w:tc>
          <w:tcPr>
            <w:tcW w:w="4730" w:type="dxa"/>
            <w:tcBorders>
              <w:top w:val="nil"/>
              <w:left w:val="single" w:sz="4" w:space="0" w:color="auto"/>
              <w:bottom w:val="single" w:sz="4" w:space="0" w:color="auto"/>
              <w:right w:val="nil"/>
            </w:tcBorders>
            <w:shd w:val="clear" w:color="auto" w:fill="auto"/>
            <w:vAlign w:val="center"/>
            <w:hideMark/>
          </w:tcPr>
          <w:p w14:paraId="1EF6E114" w14:textId="77777777" w:rsidR="009D7C6A" w:rsidRPr="00613116" w:rsidRDefault="009D7C6A" w:rsidP="0048694E">
            <w:pPr>
              <w:ind w:firstLine="0"/>
              <w:rPr>
                <w:rFonts w:ascii="Times New Roman" w:hAnsi="Times New Roman" w:cs="Times New Roman"/>
              </w:rPr>
            </w:pPr>
            <w:r w:rsidRPr="00613116">
              <w:rPr>
                <w:rFonts w:ascii="Times New Roman" w:hAnsi="Times New Roman" w:cs="Times New Roman"/>
              </w:rPr>
              <w:t>Иные сведения об обязательстве, указываемые эмитентом по собственному усмотрению</w:t>
            </w:r>
          </w:p>
        </w:tc>
        <w:tc>
          <w:tcPr>
            <w:tcW w:w="5051" w:type="dxa"/>
            <w:tcBorders>
              <w:top w:val="nil"/>
              <w:left w:val="single" w:sz="4" w:space="0" w:color="auto"/>
              <w:bottom w:val="single" w:sz="4" w:space="0" w:color="auto"/>
              <w:right w:val="single" w:sz="4" w:space="0" w:color="auto"/>
            </w:tcBorders>
            <w:shd w:val="clear" w:color="auto" w:fill="auto"/>
            <w:vAlign w:val="center"/>
            <w:hideMark/>
          </w:tcPr>
          <w:p w14:paraId="00258C5E"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отсутствуют</w:t>
            </w:r>
          </w:p>
        </w:tc>
      </w:tr>
    </w:tbl>
    <w:p w14:paraId="388C914A" w14:textId="605F32C8" w:rsidR="009D7C6A" w:rsidRDefault="009D7C6A" w:rsidP="009D7C6A">
      <w:pPr>
        <w:jc w:val="center"/>
        <w:rPr>
          <w:rFonts w:ascii="Times New Roman" w:hAnsi="Times New Roman" w:cs="Times New Roman"/>
        </w:rPr>
      </w:pPr>
    </w:p>
    <w:p w14:paraId="3F2C191E" w14:textId="77777777" w:rsidR="00214543" w:rsidRPr="00613116" w:rsidRDefault="00214543" w:rsidP="009D7C6A">
      <w:pPr>
        <w:jc w:val="center"/>
        <w:rPr>
          <w:rFonts w:ascii="Times New Roman" w:hAnsi="Times New Roman" w:cs="Times New Roman"/>
        </w:rPr>
      </w:pPr>
    </w:p>
    <w:tbl>
      <w:tblPr>
        <w:tblW w:w="9781" w:type="dxa"/>
        <w:tblInd w:w="-5" w:type="dxa"/>
        <w:tblLook w:val="04A0" w:firstRow="1" w:lastRow="0" w:firstColumn="1" w:lastColumn="0" w:noHBand="0" w:noVBand="1"/>
      </w:tblPr>
      <w:tblGrid>
        <w:gridCol w:w="4746"/>
        <w:gridCol w:w="5035"/>
      </w:tblGrid>
      <w:tr w:rsidR="009D7C6A" w:rsidRPr="00613116" w14:paraId="5BC340F0" w14:textId="77777777" w:rsidTr="004A6959">
        <w:trPr>
          <w:cantSplit/>
          <w:trHeight w:val="261"/>
        </w:trPr>
        <w:tc>
          <w:tcPr>
            <w:tcW w:w="9781" w:type="dxa"/>
            <w:gridSpan w:val="2"/>
            <w:tcBorders>
              <w:top w:val="single" w:sz="4" w:space="0" w:color="auto"/>
              <w:left w:val="single" w:sz="4" w:space="0" w:color="auto"/>
              <w:bottom w:val="single" w:sz="4" w:space="0" w:color="auto"/>
              <w:right w:val="single" w:sz="4" w:space="0" w:color="000000"/>
            </w:tcBorders>
            <w:shd w:val="clear" w:color="000000" w:fill="D9D9D9"/>
            <w:vAlign w:val="center"/>
            <w:hideMark/>
          </w:tcPr>
          <w:p w14:paraId="03AE9628" w14:textId="77777777" w:rsidR="009D7C6A" w:rsidRPr="00613116" w:rsidRDefault="009D7C6A" w:rsidP="009D7C6A">
            <w:pPr>
              <w:jc w:val="center"/>
              <w:rPr>
                <w:rFonts w:ascii="Times New Roman" w:hAnsi="Times New Roman" w:cs="Times New Roman"/>
              </w:rPr>
            </w:pPr>
            <w:r w:rsidRPr="00613116">
              <w:rPr>
                <w:rFonts w:ascii="Times New Roman" w:hAnsi="Times New Roman" w:cs="Times New Roman"/>
              </w:rPr>
              <w:t>Вид и идентификационные признаки обязательства</w:t>
            </w:r>
          </w:p>
        </w:tc>
      </w:tr>
      <w:tr w:rsidR="009D7C6A" w:rsidRPr="00613116" w14:paraId="322E33BC" w14:textId="77777777" w:rsidTr="004A6959">
        <w:trPr>
          <w:cantSplit/>
          <w:trHeight w:val="469"/>
        </w:trPr>
        <w:tc>
          <w:tcPr>
            <w:tcW w:w="9781"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6C9F312B"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10. Займ. Соглашение о прядке взаимодействия при предоставлении заемных денежных средств и об условиях их предоставления №0107162 от 01.07.2016 г., Заявка №3 от 01.08.2016 г.</w:t>
            </w:r>
          </w:p>
        </w:tc>
      </w:tr>
      <w:tr w:rsidR="009D7C6A" w:rsidRPr="00613116" w14:paraId="1E404F99" w14:textId="77777777" w:rsidTr="004A6959">
        <w:trPr>
          <w:cantSplit/>
          <w:trHeight w:val="261"/>
        </w:trPr>
        <w:tc>
          <w:tcPr>
            <w:tcW w:w="9781" w:type="dxa"/>
            <w:gridSpan w:val="2"/>
            <w:tcBorders>
              <w:top w:val="single" w:sz="4" w:space="0" w:color="auto"/>
              <w:left w:val="single" w:sz="4" w:space="0" w:color="auto"/>
              <w:bottom w:val="single" w:sz="4" w:space="0" w:color="auto"/>
              <w:right w:val="single" w:sz="4" w:space="0" w:color="000000"/>
            </w:tcBorders>
            <w:shd w:val="clear" w:color="000000" w:fill="D9D9D9"/>
            <w:vAlign w:val="center"/>
            <w:hideMark/>
          </w:tcPr>
          <w:p w14:paraId="3183898A" w14:textId="77777777" w:rsidR="009D7C6A" w:rsidRPr="00613116" w:rsidRDefault="009D7C6A" w:rsidP="0048694E">
            <w:pPr>
              <w:ind w:firstLine="0"/>
              <w:jc w:val="center"/>
              <w:rPr>
                <w:rFonts w:ascii="Times New Roman" w:hAnsi="Times New Roman" w:cs="Times New Roman"/>
              </w:rPr>
            </w:pPr>
            <w:r w:rsidRPr="00613116">
              <w:rPr>
                <w:rFonts w:ascii="Times New Roman" w:hAnsi="Times New Roman" w:cs="Times New Roman"/>
              </w:rPr>
              <w:t>Условия обязательства и сведения о его исполнении</w:t>
            </w:r>
          </w:p>
        </w:tc>
      </w:tr>
      <w:tr w:rsidR="009D7C6A" w:rsidRPr="00613116" w14:paraId="3A3B3B90" w14:textId="77777777" w:rsidTr="004A6959">
        <w:trPr>
          <w:cantSplit/>
          <w:trHeight w:val="443"/>
        </w:trPr>
        <w:tc>
          <w:tcPr>
            <w:tcW w:w="4746" w:type="dxa"/>
            <w:tcBorders>
              <w:top w:val="nil"/>
              <w:left w:val="single" w:sz="4" w:space="0" w:color="auto"/>
              <w:bottom w:val="single" w:sz="4" w:space="0" w:color="auto"/>
              <w:right w:val="nil"/>
            </w:tcBorders>
            <w:shd w:val="clear" w:color="auto" w:fill="auto"/>
            <w:vAlign w:val="center"/>
            <w:hideMark/>
          </w:tcPr>
          <w:p w14:paraId="243A599B" w14:textId="77777777" w:rsidR="009D7C6A" w:rsidRPr="00613116" w:rsidRDefault="009D7C6A" w:rsidP="001A2006">
            <w:pPr>
              <w:ind w:firstLine="0"/>
              <w:rPr>
                <w:rFonts w:ascii="Times New Roman" w:hAnsi="Times New Roman" w:cs="Times New Roman"/>
              </w:rPr>
            </w:pPr>
            <w:r w:rsidRPr="00613116">
              <w:rPr>
                <w:rFonts w:ascii="Times New Roman" w:hAnsi="Times New Roman" w:cs="Times New Roman"/>
              </w:rPr>
              <w:t>Наименование и место нахождения или фамилия, имя, отчество (если имеется) кредитора (займодавца)</w:t>
            </w:r>
          </w:p>
        </w:tc>
        <w:tc>
          <w:tcPr>
            <w:tcW w:w="5035" w:type="dxa"/>
            <w:tcBorders>
              <w:top w:val="nil"/>
              <w:left w:val="single" w:sz="4" w:space="0" w:color="auto"/>
              <w:bottom w:val="single" w:sz="4" w:space="0" w:color="auto"/>
              <w:right w:val="single" w:sz="4" w:space="0" w:color="auto"/>
            </w:tcBorders>
            <w:shd w:val="clear" w:color="auto" w:fill="auto"/>
            <w:vAlign w:val="center"/>
            <w:hideMark/>
          </w:tcPr>
          <w:p w14:paraId="6D8C4B8C" w14:textId="62A1C4FE" w:rsidR="009D7C6A" w:rsidRPr="00613116" w:rsidRDefault="009D7C6A" w:rsidP="001A2006">
            <w:pPr>
              <w:ind w:firstLine="0"/>
              <w:jc w:val="center"/>
              <w:rPr>
                <w:rFonts w:ascii="Times New Roman" w:hAnsi="Times New Roman" w:cs="Times New Roman"/>
              </w:rPr>
            </w:pPr>
            <w:r w:rsidRPr="00613116">
              <w:rPr>
                <w:rFonts w:ascii="Times New Roman" w:hAnsi="Times New Roman" w:cs="Times New Roman"/>
              </w:rPr>
              <w:t>УК ПЕРСОНАЛЬНЫЕ СТРАТЕГИИ ООО, 119121, Москва г, Вражский 2-</w:t>
            </w:r>
            <w:r w:rsidR="0059724A" w:rsidRPr="00613116">
              <w:rPr>
                <w:rFonts w:ascii="Times New Roman" w:hAnsi="Times New Roman" w:cs="Times New Roman"/>
              </w:rPr>
              <w:t>й</w:t>
            </w:r>
            <w:r w:rsidRPr="00613116">
              <w:rPr>
                <w:rFonts w:ascii="Times New Roman" w:hAnsi="Times New Roman" w:cs="Times New Roman"/>
              </w:rPr>
              <w:t xml:space="preserve"> пер, дом № 7</w:t>
            </w:r>
          </w:p>
        </w:tc>
      </w:tr>
      <w:tr w:rsidR="009D7C6A" w:rsidRPr="00613116" w14:paraId="0A1E8BDD" w14:textId="77777777" w:rsidTr="004A6959">
        <w:trPr>
          <w:cantSplit/>
          <w:trHeight w:val="443"/>
        </w:trPr>
        <w:tc>
          <w:tcPr>
            <w:tcW w:w="4746" w:type="dxa"/>
            <w:tcBorders>
              <w:top w:val="nil"/>
              <w:left w:val="single" w:sz="4" w:space="0" w:color="auto"/>
              <w:bottom w:val="single" w:sz="4" w:space="0" w:color="auto"/>
              <w:right w:val="nil"/>
            </w:tcBorders>
            <w:shd w:val="clear" w:color="auto" w:fill="auto"/>
            <w:vAlign w:val="center"/>
            <w:hideMark/>
          </w:tcPr>
          <w:p w14:paraId="0D68C6FA" w14:textId="77777777" w:rsidR="009D7C6A" w:rsidRPr="00613116" w:rsidRDefault="009D7C6A" w:rsidP="001A2006">
            <w:pPr>
              <w:ind w:firstLine="0"/>
              <w:rPr>
                <w:rFonts w:ascii="Times New Roman" w:hAnsi="Times New Roman" w:cs="Times New Roman"/>
              </w:rPr>
            </w:pPr>
            <w:r w:rsidRPr="00613116">
              <w:rPr>
                <w:rFonts w:ascii="Times New Roman" w:hAnsi="Times New Roman" w:cs="Times New Roman"/>
              </w:rPr>
              <w:t>Сумма основного долга на момент возникновения обязательства, руб./иностр. валюта</w:t>
            </w:r>
          </w:p>
        </w:tc>
        <w:tc>
          <w:tcPr>
            <w:tcW w:w="5035" w:type="dxa"/>
            <w:tcBorders>
              <w:top w:val="nil"/>
              <w:left w:val="single" w:sz="4" w:space="0" w:color="auto"/>
              <w:bottom w:val="single" w:sz="4" w:space="0" w:color="auto"/>
              <w:right w:val="single" w:sz="4" w:space="0" w:color="auto"/>
            </w:tcBorders>
            <w:shd w:val="clear" w:color="auto" w:fill="auto"/>
            <w:vAlign w:val="center"/>
            <w:hideMark/>
          </w:tcPr>
          <w:p w14:paraId="07A61920" w14:textId="77777777" w:rsidR="009D7C6A" w:rsidRPr="00613116" w:rsidRDefault="009D7C6A" w:rsidP="001A2006">
            <w:pPr>
              <w:ind w:firstLine="0"/>
              <w:jc w:val="center"/>
              <w:rPr>
                <w:rFonts w:ascii="Times New Roman" w:hAnsi="Times New Roman" w:cs="Times New Roman"/>
              </w:rPr>
            </w:pPr>
            <w:r w:rsidRPr="00613116">
              <w:rPr>
                <w:rFonts w:ascii="Times New Roman" w:hAnsi="Times New Roman" w:cs="Times New Roman"/>
              </w:rPr>
              <w:t>59 050 000,00р.</w:t>
            </w:r>
          </w:p>
        </w:tc>
      </w:tr>
      <w:tr w:rsidR="009D7C6A" w:rsidRPr="00613116" w14:paraId="4B1DF9CE" w14:textId="77777777" w:rsidTr="004A6959">
        <w:trPr>
          <w:cantSplit/>
          <w:trHeight w:val="665"/>
        </w:trPr>
        <w:tc>
          <w:tcPr>
            <w:tcW w:w="4746" w:type="dxa"/>
            <w:tcBorders>
              <w:top w:val="nil"/>
              <w:left w:val="single" w:sz="4" w:space="0" w:color="auto"/>
              <w:bottom w:val="single" w:sz="4" w:space="0" w:color="auto"/>
              <w:right w:val="nil"/>
            </w:tcBorders>
            <w:shd w:val="clear" w:color="auto" w:fill="auto"/>
            <w:vAlign w:val="center"/>
            <w:hideMark/>
          </w:tcPr>
          <w:p w14:paraId="50E84958" w14:textId="77777777" w:rsidR="009D7C6A" w:rsidRPr="00613116" w:rsidRDefault="009D7C6A" w:rsidP="001A2006">
            <w:pPr>
              <w:ind w:firstLine="0"/>
              <w:rPr>
                <w:rFonts w:ascii="Times New Roman" w:hAnsi="Times New Roman" w:cs="Times New Roman"/>
              </w:rPr>
            </w:pPr>
            <w:r w:rsidRPr="00613116">
              <w:rPr>
                <w:rFonts w:ascii="Times New Roman" w:hAnsi="Times New Roman" w:cs="Times New Roman"/>
              </w:rPr>
              <w:t>Сумма основного долга на дату окончания последнего завершенного отчетного периода до даты утверждения проспекта ценных бумаг, руб./иностр. валюта</w:t>
            </w:r>
          </w:p>
        </w:tc>
        <w:tc>
          <w:tcPr>
            <w:tcW w:w="5035" w:type="dxa"/>
            <w:tcBorders>
              <w:top w:val="nil"/>
              <w:left w:val="single" w:sz="4" w:space="0" w:color="auto"/>
              <w:bottom w:val="single" w:sz="4" w:space="0" w:color="auto"/>
              <w:right w:val="single" w:sz="4" w:space="0" w:color="auto"/>
            </w:tcBorders>
            <w:shd w:val="clear" w:color="auto" w:fill="auto"/>
            <w:vAlign w:val="center"/>
            <w:hideMark/>
          </w:tcPr>
          <w:p w14:paraId="7A528750" w14:textId="77777777" w:rsidR="009D7C6A" w:rsidRPr="00613116" w:rsidRDefault="009D7C6A" w:rsidP="001A2006">
            <w:pPr>
              <w:ind w:firstLine="0"/>
              <w:jc w:val="center"/>
              <w:rPr>
                <w:rFonts w:ascii="Times New Roman" w:hAnsi="Times New Roman" w:cs="Times New Roman"/>
              </w:rPr>
            </w:pPr>
            <w:r w:rsidRPr="00613116">
              <w:rPr>
                <w:rFonts w:ascii="Times New Roman" w:hAnsi="Times New Roman" w:cs="Times New Roman"/>
              </w:rPr>
              <w:t>-</w:t>
            </w:r>
          </w:p>
        </w:tc>
      </w:tr>
      <w:tr w:rsidR="009D7C6A" w:rsidRPr="00613116" w14:paraId="2448E194" w14:textId="77777777" w:rsidTr="004A6959">
        <w:trPr>
          <w:cantSplit/>
          <w:trHeight w:val="261"/>
        </w:trPr>
        <w:tc>
          <w:tcPr>
            <w:tcW w:w="4746" w:type="dxa"/>
            <w:tcBorders>
              <w:top w:val="nil"/>
              <w:left w:val="single" w:sz="4" w:space="0" w:color="auto"/>
              <w:bottom w:val="single" w:sz="4" w:space="0" w:color="auto"/>
              <w:right w:val="nil"/>
            </w:tcBorders>
            <w:shd w:val="clear" w:color="auto" w:fill="auto"/>
            <w:vAlign w:val="center"/>
            <w:hideMark/>
          </w:tcPr>
          <w:p w14:paraId="5805237C" w14:textId="77777777" w:rsidR="009D7C6A" w:rsidRPr="00613116" w:rsidRDefault="009D7C6A" w:rsidP="001A2006">
            <w:pPr>
              <w:ind w:firstLine="0"/>
              <w:rPr>
                <w:rFonts w:ascii="Times New Roman" w:hAnsi="Times New Roman" w:cs="Times New Roman"/>
              </w:rPr>
            </w:pPr>
            <w:r w:rsidRPr="00613116">
              <w:rPr>
                <w:rFonts w:ascii="Times New Roman" w:hAnsi="Times New Roman" w:cs="Times New Roman"/>
              </w:rPr>
              <w:t>Срок кредита (займа), лет</w:t>
            </w:r>
          </w:p>
        </w:tc>
        <w:tc>
          <w:tcPr>
            <w:tcW w:w="5035" w:type="dxa"/>
            <w:tcBorders>
              <w:top w:val="nil"/>
              <w:left w:val="single" w:sz="4" w:space="0" w:color="auto"/>
              <w:bottom w:val="single" w:sz="4" w:space="0" w:color="auto"/>
              <w:right w:val="single" w:sz="4" w:space="0" w:color="auto"/>
            </w:tcBorders>
            <w:shd w:val="clear" w:color="auto" w:fill="auto"/>
            <w:vAlign w:val="center"/>
            <w:hideMark/>
          </w:tcPr>
          <w:p w14:paraId="582F291B" w14:textId="77777777" w:rsidR="009D7C6A" w:rsidRPr="00613116" w:rsidRDefault="009D7C6A" w:rsidP="001A2006">
            <w:pPr>
              <w:ind w:firstLine="0"/>
              <w:jc w:val="center"/>
              <w:rPr>
                <w:rFonts w:ascii="Times New Roman" w:hAnsi="Times New Roman" w:cs="Times New Roman"/>
              </w:rPr>
            </w:pPr>
            <w:r w:rsidRPr="00613116">
              <w:rPr>
                <w:rFonts w:ascii="Times New Roman" w:hAnsi="Times New Roman" w:cs="Times New Roman"/>
              </w:rPr>
              <w:t>0,08 (1 месяц)</w:t>
            </w:r>
          </w:p>
        </w:tc>
      </w:tr>
      <w:tr w:rsidR="009D7C6A" w:rsidRPr="00613116" w14:paraId="29F4BEE4" w14:textId="77777777" w:rsidTr="004A6959">
        <w:trPr>
          <w:cantSplit/>
          <w:trHeight w:val="261"/>
        </w:trPr>
        <w:tc>
          <w:tcPr>
            <w:tcW w:w="4746" w:type="dxa"/>
            <w:tcBorders>
              <w:top w:val="nil"/>
              <w:left w:val="single" w:sz="4" w:space="0" w:color="auto"/>
              <w:bottom w:val="single" w:sz="4" w:space="0" w:color="auto"/>
              <w:right w:val="nil"/>
            </w:tcBorders>
            <w:shd w:val="clear" w:color="auto" w:fill="auto"/>
            <w:vAlign w:val="center"/>
            <w:hideMark/>
          </w:tcPr>
          <w:p w14:paraId="1B02AC68" w14:textId="77777777" w:rsidR="009D7C6A" w:rsidRPr="00613116" w:rsidRDefault="009D7C6A" w:rsidP="001A2006">
            <w:pPr>
              <w:ind w:firstLine="0"/>
              <w:rPr>
                <w:rFonts w:ascii="Times New Roman" w:hAnsi="Times New Roman" w:cs="Times New Roman"/>
              </w:rPr>
            </w:pPr>
            <w:r w:rsidRPr="00613116">
              <w:rPr>
                <w:rFonts w:ascii="Times New Roman" w:hAnsi="Times New Roman" w:cs="Times New Roman"/>
              </w:rPr>
              <w:lastRenderedPageBreak/>
              <w:t>Средний размер процентов по кредиту (займу), % годовых</w:t>
            </w:r>
          </w:p>
        </w:tc>
        <w:tc>
          <w:tcPr>
            <w:tcW w:w="5035" w:type="dxa"/>
            <w:tcBorders>
              <w:top w:val="nil"/>
              <w:left w:val="single" w:sz="4" w:space="0" w:color="auto"/>
              <w:bottom w:val="single" w:sz="4" w:space="0" w:color="auto"/>
              <w:right w:val="single" w:sz="4" w:space="0" w:color="auto"/>
            </w:tcBorders>
            <w:shd w:val="clear" w:color="auto" w:fill="auto"/>
            <w:vAlign w:val="center"/>
            <w:hideMark/>
          </w:tcPr>
          <w:p w14:paraId="509CC9C1" w14:textId="77777777" w:rsidR="009D7C6A" w:rsidRPr="00613116" w:rsidRDefault="009D7C6A" w:rsidP="001A2006">
            <w:pPr>
              <w:ind w:firstLine="0"/>
              <w:jc w:val="center"/>
              <w:rPr>
                <w:rFonts w:ascii="Times New Roman" w:hAnsi="Times New Roman" w:cs="Times New Roman"/>
              </w:rPr>
            </w:pPr>
            <w:r w:rsidRPr="00613116">
              <w:rPr>
                <w:rFonts w:ascii="Times New Roman" w:hAnsi="Times New Roman" w:cs="Times New Roman"/>
              </w:rPr>
              <w:t>12</w:t>
            </w:r>
          </w:p>
        </w:tc>
      </w:tr>
      <w:tr w:rsidR="009D7C6A" w:rsidRPr="00613116" w14:paraId="0AA161B9" w14:textId="77777777" w:rsidTr="004A6959">
        <w:trPr>
          <w:cantSplit/>
          <w:trHeight w:val="261"/>
        </w:trPr>
        <w:tc>
          <w:tcPr>
            <w:tcW w:w="4746" w:type="dxa"/>
            <w:tcBorders>
              <w:top w:val="nil"/>
              <w:left w:val="single" w:sz="4" w:space="0" w:color="auto"/>
              <w:bottom w:val="single" w:sz="4" w:space="0" w:color="auto"/>
              <w:right w:val="nil"/>
            </w:tcBorders>
            <w:shd w:val="clear" w:color="auto" w:fill="auto"/>
            <w:vAlign w:val="center"/>
            <w:hideMark/>
          </w:tcPr>
          <w:p w14:paraId="2D4BF923" w14:textId="77777777" w:rsidR="009D7C6A" w:rsidRPr="00613116" w:rsidRDefault="009D7C6A" w:rsidP="001A2006">
            <w:pPr>
              <w:ind w:firstLine="0"/>
              <w:rPr>
                <w:rFonts w:ascii="Times New Roman" w:hAnsi="Times New Roman" w:cs="Times New Roman"/>
              </w:rPr>
            </w:pPr>
            <w:r w:rsidRPr="00613116">
              <w:rPr>
                <w:rFonts w:ascii="Times New Roman" w:hAnsi="Times New Roman" w:cs="Times New Roman"/>
              </w:rPr>
              <w:t>Количество процентных (купонных) периодов</w:t>
            </w:r>
          </w:p>
        </w:tc>
        <w:tc>
          <w:tcPr>
            <w:tcW w:w="5035" w:type="dxa"/>
            <w:tcBorders>
              <w:top w:val="nil"/>
              <w:left w:val="single" w:sz="4" w:space="0" w:color="auto"/>
              <w:bottom w:val="single" w:sz="4" w:space="0" w:color="auto"/>
              <w:right w:val="single" w:sz="4" w:space="0" w:color="auto"/>
            </w:tcBorders>
            <w:shd w:val="clear" w:color="auto" w:fill="auto"/>
            <w:vAlign w:val="center"/>
            <w:hideMark/>
          </w:tcPr>
          <w:p w14:paraId="56A1720E" w14:textId="77777777" w:rsidR="009D7C6A" w:rsidRPr="00613116" w:rsidRDefault="009D7C6A" w:rsidP="001A2006">
            <w:pPr>
              <w:ind w:firstLine="0"/>
              <w:jc w:val="center"/>
              <w:rPr>
                <w:rFonts w:ascii="Times New Roman" w:hAnsi="Times New Roman" w:cs="Times New Roman"/>
              </w:rPr>
            </w:pPr>
            <w:r w:rsidRPr="00613116">
              <w:rPr>
                <w:rFonts w:ascii="Times New Roman" w:hAnsi="Times New Roman" w:cs="Times New Roman"/>
              </w:rPr>
              <w:t>1</w:t>
            </w:r>
          </w:p>
        </w:tc>
      </w:tr>
      <w:tr w:rsidR="009D7C6A" w:rsidRPr="00613116" w14:paraId="22584148" w14:textId="77777777" w:rsidTr="004A6959">
        <w:trPr>
          <w:cantSplit/>
          <w:trHeight w:val="665"/>
        </w:trPr>
        <w:tc>
          <w:tcPr>
            <w:tcW w:w="4746" w:type="dxa"/>
            <w:tcBorders>
              <w:top w:val="nil"/>
              <w:left w:val="single" w:sz="4" w:space="0" w:color="auto"/>
              <w:bottom w:val="single" w:sz="4" w:space="0" w:color="auto"/>
              <w:right w:val="nil"/>
            </w:tcBorders>
            <w:shd w:val="clear" w:color="auto" w:fill="auto"/>
            <w:vAlign w:val="center"/>
            <w:hideMark/>
          </w:tcPr>
          <w:p w14:paraId="6C2EB97E" w14:textId="77777777" w:rsidR="009D7C6A" w:rsidRPr="00613116" w:rsidRDefault="009D7C6A" w:rsidP="001A2006">
            <w:pPr>
              <w:ind w:firstLine="0"/>
              <w:rPr>
                <w:rFonts w:ascii="Times New Roman" w:hAnsi="Times New Roman" w:cs="Times New Roman"/>
              </w:rPr>
            </w:pPr>
            <w:r w:rsidRPr="00613116">
              <w:rPr>
                <w:rFonts w:ascii="Times New Roman" w:hAnsi="Times New Roman" w:cs="Times New Roman"/>
              </w:rPr>
              <w:t>Наличие просрочек при выплате процентов по кредиту (займу), а в случае их наличия - общее число указанных просрочек и их размер в днях</w:t>
            </w:r>
          </w:p>
        </w:tc>
        <w:tc>
          <w:tcPr>
            <w:tcW w:w="5035" w:type="dxa"/>
            <w:tcBorders>
              <w:top w:val="nil"/>
              <w:left w:val="single" w:sz="4" w:space="0" w:color="auto"/>
              <w:bottom w:val="single" w:sz="4" w:space="0" w:color="auto"/>
              <w:right w:val="single" w:sz="4" w:space="0" w:color="auto"/>
            </w:tcBorders>
            <w:shd w:val="clear" w:color="auto" w:fill="auto"/>
            <w:vAlign w:val="center"/>
            <w:hideMark/>
          </w:tcPr>
          <w:p w14:paraId="578EF4F5" w14:textId="77777777" w:rsidR="009D7C6A" w:rsidRPr="00613116" w:rsidRDefault="009D7C6A" w:rsidP="001A2006">
            <w:pPr>
              <w:ind w:firstLine="0"/>
              <w:jc w:val="center"/>
              <w:rPr>
                <w:rFonts w:ascii="Times New Roman" w:hAnsi="Times New Roman" w:cs="Times New Roman"/>
              </w:rPr>
            </w:pPr>
            <w:r w:rsidRPr="00613116">
              <w:rPr>
                <w:rFonts w:ascii="Times New Roman" w:hAnsi="Times New Roman" w:cs="Times New Roman"/>
              </w:rPr>
              <w:t>нет</w:t>
            </w:r>
          </w:p>
        </w:tc>
      </w:tr>
      <w:tr w:rsidR="009D7C6A" w:rsidRPr="00613116" w14:paraId="3CB3057B" w14:textId="77777777" w:rsidTr="004A6959">
        <w:trPr>
          <w:cantSplit/>
          <w:trHeight w:val="261"/>
        </w:trPr>
        <w:tc>
          <w:tcPr>
            <w:tcW w:w="4746" w:type="dxa"/>
            <w:tcBorders>
              <w:top w:val="nil"/>
              <w:left w:val="single" w:sz="4" w:space="0" w:color="auto"/>
              <w:bottom w:val="single" w:sz="4" w:space="0" w:color="auto"/>
              <w:right w:val="nil"/>
            </w:tcBorders>
            <w:shd w:val="clear" w:color="auto" w:fill="auto"/>
            <w:vAlign w:val="center"/>
            <w:hideMark/>
          </w:tcPr>
          <w:p w14:paraId="2ECD3EAD" w14:textId="77777777" w:rsidR="009D7C6A" w:rsidRPr="00613116" w:rsidRDefault="009D7C6A" w:rsidP="001A2006">
            <w:pPr>
              <w:ind w:firstLine="0"/>
              <w:rPr>
                <w:rFonts w:ascii="Times New Roman" w:hAnsi="Times New Roman" w:cs="Times New Roman"/>
              </w:rPr>
            </w:pPr>
            <w:r w:rsidRPr="00613116">
              <w:rPr>
                <w:rFonts w:ascii="Times New Roman" w:hAnsi="Times New Roman" w:cs="Times New Roman"/>
              </w:rPr>
              <w:t>Плановый срок (дата) погашения кредита (займа)</w:t>
            </w:r>
          </w:p>
        </w:tc>
        <w:tc>
          <w:tcPr>
            <w:tcW w:w="5035" w:type="dxa"/>
            <w:tcBorders>
              <w:top w:val="nil"/>
              <w:left w:val="single" w:sz="4" w:space="0" w:color="auto"/>
              <w:bottom w:val="single" w:sz="4" w:space="0" w:color="auto"/>
              <w:right w:val="single" w:sz="4" w:space="0" w:color="auto"/>
            </w:tcBorders>
            <w:shd w:val="clear" w:color="auto" w:fill="auto"/>
            <w:vAlign w:val="center"/>
            <w:hideMark/>
          </w:tcPr>
          <w:p w14:paraId="12EA2C52" w14:textId="77777777" w:rsidR="009D7C6A" w:rsidRPr="00613116" w:rsidRDefault="009D7C6A" w:rsidP="001A2006">
            <w:pPr>
              <w:ind w:firstLine="0"/>
              <w:jc w:val="center"/>
              <w:rPr>
                <w:rFonts w:ascii="Times New Roman" w:hAnsi="Times New Roman" w:cs="Times New Roman"/>
              </w:rPr>
            </w:pPr>
            <w:r w:rsidRPr="00613116">
              <w:rPr>
                <w:rFonts w:ascii="Times New Roman" w:hAnsi="Times New Roman" w:cs="Times New Roman"/>
              </w:rPr>
              <w:t>31.08.2016</w:t>
            </w:r>
          </w:p>
        </w:tc>
      </w:tr>
      <w:tr w:rsidR="009D7C6A" w:rsidRPr="00613116" w14:paraId="150C4AFB" w14:textId="77777777" w:rsidTr="004A6959">
        <w:trPr>
          <w:cantSplit/>
          <w:trHeight w:val="261"/>
        </w:trPr>
        <w:tc>
          <w:tcPr>
            <w:tcW w:w="4746" w:type="dxa"/>
            <w:tcBorders>
              <w:top w:val="nil"/>
              <w:left w:val="single" w:sz="4" w:space="0" w:color="auto"/>
              <w:bottom w:val="single" w:sz="4" w:space="0" w:color="auto"/>
              <w:right w:val="nil"/>
            </w:tcBorders>
            <w:shd w:val="clear" w:color="auto" w:fill="auto"/>
            <w:vAlign w:val="center"/>
            <w:hideMark/>
          </w:tcPr>
          <w:p w14:paraId="3AE6024C" w14:textId="77777777" w:rsidR="009D7C6A" w:rsidRPr="00613116" w:rsidRDefault="009D7C6A" w:rsidP="001A2006">
            <w:pPr>
              <w:ind w:firstLine="0"/>
              <w:rPr>
                <w:rFonts w:ascii="Times New Roman" w:hAnsi="Times New Roman" w:cs="Times New Roman"/>
              </w:rPr>
            </w:pPr>
            <w:r w:rsidRPr="00613116">
              <w:rPr>
                <w:rFonts w:ascii="Times New Roman" w:hAnsi="Times New Roman" w:cs="Times New Roman"/>
              </w:rPr>
              <w:t>Фактический срок (дата) погашения кредита (займа)</w:t>
            </w:r>
          </w:p>
        </w:tc>
        <w:tc>
          <w:tcPr>
            <w:tcW w:w="5035" w:type="dxa"/>
            <w:tcBorders>
              <w:top w:val="nil"/>
              <w:left w:val="single" w:sz="4" w:space="0" w:color="auto"/>
              <w:bottom w:val="single" w:sz="4" w:space="0" w:color="auto"/>
              <w:right w:val="single" w:sz="4" w:space="0" w:color="auto"/>
            </w:tcBorders>
            <w:shd w:val="clear" w:color="auto" w:fill="auto"/>
            <w:vAlign w:val="center"/>
            <w:hideMark/>
          </w:tcPr>
          <w:p w14:paraId="24F2E372" w14:textId="77777777" w:rsidR="009D7C6A" w:rsidRPr="00613116" w:rsidRDefault="009D7C6A" w:rsidP="001A2006">
            <w:pPr>
              <w:ind w:firstLine="0"/>
              <w:jc w:val="center"/>
              <w:rPr>
                <w:rFonts w:ascii="Times New Roman" w:hAnsi="Times New Roman" w:cs="Times New Roman"/>
              </w:rPr>
            </w:pPr>
            <w:r w:rsidRPr="00613116">
              <w:rPr>
                <w:rFonts w:ascii="Times New Roman" w:hAnsi="Times New Roman" w:cs="Times New Roman"/>
              </w:rPr>
              <w:t>31.08.2016</w:t>
            </w:r>
          </w:p>
        </w:tc>
      </w:tr>
      <w:tr w:rsidR="009D7C6A" w:rsidRPr="00613116" w14:paraId="125EF911" w14:textId="77777777" w:rsidTr="004A6959">
        <w:trPr>
          <w:cantSplit/>
          <w:trHeight w:val="443"/>
        </w:trPr>
        <w:tc>
          <w:tcPr>
            <w:tcW w:w="4746" w:type="dxa"/>
            <w:tcBorders>
              <w:top w:val="nil"/>
              <w:left w:val="single" w:sz="4" w:space="0" w:color="auto"/>
              <w:bottom w:val="single" w:sz="4" w:space="0" w:color="auto"/>
              <w:right w:val="nil"/>
            </w:tcBorders>
            <w:shd w:val="clear" w:color="auto" w:fill="auto"/>
            <w:vAlign w:val="center"/>
            <w:hideMark/>
          </w:tcPr>
          <w:p w14:paraId="13A54C5D" w14:textId="77777777" w:rsidR="009D7C6A" w:rsidRPr="00613116" w:rsidRDefault="009D7C6A" w:rsidP="001A2006">
            <w:pPr>
              <w:ind w:firstLine="0"/>
              <w:rPr>
                <w:rFonts w:ascii="Times New Roman" w:hAnsi="Times New Roman" w:cs="Times New Roman"/>
              </w:rPr>
            </w:pPr>
            <w:r w:rsidRPr="00613116">
              <w:rPr>
                <w:rFonts w:ascii="Times New Roman" w:hAnsi="Times New Roman" w:cs="Times New Roman"/>
              </w:rPr>
              <w:t>Иные сведения об обязательстве, указываемые эмитентом по собственному усмотрению</w:t>
            </w:r>
          </w:p>
        </w:tc>
        <w:tc>
          <w:tcPr>
            <w:tcW w:w="5035" w:type="dxa"/>
            <w:tcBorders>
              <w:top w:val="nil"/>
              <w:left w:val="single" w:sz="4" w:space="0" w:color="auto"/>
              <w:bottom w:val="single" w:sz="4" w:space="0" w:color="auto"/>
              <w:right w:val="single" w:sz="4" w:space="0" w:color="auto"/>
            </w:tcBorders>
            <w:shd w:val="clear" w:color="auto" w:fill="auto"/>
            <w:vAlign w:val="center"/>
            <w:hideMark/>
          </w:tcPr>
          <w:p w14:paraId="476F42B5" w14:textId="77777777" w:rsidR="009D7C6A" w:rsidRPr="00613116" w:rsidRDefault="009D7C6A" w:rsidP="001A2006">
            <w:pPr>
              <w:ind w:firstLine="0"/>
              <w:jc w:val="center"/>
              <w:rPr>
                <w:rFonts w:ascii="Times New Roman" w:hAnsi="Times New Roman" w:cs="Times New Roman"/>
              </w:rPr>
            </w:pPr>
            <w:r w:rsidRPr="00613116">
              <w:rPr>
                <w:rFonts w:ascii="Times New Roman" w:hAnsi="Times New Roman" w:cs="Times New Roman"/>
              </w:rPr>
              <w:t>отсутствуют</w:t>
            </w:r>
          </w:p>
        </w:tc>
      </w:tr>
    </w:tbl>
    <w:p w14:paraId="6085B673" w14:textId="00C4912C" w:rsidR="009D7C6A" w:rsidRDefault="009D7C6A" w:rsidP="009D7C6A">
      <w:pPr>
        <w:jc w:val="center"/>
        <w:rPr>
          <w:rFonts w:ascii="Times New Roman" w:hAnsi="Times New Roman" w:cs="Times New Roman"/>
        </w:rPr>
      </w:pPr>
    </w:p>
    <w:p w14:paraId="10020893" w14:textId="77777777" w:rsidR="008C4B48" w:rsidRPr="00613116" w:rsidRDefault="008C4B48" w:rsidP="009D7C6A">
      <w:pPr>
        <w:jc w:val="center"/>
        <w:rPr>
          <w:rFonts w:ascii="Times New Roman" w:hAnsi="Times New Roman" w:cs="Times New Roman"/>
        </w:rPr>
      </w:pPr>
    </w:p>
    <w:tbl>
      <w:tblPr>
        <w:tblW w:w="9781" w:type="dxa"/>
        <w:tblInd w:w="-5" w:type="dxa"/>
        <w:tblLook w:val="04A0" w:firstRow="1" w:lastRow="0" w:firstColumn="1" w:lastColumn="0" w:noHBand="0" w:noVBand="1"/>
      </w:tblPr>
      <w:tblGrid>
        <w:gridCol w:w="4627"/>
        <w:gridCol w:w="5154"/>
      </w:tblGrid>
      <w:tr w:rsidR="009D7C6A" w:rsidRPr="00613116" w14:paraId="37619C5F" w14:textId="77777777" w:rsidTr="004A6959">
        <w:trPr>
          <w:cantSplit/>
          <w:trHeight w:val="278"/>
        </w:trPr>
        <w:tc>
          <w:tcPr>
            <w:tcW w:w="9781" w:type="dxa"/>
            <w:gridSpan w:val="2"/>
            <w:tcBorders>
              <w:top w:val="single" w:sz="4" w:space="0" w:color="auto"/>
              <w:left w:val="single" w:sz="4" w:space="0" w:color="auto"/>
              <w:bottom w:val="single" w:sz="4" w:space="0" w:color="auto"/>
              <w:right w:val="single" w:sz="4" w:space="0" w:color="000000"/>
            </w:tcBorders>
            <w:shd w:val="clear" w:color="000000" w:fill="D9D9D9"/>
            <w:vAlign w:val="center"/>
            <w:hideMark/>
          </w:tcPr>
          <w:p w14:paraId="04B5393D" w14:textId="77777777"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Вид и идентификационные признаки обязательства</w:t>
            </w:r>
          </w:p>
        </w:tc>
      </w:tr>
      <w:tr w:rsidR="009D7C6A" w:rsidRPr="00613116" w14:paraId="68A02CE4" w14:textId="77777777" w:rsidTr="004A6959">
        <w:trPr>
          <w:cantSplit/>
          <w:trHeight w:val="278"/>
        </w:trPr>
        <w:tc>
          <w:tcPr>
            <w:tcW w:w="9781"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36B8BFBB" w14:textId="32FD6F7E"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11.</w:t>
            </w:r>
            <w:r w:rsidR="009F1319" w:rsidRPr="00613116">
              <w:rPr>
                <w:rFonts w:ascii="Times New Roman" w:hAnsi="Times New Roman" w:cs="Times New Roman"/>
              </w:rPr>
              <w:t xml:space="preserve"> </w:t>
            </w:r>
            <w:r w:rsidRPr="00613116">
              <w:rPr>
                <w:rFonts w:ascii="Times New Roman" w:hAnsi="Times New Roman" w:cs="Times New Roman"/>
              </w:rPr>
              <w:t>Кредит. Кредитный договор №2015/КД-0217 от 28.01.2015 г.</w:t>
            </w:r>
          </w:p>
        </w:tc>
      </w:tr>
      <w:tr w:rsidR="009D7C6A" w:rsidRPr="00613116" w14:paraId="345E6043" w14:textId="77777777" w:rsidTr="004A6959">
        <w:trPr>
          <w:cantSplit/>
          <w:trHeight w:val="278"/>
        </w:trPr>
        <w:tc>
          <w:tcPr>
            <w:tcW w:w="9781" w:type="dxa"/>
            <w:gridSpan w:val="2"/>
            <w:tcBorders>
              <w:top w:val="single" w:sz="4" w:space="0" w:color="auto"/>
              <w:left w:val="single" w:sz="4" w:space="0" w:color="auto"/>
              <w:bottom w:val="single" w:sz="4" w:space="0" w:color="auto"/>
              <w:right w:val="single" w:sz="4" w:space="0" w:color="000000"/>
            </w:tcBorders>
            <w:shd w:val="clear" w:color="000000" w:fill="D9D9D9"/>
            <w:vAlign w:val="center"/>
            <w:hideMark/>
          </w:tcPr>
          <w:p w14:paraId="63E71D5D" w14:textId="77777777"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Условия обязательства и сведения о его исполнении</w:t>
            </w:r>
          </w:p>
        </w:tc>
      </w:tr>
      <w:tr w:rsidR="009D7C6A" w:rsidRPr="00613116" w14:paraId="7EB2DDA0" w14:textId="77777777" w:rsidTr="004A6959">
        <w:trPr>
          <w:cantSplit/>
          <w:trHeight w:val="473"/>
        </w:trPr>
        <w:tc>
          <w:tcPr>
            <w:tcW w:w="4627" w:type="dxa"/>
            <w:tcBorders>
              <w:top w:val="nil"/>
              <w:left w:val="single" w:sz="4" w:space="0" w:color="auto"/>
              <w:bottom w:val="single" w:sz="4" w:space="0" w:color="auto"/>
              <w:right w:val="nil"/>
            </w:tcBorders>
            <w:shd w:val="clear" w:color="auto" w:fill="auto"/>
            <w:vAlign w:val="center"/>
            <w:hideMark/>
          </w:tcPr>
          <w:p w14:paraId="239FBE43" w14:textId="77777777" w:rsidR="009D7C6A" w:rsidRPr="00613116" w:rsidRDefault="009D7C6A" w:rsidP="009F1319">
            <w:pPr>
              <w:ind w:firstLine="0"/>
              <w:rPr>
                <w:rFonts w:ascii="Times New Roman" w:hAnsi="Times New Roman" w:cs="Times New Roman"/>
              </w:rPr>
            </w:pPr>
            <w:r w:rsidRPr="00613116">
              <w:rPr>
                <w:rFonts w:ascii="Times New Roman" w:hAnsi="Times New Roman" w:cs="Times New Roman"/>
              </w:rPr>
              <w:t>Наименование и место нахождения или фамилия, имя, отчество (если имеется) кредитора (займодавца)</w:t>
            </w:r>
          </w:p>
        </w:tc>
        <w:tc>
          <w:tcPr>
            <w:tcW w:w="5154" w:type="dxa"/>
            <w:tcBorders>
              <w:top w:val="nil"/>
              <w:left w:val="single" w:sz="4" w:space="0" w:color="auto"/>
              <w:bottom w:val="single" w:sz="4" w:space="0" w:color="auto"/>
              <w:right w:val="single" w:sz="4" w:space="0" w:color="auto"/>
            </w:tcBorders>
            <w:shd w:val="clear" w:color="auto" w:fill="auto"/>
            <w:vAlign w:val="center"/>
            <w:hideMark/>
          </w:tcPr>
          <w:p w14:paraId="4252D49A" w14:textId="77777777"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ЕДИНЫЙ СТРОИТЕЛЬНЫЙ БАНК (ООО), 644043, Омская обл, Омск г, Фрунзе ул, дом № 1, корпус 4</w:t>
            </w:r>
          </w:p>
        </w:tc>
      </w:tr>
      <w:tr w:rsidR="009D7C6A" w:rsidRPr="00613116" w14:paraId="5A0E95DA" w14:textId="77777777" w:rsidTr="004A6959">
        <w:trPr>
          <w:cantSplit/>
          <w:trHeight w:val="473"/>
        </w:trPr>
        <w:tc>
          <w:tcPr>
            <w:tcW w:w="4627" w:type="dxa"/>
            <w:tcBorders>
              <w:top w:val="nil"/>
              <w:left w:val="single" w:sz="4" w:space="0" w:color="auto"/>
              <w:bottom w:val="single" w:sz="4" w:space="0" w:color="auto"/>
              <w:right w:val="nil"/>
            </w:tcBorders>
            <w:shd w:val="clear" w:color="auto" w:fill="auto"/>
            <w:vAlign w:val="center"/>
            <w:hideMark/>
          </w:tcPr>
          <w:p w14:paraId="2EED407B" w14:textId="77777777" w:rsidR="009D7C6A" w:rsidRPr="00613116" w:rsidRDefault="009D7C6A" w:rsidP="009F1319">
            <w:pPr>
              <w:ind w:firstLine="0"/>
              <w:rPr>
                <w:rFonts w:ascii="Times New Roman" w:hAnsi="Times New Roman" w:cs="Times New Roman"/>
              </w:rPr>
            </w:pPr>
            <w:r w:rsidRPr="00613116">
              <w:rPr>
                <w:rFonts w:ascii="Times New Roman" w:hAnsi="Times New Roman" w:cs="Times New Roman"/>
              </w:rPr>
              <w:t>Сумма основного долга на момент возникновения обязательства, руб./иностр. валюта</w:t>
            </w:r>
          </w:p>
        </w:tc>
        <w:tc>
          <w:tcPr>
            <w:tcW w:w="5154" w:type="dxa"/>
            <w:tcBorders>
              <w:top w:val="nil"/>
              <w:left w:val="single" w:sz="4" w:space="0" w:color="auto"/>
              <w:bottom w:val="single" w:sz="4" w:space="0" w:color="auto"/>
              <w:right w:val="single" w:sz="4" w:space="0" w:color="auto"/>
            </w:tcBorders>
            <w:shd w:val="clear" w:color="auto" w:fill="auto"/>
            <w:vAlign w:val="center"/>
            <w:hideMark/>
          </w:tcPr>
          <w:p w14:paraId="5ECF842D" w14:textId="77777777"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97 000 000,00р.</w:t>
            </w:r>
          </w:p>
        </w:tc>
      </w:tr>
      <w:tr w:rsidR="009D7C6A" w:rsidRPr="00613116" w14:paraId="6AFFE2D8" w14:textId="77777777" w:rsidTr="004A6959">
        <w:trPr>
          <w:cantSplit/>
          <w:trHeight w:val="710"/>
        </w:trPr>
        <w:tc>
          <w:tcPr>
            <w:tcW w:w="4627" w:type="dxa"/>
            <w:tcBorders>
              <w:top w:val="nil"/>
              <w:left w:val="single" w:sz="4" w:space="0" w:color="auto"/>
              <w:bottom w:val="single" w:sz="4" w:space="0" w:color="auto"/>
              <w:right w:val="nil"/>
            </w:tcBorders>
            <w:shd w:val="clear" w:color="auto" w:fill="auto"/>
            <w:vAlign w:val="center"/>
            <w:hideMark/>
          </w:tcPr>
          <w:p w14:paraId="7C97AE6C" w14:textId="77777777" w:rsidR="009D7C6A" w:rsidRPr="00613116" w:rsidRDefault="009D7C6A" w:rsidP="009F1319">
            <w:pPr>
              <w:ind w:firstLine="0"/>
              <w:rPr>
                <w:rFonts w:ascii="Times New Roman" w:hAnsi="Times New Roman" w:cs="Times New Roman"/>
              </w:rPr>
            </w:pPr>
            <w:r w:rsidRPr="00613116">
              <w:rPr>
                <w:rFonts w:ascii="Times New Roman" w:hAnsi="Times New Roman" w:cs="Times New Roman"/>
              </w:rPr>
              <w:t>Сумма основного долга на дату окончания последнего завершенного отчетного периода до даты утверждения проспекта ценных бумаг, руб./иностр. валюта</w:t>
            </w:r>
          </w:p>
        </w:tc>
        <w:tc>
          <w:tcPr>
            <w:tcW w:w="5154" w:type="dxa"/>
            <w:tcBorders>
              <w:top w:val="nil"/>
              <w:left w:val="single" w:sz="4" w:space="0" w:color="auto"/>
              <w:bottom w:val="single" w:sz="4" w:space="0" w:color="auto"/>
              <w:right w:val="single" w:sz="4" w:space="0" w:color="auto"/>
            </w:tcBorders>
            <w:shd w:val="clear" w:color="auto" w:fill="auto"/>
            <w:vAlign w:val="center"/>
            <w:hideMark/>
          </w:tcPr>
          <w:p w14:paraId="620B6A75" w14:textId="4957DBA3" w:rsidR="009D7C6A" w:rsidRPr="00EE3881" w:rsidRDefault="00D34451" w:rsidP="009F1319">
            <w:pPr>
              <w:ind w:firstLine="0"/>
              <w:jc w:val="center"/>
              <w:rPr>
                <w:rFonts w:ascii="Times New Roman" w:hAnsi="Times New Roman" w:cs="Times New Roman"/>
                <w:lang w:val="en-US"/>
              </w:rPr>
            </w:pPr>
            <w:r>
              <w:rPr>
                <w:rFonts w:ascii="Times New Roman" w:hAnsi="Times New Roman" w:cs="Times New Roman"/>
              </w:rPr>
              <w:t>0р.</w:t>
            </w:r>
            <w:r w:rsidR="009D7C6A" w:rsidRPr="00613116">
              <w:rPr>
                <w:rFonts w:ascii="Times New Roman" w:hAnsi="Times New Roman" w:cs="Times New Roman"/>
              </w:rPr>
              <w:t>.</w:t>
            </w:r>
          </w:p>
        </w:tc>
      </w:tr>
      <w:tr w:rsidR="009D7C6A" w:rsidRPr="00613116" w14:paraId="6A28ED14" w14:textId="77777777" w:rsidTr="004A6959">
        <w:trPr>
          <w:cantSplit/>
          <w:trHeight w:val="278"/>
        </w:trPr>
        <w:tc>
          <w:tcPr>
            <w:tcW w:w="4627" w:type="dxa"/>
            <w:tcBorders>
              <w:top w:val="nil"/>
              <w:left w:val="single" w:sz="4" w:space="0" w:color="auto"/>
              <w:bottom w:val="single" w:sz="4" w:space="0" w:color="auto"/>
              <w:right w:val="nil"/>
            </w:tcBorders>
            <w:shd w:val="clear" w:color="auto" w:fill="auto"/>
            <w:vAlign w:val="center"/>
            <w:hideMark/>
          </w:tcPr>
          <w:p w14:paraId="75AE5839" w14:textId="77777777" w:rsidR="009D7C6A" w:rsidRPr="00613116" w:rsidRDefault="009D7C6A" w:rsidP="009F1319">
            <w:pPr>
              <w:ind w:firstLine="0"/>
              <w:rPr>
                <w:rFonts w:ascii="Times New Roman" w:hAnsi="Times New Roman" w:cs="Times New Roman"/>
              </w:rPr>
            </w:pPr>
            <w:r w:rsidRPr="00613116">
              <w:rPr>
                <w:rFonts w:ascii="Times New Roman" w:hAnsi="Times New Roman" w:cs="Times New Roman"/>
              </w:rPr>
              <w:t>Срок кредита (займа), лет</w:t>
            </w:r>
          </w:p>
        </w:tc>
        <w:tc>
          <w:tcPr>
            <w:tcW w:w="5154" w:type="dxa"/>
            <w:tcBorders>
              <w:top w:val="nil"/>
              <w:left w:val="single" w:sz="4" w:space="0" w:color="auto"/>
              <w:bottom w:val="single" w:sz="4" w:space="0" w:color="auto"/>
              <w:right w:val="single" w:sz="4" w:space="0" w:color="auto"/>
            </w:tcBorders>
            <w:shd w:val="clear" w:color="auto" w:fill="auto"/>
            <w:vAlign w:val="center"/>
            <w:hideMark/>
          </w:tcPr>
          <w:p w14:paraId="3C7B884E" w14:textId="77777777"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1 год</w:t>
            </w:r>
          </w:p>
        </w:tc>
      </w:tr>
      <w:tr w:rsidR="009D7C6A" w:rsidRPr="00613116" w14:paraId="3CFED0B1" w14:textId="77777777" w:rsidTr="004A6959">
        <w:trPr>
          <w:cantSplit/>
          <w:trHeight w:val="278"/>
        </w:trPr>
        <w:tc>
          <w:tcPr>
            <w:tcW w:w="4627" w:type="dxa"/>
            <w:tcBorders>
              <w:top w:val="nil"/>
              <w:left w:val="single" w:sz="4" w:space="0" w:color="auto"/>
              <w:bottom w:val="single" w:sz="4" w:space="0" w:color="auto"/>
              <w:right w:val="nil"/>
            </w:tcBorders>
            <w:shd w:val="clear" w:color="auto" w:fill="auto"/>
            <w:vAlign w:val="center"/>
            <w:hideMark/>
          </w:tcPr>
          <w:p w14:paraId="3F1C02D0" w14:textId="77777777" w:rsidR="009D7C6A" w:rsidRPr="00613116" w:rsidRDefault="009D7C6A" w:rsidP="009F1319">
            <w:pPr>
              <w:ind w:firstLine="0"/>
              <w:rPr>
                <w:rFonts w:ascii="Times New Roman" w:hAnsi="Times New Roman" w:cs="Times New Roman"/>
              </w:rPr>
            </w:pPr>
            <w:r w:rsidRPr="00613116">
              <w:rPr>
                <w:rFonts w:ascii="Times New Roman" w:hAnsi="Times New Roman" w:cs="Times New Roman"/>
              </w:rPr>
              <w:t>Средний размер процентов по кредиту (займу), % годовых</w:t>
            </w:r>
          </w:p>
        </w:tc>
        <w:tc>
          <w:tcPr>
            <w:tcW w:w="5154" w:type="dxa"/>
            <w:tcBorders>
              <w:top w:val="nil"/>
              <w:left w:val="single" w:sz="4" w:space="0" w:color="auto"/>
              <w:bottom w:val="single" w:sz="4" w:space="0" w:color="auto"/>
              <w:right w:val="single" w:sz="4" w:space="0" w:color="auto"/>
            </w:tcBorders>
            <w:shd w:val="clear" w:color="auto" w:fill="auto"/>
            <w:vAlign w:val="center"/>
            <w:hideMark/>
          </w:tcPr>
          <w:p w14:paraId="30A4CAA4" w14:textId="77777777"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16</w:t>
            </w:r>
          </w:p>
        </w:tc>
      </w:tr>
      <w:tr w:rsidR="009D7C6A" w:rsidRPr="00613116" w14:paraId="4A753423" w14:textId="77777777" w:rsidTr="004A6959">
        <w:trPr>
          <w:cantSplit/>
          <w:trHeight w:val="278"/>
        </w:trPr>
        <w:tc>
          <w:tcPr>
            <w:tcW w:w="4627" w:type="dxa"/>
            <w:tcBorders>
              <w:top w:val="nil"/>
              <w:left w:val="single" w:sz="4" w:space="0" w:color="auto"/>
              <w:bottom w:val="single" w:sz="4" w:space="0" w:color="auto"/>
              <w:right w:val="nil"/>
            </w:tcBorders>
            <w:shd w:val="clear" w:color="auto" w:fill="auto"/>
            <w:vAlign w:val="center"/>
            <w:hideMark/>
          </w:tcPr>
          <w:p w14:paraId="1698EB59" w14:textId="77777777" w:rsidR="009D7C6A" w:rsidRPr="00613116" w:rsidRDefault="009D7C6A" w:rsidP="009F1319">
            <w:pPr>
              <w:ind w:firstLine="0"/>
              <w:rPr>
                <w:rFonts w:ascii="Times New Roman" w:hAnsi="Times New Roman" w:cs="Times New Roman"/>
              </w:rPr>
            </w:pPr>
            <w:r w:rsidRPr="00613116">
              <w:rPr>
                <w:rFonts w:ascii="Times New Roman" w:hAnsi="Times New Roman" w:cs="Times New Roman"/>
              </w:rPr>
              <w:t>Количество процентных (купонных) периодов</w:t>
            </w:r>
          </w:p>
        </w:tc>
        <w:tc>
          <w:tcPr>
            <w:tcW w:w="5154" w:type="dxa"/>
            <w:tcBorders>
              <w:top w:val="nil"/>
              <w:left w:val="single" w:sz="4" w:space="0" w:color="auto"/>
              <w:bottom w:val="single" w:sz="4" w:space="0" w:color="auto"/>
              <w:right w:val="single" w:sz="4" w:space="0" w:color="auto"/>
            </w:tcBorders>
            <w:shd w:val="clear" w:color="auto" w:fill="auto"/>
            <w:vAlign w:val="center"/>
            <w:hideMark/>
          </w:tcPr>
          <w:p w14:paraId="03896F08" w14:textId="77777777"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4</w:t>
            </w:r>
          </w:p>
        </w:tc>
      </w:tr>
      <w:tr w:rsidR="009D7C6A" w:rsidRPr="00613116" w14:paraId="5C33FC52" w14:textId="77777777" w:rsidTr="004A6959">
        <w:trPr>
          <w:cantSplit/>
          <w:trHeight w:val="710"/>
        </w:trPr>
        <w:tc>
          <w:tcPr>
            <w:tcW w:w="4627" w:type="dxa"/>
            <w:tcBorders>
              <w:top w:val="nil"/>
              <w:left w:val="single" w:sz="4" w:space="0" w:color="auto"/>
              <w:bottom w:val="single" w:sz="4" w:space="0" w:color="auto"/>
              <w:right w:val="nil"/>
            </w:tcBorders>
            <w:shd w:val="clear" w:color="auto" w:fill="auto"/>
            <w:vAlign w:val="center"/>
            <w:hideMark/>
          </w:tcPr>
          <w:p w14:paraId="0D5DFF54" w14:textId="77777777" w:rsidR="009D7C6A" w:rsidRPr="00613116" w:rsidRDefault="009D7C6A" w:rsidP="009F1319">
            <w:pPr>
              <w:ind w:firstLine="0"/>
              <w:rPr>
                <w:rFonts w:ascii="Times New Roman" w:hAnsi="Times New Roman" w:cs="Times New Roman"/>
              </w:rPr>
            </w:pPr>
            <w:r w:rsidRPr="00613116">
              <w:rPr>
                <w:rFonts w:ascii="Times New Roman" w:hAnsi="Times New Roman" w:cs="Times New Roman"/>
              </w:rPr>
              <w:t>Наличие просрочек при выплате процентов по кредиту (займу), а в случае их наличия - общее число указанных просрочек и их размер в днях</w:t>
            </w:r>
          </w:p>
        </w:tc>
        <w:tc>
          <w:tcPr>
            <w:tcW w:w="5154" w:type="dxa"/>
            <w:tcBorders>
              <w:top w:val="nil"/>
              <w:left w:val="single" w:sz="4" w:space="0" w:color="auto"/>
              <w:bottom w:val="single" w:sz="4" w:space="0" w:color="auto"/>
              <w:right w:val="single" w:sz="4" w:space="0" w:color="auto"/>
            </w:tcBorders>
            <w:shd w:val="clear" w:color="auto" w:fill="auto"/>
            <w:vAlign w:val="center"/>
            <w:hideMark/>
          </w:tcPr>
          <w:p w14:paraId="6A190078" w14:textId="77777777"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нет</w:t>
            </w:r>
          </w:p>
        </w:tc>
      </w:tr>
      <w:tr w:rsidR="009D7C6A" w:rsidRPr="00613116" w14:paraId="7022B800" w14:textId="77777777" w:rsidTr="004A6959">
        <w:trPr>
          <w:cantSplit/>
          <w:trHeight w:val="278"/>
        </w:trPr>
        <w:tc>
          <w:tcPr>
            <w:tcW w:w="4627" w:type="dxa"/>
            <w:tcBorders>
              <w:top w:val="nil"/>
              <w:left w:val="single" w:sz="4" w:space="0" w:color="auto"/>
              <w:bottom w:val="single" w:sz="4" w:space="0" w:color="auto"/>
              <w:right w:val="nil"/>
            </w:tcBorders>
            <w:shd w:val="clear" w:color="auto" w:fill="auto"/>
            <w:vAlign w:val="center"/>
            <w:hideMark/>
          </w:tcPr>
          <w:p w14:paraId="5163B1E0" w14:textId="77777777" w:rsidR="009D7C6A" w:rsidRPr="00613116" w:rsidRDefault="009D7C6A" w:rsidP="009F1319">
            <w:pPr>
              <w:ind w:firstLine="0"/>
              <w:rPr>
                <w:rFonts w:ascii="Times New Roman" w:hAnsi="Times New Roman" w:cs="Times New Roman"/>
              </w:rPr>
            </w:pPr>
            <w:r w:rsidRPr="00613116">
              <w:rPr>
                <w:rFonts w:ascii="Times New Roman" w:hAnsi="Times New Roman" w:cs="Times New Roman"/>
              </w:rPr>
              <w:t>Плановый срок (дата) погашения кредита (займа)</w:t>
            </w:r>
          </w:p>
        </w:tc>
        <w:tc>
          <w:tcPr>
            <w:tcW w:w="5154" w:type="dxa"/>
            <w:tcBorders>
              <w:top w:val="nil"/>
              <w:left w:val="single" w:sz="4" w:space="0" w:color="auto"/>
              <w:bottom w:val="single" w:sz="4" w:space="0" w:color="auto"/>
              <w:right w:val="single" w:sz="4" w:space="0" w:color="auto"/>
            </w:tcBorders>
            <w:shd w:val="clear" w:color="auto" w:fill="auto"/>
            <w:vAlign w:val="center"/>
            <w:hideMark/>
          </w:tcPr>
          <w:p w14:paraId="78ABC147" w14:textId="77777777"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30.06.2017</w:t>
            </w:r>
          </w:p>
        </w:tc>
      </w:tr>
      <w:tr w:rsidR="009D7C6A" w:rsidRPr="00613116" w14:paraId="1652EA16" w14:textId="77777777" w:rsidTr="004A6959">
        <w:trPr>
          <w:cantSplit/>
          <w:trHeight w:val="278"/>
        </w:trPr>
        <w:tc>
          <w:tcPr>
            <w:tcW w:w="4627" w:type="dxa"/>
            <w:tcBorders>
              <w:top w:val="nil"/>
              <w:left w:val="single" w:sz="4" w:space="0" w:color="auto"/>
              <w:bottom w:val="single" w:sz="4" w:space="0" w:color="auto"/>
              <w:right w:val="nil"/>
            </w:tcBorders>
            <w:shd w:val="clear" w:color="auto" w:fill="auto"/>
            <w:vAlign w:val="center"/>
            <w:hideMark/>
          </w:tcPr>
          <w:p w14:paraId="7EF9D7E6" w14:textId="77777777" w:rsidR="009D7C6A" w:rsidRPr="00613116" w:rsidRDefault="009D7C6A" w:rsidP="009F1319">
            <w:pPr>
              <w:ind w:firstLine="0"/>
              <w:rPr>
                <w:rFonts w:ascii="Times New Roman" w:hAnsi="Times New Roman" w:cs="Times New Roman"/>
              </w:rPr>
            </w:pPr>
            <w:r w:rsidRPr="00613116">
              <w:rPr>
                <w:rFonts w:ascii="Times New Roman" w:hAnsi="Times New Roman" w:cs="Times New Roman"/>
              </w:rPr>
              <w:t>Фактический срок (дата) погашения кредита (займа)</w:t>
            </w:r>
          </w:p>
        </w:tc>
        <w:tc>
          <w:tcPr>
            <w:tcW w:w="5154" w:type="dxa"/>
            <w:tcBorders>
              <w:top w:val="nil"/>
              <w:left w:val="single" w:sz="4" w:space="0" w:color="auto"/>
              <w:bottom w:val="single" w:sz="4" w:space="0" w:color="auto"/>
              <w:right w:val="single" w:sz="4" w:space="0" w:color="auto"/>
            </w:tcBorders>
            <w:shd w:val="clear" w:color="auto" w:fill="auto"/>
            <w:vAlign w:val="center"/>
            <w:hideMark/>
          </w:tcPr>
          <w:p w14:paraId="51DC9527" w14:textId="75367487" w:rsidR="009D7C6A" w:rsidRPr="00613116" w:rsidRDefault="00814497" w:rsidP="009F1319">
            <w:pPr>
              <w:ind w:firstLine="0"/>
              <w:jc w:val="center"/>
              <w:rPr>
                <w:rFonts w:ascii="Times New Roman" w:hAnsi="Times New Roman" w:cs="Times New Roman"/>
              </w:rPr>
            </w:pPr>
            <w:r>
              <w:rPr>
                <w:rFonts w:ascii="Times New Roman" w:hAnsi="Times New Roman" w:cs="Times New Roman"/>
              </w:rPr>
              <w:t>08.07.2016</w:t>
            </w:r>
          </w:p>
        </w:tc>
      </w:tr>
      <w:tr w:rsidR="009D7C6A" w:rsidRPr="00613116" w14:paraId="751B6917" w14:textId="77777777" w:rsidTr="004A6959">
        <w:trPr>
          <w:cantSplit/>
          <w:trHeight w:val="473"/>
        </w:trPr>
        <w:tc>
          <w:tcPr>
            <w:tcW w:w="4627" w:type="dxa"/>
            <w:tcBorders>
              <w:top w:val="nil"/>
              <w:left w:val="single" w:sz="4" w:space="0" w:color="auto"/>
              <w:bottom w:val="single" w:sz="4" w:space="0" w:color="auto"/>
              <w:right w:val="nil"/>
            </w:tcBorders>
            <w:shd w:val="clear" w:color="auto" w:fill="auto"/>
            <w:vAlign w:val="center"/>
            <w:hideMark/>
          </w:tcPr>
          <w:p w14:paraId="05EB1D92" w14:textId="77777777" w:rsidR="009D7C6A" w:rsidRPr="00613116" w:rsidRDefault="009D7C6A" w:rsidP="009F1319">
            <w:pPr>
              <w:ind w:firstLine="0"/>
              <w:rPr>
                <w:rFonts w:ascii="Times New Roman" w:hAnsi="Times New Roman" w:cs="Times New Roman"/>
              </w:rPr>
            </w:pPr>
            <w:r w:rsidRPr="00613116">
              <w:rPr>
                <w:rFonts w:ascii="Times New Roman" w:hAnsi="Times New Roman" w:cs="Times New Roman"/>
              </w:rPr>
              <w:t>Иные сведения об обязательстве, указываемые эмитентом по собственному усмотрению</w:t>
            </w:r>
          </w:p>
        </w:tc>
        <w:tc>
          <w:tcPr>
            <w:tcW w:w="5154" w:type="dxa"/>
            <w:tcBorders>
              <w:top w:val="nil"/>
              <w:left w:val="single" w:sz="4" w:space="0" w:color="auto"/>
              <w:bottom w:val="single" w:sz="4" w:space="0" w:color="auto"/>
              <w:right w:val="single" w:sz="4" w:space="0" w:color="auto"/>
            </w:tcBorders>
            <w:shd w:val="clear" w:color="auto" w:fill="auto"/>
            <w:vAlign w:val="center"/>
            <w:hideMark/>
          </w:tcPr>
          <w:p w14:paraId="27DA19C5" w14:textId="45216491" w:rsidR="009D7C6A" w:rsidRPr="00613116" w:rsidRDefault="00814497" w:rsidP="009F1319">
            <w:pPr>
              <w:ind w:firstLine="0"/>
              <w:jc w:val="center"/>
              <w:rPr>
                <w:rFonts w:ascii="Times New Roman" w:hAnsi="Times New Roman" w:cs="Times New Roman"/>
              </w:rPr>
            </w:pPr>
            <w:r w:rsidRPr="00814497">
              <w:rPr>
                <w:rFonts w:ascii="Times New Roman" w:hAnsi="Times New Roman" w:cs="Times New Roman"/>
              </w:rPr>
              <w:t>Перешел по Договору о переводе долга б/н от 30.06.2016 г., Договор был расторгнут 08.07.2016 г. с согласия Кредитора.</w:t>
            </w:r>
          </w:p>
        </w:tc>
      </w:tr>
    </w:tbl>
    <w:p w14:paraId="379B7EFB" w14:textId="0F963AA7" w:rsidR="009D7C6A" w:rsidRDefault="009D7C6A" w:rsidP="009D7C6A">
      <w:pPr>
        <w:rPr>
          <w:rFonts w:ascii="Times New Roman" w:hAnsi="Times New Roman" w:cs="Times New Roman"/>
        </w:rPr>
      </w:pPr>
    </w:p>
    <w:p w14:paraId="340E4D01" w14:textId="36830DED" w:rsidR="004A6959" w:rsidRDefault="004A6959" w:rsidP="009D7C6A">
      <w:pPr>
        <w:rPr>
          <w:rFonts w:ascii="Times New Roman" w:hAnsi="Times New Roman" w:cs="Times New Roman"/>
        </w:rPr>
      </w:pPr>
    </w:p>
    <w:p w14:paraId="5CBA0AF2" w14:textId="77777777" w:rsidR="004A6959" w:rsidRPr="00613116" w:rsidRDefault="004A6959" w:rsidP="009D7C6A">
      <w:pPr>
        <w:rPr>
          <w:rFonts w:ascii="Times New Roman" w:hAnsi="Times New Roman" w:cs="Times New Roman"/>
        </w:rPr>
      </w:pPr>
    </w:p>
    <w:tbl>
      <w:tblPr>
        <w:tblW w:w="9781" w:type="dxa"/>
        <w:tblInd w:w="-5" w:type="dxa"/>
        <w:tblLook w:val="04A0" w:firstRow="1" w:lastRow="0" w:firstColumn="1" w:lastColumn="0" w:noHBand="0" w:noVBand="1"/>
      </w:tblPr>
      <w:tblGrid>
        <w:gridCol w:w="4619"/>
        <w:gridCol w:w="5162"/>
      </w:tblGrid>
      <w:tr w:rsidR="009D7C6A" w:rsidRPr="00613116" w14:paraId="725F52E2" w14:textId="77777777" w:rsidTr="004A6959">
        <w:trPr>
          <w:cantSplit/>
          <w:trHeight w:val="261"/>
        </w:trPr>
        <w:tc>
          <w:tcPr>
            <w:tcW w:w="9781" w:type="dxa"/>
            <w:gridSpan w:val="2"/>
            <w:tcBorders>
              <w:top w:val="single" w:sz="4" w:space="0" w:color="auto"/>
              <w:left w:val="single" w:sz="4" w:space="0" w:color="auto"/>
              <w:bottom w:val="single" w:sz="4" w:space="0" w:color="auto"/>
              <w:right w:val="single" w:sz="4" w:space="0" w:color="000000"/>
            </w:tcBorders>
            <w:shd w:val="clear" w:color="000000" w:fill="D9D9D9"/>
            <w:vAlign w:val="center"/>
            <w:hideMark/>
          </w:tcPr>
          <w:p w14:paraId="6363451D" w14:textId="77777777"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Вид и идентификационные признаки обязательства</w:t>
            </w:r>
          </w:p>
        </w:tc>
      </w:tr>
      <w:tr w:rsidR="009D7C6A" w:rsidRPr="00613116" w14:paraId="46EDF2B1" w14:textId="77777777" w:rsidTr="004A6959">
        <w:trPr>
          <w:cantSplit/>
          <w:trHeight w:val="469"/>
        </w:trPr>
        <w:tc>
          <w:tcPr>
            <w:tcW w:w="9781"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4DFB90C7" w14:textId="77777777"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12. Займ. Соглашение о прядке взаимодействия при предоставлении заемных денежных средств и об условиях их предоставления №0107162 от 01.07.2016 г., Заявка №4 от 05.09.2016 г.</w:t>
            </w:r>
          </w:p>
        </w:tc>
      </w:tr>
      <w:tr w:rsidR="009D7C6A" w:rsidRPr="00613116" w14:paraId="3A8A7F59" w14:textId="77777777" w:rsidTr="004A6959">
        <w:trPr>
          <w:cantSplit/>
          <w:trHeight w:val="261"/>
        </w:trPr>
        <w:tc>
          <w:tcPr>
            <w:tcW w:w="9781" w:type="dxa"/>
            <w:gridSpan w:val="2"/>
            <w:tcBorders>
              <w:top w:val="single" w:sz="4" w:space="0" w:color="auto"/>
              <w:left w:val="single" w:sz="4" w:space="0" w:color="auto"/>
              <w:bottom w:val="single" w:sz="4" w:space="0" w:color="auto"/>
              <w:right w:val="single" w:sz="4" w:space="0" w:color="000000"/>
            </w:tcBorders>
            <w:shd w:val="clear" w:color="000000" w:fill="D9D9D9"/>
            <w:vAlign w:val="center"/>
            <w:hideMark/>
          </w:tcPr>
          <w:p w14:paraId="31844652" w14:textId="77777777"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Условия обязательства и сведения о его исполнении</w:t>
            </w:r>
          </w:p>
        </w:tc>
      </w:tr>
      <w:tr w:rsidR="009D7C6A" w:rsidRPr="00613116" w14:paraId="2B9E6A59" w14:textId="77777777" w:rsidTr="004A6959">
        <w:trPr>
          <w:cantSplit/>
          <w:trHeight w:val="443"/>
        </w:trPr>
        <w:tc>
          <w:tcPr>
            <w:tcW w:w="4619" w:type="dxa"/>
            <w:tcBorders>
              <w:top w:val="nil"/>
              <w:left w:val="single" w:sz="4" w:space="0" w:color="auto"/>
              <w:bottom w:val="single" w:sz="4" w:space="0" w:color="auto"/>
              <w:right w:val="nil"/>
            </w:tcBorders>
            <w:shd w:val="clear" w:color="auto" w:fill="auto"/>
            <w:vAlign w:val="center"/>
            <w:hideMark/>
          </w:tcPr>
          <w:p w14:paraId="6E443EB7" w14:textId="77777777" w:rsidR="009D7C6A" w:rsidRPr="00613116" w:rsidRDefault="009D7C6A" w:rsidP="009F1319">
            <w:pPr>
              <w:ind w:firstLine="0"/>
              <w:rPr>
                <w:rFonts w:ascii="Times New Roman" w:hAnsi="Times New Roman" w:cs="Times New Roman"/>
              </w:rPr>
            </w:pPr>
            <w:r w:rsidRPr="00613116">
              <w:rPr>
                <w:rFonts w:ascii="Times New Roman" w:hAnsi="Times New Roman" w:cs="Times New Roman"/>
              </w:rPr>
              <w:t>Наименование и место нахождения или фамилия, имя, отчество (если имеется) кредитора (займодавца)</w:t>
            </w:r>
          </w:p>
        </w:tc>
        <w:tc>
          <w:tcPr>
            <w:tcW w:w="5162" w:type="dxa"/>
            <w:tcBorders>
              <w:top w:val="nil"/>
              <w:left w:val="single" w:sz="4" w:space="0" w:color="auto"/>
              <w:bottom w:val="single" w:sz="4" w:space="0" w:color="auto"/>
              <w:right w:val="single" w:sz="4" w:space="0" w:color="auto"/>
            </w:tcBorders>
            <w:shd w:val="clear" w:color="auto" w:fill="auto"/>
            <w:vAlign w:val="center"/>
            <w:hideMark/>
          </w:tcPr>
          <w:p w14:paraId="4B26D3F6" w14:textId="730F2E5E"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УК ПЕРСОНАЛЬНЫЕ СТРАТЕГИИ ООО, 119121, Москва г, Вражский 2-</w:t>
            </w:r>
            <w:r w:rsidR="0059724A" w:rsidRPr="00613116">
              <w:rPr>
                <w:rFonts w:ascii="Times New Roman" w:hAnsi="Times New Roman" w:cs="Times New Roman"/>
              </w:rPr>
              <w:t>й</w:t>
            </w:r>
            <w:r w:rsidRPr="00613116">
              <w:rPr>
                <w:rFonts w:ascii="Times New Roman" w:hAnsi="Times New Roman" w:cs="Times New Roman"/>
              </w:rPr>
              <w:t xml:space="preserve"> пер, дом № 7</w:t>
            </w:r>
          </w:p>
        </w:tc>
      </w:tr>
      <w:tr w:rsidR="009D7C6A" w:rsidRPr="00613116" w14:paraId="21D83B90" w14:textId="77777777" w:rsidTr="004A6959">
        <w:trPr>
          <w:cantSplit/>
          <w:trHeight w:val="443"/>
        </w:trPr>
        <w:tc>
          <w:tcPr>
            <w:tcW w:w="4619" w:type="dxa"/>
            <w:tcBorders>
              <w:top w:val="nil"/>
              <w:left w:val="single" w:sz="4" w:space="0" w:color="auto"/>
              <w:bottom w:val="single" w:sz="4" w:space="0" w:color="auto"/>
              <w:right w:val="nil"/>
            </w:tcBorders>
            <w:shd w:val="clear" w:color="auto" w:fill="auto"/>
            <w:vAlign w:val="center"/>
            <w:hideMark/>
          </w:tcPr>
          <w:p w14:paraId="776293F9" w14:textId="77777777" w:rsidR="009D7C6A" w:rsidRPr="00613116" w:rsidRDefault="009D7C6A" w:rsidP="009F1319">
            <w:pPr>
              <w:ind w:firstLine="0"/>
              <w:rPr>
                <w:rFonts w:ascii="Times New Roman" w:hAnsi="Times New Roman" w:cs="Times New Roman"/>
              </w:rPr>
            </w:pPr>
            <w:r w:rsidRPr="00613116">
              <w:rPr>
                <w:rFonts w:ascii="Times New Roman" w:hAnsi="Times New Roman" w:cs="Times New Roman"/>
              </w:rPr>
              <w:t>Сумма основного долга на момент возникновения обязательства, руб./иностр. валюта</w:t>
            </w:r>
          </w:p>
        </w:tc>
        <w:tc>
          <w:tcPr>
            <w:tcW w:w="5162" w:type="dxa"/>
            <w:tcBorders>
              <w:top w:val="nil"/>
              <w:left w:val="single" w:sz="4" w:space="0" w:color="auto"/>
              <w:bottom w:val="single" w:sz="4" w:space="0" w:color="auto"/>
              <w:right w:val="single" w:sz="4" w:space="0" w:color="auto"/>
            </w:tcBorders>
            <w:shd w:val="clear" w:color="auto" w:fill="auto"/>
            <w:vAlign w:val="center"/>
            <w:hideMark/>
          </w:tcPr>
          <w:p w14:paraId="1BD3A7C7" w14:textId="77777777"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27 300 000,00р.</w:t>
            </w:r>
          </w:p>
        </w:tc>
      </w:tr>
      <w:tr w:rsidR="009D7C6A" w:rsidRPr="00613116" w14:paraId="2ECC34B9" w14:textId="77777777" w:rsidTr="004A6959">
        <w:trPr>
          <w:cantSplit/>
          <w:trHeight w:val="665"/>
        </w:trPr>
        <w:tc>
          <w:tcPr>
            <w:tcW w:w="4619" w:type="dxa"/>
            <w:tcBorders>
              <w:top w:val="nil"/>
              <w:left w:val="single" w:sz="4" w:space="0" w:color="auto"/>
              <w:bottom w:val="single" w:sz="4" w:space="0" w:color="auto"/>
              <w:right w:val="nil"/>
            </w:tcBorders>
            <w:shd w:val="clear" w:color="auto" w:fill="auto"/>
            <w:vAlign w:val="center"/>
            <w:hideMark/>
          </w:tcPr>
          <w:p w14:paraId="7F71B49D" w14:textId="77777777" w:rsidR="009D7C6A" w:rsidRPr="00613116" w:rsidRDefault="009D7C6A" w:rsidP="009F1319">
            <w:pPr>
              <w:ind w:firstLine="0"/>
              <w:rPr>
                <w:rFonts w:ascii="Times New Roman" w:hAnsi="Times New Roman" w:cs="Times New Roman"/>
              </w:rPr>
            </w:pPr>
            <w:r w:rsidRPr="00613116">
              <w:rPr>
                <w:rFonts w:ascii="Times New Roman" w:hAnsi="Times New Roman" w:cs="Times New Roman"/>
              </w:rPr>
              <w:lastRenderedPageBreak/>
              <w:t>Сумма основного долга на дату окончания последнего завершенного отчетного периода до даты утверждения проспекта ценных бумаг, руб./иностр. валюта</w:t>
            </w:r>
          </w:p>
        </w:tc>
        <w:tc>
          <w:tcPr>
            <w:tcW w:w="5162" w:type="dxa"/>
            <w:tcBorders>
              <w:top w:val="nil"/>
              <w:left w:val="single" w:sz="4" w:space="0" w:color="auto"/>
              <w:bottom w:val="single" w:sz="4" w:space="0" w:color="auto"/>
              <w:right w:val="single" w:sz="4" w:space="0" w:color="auto"/>
            </w:tcBorders>
            <w:shd w:val="clear" w:color="auto" w:fill="auto"/>
            <w:vAlign w:val="center"/>
            <w:hideMark/>
          </w:tcPr>
          <w:p w14:paraId="482AD8CE" w14:textId="77777777"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w:t>
            </w:r>
          </w:p>
        </w:tc>
      </w:tr>
      <w:tr w:rsidR="009D7C6A" w:rsidRPr="00613116" w14:paraId="32E14201" w14:textId="77777777" w:rsidTr="004A6959">
        <w:trPr>
          <w:cantSplit/>
          <w:trHeight w:val="261"/>
        </w:trPr>
        <w:tc>
          <w:tcPr>
            <w:tcW w:w="4619" w:type="dxa"/>
            <w:tcBorders>
              <w:top w:val="nil"/>
              <w:left w:val="single" w:sz="4" w:space="0" w:color="auto"/>
              <w:bottom w:val="single" w:sz="4" w:space="0" w:color="auto"/>
              <w:right w:val="nil"/>
            </w:tcBorders>
            <w:shd w:val="clear" w:color="auto" w:fill="auto"/>
            <w:vAlign w:val="center"/>
            <w:hideMark/>
          </w:tcPr>
          <w:p w14:paraId="6B0F6789" w14:textId="77777777" w:rsidR="009D7C6A" w:rsidRPr="00613116" w:rsidRDefault="009D7C6A" w:rsidP="009F1319">
            <w:pPr>
              <w:ind w:firstLine="0"/>
              <w:rPr>
                <w:rFonts w:ascii="Times New Roman" w:hAnsi="Times New Roman" w:cs="Times New Roman"/>
              </w:rPr>
            </w:pPr>
            <w:r w:rsidRPr="00613116">
              <w:rPr>
                <w:rFonts w:ascii="Times New Roman" w:hAnsi="Times New Roman" w:cs="Times New Roman"/>
              </w:rPr>
              <w:t>Срок кредита (займа), лет</w:t>
            </w:r>
          </w:p>
        </w:tc>
        <w:tc>
          <w:tcPr>
            <w:tcW w:w="5162" w:type="dxa"/>
            <w:tcBorders>
              <w:top w:val="nil"/>
              <w:left w:val="single" w:sz="4" w:space="0" w:color="auto"/>
              <w:bottom w:val="single" w:sz="4" w:space="0" w:color="auto"/>
              <w:right w:val="single" w:sz="4" w:space="0" w:color="auto"/>
            </w:tcBorders>
            <w:shd w:val="clear" w:color="auto" w:fill="auto"/>
            <w:vAlign w:val="center"/>
            <w:hideMark/>
          </w:tcPr>
          <w:p w14:paraId="4903D3CD" w14:textId="77777777"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0,08 (1 месяц)</w:t>
            </w:r>
          </w:p>
        </w:tc>
      </w:tr>
      <w:tr w:rsidR="009D7C6A" w:rsidRPr="00613116" w14:paraId="44DE31AF" w14:textId="77777777" w:rsidTr="004A6959">
        <w:trPr>
          <w:cantSplit/>
          <w:trHeight w:val="261"/>
        </w:trPr>
        <w:tc>
          <w:tcPr>
            <w:tcW w:w="4619" w:type="dxa"/>
            <w:tcBorders>
              <w:top w:val="nil"/>
              <w:left w:val="single" w:sz="4" w:space="0" w:color="auto"/>
              <w:bottom w:val="single" w:sz="4" w:space="0" w:color="auto"/>
              <w:right w:val="nil"/>
            </w:tcBorders>
            <w:shd w:val="clear" w:color="auto" w:fill="auto"/>
            <w:vAlign w:val="center"/>
            <w:hideMark/>
          </w:tcPr>
          <w:p w14:paraId="06ADF4BD" w14:textId="77777777" w:rsidR="009D7C6A" w:rsidRPr="00613116" w:rsidRDefault="009D7C6A" w:rsidP="009F1319">
            <w:pPr>
              <w:ind w:firstLine="0"/>
              <w:rPr>
                <w:rFonts w:ascii="Times New Roman" w:hAnsi="Times New Roman" w:cs="Times New Roman"/>
              </w:rPr>
            </w:pPr>
            <w:r w:rsidRPr="00613116">
              <w:rPr>
                <w:rFonts w:ascii="Times New Roman" w:hAnsi="Times New Roman" w:cs="Times New Roman"/>
              </w:rPr>
              <w:t>Средний размер процентов по кредиту (займу), % годовых</w:t>
            </w:r>
          </w:p>
        </w:tc>
        <w:tc>
          <w:tcPr>
            <w:tcW w:w="5162" w:type="dxa"/>
            <w:tcBorders>
              <w:top w:val="nil"/>
              <w:left w:val="single" w:sz="4" w:space="0" w:color="auto"/>
              <w:bottom w:val="single" w:sz="4" w:space="0" w:color="auto"/>
              <w:right w:val="single" w:sz="4" w:space="0" w:color="auto"/>
            </w:tcBorders>
            <w:shd w:val="clear" w:color="auto" w:fill="auto"/>
            <w:vAlign w:val="center"/>
            <w:hideMark/>
          </w:tcPr>
          <w:p w14:paraId="5A929801" w14:textId="77777777"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12</w:t>
            </w:r>
          </w:p>
        </w:tc>
      </w:tr>
      <w:tr w:rsidR="009D7C6A" w:rsidRPr="00613116" w14:paraId="6E59B2F9" w14:textId="77777777" w:rsidTr="004A6959">
        <w:trPr>
          <w:cantSplit/>
          <w:trHeight w:val="261"/>
        </w:trPr>
        <w:tc>
          <w:tcPr>
            <w:tcW w:w="4619" w:type="dxa"/>
            <w:tcBorders>
              <w:top w:val="nil"/>
              <w:left w:val="single" w:sz="4" w:space="0" w:color="auto"/>
              <w:bottom w:val="single" w:sz="4" w:space="0" w:color="auto"/>
              <w:right w:val="nil"/>
            </w:tcBorders>
            <w:shd w:val="clear" w:color="auto" w:fill="auto"/>
            <w:vAlign w:val="center"/>
            <w:hideMark/>
          </w:tcPr>
          <w:p w14:paraId="1B24DFD1" w14:textId="77777777" w:rsidR="009D7C6A" w:rsidRPr="00613116" w:rsidRDefault="009D7C6A" w:rsidP="009F1319">
            <w:pPr>
              <w:ind w:firstLine="0"/>
              <w:rPr>
                <w:rFonts w:ascii="Times New Roman" w:hAnsi="Times New Roman" w:cs="Times New Roman"/>
              </w:rPr>
            </w:pPr>
            <w:r w:rsidRPr="00613116">
              <w:rPr>
                <w:rFonts w:ascii="Times New Roman" w:hAnsi="Times New Roman" w:cs="Times New Roman"/>
              </w:rPr>
              <w:t>Количество процентных (купонных) периодов</w:t>
            </w:r>
          </w:p>
        </w:tc>
        <w:tc>
          <w:tcPr>
            <w:tcW w:w="5162" w:type="dxa"/>
            <w:tcBorders>
              <w:top w:val="nil"/>
              <w:left w:val="single" w:sz="4" w:space="0" w:color="auto"/>
              <w:bottom w:val="single" w:sz="4" w:space="0" w:color="auto"/>
              <w:right w:val="single" w:sz="4" w:space="0" w:color="auto"/>
            </w:tcBorders>
            <w:shd w:val="clear" w:color="auto" w:fill="auto"/>
            <w:vAlign w:val="center"/>
            <w:hideMark/>
          </w:tcPr>
          <w:p w14:paraId="70AB1536" w14:textId="77777777"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1</w:t>
            </w:r>
          </w:p>
        </w:tc>
      </w:tr>
      <w:tr w:rsidR="009D7C6A" w:rsidRPr="00613116" w14:paraId="3070C1A7" w14:textId="77777777" w:rsidTr="004A6959">
        <w:trPr>
          <w:cantSplit/>
          <w:trHeight w:val="665"/>
        </w:trPr>
        <w:tc>
          <w:tcPr>
            <w:tcW w:w="4619" w:type="dxa"/>
            <w:tcBorders>
              <w:top w:val="nil"/>
              <w:left w:val="single" w:sz="4" w:space="0" w:color="auto"/>
              <w:bottom w:val="single" w:sz="4" w:space="0" w:color="auto"/>
              <w:right w:val="nil"/>
            </w:tcBorders>
            <w:shd w:val="clear" w:color="auto" w:fill="auto"/>
            <w:vAlign w:val="center"/>
            <w:hideMark/>
          </w:tcPr>
          <w:p w14:paraId="0233EC21" w14:textId="77777777" w:rsidR="009D7C6A" w:rsidRPr="00613116" w:rsidRDefault="009D7C6A" w:rsidP="009F1319">
            <w:pPr>
              <w:ind w:firstLine="0"/>
              <w:rPr>
                <w:rFonts w:ascii="Times New Roman" w:hAnsi="Times New Roman" w:cs="Times New Roman"/>
              </w:rPr>
            </w:pPr>
            <w:r w:rsidRPr="00613116">
              <w:rPr>
                <w:rFonts w:ascii="Times New Roman" w:hAnsi="Times New Roman" w:cs="Times New Roman"/>
              </w:rPr>
              <w:t>Наличие просрочек при выплате процентов по кредиту (займу), а в случае их наличия - общее число указанных просрочек и их размер в днях</w:t>
            </w:r>
          </w:p>
        </w:tc>
        <w:tc>
          <w:tcPr>
            <w:tcW w:w="5162" w:type="dxa"/>
            <w:tcBorders>
              <w:top w:val="nil"/>
              <w:left w:val="single" w:sz="4" w:space="0" w:color="auto"/>
              <w:bottom w:val="single" w:sz="4" w:space="0" w:color="auto"/>
              <w:right w:val="single" w:sz="4" w:space="0" w:color="auto"/>
            </w:tcBorders>
            <w:shd w:val="clear" w:color="auto" w:fill="auto"/>
            <w:vAlign w:val="center"/>
            <w:hideMark/>
          </w:tcPr>
          <w:p w14:paraId="1CF6503C" w14:textId="77777777"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нет</w:t>
            </w:r>
          </w:p>
        </w:tc>
      </w:tr>
      <w:tr w:rsidR="009D7C6A" w:rsidRPr="00613116" w14:paraId="43003F7D" w14:textId="77777777" w:rsidTr="004A6959">
        <w:trPr>
          <w:cantSplit/>
          <w:trHeight w:val="261"/>
        </w:trPr>
        <w:tc>
          <w:tcPr>
            <w:tcW w:w="4619" w:type="dxa"/>
            <w:tcBorders>
              <w:top w:val="nil"/>
              <w:left w:val="single" w:sz="4" w:space="0" w:color="auto"/>
              <w:bottom w:val="single" w:sz="4" w:space="0" w:color="auto"/>
              <w:right w:val="nil"/>
            </w:tcBorders>
            <w:shd w:val="clear" w:color="auto" w:fill="auto"/>
            <w:vAlign w:val="center"/>
            <w:hideMark/>
          </w:tcPr>
          <w:p w14:paraId="70C1E275" w14:textId="77777777" w:rsidR="009D7C6A" w:rsidRPr="00613116" w:rsidRDefault="009D7C6A" w:rsidP="009F1319">
            <w:pPr>
              <w:ind w:firstLine="0"/>
              <w:rPr>
                <w:rFonts w:ascii="Times New Roman" w:hAnsi="Times New Roman" w:cs="Times New Roman"/>
              </w:rPr>
            </w:pPr>
            <w:r w:rsidRPr="00613116">
              <w:rPr>
                <w:rFonts w:ascii="Times New Roman" w:hAnsi="Times New Roman" w:cs="Times New Roman"/>
              </w:rPr>
              <w:t>Плановый срок (дата) погашения кредита (займа)</w:t>
            </w:r>
          </w:p>
        </w:tc>
        <w:tc>
          <w:tcPr>
            <w:tcW w:w="5162" w:type="dxa"/>
            <w:tcBorders>
              <w:top w:val="nil"/>
              <w:left w:val="single" w:sz="4" w:space="0" w:color="auto"/>
              <w:bottom w:val="single" w:sz="4" w:space="0" w:color="auto"/>
              <w:right w:val="single" w:sz="4" w:space="0" w:color="auto"/>
            </w:tcBorders>
            <w:shd w:val="clear" w:color="auto" w:fill="auto"/>
            <w:vAlign w:val="center"/>
            <w:hideMark/>
          </w:tcPr>
          <w:p w14:paraId="59198495" w14:textId="77777777"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30.09.2016</w:t>
            </w:r>
          </w:p>
        </w:tc>
      </w:tr>
      <w:tr w:rsidR="009D7C6A" w:rsidRPr="00613116" w14:paraId="72931568" w14:textId="77777777" w:rsidTr="004A6959">
        <w:trPr>
          <w:cantSplit/>
          <w:trHeight w:val="261"/>
        </w:trPr>
        <w:tc>
          <w:tcPr>
            <w:tcW w:w="4619" w:type="dxa"/>
            <w:tcBorders>
              <w:top w:val="nil"/>
              <w:left w:val="single" w:sz="4" w:space="0" w:color="auto"/>
              <w:bottom w:val="single" w:sz="4" w:space="0" w:color="auto"/>
              <w:right w:val="nil"/>
            </w:tcBorders>
            <w:shd w:val="clear" w:color="auto" w:fill="auto"/>
            <w:vAlign w:val="center"/>
            <w:hideMark/>
          </w:tcPr>
          <w:p w14:paraId="7B9085CF" w14:textId="77777777" w:rsidR="009D7C6A" w:rsidRPr="00613116" w:rsidRDefault="009D7C6A" w:rsidP="009F1319">
            <w:pPr>
              <w:ind w:firstLine="0"/>
              <w:rPr>
                <w:rFonts w:ascii="Times New Roman" w:hAnsi="Times New Roman" w:cs="Times New Roman"/>
              </w:rPr>
            </w:pPr>
            <w:r w:rsidRPr="00613116">
              <w:rPr>
                <w:rFonts w:ascii="Times New Roman" w:hAnsi="Times New Roman" w:cs="Times New Roman"/>
              </w:rPr>
              <w:t>Фактический срок (дата) погашения кредита (займа)</w:t>
            </w:r>
          </w:p>
        </w:tc>
        <w:tc>
          <w:tcPr>
            <w:tcW w:w="5162" w:type="dxa"/>
            <w:tcBorders>
              <w:top w:val="nil"/>
              <w:left w:val="single" w:sz="4" w:space="0" w:color="auto"/>
              <w:bottom w:val="single" w:sz="4" w:space="0" w:color="auto"/>
              <w:right w:val="single" w:sz="4" w:space="0" w:color="auto"/>
            </w:tcBorders>
            <w:shd w:val="clear" w:color="auto" w:fill="auto"/>
            <w:vAlign w:val="center"/>
            <w:hideMark/>
          </w:tcPr>
          <w:p w14:paraId="726A4983" w14:textId="77777777"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29.09.2016</w:t>
            </w:r>
          </w:p>
        </w:tc>
      </w:tr>
      <w:tr w:rsidR="009D7C6A" w:rsidRPr="00613116" w14:paraId="77CD3048" w14:textId="77777777" w:rsidTr="004A6959">
        <w:trPr>
          <w:cantSplit/>
          <w:trHeight w:val="443"/>
        </w:trPr>
        <w:tc>
          <w:tcPr>
            <w:tcW w:w="4619" w:type="dxa"/>
            <w:tcBorders>
              <w:top w:val="nil"/>
              <w:left w:val="single" w:sz="4" w:space="0" w:color="auto"/>
              <w:bottom w:val="single" w:sz="4" w:space="0" w:color="auto"/>
              <w:right w:val="nil"/>
            </w:tcBorders>
            <w:shd w:val="clear" w:color="auto" w:fill="auto"/>
            <w:vAlign w:val="center"/>
            <w:hideMark/>
          </w:tcPr>
          <w:p w14:paraId="0FA92980" w14:textId="77777777" w:rsidR="009D7C6A" w:rsidRPr="00613116" w:rsidRDefault="009D7C6A" w:rsidP="009F1319">
            <w:pPr>
              <w:ind w:firstLine="0"/>
              <w:rPr>
                <w:rFonts w:ascii="Times New Roman" w:hAnsi="Times New Roman" w:cs="Times New Roman"/>
              </w:rPr>
            </w:pPr>
            <w:r w:rsidRPr="00613116">
              <w:rPr>
                <w:rFonts w:ascii="Times New Roman" w:hAnsi="Times New Roman" w:cs="Times New Roman"/>
              </w:rPr>
              <w:t>Иные сведения об обязательстве, указываемые эмитентом по собственному усмотрению</w:t>
            </w:r>
          </w:p>
        </w:tc>
        <w:tc>
          <w:tcPr>
            <w:tcW w:w="5162" w:type="dxa"/>
            <w:tcBorders>
              <w:top w:val="nil"/>
              <w:left w:val="single" w:sz="4" w:space="0" w:color="auto"/>
              <w:bottom w:val="single" w:sz="4" w:space="0" w:color="auto"/>
              <w:right w:val="single" w:sz="4" w:space="0" w:color="auto"/>
            </w:tcBorders>
            <w:shd w:val="clear" w:color="auto" w:fill="auto"/>
            <w:vAlign w:val="center"/>
            <w:hideMark/>
          </w:tcPr>
          <w:p w14:paraId="67A9CA92" w14:textId="77777777"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отсутствуют</w:t>
            </w:r>
          </w:p>
        </w:tc>
      </w:tr>
    </w:tbl>
    <w:p w14:paraId="15C233EB" w14:textId="77777777" w:rsidR="009D7C6A" w:rsidRPr="00613116" w:rsidRDefault="009D7C6A" w:rsidP="009D7C6A">
      <w:pPr>
        <w:pStyle w:val="ad"/>
        <w:rPr>
          <w:rFonts w:ascii="Times New Roman" w:hAnsi="Times New Roman" w:cs="Times New Roman"/>
        </w:rPr>
      </w:pPr>
    </w:p>
    <w:p w14:paraId="564E784A" w14:textId="77777777" w:rsidR="009D7C6A" w:rsidRPr="00613116" w:rsidRDefault="009D7C6A" w:rsidP="009D7C6A">
      <w:pPr>
        <w:pStyle w:val="ad"/>
        <w:rPr>
          <w:rFonts w:ascii="Times New Roman" w:hAnsi="Times New Roman" w:cs="Times New Roman"/>
        </w:rPr>
      </w:pPr>
    </w:p>
    <w:tbl>
      <w:tblPr>
        <w:tblW w:w="9810" w:type="dxa"/>
        <w:tblInd w:w="-34" w:type="dxa"/>
        <w:tblLook w:val="04A0" w:firstRow="1" w:lastRow="0" w:firstColumn="1" w:lastColumn="0" w:noHBand="0" w:noVBand="1"/>
      </w:tblPr>
      <w:tblGrid>
        <w:gridCol w:w="4783"/>
        <w:gridCol w:w="5027"/>
      </w:tblGrid>
      <w:tr w:rsidR="009D7C6A" w:rsidRPr="00613116" w14:paraId="3D07B7DA" w14:textId="77777777" w:rsidTr="00906044">
        <w:trPr>
          <w:trHeight w:val="261"/>
        </w:trPr>
        <w:tc>
          <w:tcPr>
            <w:tcW w:w="9810" w:type="dxa"/>
            <w:gridSpan w:val="2"/>
            <w:tcBorders>
              <w:top w:val="single" w:sz="4" w:space="0" w:color="auto"/>
              <w:left w:val="single" w:sz="4" w:space="0" w:color="auto"/>
              <w:bottom w:val="single" w:sz="4" w:space="0" w:color="auto"/>
              <w:right w:val="single" w:sz="4" w:space="0" w:color="000000"/>
            </w:tcBorders>
            <w:shd w:val="clear" w:color="000000" w:fill="D9D9D9"/>
            <w:vAlign w:val="center"/>
            <w:hideMark/>
          </w:tcPr>
          <w:p w14:paraId="1B699862" w14:textId="77777777" w:rsidR="009D7C6A" w:rsidRPr="00613116" w:rsidRDefault="009D7C6A" w:rsidP="009F1319">
            <w:pPr>
              <w:ind w:firstLine="30"/>
              <w:jc w:val="center"/>
              <w:rPr>
                <w:rFonts w:ascii="Times New Roman" w:hAnsi="Times New Roman" w:cs="Times New Roman"/>
              </w:rPr>
            </w:pPr>
            <w:r w:rsidRPr="00613116">
              <w:rPr>
                <w:rFonts w:ascii="Times New Roman" w:hAnsi="Times New Roman" w:cs="Times New Roman"/>
              </w:rPr>
              <w:t>Вид и идентификационные признаки обязательства</w:t>
            </w:r>
          </w:p>
        </w:tc>
      </w:tr>
      <w:tr w:rsidR="009D7C6A" w:rsidRPr="00613116" w14:paraId="5FD5E997" w14:textId="77777777" w:rsidTr="00906044">
        <w:trPr>
          <w:trHeight w:val="469"/>
        </w:trPr>
        <w:tc>
          <w:tcPr>
            <w:tcW w:w="9810"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6C24EE46" w14:textId="77777777" w:rsidR="009D7C6A" w:rsidRPr="00613116" w:rsidRDefault="009D7C6A" w:rsidP="009F1319">
            <w:pPr>
              <w:ind w:firstLine="30"/>
              <w:jc w:val="center"/>
              <w:rPr>
                <w:rFonts w:ascii="Times New Roman" w:hAnsi="Times New Roman" w:cs="Times New Roman"/>
              </w:rPr>
            </w:pPr>
            <w:r w:rsidRPr="00613116">
              <w:rPr>
                <w:rFonts w:ascii="Times New Roman" w:hAnsi="Times New Roman" w:cs="Times New Roman"/>
              </w:rPr>
              <w:t>13. Займ. Соглашение о прядке взаимодействия при предоставлении заемных денежных средств и об условиях их предоставления №0107162 от 01.07.2016 г., Заявка №5 от 04.10.2016 г.</w:t>
            </w:r>
          </w:p>
        </w:tc>
      </w:tr>
      <w:tr w:rsidR="009D7C6A" w:rsidRPr="00613116" w14:paraId="40B4E397" w14:textId="77777777" w:rsidTr="00906044">
        <w:trPr>
          <w:trHeight w:val="261"/>
        </w:trPr>
        <w:tc>
          <w:tcPr>
            <w:tcW w:w="9810" w:type="dxa"/>
            <w:gridSpan w:val="2"/>
            <w:tcBorders>
              <w:top w:val="single" w:sz="4" w:space="0" w:color="auto"/>
              <w:left w:val="single" w:sz="4" w:space="0" w:color="auto"/>
              <w:bottom w:val="single" w:sz="4" w:space="0" w:color="auto"/>
              <w:right w:val="single" w:sz="4" w:space="0" w:color="000000"/>
            </w:tcBorders>
            <w:shd w:val="clear" w:color="000000" w:fill="D9D9D9"/>
            <w:vAlign w:val="center"/>
            <w:hideMark/>
          </w:tcPr>
          <w:p w14:paraId="2C6F30EE" w14:textId="77777777" w:rsidR="009D7C6A" w:rsidRPr="00613116" w:rsidRDefault="009D7C6A" w:rsidP="009F1319">
            <w:pPr>
              <w:ind w:firstLine="30"/>
              <w:jc w:val="center"/>
              <w:rPr>
                <w:rFonts w:ascii="Times New Roman" w:hAnsi="Times New Roman" w:cs="Times New Roman"/>
              </w:rPr>
            </w:pPr>
            <w:r w:rsidRPr="00613116">
              <w:rPr>
                <w:rFonts w:ascii="Times New Roman" w:hAnsi="Times New Roman" w:cs="Times New Roman"/>
              </w:rPr>
              <w:t>Условия обязательства и сведения о его исполнении</w:t>
            </w:r>
          </w:p>
        </w:tc>
      </w:tr>
      <w:tr w:rsidR="009D7C6A" w:rsidRPr="00613116" w14:paraId="108F4C0A" w14:textId="77777777" w:rsidTr="00906044">
        <w:trPr>
          <w:trHeight w:val="443"/>
        </w:trPr>
        <w:tc>
          <w:tcPr>
            <w:tcW w:w="4783" w:type="dxa"/>
            <w:tcBorders>
              <w:top w:val="nil"/>
              <w:left w:val="single" w:sz="4" w:space="0" w:color="auto"/>
              <w:bottom w:val="single" w:sz="4" w:space="0" w:color="auto"/>
              <w:right w:val="nil"/>
            </w:tcBorders>
            <w:shd w:val="clear" w:color="auto" w:fill="auto"/>
            <w:vAlign w:val="center"/>
            <w:hideMark/>
          </w:tcPr>
          <w:p w14:paraId="768BFC7B" w14:textId="77777777" w:rsidR="009D7C6A" w:rsidRPr="00613116" w:rsidRDefault="009D7C6A" w:rsidP="009F1319">
            <w:pPr>
              <w:ind w:firstLine="0"/>
              <w:rPr>
                <w:rFonts w:ascii="Times New Roman" w:hAnsi="Times New Roman" w:cs="Times New Roman"/>
              </w:rPr>
            </w:pPr>
            <w:r w:rsidRPr="00613116">
              <w:rPr>
                <w:rFonts w:ascii="Times New Roman" w:hAnsi="Times New Roman" w:cs="Times New Roman"/>
              </w:rPr>
              <w:t>Наименование и место нахождения или фамилия, имя, отчество (если имеется) кредитора (займодавца)</w:t>
            </w:r>
          </w:p>
        </w:tc>
        <w:tc>
          <w:tcPr>
            <w:tcW w:w="5027" w:type="dxa"/>
            <w:tcBorders>
              <w:top w:val="nil"/>
              <w:left w:val="single" w:sz="4" w:space="0" w:color="auto"/>
              <w:bottom w:val="single" w:sz="4" w:space="0" w:color="auto"/>
              <w:right w:val="single" w:sz="4" w:space="0" w:color="auto"/>
            </w:tcBorders>
            <w:shd w:val="clear" w:color="auto" w:fill="auto"/>
            <w:vAlign w:val="center"/>
            <w:hideMark/>
          </w:tcPr>
          <w:p w14:paraId="7361F8B6" w14:textId="2872D425"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УК ПЕРСОНАЛЬНЫЕ СТРАТЕГИИ ООО, 119121, Москва г, Вражский 2-</w:t>
            </w:r>
            <w:r w:rsidR="0059724A" w:rsidRPr="00613116">
              <w:rPr>
                <w:rFonts w:ascii="Times New Roman" w:hAnsi="Times New Roman" w:cs="Times New Roman"/>
              </w:rPr>
              <w:t>й</w:t>
            </w:r>
            <w:r w:rsidRPr="00613116">
              <w:rPr>
                <w:rFonts w:ascii="Times New Roman" w:hAnsi="Times New Roman" w:cs="Times New Roman"/>
              </w:rPr>
              <w:t xml:space="preserve"> пер, дом № 7</w:t>
            </w:r>
          </w:p>
        </w:tc>
      </w:tr>
      <w:tr w:rsidR="009D7C6A" w:rsidRPr="00613116" w14:paraId="09CA1B9F" w14:textId="77777777" w:rsidTr="00906044">
        <w:trPr>
          <w:trHeight w:val="443"/>
        </w:trPr>
        <w:tc>
          <w:tcPr>
            <w:tcW w:w="4783" w:type="dxa"/>
            <w:tcBorders>
              <w:top w:val="nil"/>
              <w:left w:val="single" w:sz="4" w:space="0" w:color="auto"/>
              <w:bottom w:val="single" w:sz="4" w:space="0" w:color="auto"/>
              <w:right w:val="nil"/>
            </w:tcBorders>
            <w:shd w:val="clear" w:color="auto" w:fill="auto"/>
            <w:vAlign w:val="center"/>
            <w:hideMark/>
          </w:tcPr>
          <w:p w14:paraId="6464E117" w14:textId="77777777" w:rsidR="009D7C6A" w:rsidRPr="00613116" w:rsidRDefault="009D7C6A" w:rsidP="009F1319">
            <w:pPr>
              <w:ind w:firstLine="0"/>
              <w:rPr>
                <w:rFonts w:ascii="Times New Roman" w:hAnsi="Times New Roman" w:cs="Times New Roman"/>
              </w:rPr>
            </w:pPr>
            <w:r w:rsidRPr="00613116">
              <w:rPr>
                <w:rFonts w:ascii="Times New Roman" w:hAnsi="Times New Roman" w:cs="Times New Roman"/>
              </w:rPr>
              <w:t>Сумма основного долга на момент возникновения обязательства, руб./иностр. валюта</w:t>
            </w:r>
          </w:p>
        </w:tc>
        <w:tc>
          <w:tcPr>
            <w:tcW w:w="5027" w:type="dxa"/>
            <w:tcBorders>
              <w:top w:val="nil"/>
              <w:left w:val="single" w:sz="4" w:space="0" w:color="auto"/>
              <w:bottom w:val="single" w:sz="4" w:space="0" w:color="auto"/>
              <w:right w:val="single" w:sz="4" w:space="0" w:color="auto"/>
            </w:tcBorders>
            <w:shd w:val="clear" w:color="auto" w:fill="auto"/>
            <w:vAlign w:val="center"/>
            <w:hideMark/>
          </w:tcPr>
          <w:p w14:paraId="0D1C17CF" w14:textId="77777777"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27 065 000,00р.</w:t>
            </w:r>
          </w:p>
        </w:tc>
      </w:tr>
      <w:tr w:rsidR="009D7C6A" w:rsidRPr="00613116" w14:paraId="17AEFB7A" w14:textId="77777777" w:rsidTr="00906044">
        <w:trPr>
          <w:trHeight w:val="665"/>
        </w:trPr>
        <w:tc>
          <w:tcPr>
            <w:tcW w:w="4783" w:type="dxa"/>
            <w:tcBorders>
              <w:top w:val="nil"/>
              <w:left w:val="single" w:sz="4" w:space="0" w:color="auto"/>
              <w:bottom w:val="single" w:sz="4" w:space="0" w:color="auto"/>
              <w:right w:val="nil"/>
            </w:tcBorders>
            <w:shd w:val="clear" w:color="auto" w:fill="auto"/>
            <w:vAlign w:val="center"/>
            <w:hideMark/>
          </w:tcPr>
          <w:p w14:paraId="299257D0" w14:textId="77777777" w:rsidR="009D7C6A" w:rsidRPr="00613116" w:rsidRDefault="009D7C6A" w:rsidP="009F1319">
            <w:pPr>
              <w:ind w:firstLine="0"/>
              <w:rPr>
                <w:rFonts w:ascii="Times New Roman" w:hAnsi="Times New Roman" w:cs="Times New Roman"/>
              </w:rPr>
            </w:pPr>
            <w:r w:rsidRPr="00613116">
              <w:rPr>
                <w:rFonts w:ascii="Times New Roman" w:hAnsi="Times New Roman" w:cs="Times New Roman"/>
              </w:rPr>
              <w:t>Сумма основного долга на дату окончания последнего завершенного отчетного периода до даты утверждения проспекта ценных бумаг, руб./иностр. валюта</w:t>
            </w:r>
          </w:p>
        </w:tc>
        <w:tc>
          <w:tcPr>
            <w:tcW w:w="5027" w:type="dxa"/>
            <w:tcBorders>
              <w:top w:val="nil"/>
              <w:left w:val="single" w:sz="4" w:space="0" w:color="auto"/>
              <w:bottom w:val="single" w:sz="4" w:space="0" w:color="auto"/>
              <w:right w:val="single" w:sz="4" w:space="0" w:color="auto"/>
            </w:tcBorders>
            <w:shd w:val="clear" w:color="auto" w:fill="auto"/>
            <w:vAlign w:val="center"/>
            <w:hideMark/>
          </w:tcPr>
          <w:p w14:paraId="6E3F911D" w14:textId="77777777"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w:t>
            </w:r>
          </w:p>
        </w:tc>
      </w:tr>
      <w:tr w:rsidR="009D7C6A" w:rsidRPr="00613116" w14:paraId="3890E84B" w14:textId="77777777" w:rsidTr="00906044">
        <w:trPr>
          <w:trHeight w:val="261"/>
        </w:trPr>
        <w:tc>
          <w:tcPr>
            <w:tcW w:w="4783" w:type="dxa"/>
            <w:tcBorders>
              <w:top w:val="nil"/>
              <w:left w:val="single" w:sz="4" w:space="0" w:color="auto"/>
              <w:bottom w:val="single" w:sz="4" w:space="0" w:color="auto"/>
              <w:right w:val="nil"/>
            </w:tcBorders>
            <w:shd w:val="clear" w:color="auto" w:fill="auto"/>
            <w:vAlign w:val="center"/>
            <w:hideMark/>
          </w:tcPr>
          <w:p w14:paraId="2EF22733" w14:textId="77777777" w:rsidR="009D7C6A" w:rsidRPr="00613116" w:rsidRDefault="009D7C6A" w:rsidP="009F1319">
            <w:pPr>
              <w:ind w:firstLine="0"/>
              <w:rPr>
                <w:rFonts w:ascii="Times New Roman" w:hAnsi="Times New Roman" w:cs="Times New Roman"/>
              </w:rPr>
            </w:pPr>
            <w:r w:rsidRPr="00613116">
              <w:rPr>
                <w:rFonts w:ascii="Times New Roman" w:hAnsi="Times New Roman" w:cs="Times New Roman"/>
              </w:rPr>
              <w:t>Срок кредита (займа), лет</w:t>
            </w:r>
          </w:p>
        </w:tc>
        <w:tc>
          <w:tcPr>
            <w:tcW w:w="5027" w:type="dxa"/>
            <w:tcBorders>
              <w:top w:val="nil"/>
              <w:left w:val="single" w:sz="4" w:space="0" w:color="auto"/>
              <w:bottom w:val="single" w:sz="4" w:space="0" w:color="auto"/>
              <w:right w:val="single" w:sz="4" w:space="0" w:color="auto"/>
            </w:tcBorders>
            <w:shd w:val="clear" w:color="auto" w:fill="auto"/>
            <w:vAlign w:val="center"/>
            <w:hideMark/>
          </w:tcPr>
          <w:p w14:paraId="1AD6ABFE" w14:textId="77777777"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0,08 (1 месяц)</w:t>
            </w:r>
          </w:p>
        </w:tc>
      </w:tr>
      <w:tr w:rsidR="009D7C6A" w:rsidRPr="00613116" w14:paraId="7A76D85A" w14:textId="77777777" w:rsidTr="00906044">
        <w:trPr>
          <w:trHeight w:val="261"/>
        </w:trPr>
        <w:tc>
          <w:tcPr>
            <w:tcW w:w="4783" w:type="dxa"/>
            <w:tcBorders>
              <w:top w:val="nil"/>
              <w:left w:val="single" w:sz="4" w:space="0" w:color="auto"/>
              <w:bottom w:val="single" w:sz="4" w:space="0" w:color="auto"/>
              <w:right w:val="nil"/>
            </w:tcBorders>
            <w:shd w:val="clear" w:color="auto" w:fill="auto"/>
            <w:vAlign w:val="center"/>
            <w:hideMark/>
          </w:tcPr>
          <w:p w14:paraId="2A2C67DA" w14:textId="77777777" w:rsidR="009D7C6A" w:rsidRPr="00613116" w:rsidRDefault="009D7C6A" w:rsidP="009F1319">
            <w:pPr>
              <w:ind w:firstLine="0"/>
              <w:rPr>
                <w:rFonts w:ascii="Times New Roman" w:hAnsi="Times New Roman" w:cs="Times New Roman"/>
              </w:rPr>
            </w:pPr>
            <w:r w:rsidRPr="00613116">
              <w:rPr>
                <w:rFonts w:ascii="Times New Roman" w:hAnsi="Times New Roman" w:cs="Times New Roman"/>
              </w:rPr>
              <w:t>Средний размер процентов по кредиту (займу), % годовых</w:t>
            </w:r>
          </w:p>
        </w:tc>
        <w:tc>
          <w:tcPr>
            <w:tcW w:w="5027" w:type="dxa"/>
            <w:tcBorders>
              <w:top w:val="nil"/>
              <w:left w:val="single" w:sz="4" w:space="0" w:color="auto"/>
              <w:bottom w:val="single" w:sz="4" w:space="0" w:color="auto"/>
              <w:right w:val="single" w:sz="4" w:space="0" w:color="auto"/>
            </w:tcBorders>
            <w:shd w:val="clear" w:color="auto" w:fill="auto"/>
            <w:vAlign w:val="center"/>
            <w:hideMark/>
          </w:tcPr>
          <w:p w14:paraId="0498F189" w14:textId="77777777"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12</w:t>
            </w:r>
          </w:p>
        </w:tc>
      </w:tr>
      <w:tr w:rsidR="009D7C6A" w:rsidRPr="00613116" w14:paraId="4BF7984C" w14:textId="77777777" w:rsidTr="00906044">
        <w:trPr>
          <w:trHeight w:val="261"/>
        </w:trPr>
        <w:tc>
          <w:tcPr>
            <w:tcW w:w="4783" w:type="dxa"/>
            <w:tcBorders>
              <w:top w:val="nil"/>
              <w:left w:val="single" w:sz="4" w:space="0" w:color="auto"/>
              <w:bottom w:val="single" w:sz="4" w:space="0" w:color="auto"/>
              <w:right w:val="nil"/>
            </w:tcBorders>
            <w:shd w:val="clear" w:color="auto" w:fill="auto"/>
            <w:vAlign w:val="center"/>
            <w:hideMark/>
          </w:tcPr>
          <w:p w14:paraId="3C56EEC1" w14:textId="77777777" w:rsidR="009D7C6A" w:rsidRPr="00613116" w:rsidRDefault="009D7C6A" w:rsidP="009F1319">
            <w:pPr>
              <w:ind w:firstLine="0"/>
              <w:rPr>
                <w:rFonts w:ascii="Times New Roman" w:hAnsi="Times New Roman" w:cs="Times New Roman"/>
              </w:rPr>
            </w:pPr>
            <w:r w:rsidRPr="00613116">
              <w:rPr>
                <w:rFonts w:ascii="Times New Roman" w:hAnsi="Times New Roman" w:cs="Times New Roman"/>
              </w:rPr>
              <w:t>Количество процентных (купонных) периодов</w:t>
            </w:r>
          </w:p>
        </w:tc>
        <w:tc>
          <w:tcPr>
            <w:tcW w:w="5027" w:type="dxa"/>
            <w:tcBorders>
              <w:top w:val="nil"/>
              <w:left w:val="single" w:sz="4" w:space="0" w:color="auto"/>
              <w:bottom w:val="single" w:sz="4" w:space="0" w:color="auto"/>
              <w:right w:val="single" w:sz="4" w:space="0" w:color="auto"/>
            </w:tcBorders>
            <w:shd w:val="clear" w:color="auto" w:fill="auto"/>
            <w:vAlign w:val="center"/>
            <w:hideMark/>
          </w:tcPr>
          <w:p w14:paraId="6E1237E7" w14:textId="77777777"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1</w:t>
            </w:r>
          </w:p>
        </w:tc>
      </w:tr>
      <w:tr w:rsidR="009D7C6A" w:rsidRPr="00613116" w14:paraId="45E8FF20" w14:textId="77777777" w:rsidTr="00906044">
        <w:trPr>
          <w:trHeight w:val="665"/>
        </w:trPr>
        <w:tc>
          <w:tcPr>
            <w:tcW w:w="4783" w:type="dxa"/>
            <w:tcBorders>
              <w:top w:val="nil"/>
              <w:left w:val="single" w:sz="4" w:space="0" w:color="auto"/>
              <w:bottom w:val="single" w:sz="4" w:space="0" w:color="auto"/>
              <w:right w:val="nil"/>
            </w:tcBorders>
            <w:shd w:val="clear" w:color="auto" w:fill="auto"/>
            <w:vAlign w:val="center"/>
            <w:hideMark/>
          </w:tcPr>
          <w:p w14:paraId="749A6D5A" w14:textId="77777777" w:rsidR="009D7C6A" w:rsidRPr="00613116" w:rsidRDefault="009D7C6A" w:rsidP="009F1319">
            <w:pPr>
              <w:ind w:firstLine="0"/>
              <w:rPr>
                <w:rFonts w:ascii="Times New Roman" w:hAnsi="Times New Roman" w:cs="Times New Roman"/>
              </w:rPr>
            </w:pPr>
            <w:r w:rsidRPr="00613116">
              <w:rPr>
                <w:rFonts w:ascii="Times New Roman" w:hAnsi="Times New Roman" w:cs="Times New Roman"/>
              </w:rPr>
              <w:t>Наличие просрочек при выплате процентов по кредиту (займу), а в случае их наличия - общее число указанных просрочек и их размер в днях</w:t>
            </w:r>
          </w:p>
        </w:tc>
        <w:tc>
          <w:tcPr>
            <w:tcW w:w="5027" w:type="dxa"/>
            <w:tcBorders>
              <w:top w:val="nil"/>
              <w:left w:val="single" w:sz="4" w:space="0" w:color="auto"/>
              <w:bottom w:val="single" w:sz="4" w:space="0" w:color="auto"/>
              <w:right w:val="single" w:sz="4" w:space="0" w:color="auto"/>
            </w:tcBorders>
            <w:shd w:val="clear" w:color="auto" w:fill="auto"/>
            <w:vAlign w:val="center"/>
            <w:hideMark/>
          </w:tcPr>
          <w:p w14:paraId="63621C6A" w14:textId="77777777"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нет</w:t>
            </w:r>
          </w:p>
        </w:tc>
      </w:tr>
      <w:tr w:rsidR="009D7C6A" w:rsidRPr="00613116" w14:paraId="41398AFB" w14:textId="77777777" w:rsidTr="00906044">
        <w:trPr>
          <w:trHeight w:val="261"/>
        </w:trPr>
        <w:tc>
          <w:tcPr>
            <w:tcW w:w="4783" w:type="dxa"/>
            <w:tcBorders>
              <w:top w:val="nil"/>
              <w:left w:val="single" w:sz="4" w:space="0" w:color="auto"/>
              <w:bottom w:val="single" w:sz="4" w:space="0" w:color="auto"/>
              <w:right w:val="nil"/>
            </w:tcBorders>
            <w:shd w:val="clear" w:color="auto" w:fill="auto"/>
            <w:vAlign w:val="center"/>
            <w:hideMark/>
          </w:tcPr>
          <w:p w14:paraId="169048B1" w14:textId="77777777" w:rsidR="009D7C6A" w:rsidRPr="00613116" w:rsidRDefault="009D7C6A" w:rsidP="009F1319">
            <w:pPr>
              <w:ind w:firstLine="0"/>
              <w:rPr>
                <w:rFonts w:ascii="Times New Roman" w:hAnsi="Times New Roman" w:cs="Times New Roman"/>
              </w:rPr>
            </w:pPr>
            <w:r w:rsidRPr="00613116">
              <w:rPr>
                <w:rFonts w:ascii="Times New Roman" w:hAnsi="Times New Roman" w:cs="Times New Roman"/>
              </w:rPr>
              <w:t>Плановый срок (дата) погашения кредита (займа)</w:t>
            </w:r>
          </w:p>
        </w:tc>
        <w:tc>
          <w:tcPr>
            <w:tcW w:w="5027" w:type="dxa"/>
            <w:tcBorders>
              <w:top w:val="nil"/>
              <w:left w:val="single" w:sz="4" w:space="0" w:color="auto"/>
              <w:bottom w:val="single" w:sz="4" w:space="0" w:color="auto"/>
              <w:right w:val="single" w:sz="4" w:space="0" w:color="auto"/>
            </w:tcBorders>
            <w:shd w:val="clear" w:color="auto" w:fill="auto"/>
            <w:vAlign w:val="center"/>
            <w:hideMark/>
          </w:tcPr>
          <w:p w14:paraId="38416E84" w14:textId="77777777"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31.10.2016</w:t>
            </w:r>
          </w:p>
        </w:tc>
      </w:tr>
      <w:tr w:rsidR="009D7C6A" w:rsidRPr="00613116" w14:paraId="073B37E5" w14:textId="77777777" w:rsidTr="00906044">
        <w:trPr>
          <w:trHeight w:val="261"/>
        </w:trPr>
        <w:tc>
          <w:tcPr>
            <w:tcW w:w="4783" w:type="dxa"/>
            <w:tcBorders>
              <w:top w:val="nil"/>
              <w:left w:val="single" w:sz="4" w:space="0" w:color="auto"/>
              <w:bottom w:val="single" w:sz="4" w:space="0" w:color="auto"/>
              <w:right w:val="nil"/>
            </w:tcBorders>
            <w:shd w:val="clear" w:color="auto" w:fill="auto"/>
            <w:vAlign w:val="center"/>
            <w:hideMark/>
          </w:tcPr>
          <w:p w14:paraId="57958E88" w14:textId="77777777" w:rsidR="009D7C6A" w:rsidRPr="00613116" w:rsidRDefault="009D7C6A" w:rsidP="009F1319">
            <w:pPr>
              <w:ind w:firstLine="0"/>
              <w:rPr>
                <w:rFonts w:ascii="Times New Roman" w:hAnsi="Times New Roman" w:cs="Times New Roman"/>
              </w:rPr>
            </w:pPr>
            <w:r w:rsidRPr="00613116">
              <w:rPr>
                <w:rFonts w:ascii="Times New Roman" w:hAnsi="Times New Roman" w:cs="Times New Roman"/>
              </w:rPr>
              <w:t>Фактический срок (дата) погашения кредита (займа)</w:t>
            </w:r>
          </w:p>
        </w:tc>
        <w:tc>
          <w:tcPr>
            <w:tcW w:w="5027" w:type="dxa"/>
            <w:tcBorders>
              <w:top w:val="nil"/>
              <w:left w:val="single" w:sz="4" w:space="0" w:color="auto"/>
              <w:bottom w:val="single" w:sz="4" w:space="0" w:color="auto"/>
              <w:right w:val="single" w:sz="4" w:space="0" w:color="auto"/>
            </w:tcBorders>
            <w:shd w:val="clear" w:color="auto" w:fill="auto"/>
            <w:vAlign w:val="center"/>
            <w:hideMark/>
          </w:tcPr>
          <w:p w14:paraId="1F89DEF6" w14:textId="77777777"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28.10.2016</w:t>
            </w:r>
          </w:p>
        </w:tc>
      </w:tr>
      <w:tr w:rsidR="009D7C6A" w:rsidRPr="00613116" w14:paraId="3F6270A8" w14:textId="77777777" w:rsidTr="00906044">
        <w:trPr>
          <w:trHeight w:val="443"/>
        </w:trPr>
        <w:tc>
          <w:tcPr>
            <w:tcW w:w="4783" w:type="dxa"/>
            <w:tcBorders>
              <w:top w:val="nil"/>
              <w:left w:val="single" w:sz="4" w:space="0" w:color="auto"/>
              <w:bottom w:val="single" w:sz="4" w:space="0" w:color="auto"/>
              <w:right w:val="nil"/>
            </w:tcBorders>
            <w:shd w:val="clear" w:color="auto" w:fill="auto"/>
            <w:vAlign w:val="center"/>
            <w:hideMark/>
          </w:tcPr>
          <w:p w14:paraId="05DC0C55" w14:textId="77777777" w:rsidR="009D7C6A" w:rsidRPr="00613116" w:rsidRDefault="009D7C6A" w:rsidP="009F1319">
            <w:pPr>
              <w:ind w:firstLine="0"/>
              <w:rPr>
                <w:rFonts w:ascii="Times New Roman" w:hAnsi="Times New Roman" w:cs="Times New Roman"/>
              </w:rPr>
            </w:pPr>
            <w:r w:rsidRPr="00613116">
              <w:rPr>
                <w:rFonts w:ascii="Times New Roman" w:hAnsi="Times New Roman" w:cs="Times New Roman"/>
              </w:rPr>
              <w:t>Иные сведения об обязательстве, указываемые эмитентом по собственному усмотрению</w:t>
            </w:r>
          </w:p>
        </w:tc>
        <w:tc>
          <w:tcPr>
            <w:tcW w:w="5027" w:type="dxa"/>
            <w:tcBorders>
              <w:top w:val="nil"/>
              <w:left w:val="single" w:sz="4" w:space="0" w:color="auto"/>
              <w:bottom w:val="single" w:sz="4" w:space="0" w:color="auto"/>
              <w:right w:val="single" w:sz="4" w:space="0" w:color="auto"/>
            </w:tcBorders>
            <w:shd w:val="clear" w:color="auto" w:fill="auto"/>
            <w:vAlign w:val="center"/>
            <w:hideMark/>
          </w:tcPr>
          <w:p w14:paraId="65D1DEEF" w14:textId="77777777"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отсутствуют</w:t>
            </w:r>
          </w:p>
        </w:tc>
      </w:tr>
    </w:tbl>
    <w:p w14:paraId="3E88C435" w14:textId="6493D522" w:rsidR="009D7C6A" w:rsidRDefault="009D7C6A" w:rsidP="009D7C6A">
      <w:pPr>
        <w:pStyle w:val="ad"/>
        <w:rPr>
          <w:rFonts w:ascii="Times New Roman" w:hAnsi="Times New Roman" w:cs="Times New Roman"/>
        </w:rPr>
      </w:pPr>
    </w:p>
    <w:p w14:paraId="166462C7" w14:textId="4EE89C72" w:rsidR="00214543" w:rsidRDefault="00214543" w:rsidP="009D7C6A">
      <w:pPr>
        <w:pStyle w:val="ad"/>
        <w:rPr>
          <w:rFonts w:ascii="Times New Roman" w:hAnsi="Times New Roman" w:cs="Times New Roman"/>
        </w:rPr>
      </w:pPr>
    </w:p>
    <w:p w14:paraId="4CC6B208" w14:textId="77777777" w:rsidR="00D951F6" w:rsidRPr="00613116" w:rsidRDefault="00D951F6" w:rsidP="009D7C6A">
      <w:pPr>
        <w:pStyle w:val="ad"/>
        <w:rPr>
          <w:rFonts w:ascii="Times New Roman" w:hAnsi="Times New Roman" w:cs="Times New Roman"/>
        </w:rPr>
      </w:pPr>
    </w:p>
    <w:tbl>
      <w:tblPr>
        <w:tblW w:w="9810" w:type="dxa"/>
        <w:tblInd w:w="-34" w:type="dxa"/>
        <w:tblLook w:val="04A0" w:firstRow="1" w:lastRow="0" w:firstColumn="1" w:lastColumn="0" w:noHBand="0" w:noVBand="1"/>
      </w:tblPr>
      <w:tblGrid>
        <w:gridCol w:w="4783"/>
        <w:gridCol w:w="5027"/>
      </w:tblGrid>
      <w:tr w:rsidR="009D7C6A" w:rsidRPr="00613116" w14:paraId="56856580" w14:textId="77777777" w:rsidTr="00D951F6">
        <w:trPr>
          <w:trHeight w:val="261"/>
        </w:trPr>
        <w:tc>
          <w:tcPr>
            <w:tcW w:w="9810" w:type="dxa"/>
            <w:gridSpan w:val="2"/>
            <w:tcBorders>
              <w:top w:val="single" w:sz="4" w:space="0" w:color="auto"/>
              <w:left w:val="single" w:sz="4" w:space="0" w:color="auto"/>
              <w:bottom w:val="single" w:sz="4" w:space="0" w:color="auto"/>
              <w:right w:val="single" w:sz="4" w:space="0" w:color="000000"/>
            </w:tcBorders>
            <w:shd w:val="clear" w:color="000000" w:fill="D9D9D9"/>
            <w:vAlign w:val="center"/>
            <w:hideMark/>
          </w:tcPr>
          <w:p w14:paraId="1FDC03AA" w14:textId="77777777"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Вид и идентификационные признаки обязательства</w:t>
            </w:r>
          </w:p>
        </w:tc>
      </w:tr>
      <w:tr w:rsidR="009D7C6A" w:rsidRPr="00613116" w14:paraId="7EBB136F" w14:textId="77777777" w:rsidTr="00D951F6">
        <w:trPr>
          <w:trHeight w:val="469"/>
        </w:trPr>
        <w:tc>
          <w:tcPr>
            <w:tcW w:w="9810"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5693CA0C" w14:textId="77777777"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14. Займ. Соглашение о прядке взаимодействия при предоставлении заемных денежных средств и об условиях их предоставления №0107162 от 01.07.2016 г., Заявка №6 от 03.11.2016 г.</w:t>
            </w:r>
          </w:p>
        </w:tc>
      </w:tr>
      <w:tr w:rsidR="009D7C6A" w:rsidRPr="00613116" w14:paraId="260AAF85" w14:textId="77777777" w:rsidTr="00D951F6">
        <w:trPr>
          <w:trHeight w:val="261"/>
        </w:trPr>
        <w:tc>
          <w:tcPr>
            <w:tcW w:w="9810" w:type="dxa"/>
            <w:gridSpan w:val="2"/>
            <w:tcBorders>
              <w:top w:val="single" w:sz="4" w:space="0" w:color="auto"/>
              <w:left w:val="single" w:sz="4" w:space="0" w:color="auto"/>
              <w:bottom w:val="single" w:sz="4" w:space="0" w:color="auto"/>
              <w:right w:val="single" w:sz="4" w:space="0" w:color="000000"/>
            </w:tcBorders>
            <w:shd w:val="clear" w:color="000000" w:fill="D9D9D9"/>
            <w:vAlign w:val="center"/>
            <w:hideMark/>
          </w:tcPr>
          <w:p w14:paraId="69E58ACC" w14:textId="77777777"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Условия обязательства и сведения о его исполнении</w:t>
            </w:r>
          </w:p>
        </w:tc>
      </w:tr>
      <w:tr w:rsidR="009D7C6A" w:rsidRPr="00613116" w14:paraId="7C1D342F" w14:textId="77777777" w:rsidTr="00D951F6">
        <w:trPr>
          <w:trHeight w:val="443"/>
        </w:trPr>
        <w:tc>
          <w:tcPr>
            <w:tcW w:w="4783" w:type="dxa"/>
            <w:tcBorders>
              <w:top w:val="nil"/>
              <w:left w:val="single" w:sz="4" w:space="0" w:color="auto"/>
              <w:bottom w:val="single" w:sz="4" w:space="0" w:color="auto"/>
              <w:right w:val="nil"/>
            </w:tcBorders>
            <w:shd w:val="clear" w:color="auto" w:fill="auto"/>
            <w:vAlign w:val="center"/>
            <w:hideMark/>
          </w:tcPr>
          <w:p w14:paraId="02FC3B04" w14:textId="77777777" w:rsidR="009D7C6A" w:rsidRPr="00613116" w:rsidRDefault="009D7C6A" w:rsidP="009F1319">
            <w:pPr>
              <w:ind w:firstLine="0"/>
              <w:rPr>
                <w:rFonts w:ascii="Times New Roman" w:hAnsi="Times New Roman" w:cs="Times New Roman"/>
              </w:rPr>
            </w:pPr>
            <w:r w:rsidRPr="00613116">
              <w:rPr>
                <w:rFonts w:ascii="Times New Roman" w:hAnsi="Times New Roman" w:cs="Times New Roman"/>
              </w:rPr>
              <w:lastRenderedPageBreak/>
              <w:t>Наименование и место нахождения или фамилия, имя, отчество (если имеется) кредитора (займодавца)</w:t>
            </w:r>
          </w:p>
        </w:tc>
        <w:tc>
          <w:tcPr>
            <w:tcW w:w="5027" w:type="dxa"/>
            <w:tcBorders>
              <w:top w:val="nil"/>
              <w:left w:val="single" w:sz="4" w:space="0" w:color="auto"/>
              <w:bottom w:val="single" w:sz="4" w:space="0" w:color="auto"/>
              <w:right w:val="single" w:sz="4" w:space="0" w:color="auto"/>
            </w:tcBorders>
            <w:shd w:val="clear" w:color="auto" w:fill="auto"/>
            <w:vAlign w:val="center"/>
            <w:hideMark/>
          </w:tcPr>
          <w:p w14:paraId="2170B6B0" w14:textId="58415CFE"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УК ПЕРСОНАЛЬНЫЕ СТРАТЕГИИ ООО, 119121, Москва г, Вражский 2-</w:t>
            </w:r>
            <w:r w:rsidR="0059724A" w:rsidRPr="00613116">
              <w:rPr>
                <w:rFonts w:ascii="Times New Roman" w:hAnsi="Times New Roman" w:cs="Times New Roman"/>
              </w:rPr>
              <w:t>й</w:t>
            </w:r>
            <w:r w:rsidRPr="00613116">
              <w:rPr>
                <w:rFonts w:ascii="Times New Roman" w:hAnsi="Times New Roman" w:cs="Times New Roman"/>
              </w:rPr>
              <w:t xml:space="preserve"> пер, дом № 7</w:t>
            </w:r>
          </w:p>
        </w:tc>
      </w:tr>
      <w:tr w:rsidR="009D7C6A" w:rsidRPr="00613116" w14:paraId="7C365658" w14:textId="77777777" w:rsidTr="00D951F6">
        <w:trPr>
          <w:trHeight w:val="443"/>
        </w:trPr>
        <w:tc>
          <w:tcPr>
            <w:tcW w:w="4783" w:type="dxa"/>
            <w:tcBorders>
              <w:top w:val="nil"/>
              <w:left w:val="single" w:sz="4" w:space="0" w:color="auto"/>
              <w:bottom w:val="single" w:sz="4" w:space="0" w:color="auto"/>
              <w:right w:val="nil"/>
            </w:tcBorders>
            <w:shd w:val="clear" w:color="auto" w:fill="auto"/>
            <w:vAlign w:val="center"/>
            <w:hideMark/>
          </w:tcPr>
          <w:p w14:paraId="0767F367" w14:textId="77777777" w:rsidR="009D7C6A" w:rsidRPr="00613116" w:rsidRDefault="009D7C6A" w:rsidP="009F1319">
            <w:pPr>
              <w:ind w:firstLine="0"/>
              <w:rPr>
                <w:rFonts w:ascii="Times New Roman" w:hAnsi="Times New Roman" w:cs="Times New Roman"/>
              </w:rPr>
            </w:pPr>
            <w:r w:rsidRPr="00613116">
              <w:rPr>
                <w:rFonts w:ascii="Times New Roman" w:hAnsi="Times New Roman" w:cs="Times New Roman"/>
              </w:rPr>
              <w:t>Сумма основного долга на момент возникновения обязательства, руб./иностр. валюта</w:t>
            </w:r>
          </w:p>
        </w:tc>
        <w:tc>
          <w:tcPr>
            <w:tcW w:w="5027" w:type="dxa"/>
            <w:tcBorders>
              <w:top w:val="nil"/>
              <w:left w:val="single" w:sz="4" w:space="0" w:color="auto"/>
              <w:bottom w:val="single" w:sz="4" w:space="0" w:color="auto"/>
              <w:right w:val="single" w:sz="4" w:space="0" w:color="auto"/>
            </w:tcBorders>
            <w:shd w:val="clear" w:color="auto" w:fill="auto"/>
            <w:vAlign w:val="center"/>
            <w:hideMark/>
          </w:tcPr>
          <w:p w14:paraId="39F16181" w14:textId="77777777"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29 700 000,00р.</w:t>
            </w:r>
          </w:p>
        </w:tc>
      </w:tr>
      <w:tr w:rsidR="009D7C6A" w:rsidRPr="00613116" w14:paraId="50CB8C33" w14:textId="77777777" w:rsidTr="00D951F6">
        <w:trPr>
          <w:trHeight w:val="665"/>
        </w:trPr>
        <w:tc>
          <w:tcPr>
            <w:tcW w:w="4783" w:type="dxa"/>
            <w:tcBorders>
              <w:top w:val="nil"/>
              <w:left w:val="single" w:sz="4" w:space="0" w:color="auto"/>
              <w:bottom w:val="single" w:sz="4" w:space="0" w:color="auto"/>
              <w:right w:val="nil"/>
            </w:tcBorders>
            <w:shd w:val="clear" w:color="auto" w:fill="auto"/>
            <w:vAlign w:val="center"/>
            <w:hideMark/>
          </w:tcPr>
          <w:p w14:paraId="4B9B6EEC" w14:textId="77777777" w:rsidR="009D7C6A" w:rsidRPr="00613116" w:rsidRDefault="009D7C6A" w:rsidP="009F1319">
            <w:pPr>
              <w:ind w:firstLine="0"/>
              <w:rPr>
                <w:rFonts w:ascii="Times New Roman" w:hAnsi="Times New Roman" w:cs="Times New Roman"/>
              </w:rPr>
            </w:pPr>
            <w:r w:rsidRPr="00613116">
              <w:rPr>
                <w:rFonts w:ascii="Times New Roman" w:hAnsi="Times New Roman" w:cs="Times New Roman"/>
              </w:rPr>
              <w:t>Сумма основного долга на дату окончания последнего завершенного отчетного периода до даты утверждения проспекта ценных бумаг, руб./иностр. валюта</w:t>
            </w:r>
          </w:p>
        </w:tc>
        <w:tc>
          <w:tcPr>
            <w:tcW w:w="5027" w:type="dxa"/>
            <w:tcBorders>
              <w:top w:val="nil"/>
              <w:left w:val="single" w:sz="4" w:space="0" w:color="auto"/>
              <w:bottom w:val="single" w:sz="4" w:space="0" w:color="auto"/>
              <w:right w:val="single" w:sz="4" w:space="0" w:color="auto"/>
            </w:tcBorders>
            <w:shd w:val="clear" w:color="auto" w:fill="auto"/>
            <w:vAlign w:val="center"/>
            <w:hideMark/>
          </w:tcPr>
          <w:p w14:paraId="24FB1E71" w14:textId="77777777"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w:t>
            </w:r>
          </w:p>
        </w:tc>
      </w:tr>
      <w:tr w:rsidR="009D7C6A" w:rsidRPr="00613116" w14:paraId="69B0B82C" w14:textId="77777777" w:rsidTr="00D951F6">
        <w:trPr>
          <w:trHeight w:val="261"/>
        </w:trPr>
        <w:tc>
          <w:tcPr>
            <w:tcW w:w="4783" w:type="dxa"/>
            <w:tcBorders>
              <w:top w:val="nil"/>
              <w:left w:val="single" w:sz="4" w:space="0" w:color="auto"/>
              <w:bottom w:val="single" w:sz="4" w:space="0" w:color="auto"/>
              <w:right w:val="nil"/>
            </w:tcBorders>
            <w:shd w:val="clear" w:color="auto" w:fill="auto"/>
            <w:vAlign w:val="center"/>
            <w:hideMark/>
          </w:tcPr>
          <w:p w14:paraId="2BCE4E61" w14:textId="77777777" w:rsidR="009D7C6A" w:rsidRPr="00613116" w:rsidRDefault="009D7C6A" w:rsidP="009F1319">
            <w:pPr>
              <w:ind w:firstLine="0"/>
              <w:rPr>
                <w:rFonts w:ascii="Times New Roman" w:hAnsi="Times New Roman" w:cs="Times New Roman"/>
              </w:rPr>
            </w:pPr>
            <w:r w:rsidRPr="00613116">
              <w:rPr>
                <w:rFonts w:ascii="Times New Roman" w:hAnsi="Times New Roman" w:cs="Times New Roman"/>
              </w:rPr>
              <w:t>Срок кредита (займа), лет</w:t>
            </w:r>
          </w:p>
        </w:tc>
        <w:tc>
          <w:tcPr>
            <w:tcW w:w="5027" w:type="dxa"/>
            <w:tcBorders>
              <w:top w:val="nil"/>
              <w:left w:val="single" w:sz="4" w:space="0" w:color="auto"/>
              <w:bottom w:val="single" w:sz="4" w:space="0" w:color="auto"/>
              <w:right w:val="single" w:sz="4" w:space="0" w:color="auto"/>
            </w:tcBorders>
            <w:shd w:val="clear" w:color="auto" w:fill="auto"/>
            <w:vAlign w:val="center"/>
            <w:hideMark/>
          </w:tcPr>
          <w:p w14:paraId="24A1AE84" w14:textId="77777777"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0,08 (1 месяц)</w:t>
            </w:r>
          </w:p>
        </w:tc>
      </w:tr>
      <w:tr w:rsidR="009D7C6A" w:rsidRPr="00613116" w14:paraId="7FBCD4FE" w14:textId="77777777" w:rsidTr="00D951F6">
        <w:trPr>
          <w:trHeight w:val="261"/>
        </w:trPr>
        <w:tc>
          <w:tcPr>
            <w:tcW w:w="4783" w:type="dxa"/>
            <w:tcBorders>
              <w:top w:val="nil"/>
              <w:left w:val="single" w:sz="4" w:space="0" w:color="auto"/>
              <w:bottom w:val="single" w:sz="4" w:space="0" w:color="auto"/>
              <w:right w:val="nil"/>
            </w:tcBorders>
            <w:shd w:val="clear" w:color="auto" w:fill="auto"/>
            <w:vAlign w:val="center"/>
            <w:hideMark/>
          </w:tcPr>
          <w:p w14:paraId="3B964EFE" w14:textId="77777777" w:rsidR="009D7C6A" w:rsidRPr="00613116" w:rsidRDefault="009D7C6A" w:rsidP="009F1319">
            <w:pPr>
              <w:ind w:firstLine="0"/>
              <w:rPr>
                <w:rFonts w:ascii="Times New Roman" w:hAnsi="Times New Roman" w:cs="Times New Roman"/>
              </w:rPr>
            </w:pPr>
            <w:r w:rsidRPr="00613116">
              <w:rPr>
                <w:rFonts w:ascii="Times New Roman" w:hAnsi="Times New Roman" w:cs="Times New Roman"/>
              </w:rPr>
              <w:t>Средний размер процентов по кредиту (займу), % годовых</w:t>
            </w:r>
          </w:p>
        </w:tc>
        <w:tc>
          <w:tcPr>
            <w:tcW w:w="5027" w:type="dxa"/>
            <w:tcBorders>
              <w:top w:val="nil"/>
              <w:left w:val="single" w:sz="4" w:space="0" w:color="auto"/>
              <w:bottom w:val="single" w:sz="4" w:space="0" w:color="auto"/>
              <w:right w:val="single" w:sz="4" w:space="0" w:color="auto"/>
            </w:tcBorders>
            <w:shd w:val="clear" w:color="auto" w:fill="auto"/>
            <w:vAlign w:val="center"/>
            <w:hideMark/>
          </w:tcPr>
          <w:p w14:paraId="10614C67" w14:textId="77777777"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12</w:t>
            </w:r>
          </w:p>
        </w:tc>
      </w:tr>
      <w:tr w:rsidR="009D7C6A" w:rsidRPr="00613116" w14:paraId="29B229C3" w14:textId="77777777" w:rsidTr="00D951F6">
        <w:trPr>
          <w:trHeight w:val="261"/>
        </w:trPr>
        <w:tc>
          <w:tcPr>
            <w:tcW w:w="4783" w:type="dxa"/>
            <w:tcBorders>
              <w:top w:val="nil"/>
              <w:left w:val="single" w:sz="4" w:space="0" w:color="auto"/>
              <w:bottom w:val="single" w:sz="4" w:space="0" w:color="auto"/>
              <w:right w:val="nil"/>
            </w:tcBorders>
            <w:shd w:val="clear" w:color="auto" w:fill="auto"/>
            <w:vAlign w:val="center"/>
            <w:hideMark/>
          </w:tcPr>
          <w:p w14:paraId="0A4422B7" w14:textId="77777777" w:rsidR="009D7C6A" w:rsidRPr="00613116" w:rsidRDefault="009D7C6A" w:rsidP="009F1319">
            <w:pPr>
              <w:ind w:firstLine="0"/>
              <w:rPr>
                <w:rFonts w:ascii="Times New Roman" w:hAnsi="Times New Roman" w:cs="Times New Roman"/>
              </w:rPr>
            </w:pPr>
            <w:r w:rsidRPr="00613116">
              <w:rPr>
                <w:rFonts w:ascii="Times New Roman" w:hAnsi="Times New Roman" w:cs="Times New Roman"/>
              </w:rPr>
              <w:t>Количество процентных (купонных) периодов</w:t>
            </w:r>
          </w:p>
        </w:tc>
        <w:tc>
          <w:tcPr>
            <w:tcW w:w="5027" w:type="dxa"/>
            <w:tcBorders>
              <w:top w:val="nil"/>
              <w:left w:val="single" w:sz="4" w:space="0" w:color="auto"/>
              <w:bottom w:val="single" w:sz="4" w:space="0" w:color="auto"/>
              <w:right w:val="single" w:sz="4" w:space="0" w:color="auto"/>
            </w:tcBorders>
            <w:shd w:val="clear" w:color="auto" w:fill="auto"/>
            <w:vAlign w:val="center"/>
            <w:hideMark/>
          </w:tcPr>
          <w:p w14:paraId="72F4857E" w14:textId="77777777"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1</w:t>
            </w:r>
          </w:p>
        </w:tc>
      </w:tr>
      <w:tr w:rsidR="009D7C6A" w:rsidRPr="00613116" w14:paraId="04DF018C" w14:textId="77777777" w:rsidTr="00D951F6">
        <w:trPr>
          <w:trHeight w:val="665"/>
        </w:trPr>
        <w:tc>
          <w:tcPr>
            <w:tcW w:w="4783" w:type="dxa"/>
            <w:tcBorders>
              <w:top w:val="nil"/>
              <w:left w:val="single" w:sz="4" w:space="0" w:color="auto"/>
              <w:bottom w:val="single" w:sz="4" w:space="0" w:color="auto"/>
              <w:right w:val="nil"/>
            </w:tcBorders>
            <w:shd w:val="clear" w:color="auto" w:fill="auto"/>
            <w:vAlign w:val="center"/>
            <w:hideMark/>
          </w:tcPr>
          <w:p w14:paraId="32F8E266" w14:textId="77777777" w:rsidR="009D7C6A" w:rsidRPr="00613116" w:rsidRDefault="009D7C6A" w:rsidP="009F1319">
            <w:pPr>
              <w:ind w:firstLine="0"/>
              <w:rPr>
                <w:rFonts w:ascii="Times New Roman" w:hAnsi="Times New Roman" w:cs="Times New Roman"/>
              </w:rPr>
            </w:pPr>
            <w:r w:rsidRPr="00613116">
              <w:rPr>
                <w:rFonts w:ascii="Times New Roman" w:hAnsi="Times New Roman" w:cs="Times New Roman"/>
              </w:rPr>
              <w:t>Наличие просрочек при выплате процентов по кредиту (займу), а в случае их наличия - общее число указанных просрочек и их размер в днях</w:t>
            </w:r>
          </w:p>
        </w:tc>
        <w:tc>
          <w:tcPr>
            <w:tcW w:w="5027" w:type="dxa"/>
            <w:tcBorders>
              <w:top w:val="nil"/>
              <w:left w:val="single" w:sz="4" w:space="0" w:color="auto"/>
              <w:bottom w:val="single" w:sz="4" w:space="0" w:color="auto"/>
              <w:right w:val="single" w:sz="4" w:space="0" w:color="auto"/>
            </w:tcBorders>
            <w:shd w:val="clear" w:color="auto" w:fill="auto"/>
            <w:vAlign w:val="center"/>
            <w:hideMark/>
          </w:tcPr>
          <w:p w14:paraId="1112449D" w14:textId="77777777"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нет</w:t>
            </w:r>
          </w:p>
        </w:tc>
      </w:tr>
      <w:tr w:rsidR="009D7C6A" w:rsidRPr="00613116" w14:paraId="188ECFBD" w14:textId="77777777" w:rsidTr="00D951F6">
        <w:trPr>
          <w:trHeight w:val="261"/>
        </w:trPr>
        <w:tc>
          <w:tcPr>
            <w:tcW w:w="4783" w:type="dxa"/>
            <w:tcBorders>
              <w:top w:val="nil"/>
              <w:left w:val="single" w:sz="4" w:space="0" w:color="auto"/>
              <w:bottom w:val="single" w:sz="4" w:space="0" w:color="auto"/>
              <w:right w:val="nil"/>
            </w:tcBorders>
            <w:shd w:val="clear" w:color="auto" w:fill="auto"/>
            <w:vAlign w:val="center"/>
            <w:hideMark/>
          </w:tcPr>
          <w:p w14:paraId="7A4B0869" w14:textId="77777777" w:rsidR="009D7C6A" w:rsidRPr="00613116" w:rsidRDefault="009D7C6A" w:rsidP="009F1319">
            <w:pPr>
              <w:ind w:firstLine="0"/>
              <w:rPr>
                <w:rFonts w:ascii="Times New Roman" w:hAnsi="Times New Roman" w:cs="Times New Roman"/>
              </w:rPr>
            </w:pPr>
            <w:r w:rsidRPr="00613116">
              <w:rPr>
                <w:rFonts w:ascii="Times New Roman" w:hAnsi="Times New Roman" w:cs="Times New Roman"/>
              </w:rPr>
              <w:t>Плановый срок (дата) погашения кредита (займа)</w:t>
            </w:r>
          </w:p>
        </w:tc>
        <w:tc>
          <w:tcPr>
            <w:tcW w:w="5027" w:type="dxa"/>
            <w:tcBorders>
              <w:top w:val="nil"/>
              <w:left w:val="single" w:sz="4" w:space="0" w:color="auto"/>
              <w:bottom w:val="single" w:sz="4" w:space="0" w:color="auto"/>
              <w:right w:val="single" w:sz="4" w:space="0" w:color="auto"/>
            </w:tcBorders>
            <w:shd w:val="clear" w:color="auto" w:fill="auto"/>
            <w:vAlign w:val="center"/>
            <w:hideMark/>
          </w:tcPr>
          <w:p w14:paraId="2B8E98F6" w14:textId="77777777"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30.11.2016</w:t>
            </w:r>
          </w:p>
        </w:tc>
      </w:tr>
      <w:tr w:rsidR="009D7C6A" w:rsidRPr="00613116" w14:paraId="3754BA79" w14:textId="77777777" w:rsidTr="00D951F6">
        <w:trPr>
          <w:trHeight w:val="261"/>
        </w:trPr>
        <w:tc>
          <w:tcPr>
            <w:tcW w:w="4783" w:type="dxa"/>
            <w:tcBorders>
              <w:top w:val="nil"/>
              <w:left w:val="single" w:sz="4" w:space="0" w:color="auto"/>
              <w:bottom w:val="single" w:sz="4" w:space="0" w:color="auto"/>
              <w:right w:val="nil"/>
            </w:tcBorders>
            <w:shd w:val="clear" w:color="auto" w:fill="auto"/>
            <w:vAlign w:val="center"/>
            <w:hideMark/>
          </w:tcPr>
          <w:p w14:paraId="39C44C3E" w14:textId="77777777" w:rsidR="009D7C6A" w:rsidRPr="00613116" w:rsidRDefault="009D7C6A" w:rsidP="009F1319">
            <w:pPr>
              <w:ind w:firstLine="0"/>
              <w:rPr>
                <w:rFonts w:ascii="Times New Roman" w:hAnsi="Times New Roman" w:cs="Times New Roman"/>
              </w:rPr>
            </w:pPr>
            <w:r w:rsidRPr="00613116">
              <w:rPr>
                <w:rFonts w:ascii="Times New Roman" w:hAnsi="Times New Roman" w:cs="Times New Roman"/>
              </w:rPr>
              <w:t>Фактический срок (дата) погашения кредита (займа)</w:t>
            </w:r>
          </w:p>
        </w:tc>
        <w:tc>
          <w:tcPr>
            <w:tcW w:w="5027" w:type="dxa"/>
            <w:tcBorders>
              <w:top w:val="nil"/>
              <w:left w:val="single" w:sz="4" w:space="0" w:color="auto"/>
              <w:bottom w:val="single" w:sz="4" w:space="0" w:color="auto"/>
              <w:right w:val="single" w:sz="4" w:space="0" w:color="auto"/>
            </w:tcBorders>
            <w:shd w:val="clear" w:color="auto" w:fill="auto"/>
            <w:vAlign w:val="center"/>
            <w:hideMark/>
          </w:tcPr>
          <w:p w14:paraId="3AADC469" w14:textId="5E995609" w:rsidR="009D7C6A" w:rsidRPr="00613116" w:rsidRDefault="00E0301B" w:rsidP="009F1319">
            <w:pPr>
              <w:ind w:firstLine="0"/>
              <w:jc w:val="center"/>
              <w:rPr>
                <w:rFonts w:ascii="Times New Roman" w:hAnsi="Times New Roman" w:cs="Times New Roman"/>
              </w:rPr>
            </w:pPr>
            <w:r w:rsidRPr="00613116">
              <w:rPr>
                <w:rFonts w:ascii="Times New Roman" w:hAnsi="Times New Roman" w:cs="Times New Roman"/>
              </w:rPr>
              <w:t>29</w:t>
            </w:r>
            <w:r w:rsidR="00771C3C" w:rsidRPr="00613116">
              <w:rPr>
                <w:rFonts w:ascii="Times New Roman" w:hAnsi="Times New Roman" w:cs="Times New Roman"/>
              </w:rPr>
              <w:t>.11.2016</w:t>
            </w:r>
          </w:p>
        </w:tc>
      </w:tr>
      <w:tr w:rsidR="009D7C6A" w:rsidRPr="00613116" w14:paraId="48A1338D" w14:textId="77777777" w:rsidTr="00D951F6">
        <w:trPr>
          <w:trHeight w:val="443"/>
        </w:trPr>
        <w:tc>
          <w:tcPr>
            <w:tcW w:w="4783" w:type="dxa"/>
            <w:tcBorders>
              <w:top w:val="nil"/>
              <w:left w:val="single" w:sz="4" w:space="0" w:color="auto"/>
              <w:bottom w:val="single" w:sz="4" w:space="0" w:color="auto"/>
              <w:right w:val="nil"/>
            </w:tcBorders>
            <w:shd w:val="clear" w:color="auto" w:fill="auto"/>
            <w:vAlign w:val="center"/>
            <w:hideMark/>
          </w:tcPr>
          <w:p w14:paraId="488294FD" w14:textId="77777777" w:rsidR="009D7C6A" w:rsidRPr="00613116" w:rsidRDefault="009D7C6A" w:rsidP="009F1319">
            <w:pPr>
              <w:ind w:firstLine="0"/>
              <w:rPr>
                <w:rFonts w:ascii="Times New Roman" w:hAnsi="Times New Roman" w:cs="Times New Roman"/>
              </w:rPr>
            </w:pPr>
            <w:r w:rsidRPr="00613116">
              <w:rPr>
                <w:rFonts w:ascii="Times New Roman" w:hAnsi="Times New Roman" w:cs="Times New Roman"/>
              </w:rPr>
              <w:t>Иные сведения об обязательстве, указываемые эмитентом по собственному усмотрению</w:t>
            </w:r>
          </w:p>
        </w:tc>
        <w:tc>
          <w:tcPr>
            <w:tcW w:w="5027" w:type="dxa"/>
            <w:tcBorders>
              <w:top w:val="nil"/>
              <w:left w:val="single" w:sz="4" w:space="0" w:color="auto"/>
              <w:bottom w:val="single" w:sz="4" w:space="0" w:color="auto"/>
              <w:right w:val="single" w:sz="4" w:space="0" w:color="auto"/>
            </w:tcBorders>
            <w:shd w:val="clear" w:color="auto" w:fill="auto"/>
            <w:vAlign w:val="center"/>
            <w:hideMark/>
          </w:tcPr>
          <w:p w14:paraId="549A905D" w14:textId="77777777" w:rsidR="009D7C6A" w:rsidRPr="00613116" w:rsidRDefault="009D7C6A" w:rsidP="009F1319">
            <w:pPr>
              <w:ind w:firstLine="0"/>
              <w:jc w:val="center"/>
              <w:rPr>
                <w:rFonts w:ascii="Times New Roman" w:hAnsi="Times New Roman" w:cs="Times New Roman"/>
              </w:rPr>
            </w:pPr>
            <w:r w:rsidRPr="00613116">
              <w:rPr>
                <w:rFonts w:ascii="Times New Roman" w:hAnsi="Times New Roman" w:cs="Times New Roman"/>
              </w:rPr>
              <w:t>отсутствуют</w:t>
            </w:r>
          </w:p>
        </w:tc>
      </w:tr>
    </w:tbl>
    <w:p w14:paraId="6B43740C" w14:textId="472F9FDA" w:rsidR="009D7C6A" w:rsidRDefault="009D7C6A" w:rsidP="009D7C6A">
      <w:pPr>
        <w:pStyle w:val="ad"/>
        <w:rPr>
          <w:rFonts w:ascii="Times New Roman" w:hAnsi="Times New Roman" w:cs="Times New Roman"/>
        </w:rPr>
      </w:pPr>
    </w:p>
    <w:p w14:paraId="09145646" w14:textId="77777777" w:rsidR="00214543" w:rsidRPr="00613116" w:rsidRDefault="00214543" w:rsidP="009D7C6A">
      <w:pPr>
        <w:pStyle w:val="ad"/>
        <w:rPr>
          <w:rFonts w:ascii="Times New Roman" w:hAnsi="Times New Roman" w:cs="Times New Roman"/>
        </w:rPr>
      </w:pPr>
    </w:p>
    <w:tbl>
      <w:tblPr>
        <w:tblW w:w="9810" w:type="dxa"/>
        <w:tblInd w:w="-34" w:type="dxa"/>
        <w:tblLook w:val="04A0" w:firstRow="1" w:lastRow="0" w:firstColumn="1" w:lastColumn="0" w:noHBand="0" w:noVBand="1"/>
      </w:tblPr>
      <w:tblGrid>
        <w:gridCol w:w="4783"/>
        <w:gridCol w:w="5027"/>
      </w:tblGrid>
      <w:tr w:rsidR="00771C3C" w:rsidRPr="00613116" w14:paraId="3C3FA5ED" w14:textId="77777777" w:rsidTr="0014301F">
        <w:trPr>
          <w:trHeight w:val="261"/>
        </w:trPr>
        <w:tc>
          <w:tcPr>
            <w:tcW w:w="9810" w:type="dxa"/>
            <w:gridSpan w:val="2"/>
            <w:tcBorders>
              <w:top w:val="single" w:sz="4" w:space="0" w:color="auto"/>
              <w:left w:val="single" w:sz="4" w:space="0" w:color="auto"/>
              <w:bottom w:val="single" w:sz="4" w:space="0" w:color="auto"/>
              <w:right w:val="single" w:sz="4" w:space="0" w:color="000000"/>
            </w:tcBorders>
            <w:shd w:val="clear" w:color="000000" w:fill="D9D9D9"/>
            <w:vAlign w:val="center"/>
            <w:hideMark/>
          </w:tcPr>
          <w:p w14:paraId="11DBE728" w14:textId="77777777" w:rsidR="00771C3C" w:rsidRPr="00613116" w:rsidRDefault="00771C3C" w:rsidP="009F1319">
            <w:pPr>
              <w:ind w:firstLine="0"/>
              <w:jc w:val="center"/>
              <w:rPr>
                <w:rFonts w:ascii="Times New Roman" w:hAnsi="Times New Roman" w:cs="Times New Roman"/>
              </w:rPr>
            </w:pPr>
            <w:r w:rsidRPr="00613116">
              <w:rPr>
                <w:rFonts w:ascii="Times New Roman" w:hAnsi="Times New Roman" w:cs="Times New Roman"/>
              </w:rPr>
              <w:t>Вид и идентификационные признаки обязательства</w:t>
            </w:r>
          </w:p>
        </w:tc>
      </w:tr>
      <w:tr w:rsidR="00771C3C" w:rsidRPr="00613116" w14:paraId="0BEA8670" w14:textId="77777777" w:rsidTr="0014301F">
        <w:trPr>
          <w:trHeight w:val="469"/>
        </w:trPr>
        <w:tc>
          <w:tcPr>
            <w:tcW w:w="9810"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70CD3802" w14:textId="5E6983E8" w:rsidR="00771C3C" w:rsidRPr="00613116" w:rsidRDefault="00771C3C" w:rsidP="009F1319">
            <w:pPr>
              <w:ind w:firstLine="0"/>
              <w:jc w:val="center"/>
              <w:rPr>
                <w:rFonts w:ascii="Times New Roman" w:hAnsi="Times New Roman" w:cs="Times New Roman"/>
              </w:rPr>
            </w:pPr>
            <w:r w:rsidRPr="00613116">
              <w:rPr>
                <w:rFonts w:ascii="Times New Roman" w:hAnsi="Times New Roman" w:cs="Times New Roman"/>
              </w:rPr>
              <w:t>15. Займ. Соглашение о прядке взаимодействия при предоставлении заемных денежных средств и об условиях их предоставления №0107162 от 01.07.2016 г., Заявка №7 от 16.11.2016 г.</w:t>
            </w:r>
          </w:p>
        </w:tc>
      </w:tr>
      <w:tr w:rsidR="00771C3C" w:rsidRPr="00613116" w14:paraId="4E73683E" w14:textId="77777777" w:rsidTr="0014301F">
        <w:trPr>
          <w:trHeight w:val="261"/>
        </w:trPr>
        <w:tc>
          <w:tcPr>
            <w:tcW w:w="9810" w:type="dxa"/>
            <w:gridSpan w:val="2"/>
            <w:tcBorders>
              <w:top w:val="single" w:sz="4" w:space="0" w:color="auto"/>
              <w:left w:val="single" w:sz="4" w:space="0" w:color="auto"/>
              <w:bottom w:val="single" w:sz="4" w:space="0" w:color="auto"/>
              <w:right w:val="single" w:sz="4" w:space="0" w:color="000000"/>
            </w:tcBorders>
            <w:shd w:val="clear" w:color="000000" w:fill="D9D9D9"/>
            <w:vAlign w:val="center"/>
            <w:hideMark/>
          </w:tcPr>
          <w:p w14:paraId="3F3424C5" w14:textId="77777777" w:rsidR="00771C3C" w:rsidRPr="00613116" w:rsidRDefault="00771C3C" w:rsidP="009F1319">
            <w:pPr>
              <w:ind w:firstLine="0"/>
              <w:jc w:val="center"/>
              <w:rPr>
                <w:rFonts w:ascii="Times New Roman" w:hAnsi="Times New Roman" w:cs="Times New Roman"/>
              </w:rPr>
            </w:pPr>
            <w:r w:rsidRPr="00613116">
              <w:rPr>
                <w:rFonts w:ascii="Times New Roman" w:hAnsi="Times New Roman" w:cs="Times New Roman"/>
              </w:rPr>
              <w:t>Условия обязательства и сведения о его исполнении</w:t>
            </w:r>
          </w:p>
        </w:tc>
      </w:tr>
      <w:tr w:rsidR="00771C3C" w:rsidRPr="00613116" w14:paraId="23E50E6C" w14:textId="77777777" w:rsidTr="0014301F">
        <w:trPr>
          <w:trHeight w:val="443"/>
        </w:trPr>
        <w:tc>
          <w:tcPr>
            <w:tcW w:w="4783" w:type="dxa"/>
            <w:tcBorders>
              <w:top w:val="nil"/>
              <w:left w:val="single" w:sz="4" w:space="0" w:color="auto"/>
              <w:bottom w:val="single" w:sz="4" w:space="0" w:color="auto"/>
              <w:right w:val="nil"/>
            </w:tcBorders>
            <w:shd w:val="clear" w:color="auto" w:fill="auto"/>
            <w:vAlign w:val="center"/>
            <w:hideMark/>
          </w:tcPr>
          <w:p w14:paraId="3C72E1B9" w14:textId="77777777" w:rsidR="00771C3C" w:rsidRPr="00613116" w:rsidRDefault="00771C3C" w:rsidP="009F1319">
            <w:pPr>
              <w:ind w:firstLine="0"/>
              <w:rPr>
                <w:rFonts w:ascii="Times New Roman" w:hAnsi="Times New Roman" w:cs="Times New Roman"/>
              </w:rPr>
            </w:pPr>
            <w:r w:rsidRPr="00613116">
              <w:rPr>
                <w:rFonts w:ascii="Times New Roman" w:hAnsi="Times New Roman" w:cs="Times New Roman"/>
              </w:rPr>
              <w:t>Наименование и место нахождения или фамилия, имя, отчество (если имеется) кредитора (займодавца)</w:t>
            </w:r>
          </w:p>
        </w:tc>
        <w:tc>
          <w:tcPr>
            <w:tcW w:w="5027" w:type="dxa"/>
            <w:tcBorders>
              <w:top w:val="nil"/>
              <w:left w:val="single" w:sz="4" w:space="0" w:color="auto"/>
              <w:bottom w:val="single" w:sz="4" w:space="0" w:color="auto"/>
              <w:right w:val="single" w:sz="4" w:space="0" w:color="auto"/>
            </w:tcBorders>
            <w:shd w:val="clear" w:color="auto" w:fill="auto"/>
            <w:vAlign w:val="center"/>
            <w:hideMark/>
          </w:tcPr>
          <w:p w14:paraId="1E4A4FD3" w14:textId="77777777" w:rsidR="00771C3C" w:rsidRPr="00613116" w:rsidRDefault="00771C3C" w:rsidP="009F1319">
            <w:pPr>
              <w:ind w:firstLine="0"/>
              <w:jc w:val="center"/>
              <w:rPr>
                <w:rFonts w:ascii="Times New Roman" w:hAnsi="Times New Roman" w:cs="Times New Roman"/>
              </w:rPr>
            </w:pPr>
            <w:r w:rsidRPr="00613116">
              <w:rPr>
                <w:rFonts w:ascii="Times New Roman" w:hAnsi="Times New Roman" w:cs="Times New Roman"/>
              </w:rPr>
              <w:t>УК ПЕРСОНАЛЬНЫЕ СТРАТЕГИИ ООО, 119121, Москва г, Вражский 2-й пер, дом № 7</w:t>
            </w:r>
          </w:p>
        </w:tc>
      </w:tr>
      <w:tr w:rsidR="00771C3C" w:rsidRPr="00613116" w14:paraId="54D1F663" w14:textId="77777777" w:rsidTr="0014301F">
        <w:trPr>
          <w:trHeight w:val="443"/>
        </w:trPr>
        <w:tc>
          <w:tcPr>
            <w:tcW w:w="4783" w:type="dxa"/>
            <w:tcBorders>
              <w:top w:val="nil"/>
              <w:left w:val="single" w:sz="4" w:space="0" w:color="auto"/>
              <w:bottom w:val="single" w:sz="4" w:space="0" w:color="auto"/>
              <w:right w:val="nil"/>
            </w:tcBorders>
            <w:shd w:val="clear" w:color="auto" w:fill="auto"/>
            <w:vAlign w:val="center"/>
            <w:hideMark/>
          </w:tcPr>
          <w:p w14:paraId="256704A0" w14:textId="77777777" w:rsidR="00771C3C" w:rsidRPr="00613116" w:rsidRDefault="00771C3C" w:rsidP="009F1319">
            <w:pPr>
              <w:ind w:firstLine="0"/>
              <w:rPr>
                <w:rFonts w:ascii="Times New Roman" w:hAnsi="Times New Roman" w:cs="Times New Roman"/>
              </w:rPr>
            </w:pPr>
            <w:r w:rsidRPr="00613116">
              <w:rPr>
                <w:rFonts w:ascii="Times New Roman" w:hAnsi="Times New Roman" w:cs="Times New Roman"/>
              </w:rPr>
              <w:t>Сумма основного долга на момент возникновения обязательства, руб./иностр. валюта</w:t>
            </w:r>
          </w:p>
        </w:tc>
        <w:tc>
          <w:tcPr>
            <w:tcW w:w="5027" w:type="dxa"/>
            <w:tcBorders>
              <w:top w:val="nil"/>
              <w:left w:val="single" w:sz="4" w:space="0" w:color="auto"/>
              <w:bottom w:val="single" w:sz="4" w:space="0" w:color="auto"/>
              <w:right w:val="single" w:sz="4" w:space="0" w:color="auto"/>
            </w:tcBorders>
            <w:shd w:val="clear" w:color="auto" w:fill="auto"/>
            <w:vAlign w:val="center"/>
            <w:hideMark/>
          </w:tcPr>
          <w:p w14:paraId="7C293B39" w14:textId="77777777" w:rsidR="00771C3C" w:rsidRPr="00613116" w:rsidRDefault="00771C3C" w:rsidP="009F1319">
            <w:pPr>
              <w:ind w:firstLine="0"/>
              <w:jc w:val="center"/>
              <w:rPr>
                <w:rFonts w:ascii="Times New Roman" w:hAnsi="Times New Roman" w:cs="Times New Roman"/>
              </w:rPr>
            </w:pPr>
            <w:r w:rsidRPr="00613116">
              <w:rPr>
                <w:rFonts w:ascii="Times New Roman" w:hAnsi="Times New Roman" w:cs="Times New Roman"/>
              </w:rPr>
              <w:t>30 200 000,00р.</w:t>
            </w:r>
          </w:p>
        </w:tc>
      </w:tr>
      <w:tr w:rsidR="00771C3C" w:rsidRPr="00613116" w14:paraId="558D6B9F" w14:textId="77777777" w:rsidTr="0014301F">
        <w:trPr>
          <w:trHeight w:val="665"/>
        </w:trPr>
        <w:tc>
          <w:tcPr>
            <w:tcW w:w="4783" w:type="dxa"/>
            <w:tcBorders>
              <w:top w:val="nil"/>
              <w:left w:val="single" w:sz="4" w:space="0" w:color="auto"/>
              <w:bottom w:val="single" w:sz="4" w:space="0" w:color="auto"/>
              <w:right w:val="nil"/>
            </w:tcBorders>
            <w:shd w:val="clear" w:color="auto" w:fill="auto"/>
            <w:vAlign w:val="center"/>
            <w:hideMark/>
          </w:tcPr>
          <w:p w14:paraId="15E61766" w14:textId="77777777" w:rsidR="00771C3C" w:rsidRPr="00613116" w:rsidRDefault="00771C3C" w:rsidP="009F1319">
            <w:pPr>
              <w:ind w:firstLine="0"/>
              <w:rPr>
                <w:rFonts w:ascii="Times New Roman" w:hAnsi="Times New Roman" w:cs="Times New Roman"/>
              </w:rPr>
            </w:pPr>
            <w:r w:rsidRPr="00613116">
              <w:rPr>
                <w:rFonts w:ascii="Times New Roman" w:hAnsi="Times New Roman" w:cs="Times New Roman"/>
              </w:rPr>
              <w:t>Сумма основного долга на дату окончания последнего завершенного отчетного периода до даты утверждения проспекта ценных бумаг, руб./иностр. валюта</w:t>
            </w:r>
          </w:p>
        </w:tc>
        <w:tc>
          <w:tcPr>
            <w:tcW w:w="5027" w:type="dxa"/>
            <w:tcBorders>
              <w:top w:val="nil"/>
              <w:left w:val="single" w:sz="4" w:space="0" w:color="auto"/>
              <w:bottom w:val="single" w:sz="4" w:space="0" w:color="auto"/>
              <w:right w:val="single" w:sz="4" w:space="0" w:color="auto"/>
            </w:tcBorders>
            <w:shd w:val="clear" w:color="auto" w:fill="auto"/>
            <w:vAlign w:val="center"/>
            <w:hideMark/>
          </w:tcPr>
          <w:p w14:paraId="371C58F4" w14:textId="77777777" w:rsidR="00771C3C" w:rsidRPr="00613116" w:rsidRDefault="00771C3C" w:rsidP="009F1319">
            <w:pPr>
              <w:ind w:firstLine="0"/>
              <w:jc w:val="center"/>
              <w:rPr>
                <w:rFonts w:ascii="Times New Roman" w:hAnsi="Times New Roman" w:cs="Times New Roman"/>
              </w:rPr>
            </w:pPr>
            <w:r w:rsidRPr="00613116">
              <w:rPr>
                <w:rFonts w:ascii="Times New Roman" w:hAnsi="Times New Roman" w:cs="Times New Roman"/>
              </w:rPr>
              <w:t>-</w:t>
            </w:r>
          </w:p>
        </w:tc>
      </w:tr>
      <w:tr w:rsidR="00771C3C" w:rsidRPr="00613116" w14:paraId="789F78BD" w14:textId="77777777" w:rsidTr="0014301F">
        <w:trPr>
          <w:trHeight w:val="261"/>
        </w:trPr>
        <w:tc>
          <w:tcPr>
            <w:tcW w:w="4783" w:type="dxa"/>
            <w:tcBorders>
              <w:top w:val="nil"/>
              <w:left w:val="single" w:sz="4" w:space="0" w:color="auto"/>
              <w:bottom w:val="single" w:sz="4" w:space="0" w:color="auto"/>
              <w:right w:val="nil"/>
            </w:tcBorders>
            <w:shd w:val="clear" w:color="auto" w:fill="auto"/>
            <w:vAlign w:val="center"/>
            <w:hideMark/>
          </w:tcPr>
          <w:p w14:paraId="2D668A94" w14:textId="77777777" w:rsidR="00771C3C" w:rsidRPr="00613116" w:rsidRDefault="00771C3C" w:rsidP="009F1319">
            <w:pPr>
              <w:ind w:firstLine="0"/>
              <w:rPr>
                <w:rFonts w:ascii="Times New Roman" w:hAnsi="Times New Roman" w:cs="Times New Roman"/>
              </w:rPr>
            </w:pPr>
            <w:r w:rsidRPr="00613116">
              <w:rPr>
                <w:rFonts w:ascii="Times New Roman" w:hAnsi="Times New Roman" w:cs="Times New Roman"/>
              </w:rPr>
              <w:t>Срок кредита (займа), лет</w:t>
            </w:r>
          </w:p>
        </w:tc>
        <w:tc>
          <w:tcPr>
            <w:tcW w:w="5027" w:type="dxa"/>
            <w:tcBorders>
              <w:top w:val="nil"/>
              <w:left w:val="single" w:sz="4" w:space="0" w:color="auto"/>
              <w:bottom w:val="single" w:sz="4" w:space="0" w:color="auto"/>
              <w:right w:val="single" w:sz="4" w:space="0" w:color="auto"/>
            </w:tcBorders>
            <w:shd w:val="clear" w:color="auto" w:fill="auto"/>
            <w:vAlign w:val="center"/>
            <w:hideMark/>
          </w:tcPr>
          <w:p w14:paraId="51DF251C" w14:textId="77777777" w:rsidR="00771C3C" w:rsidRPr="00613116" w:rsidRDefault="00771C3C" w:rsidP="009F1319">
            <w:pPr>
              <w:ind w:firstLine="0"/>
              <w:jc w:val="center"/>
              <w:rPr>
                <w:rFonts w:ascii="Times New Roman" w:hAnsi="Times New Roman" w:cs="Times New Roman"/>
              </w:rPr>
            </w:pPr>
            <w:r w:rsidRPr="00613116">
              <w:rPr>
                <w:rFonts w:ascii="Times New Roman" w:hAnsi="Times New Roman" w:cs="Times New Roman"/>
              </w:rPr>
              <w:t>0,08 (1 месяц)</w:t>
            </w:r>
          </w:p>
        </w:tc>
      </w:tr>
      <w:tr w:rsidR="00771C3C" w:rsidRPr="00613116" w14:paraId="3C7308F9" w14:textId="77777777" w:rsidTr="0014301F">
        <w:trPr>
          <w:trHeight w:val="261"/>
        </w:trPr>
        <w:tc>
          <w:tcPr>
            <w:tcW w:w="4783" w:type="dxa"/>
            <w:tcBorders>
              <w:top w:val="nil"/>
              <w:left w:val="single" w:sz="4" w:space="0" w:color="auto"/>
              <w:bottom w:val="single" w:sz="4" w:space="0" w:color="auto"/>
              <w:right w:val="nil"/>
            </w:tcBorders>
            <w:shd w:val="clear" w:color="auto" w:fill="auto"/>
            <w:vAlign w:val="center"/>
            <w:hideMark/>
          </w:tcPr>
          <w:p w14:paraId="18E7D523" w14:textId="77777777" w:rsidR="00771C3C" w:rsidRPr="00613116" w:rsidRDefault="00771C3C" w:rsidP="009F1319">
            <w:pPr>
              <w:ind w:firstLine="0"/>
              <w:rPr>
                <w:rFonts w:ascii="Times New Roman" w:hAnsi="Times New Roman" w:cs="Times New Roman"/>
              </w:rPr>
            </w:pPr>
            <w:r w:rsidRPr="00613116">
              <w:rPr>
                <w:rFonts w:ascii="Times New Roman" w:hAnsi="Times New Roman" w:cs="Times New Roman"/>
              </w:rPr>
              <w:t>Средний размер процентов по кредиту (займу), % годовых</w:t>
            </w:r>
          </w:p>
        </w:tc>
        <w:tc>
          <w:tcPr>
            <w:tcW w:w="5027" w:type="dxa"/>
            <w:tcBorders>
              <w:top w:val="nil"/>
              <w:left w:val="single" w:sz="4" w:space="0" w:color="auto"/>
              <w:bottom w:val="single" w:sz="4" w:space="0" w:color="auto"/>
              <w:right w:val="single" w:sz="4" w:space="0" w:color="auto"/>
            </w:tcBorders>
            <w:shd w:val="clear" w:color="auto" w:fill="auto"/>
            <w:vAlign w:val="center"/>
            <w:hideMark/>
          </w:tcPr>
          <w:p w14:paraId="10E8578A" w14:textId="77777777" w:rsidR="00771C3C" w:rsidRPr="00613116" w:rsidRDefault="00771C3C" w:rsidP="009F1319">
            <w:pPr>
              <w:ind w:firstLine="0"/>
              <w:jc w:val="center"/>
              <w:rPr>
                <w:rFonts w:ascii="Times New Roman" w:hAnsi="Times New Roman" w:cs="Times New Roman"/>
              </w:rPr>
            </w:pPr>
            <w:r w:rsidRPr="00613116">
              <w:rPr>
                <w:rFonts w:ascii="Times New Roman" w:hAnsi="Times New Roman" w:cs="Times New Roman"/>
              </w:rPr>
              <w:t>12</w:t>
            </w:r>
          </w:p>
        </w:tc>
      </w:tr>
      <w:tr w:rsidR="00771C3C" w:rsidRPr="00613116" w14:paraId="7E89BC1A" w14:textId="77777777" w:rsidTr="0014301F">
        <w:trPr>
          <w:trHeight w:val="261"/>
        </w:trPr>
        <w:tc>
          <w:tcPr>
            <w:tcW w:w="4783" w:type="dxa"/>
            <w:tcBorders>
              <w:top w:val="nil"/>
              <w:left w:val="single" w:sz="4" w:space="0" w:color="auto"/>
              <w:bottom w:val="single" w:sz="4" w:space="0" w:color="auto"/>
              <w:right w:val="nil"/>
            </w:tcBorders>
            <w:shd w:val="clear" w:color="auto" w:fill="auto"/>
            <w:vAlign w:val="center"/>
            <w:hideMark/>
          </w:tcPr>
          <w:p w14:paraId="242C0902" w14:textId="77777777" w:rsidR="00771C3C" w:rsidRPr="00613116" w:rsidRDefault="00771C3C" w:rsidP="009F1319">
            <w:pPr>
              <w:ind w:firstLine="0"/>
              <w:rPr>
                <w:rFonts w:ascii="Times New Roman" w:hAnsi="Times New Roman" w:cs="Times New Roman"/>
              </w:rPr>
            </w:pPr>
            <w:r w:rsidRPr="00613116">
              <w:rPr>
                <w:rFonts w:ascii="Times New Roman" w:hAnsi="Times New Roman" w:cs="Times New Roman"/>
              </w:rPr>
              <w:t>Количество процентных (купонных) периодов</w:t>
            </w:r>
          </w:p>
        </w:tc>
        <w:tc>
          <w:tcPr>
            <w:tcW w:w="5027" w:type="dxa"/>
            <w:tcBorders>
              <w:top w:val="nil"/>
              <w:left w:val="single" w:sz="4" w:space="0" w:color="auto"/>
              <w:bottom w:val="single" w:sz="4" w:space="0" w:color="auto"/>
              <w:right w:val="single" w:sz="4" w:space="0" w:color="auto"/>
            </w:tcBorders>
            <w:shd w:val="clear" w:color="auto" w:fill="auto"/>
            <w:vAlign w:val="center"/>
            <w:hideMark/>
          </w:tcPr>
          <w:p w14:paraId="48624F51" w14:textId="77777777" w:rsidR="00771C3C" w:rsidRPr="00613116" w:rsidRDefault="00771C3C" w:rsidP="009F1319">
            <w:pPr>
              <w:ind w:firstLine="0"/>
              <w:jc w:val="center"/>
              <w:rPr>
                <w:rFonts w:ascii="Times New Roman" w:hAnsi="Times New Roman" w:cs="Times New Roman"/>
              </w:rPr>
            </w:pPr>
            <w:r w:rsidRPr="00613116">
              <w:rPr>
                <w:rFonts w:ascii="Times New Roman" w:hAnsi="Times New Roman" w:cs="Times New Roman"/>
              </w:rPr>
              <w:t>1</w:t>
            </w:r>
          </w:p>
        </w:tc>
      </w:tr>
      <w:tr w:rsidR="00771C3C" w:rsidRPr="00613116" w14:paraId="61B84CF7" w14:textId="77777777" w:rsidTr="0014301F">
        <w:trPr>
          <w:trHeight w:val="665"/>
        </w:trPr>
        <w:tc>
          <w:tcPr>
            <w:tcW w:w="4783" w:type="dxa"/>
            <w:tcBorders>
              <w:top w:val="nil"/>
              <w:left w:val="single" w:sz="4" w:space="0" w:color="auto"/>
              <w:bottom w:val="single" w:sz="4" w:space="0" w:color="auto"/>
              <w:right w:val="nil"/>
            </w:tcBorders>
            <w:shd w:val="clear" w:color="auto" w:fill="auto"/>
            <w:vAlign w:val="center"/>
            <w:hideMark/>
          </w:tcPr>
          <w:p w14:paraId="05021DF2" w14:textId="77777777" w:rsidR="00771C3C" w:rsidRPr="00613116" w:rsidRDefault="00771C3C" w:rsidP="009F1319">
            <w:pPr>
              <w:ind w:firstLine="0"/>
              <w:rPr>
                <w:rFonts w:ascii="Times New Roman" w:hAnsi="Times New Roman" w:cs="Times New Roman"/>
              </w:rPr>
            </w:pPr>
            <w:r w:rsidRPr="00613116">
              <w:rPr>
                <w:rFonts w:ascii="Times New Roman" w:hAnsi="Times New Roman" w:cs="Times New Roman"/>
              </w:rPr>
              <w:t>Наличие просрочек при выплате процентов по кредиту (займу), а в случае их наличия - общее число указанных просрочек и их размер в днях</w:t>
            </w:r>
          </w:p>
        </w:tc>
        <w:tc>
          <w:tcPr>
            <w:tcW w:w="5027" w:type="dxa"/>
            <w:tcBorders>
              <w:top w:val="nil"/>
              <w:left w:val="single" w:sz="4" w:space="0" w:color="auto"/>
              <w:bottom w:val="single" w:sz="4" w:space="0" w:color="auto"/>
              <w:right w:val="single" w:sz="4" w:space="0" w:color="auto"/>
            </w:tcBorders>
            <w:shd w:val="clear" w:color="auto" w:fill="auto"/>
            <w:vAlign w:val="center"/>
            <w:hideMark/>
          </w:tcPr>
          <w:p w14:paraId="3D4380FD" w14:textId="77777777" w:rsidR="00771C3C" w:rsidRPr="00613116" w:rsidRDefault="00771C3C" w:rsidP="009F1319">
            <w:pPr>
              <w:ind w:firstLine="0"/>
              <w:jc w:val="center"/>
              <w:rPr>
                <w:rFonts w:ascii="Times New Roman" w:hAnsi="Times New Roman" w:cs="Times New Roman"/>
              </w:rPr>
            </w:pPr>
            <w:r w:rsidRPr="00613116">
              <w:rPr>
                <w:rFonts w:ascii="Times New Roman" w:hAnsi="Times New Roman" w:cs="Times New Roman"/>
              </w:rPr>
              <w:t>нет</w:t>
            </w:r>
          </w:p>
        </w:tc>
      </w:tr>
      <w:tr w:rsidR="00771C3C" w:rsidRPr="00613116" w14:paraId="209F174B" w14:textId="77777777" w:rsidTr="0014301F">
        <w:trPr>
          <w:trHeight w:val="261"/>
        </w:trPr>
        <w:tc>
          <w:tcPr>
            <w:tcW w:w="4783" w:type="dxa"/>
            <w:tcBorders>
              <w:top w:val="nil"/>
              <w:left w:val="single" w:sz="4" w:space="0" w:color="auto"/>
              <w:bottom w:val="single" w:sz="4" w:space="0" w:color="auto"/>
              <w:right w:val="nil"/>
            </w:tcBorders>
            <w:shd w:val="clear" w:color="auto" w:fill="auto"/>
            <w:vAlign w:val="center"/>
            <w:hideMark/>
          </w:tcPr>
          <w:p w14:paraId="766D7E83" w14:textId="77777777" w:rsidR="00771C3C" w:rsidRPr="00613116" w:rsidRDefault="00771C3C" w:rsidP="009F1319">
            <w:pPr>
              <w:ind w:firstLine="0"/>
              <w:rPr>
                <w:rFonts w:ascii="Times New Roman" w:hAnsi="Times New Roman" w:cs="Times New Roman"/>
              </w:rPr>
            </w:pPr>
            <w:r w:rsidRPr="00613116">
              <w:rPr>
                <w:rFonts w:ascii="Times New Roman" w:hAnsi="Times New Roman" w:cs="Times New Roman"/>
              </w:rPr>
              <w:t>Плановый срок (дата) погашения кредита (займа)</w:t>
            </w:r>
          </w:p>
        </w:tc>
        <w:tc>
          <w:tcPr>
            <w:tcW w:w="5027" w:type="dxa"/>
            <w:tcBorders>
              <w:top w:val="nil"/>
              <w:left w:val="single" w:sz="4" w:space="0" w:color="auto"/>
              <w:bottom w:val="single" w:sz="4" w:space="0" w:color="auto"/>
              <w:right w:val="single" w:sz="4" w:space="0" w:color="auto"/>
            </w:tcBorders>
            <w:shd w:val="clear" w:color="auto" w:fill="auto"/>
            <w:vAlign w:val="center"/>
            <w:hideMark/>
          </w:tcPr>
          <w:p w14:paraId="619B5F2C" w14:textId="77777777" w:rsidR="00771C3C" w:rsidRPr="00613116" w:rsidRDefault="00771C3C" w:rsidP="009F1319">
            <w:pPr>
              <w:ind w:firstLine="0"/>
              <w:jc w:val="center"/>
              <w:rPr>
                <w:rFonts w:ascii="Times New Roman" w:hAnsi="Times New Roman" w:cs="Times New Roman"/>
              </w:rPr>
            </w:pPr>
            <w:r w:rsidRPr="00613116">
              <w:rPr>
                <w:rFonts w:ascii="Times New Roman" w:hAnsi="Times New Roman" w:cs="Times New Roman"/>
              </w:rPr>
              <w:t>16.12.2016</w:t>
            </w:r>
          </w:p>
        </w:tc>
      </w:tr>
      <w:tr w:rsidR="00771C3C" w:rsidRPr="00613116" w14:paraId="4395F8FE" w14:textId="77777777" w:rsidTr="0014301F">
        <w:trPr>
          <w:trHeight w:val="261"/>
        </w:trPr>
        <w:tc>
          <w:tcPr>
            <w:tcW w:w="4783" w:type="dxa"/>
            <w:tcBorders>
              <w:top w:val="nil"/>
              <w:left w:val="single" w:sz="4" w:space="0" w:color="auto"/>
              <w:bottom w:val="single" w:sz="4" w:space="0" w:color="auto"/>
              <w:right w:val="nil"/>
            </w:tcBorders>
            <w:shd w:val="clear" w:color="auto" w:fill="auto"/>
            <w:vAlign w:val="center"/>
            <w:hideMark/>
          </w:tcPr>
          <w:p w14:paraId="124D58D6" w14:textId="77777777" w:rsidR="00771C3C" w:rsidRPr="00613116" w:rsidRDefault="00771C3C" w:rsidP="009F1319">
            <w:pPr>
              <w:ind w:firstLine="0"/>
              <w:rPr>
                <w:rFonts w:ascii="Times New Roman" w:hAnsi="Times New Roman" w:cs="Times New Roman"/>
              </w:rPr>
            </w:pPr>
            <w:r w:rsidRPr="00613116">
              <w:rPr>
                <w:rFonts w:ascii="Times New Roman" w:hAnsi="Times New Roman" w:cs="Times New Roman"/>
              </w:rPr>
              <w:t>Фактический срок (дата) погашения кредита (займа)</w:t>
            </w:r>
          </w:p>
        </w:tc>
        <w:tc>
          <w:tcPr>
            <w:tcW w:w="5027" w:type="dxa"/>
            <w:tcBorders>
              <w:top w:val="nil"/>
              <w:left w:val="single" w:sz="4" w:space="0" w:color="auto"/>
              <w:bottom w:val="single" w:sz="4" w:space="0" w:color="auto"/>
              <w:right w:val="single" w:sz="4" w:space="0" w:color="auto"/>
            </w:tcBorders>
            <w:shd w:val="clear" w:color="auto" w:fill="auto"/>
            <w:vAlign w:val="center"/>
            <w:hideMark/>
          </w:tcPr>
          <w:p w14:paraId="3C55D33F" w14:textId="6F20213A" w:rsidR="00771C3C" w:rsidRPr="00613116" w:rsidRDefault="00E0301B" w:rsidP="009F1319">
            <w:pPr>
              <w:ind w:firstLine="0"/>
              <w:jc w:val="center"/>
              <w:rPr>
                <w:rFonts w:ascii="Times New Roman" w:hAnsi="Times New Roman" w:cs="Times New Roman"/>
              </w:rPr>
            </w:pPr>
            <w:r w:rsidRPr="00613116">
              <w:rPr>
                <w:rFonts w:ascii="Times New Roman" w:hAnsi="Times New Roman" w:cs="Times New Roman"/>
              </w:rPr>
              <w:t>29.11.2016</w:t>
            </w:r>
          </w:p>
        </w:tc>
      </w:tr>
      <w:tr w:rsidR="00771C3C" w:rsidRPr="00613116" w14:paraId="012CA80E" w14:textId="77777777" w:rsidTr="0014301F">
        <w:trPr>
          <w:trHeight w:val="443"/>
        </w:trPr>
        <w:tc>
          <w:tcPr>
            <w:tcW w:w="4783" w:type="dxa"/>
            <w:tcBorders>
              <w:top w:val="nil"/>
              <w:left w:val="single" w:sz="4" w:space="0" w:color="auto"/>
              <w:bottom w:val="single" w:sz="4" w:space="0" w:color="auto"/>
              <w:right w:val="nil"/>
            </w:tcBorders>
            <w:shd w:val="clear" w:color="auto" w:fill="auto"/>
            <w:vAlign w:val="center"/>
            <w:hideMark/>
          </w:tcPr>
          <w:p w14:paraId="6B7E11B2" w14:textId="77777777" w:rsidR="00771C3C" w:rsidRPr="00613116" w:rsidRDefault="00771C3C" w:rsidP="009F1319">
            <w:pPr>
              <w:ind w:firstLine="0"/>
              <w:rPr>
                <w:rFonts w:ascii="Times New Roman" w:hAnsi="Times New Roman" w:cs="Times New Roman"/>
              </w:rPr>
            </w:pPr>
            <w:r w:rsidRPr="00613116">
              <w:rPr>
                <w:rFonts w:ascii="Times New Roman" w:hAnsi="Times New Roman" w:cs="Times New Roman"/>
              </w:rPr>
              <w:t>Иные сведения об обязательстве, указываемые эмитентом по собственному усмотрению</w:t>
            </w:r>
          </w:p>
        </w:tc>
        <w:tc>
          <w:tcPr>
            <w:tcW w:w="5027" w:type="dxa"/>
            <w:tcBorders>
              <w:top w:val="nil"/>
              <w:left w:val="single" w:sz="4" w:space="0" w:color="auto"/>
              <w:bottom w:val="single" w:sz="4" w:space="0" w:color="auto"/>
              <w:right w:val="single" w:sz="4" w:space="0" w:color="auto"/>
            </w:tcBorders>
            <w:shd w:val="clear" w:color="auto" w:fill="auto"/>
            <w:vAlign w:val="center"/>
            <w:hideMark/>
          </w:tcPr>
          <w:p w14:paraId="5E79C94E" w14:textId="77777777" w:rsidR="00771C3C" w:rsidRPr="00613116" w:rsidRDefault="00771C3C" w:rsidP="009F1319">
            <w:pPr>
              <w:ind w:firstLine="0"/>
              <w:jc w:val="center"/>
              <w:rPr>
                <w:rFonts w:ascii="Times New Roman" w:hAnsi="Times New Roman" w:cs="Times New Roman"/>
              </w:rPr>
            </w:pPr>
            <w:r w:rsidRPr="00613116">
              <w:rPr>
                <w:rFonts w:ascii="Times New Roman" w:hAnsi="Times New Roman" w:cs="Times New Roman"/>
              </w:rPr>
              <w:t>отсутствуют</w:t>
            </w:r>
          </w:p>
        </w:tc>
      </w:tr>
    </w:tbl>
    <w:p w14:paraId="0BD7CBE7" w14:textId="5B7F4CA5" w:rsidR="0086496E" w:rsidRPr="00613116" w:rsidRDefault="0086496E" w:rsidP="0086496E">
      <w:pPr>
        <w:autoSpaceDE w:val="0"/>
        <w:autoSpaceDN w:val="0"/>
        <w:spacing w:before="20" w:after="40"/>
        <w:rPr>
          <w:rFonts w:ascii="Times New Roman" w:eastAsia="Calibri" w:hAnsi="Times New Roman" w:cs="Times New Roman"/>
          <w:lang w:eastAsia="ru-RU"/>
        </w:rPr>
      </w:pPr>
    </w:p>
    <w:p w14:paraId="3DAC4E47" w14:textId="77777777" w:rsidR="00613116" w:rsidRPr="00613116" w:rsidRDefault="00613116" w:rsidP="0086496E">
      <w:pPr>
        <w:autoSpaceDE w:val="0"/>
        <w:autoSpaceDN w:val="0"/>
        <w:spacing w:before="20" w:after="40"/>
        <w:rPr>
          <w:rFonts w:ascii="Times New Roman" w:eastAsia="Calibri" w:hAnsi="Times New Roman" w:cs="Times New Roman"/>
          <w:lang w:eastAsia="ru-RU"/>
        </w:rPr>
      </w:pPr>
    </w:p>
    <w:p w14:paraId="70B620A7" w14:textId="01FB8CFE" w:rsidR="0050017B" w:rsidRPr="00613116" w:rsidRDefault="0050017B" w:rsidP="005D22DA">
      <w:pPr>
        <w:pStyle w:val="3"/>
        <w:rPr>
          <w:rFonts w:ascii="Times New Roman" w:hAnsi="Times New Roman" w:cs="Times New Roman"/>
          <w:b w:val="0"/>
          <w:sz w:val="24"/>
          <w:szCs w:val="24"/>
        </w:rPr>
      </w:pPr>
      <w:bookmarkStart w:id="59" w:name="Par2690"/>
      <w:bookmarkStart w:id="60" w:name="_Toc477789561"/>
      <w:bookmarkStart w:id="61" w:name="_Toc477790369"/>
      <w:bookmarkStart w:id="62" w:name="_Toc477790603"/>
      <w:bookmarkEnd w:id="59"/>
      <w:r w:rsidRPr="00613116">
        <w:rPr>
          <w:rFonts w:ascii="Times New Roman" w:hAnsi="Times New Roman" w:cs="Times New Roman"/>
          <w:sz w:val="24"/>
          <w:szCs w:val="24"/>
        </w:rPr>
        <w:lastRenderedPageBreak/>
        <w:t>2.3.3. Обязательства эмитента из предоставленного им обеспечения</w:t>
      </w:r>
      <w:bookmarkEnd w:id="60"/>
      <w:bookmarkEnd w:id="61"/>
      <w:bookmarkEnd w:id="62"/>
    </w:p>
    <w:p w14:paraId="1D1C7690" w14:textId="77777777" w:rsidR="00613116" w:rsidRPr="00613116" w:rsidRDefault="00613116" w:rsidP="00706654">
      <w:pPr>
        <w:widowControl w:val="0"/>
        <w:autoSpaceDE w:val="0"/>
        <w:autoSpaceDN w:val="0"/>
        <w:adjustRightInd w:val="0"/>
        <w:rPr>
          <w:rFonts w:ascii="Times New Roman" w:eastAsia="Calibri" w:hAnsi="Times New Roman" w:cs="Times New Roman"/>
        </w:rPr>
      </w:pPr>
    </w:p>
    <w:p w14:paraId="160F884D" w14:textId="70D100E6" w:rsidR="00706654" w:rsidRPr="00613116" w:rsidRDefault="00706654" w:rsidP="00706654">
      <w:pPr>
        <w:widowControl w:val="0"/>
        <w:autoSpaceDE w:val="0"/>
        <w:autoSpaceDN w:val="0"/>
        <w:adjustRightInd w:val="0"/>
        <w:rPr>
          <w:rFonts w:ascii="Times New Roman" w:eastAsia="Calibri" w:hAnsi="Times New Roman" w:cs="Times New Roman"/>
        </w:rPr>
      </w:pPr>
      <w:r w:rsidRPr="00613116">
        <w:rPr>
          <w:rFonts w:ascii="Times New Roman" w:eastAsia="Calibri" w:hAnsi="Times New Roman" w:cs="Times New Roman"/>
        </w:rPr>
        <w:t xml:space="preserve">Раскрывается информация об общем размере предоставленного эмитентом обеспечения (размере (сумме) неисполненных обязательств, в отношении которых эмитентом предоставлено обеспечение, в случае, если в соответствии с условиями предоставленного обеспечения исполнение соответствующих обязательств обеспечивается в полном объеме) с отдельным указанием размера обеспечения, которое предоставлено эмитентом по обязательствам третьих лиц. </w:t>
      </w:r>
    </w:p>
    <w:p w14:paraId="6CECBF85" w14:textId="77777777" w:rsidR="00706654" w:rsidRPr="00613116" w:rsidRDefault="00706654" w:rsidP="00706654">
      <w:pPr>
        <w:widowControl w:val="0"/>
        <w:autoSpaceDE w:val="0"/>
        <w:autoSpaceDN w:val="0"/>
        <w:adjustRightInd w:val="0"/>
        <w:spacing w:before="20" w:after="40"/>
        <w:rPr>
          <w:rFonts w:ascii="Times New Roman" w:eastAsia="Times New Roman" w:hAnsi="Times New Roman" w:cs="Times New Roman"/>
          <w:sz w:val="20"/>
          <w:szCs w:val="20"/>
          <w:lang w:eastAsia="ru-RU"/>
        </w:rPr>
      </w:pPr>
    </w:p>
    <w:p w14:paraId="532A3EC7" w14:textId="77777777" w:rsidR="00706654" w:rsidRPr="00613116" w:rsidRDefault="00706654" w:rsidP="00706654">
      <w:pPr>
        <w:widowControl w:val="0"/>
        <w:autoSpaceDE w:val="0"/>
        <w:autoSpaceDN w:val="0"/>
        <w:adjustRightInd w:val="0"/>
        <w:spacing w:before="20" w:after="40"/>
        <w:rPr>
          <w:rFonts w:ascii="Times New Roman" w:eastAsia="Times New Roman" w:hAnsi="Times New Roman" w:cs="Times New Roman"/>
          <w:sz w:val="24"/>
          <w:szCs w:val="24"/>
          <w:lang w:eastAsia="ru-RU"/>
        </w:rPr>
      </w:pPr>
      <w:r w:rsidRPr="00613116">
        <w:rPr>
          <w:rFonts w:ascii="Times New Roman" w:eastAsia="Times New Roman" w:hAnsi="Times New Roman" w:cs="Times New Roman"/>
          <w:sz w:val="24"/>
          <w:szCs w:val="24"/>
          <w:lang w:eastAsia="ru-RU"/>
        </w:rPr>
        <w:t>Единица измерения:</w:t>
      </w:r>
      <w:r w:rsidRPr="00613116">
        <w:rPr>
          <w:rFonts w:ascii="Times New Roman" w:eastAsia="Times New Roman" w:hAnsi="Times New Roman" w:cs="Times New Roman"/>
          <w:b/>
          <w:i/>
          <w:sz w:val="24"/>
          <w:szCs w:val="24"/>
          <w:lang w:eastAsia="ru-RU"/>
        </w:rPr>
        <w:t xml:space="preserve"> тыс. руб.</w:t>
      </w:r>
    </w:p>
    <w:tbl>
      <w:tblPr>
        <w:tblW w:w="5000" w:type="pct"/>
        <w:tblLayout w:type="fixed"/>
        <w:tblCellMar>
          <w:left w:w="72" w:type="dxa"/>
          <w:right w:w="72" w:type="dxa"/>
        </w:tblCellMar>
        <w:tblLook w:val="0000" w:firstRow="0" w:lastRow="0" w:firstColumn="0" w:lastColumn="0" w:noHBand="0" w:noVBand="0"/>
      </w:tblPr>
      <w:tblGrid>
        <w:gridCol w:w="4669"/>
        <w:gridCol w:w="1653"/>
        <w:gridCol w:w="1742"/>
        <w:gridCol w:w="1670"/>
      </w:tblGrid>
      <w:tr w:rsidR="00706654" w:rsidRPr="00613116" w14:paraId="168E19BE" w14:textId="77777777" w:rsidTr="004B16C7">
        <w:tc>
          <w:tcPr>
            <w:tcW w:w="2398" w:type="pct"/>
            <w:tcBorders>
              <w:top w:val="double" w:sz="6" w:space="0" w:color="auto"/>
              <w:left w:val="double" w:sz="6" w:space="0" w:color="auto"/>
              <w:bottom w:val="single" w:sz="6" w:space="0" w:color="auto"/>
              <w:right w:val="single" w:sz="6" w:space="0" w:color="auto"/>
            </w:tcBorders>
          </w:tcPr>
          <w:p w14:paraId="0B9284F8" w14:textId="77777777" w:rsidR="00706654" w:rsidRPr="00613116" w:rsidRDefault="00706654" w:rsidP="00613116">
            <w:pPr>
              <w:widowControl w:val="0"/>
              <w:autoSpaceDE w:val="0"/>
              <w:autoSpaceDN w:val="0"/>
              <w:adjustRightInd w:val="0"/>
              <w:spacing w:before="20" w:after="40"/>
              <w:ind w:firstLine="0"/>
              <w:jc w:val="center"/>
              <w:rPr>
                <w:rFonts w:ascii="Times New Roman" w:eastAsia="Times New Roman" w:hAnsi="Times New Roman" w:cs="Times New Roman"/>
                <w:sz w:val="20"/>
                <w:szCs w:val="20"/>
                <w:lang w:eastAsia="ru-RU"/>
              </w:rPr>
            </w:pPr>
            <w:r w:rsidRPr="00613116">
              <w:rPr>
                <w:rFonts w:ascii="Times New Roman" w:eastAsia="Times New Roman" w:hAnsi="Times New Roman" w:cs="Times New Roman"/>
                <w:sz w:val="20"/>
                <w:szCs w:val="20"/>
                <w:lang w:eastAsia="ru-RU"/>
              </w:rPr>
              <w:t>Наименование показателя</w:t>
            </w:r>
          </w:p>
        </w:tc>
        <w:tc>
          <w:tcPr>
            <w:tcW w:w="849" w:type="pct"/>
            <w:tcBorders>
              <w:top w:val="double" w:sz="6" w:space="0" w:color="auto"/>
              <w:left w:val="single" w:sz="6" w:space="0" w:color="auto"/>
              <w:bottom w:val="single" w:sz="6" w:space="0" w:color="auto"/>
              <w:right w:val="single" w:sz="6" w:space="0" w:color="auto"/>
            </w:tcBorders>
          </w:tcPr>
          <w:p w14:paraId="0F03D3E5" w14:textId="77777777" w:rsidR="00706654" w:rsidRPr="00613116" w:rsidRDefault="00706654" w:rsidP="00613116">
            <w:pPr>
              <w:widowControl w:val="0"/>
              <w:autoSpaceDE w:val="0"/>
              <w:autoSpaceDN w:val="0"/>
              <w:adjustRightInd w:val="0"/>
              <w:spacing w:before="20" w:after="40"/>
              <w:ind w:firstLine="0"/>
              <w:jc w:val="center"/>
              <w:rPr>
                <w:rFonts w:ascii="Times New Roman" w:eastAsia="Times New Roman" w:hAnsi="Times New Roman" w:cs="Times New Roman"/>
                <w:sz w:val="20"/>
                <w:szCs w:val="20"/>
                <w:lang w:eastAsia="ru-RU"/>
              </w:rPr>
            </w:pPr>
            <w:r w:rsidRPr="00613116">
              <w:rPr>
                <w:rFonts w:ascii="Times New Roman" w:eastAsia="Times New Roman" w:hAnsi="Times New Roman" w:cs="Times New Roman"/>
                <w:sz w:val="20"/>
                <w:szCs w:val="20"/>
                <w:lang w:eastAsia="ru-RU"/>
              </w:rPr>
              <w:t>На 31.12.201</w:t>
            </w:r>
            <w:r w:rsidR="00AD6B12" w:rsidRPr="00613116">
              <w:rPr>
                <w:rFonts w:ascii="Times New Roman" w:eastAsia="Times New Roman" w:hAnsi="Times New Roman" w:cs="Times New Roman"/>
                <w:sz w:val="20"/>
                <w:szCs w:val="20"/>
                <w:lang w:eastAsia="ru-RU"/>
              </w:rPr>
              <w:t>4</w:t>
            </w:r>
            <w:r w:rsidRPr="00613116">
              <w:rPr>
                <w:rFonts w:ascii="Times New Roman" w:eastAsia="Times New Roman" w:hAnsi="Times New Roman" w:cs="Times New Roman"/>
                <w:sz w:val="20"/>
                <w:szCs w:val="20"/>
                <w:lang w:eastAsia="ru-RU"/>
              </w:rPr>
              <w:t xml:space="preserve"> г.</w:t>
            </w:r>
          </w:p>
        </w:tc>
        <w:tc>
          <w:tcPr>
            <w:tcW w:w="895" w:type="pct"/>
            <w:tcBorders>
              <w:top w:val="double" w:sz="6" w:space="0" w:color="auto"/>
              <w:left w:val="single" w:sz="6" w:space="0" w:color="auto"/>
              <w:bottom w:val="single" w:sz="6" w:space="0" w:color="auto"/>
              <w:right w:val="single" w:sz="4" w:space="0" w:color="auto"/>
            </w:tcBorders>
          </w:tcPr>
          <w:p w14:paraId="20E4BBB4" w14:textId="77777777" w:rsidR="00706654" w:rsidRPr="00613116" w:rsidRDefault="00706654" w:rsidP="00613116">
            <w:pPr>
              <w:widowControl w:val="0"/>
              <w:autoSpaceDE w:val="0"/>
              <w:autoSpaceDN w:val="0"/>
              <w:adjustRightInd w:val="0"/>
              <w:spacing w:before="20" w:after="40"/>
              <w:ind w:firstLine="0"/>
              <w:jc w:val="center"/>
              <w:rPr>
                <w:rFonts w:ascii="Times New Roman" w:eastAsia="Times New Roman" w:hAnsi="Times New Roman" w:cs="Times New Roman"/>
                <w:sz w:val="20"/>
                <w:szCs w:val="20"/>
                <w:lang w:eastAsia="ru-RU"/>
              </w:rPr>
            </w:pPr>
            <w:r w:rsidRPr="00613116">
              <w:rPr>
                <w:rFonts w:ascii="Times New Roman" w:eastAsia="Times New Roman" w:hAnsi="Times New Roman" w:cs="Times New Roman"/>
                <w:sz w:val="20"/>
                <w:szCs w:val="20"/>
                <w:lang w:eastAsia="ru-RU"/>
              </w:rPr>
              <w:t>На 31.12.201</w:t>
            </w:r>
            <w:r w:rsidR="00AD6B12" w:rsidRPr="00613116">
              <w:rPr>
                <w:rFonts w:ascii="Times New Roman" w:eastAsia="Times New Roman" w:hAnsi="Times New Roman" w:cs="Times New Roman"/>
                <w:sz w:val="20"/>
                <w:szCs w:val="20"/>
                <w:lang w:eastAsia="ru-RU"/>
              </w:rPr>
              <w:t>5</w:t>
            </w:r>
            <w:r w:rsidRPr="00613116">
              <w:rPr>
                <w:rFonts w:ascii="Times New Roman" w:eastAsia="Times New Roman" w:hAnsi="Times New Roman" w:cs="Times New Roman"/>
                <w:sz w:val="20"/>
                <w:szCs w:val="20"/>
                <w:lang w:eastAsia="ru-RU"/>
              </w:rPr>
              <w:t xml:space="preserve"> г.</w:t>
            </w:r>
          </w:p>
        </w:tc>
        <w:tc>
          <w:tcPr>
            <w:tcW w:w="858" w:type="pct"/>
            <w:tcBorders>
              <w:top w:val="double" w:sz="6" w:space="0" w:color="auto"/>
              <w:left w:val="single" w:sz="4" w:space="0" w:color="auto"/>
              <w:bottom w:val="single" w:sz="6" w:space="0" w:color="auto"/>
              <w:right w:val="double" w:sz="6" w:space="0" w:color="auto"/>
            </w:tcBorders>
          </w:tcPr>
          <w:p w14:paraId="0201B51F" w14:textId="3B868856" w:rsidR="00706654" w:rsidRPr="00613116" w:rsidRDefault="00706654" w:rsidP="00613116">
            <w:pPr>
              <w:ind w:firstLine="0"/>
              <w:jc w:val="center"/>
              <w:rPr>
                <w:rFonts w:ascii="Times New Roman" w:eastAsia="Times New Roman" w:hAnsi="Times New Roman" w:cs="Times New Roman"/>
                <w:sz w:val="20"/>
                <w:szCs w:val="20"/>
                <w:lang w:eastAsia="ru-RU"/>
              </w:rPr>
            </w:pPr>
            <w:r w:rsidRPr="00613116">
              <w:rPr>
                <w:rFonts w:ascii="Times New Roman" w:eastAsia="Times New Roman" w:hAnsi="Times New Roman" w:cs="Times New Roman"/>
                <w:sz w:val="20"/>
                <w:szCs w:val="20"/>
                <w:lang w:eastAsia="ru-RU"/>
              </w:rPr>
              <w:t>На 3</w:t>
            </w:r>
            <w:r w:rsidR="00C05ABC" w:rsidRPr="00613116">
              <w:rPr>
                <w:rFonts w:ascii="Times New Roman" w:eastAsia="Times New Roman" w:hAnsi="Times New Roman" w:cs="Times New Roman"/>
                <w:sz w:val="20"/>
                <w:szCs w:val="20"/>
                <w:lang w:eastAsia="ru-RU"/>
              </w:rPr>
              <w:t>0</w:t>
            </w:r>
            <w:r w:rsidRPr="00613116">
              <w:rPr>
                <w:rFonts w:ascii="Times New Roman" w:eastAsia="Times New Roman" w:hAnsi="Times New Roman" w:cs="Times New Roman"/>
                <w:sz w:val="20"/>
                <w:szCs w:val="20"/>
                <w:lang w:eastAsia="ru-RU"/>
              </w:rPr>
              <w:t>.</w:t>
            </w:r>
            <w:r w:rsidR="00AD6B12" w:rsidRPr="00613116">
              <w:rPr>
                <w:rFonts w:ascii="Times New Roman" w:eastAsia="Times New Roman" w:hAnsi="Times New Roman" w:cs="Times New Roman"/>
                <w:sz w:val="20"/>
                <w:szCs w:val="20"/>
                <w:lang w:eastAsia="ru-RU"/>
              </w:rPr>
              <w:t>0</w:t>
            </w:r>
            <w:r w:rsidR="00771C3C" w:rsidRPr="00613116">
              <w:rPr>
                <w:rFonts w:ascii="Times New Roman" w:eastAsia="Times New Roman" w:hAnsi="Times New Roman" w:cs="Times New Roman"/>
                <w:sz w:val="20"/>
                <w:szCs w:val="20"/>
                <w:lang w:eastAsia="ru-RU"/>
              </w:rPr>
              <w:t>9</w:t>
            </w:r>
            <w:r w:rsidRPr="00613116">
              <w:rPr>
                <w:rFonts w:ascii="Times New Roman" w:eastAsia="Times New Roman" w:hAnsi="Times New Roman" w:cs="Times New Roman"/>
                <w:sz w:val="20"/>
                <w:szCs w:val="20"/>
                <w:lang w:eastAsia="ru-RU"/>
              </w:rPr>
              <w:t>.201</w:t>
            </w:r>
            <w:r w:rsidR="00AD6B12" w:rsidRPr="00613116">
              <w:rPr>
                <w:rFonts w:ascii="Times New Roman" w:eastAsia="Times New Roman" w:hAnsi="Times New Roman" w:cs="Times New Roman"/>
                <w:sz w:val="20"/>
                <w:szCs w:val="20"/>
                <w:lang w:eastAsia="ru-RU"/>
              </w:rPr>
              <w:t>6</w:t>
            </w:r>
            <w:r w:rsidRPr="00613116">
              <w:rPr>
                <w:rFonts w:ascii="Times New Roman" w:eastAsia="Times New Roman" w:hAnsi="Times New Roman" w:cs="Times New Roman"/>
                <w:sz w:val="20"/>
                <w:szCs w:val="20"/>
                <w:lang w:eastAsia="ru-RU"/>
              </w:rPr>
              <w:t xml:space="preserve"> г.</w:t>
            </w:r>
          </w:p>
        </w:tc>
      </w:tr>
      <w:tr w:rsidR="00C05ABC" w:rsidRPr="00613116" w14:paraId="09CAC33B" w14:textId="77777777" w:rsidTr="004D0DB5">
        <w:tc>
          <w:tcPr>
            <w:tcW w:w="2398" w:type="pct"/>
            <w:tcBorders>
              <w:top w:val="single" w:sz="6" w:space="0" w:color="auto"/>
              <w:left w:val="double" w:sz="6" w:space="0" w:color="auto"/>
              <w:bottom w:val="single" w:sz="6" w:space="0" w:color="auto"/>
              <w:right w:val="single" w:sz="6" w:space="0" w:color="auto"/>
            </w:tcBorders>
          </w:tcPr>
          <w:p w14:paraId="647E3955" w14:textId="77777777" w:rsidR="00C05ABC" w:rsidRPr="00613116" w:rsidRDefault="00C05ABC" w:rsidP="00613116">
            <w:pPr>
              <w:widowControl w:val="0"/>
              <w:autoSpaceDE w:val="0"/>
              <w:autoSpaceDN w:val="0"/>
              <w:adjustRightInd w:val="0"/>
              <w:spacing w:before="20" w:after="40"/>
              <w:ind w:firstLine="0"/>
              <w:rPr>
                <w:rFonts w:ascii="Times New Roman" w:eastAsia="Times New Roman" w:hAnsi="Times New Roman" w:cs="Times New Roman"/>
                <w:sz w:val="20"/>
                <w:szCs w:val="20"/>
                <w:lang w:eastAsia="ru-RU"/>
              </w:rPr>
            </w:pPr>
            <w:r w:rsidRPr="00613116">
              <w:rPr>
                <w:rFonts w:ascii="Times New Roman" w:eastAsia="Times New Roman" w:hAnsi="Times New Roman" w:cs="Times New Roman"/>
                <w:sz w:val="20"/>
                <w:szCs w:val="20"/>
                <w:lang w:eastAsia="ru-RU"/>
              </w:rPr>
              <w:t>Общий размер предоставленного эмитентом обеспечения (размер (сумма) неисполненных обязательств, в отношении которых эмитентом предоставлено обеспечение, если в соответствии с условиями предоставленного обеспечения исполнение соответствующих обязательств обеспечивается в полном объеме)</w:t>
            </w:r>
          </w:p>
        </w:tc>
        <w:tc>
          <w:tcPr>
            <w:tcW w:w="849" w:type="pct"/>
            <w:tcBorders>
              <w:top w:val="single" w:sz="6" w:space="0" w:color="auto"/>
              <w:left w:val="single" w:sz="6" w:space="0" w:color="auto"/>
              <w:bottom w:val="single" w:sz="6" w:space="0" w:color="auto"/>
              <w:right w:val="single" w:sz="6" w:space="0" w:color="auto"/>
            </w:tcBorders>
            <w:vAlign w:val="center"/>
          </w:tcPr>
          <w:p w14:paraId="596A6245" w14:textId="07D153D3" w:rsidR="00C05ABC" w:rsidRPr="00613116" w:rsidRDefault="00C05ABC" w:rsidP="00613116">
            <w:pPr>
              <w:ind w:firstLine="0"/>
              <w:jc w:val="right"/>
              <w:rPr>
                <w:rFonts w:ascii="Times New Roman" w:eastAsia="Times New Roman" w:hAnsi="Times New Roman" w:cs="Times New Roman"/>
                <w:b/>
                <w:i/>
                <w:sz w:val="20"/>
                <w:szCs w:val="20"/>
                <w:lang w:eastAsia="ru-RU"/>
              </w:rPr>
            </w:pPr>
            <w:r w:rsidRPr="00613116">
              <w:rPr>
                <w:rFonts w:ascii="Times New Roman" w:hAnsi="Times New Roman" w:cs="Times New Roman"/>
                <w:b/>
                <w:i/>
                <w:color w:val="000000"/>
                <w:sz w:val="20"/>
                <w:szCs w:val="20"/>
              </w:rPr>
              <w:t>отсутствуют</w:t>
            </w:r>
          </w:p>
        </w:tc>
        <w:tc>
          <w:tcPr>
            <w:tcW w:w="895" w:type="pct"/>
            <w:tcBorders>
              <w:top w:val="single" w:sz="6" w:space="0" w:color="auto"/>
              <w:left w:val="single" w:sz="6" w:space="0" w:color="auto"/>
              <w:bottom w:val="single" w:sz="6" w:space="0" w:color="auto"/>
              <w:right w:val="single" w:sz="4" w:space="0" w:color="auto"/>
            </w:tcBorders>
            <w:vAlign w:val="center"/>
          </w:tcPr>
          <w:p w14:paraId="6148DC96" w14:textId="04897C21" w:rsidR="00C05ABC" w:rsidRPr="00613116" w:rsidRDefault="00C05ABC" w:rsidP="00613116">
            <w:pPr>
              <w:ind w:firstLine="0"/>
              <w:jc w:val="right"/>
              <w:rPr>
                <w:rFonts w:ascii="Times New Roman" w:eastAsia="Times New Roman" w:hAnsi="Times New Roman" w:cs="Times New Roman"/>
                <w:b/>
                <w:i/>
                <w:sz w:val="20"/>
                <w:szCs w:val="20"/>
                <w:lang w:eastAsia="ru-RU"/>
              </w:rPr>
            </w:pPr>
            <w:r w:rsidRPr="00613116">
              <w:rPr>
                <w:rFonts w:ascii="Times New Roman" w:hAnsi="Times New Roman" w:cs="Times New Roman"/>
                <w:b/>
                <w:i/>
                <w:color w:val="000000"/>
                <w:sz w:val="20"/>
                <w:szCs w:val="20"/>
              </w:rPr>
              <w:t>отсутствуют</w:t>
            </w:r>
          </w:p>
        </w:tc>
        <w:tc>
          <w:tcPr>
            <w:tcW w:w="858" w:type="pct"/>
            <w:tcBorders>
              <w:top w:val="single" w:sz="6" w:space="0" w:color="auto"/>
              <w:left w:val="single" w:sz="4" w:space="0" w:color="auto"/>
              <w:bottom w:val="single" w:sz="6" w:space="0" w:color="auto"/>
              <w:right w:val="double" w:sz="6" w:space="0" w:color="auto"/>
            </w:tcBorders>
            <w:vAlign w:val="center"/>
          </w:tcPr>
          <w:p w14:paraId="4343596F" w14:textId="296BB37D" w:rsidR="00C05ABC" w:rsidRPr="00613116" w:rsidRDefault="00C05ABC" w:rsidP="00613116">
            <w:pPr>
              <w:ind w:firstLine="0"/>
              <w:jc w:val="right"/>
              <w:rPr>
                <w:rFonts w:ascii="Times New Roman" w:eastAsia="Times New Roman" w:hAnsi="Times New Roman" w:cs="Times New Roman"/>
                <w:b/>
                <w:i/>
                <w:sz w:val="20"/>
                <w:szCs w:val="20"/>
                <w:lang w:eastAsia="ru-RU"/>
              </w:rPr>
            </w:pPr>
            <w:r w:rsidRPr="00613116">
              <w:rPr>
                <w:rFonts w:ascii="Times New Roman" w:hAnsi="Times New Roman" w:cs="Times New Roman"/>
                <w:b/>
                <w:i/>
                <w:color w:val="000000"/>
                <w:sz w:val="20"/>
                <w:szCs w:val="20"/>
              </w:rPr>
              <w:t>отсутствуют</w:t>
            </w:r>
          </w:p>
        </w:tc>
      </w:tr>
      <w:tr w:rsidR="00C05ABC" w:rsidRPr="00613116" w14:paraId="19F9D45E" w14:textId="77777777" w:rsidTr="004D0DB5">
        <w:tc>
          <w:tcPr>
            <w:tcW w:w="2398" w:type="pct"/>
            <w:tcBorders>
              <w:top w:val="single" w:sz="6" w:space="0" w:color="auto"/>
              <w:left w:val="double" w:sz="6" w:space="0" w:color="auto"/>
              <w:bottom w:val="single" w:sz="6" w:space="0" w:color="auto"/>
              <w:right w:val="single" w:sz="6" w:space="0" w:color="auto"/>
            </w:tcBorders>
          </w:tcPr>
          <w:p w14:paraId="42B061FC" w14:textId="77777777" w:rsidR="00C05ABC" w:rsidRPr="00613116" w:rsidRDefault="00C05ABC" w:rsidP="00613116">
            <w:pPr>
              <w:widowControl w:val="0"/>
              <w:autoSpaceDE w:val="0"/>
              <w:autoSpaceDN w:val="0"/>
              <w:adjustRightInd w:val="0"/>
              <w:spacing w:before="20" w:after="40"/>
              <w:ind w:firstLine="0"/>
              <w:rPr>
                <w:rFonts w:ascii="Times New Roman" w:eastAsia="Times New Roman" w:hAnsi="Times New Roman" w:cs="Times New Roman"/>
                <w:sz w:val="20"/>
                <w:szCs w:val="20"/>
                <w:lang w:eastAsia="ru-RU"/>
              </w:rPr>
            </w:pPr>
            <w:r w:rsidRPr="00613116">
              <w:rPr>
                <w:rFonts w:ascii="Times New Roman" w:eastAsia="Times New Roman" w:hAnsi="Times New Roman" w:cs="Times New Roman"/>
                <w:sz w:val="20"/>
                <w:szCs w:val="20"/>
                <w:lang w:eastAsia="ru-RU"/>
              </w:rPr>
              <w:t xml:space="preserve">   в том числе по обязательствам третьих лиц</w:t>
            </w:r>
          </w:p>
        </w:tc>
        <w:tc>
          <w:tcPr>
            <w:tcW w:w="849" w:type="pct"/>
            <w:tcBorders>
              <w:top w:val="single" w:sz="6" w:space="0" w:color="auto"/>
              <w:left w:val="single" w:sz="6" w:space="0" w:color="auto"/>
              <w:bottom w:val="single" w:sz="6" w:space="0" w:color="auto"/>
              <w:right w:val="single" w:sz="6" w:space="0" w:color="auto"/>
            </w:tcBorders>
            <w:vAlign w:val="center"/>
          </w:tcPr>
          <w:p w14:paraId="03ABD931" w14:textId="23D1906A" w:rsidR="00C05ABC" w:rsidRPr="00613116" w:rsidRDefault="00C05ABC" w:rsidP="00613116">
            <w:pPr>
              <w:ind w:firstLine="0"/>
              <w:jc w:val="right"/>
              <w:rPr>
                <w:rFonts w:ascii="Times New Roman" w:eastAsia="Times New Roman" w:hAnsi="Times New Roman" w:cs="Times New Roman"/>
                <w:b/>
                <w:i/>
                <w:sz w:val="20"/>
                <w:szCs w:val="20"/>
                <w:lang w:eastAsia="ru-RU"/>
              </w:rPr>
            </w:pPr>
            <w:r w:rsidRPr="00613116">
              <w:rPr>
                <w:rFonts w:ascii="Times New Roman" w:hAnsi="Times New Roman" w:cs="Times New Roman"/>
                <w:b/>
                <w:i/>
                <w:color w:val="000000"/>
                <w:sz w:val="20"/>
                <w:szCs w:val="20"/>
              </w:rPr>
              <w:t>-</w:t>
            </w:r>
          </w:p>
        </w:tc>
        <w:tc>
          <w:tcPr>
            <w:tcW w:w="895" w:type="pct"/>
            <w:tcBorders>
              <w:top w:val="single" w:sz="6" w:space="0" w:color="auto"/>
              <w:left w:val="single" w:sz="6" w:space="0" w:color="auto"/>
              <w:bottom w:val="single" w:sz="6" w:space="0" w:color="auto"/>
              <w:right w:val="single" w:sz="4" w:space="0" w:color="auto"/>
            </w:tcBorders>
            <w:vAlign w:val="center"/>
          </w:tcPr>
          <w:p w14:paraId="72B7DBB4" w14:textId="399DE95B" w:rsidR="00C05ABC" w:rsidRPr="00613116" w:rsidRDefault="00C05ABC" w:rsidP="00613116">
            <w:pPr>
              <w:ind w:firstLine="0"/>
              <w:jc w:val="right"/>
              <w:rPr>
                <w:rFonts w:ascii="Times New Roman" w:eastAsia="Times New Roman" w:hAnsi="Times New Roman" w:cs="Times New Roman"/>
                <w:b/>
                <w:i/>
                <w:sz w:val="20"/>
                <w:szCs w:val="20"/>
                <w:lang w:eastAsia="ru-RU"/>
              </w:rPr>
            </w:pPr>
            <w:r w:rsidRPr="00613116">
              <w:rPr>
                <w:rFonts w:ascii="Times New Roman" w:hAnsi="Times New Roman" w:cs="Times New Roman"/>
                <w:b/>
                <w:i/>
                <w:color w:val="000000"/>
                <w:sz w:val="20"/>
                <w:szCs w:val="20"/>
              </w:rPr>
              <w:t>-</w:t>
            </w:r>
          </w:p>
        </w:tc>
        <w:tc>
          <w:tcPr>
            <w:tcW w:w="858" w:type="pct"/>
            <w:tcBorders>
              <w:top w:val="single" w:sz="6" w:space="0" w:color="auto"/>
              <w:left w:val="single" w:sz="4" w:space="0" w:color="auto"/>
              <w:bottom w:val="single" w:sz="6" w:space="0" w:color="auto"/>
              <w:right w:val="double" w:sz="6" w:space="0" w:color="auto"/>
            </w:tcBorders>
            <w:vAlign w:val="center"/>
          </w:tcPr>
          <w:p w14:paraId="12747D5B" w14:textId="7A0E2065" w:rsidR="00C05ABC" w:rsidRPr="00613116" w:rsidRDefault="00C05ABC" w:rsidP="00613116">
            <w:pPr>
              <w:ind w:firstLine="0"/>
              <w:jc w:val="right"/>
              <w:rPr>
                <w:rFonts w:ascii="Times New Roman" w:eastAsia="Times New Roman" w:hAnsi="Times New Roman" w:cs="Times New Roman"/>
                <w:b/>
                <w:i/>
                <w:sz w:val="20"/>
                <w:szCs w:val="20"/>
                <w:lang w:eastAsia="ru-RU"/>
              </w:rPr>
            </w:pPr>
            <w:r w:rsidRPr="00613116">
              <w:rPr>
                <w:rFonts w:ascii="Times New Roman" w:hAnsi="Times New Roman" w:cs="Times New Roman"/>
                <w:b/>
                <w:i/>
                <w:color w:val="000000"/>
                <w:sz w:val="20"/>
                <w:szCs w:val="20"/>
              </w:rPr>
              <w:t>-</w:t>
            </w:r>
          </w:p>
        </w:tc>
      </w:tr>
      <w:tr w:rsidR="00C05ABC" w:rsidRPr="00613116" w14:paraId="696B4A91" w14:textId="77777777" w:rsidTr="004D0DB5">
        <w:tc>
          <w:tcPr>
            <w:tcW w:w="2398" w:type="pct"/>
            <w:tcBorders>
              <w:top w:val="single" w:sz="6" w:space="0" w:color="auto"/>
              <w:left w:val="double" w:sz="6" w:space="0" w:color="auto"/>
              <w:bottom w:val="single" w:sz="6" w:space="0" w:color="auto"/>
              <w:right w:val="single" w:sz="6" w:space="0" w:color="auto"/>
            </w:tcBorders>
          </w:tcPr>
          <w:p w14:paraId="2054D87E" w14:textId="77777777" w:rsidR="00C05ABC" w:rsidRPr="00613116" w:rsidRDefault="00C05ABC" w:rsidP="00613116">
            <w:pPr>
              <w:widowControl w:val="0"/>
              <w:autoSpaceDE w:val="0"/>
              <w:autoSpaceDN w:val="0"/>
              <w:adjustRightInd w:val="0"/>
              <w:spacing w:before="20" w:after="40"/>
              <w:ind w:firstLine="0"/>
              <w:rPr>
                <w:rFonts w:ascii="Times New Roman" w:eastAsia="Times New Roman" w:hAnsi="Times New Roman" w:cs="Times New Roman"/>
                <w:sz w:val="20"/>
                <w:szCs w:val="20"/>
                <w:lang w:eastAsia="ru-RU"/>
              </w:rPr>
            </w:pPr>
            <w:r w:rsidRPr="00613116">
              <w:rPr>
                <w:rFonts w:ascii="Times New Roman" w:eastAsia="Times New Roman" w:hAnsi="Times New Roman" w:cs="Times New Roman"/>
                <w:sz w:val="20"/>
                <w:szCs w:val="20"/>
                <w:lang w:eastAsia="ru-RU"/>
              </w:rPr>
              <w:t>Размер предоставленного эмитентом обеспечения (размер (сумма) неисполненных обязательств, в отношении которых эмитентом предоставлено обеспечение, если в соответствии с условиями предоставленного обеспечения исполнение соответствующих обязательств обеспечивается в полном объеме) в форме залога</w:t>
            </w:r>
          </w:p>
        </w:tc>
        <w:tc>
          <w:tcPr>
            <w:tcW w:w="849" w:type="pct"/>
            <w:tcBorders>
              <w:top w:val="single" w:sz="6" w:space="0" w:color="auto"/>
              <w:left w:val="single" w:sz="6" w:space="0" w:color="auto"/>
              <w:bottom w:val="single" w:sz="6" w:space="0" w:color="auto"/>
              <w:right w:val="single" w:sz="6" w:space="0" w:color="auto"/>
            </w:tcBorders>
            <w:vAlign w:val="center"/>
          </w:tcPr>
          <w:p w14:paraId="7202120B" w14:textId="0AFDC8D1" w:rsidR="00C05ABC" w:rsidRPr="00613116" w:rsidRDefault="00C05ABC" w:rsidP="00613116">
            <w:pPr>
              <w:ind w:firstLine="0"/>
              <w:jc w:val="right"/>
              <w:rPr>
                <w:rFonts w:ascii="Times New Roman" w:eastAsia="Times New Roman" w:hAnsi="Times New Roman" w:cs="Times New Roman"/>
                <w:b/>
                <w:i/>
                <w:sz w:val="20"/>
                <w:szCs w:val="20"/>
                <w:lang w:eastAsia="ru-RU"/>
              </w:rPr>
            </w:pPr>
            <w:r w:rsidRPr="00613116">
              <w:rPr>
                <w:rFonts w:ascii="Times New Roman" w:hAnsi="Times New Roman" w:cs="Times New Roman"/>
                <w:b/>
                <w:i/>
                <w:color w:val="000000"/>
                <w:sz w:val="20"/>
                <w:szCs w:val="20"/>
              </w:rPr>
              <w:t>-</w:t>
            </w:r>
          </w:p>
        </w:tc>
        <w:tc>
          <w:tcPr>
            <w:tcW w:w="895" w:type="pct"/>
            <w:tcBorders>
              <w:top w:val="single" w:sz="6" w:space="0" w:color="auto"/>
              <w:left w:val="single" w:sz="6" w:space="0" w:color="auto"/>
              <w:bottom w:val="single" w:sz="6" w:space="0" w:color="auto"/>
              <w:right w:val="single" w:sz="4" w:space="0" w:color="auto"/>
            </w:tcBorders>
            <w:vAlign w:val="center"/>
          </w:tcPr>
          <w:p w14:paraId="547B19A5" w14:textId="450DB2CC" w:rsidR="00C05ABC" w:rsidRPr="00613116" w:rsidRDefault="00C05ABC" w:rsidP="00613116">
            <w:pPr>
              <w:ind w:firstLine="0"/>
              <w:jc w:val="right"/>
              <w:rPr>
                <w:rFonts w:ascii="Times New Roman" w:eastAsia="Times New Roman" w:hAnsi="Times New Roman" w:cs="Times New Roman"/>
                <w:b/>
                <w:i/>
                <w:sz w:val="20"/>
                <w:szCs w:val="20"/>
                <w:lang w:eastAsia="ru-RU"/>
              </w:rPr>
            </w:pPr>
            <w:r w:rsidRPr="00613116">
              <w:rPr>
                <w:rFonts w:ascii="Times New Roman" w:hAnsi="Times New Roman" w:cs="Times New Roman"/>
                <w:b/>
                <w:i/>
                <w:color w:val="000000"/>
                <w:sz w:val="20"/>
                <w:szCs w:val="20"/>
              </w:rPr>
              <w:t>-</w:t>
            </w:r>
          </w:p>
        </w:tc>
        <w:tc>
          <w:tcPr>
            <w:tcW w:w="858" w:type="pct"/>
            <w:tcBorders>
              <w:top w:val="single" w:sz="6" w:space="0" w:color="auto"/>
              <w:left w:val="single" w:sz="4" w:space="0" w:color="auto"/>
              <w:bottom w:val="single" w:sz="6" w:space="0" w:color="auto"/>
              <w:right w:val="double" w:sz="6" w:space="0" w:color="auto"/>
            </w:tcBorders>
            <w:vAlign w:val="center"/>
          </w:tcPr>
          <w:p w14:paraId="1193AD47" w14:textId="399110C7" w:rsidR="00C05ABC" w:rsidRPr="00613116" w:rsidRDefault="00C05ABC" w:rsidP="00613116">
            <w:pPr>
              <w:ind w:firstLine="0"/>
              <w:jc w:val="right"/>
              <w:rPr>
                <w:rFonts w:ascii="Times New Roman" w:eastAsia="Times New Roman" w:hAnsi="Times New Roman" w:cs="Times New Roman"/>
                <w:b/>
                <w:i/>
                <w:sz w:val="20"/>
                <w:szCs w:val="20"/>
                <w:lang w:eastAsia="ru-RU"/>
              </w:rPr>
            </w:pPr>
            <w:r w:rsidRPr="00613116">
              <w:rPr>
                <w:rFonts w:ascii="Times New Roman" w:hAnsi="Times New Roman" w:cs="Times New Roman"/>
                <w:b/>
                <w:i/>
                <w:color w:val="000000"/>
                <w:sz w:val="20"/>
                <w:szCs w:val="20"/>
              </w:rPr>
              <w:t>-</w:t>
            </w:r>
          </w:p>
        </w:tc>
      </w:tr>
      <w:tr w:rsidR="00C05ABC" w:rsidRPr="00613116" w14:paraId="45260D0B" w14:textId="77777777" w:rsidTr="004D0DB5">
        <w:tc>
          <w:tcPr>
            <w:tcW w:w="2398" w:type="pct"/>
            <w:tcBorders>
              <w:top w:val="single" w:sz="6" w:space="0" w:color="auto"/>
              <w:left w:val="double" w:sz="6" w:space="0" w:color="auto"/>
              <w:bottom w:val="single" w:sz="6" w:space="0" w:color="auto"/>
              <w:right w:val="single" w:sz="6" w:space="0" w:color="auto"/>
            </w:tcBorders>
          </w:tcPr>
          <w:p w14:paraId="54188B58" w14:textId="77777777" w:rsidR="00C05ABC" w:rsidRPr="00613116" w:rsidRDefault="00C05ABC" w:rsidP="00613116">
            <w:pPr>
              <w:widowControl w:val="0"/>
              <w:autoSpaceDE w:val="0"/>
              <w:autoSpaceDN w:val="0"/>
              <w:adjustRightInd w:val="0"/>
              <w:spacing w:before="20" w:after="40"/>
              <w:ind w:firstLine="0"/>
              <w:rPr>
                <w:rFonts w:ascii="Times New Roman" w:eastAsia="Times New Roman" w:hAnsi="Times New Roman" w:cs="Times New Roman"/>
                <w:sz w:val="20"/>
                <w:szCs w:val="20"/>
                <w:lang w:eastAsia="ru-RU"/>
              </w:rPr>
            </w:pPr>
            <w:r w:rsidRPr="00613116">
              <w:rPr>
                <w:rFonts w:ascii="Times New Roman" w:eastAsia="Times New Roman" w:hAnsi="Times New Roman" w:cs="Times New Roman"/>
                <w:sz w:val="20"/>
                <w:szCs w:val="20"/>
                <w:lang w:eastAsia="ru-RU"/>
              </w:rPr>
              <w:t xml:space="preserve">   в том числе по обязательствам третьих лиц</w:t>
            </w:r>
          </w:p>
        </w:tc>
        <w:tc>
          <w:tcPr>
            <w:tcW w:w="849" w:type="pct"/>
            <w:tcBorders>
              <w:top w:val="single" w:sz="6" w:space="0" w:color="auto"/>
              <w:left w:val="single" w:sz="6" w:space="0" w:color="auto"/>
              <w:bottom w:val="single" w:sz="6" w:space="0" w:color="auto"/>
              <w:right w:val="single" w:sz="6" w:space="0" w:color="auto"/>
            </w:tcBorders>
            <w:vAlign w:val="center"/>
          </w:tcPr>
          <w:p w14:paraId="4CA693AC" w14:textId="0D3D85E0" w:rsidR="00C05ABC" w:rsidRPr="00613116" w:rsidRDefault="00C05ABC" w:rsidP="00613116">
            <w:pPr>
              <w:ind w:firstLine="0"/>
              <w:jc w:val="right"/>
              <w:rPr>
                <w:rFonts w:ascii="Times New Roman" w:eastAsia="Times New Roman" w:hAnsi="Times New Roman" w:cs="Times New Roman"/>
                <w:b/>
                <w:i/>
                <w:sz w:val="20"/>
                <w:szCs w:val="20"/>
                <w:lang w:eastAsia="ru-RU"/>
              </w:rPr>
            </w:pPr>
            <w:r w:rsidRPr="00613116">
              <w:rPr>
                <w:rFonts w:ascii="Times New Roman" w:hAnsi="Times New Roman" w:cs="Times New Roman"/>
                <w:b/>
                <w:i/>
                <w:color w:val="000000"/>
                <w:sz w:val="20"/>
                <w:szCs w:val="20"/>
              </w:rPr>
              <w:t>отсутствуют</w:t>
            </w:r>
          </w:p>
        </w:tc>
        <w:tc>
          <w:tcPr>
            <w:tcW w:w="895" w:type="pct"/>
            <w:tcBorders>
              <w:top w:val="single" w:sz="6" w:space="0" w:color="auto"/>
              <w:left w:val="single" w:sz="6" w:space="0" w:color="auto"/>
              <w:bottom w:val="single" w:sz="6" w:space="0" w:color="auto"/>
              <w:right w:val="single" w:sz="4" w:space="0" w:color="auto"/>
            </w:tcBorders>
            <w:vAlign w:val="center"/>
          </w:tcPr>
          <w:p w14:paraId="2D7C0C1F" w14:textId="0C45A537" w:rsidR="00C05ABC" w:rsidRPr="00613116" w:rsidRDefault="00C05ABC" w:rsidP="00613116">
            <w:pPr>
              <w:ind w:firstLine="0"/>
              <w:jc w:val="right"/>
              <w:rPr>
                <w:rFonts w:ascii="Times New Roman" w:eastAsia="Times New Roman" w:hAnsi="Times New Roman" w:cs="Times New Roman"/>
                <w:b/>
                <w:i/>
                <w:sz w:val="20"/>
                <w:szCs w:val="20"/>
                <w:lang w:eastAsia="ru-RU"/>
              </w:rPr>
            </w:pPr>
            <w:r w:rsidRPr="00613116">
              <w:rPr>
                <w:rFonts w:ascii="Times New Roman" w:hAnsi="Times New Roman" w:cs="Times New Roman"/>
                <w:b/>
                <w:i/>
                <w:color w:val="000000"/>
                <w:sz w:val="20"/>
                <w:szCs w:val="20"/>
              </w:rPr>
              <w:t>отсутствуют</w:t>
            </w:r>
          </w:p>
        </w:tc>
        <w:tc>
          <w:tcPr>
            <w:tcW w:w="858" w:type="pct"/>
            <w:tcBorders>
              <w:top w:val="single" w:sz="6" w:space="0" w:color="auto"/>
              <w:left w:val="single" w:sz="4" w:space="0" w:color="auto"/>
              <w:bottom w:val="single" w:sz="6" w:space="0" w:color="auto"/>
              <w:right w:val="double" w:sz="6" w:space="0" w:color="auto"/>
            </w:tcBorders>
            <w:vAlign w:val="center"/>
          </w:tcPr>
          <w:p w14:paraId="0AE9C48D" w14:textId="66DFE35A" w:rsidR="00C05ABC" w:rsidRPr="00613116" w:rsidRDefault="00C05ABC" w:rsidP="00613116">
            <w:pPr>
              <w:ind w:firstLine="0"/>
              <w:jc w:val="right"/>
              <w:rPr>
                <w:rFonts w:ascii="Times New Roman" w:eastAsia="Times New Roman" w:hAnsi="Times New Roman" w:cs="Times New Roman"/>
                <w:b/>
                <w:i/>
                <w:sz w:val="20"/>
                <w:szCs w:val="20"/>
                <w:lang w:eastAsia="ru-RU"/>
              </w:rPr>
            </w:pPr>
            <w:r w:rsidRPr="00613116">
              <w:rPr>
                <w:rFonts w:ascii="Times New Roman" w:hAnsi="Times New Roman" w:cs="Times New Roman"/>
                <w:b/>
                <w:i/>
                <w:color w:val="000000"/>
                <w:sz w:val="20"/>
                <w:szCs w:val="20"/>
              </w:rPr>
              <w:t>отсутствуют</w:t>
            </w:r>
          </w:p>
        </w:tc>
      </w:tr>
      <w:tr w:rsidR="00190B02" w:rsidRPr="00613116" w14:paraId="13CA9F4C" w14:textId="77777777" w:rsidTr="004B16C7">
        <w:tc>
          <w:tcPr>
            <w:tcW w:w="2398" w:type="pct"/>
            <w:tcBorders>
              <w:top w:val="single" w:sz="6" w:space="0" w:color="auto"/>
              <w:left w:val="double" w:sz="6" w:space="0" w:color="auto"/>
              <w:bottom w:val="single" w:sz="6" w:space="0" w:color="auto"/>
              <w:right w:val="single" w:sz="6" w:space="0" w:color="auto"/>
            </w:tcBorders>
          </w:tcPr>
          <w:p w14:paraId="5FCF4532" w14:textId="77777777" w:rsidR="00190B02" w:rsidRPr="00613116" w:rsidRDefault="00190B02" w:rsidP="00613116">
            <w:pPr>
              <w:widowControl w:val="0"/>
              <w:autoSpaceDE w:val="0"/>
              <w:autoSpaceDN w:val="0"/>
              <w:adjustRightInd w:val="0"/>
              <w:spacing w:before="20" w:after="40"/>
              <w:ind w:firstLine="0"/>
              <w:rPr>
                <w:rFonts w:ascii="Times New Roman" w:eastAsia="Times New Roman" w:hAnsi="Times New Roman" w:cs="Times New Roman"/>
                <w:sz w:val="20"/>
                <w:szCs w:val="20"/>
                <w:lang w:eastAsia="ru-RU"/>
              </w:rPr>
            </w:pPr>
            <w:r w:rsidRPr="00613116">
              <w:rPr>
                <w:rFonts w:ascii="Times New Roman" w:eastAsia="Times New Roman" w:hAnsi="Times New Roman" w:cs="Times New Roman"/>
                <w:sz w:val="20"/>
                <w:szCs w:val="20"/>
                <w:lang w:eastAsia="ru-RU"/>
              </w:rPr>
              <w:t>Размер предоставленного эмитентом обеспечения (размер (сумма) неисполненных обязательств, в отношении которых эмитентом предоставлено обеспечение, если в соответствии с условиями предоставленного обеспечения исполнение соответствующих обязательств обеспечивается в полном объеме) в форме поручительства</w:t>
            </w:r>
          </w:p>
        </w:tc>
        <w:tc>
          <w:tcPr>
            <w:tcW w:w="849" w:type="pct"/>
            <w:tcBorders>
              <w:top w:val="single" w:sz="6" w:space="0" w:color="auto"/>
              <w:left w:val="single" w:sz="6" w:space="0" w:color="auto"/>
              <w:bottom w:val="single" w:sz="6" w:space="0" w:color="auto"/>
              <w:right w:val="single" w:sz="6" w:space="0" w:color="auto"/>
            </w:tcBorders>
          </w:tcPr>
          <w:p w14:paraId="2D9E8614" w14:textId="3621F2A0" w:rsidR="00190B02" w:rsidRPr="00613116" w:rsidRDefault="00C05ABC" w:rsidP="00613116">
            <w:pPr>
              <w:ind w:firstLine="0"/>
              <w:jc w:val="right"/>
              <w:rPr>
                <w:rFonts w:ascii="Times New Roman" w:eastAsia="Times New Roman" w:hAnsi="Times New Roman" w:cs="Times New Roman"/>
                <w:b/>
                <w:i/>
                <w:sz w:val="24"/>
                <w:szCs w:val="24"/>
                <w:lang w:eastAsia="ru-RU"/>
              </w:rPr>
            </w:pPr>
            <w:r w:rsidRPr="00613116">
              <w:rPr>
                <w:rFonts w:ascii="Times New Roman" w:eastAsia="Times New Roman" w:hAnsi="Times New Roman" w:cs="Times New Roman"/>
                <w:b/>
                <w:i/>
                <w:sz w:val="24"/>
                <w:szCs w:val="24"/>
                <w:lang w:eastAsia="ru-RU"/>
              </w:rPr>
              <w:t>-</w:t>
            </w:r>
          </w:p>
        </w:tc>
        <w:tc>
          <w:tcPr>
            <w:tcW w:w="895" w:type="pct"/>
            <w:tcBorders>
              <w:top w:val="single" w:sz="6" w:space="0" w:color="auto"/>
              <w:left w:val="single" w:sz="6" w:space="0" w:color="auto"/>
              <w:bottom w:val="single" w:sz="6" w:space="0" w:color="auto"/>
              <w:right w:val="single" w:sz="4" w:space="0" w:color="auto"/>
            </w:tcBorders>
          </w:tcPr>
          <w:p w14:paraId="358A6ADC" w14:textId="4F65B26D" w:rsidR="00190B02" w:rsidRPr="00613116" w:rsidRDefault="00C05ABC" w:rsidP="00613116">
            <w:pPr>
              <w:ind w:firstLine="0"/>
              <w:jc w:val="right"/>
              <w:rPr>
                <w:rFonts w:ascii="Times New Roman" w:eastAsia="Times New Roman" w:hAnsi="Times New Roman" w:cs="Times New Roman"/>
                <w:b/>
                <w:i/>
                <w:sz w:val="24"/>
                <w:szCs w:val="24"/>
                <w:lang w:eastAsia="ru-RU"/>
              </w:rPr>
            </w:pPr>
            <w:r w:rsidRPr="00613116">
              <w:rPr>
                <w:rFonts w:ascii="Times New Roman" w:eastAsia="Times New Roman" w:hAnsi="Times New Roman" w:cs="Times New Roman"/>
                <w:b/>
                <w:i/>
                <w:sz w:val="24"/>
                <w:szCs w:val="24"/>
                <w:lang w:eastAsia="ru-RU"/>
              </w:rPr>
              <w:t>-</w:t>
            </w:r>
          </w:p>
        </w:tc>
        <w:tc>
          <w:tcPr>
            <w:tcW w:w="858" w:type="pct"/>
            <w:tcBorders>
              <w:top w:val="single" w:sz="6" w:space="0" w:color="auto"/>
              <w:left w:val="single" w:sz="4" w:space="0" w:color="auto"/>
              <w:bottom w:val="single" w:sz="6" w:space="0" w:color="auto"/>
              <w:right w:val="double" w:sz="6" w:space="0" w:color="auto"/>
            </w:tcBorders>
          </w:tcPr>
          <w:p w14:paraId="1A32393D" w14:textId="0B7AD252" w:rsidR="00190B02" w:rsidRPr="00613116" w:rsidRDefault="00C05ABC" w:rsidP="00613116">
            <w:pPr>
              <w:ind w:firstLine="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w:t>
            </w:r>
          </w:p>
        </w:tc>
      </w:tr>
      <w:tr w:rsidR="00190B02" w:rsidRPr="00613116" w14:paraId="5468EF9C" w14:textId="77777777" w:rsidTr="004B16C7">
        <w:tc>
          <w:tcPr>
            <w:tcW w:w="2398" w:type="pct"/>
            <w:tcBorders>
              <w:top w:val="single" w:sz="6" w:space="0" w:color="auto"/>
              <w:left w:val="double" w:sz="6" w:space="0" w:color="auto"/>
              <w:bottom w:val="double" w:sz="6" w:space="0" w:color="auto"/>
              <w:right w:val="single" w:sz="6" w:space="0" w:color="auto"/>
            </w:tcBorders>
          </w:tcPr>
          <w:p w14:paraId="5F4DDAAF" w14:textId="77777777" w:rsidR="00190B02" w:rsidRPr="00613116" w:rsidRDefault="00190B02" w:rsidP="00613116">
            <w:pPr>
              <w:widowControl w:val="0"/>
              <w:autoSpaceDE w:val="0"/>
              <w:autoSpaceDN w:val="0"/>
              <w:adjustRightInd w:val="0"/>
              <w:spacing w:before="20" w:after="40"/>
              <w:ind w:firstLine="0"/>
              <w:rPr>
                <w:rFonts w:ascii="Times New Roman" w:eastAsia="Times New Roman" w:hAnsi="Times New Roman" w:cs="Times New Roman"/>
                <w:sz w:val="20"/>
                <w:szCs w:val="20"/>
                <w:lang w:eastAsia="ru-RU"/>
              </w:rPr>
            </w:pPr>
            <w:r w:rsidRPr="00613116">
              <w:rPr>
                <w:rFonts w:ascii="Times New Roman" w:eastAsia="Times New Roman" w:hAnsi="Times New Roman" w:cs="Times New Roman"/>
                <w:sz w:val="20"/>
                <w:szCs w:val="20"/>
                <w:lang w:eastAsia="ru-RU"/>
              </w:rPr>
              <w:t xml:space="preserve">   в том числе по обязательствам третьих лиц</w:t>
            </w:r>
          </w:p>
        </w:tc>
        <w:tc>
          <w:tcPr>
            <w:tcW w:w="849" w:type="pct"/>
            <w:tcBorders>
              <w:top w:val="single" w:sz="6" w:space="0" w:color="auto"/>
              <w:left w:val="single" w:sz="6" w:space="0" w:color="auto"/>
              <w:bottom w:val="double" w:sz="6" w:space="0" w:color="auto"/>
              <w:right w:val="single" w:sz="6" w:space="0" w:color="auto"/>
            </w:tcBorders>
          </w:tcPr>
          <w:p w14:paraId="48CB4EA1" w14:textId="01E35BA6" w:rsidR="00190B02" w:rsidRPr="00613116" w:rsidRDefault="00C05ABC" w:rsidP="00613116">
            <w:pPr>
              <w:ind w:firstLine="0"/>
              <w:jc w:val="right"/>
              <w:rPr>
                <w:rFonts w:ascii="Times New Roman" w:eastAsia="Times New Roman" w:hAnsi="Times New Roman" w:cs="Times New Roman"/>
                <w:b/>
                <w:i/>
                <w:sz w:val="24"/>
                <w:szCs w:val="24"/>
                <w:lang w:eastAsia="ru-RU"/>
              </w:rPr>
            </w:pPr>
            <w:r w:rsidRPr="00613116">
              <w:rPr>
                <w:rFonts w:ascii="Times New Roman" w:eastAsia="Times New Roman" w:hAnsi="Times New Roman" w:cs="Times New Roman"/>
                <w:b/>
                <w:i/>
                <w:sz w:val="24"/>
                <w:szCs w:val="24"/>
                <w:lang w:eastAsia="ru-RU"/>
              </w:rPr>
              <w:t>-</w:t>
            </w:r>
          </w:p>
        </w:tc>
        <w:tc>
          <w:tcPr>
            <w:tcW w:w="895" w:type="pct"/>
            <w:tcBorders>
              <w:top w:val="single" w:sz="6" w:space="0" w:color="auto"/>
              <w:left w:val="single" w:sz="6" w:space="0" w:color="auto"/>
              <w:bottom w:val="double" w:sz="6" w:space="0" w:color="auto"/>
              <w:right w:val="single" w:sz="4" w:space="0" w:color="auto"/>
            </w:tcBorders>
          </w:tcPr>
          <w:p w14:paraId="3A945546" w14:textId="0A3FAA34" w:rsidR="00190B02" w:rsidRPr="00613116" w:rsidRDefault="00C05ABC" w:rsidP="00613116">
            <w:pPr>
              <w:ind w:firstLine="0"/>
              <w:jc w:val="right"/>
              <w:rPr>
                <w:rFonts w:ascii="Times New Roman" w:eastAsia="Times New Roman" w:hAnsi="Times New Roman" w:cs="Times New Roman"/>
                <w:b/>
                <w:i/>
                <w:sz w:val="24"/>
                <w:szCs w:val="24"/>
                <w:lang w:eastAsia="ru-RU"/>
              </w:rPr>
            </w:pPr>
            <w:r w:rsidRPr="00613116">
              <w:rPr>
                <w:rFonts w:ascii="Times New Roman" w:eastAsia="Times New Roman" w:hAnsi="Times New Roman" w:cs="Times New Roman"/>
                <w:b/>
                <w:i/>
                <w:sz w:val="24"/>
                <w:szCs w:val="24"/>
                <w:lang w:eastAsia="ru-RU"/>
              </w:rPr>
              <w:t>-</w:t>
            </w:r>
          </w:p>
        </w:tc>
        <w:tc>
          <w:tcPr>
            <w:tcW w:w="858" w:type="pct"/>
            <w:tcBorders>
              <w:top w:val="single" w:sz="6" w:space="0" w:color="auto"/>
              <w:left w:val="single" w:sz="4" w:space="0" w:color="auto"/>
              <w:bottom w:val="double" w:sz="6" w:space="0" w:color="auto"/>
              <w:right w:val="double" w:sz="6" w:space="0" w:color="auto"/>
            </w:tcBorders>
          </w:tcPr>
          <w:p w14:paraId="67982FA6" w14:textId="332928C1" w:rsidR="00190B02" w:rsidRPr="00613116" w:rsidRDefault="00771C3C" w:rsidP="00613116">
            <w:pPr>
              <w:ind w:firstLine="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w:t>
            </w:r>
          </w:p>
        </w:tc>
      </w:tr>
    </w:tbl>
    <w:p w14:paraId="58BD1A9F" w14:textId="77777777" w:rsidR="00EF0DFC" w:rsidRPr="00613116" w:rsidRDefault="00EF0DFC" w:rsidP="00EF0DFC">
      <w:pPr>
        <w:widowControl w:val="0"/>
        <w:autoSpaceDE w:val="0"/>
        <w:autoSpaceDN w:val="0"/>
        <w:adjustRightInd w:val="0"/>
        <w:rPr>
          <w:rFonts w:ascii="Times New Roman" w:eastAsia="Times New Roman" w:hAnsi="Times New Roman" w:cs="Times New Roman"/>
          <w:b/>
          <w:bCs/>
          <w:i/>
          <w:iCs/>
          <w:lang w:eastAsia="ru-RU"/>
        </w:rPr>
      </w:pPr>
    </w:p>
    <w:p w14:paraId="4C90AAA4" w14:textId="77777777" w:rsidR="00654699" w:rsidRPr="00613116" w:rsidRDefault="00654699" w:rsidP="00654699">
      <w:pPr>
        <w:autoSpaceDE w:val="0"/>
        <w:autoSpaceDN w:val="0"/>
        <w:rPr>
          <w:rFonts w:ascii="Times New Roman" w:eastAsia="Calibri" w:hAnsi="Times New Roman" w:cs="Times New Roman"/>
        </w:rPr>
      </w:pPr>
      <w:r w:rsidRPr="00613116">
        <w:rPr>
          <w:rFonts w:ascii="Times New Roman" w:eastAsia="Calibri" w:hAnsi="Times New Roman" w:cs="Times New Roman"/>
        </w:rPr>
        <w:t>Отдельно раскрывается информация о каждом случае предоставления обеспечения, размер которого составляет пять или более процентов балансовой стоимости активов эмитента на дату окончания последнего завершенного отчетного периода (квартала, года), предшествующего предоставлению обеспечения:</w:t>
      </w:r>
    </w:p>
    <w:p w14:paraId="4A3F67E9" w14:textId="4D0D41F7" w:rsidR="00C05ABC" w:rsidRPr="00613116" w:rsidRDefault="00654699" w:rsidP="00C05ABC">
      <w:pPr>
        <w:autoSpaceDE w:val="0"/>
        <w:autoSpaceDN w:val="0"/>
        <w:rPr>
          <w:rFonts w:ascii="Times New Roman" w:eastAsia="Calibri" w:hAnsi="Times New Roman" w:cs="Times New Roman"/>
          <w:b/>
          <w:i/>
        </w:rPr>
      </w:pPr>
      <w:r w:rsidRPr="00613116">
        <w:rPr>
          <w:rFonts w:ascii="Times New Roman" w:eastAsia="Calibri" w:hAnsi="Times New Roman" w:cs="Times New Roman"/>
          <w:b/>
          <w:i/>
          <w:u w:val="single"/>
          <w:lang w:eastAsia="ru-RU"/>
        </w:rPr>
        <w:t>По состоянию на 31.12.</w:t>
      </w:r>
      <w:r w:rsidR="00C05ABC" w:rsidRPr="00613116">
        <w:rPr>
          <w:rFonts w:ascii="Times New Roman" w:eastAsia="Calibri" w:hAnsi="Times New Roman" w:cs="Times New Roman"/>
          <w:b/>
          <w:i/>
          <w:u w:val="single"/>
          <w:lang w:eastAsia="ru-RU"/>
        </w:rPr>
        <w:t>2014, 31.12.2015 и 30.0</w:t>
      </w:r>
      <w:r w:rsidR="005223F7" w:rsidRPr="00613116">
        <w:rPr>
          <w:rFonts w:ascii="Times New Roman" w:eastAsia="Calibri" w:hAnsi="Times New Roman" w:cs="Times New Roman"/>
          <w:b/>
          <w:i/>
          <w:u w:val="single"/>
          <w:lang w:eastAsia="ru-RU"/>
        </w:rPr>
        <w:t>9</w:t>
      </w:r>
      <w:r w:rsidR="00C05ABC" w:rsidRPr="00613116">
        <w:rPr>
          <w:rFonts w:ascii="Times New Roman" w:eastAsia="Calibri" w:hAnsi="Times New Roman" w:cs="Times New Roman"/>
          <w:b/>
          <w:i/>
          <w:u w:val="single"/>
          <w:lang w:eastAsia="ru-RU"/>
        </w:rPr>
        <w:t>.2016</w:t>
      </w:r>
      <w:r w:rsidR="00853E66" w:rsidRPr="00613116">
        <w:rPr>
          <w:rFonts w:ascii="Times New Roman" w:eastAsia="Calibri" w:hAnsi="Times New Roman" w:cs="Times New Roman"/>
          <w:b/>
          <w:i/>
          <w:u w:val="single"/>
          <w:lang w:eastAsia="ru-RU"/>
        </w:rPr>
        <w:t xml:space="preserve"> </w:t>
      </w:r>
      <w:r w:rsidR="00C05ABC" w:rsidRPr="00613116">
        <w:rPr>
          <w:rFonts w:ascii="Times New Roman" w:eastAsia="Calibri" w:hAnsi="Times New Roman" w:cs="Times New Roman"/>
          <w:b/>
          <w:i/>
          <w:u w:val="single"/>
          <w:lang w:eastAsia="ru-RU"/>
        </w:rPr>
        <w:t xml:space="preserve">отсутствовали случаи </w:t>
      </w:r>
      <w:r w:rsidR="00C05ABC" w:rsidRPr="00613116">
        <w:rPr>
          <w:rFonts w:ascii="Times New Roman" w:eastAsia="Calibri" w:hAnsi="Times New Roman" w:cs="Times New Roman"/>
          <w:b/>
          <w:i/>
        </w:rPr>
        <w:t>предоставления обеспечения, размер которого составляет пять или более процентов балансовой стоимости активов эмитента на дату окончания последнего завершенного отчетного периода (квартала, года), предшествующего предоставлению обеспечения.</w:t>
      </w:r>
    </w:p>
    <w:p w14:paraId="7D822511" w14:textId="77777777" w:rsidR="00654699" w:rsidRPr="00613116" w:rsidRDefault="00654699" w:rsidP="00654699">
      <w:pPr>
        <w:autoSpaceDE w:val="0"/>
        <w:autoSpaceDN w:val="0"/>
        <w:rPr>
          <w:rFonts w:ascii="Times New Roman" w:eastAsia="Calibri" w:hAnsi="Times New Roman" w:cs="Times New Roman"/>
          <w:u w:val="single"/>
          <w:lang w:eastAsia="ru-RU"/>
        </w:rPr>
      </w:pPr>
    </w:p>
    <w:p w14:paraId="04D4EBB3" w14:textId="77777777" w:rsidR="00654699" w:rsidRPr="00613116" w:rsidRDefault="00654699" w:rsidP="00654699">
      <w:pPr>
        <w:autoSpaceDE w:val="0"/>
        <w:autoSpaceDN w:val="0"/>
        <w:rPr>
          <w:rFonts w:ascii="Times New Roman" w:eastAsia="Calibri" w:hAnsi="Times New Roman" w:cs="Times New Roman"/>
          <w:u w:val="single"/>
          <w:lang w:eastAsia="ru-RU"/>
        </w:rPr>
      </w:pPr>
    </w:p>
    <w:p w14:paraId="27985CB6" w14:textId="343C62D5" w:rsidR="0050017B" w:rsidRPr="00613116" w:rsidRDefault="0050017B" w:rsidP="005D22DA">
      <w:pPr>
        <w:pStyle w:val="3"/>
        <w:rPr>
          <w:rFonts w:ascii="Times New Roman" w:hAnsi="Times New Roman" w:cs="Times New Roman"/>
          <w:b w:val="0"/>
          <w:sz w:val="24"/>
          <w:szCs w:val="24"/>
        </w:rPr>
      </w:pPr>
      <w:bookmarkStart w:id="63" w:name="Par2697"/>
      <w:bookmarkStart w:id="64" w:name="_Toc477789562"/>
      <w:bookmarkStart w:id="65" w:name="_Toc477790370"/>
      <w:bookmarkStart w:id="66" w:name="_Toc477790604"/>
      <w:bookmarkEnd w:id="63"/>
      <w:r w:rsidRPr="00613116">
        <w:rPr>
          <w:rFonts w:ascii="Times New Roman" w:hAnsi="Times New Roman" w:cs="Times New Roman"/>
          <w:sz w:val="24"/>
          <w:szCs w:val="24"/>
        </w:rPr>
        <w:t>2.3.4. Прочие обязательства эмитента</w:t>
      </w:r>
      <w:bookmarkEnd w:id="64"/>
      <w:bookmarkEnd w:id="65"/>
      <w:bookmarkEnd w:id="66"/>
      <w:r w:rsidR="00140B70" w:rsidRPr="00613116">
        <w:rPr>
          <w:rFonts w:ascii="Times New Roman" w:hAnsi="Times New Roman" w:cs="Times New Roman"/>
          <w:sz w:val="24"/>
          <w:szCs w:val="24"/>
        </w:rPr>
        <w:tab/>
      </w:r>
    </w:p>
    <w:p w14:paraId="505B5C39" w14:textId="77777777" w:rsidR="00CB794A" w:rsidRDefault="00CB794A" w:rsidP="00CB794A">
      <w:pPr>
        <w:rPr>
          <w:rFonts w:ascii="Times New Roman" w:hAnsi="Times New Roman" w:cs="Times New Roman"/>
        </w:rPr>
      </w:pPr>
    </w:p>
    <w:p w14:paraId="1B2970AF" w14:textId="59BA04EA" w:rsidR="008F73D1" w:rsidRPr="00613116" w:rsidRDefault="0050017B" w:rsidP="00CB794A">
      <w:pPr>
        <w:rPr>
          <w:rFonts w:ascii="Times New Roman" w:hAnsi="Times New Roman" w:cs="Times New Roman"/>
        </w:rPr>
      </w:pPr>
      <w:r w:rsidRPr="00613116">
        <w:rPr>
          <w:rFonts w:ascii="Times New Roman" w:hAnsi="Times New Roman" w:cs="Times New Roman"/>
        </w:rPr>
        <w:t>Указываются любые соглашения эмитента, включая срочные сделки, не отраженные в его бухгалтерской (финансовой) отчетности, которые могут существенным образом отразиться на финансовом состоянии эмитента, его ликвидности, источниках финансирования и условиях их использования, результатах деятельности и расходах.</w:t>
      </w:r>
    </w:p>
    <w:p w14:paraId="1FD4B6C1" w14:textId="77777777" w:rsidR="005532E6" w:rsidRPr="00613116" w:rsidRDefault="00B801BD" w:rsidP="00CB794A">
      <w:pPr>
        <w:rPr>
          <w:rFonts w:ascii="Times New Roman" w:eastAsia="Times New Roman" w:hAnsi="Times New Roman" w:cs="Times New Roman"/>
          <w:b/>
          <w:bCs/>
          <w:i/>
        </w:rPr>
      </w:pPr>
      <w:r w:rsidRPr="00613116">
        <w:rPr>
          <w:rFonts w:ascii="Times New Roman" w:eastAsia="Times New Roman" w:hAnsi="Times New Roman" w:cs="Times New Roman"/>
          <w:b/>
          <w:bCs/>
          <w:i/>
        </w:rPr>
        <w:t>Иных</w:t>
      </w:r>
      <w:r w:rsidR="005532E6" w:rsidRPr="00613116">
        <w:rPr>
          <w:rFonts w:ascii="Times New Roman" w:eastAsia="Times New Roman" w:hAnsi="Times New Roman" w:cs="Times New Roman"/>
          <w:b/>
          <w:bCs/>
          <w:i/>
        </w:rPr>
        <w:t xml:space="preserve"> обязательств, не отраженных в бухгалтерской отчетности, которые могут существенно отразиться на финансовом состоянии Эмитента, его ликвидности, источниках финансирования и условиях их использования, результатах деятельности и расходов, </w:t>
      </w:r>
      <w:r w:rsidR="008F73D1" w:rsidRPr="00613116">
        <w:rPr>
          <w:rFonts w:ascii="Times New Roman" w:eastAsia="Times New Roman" w:hAnsi="Times New Roman" w:cs="Times New Roman"/>
          <w:b/>
          <w:bCs/>
          <w:i/>
        </w:rPr>
        <w:t>Э</w:t>
      </w:r>
      <w:r w:rsidR="005532E6" w:rsidRPr="00613116">
        <w:rPr>
          <w:rFonts w:ascii="Times New Roman" w:eastAsia="Times New Roman" w:hAnsi="Times New Roman" w:cs="Times New Roman"/>
          <w:b/>
          <w:bCs/>
          <w:i/>
        </w:rPr>
        <w:t xml:space="preserve">митент не имеет. </w:t>
      </w:r>
    </w:p>
    <w:p w14:paraId="42E90E79" w14:textId="77777777" w:rsidR="00BB53A9" w:rsidRDefault="00BB53A9" w:rsidP="00BB53A9">
      <w:pPr>
        <w:widowControl w:val="0"/>
        <w:autoSpaceDE w:val="0"/>
        <w:autoSpaceDN w:val="0"/>
        <w:adjustRightInd w:val="0"/>
        <w:outlineLvl w:val="3"/>
        <w:rPr>
          <w:rFonts w:ascii="Times New Roman" w:hAnsi="Times New Roman" w:cs="Times New Roman"/>
          <w:b/>
          <w:sz w:val="24"/>
          <w:szCs w:val="24"/>
        </w:rPr>
      </w:pPr>
      <w:bookmarkStart w:id="67" w:name="Par2702"/>
      <w:bookmarkEnd w:id="67"/>
    </w:p>
    <w:p w14:paraId="6C2AC8A3" w14:textId="77777777" w:rsidR="00BB53A9" w:rsidRDefault="00BB53A9" w:rsidP="00BB53A9">
      <w:pPr>
        <w:widowControl w:val="0"/>
        <w:autoSpaceDE w:val="0"/>
        <w:autoSpaceDN w:val="0"/>
        <w:adjustRightInd w:val="0"/>
        <w:outlineLvl w:val="3"/>
        <w:rPr>
          <w:rFonts w:ascii="Times New Roman" w:hAnsi="Times New Roman" w:cs="Times New Roman"/>
          <w:b/>
          <w:sz w:val="24"/>
          <w:szCs w:val="24"/>
        </w:rPr>
      </w:pPr>
    </w:p>
    <w:p w14:paraId="3E73C109" w14:textId="7CB1146D" w:rsidR="0050017B" w:rsidRPr="00613116" w:rsidRDefault="0050017B" w:rsidP="005D22DA">
      <w:pPr>
        <w:pStyle w:val="2"/>
        <w:rPr>
          <w:rFonts w:ascii="Times New Roman" w:hAnsi="Times New Roman"/>
          <w:b w:val="0"/>
          <w:sz w:val="24"/>
        </w:rPr>
      </w:pPr>
      <w:bookmarkStart w:id="68" w:name="_Toc477789563"/>
      <w:bookmarkStart w:id="69" w:name="_Toc477790371"/>
      <w:bookmarkStart w:id="70" w:name="_Toc477790605"/>
      <w:r w:rsidRPr="00613116">
        <w:rPr>
          <w:rFonts w:ascii="Times New Roman" w:hAnsi="Times New Roman"/>
          <w:sz w:val="24"/>
        </w:rPr>
        <w:t>2.4. Цели эмиссии и направления использования средств, полученных в результате размещения эмиссионных ценных бумаг</w:t>
      </w:r>
      <w:bookmarkEnd w:id="68"/>
      <w:bookmarkEnd w:id="69"/>
      <w:bookmarkEnd w:id="70"/>
    </w:p>
    <w:p w14:paraId="510D0C01" w14:textId="77777777" w:rsidR="00BB53A9" w:rsidRDefault="00BB53A9" w:rsidP="005D22DA">
      <w:pPr>
        <w:pStyle w:val="2"/>
        <w:rPr>
          <w:rFonts w:ascii="Times New Roman" w:hAnsi="Times New Roman"/>
        </w:rPr>
      </w:pPr>
    </w:p>
    <w:p w14:paraId="79C15593" w14:textId="3F94F879" w:rsidR="0050017B" w:rsidRPr="00613116" w:rsidRDefault="0050017B">
      <w:pPr>
        <w:widowControl w:val="0"/>
        <w:autoSpaceDE w:val="0"/>
        <w:autoSpaceDN w:val="0"/>
        <w:adjustRightInd w:val="0"/>
        <w:rPr>
          <w:rFonts w:ascii="Times New Roman" w:hAnsi="Times New Roman" w:cs="Times New Roman"/>
        </w:rPr>
      </w:pPr>
      <w:r w:rsidRPr="00613116">
        <w:rPr>
          <w:rFonts w:ascii="Times New Roman" w:hAnsi="Times New Roman" w:cs="Times New Roman"/>
        </w:rPr>
        <w:t>В случае размещения ценных бумаг путем подписки указываются цели эмиссии и направления использования средств, полученных в результате размещения ценных бумаг.</w:t>
      </w:r>
    </w:p>
    <w:p w14:paraId="08FCEA68" w14:textId="77777777" w:rsidR="001F20C2" w:rsidRPr="00613116" w:rsidRDefault="001F20C2" w:rsidP="006B3B78">
      <w:pPr>
        <w:tabs>
          <w:tab w:val="left" w:pos="142"/>
        </w:tabs>
        <w:adjustRightInd w:val="0"/>
        <w:rPr>
          <w:rFonts w:ascii="Times New Roman" w:eastAsia="Times New Roman" w:hAnsi="Times New Roman" w:cs="Times New Roman"/>
          <w:b/>
          <w:bCs/>
          <w:i/>
        </w:rPr>
      </w:pPr>
    </w:p>
    <w:p w14:paraId="69B950F3" w14:textId="77777777" w:rsidR="006B3B78" w:rsidRPr="00613116" w:rsidRDefault="006B3B78" w:rsidP="006B3B78">
      <w:pPr>
        <w:tabs>
          <w:tab w:val="left" w:pos="142"/>
        </w:tabs>
        <w:adjustRightInd w:val="0"/>
        <w:rPr>
          <w:rFonts w:ascii="Times New Roman" w:eastAsia="Times New Roman" w:hAnsi="Times New Roman" w:cs="Times New Roman"/>
          <w:b/>
          <w:bCs/>
          <w:i/>
        </w:rPr>
      </w:pPr>
      <w:r w:rsidRPr="00613116">
        <w:rPr>
          <w:rFonts w:ascii="Times New Roman" w:eastAsia="Times New Roman" w:hAnsi="Times New Roman" w:cs="Times New Roman"/>
          <w:b/>
          <w:bCs/>
          <w:i/>
        </w:rPr>
        <w:t xml:space="preserve">Основными целями эмиссии Биржевых облигаций являются: </w:t>
      </w:r>
    </w:p>
    <w:p w14:paraId="05636AD3" w14:textId="77777777" w:rsidR="00C06C13" w:rsidRPr="00613116" w:rsidRDefault="001F20C2" w:rsidP="00C06C13">
      <w:pPr>
        <w:tabs>
          <w:tab w:val="left" w:pos="142"/>
        </w:tabs>
        <w:adjustRightInd w:val="0"/>
        <w:rPr>
          <w:rFonts w:ascii="Times New Roman" w:eastAsia="Times New Roman" w:hAnsi="Times New Roman" w:cs="Times New Roman"/>
          <w:b/>
          <w:bCs/>
          <w:i/>
        </w:rPr>
      </w:pPr>
      <w:r w:rsidRPr="00613116">
        <w:rPr>
          <w:rFonts w:ascii="Times New Roman" w:eastAsia="Times New Roman" w:hAnsi="Times New Roman" w:cs="Times New Roman"/>
          <w:b/>
          <w:bCs/>
          <w:i/>
        </w:rPr>
        <w:t xml:space="preserve">- </w:t>
      </w:r>
      <w:r w:rsidR="00C06C13" w:rsidRPr="00613116">
        <w:rPr>
          <w:rFonts w:ascii="Times New Roman" w:eastAsia="Times New Roman" w:hAnsi="Times New Roman" w:cs="Times New Roman"/>
          <w:b/>
          <w:bCs/>
          <w:i/>
        </w:rPr>
        <w:t>общекорпоративные цели;</w:t>
      </w:r>
    </w:p>
    <w:p w14:paraId="43A5134D" w14:textId="77777777" w:rsidR="00C06C13" w:rsidRPr="00613116" w:rsidRDefault="001F20C2" w:rsidP="00C06C13">
      <w:pPr>
        <w:tabs>
          <w:tab w:val="left" w:pos="142"/>
        </w:tabs>
        <w:adjustRightInd w:val="0"/>
        <w:rPr>
          <w:rFonts w:ascii="Times New Roman" w:eastAsia="Times New Roman" w:hAnsi="Times New Roman" w:cs="Times New Roman"/>
          <w:b/>
          <w:bCs/>
          <w:i/>
        </w:rPr>
      </w:pPr>
      <w:r w:rsidRPr="00613116">
        <w:rPr>
          <w:rFonts w:ascii="Times New Roman" w:eastAsia="Times New Roman" w:hAnsi="Times New Roman" w:cs="Times New Roman"/>
          <w:b/>
          <w:bCs/>
          <w:i/>
        </w:rPr>
        <w:t xml:space="preserve">- </w:t>
      </w:r>
      <w:r w:rsidR="00C06C13" w:rsidRPr="00613116">
        <w:rPr>
          <w:rFonts w:ascii="Times New Roman" w:eastAsia="Times New Roman" w:hAnsi="Times New Roman" w:cs="Times New Roman"/>
          <w:b/>
          <w:bCs/>
          <w:i/>
        </w:rPr>
        <w:t>рефинансирование текущих долговых обязательств Эмитента.</w:t>
      </w:r>
    </w:p>
    <w:p w14:paraId="2EE23DA0" w14:textId="77777777" w:rsidR="0050017B" w:rsidRPr="00613116" w:rsidRDefault="0050017B">
      <w:pPr>
        <w:widowControl w:val="0"/>
        <w:autoSpaceDE w:val="0"/>
        <w:autoSpaceDN w:val="0"/>
        <w:adjustRightInd w:val="0"/>
        <w:rPr>
          <w:rFonts w:ascii="Times New Roman" w:hAnsi="Times New Roman" w:cs="Times New Roman"/>
          <w:sz w:val="24"/>
          <w:szCs w:val="24"/>
        </w:rPr>
      </w:pPr>
    </w:p>
    <w:p w14:paraId="3862F5FF" w14:textId="77777777" w:rsidR="004076AE" w:rsidRPr="00613116" w:rsidRDefault="004076AE" w:rsidP="004076AE">
      <w:pPr>
        <w:autoSpaceDE w:val="0"/>
        <w:autoSpaceDN w:val="0"/>
        <w:rPr>
          <w:rFonts w:ascii="Times New Roman" w:eastAsia="Times New Roman" w:hAnsi="Times New Roman" w:cs="Times New Roman"/>
          <w:b/>
          <w:i/>
          <w:lang w:eastAsia="ru-RU"/>
        </w:rPr>
      </w:pPr>
      <w:bookmarkStart w:id="71" w:name="Par2711"/>
      <w:bookmarkStart w:id="72" w:name="Par2723"/>
      <w:bookmarkEnd w:id="71"/>
      <w:bookmarkEnd w:id="72"/>
      <w:r w:rsidRPr="00613116">
        <w:rPr>
          <w:rFonts w:ascii="Times New Roman" w:eastAsia="Times New Roman" w:hAnsi="Times New Roman" w:cs="Times New Roman"/>
          <w:b/>
          <w:i/>
          <w:lang w:eastAsia="ru-RU"/>
        </w:rPr>
        <w:t>Финансирование какой-либо определенной сделки (взаимосвязанных сделок) или иной операции (приобретение активов, необходимых для производства определенной продукции (товаров, работ, услуг); приобретение долей участия в уставном (складочном) капитале (акций) иной организации) с использованием денежных средств, полученных в результате размещения биржевых облигаций Эмитентом, не планируется.</w:t>
      </w:r>
    </w:p>
    <w:p w14:paraId="47840D6E" w14:textId="08A58E7F" w:rsidR="003A2ED8" w:rsidRDefault="003A2ED8" w:rsidP="000C64AF">
      <w:pPr>
        <w:widowControl w:val="0"/>
        <w:autoSpaceDE w:val="0"/>
        <w:autoSpaceDN w:val="0"/>
        <w:adjustRightInd w:val="0"/>
        <w:outlineLvl w:val="4"/>
        <w:rPr>
          <w:rFonts w:ascii="Times New Roman" w:eastAsia="Times New Roman" w:hAnsi="Times New Roman" w:cs="Times New Roman"/>
          <w:sz w:val="24"/>
          <w:szCs w:val="24"/>
          <w:lang w:eastAsia="ru-RU"/>
        </w:rPr>
      </w:pPr>
    </w:p>
    <w:p w14:paraId="525855CF" w14:textId="77777777" w:rsidR="00BB53A9" w:rsidRPr="00613116" w:rsidRDefault="00BB53A9" w:rsidP="000C64AF">
      <w:pPr>
        <w:widowControl w:val="0"/>
        <w:autoSpaceDE w:val="0"/>
        <w:autoSpaceDN w:val="0"/>
        <w:adjustRightInd w:val="0"/>
        <w:outlineLvl w:val="4"/>
        <w:rPr>
          <w:rFonts w:ascii="Times New Roman" w:eastAsia="Times New Roman" w:hAnsi="Times New Roman" w:cs="Times New Roman"/>
          <w:sz w:val="24"/>
          <w:szCs w:val="24"/>
          <w:lang w:eastAsia="ru-RU"/>
        </w:rPr>
      </w:pPr>
    </w:p>
    <w:p w14:paraId="30040DFA" w14:textId="2A087FA1" w:rsidR="00744FAB" w:rsidRPr="00613116" w:rsidRDefault="00744FAB" w:rsidP="005D22DA">
      <w:pPr>
        <w:pStyle w:val="2"/>
        <w:rPr>
          <w:rFonts w:ascii="Times New Roman" w:hAnsi="Times New Roman"/>
          <w:b w:val="0"/>
          <w:sz w:val="24"/>
        </w:rPr>
      </w:pPr>
      <w:bookmarkStart w:id="73" w:name="_Toc477789564"/>
      <w:bookmarkStart w:id="74" w:name="_Toc477790372"/>
      <w:bookmarkStart w:id="75" w:name="_Toc477790606"/>
      <w:r w:rsidRPr="00613116">
        <w:rPr>
          <w:rFonts w:ascii="Times New Roman" w:hAnsi="Times New Roman"/>
          <w:sz w:val="24"/>
        </w:rPr>
        <w:t>2.5. Риски, связанные с приобретением размещаемых эмиссионных ценных бумаг</w:t>
      </w:r>
      <w:bookmarkEnd w:id="73"/>
      <w:bookmarkEnd w:id="74"/>
      <w:bookmarkEnd w:id="75"/>
    </w:p>
    <w:p w14:paraId="26990192" w14:textId="77777777" w:rsidR="00744FAB" w:rsidRPr="00613116" w:rsidRDefault="00744FAB" w:rsidP="00744FAB">
      <w:pPr>
        <w:widowControl w:val="0"/>
        <w:autoSpaceDE w:val="0"/>
        <w:autoSpaceDN w:val="0"/>
        <w:adjustRightInd w:val="0"/>
        <w:outlineLvl w:val="4"/>
        <w:rPr>
          <w:rFonts w:ascii="Times New Roman" w:eastAsia="Times New Roman" w:hAnsi="Times New Roman" w:cs="Times New Roman"/>
          <w:sz w:val="24"/>
          <w:szCs w:val="24"/>
          <w:lang w:eastAsia="ru-RU"/>
        </w:rPr>
      </w:pPr>
    </w:p>
    <w:p w14:paraId="24CF9E01" w14:textId="2FBFCB3A" w:rsidR="00547DBE" w:rsidRPr="00613116" w:rsidRDefault="00547DBE" w:rsidP="00547DBE">
      <w:pPr>
        <w:autoSpaceDE w:val="0"/>
        <w:autoSpaceDN w:val="0"/>
        <w:adjustRightInd w:val="0"/>
        <w:rPr>
          <w:rFonts w:ascii="Times New Roman" w:hAnsi="Times New Roman" w:cs="Times New Roman"/>
          <w:b/>
          <w:bCs/>
          <w:color w:val="000000"/>
        </w:rPr>
      </w:pPr>
      <w:r w:rsidRPr="00613116">
        <w:rPr>
          <w:rFonts w:ascii="Times New Roman" w:hAnsi="Times New Roman" w:cs="Times New Roman"/>
          <w:b/>
          <w:bCs/>
          <w:color w:val="000000"/>
        </w:rPr>
        <w:t>Подробный анализ факторов риска, связанных с приобретением размещаемых эмиссионных</w:t>
      </w:r>
      <w:r w:rsidR="00BB53A9">
        <w:rPr>
          <w:rFonts w:ascii="Times New Roman" w:hAnsi="Times New Roman" w:cs="Times New Roman"/>
          <w:b/>
          <w:bCs/>
          <w:color w:val="000000"/>
        </w:rPr>
        <w:t xml:space="preserve"> </w:t>
      </w:r>
      <w:r w:rsidRPr="00613116">
        <w:rPr>
          <w:rFonts w:ascii="Times New Roman" w:hAnsi="Times New Roman" w:cs="Times New Roman"/>
          <w:b/>
          <w:bCs/>
          <w:color w:val="000000"/>
        </w:rPr>
        <w:t>ценных бумаг, в отношении которых подготовлен настоящий проспект ценных бумаг, в</w:t>
      </w:r>
      <w:r w:rsidR="00BB53A9">
        <w:rPr>
          <w:rFonts w:ascii="Times New Roman" w:hAnsi="Times New Roman" w:cs="Times New Roman"/>
          <w:b/>
          <w:bCs/>
          <w:color w:val="000000"/>
        </w:rPr>
        <w:t xml:space="preserve"> </w:t>
      </w:r>
      <w:r w:rsidRPr="00613116">
        <w:rPr>
          <w:rFonts w:ascii="Times New Roman" w:hAnsi="Times New Roman" w:cs="Times New Roman"/>
          <w:b/>
          <w:bCs/>
          <w:color w:val="000000"/>
        </w:rPr>
        <w:t>частности:</w:t>
      </w:r>
    </w:p>
    <w:p w14:paraId="4BED54D2" w14:textId="77777777" w:rsidR="00547DBE" w:rsidRPr="00613116" w:rsidRDefault="00547DBE" w:rsidP="00547DBE">
      <w:pPr>
        <w:autoSpaceDE w:val="0"/>
        <w:autoSpaceDN w:val="0"/>
        <w:adjustRightInd w:val="0"/>
        <w:rPr>
          <w:rFonts w:ascii="Times New Roman" w:hAnsi="Times New Roman" w:cs="Times New Roman"/>
          <w:color w:val="000000"/>
        </w:rPr>
      </w:pPr>
      <w:r w:rsidRPr="00613116">
        <w:rPr>
          <w:rFonts w:ascii="Times New Roman" w:hAnsi="Times New Roman" w:cs="Times New Roman"/>
          <w:color w:val="000000"/>
        </w:rPr>
        <w:t>− отраслевые риски;</w:t>
      </w:r>
    </w:p>
    <w:p w14:paraId="6ADBC890" w14:textId="77777777" w:rsidR="00547DBE" w:rsidRPr="00613116" w:rsidRDefault="00547DBE" w:rsidP="00547DBE">
      <w:pPr>
        <w:autoSpaceDE w:val="0"/>
        <w:autoSpaceDN w:val="0"/>
        <w:adjustRightInd w:val="0"/>
        <w:rPr>
          <w:rFonts w:ascii="Times New Roman" w:hAnsi="Times New Roman" w:cs="Times New Roman"/>
          <w:color w:val="000000"/>
        </w:rPr>
      </w:pPr>
      <w:r w:rsidRPr="00613116">
        <w:rPr>
          <w:rFonts w:ascii="Times New Roman" w:hAnsi="Times New Roman" w:cs="Times New Roman"/>
          <w:color w:val="000000"/>
        </w:rPr>
        <w:t>− страновые и региональные риски;</w:t>
      </w:r>
    </w:p>
    <w:p w14:paraId="0CAA3912" w14:textId="77777777" w:rsidR="00547DBE" w:rsidRPr="00613116" w:rsidRDefault="00547DBE" w:rsidP="00547DBE">
      <w:pPr>
        <w:autoSpaceDE w:val="0"/>
        <w:autoSpaceDN w:val="0"/>
        <w:adjustRightInd w:val="0"/>
        <w:rPr>
          <w:rFonts w:ascii="Times New Roman" w:hAnsi="Times New Roman" w:cs="Times New Roman"/>
          <w:color w:val="000000"/>
        </w:rPr>
      </w:pPr>
      <w:r w:rsidRPr="00613116">
        <w:rPr>
          <w:rFonts w:ascii="Times New Roman" w:hAnsi="Times New Roman" w:cs="Times New Roman"/>
          <w:color w:val="000000"/>
        </w:rPr>
        <w:t>− финансовые риски;</w:t>
      </w:r>
    </w:p>
    <w:p w14:paraId="795C2BA5" w14:textId="77777777" w:rsidR="00547DBE" w:rsidRPr="00613116" w:rsidRDefault="00547DBE" w:rsidP="00547DBE">
      <w:pPr>
        <w:autoSpaceDE w:val="0"/>
        <w:autoSpaceDN w:val="0"/>
        <w:adjustRightInd w:val="0"/>
        <w:rPr>
          <w:rFonts w:ascii="Times New Roman" w:hAnsi="Times New Roman" w:cs="Times New Roman"/>
          <w:color w:val="000000"/>
        </w:rPr>
      </w:pPr>
      <w:r w:rsidRPr="00613116">
        <w:rPr>
          <w:rFonts w:ascii="Times New Roman" w:hAnsi="Times New Roman" w:cs="Times New Roman"/>
          <w:color w:val="000000"/>
        </w:rPr>
        <w:t>− правовые риски;</w:t>
      </w:r>
    </w:p>
    <w:p w14:paraId="60035D6A" w14:textId="77777777" w:rsidR="00547DBE" w:rsidRPr="00613116" w:rsidRDefault="00547DBE" w:rsidP="00547DBE">
      <w:pPr>
        <w:autoSpaceDE w:val="0"/>
        <w:autoSpaceDN w:val="0"/>
        <w:adjustRightInd w:val="0"/>
        <w:rPr>
          <w:rFonts w:ascii="Times New Roman" w:hAnsi="Times New Roman" w:cs="Times New Roman"/>
          <w:color w:val="000000"/>
        </w:rPr>
      </w:pPr>
      <w:r w:rsidRPr="00613116">
        <w:rPr>
          <w:rFonts w:ascii="Times New Roman" w:hAnsi="Times New Roman" w:cs="Times New Roman"/>
          <w:color w:val="000000"/>
        </w:rPr>
        <w:t>− риски потери деловой репутации (репутационные риски);</w:t>
      </w:r>
    </w:p>
    <w:p w14:paraId="7C238ABD" w14:textId="568783DC" w:rsidR="00547DBE" w:rsidRPr="00613116" w:rsidRDefault="00547DBE" w:rsidP="00547DBE">
      <w:pPr>
        <w:autoSpaceDE w:val="0"/>
        <w:autoSpaceDN w:val="0"/>
        <w:adjustRightInd w:val="0"/>
        <w:rPr>
          <w:rFonts w:ascii="Times New Roman" w:hAnsi="Times New Roman" w:cs="Times New Roman"/>
          <w:color w:val="000000"/>
        </w:rPr>
      </w:pPr>
      <w:r w:rsidRPr="00613116">
        <w:rPr>
          <w:rFonts w:ascii="Times New Roman" w:hAnsi="Times New Roman" w:cs="Times New Roman"/>
          <w:color w:val="000000"/>
        </w:rPr>
        <w:t>− стратегический риск;</w:t>
      </w:r>
    </w:p>
    <w:p w14:paraId="7A8E6FB0" w14:textId="77777777" w:rsidR="00547DBE" w:rsidRPr="00613116" w:rsidRDefault="00547DBE" w:rsidP="00547DBE">
      <w:pPr>
        <w:autoSpaceDE w:val="0"/>
        <w:autoSpaceDN w:val="0"/>
        <w:adjustRightInd w:val="0"/>
        <w:rPr>
          <w:rFonts w:ascii="Times New Roman" w:hAnsi="Times New Roman" w:cs="Times New Roman"/>
          <w:color w:val="000000"/>
        </w:rPr>
      </w:pPr>
      <w:r w:rsidRPr="00613116">
        <w:rPr>
          <w:rFonts w:ascii="Times New Roman" w:hAnsi="Times New Roman" w:cs="Times New Roman"/>
          <w:color w:val="000000"/>
        </w:rPr>
        <w:t>− риски, связанные с деятельностью эмитента.</w:t>
      </w:r>
    </w:p>
    <w:p w14:paraId="6D4B9FF5" w14:textId="19C48AE6" w:rsidR="00547DBE" w:rsidRPr="00613116" w:rsidRDefault="00547DBE" w:rsidP="00547DBE">
      <w:pPr>
        <w:autoSpaceDE w:val="0"/>
        <w:autoSpaceDN w:val="0"/>
        <w:adjustRightInd w:val="0"/>
        <w:rPr>
          <w:rFonts w:ascii="Times New Roman" w:hAnsi="Times New Roman" w:cs="Times New Roman"/>
          <w:color w:val="000000"/>
        </w:rPr>
      </w:pPr>
    </w:p>
    <w:p w14:paraId="0983B4A5" w14:textId="64CC8ED3" w:rsidR="00EA0AC0" w:rsidRPr="00613116" w:rsidRDefault="00EA0AC0" w:rsidP="004A65C9">
      <w:pPr>
        <w:autoSpaceDE w:val="0"/>
        <w:autoSpaceDN w:val="0"/>
        <w:adjustRightInd w:val="0"/>
        <w:rPr>
          <w:rFonts w:ascii="Times New Roman" w:hAnsi="Times New Roman" w:cs="Times New Roman"/>
          <w:color w:val="000000"/>
        </w:rPr>
      </w:pPr>
      <w:r w:rsidRPr="00613116">
        <w:rPr>
          <w:rFonts w:ascii="Times New Roman" w:hAnsi="Times New Roman" w:cs="Times New Roman"/>
          <w:color w:val="000000"/>
        </w:rPr>
        <w:t>Инвестиции в Биржевые облигации связаны с определенной степенью риска. В связи с этим потенциальные инвесторы, прежде чем принимать любое инвестиционное решение, должны тщательно изучить нижеприведенные факторы риска. Каждый из этих факторов может оказать неблагоприятное воздействие на финансовое положение Эмитента.</w:t>
      </w:r>
    </w:p>
    <w:p w14:paraId="09446801" w14:textId="77777777" w:rsidR="00547DBE" w:rsidRPr="00613116" w:rsidRDefault="00547DBE" w:rsidP="00547DBE">
      <w:pPr>
        <w:autoSpaceDE w:val="0"/>
        <w:autoSpaceDN w:val="0"/>
        <w:adjustRightInd w:val="0"/>
        <w:rPr>
          <w:rFonts w:ascii="Times New Roman" w:hAnsi="Times New Roman" w:cs="Times New Roman"/>
          <w:b/>
          <w:bCs/>
          <w:color w:val="000000"/>
        </w:rPr>
      </w:pPr>
    </w:p>
    <w:p w14:paraId="2056945B" w14:textId="77777777" w:rsidR="00547DBE" w:rsidRPr="00613116" w:rsidRDefault="00547DBE" w:rsidP="00547DBE">
      <w:pPr>
        <w:autoSpaceDE w:val="0"/>
        <w:autoSpaceDN w:val="0"/>
        <w:adjustRightInd w:val="0"/>
        <w:rPr>
          <w:rFonts w:ascii="Times New Roman" w:hAnsi="Times New Roman" w:cs="Times New Roman"/>
          <w:b/>
          <w:bCs/>
          <w:color w:val="000000"/>
        </w:rPr>
      </w:pPr>
      <w:r w:rsidRPr="00613116">
        <w:rPr>
          <w:rFonts w:ascii="Times New Roman" w:hAnsi="Times New Roman" w:cs="Times New Roman"/>
          <w:b/>
          <w:bCs/>
          <w:color w:val="000000"/>
        </w:rPr>
        <w:t>Политика эмитента в области управления рисками:</w:t>
      </w:r>
    </w:p>
    <w:p w14:paraId="183BE55E" w14:textId="6B45CBFE" w:rsidR="00547DBE" w:rsidRPr="00613116" w:rsidRDefault="00547DBE" w:rsidP="00547DBE">
      <w:pPr>
        <w:autoSpaceDE w:val="0"/>
        <w:autoSpaceDN w:val="0"/>
        <w:adjustRightInd w:val="0"/>
        <w:rPr>
          <w:rFonts w:ascii="Times New Roman" w:hAnsi="Times New Roman" w:cs="Times New Roman"/>
          <w:b/>
          <w:bCs/>
          <w:i/>
          <w:iCs/>
          <w:color w:val="000000"/>
        </w:rPr>
      </w:pPr>
      <w:r w:rsidRPr="00613116">
        <w:rPr>
          <w:rFonts w:ascii="Times New Roman" w:hAnsi="Times New Roman" w:cs="Times New Roman"/>
          <w:b/>
          <w:bCs/>
          <w:i/>
          <w:iCs/>
          <w:color w:val="000000"/>
        </w:rPr>
        <w:t>Политика Эмитента в области управления рисками предполагает постоянный мониторинг</w:t>
      </w:r>
      <w:r w:rsidR="00E601E8">
        <w:rPr>
          <w:rFonts w:ascii="Times New Roman" w:hAnsi="Times New Roman" w:cs="Times New Roman"/>
          <w:b/>
          <w:bCs/>
          <w:i/>
          <w:iCs/>
          <w:color w:val="000000"/>
        </w:rPr>
        <w:t xml:space="preserve"> </w:t>
      </w:r>
      <w:r w:rsidRPr="00613116">
        <w:rPr>
          <w:rFonts w:ascii="Times New Roman" w:hAnsi="Times New Roman" w:cs="Times New Roman"/>
          <w:b/>
          <w:bCs/>
          <w:i/>
          <w:iCs/>
          <w:color w:val="000000"/>
        </w:rPr>
        <w:t>конъюнктуры и областей возникновения потенциальных рисков, а также выполнение комплекса превентивных мер (в том числе контрольных), направленных на предупреждение и минимизацию последствий негативного влияния рисков на деятельность Эмитента.</w:t>
      </w:r>
    </w:p>
    <w:p w14:paraId="4CDAF84D" w14:textId="77777777" w:rsidR="00547DBE" w:rsidRPr="00613116" w:rsidRDefault="00547DBE" w:rsidP="00547DBE">
      <w:pPr>
        <w:autoSpaceDE w:val="0"/>
        <w:autoSpaceDN w:val="0"/>
        <w:adjustRightInd w:val="0"/>
        <w:rPr>
          <w:rFonts w:ascii="Times New Roman" w:hAnsi="Times New Roman" w:cs="Times New Roman"/>
          <w:b/>
          <w:bCs/>
          <w:i/>
          <w:iCs/>
          <w:color w:val="000000"/>
        </w:rPr>
      </w:pPr>
      <w:r w:rsidRPr="00613116">
        <w:rPr>
          <w:rFonts w:ascii="Times New Roman" w:hAnsi="Times New Roman" w:cs="Times New Roman"/>
          <w:b/>
          <w:bCs/>
          <w:i/>
          <w:iCs/>
          <w:color w:val="000000"/>
        </w:rPr>
        <w:t>В случае возникновения одного или нескольких перечисленных ниже рисков, Эмитент предпримет все возможные меры по ограничению их негативного влияния. Параметры проводимых мероприятий будут зависеть от особенностей создавшейся ситуации в каждом конкретном случае. Эмитент не может гарантировать, что действия, направленные на преодоление возникших негативных изменений, приведут к существенному изменению ситуации, поскольку большинство приведенных рисков находится вне контроля Эмитента.</w:t>
      </w:r>
    </w:p>
    <w:p w14:paraId="507736E2" w14:textId="42AD4F3F" w:rsidR="00547DBE" w:rsidRPr="00613116" w:rsidRDefault="00547DBE" w:rsidP="00547DBE">
      <w:pPr>
        <w:autoSpaceDE w:val="0"/>
        <w:autoSpaceDN w:val="0"/>
        <w:adjustRightInd w:val="0"/>
        <w:rPr>
          <w:rFonts w:ascii="Times New Roman" w:hAnsi="Times New Roman" w:cs="Times New Roman"/>
          <w:b/>
          <w:bCs/>
          <w:i/>
          <w:iCs/>
          <w:color w:val="000000"/>
        </w:rPr>
      </w:pPr>
      <w:r w:rsidRPr="00613116">
        <w:rPr>
          <w:rFonts w:ascii="Times New Roman" w:hAnsi="Times New Roman" w:cs="Times New Roman"/>
          <w:b/>
          <w:bCs/>
          <w:i/>
          <w:iCs/>
          <w:color w:val="000000"/>
        </w:rPr>
        <w:t>Потенциальным приобретателям Биржевых облигаций рекомендуется обратить особое</w:t>
      </w:r>
      <w:r w:rsidR="00E601E8">
        <w:rPr>
          <w:rFonts w:ascii="Times New Roman" w:hAnsi="Times New Roman" w:cs="Times New Roman"/>
          <w:b/>
          <w:bCs/>
          <w:i/>
          <w:iCs/>
          <w:color w:val="000000"/>
        </w:rPr>
        <w:t xml:space="preserve"> </w:t>
      </w:r>
      <w:r w:rsidRPr="00613116">
        <w:rPr>
          <w:rFonts w:ascii="Times New Roman" w:hAnsi="Times New Roman" w:cs="Times New Roman"/>
          <w:b/>
          <w:bCs/>
          <w:i/>
          <w:iCs/>
          <w:color w:val="000000"/>
        </w:rPr>
        <w:t>внимание на приведенную ниже информацию о рисках, связанных с приобретением Биржевых</w:t>
      </w:r>
      <w:r w:rsidR="00E601E8">
        <w:rPr>
          <w:rFonts w:ascii="Times New Roman" w:hAnsi="Times New Roman" w:cs="Times New Roman"/>
          <w:b/>
          <w:bCs/>
          <w:i/>
          <w:iCs/>
          <w:color w:val="000000"/>
        </w:rPr>
        <w:t xml:space="preserve"> </w:t>
      </w:r>
      <w:r w:rsidRPr="00613116">
        <w:rPr>
          <w:rFonts w:ascii="Times New Roman" w:hAnsi="Times New Roman" w:cs="Times New Roman"/>
          <w:b/>
          <w:bCs/>
          <w:i/>
          <w:iCs/>
          <w:color w:val="000000"/>
        </w:rPr>
        <w:t>облигаций. Тем не менее, перечень рисков, приведенный ниже в настоящем Проспекте ценных</w:t>
      </w:r>
      <w:r w:rsidR="00E601E8">
        <w:rPr>
          <w:rFonts w:ascii="Times New Roman" w:hAnsi="Times New Roman" w:cs="Times New Roman"/>
          <w:b/>
          <w:bCs/>
          <w:i/>
          <w:iCs/>
          <w:color w:val="000000"/>
        </w:rPr>
        <w:t xml:space="preserve"> </w:t>
      </w:r>
      <w:r w:rsidRPr="00613116">
        <w:rPr>
          <w:rFonts w:ascii="Times New Roman" w:hAnsi="Times New Roman" w:cs="Times New Roman"/>
          <w:b/>
          <w:bCs/>
          <w:i/>
          <w:iCs/>
          <w:color w:val="000000"/>
        </w:rPr>
        <w:t>бумаг, не является исчерпывающим.</w:t>
      </w:r>
    </w:p>
    <w:p w14:paraId="08816109" w14:textId="77777777" w:rsidR="00547DBE" w:rsidRPr="00613116" w:rsidRDefault="00547DBE" w:rsidP="00547DBE">
      <w:pPr>
        <w:autoSpaceDE w:val="0"/>
        <w:autoSpaceDN w:val="0"/>
        <w:adjustRightInd w:val="0"/>
        <w:rPr>
          <w:rFonts w:ascii="Times New Roman" w:hAnsi="Times New Roman" w:cs="Times New Roman"/>
          <w:b/>
          <w:bCs/>
          <w:i/>
          <w:iCs/>
          <w:color w:val="000000"/>
        </w:rPr>
      </w:pPr>
      <w:r w:rsidRPr="00613116">
        <w:rPr>
          <w:rFonts w:ascii="Times New Roman" w:hAnsi="Times New Roman" w:cs="Times New Roman"/>
          <w:b/>
          <w:bCs/>
          <w:i/>
          <w:iCs/>
          <w:color w:val="000000"/>
        </w:rPr>
        <w:t xml:space="preserve">Таким образом, инвесторам не рекомендуется принимать решения об инвестировании средств в Биржевые облигации исключительно на основании приведенной в данном пункте информации о рисках, поскольку она не может служить полноценной заменой независимых и относящихся к конкретной ситуации рекомендаций, специально подготовленных исходя из </w:t>
      </w:r>
      <w:r w:rsidRPr="00613116">
        <w:rPr>
          <w:rFonts w:ascii="Times New Roman" w:hAnsi="Times New Roman" w:cs="Times New Roman"/>
          <w:b/>
          <w:bCs/>
          <w:i/>
          <w:iCs/>
          <w:color w:val="000000"/>
        </w:rPr>
        <w:lastRenderedPageBreak/>
        <w:t>требований инвесторов, инвестиционных целей, опыта, знаний и иных существенных для инвесторов обстоятельств.</w:t>
      </w:r>
    </w:p>
    <w:p w14:paraId="66743D15" w14:textId="77777777" w:rsidR="00FA00DF" w:rsidRPr="00613116" w:rsidRDefault="00FA00DF" w:rsidP="00FA00DF">
      <w:pPr>
        <w:ind w:firstLine="284"/>
        <w:rPr>
          <w:rFonts w:ascii="Times New Roman" w:eastAsia="Calibri" w:hAnsi="Times New Roman" w:cs="Times New Roman"/>
          <w:b/>
          <w:i/>
          <w:highlight w:val="yellow"/>
        </w:rPr>
      </w:pPr>
    </w:p>
    <w:p w14:paraId="14582BEB" w14:textId="77777777" w:rsidR="004E0F5D" w:rsidRPr="00613116" w:rsidRDefault="004E0F5D" w:rsidP="004E0F5D">
      <w:pPr>
        <w:widowControl w:val="0"/>
        <w:autoSpaceDE w:val="0"/>
        <w:autoSpaceDN w:val="0"/>
        <w:adjustRightInd w:val="0"/>
        <w:ind w:firstLine="708"/>
        <w:outlineLvl w:val="4"/>
        <w:rPr>
          <w:rFonts w:ascii="Times New Roman" w:eastAsia="Times New Roman" w:hAnsi="Times New Roman" w:cs="Times New Roman"/>
          <w:b/>
          <w:i/>
          <w:highlight w:val="yellow"/>
          <w:lang w:eastAsia="ru-RU"/>
        </w:rPr>
      </w:pPr>
    </w:p>
    <w:p w14:paraId="15998F52" w14:textId="4B9C8107" w:rsidR="00744FAB" w:rsidRPr="00613116" w:rsidRDefault="00744FAB" w:rsidP="005D22DA">
      <w:pPr>
        <w:pStyle w:val="3"/>
        <w:rPr>
          <w:rFonts w:ascii="Times New Roman" w:hAnsi="Times New Roman" w:cs="Times New Roman"/>
          <w:b w:val="0"/>
          <w:sz w:val="24"/>
          <w:szCs w:val="24"/>
        </w:rPr>
      </w:pPr>
      <w:bookmarkStart w:id="76" w:name="_Toc477789565"/>
      <w:bookmarkStart w:id="77" w:name="_Toc477790373"/>
      <w:bookmarkStart w:id="78" w:name="_Toc477790607"/>
      <w:r w:rsidRPr="00613116">
        <w:rPr>
          <w:rFonts w:ascii="Times New Roman" w:hAnsi="Times New Roman" w:cs="Times New Roman"/>
          <w:sz w:val="24"/>
          <w:szCs w:val="24"/>
        </w:rPr>
        <w:t>2.5.1. Отраслевые риски</w:t>
      </w:r>
      <w:bookmarkEnd w:id="76"/>
      <w:bookmarkEnd w:id="77"/>
      <w:bookmarkEnd w:id="78"/>
    </w:p>
    <w:p w14:paraId="3F1BF210" w14:textId="77777777" w:rsidR="00744FAB" w:rsidRPr="00613116" w:rsidRDefault="00744FAB" w:rsidP="00744FAB">
      <w:pPr>
        <w:widowControl w:val="0"/>
        <w:autoSpaceDE w:val="0"/>
        <w:autoSpaceDN w:val="0"/>
        <w:adjustRightInd w:val="0"/>
        <w:spacing w:before="20"/>
        <w:contextualSpacing/>
        <w:rPr>
          <w:rFonts w:ascii="Times New Roman" w:eastAsia="Times New Roman" w:hAnsi="Times New Roman" w:cs="Times New Roman"/>
          <w:b/>
          <w:i/>
          <w:highlight w:val="yellow"/>
        </w:rPr>
      </w:pPr>
    </w:p>
    <w:p w14:paraId="41D6D9AB" w14:textId="77777777" w:rsidR="00E601E8" w:rsidRDefault="009F7864" w:rsidP="00AF6F92">
      <w:pPr>
        <w:autoSpaceDE w:val="0"/>
        <w:autoSpaceDN w:val="0"/>
        <w:adjustRightInd w:val="0"/>
        <w:rPr>
          <w:rFonts w:ascii="Times New Roman" w:hAnsi="Times New Roman" w:cs="Times New Roman"/>
          <w:b/>
          <w:bCs/>
          <w:i/>
          <w:iCs/>
          <w:color w:val="000000"/>
        </w:rPr>
      </w:pPr>
      <w:r w:rsidRPr="00613116">
        <w:rPr>
          <w:rFonts w:ascii="Times New Roman" w:hAnsi="Times New Roman" w:cs="Times New Roman"/>
          <w:b/>
          <w:bCs/>
          <w:i/>
          <w:iCs/>
          <w:color w:val="000000"/>
        </w:rPr>
        <w:t>Влияние возможного ухудшения ситуации в отрасли эмитента на его деятельность. Приводятся наиболее значимые, по мнению эмитента, возможные изменения в отрасли (отдельно на внутреннем и внешнем рынках), а также предполагаемые действия эмитента в этом случае:</w:t>
      </w:r>
    </w:p>
    <w:p w14:paraId="5BE5C9F6" w14:textId="583998AC" w:rsidR="00AF6F92" w:rsidRPr="00613116" w:rsidRDefault="00AF6F92" w:rsidP="00AF6F92">
      <w:pPr>
        <w:autoSpaceDE w:val="0"/>
        <w:autoSpaceDN w:val="0"/>
        <w:adjustRightInd w:val="0"/>
        <w:rPr>
          <w:rFonts w:ascii="Times New Roman" w:hAnsi="Times New Roman" w:cs="Times New Roman"/>
          <w:b/>
          <w:bCs/>
          <w:i/>
          <w:iCs/>
          <w:color w:val="000000"/>
        </w:rPr>
      </w:pPr>
      <w:bookmarkStart w:id="79" w:name="Par2728"/>
      <w:bookmarkEnd w:id="79"/>
      <w:r w:rsidRPr="00613116">
        <w:rPr>
          <w:rFonts w:ascii="Times New Roman" w:hAnsi="Times New Roman" w:cs="Times New Roman"/>
          <w:b/>
          <w:bCs/>
          <w:i/>
          <w:iCs/>
          <w:color w:val="000000"/>
        </w:rPr>
        <w:t>Влияние возможного ухудшения ситуации в отрасли эмитента на его деятельность и исполнение обязательств по ценным бумагам, наиболее значимые, по мнению эмитента, возможные изменения в отрасли (отдельно на внутреннем и внешнем рынках), а также предполагаемые действия эмитента в этом случае:</w:t>
      </w:r>
    </w:p>
    <w:p w14:paraId="23AD7171" w14:textId="77777777" w:rsidR="00AF6F92" w:rsidRPr="00613116" w:rsidRDefault="00AF6F92" w:rsidP="00AF6F92">
      <w:pPr>
        <w:autoSpaceDE w:val="0"/>
        <w:autoSpaceDN w:val="0"/>
        <w:adjustRightInd w:val="0"/>
        <w:rPr>
          <w:rFonts w:ascii="Times New Roman" w:hAnsi="Times New Roman" w:cs="Times New Roman"/>
          <w:b/>
          <w:bCs/>
          <w:i/>
          <w:iCs/>
          <w:color w:val="000000"/>
        </w:rPr>
      </w:pPr>
      <w:r w:rsidRPr="00613116">
        <w:rPr>
          <w:rFonts w:ascii="Times New Roman" w:hAnsi="Times New Roman" w:cs="Times New Roman"/>
          <w:b/>
          <w:bCs/>
          <w:i/>
          <w:iCs/>
          <w:color w:val="000000"/>
        </w:rPr>
        <w:t>Основным видом деятельности Эмитента является вложения в ценные бумаги и иные финансовые инструменты на основании арбитражных стратегий. Эмитент осуществляет инвестиционную деятельность от своего имени и за свой счет.</w:t>
      </w:r>
    </w:p>
    <w:p w14:paraId="4FE5C28F" w14:textId="77777777" w:rsidR="00AF6F92" w:rsidRPr="00613116" w:rsidRDefault="00AF6F92" w:rsidP="00AF6F92">
      <w:pPr>
        <w:autoSpaceDE w:val="0"/>
        <w:autoSpaceDN w:val="0"/>
        <w:adjustRightInd w:val="0"/>
        <w:rPr>
          <w:rFonts w:ascii="Times New Roman" w:hAnsi="Times New Roman" w:cs="Times New Roman"/>
          <w:b/>
          <w:bCs/>
          <w:i/>
          <w:iCs/>
          <w:color w:val="000000"/>
        </w:rPr>
      </w:pPr>
    </w:p>
    <w:p w14:paraId="3C65BEDE" w14:textId="77777777" w:rsidR="00AF6F92" w:rsidRPr="00613116" w:rsidRDefault="00AF6F92" w:rsidP="00AF6F92">
      <w:pPr>
        <w:autoSpaceDE w:val="0"/>
        <w:autoSpaceDN w:val="0"/>
        <w:adjustRightInd w:val="0"/>
        <w:rPr>
          <w:rFonts w:ascii="Times New Roman" w:hAnsi="Times New Roman" w:cs="Times New Roman"/>
          <w:b/>
          <w:bCs/>
          <w:i/>
          <w:iCs/>
          <w:color w:val="000000"/>
        </w:rPr>
      </w:pPr>
      <w:r w:rsidRPr="00613116">
        <w:rPr>
          <w:rFonts w:ascii="Times New Roman" w:hAnsi="Times New Roman" w:cs="Times New Roman"/>
          <w:b/>
          <w:bCs/>
          <w:i/>
          <w:iCs/>
          <w:color w:val="000000"/>
        </w:rPr>
        <w:t>На внутреннем рынке:</w:t>
      </w:r>
    </w:p>
    <w:p w14:paraId="1CC7B4BE" w14:textId="241146AA" w:rsidR="00AF6F92" w:rsidRPr="00613116" w:rsidRDefault="00AF6F92" w:rsidP="00AF6F92">
      <w:pPr>
        <w:autoSpaceDE w:val="0"/>
        <w:autoSpaceDN w:val="0"/>
        <w:adjustRightInd w:val="0"/>
        <w:rPr>
          <w:rFonts w:ascii="Times New Roman" w:hAnsi="Times New Roman" w:cs="Times New Roman"/>
          <w:b/>
          <w:bCs/>
          <w:i/>
          <w:iCs/>
          <w:color w:val="000000"/>
        </w:rPr>
      </w:pPr>
      <w:r w:rsidRPr="00613116">
        <w:rPr>
          <w:rFonts w:ascii="Times New Roman" w:hAnsi="Times New Roman" w:cs="Times New Roman"/>
          <w:b/>
          <w:bCs/>
          <w:i/>
          <w:iCs/>
          <w:color w:val="000000"/>
        </w:rPr>
        <w:t>Учитывая, что арбитражные стратегии, используемые Эмитентом, выигрывают во времена возрастания волатильности на рынках, то стандартные негативные факторы</w:t>
      </w:r>
      <w:r w:rsidR="009F656F" w:rsidRPr="00613116">
        <w:rPr>
          <w:rFonts w:ascii="Times New Roman" w:hAnsi="Times New Roman" w:cs="Times New Roman"/>
          <w:b/>
          <w:bCs/>
          <w:i/>
          <w:iCs/>
          <w:color w:val="000000"/>
        </w:rPr>
        <w:t>,</w:t>
      </w:r>
      <w:r w:rsidRPr="00613116">
        <w:rPr>
          <w:rFonts w:ascii="Times New Roman" w:hAnsi="Times New Roman" w:cs="Times New Roman"/>
          <w:b/>
          <w:bCs/>
          <w:i/>
          <w:iCs/>
          <w:color w:val="000000"/>
        </w:rPr>
        <w:t xml:space="preserve"> скорее</w:t>
      </w:r>
      <w:r w:rsidR="009F656F" w:rsidRPr="00613116">
        <w:rPr>
          <w:rFonts w:ascii="Times New Roman" w:hAnsi="Times New Roman" w:cs="Times New Roman"/>
          <w:b/>
          <w:bCs/>
          <w:i/>
          <w:iCs/>
          <w:color w:val="000000"/>
        </w:rPr>
        <w:t>,</w:t>
      </w:r>
      <w:r w:rsidRPr="00613116">
        <w:rPr>
          <w:rFonts w:ascii="Times New Roman" w:hAnsi="Times New Roman" w:cs="Times New Roman"/>
          <w:b/>
          <w:bCs/>
          <w:i/>
          <w:iCs/>
          <w:color w:val="000000"/>
        </w:rPr>
        <w:t xml:space="preserve"> положительно влияют на Эмитента.  Основными рисками (наиболее значимыми изменениями в отрасли), которые могут негативно сказаться на деятельности Эмитента и его способности исполнять свои</w:t>
      </w:r>
      <w:r w:rsidR="00F6366F" w:rsidRPr="00613116">
        <w:rPr>
          <w:rFonts w:ascii="Times New Roman" w:hAnsi="Times New Roman" w:cs="Times New Roman"/>
          <w:b/>
          <w:bCs/>
          <w:i/>
          <w:iCs/>
          <w:color w:val="000000"/>
        </w:rPr>
        <w:t xml:space="preserve"> </w:t>
      </w:r>
      <w:r w:rsidRPr="00613116">
        <w:rPr>
          <w:rFonts w:ascii="Times New Roman" w:hAnsi="Times New Roman" w:cs="Times New Roman"/>
          <w:b/>
          <w:bCs/>
          <w:i/>
          <w:iCs/>
          <w:color w:val="000000"/>
        </w:rPr>
        <w:t>обязательства по Облигациям, являются:</w:t>
      </w:r>
    </w:p>
    <w:p w14:paraId="346D9CA3" w14:textId="4CCED0FA" w:rsidR="00AF6F92" w:rsidRPr="00613116" w:rsidRDefault="00AF6F92" w:rsidP="00AF6F92">
      <w:pPr>
        <w:autoSpaceDE w:val="0"/>
        <w:autoSpaceDN w:val="0"/>
        <w:adjustRightInd w:val="0"/>
        <w:rPr>
          <w:rFonts w:ascii="Times New Roman" w:hAnsi="Times New Roman" w:cs="Times New Roman"/>
          <w:b/>
          <w:bCs/>
          <w:i/>
          <w:iCs/>
          <w:color w:val="000000"/>
        </w:rPr>
      </w:pPr>
      <w:r w:rsidRPr="00613116">
        <w:rPr>
          <w:rFonts w:ascii="Times New Roman" w:hAnsi="Times New Roman" w:cs="Times New Roman"/>
          <w:b/>
          <w:bCs/>
          <w:i/>
          <w:iCs/>
          <w:color w:val="000000"/>
        </w:rPr>
        <w:t>- ужесточение требований законодательства к компаниям, осуществляющим подобную</w:t>
      </w:r>
      <w:r w:rsidR="009F656F" w:rsidRPr="00613116">
        <w:rPr>
          <w:rFonts w:ascii="Times New Roman" w:hAnsi="Times New Roman" w:cs="Times New Roman"/>
          <w:b/>
          <w:bCs/>
          <w:i/>
          <w:iCs/>
          <w:color w:val="000000"/>
        </w:rPr>
        <w:t xml:space="preserve"> </w:t>
      </w:r>
      <w:r w:rsidRPr="00613116">
        <w:rPr>
          <w:rFonts w:ascii="Times New Roman" w:hAnsi="Times New Roman" w:cs="Times New Roman"/>
          <w:b/>
          <w:bCs/>
          <w:i/>
          <w:iCs/>
          <w:color w:val="000000"/>
        </w:rPr>
        <w:t>деятельность;</w:t>
      </w:r>
    </w:p>
    <w:p w14:paraId="6C1EFB38" w14:textId="77777777" w:rsidR="00AF6F92" w:rsidRPr="00613116" w:rsidRDefault="00AF6F92" w:rsidP="00AF6F92">
      <w:pPr>
        <w:autoSpaceDE w:val="0"/>
        <w:autoSpaceDN w:val="0"/>
        <w:adjustRightInd w:val="0"/>
        <w:rPr>
          <w:rFonts w:ascii="Times New Roman" w:hAnsi="Times New Roman" w:cs="Times New Roman"/>
          <w:b/>
          <w:bCs/>
          <w:i/>
          <w:iCs/>
          <w:color w:val="000000"/>
        </w:rPr>
      </w:pPr>
      <w:r w:rsidRPr="00613116">
        <w:rPr>
          <w:rFonts w:ascii="Times New Roman" w:hAnsi="Times New Roman" w:cs="Times New Roman"/>
          <w:b/>
          <w:bCs/>
          <w:i/>
          <w:iCs/>
          <w:color w:val="000000"/>
        </w:rPr>
        <w:t>- консолидация рынка, усиление влияния крупных участников;</w:t>
      </w:r>
    </w:p>
    <w:p w14:paraId="7B9883A8" w14:textId="77777777" w:rsidR="00AF6F92" w:rsidRPr="00613116" w:rsidRDefault="00AF6F92" w:rsidP="00AF6F92">
      <w:pPr>
        <w:autoSpaceDE w:val="0"/>
        <w:autoSpaceDN w:val="0"/>
        <w:adjustRightInd w:val="0"/>
        <w:rPr>
          <w:rFonts w:ascii="Times New Roman" w:hAnsi="Times New Roman" w:cs="Times New Roman"/>
          <w:b/>
          <w:bCs/>
          <w:i/>
          <w:iCs/>
          <w:color w:val="000000"/>
        </w:rPr>
      </w:pPr>
      <w:r w:rsidRPr="00613116">
        <w:rPr>
          <w:rFonts w:ascii="Times New Roman" w:hAnsi="Times New Roman" w:cs="Times New Roman"/>
          <w:b/>
          <w:bCs/>
          <w:i/>
          <w:iCs/>
          <w:color w:val="000000"/>
        </w:rPr>
        <w:t>- ужесточение конкуренции;</w:t>
      </w:r>
    </w:p>
    <w:p w14:paraId="24FFCF06" w14:textId="77777777" w:rsidR="00AF6F92" w:rsidRPr="00613116" w:rsidRDefault="00AF6F92" w:rsidP="00AF6F92">
      <w:pPr>
        <w:autoSpaceDE w:val="0"/>
        <w:autoSpaceDN w:val="0"/>
        <w:adjustRightInd w:val="0"/>
        <w:rPr>
          <w:rFonts w:ascii="Times New Roman" w:hAnsi="Times New Roman" w:cs="Times New Roman"/>
          <w:b/>
          <w:bCs/>
          <w:i/>
          <w:iCs/>
          <w:color w:val="000000"/>
        </w:rPr>
      </w:pPr>
      <w:r w:rsidRPr="00613116">
        <w:rPr>
          <w:rFonts w:ascii="Times New Roman" w:hAnsi="Times New Roman" w:cs="Times New Roman"/>
          <w:b/>
          <w:bCs/>
          <w:i/>
          <w:iCs/>
          <w:color w:val="000000"/>
        </w:rPr>
        <w:t>- преобладающая стабильность на рынках, которая может привести к снижению арбитражных доходностей.</w:t>
      </w:r>
    </w:p>
    <w:p w14:paraId="372277DD" w14:textId="02BCBBA9" w:rsidR="00AF6F92" w:rsidRPr="00613116" w:rsidRDefault="00AF6F92" w:rsidP="00AF6F92">
      <w:pPr>
        <w:autoSpaceDE w:val="0"/>
        <w:autoSpaceDN w:val="0"/>
        <w:adjustRightInd w:val="0"/>
        <w:rPr>
          <w:rFonts w:ascii="Times New Roman" w:hAnsi="Times New Roman" w:cs="Times New Roman"/>
          <w:b/>
          <w:bCs/>
          <w:i/>
          <w:iCs/>
          <w:color w:val="000000"/>
        </w:rPr>
      </w:pPr>
      <w:r w:rsidRPr="00613116">
        <w:rPr>
          <w:rFonts w:ascii="Times New Roman" w:hAnsi="Times New Roman" w:cs="Times New Roman"/>
          <w:b/>
          <w:bCs/>
          <w:i/>
          <w:iCs/>
          <w:color w:val="000000"/>
        </w:rPr>
        <w:t>Возможное ухудшение ситуации в отрасли Эмитента в результате указанных возможных</w:t>
      </w:r>
      <w:r w:rsidR="00E601E8">
        <w:rPr>
          <w:rFonts w:ascii="Times New Roman" w:hAnsi="Times New Roman" w:cs="Times New Roman"/>
          <w:b/>
          <w:bCs/>
          <w:i/>
          <w:iCs/>
          <w:color w:val="000000"/>
        </w:rPr>
        <w:t xml:space="preserve"> </w:t>
      </w:r>
      <w:r w:rsidRPr="00613116">
        <w:rPr>
          <w:rFonts w:ascii="Times New Roman" w:hAnsi="Times New Roman" w:cs="Times New Roman"/>
          <w:b/>
          <w:bCs/>
          <w:i/>
          <w:iCs/>
          <w:color w:val="000000"/>
        </w:rPr>
        <w:t>изменений может оказать существенное влияние на деятельность Эмитента и исполнение</w:t>
      </w:r>
      <w:r w:rsidR="00E601E8">
        <w:rPr>
          <w:rFonts w:ascii="Times New Roman" w:hAnsi="Times New Roman" w:cs="Times New Roman"/>
          <w:b/>
          <w:bCs/>
          <w:i/>
          <w:iCs/>
          <w:color w:val="000000"/>
        </w:rPr>
        <w:t xml:space="preserve"> </w:t>
      </w:r>
      <w:r w:rsidRPr="00613116">
        <w:rPr>
          <w:rFonts w:ascii="Times New Roman" w:hAnsi="Times New Roman" w:cs="Times New Roman"/>
          <w:b/>
          <w:bCs/>
          <w:i/>
          <w:iCs/>
          <w:color w:val="000000"/>
        </w:rPr>
        <w:t>обязательств по ценным бумагам.</w:t>
      </w:r>
    </w:p>
    <w:p w14:paraId="405D1D05" w14:textId="45D0A892" w:rsidR="00AF6F92" w:rsidRPr="00613116" w:rsidRDefault="00AF6F92" w:rsidP="00AF6F92">
      <w:pPr>
        <w:autoSpaceDE w:val="0"/>
        <w:autoSpaceDN w:val="0"/>
        <w:adjustRightInd w:val="0"/>
        <w:rPr>
          <w:rFonts w:ascii="Times New Roman" w:hAnsi="Times New Roman" w:cs="Times New Roman"/>
          <w:b/>
          <w:bCs/>
          <w:i/>
          <w:iCs/>
          <w:color w:val="000000"/>
        </w:rPr>
      </w:pPr>
      <w:r w:rsidRPr="00613116">
        <w:rPr>
          <w:rFonts w:ascii="Times New Roman" w:hAnsi="Times New Roman" w:cs="Times New Roman"/>
          <w:b/>
          <w:bCs/>
          <w:i/>
          <w:iCs/>
          <w:color w:val="000000"/>
        </w:rPr>
        <w:t>Эмитент оценивает риск изменения законодательства, регулирующего деятельность</w:t>
      </w:r>
      <w:r w:rsidR="003D1B50" w:rsidRPr="00613116">
        <w:rPr>
          <w:rFonts w:ascii="Times New Roman" w:hAnsi="Times New Roman" w:cs="Times New Roman"/>
          <w:b/>
          <w:bCs/>
          <w:i/>
          <w:iCs/>
          <w:color w:val="000000"/>
        </w:rPr>
        <w:t xml:space="preserve"> </w:t>
      </w:r>
      <w:r w:rsidRPr="00613116">
        <w:rPr>
          <w:rFonts w:ascii="Times New Roman" w:hAnsi="Times New Roman" w:cs="Times New Roman"/>
          <w:b/>
          <w:bCs/>
          <w:i/>
          <w:iCs/>
          <w:color w:val="000000"/>
        </w:rPr>
        <w:t>компаний, осуществляющих арбитражную торговлю финансовыми инструментами за свой счет и от своего имени, в сторону ужесточения, как незначительный.</w:t>
      </w:r>
    </w:p>
    <w:p w14:paraId="4F2F2A73" w14:textId="70DFC772" w:rsidR="00AF6F92" w:rsidRPr="00613116" w:rsidRDefault="00AF6F92" w:rsidP="00AF6F92">
      <w:pPr>
        <w:autoSpaceDE w:val="0"/>
        <w:autoSpaceDN w:val="0"/>
        <w:adjustRightInd w:val="0"/>
        <w:rPr>
          <w:rFonts w:ascii="Times New Roman" w:hAnsi="Times New Roman" w:cs="Times New Roman"/>
          <w:b/>
          <w:bCs/>
          <w:i/>
          <w:iCs/>
          <w:color w:val="000000"/>
        </w:rPr>
      </w:pPr>
      <w:r w:rsidRPr="00613116">
        <w:rPr>
          <w:rFonts w:ascii="Times New Roman" w:hAnsi="Times New Roman" w:cs="Times New Roman"/>
          <w:b/>
          <w:bCs/>
          <w:i/>
          <w:iCs/>
          <w:color w:val="000000"/>
        </w:rPr>
        <w:t>Консолидация рынка, усиление влияния крупных участников и ужесточение конкуренции вероятно, однако, Эмитент предполагает, что алгоритм, выработанный командой финансистов и программистов, является существенным ноу-хау, который позволяет поддерживать конкурентоспособность Эмитента.</w:t>
      </w:r>
    </w:p>
    <w:p w14:paraId="5F7C4B40" w14:textId="53F35B85" w:rsidR="00AF6F92" w:rsidRPr="00613116" w:rsidRDefault="00AF6F92" w:rsidP="00AF6F92">
      <w:pPr>
        <w:autoSpaceDE w:val="0"/>
        <w:autoSpaceDN w:val="0"/>
        <w:adjustRightInd w:val="0"/>
        <w:rPr>
          <w:rFonts w:ascii="Times New Roman" w:hAnsi="Times New Roman" w:cs="Times New Roman"/>
          <w:b/>
          <w:bCs/>
          <w:i/>
          <w:iCs/>
          <w:color w:val="000000"/>
        </w:rPr>
      </w:pPr>
      <w:r w:rsidRPr="00613116">
        <w:rPr>
          <w:rFonts w:ascii="Times New Roman" w:hAnsi="Times New Roman" w:cs="Times New Roman"/>
          <w:b/>
          <w:bCs/>
          <w:i/>
          <w:iCs/>
          <w:color w:val="000000"/>
        </w:rPr>
        <w:t xml:space="preserve">Преобладающая стабильность на внутреннем рынке может оказать влияние на доходность Эмитента, так как затухание волатильности обычно сглаживает доходности, который арбитражер может зарабатывать. Тем не менее, историческая динамика показывает, что полосы стабильности очень быстро сменяются периодам турбулентности на рынках, что позволяет арбитражным стратегиям в среднесрочной перспективе показывать привлекательную доходность. </w:t>
      </w:r>
    </w:p>
    <w:p w14:paraId="3E5FCF69" w14:textId="77777777" w:rsidR="00AF6F92" w:rsidRPr="00613116" w:rsidRDefault="00AF6F92" w:rsidP="00AF6F92">
      <w:pPr>
        <w:autoSpaceDE w:val="0"/>
        <w:autoSpaceDN w:val="0"/>
        <w:adjustRightInd w:val="0"/>
        <w:rPr>
          <w:rFonts w:ascii="Times New Roman" w:hAnsi="Times New Roman" w:cs="Times New Roman"/>
          <w:b/>
          <w:bCs/>
          <w:i/>
          <w:iCs/>
          <w:color w:val="000000"/>
        </w:rPr>
      </w:pPr>
    </w:p>
    <w:p w14:paraId="7CA4BDF7" w14:textId="77777777" w:rsidR="00AF6F92" w:rsidRPr="00613116" w:rsidRDefault="00AF6F92" w:rsidP="00AF6F92">
      <w:pPr>
        <w:autoSpaceDE w:val="0"/>
        <w:autoSpaceDN w:val="0"/>
        <w:adjustRightInd w:val="0"/>
        <w:rPr>
          <w:rFonts w:ascii="Times New Roman" w:hAnsi="Times New Roman" w:cs="Times New Roman"/>
          <w:b/>
          <w:bCs/>
          <w:i/>
          <w:iCs/>
          <w:color w:val="000000"/>
        </w:rPr>
      </w:pPr>
      <w:r w:rsidRPr="00613116">
        <w:rPr>
          <w:rFonts w:ascii="Times New Roman" w:hAnsi="Times New Roman" w:cs="Times New Roman"/>
          <w:b/>
          <w:bCs/>
          <w:i/>
          <w:iCs/>
          <w:color w:val="000000"/>
        </w:rPr>
        <w:t xml:space="preserve">На внешнем рынке: </w:t>
      </w:r>
    </w:p>
    <w:p w14:paraId="692D98E1" w14:textId="3A0AE7F1" w:rsidR="00AF6F92" w:rsidRPr="00613116" w:rsidRDefault="00AF6F92" w:rsidP="00AF6F92">
      <w:pPr>
        <w:autoSpaceDE w:val="0"/>
        <w:autoSpaceDN w:val="0"/>
        <w:adjustRightInd w:val="0"/>
        <w:rPr>
          <w:rFonts w:ascii="Times New Roman" w:hAnsi="Times New Roman" w:cs="Times New Roman"/>
          <w:b/>
          <w:bCs/>
          <w:i/>
          <w:iCs/>
          <w:color w:val="000000"/>
        </w:rPr>
      </w:pPr>
      <w:r w:rsidRPr="00613116">
        <w:rPr>
          <w:rFonts w:ascii="Times New Roman" w:hAnsi="Times New Roman" w:cs="Times New Roman"/>
          <w:b/>
          <w:bCs/>
          <w:i/>
          <w:iCs/>
          <w:color w:val="000000"/>
        </w:rPr>
        <w:t>Риски, присущие деятельности Эмитента на внешнем рынке, аналогичны рискам на</w:t>
      </w:r>
      <w:r w:rsidR="00F6366F" w:rsidRPr="00613116">
        <w:rPr>
          <w:rFonts w:ascii="Times New Roman" w:hAnsi="Times New Roman" w:cs="Times New Roman"/>
          <w:b/>
          <w:bCs/>
          <w:i/>
          <w:iCs/>
          <w:color w:val="000000"/>
        </w:rPr>
        <w:t xml:space="preserve"> </w:t>
      </w:r>
      <w:r w:rsidRPr="00613116">
        <w:rPr>
          <w:rFonts w:ascii="Times New Roman" w:hAnsi="Times New Roman" w:cs="Times New Roman"/>
          <w:b/>
          <w:bCs/>
          <w:i/>
          <w:iCs/>
          <w:color w:val="000000"/>
        </w:rPr>
        <w:t>внутреннем рынке.</w:t>
      </w:r>
    </w:p>
    <w:p w14:paraId="0D248715" w14:textId="77777777" w:rsidR="00AF6F92" w:rsidRPr="00613116" w:rsidRDefault="00AF6F92" w:rsidP="00AF6F92">
      <w:pPr>
        <w:autoSpaceDE w:val="0"/>
        <w:autoSpaceDN w:val="0"/>
        <w:adjustRightInd w:val="0"/>
        <w:rPr>
          <w:rFonts w:ascii="Times New Roman" w:hAnsi="Times New Roman" w:cs="Times New Roman"/>
          <w:b/>
          <w:bCs/>
          <w:i/>
          <w:iCs/>
          <w:color w:val="000000"/>
        </w:rPr>
      </w:pPr>
      <w:r w:rsidRPr="00613116">
        <w:rPr>
          <w:rFonts w:ascii="Times New Roman" w:hAnsi="Times New Roman" w:cs="Times New Roman"/>
          <w:b/>
          <w:bCs/>
          <w:i/>
          <w:iCs/>
          <w:color w:val="000000"/>
        </w:rPr>
        <w:t>Предполагаемые действия эмитента в случае наступления указанных рисков (на внутреннем и на</w:t>
      </w:r>
      <w:r w:rsidR="003D1B50" w:rsidRPr="00613116">
        <w:rPr>
          <w:rFonts w:ascii="Times New Roman" w:hAnsi="Times New Roman" w:cs="Times New Roman"/>
          <w:b/>
          <w:bCs/>
          <w:i/>
          <w:iCs/>
          <w:color w:val="000000"/>
        </w:rPr>
        <w:t xml:space="preserve"> </w:t>
      </w:r>
      <w:r w:rsidRPr="00613116">
        <w:rPr>
          <w:rFonts w:ascii="Times New Roman" w:hAnsi="Times New Roman" w:cs="Times New Roman"/>
          <w:b/>
          <w:bCs/>
          <w:i/>
          <w:iCs/>
          <w:color w:val="000000"/>
        </w:rPr>
        <w:t>внешнем рынках):</w:t>
      </w:r>
    </w:p>
    <w:p w14:paraId="4FD9E985" w14:textId="77836386" w:rsidR="00AF6F92" w:rsidRPr="00613116" w:rsidRDefault="00AF6F92" w:rsidP="00AF6F92">
      <w:pPr>
        <w:autoSpaceDE w:val="0"/>
        <w:autoSpaceDN w:val="0"/>
        <w:adjustRightInd w:val="0"/>
        <w:rPr>
          <w:rFonts w:ascii="Times New Roman" w:hAnsi="Times New Roman" w:cs="Times New Roman"/>
          <w:b/>
          <w:bCs/>
          <w:i/>
          <w:iCs/>
          <w:color w:val="000000"/>
        </w:rPr>
      </w:pPr>
      <w:r w:rsidRPr="00613116">
        <w:rPr>
          <w:rFonts w:ascii="Times New Roman" w:hAnsi="Times New Roman" w:cs="Times New Roman"/>
          <w:b/>
          <w:bCs/>
          <w:i/>
          <w:iCs/>
          <w:color w:val="000000"/>
        </w:rPr>
        <w:t>В случае изменения регулирования деятельности</w:t>
      </w:r>
      <w:r w:rsidR="00695DCA">
        <w:rPr>
          <w:rFonts w:ascii="Times New Roman" w:hAnsi="Times New Roman" w:cs="Times New Roman"/>
          <w:b/>
          <w:bCs/>
          <w:i/>
          <w:iCs/>
          <w:color w:val="000000"/>
        </w:rPr>
        <w:t xml:space="preserve"> и возникновения у</w:t>
      </w:r>
      <w:r w:rsidRPr="00613116">
        <w:rPr>
          <w:rFonts w:ascii="Times New Roman" w:hAnsi="Times New Roman" w:cs="Times New Roman"/>
          <w:b/>
          <w:bCs/>
          <w:i/>
          <w:iCs/>
          <w:color w:val="000000"/>
        </w:rPr>
        <w:t xml:space="preserve"> Эмитента</w:t>
      </w:r>
      <w:r w:rsidR="00695DCA">
        <w:rPr>
          <w:rFonts w:ascii="Times New Roman" w:hAnsi="Times New Roman" w:cs="Times New Roman"/>
          <w:b/>
          <w:bCs/>
          <w:i/>
          <w:iCs/>
          <w:color w:val="000000"/>
        </w:rPr>
        <w:t xml:space="preserve"> обязанности по получению лицензии</w:t>
      </w:r>
      <w:r w:rsidRPr="00613116">
        <w:rPr>
          <w:rFonts w:ascii="Times New Roman" w:hAnsi="Times New Roman" w:cs="Times New Roman"/>
          <w:b/>
          <w:bCs/>
          <w:i/>
          <w:iCs/>
          <w:color w:val="000000"/>
        </w:rPr>
        <w:t xml:space="preserve"> Эмитент предполагает осуществить все необходимые действия для соответствия новым требованиям и получения необходимых лицензий.</w:t>
      </w:r>
      <w:r w:rsidR="00695DCA">
        <w:rPr>
          <w:rFonts w:ascii="Times New Roman" w:hAnsi="Times New Roman" w:cs="Times New Roman"/>
          <w:b/>
          <w:bCs/>
          <w:i/>
          <w:iCs/>
          <w:color w:val="000000"/>
        </w:rPr>
        <w:t xml:space="preserve"> В настоящий момент деятельность Эмитента не подлежит лицензированию </w:t>
      </w:r>
    </w:p>
    <w:p w14:paraId="3C9A96C8" w14:textId="0938DCCE" w:rsidR="00AF6F92" w:rsidRPr="00613116" w:rsidRDefault="00AF6F92" w:rsidP="00AF6F92">
      <w:pPr>
        <w:autoSpaceDE w:val="0"/>
        <w:autoSpaceDN w:val="0"/>
        <w:adjustRightInd w:val="0"/>
        <w:rPr>
          <w:rFonts w:ascii="Times New Roman" w:hAnsi="Times New Roman" w:cs="Times New Roman"/>
          <w:b/>
          <w:bCs/>
          <w:i/>
          <w:iCs/>
          <w:color w:val="000000"/>
        </w:rPr>
      </w:pPr>
      <w:r w:rsidRPr="00613116">
        <w:rPr>
          <w:rFonts w:ascii="Times New Roman" w:hAnsi="Times New Roman" w:cs="Times New Roman"/>
          <w:b/>
          <w:bCs/>
          <w:i/>
          <w:iCs/>
          <w:color w:val="000000"/>
        </w:rPr>
        <w:lastRenderedPageBreak/>
        <w:t>В части алгоритма торговли, который является существенным конкурентным преимуществом, Эмитент на постоянной основе работает над его усовершенствованием как с точки зрения вводных параметров и факторов, используемых для анализа, так и со стороны технического превосходства алгоритма, что должно позволить Эмитенту зарабатывать при укрупнении рынка и при затухании волатильн</w:t>
      </w:r>
      <w:r w:rsidR="003D1B50" w:rsidRPr="00613116">
        <w:rPr>
          <w:rFonts w:ascii="Times New Roman" w:hAnsi="Times New Roman" w:cs="Times New Roman"/>
          <w:b/>
          <w:bCs/>
          <w:i/>
          <w:iCs/>
          <w:color w:val="000000"/>
        </w:rPr>
        <w:t>ос</w:t>
      </w:r>
      <w:r w:rsidRPr="00613116">
        <w:rPr>
          <w:rFonts w:ascii="Times New Roman" w:hAnsi="Times New Roman" w:cs="Times New Roman"/>
          <w:b/>
          <w:bCs/>
          <w:i/>
          <w:iCs/>
          <w:color w:val="000000"/>
        </w:rPr>
        <w:t>ти.</w:t>
      </w:r>
    </w:p>
    <w:p w14:paraId="57C69880" w14:textId="580F32AD" w:rsidR="00AF6F92" w:rsidRPr="00613116" w:rsidRDefault="00AF6F92" w:rsidP="00AF6F92">
      <w:pPr>
        <w:autoSpaceDE w:val="0"/>
        <w:autoSpaceDN w:val="0"/>
        <w:adjustRightInd w:val="0"/>
        <w:rPr>
          <w:rFonts w:ascii="Times New Roman" w:hAnsi="Times New Roman" w:cs="Times New Roman"/>
          <w:b/>
          <w:bCs/>
          <w:i/>
          <w:iCs/>
          <w:color w:val="000000"/>
        </w:rPr>
      </w:pPr>
      <w:r w:rsidRPr="00613116">
        <w:rPr>
          <w:rFonts w:ascii="Times New Roman" w:hAnsi="Times New Roman" w:cs="Times New Roman"/>
          <w:b/>
          <w:bCs/>
          <w:i/>
          <w:iCs/>
          <w:color w:val="000000"/>
        </w:rPr>
        <w:t>Эмитент предполагает осуществлять необходимые действия, направленные на обеспечение</w:t>
      </w:r>
      <w:r w:rsidR="00E601E8">
        <w:rPr>
          <w:rFonts w:ascii="Times New Roman" w:hAnsi="Times New Roman" w:cs="Times New Roman"/>
          <w:b/>
          <w:bCs/>
          <w:i/>
          <w:iCs/>
          <w:color w:val="000000"/>
        </w:rPr>
        <w:t xml:space="preserve"> </w:t>
      </w:r>
      <w:r w:rsidRPr="00613116">
        <w:rPr>
          <w:rFonts w:ascii="Times New Roman" w:hAnsi="Times New Roman" w:cs="Times New Roman"/>
          <w:b/>
          <w:bCs/>
          <w:i/>
          <w:iCs/>
          <w:color w:val="000000"/>
        </w:rPr>
        <w:t>исполнения обязательств, в зависимости от конкретной ситуации.</w:t>
      </w:r>
    </w:p>
    <w:p w14:paraId="2857182D" w14:textId="11738498" w:rsidR="00AF6F92" w:rsidRPr="00613116" w:rsidRDefault="00AF6F92" w:rsidP="00AF6F92">
      <w:pPr>
        <w:autoSpaceDE w:val="0"/>
        <w:autoSpaceDN w:val="0"/>
        <w:adjustRightInd w:val="0"/>
        <w:rPr>
          <w:rFonts w:ascii="Times New Roman" w:hAnsi="Times New Roman" w:cs="Times New Roman"/>
          <w:b/>
          <w:bCs/>
          <w:i/>
          <w:iCs/>
          <w:color w:val="000000"/>
        </w:rPr>
      </w:pPr>
      <w:r w:rsidRPr="00613116">
        <w:rPr>
          <w:rFonts w:ascii="Times New Roman" w:hAnsi="Times New Roman" w:cs="Times New Roman"/>
          <w:b/>
          <w:bCs/>
          <w:i/>
          <w:iCs/>
          <w:color w:val="000000"/>
        </w:rPr>
        <w:t xml:space="preserve">Риски, связанные с возможным изменением цен на сырье, услуги, используемые </w:t>
      </w:r>
      <w:r w:rsidR="00352319" w:rsidRPr="00613116">
        <w:rPr>
          <w:rFonts w:ascii="Times New Roman" w:hAnsi="Times New Roman" w:cs="Times New Roman"/>
          <w:b/>
          <w:bCs/>
          <w:i/>
          <w:iCs/>
          <w:color w:val="000000"/>
        </w:rPr>
        <w:t>Э</w:t>
      </w:r>
      <w:r w:rsidRPr="00613116">
        <w:rPr>
          <w:rFonts w:ascii="Times New Roman" w:hAnsi="Times New Roman" w:cs="Times New Roman"/>
          <w:b/>
          <w:bCs/>
          <w:i/>
          <w:iCs/>
          <w:color w:val="000000"/>
        </w:rPr>
        <w:t>митентом в</w:t>
      </w:r>
      <w:r w:rsidR="00E601E8">
        <w:rPr>
          <w:rFonts w:ascii="Times New Roman" w:hAnsi="Times New Roman" w:cs="Times New Roman"/>
          <w:b/>
          <w:bCs/>
          <w:i/>
          <w:iCs/>
          <w:color w:val="000000"/>
        </w:rPr>
        <w:t xml:space="preserve"> </w:t>
      </w:r>
      <w:r w:rsidRPr="00613116">
        <w:rPr>
          <w:rFonts w:ascii="Times New Roman" w:hAnsi="Times New Roman" w:cs="Times New Roman"/>
          <w:b/>
          <w:bCs/>
          <w:i/>
          <w:iCs/>
          <w:color w:val="000000"/>
        </w:rPr>
        <w:t xml:space="preserve">своей деятельности, и их влияние на деятельность </w:t>
      </w:r>
      <w:r w:rsidR="00352319" w:rsidRPr="00613116">
        <w:rPr>
          <w:rFonts w:ascii="Times New Roman" w:hAnsi="Times New Roman" w:cs="Times New Roman"/>
          <w:b/>
          <w:bCs/>
          <w:i/>
          <w:iCs/>
          <w:color w:val="000000"/>
        </w:rPr>
        <w:t>Э</w:t>
      </w:r>
      <w:r w:rsidRPr="00613116">
        <w:rPr>
          <w:rFonts w:ascii="Times New Roman" w:hAnsi="Times New Roman" w:cs="Times New Roman"/>
          <w:b/>
          <w:bCs/>
          <w:i/>
          <w:iCs/>
          <w:color w:val="000000"/>
        </w:rPr>
        <w:t>митента и исполнение обязательств по ценным</w:t>
      </w:r>
      <w:r w:rsidR="003D1B50" w:rsidRPr="00613116">
        <w:rPr>
          <w:rFonts w:ascii="Times New Roman" w:hAnsi="Times New Roman" w:cs="Times New Roman"/>
          <w:b/>
          <w:bCs/>
          <w:i/>
          <w:iCs/>
          <w:color w:val="000000"/>
        </w:rPr>
        <w:t xml:space="preserve"> </w:t>
      </w:r>
      <w:r w:rsidRPr="00613116">
        <w:rPr>
          <w:rFonts w:ascii="Times New Roman" w:hAnsi="Times New Roman" w:cs="Times New Roman"/>
          <w:b/>
          <w:bCs/>
          <w:i/>
          <w:iCs/>
          <w:color w:val="000000"/>
        </w:rPr>
        <w:t>бумагам:</w:t>
      </w:r>
    </w:p>
    <w:p w14:paraId="304739B6" w14:textId="77777777" w:rsidR="003D1B50" w:rsidRPr="00613116" w:rsidRDefault="003D1B50" w:rsidP="00AF6F92">
      <w:pPr>
        <w:autoSpaceDE w:val="0"/>
        <w:autoSpaceDN w:val="0"/>
        <w:adjustRightInd w:val="0"/>
        <w:rPr>
          <w:rFonts w:ascii="Times New Roman" w:hAnsi="Times New Roman" w:cs="Times New Roman"/>
          <w:b/>
          <w:bCs/>
          <w:i/>
          <w:iCs/>
          <w:color w:val="000000"/>
        </w:rPr>
      </w:pPr>
    </w:p>
    <w:p w14:paraId="377DB9E8" w14:textId="77777777" w:rsidR="00AF6F92" w:rsidRPr="00613116" w:rsidRDefault="00AF6F92" w:rsidP="00AF6F92">
      <w:pPr>
        <w:autoSpaceDE w:val="0"/>
        <w:autoSpaceDN w:val="0"/>
        <w:adjustRightInd w:val="0"/>
        <w:rPr>
          <w:rFonts w:ascii="Times New Roman" w:hAnsi="Times New Roman" w:cs="Times New Roman"/>
          <w:b/>
          <w:bCs/>
          <w:i/>
          <w:iCs/>
          <w:color w:val="000000"/>
        </w:rPr>
      </w:pPr>
      <w:r w:rsidRPr="00613116">
        <w:rPr>
          <w:rFonts w:ascii="Times New Roman" w:hAnsi="Times New Roman" w:cs="Times New Roman"/>
          <w:b/>
          <w:bCs/>
          <w:i/>
          <w:iCs/>
          <w:color w:val="000000"/>
        </w:rPr>
        <w:t>На внутреннем рынке:</w:t>
      </w:r>
    </w:p>
    <w:p w14:paraId="1553B331" w14:textId="32AE326B" w:rsidR="00AF6F92" w:rsidRPr="00613116" w:rsidRDefault="00AF6F92" w:rsidP="00AF6F92">
      <w:pPr>
        <w:autoSpaceDE w:val="0"/>
        <w:autoSpaceDN w:val="0"/>
        <w:adjustRightInd w:val="0"/>
        <w:rPr>
          <w:rFonts w:ascii="Times New Roman" w:hAnsi="Times New Roman" w:cs="Times New Roman"/>
          <w:b/>
          <w:bCs/>
          <w:i/>
          <w:iCs/>
          <w:color w:val="000000"/>
        </w:rPr>
      </w:pPr>
      <w:r w:rsidRPr="00613116">
        <w:rPr>
          <w:rFonts w:ascii="Times New Roman" w:hAnsi="Times New Roman" w:cs="Times New Roman"/>
          <w:b/>
          <w:bCs/>
          <w:i/>
          <w:iCs/>
          <w:color w:val="000000"/>
        </w:rPr>
        <w:t>Эмитент не осуществляет производственную деятельность и не использует в своей</w:t>
      </w:r>
      <w:r w:rsidR="00F6366F" w:rsidRPr="00613116">
        <w:rPr>
          <w:rFonts w:ascii="Times New Roman" w:hAnsi="Times New Roman" w:cs="Times New Roman"/>
          <w:b/>
          <w:bCs/>
          <w:i/>
          <w:iCs/>
          <w:color w:val="000000"/>
        </w:rPr>
        <w:t xml:space="preserve"> </w:t>
      </w:r>
      <w:r w:rsidRPr="00613116">
        <w:rPr>
          <w:rFonts w:ascii="Times New Roman" w:hAnsi="Times New Roman" w:cs="Times New Roman"/>
          <w:b/>
          <w:bCs/>
          <w:i/>
          <w:iCs/>
          <w:color w:val="000000"/>
        </w:rPr>
        <w:t>деятельности сырье. Эмитент периодически использует в своей деятельности услуги сторонних организаций, привлекает консультантов по некоторым проектам. По мнению Эмитента,</w:t>
      </w:r>
      <w:r w:rsidR="00F6366F" w:rsidRPr="00613116">
        <w:rPr>
          <w:rFonts w:ascii="Times New Roman" w:hAnsi="Times New Roman" w:cs="Times New Roman"/>
          <w:b/>
          <w:bCs/>
          <w:i/>
          <w:iCs/>
          <w:color w:val="000000"/>
        </w:rPr>
        <w:t xml:space="preserve"> </w:t>
      </w:r>
      <w:r w:rsidRPr="00613116">
        <w:rPr>
          <w:rFonts w:ascii="Times New Roman" w:hAnsi="Times New Roman" w:cs="Times New Roman"/>
          <w:b/>
          <w:bCs/>
          <w:i/>
          <w:iCs/>
          <w:color w:val="000000"/>
        </w:rPr>
        <w:t xml:space="preserve">возможное изменение цен на данные услуги маловероятно, в связи с их широкой доступностью. В связи с этим Эмитент оценивает данный риск и его влияние на деятельность Эмитента и на исполнение Эмитентом своих обязательств по </w:t>
      </w:r>
      <w:r w:rsidR="00C71AD7">
        <w:rPr>
          <w:rFonts w:ascii="Times New Roman" w:hAnsi="Times New Roman" w:cs="Times New Roman"/>
          <w:b/>
          <w:bCs/>
          <w:i/>
          <w:iCs/>
          <w:color w:val="000000"/>
        </w:rPr>
        <w:t>Биржевы</w:t>
      </w:r>
      <w:r w:rsidR="004D2586">
        <w:rPr>
          <w:rFonts w:ascii="Times New Roman" w:hAnsi="Times New Roman" w:cs="Times New Roman"/>
          <w:b/>
          <w:bCs/>
          <w:i/>
          <w:iCs/>
          <w:color w:val="000000"/>
        </w:rPr>
        <w:t>м</w:t>
      </w:r>
      <w:r w:rsidR="00C71AD7">
        <w:rPr>
          <w:rFonts w:ascii="Times New Roman" w:hAnsi="Times New Roman" w:cs="Times New Roman"/>
          <w:b/>
          <w:bCs/>
          <w:i/>
          <w:iCs/>
          <w:color w:val="000000"/>
        </w:rPr>
        <w:t xml:space="preserve"> о</w:t>
      </w:r>
      <w:r w:rsidRPr="00613116">
        <w:rPr>
          <w:rFonts w:ascii="Times New Roman" w:hAnsi="Times New Roman" w:cs="Times New Roman"/>
          <w:b/>
          <w:bCs/>
          <w:i/>
          <w:iCs/>
          <w:color w:val="000000"/>
        </w:rPr>
        <w:t>блигациям Эмитента как минимальный.</w:t>
      </w:r>
    </w:p>
    <w:p w14:paraId="2ECA4835" w14:textId="77777777" w:rsidR="00E601E8" w:rsidRDefault="00E601E8" w:rsidP="00AF6F92">
      <w:pPr>
        <w:autoSpaceDE w:val="0"/>
        <w:autoSpaceDN w:val="0"/>
        <w:adjustRightInd w:val="0"/>
        <w:rPr>
          <w:rFonts w:ascii="Times New Roman" w:hAnsi="Times New Roman" w:cs="Times New Roman"/>
          <w:b/>
          <w:bCs/>
          <w:i/>
          <w:iCs/>
          <w:color w:val="000000"/>
        </w:rPr>
      </w:pPr>
    </w:p>
    <w:p w14:paraId="470E0996" w14:textId="1603E73A" w:rsidR="00AF6F92" w:rsidRPr="00613116" w:rsidRDefault="00AF6F92" w:rsidP="00AF6F92">
      <w:pPr>
        <w:autoSpaceDE w:val="0"/>
        <w:autoSpaceDN w:val="0"/>
        <w:adjustRightInd w:val="0"/>
        <w:rPr>
          <w:rFonts w:ascii="Times New Roman" w:hAnsi="Times New Roman" w:cs="Times New Roman"/>
          <w:b/>
          <w:bCs/>
          <w:i/>
          <w:iCs/>
          <w:color w:val="000000"/>
        </w:rPr>
      </w:pPr>
      <w:r w:rsidRPr="00613116">
        <w:rPr>
          <w:rFonts w:ascii="Times New Roman" w:hAnsi="Times New Roman" w:cs="Times New Roman"/>
          <w:b/>
          <w:bCs/>
          <w:i/>
          <w:iCs/>
          <w:color w:val="000000"/>
        </w:rPr>
        <w:t>На внешнем рынке:</w:t>
      </w:r>
    </w:p>
    <w:p w14:paraId="5FAA405C" w14:textId="5BAAC45B" w:rsidR="00AF6F92" w:rsidRPr="00613116" w:rsidRDefault="00AF6F92" w:rsidP="00AF6F92">
      <w:pPr>
        <w:autoSpaceDE w:val="0"/>
        <w:autoSpaceDN w:val="0"/>
        <w:adjustRightInd w:val="0"/>
        <w:rPr>
          <w:rFonts w:ascii="Times New Roman" w:hAnsi="Times New Roman" w:cs="Times New Roman"/>
          <w:b/>
          <w:bCs/>
          <w:i/>
          <w:iCs/>
          <w:color w:val="000000"/>
        </w:rPr>
      </w:pPr>
      <w:r w:rsidRPr="00613116">
        <w:rPr>
          <w:rFonts w:ascii="Times New Roman" w:hAnsi="Times New Roman" w:cs="Times New Roman"/>
          <w:b/>
          <w:bCs/>
          <w:i/>
          <w:iCs/>
          <w:color w:val="000000"/>
        </w:rPr>
        <w:t>Аналогично внутреннему рынку. Эмитент не осуществляет производственную</w:t>
      </w:r>
      <w:r w:rsidR="00F6366F" w:rsidRPr="00613116">
        <w:rPr>
          <w:rFonts w:ascii="Times New Roman" w:hAnsi="Times New Roman" w:cs="Times New Roman"/>
          <w:b/>
          <w:bCs/>
          <w:i/>
          <w:iCs/>
          <w:color w:val="000000"/>
        </w:rPr>
        <w:t xml:space="preserve"> </w:t>
      </w:r>
      <w:r w:rsidRPr="00613116">
        <w:rPr>
          <w:rFonts w:ascii="Times New Roman" w:hAnsi="Times New Roman" w:cs="Times New Roman"/>
          <w:b/>
          <w:bCs/>
          <w:i/>
          <w:iCs/>
          <w:color w:val="000000"/>
        </w:rPr>
        <w:t>деятельность и не использует в своей деятельности сырье. Эмитент периодически использует в своей деятельности услуги сторонних организаций, привлекает консультантов по некоторым</w:t>
      </w:r>
      <w:r w:rsidR="00BA043A">
        <w:rPr>
          <w:rFonts w:ascii="Times New Roman" w:hAnsi="Times New Roman" w:cs="Times New Roman"/>
          <w:b/>
          <w:bCs/>
          <w:i/>
          <w:iCs/>
          <w:color w:val="000000"/>
        </w:rPr>
        <w:t xml:space="preserve"> </w:t>
      </w:r>
      <w:r w:rsidRPr="00613116">
        <w:rPr>
          <w:rFonts w:ascii="Times New Roman" w:hAnsi="Times New Roman" w:cs="Times New Roman"/>
          <w:b/>
          <w:bCs/>
          <w:i/>
          <w:iCs/>
          <w:color w:val="000000"/>
        </w:rPr>
        <w:t>проектам. По мнению Эмитента, возможное изменение цен на данные услуги маловероятно, в связи с их широкой доступностью. В связи с этим Эмитент оценивает данный риск и его влияние на деятельность Эмитента и на исполнение Эмитентом своих обязательств по Облигациям</w:t>
      </w:r>
      <w:r w:rsidR="00F6366F" w:rsidRPr="00613116">
        <w:rPr>
          <w:rFonts w:ascii="Times New Roman" w:hAnsi="Times New Roman" w:cs="Times New Roman"/>
          <w:b/>
          <w:bCs/>
          <w:i/>
          <w:iCs/>
          <w:color w:val="000000"/>
        </w:rPr>
        <w:t xml:space="preserve"> </w:t>
      </w:r>
      <w:r w:rsidRPr="00613116">
        <w:rPr>
          <w:rFonts w:ascii="Times New Roman" w:hAnsi="Times New Roman" w:cs="Times New Roman"/>
          <w:b/>
          <w:bCs/>
          <w:i/>
          <w:iCs/>
          <w:color w:val="000000"/>
        </w:rPr>
        <w:t>Эмитента как минимальный.</w:t>
      </w:r>
    </w:p>
    <w:p w14:paraId="0D335C46" w14:textId="77777777" w:rsidR="004E0236" w:rsidRPr="00613116" w:rsidRDefault="004E0236" w:rsidP="00AF6F92">
      <w:pPr>
        <w:autoSpaceDE w:val="0"/>
        <w:autoSpaceDN w:val="0"/>
        <w:adjustRightInd w:val="0"/>
        <w:rPr>
          <w:rFonts w:ascii="Times New Roman" w:hAnsi="Times New Roman" w:cs="Times New Roman"/>
          <w:b/>
          <w:bCs/>
          <w:i/>
          <w:iCs/>
          <w:color w:val="000000"/>
        </w:rPr>
      </w:pPr>
    </w:p>
    <w:p w14:paraId="77C0ED70" w14:textId="79C6053E" w:rsidR="00AF6F92" w:rsidRPr="00613116" w:rsidRDefault="00AF6F92" w:rsidP="00AF6F92">
      <w:pPr>
        <w:autoSpaceDE w:val="0"/>
        <w:autoSpaceDN w:val="0"/>
        <w:adjustRightInd w:val="0"/>
        <w:rPr>
          <w:rFonts w:ascii="Times New Roman" w:hAnsi="Times New Roman" w:cs="Times New Roman"/>
          <w:b/>
          <w:bCs/>
          <w:i/>
          <w:iCs/>
          <w:color w:val="000000"/>
        </w:rPr>
      </w:pPr>
      <w:r w:rsidRPr="00613116">
        <w:rPr>
          <w:rFonts w:ascii="Times New Roman" w:hAnsi="Times New Roman" w:cs="Times New Roman"/>
          <w:b/>
          <w:bCs/>
          <w:i/>
          <w:iCs/>
          <w:color w:val="000000"/>
        </w:rPr>
        <w:t>Риски, связанные с возможным изменением цен на продукцию и/или услуги эмитента, их</w:t>
      </w:r>
      <w:r w:rsidR="00BA043A">
        <w:rPr>
          <w:rFonts w:ascii="Times New Roman" w:hAnsi="Times New Roman" w:cs="Times New Roman"/>
          <w:b/>
          <w:bCs/>
          <w:i/>
          <w:iCs/>
          <w:color w:val="000000"/>
        </w:rPr>
        <w:t xml:space="preserve"> </w:t>
      </w:r>
      <w:r w:rsidRPr="00613116">
        <w:rPr>
          <w:rFonts w:ascii="Times New Roman" w:hAnsi="Times New Roman" w:cs="Times New Roman"/>
          <w:b/>
          <w:bCs/>
          <w:i/>
          <w:iCs/>
          <w:color w:val="000000"/>
        </w:rPr>
        <w:t>влияние на деятельность эмитента и исполнение обязательств по ценным бумагам:</w:t>
      </w:r>
    </w:p>
    <w:p w14:paraId="6119CE5E" w14:textId="77777777" w:rsidR="00BA043A" w:rsidRDefault="00BA043A" w:rsidP="00AF6F92">
      <w:pPr>
        <w:autoSpaceDE w:val="0"/>
        <w:autoSpaceDN w:val="0"/>
        <w:adjustRightInd w:val="0"/>
        <w:rPr>
          <w:rFonts w:ascii="Times New Roman" w:hAnsi="Times New Roman" w:cs="Times New Roman"/>
          <w:b/>
          <w:bCs/>
          <w:i/>
          <w:iCs/>
          <w:color w:val="000000"/>
        </w:rPr>
      </w:pPr>
    </w:p>
    <w:p w14:paraId="3F61E257" w14:textId="0783A9E8" w:rsidR="00AF6F92" w:rsidRPr="00613116" w:rsidRDefault="00AF6F92" w:rsidP="00AF6F92">
      <w:pPr>
        <w:autoSpaceDE w:val="0"/>
        <w:autoSpaceDN w:val="0"/>
        <w:adjustRightInd w:val="0"/>
        <w:rPr>
          <w:rFonts w:ascii="Times New Roman" w:hAnsi="Times New Roman" w:cs="Times New Roman"/>
          <w:b/>
          <w:bCs/>
          <w:i/>
          <w:iCs/>
          <w:color w:val="000000"/>
        </w:rPr>
      </w:pPr>
      <w:r w:rsidRPr="00613116">
        <w:rPr>
          <w:rFonts w:ascii="Times New Roman" w:hAnsi="Times New Roman" w:cs="Times New Roman"/>
          <w:b/>
          <w:bCs/>
          <w:i/>
          <w:iCs/>
          <w:color w:val="000000"/>
        </w:rPr>
        <w:t>На внутреннем рынке:</w:t>
      </w:r>
    </w:p>
    <w:p w14:paraId="2934F8CD" w14:textId="77777777" w:rsidR="00AF6F92" w:rsidRPr="00613116" w:rsidRDefault="00AF6F92" w:rsidP="00AF6F92">
      <w:pPr>
        <w:autoSpaceDE w:val="0"/>
        <w:autoSpaceDN w:val="0"/>
        <w:adjustRightInd w:val="0"/>
        <w:rPr>
          <w:rFonts w:ascii="Times New Roman" w:hAnsi="Times New Roman" w:cs="Times New Roman"/>
          <w:b/>
          <w:bCs/>
          <w:i/>
          <w:iCs/>
          <w:color w:val="000000"/>
        </w:rPr>
      </w:pPr>
      <w:r w:rsidRPr="00613116">
        <w:rPr>
          <w:rFonts w:ascii="Times New Roman" w:hAnsi="Times New Roman" w:cs="Times New Roman"/>
          <w:b/>
          <w:bCs/>
          <w:i/>
          <w:iCs/>
          <w:color w:val="000000"/>
        </w:rPr>
        <w:t>Эмитент осуществляет инвестиционную деятельность за свой счет и от своего лица и не оказывает услуги третьим лицам, в связи с чем данный риск не применим.</w:t>
      </w:r>
    </w:p>
    <w:p w14:paraId="7039981A" w14:textId="77777777" w:rsidR="00AF6F92" w:rsidRPr="00613116" w:rsidRDefault="00AF6F92" w:rsidP="00AF6F92">
      <w:pPr>
        <w:autoSpaceDE w:val="0"/>
        <w:autoSpaceDN w:val="0"/>
        <w:adjustRightInd w:val="0"/>
        <w:rPr>
          <w:rFonts w:ascii="Times New Roman" w:hAnsi="Times New Roman" w:cs="Times New Roman"/>
          <w:b/>
          <w:bCs/>
          <w:i/>
          <w:iCs/>
          <w:color w:val="000000"/>
        </w:rPr>
      </w:pPr>
    </w:p>
    <w:p w14:paraId="6C8D1028" w14:textId="77777777" w:rsidR="00AF6F92" w:rsidRPr="00613116" w:rsidRDefault="00AF6F92" w:rsidP="00AF6F92">
      <w:pPr>
        <w:autoSpaceDE w:val="0"/>
        <w:autoSpaceDN w:val="0"/>
        <w:adjustRightInd w:val="0"/>
        <w:rPr>
          <w:rFonts w:ascii="Times New Roman" w:hAnsi="Times New Roman" w:cs="Times New Roman"/>
          <w:b/>
          <w:bCs/>
          <w:i/>
          <w:iCs/>
          <w:color w:val="000000"/>
        </w:rPr>
      </w:pPr>
      <w:r w:rsidRPr="00613116">
        <w:rPr>
          <w:rFonts w:ascii="Times New Roman" w:hAnsi="Times New Roman" w:cs="Times New Roman"/>
          <w:b/>
          <w:bCs/>
          <w:i/>
          <w:iCs/>
          <w:color w:val="000000"/>
        </w:rPr>
        <w:t>На внешнем рынке:</w:t>
      </w:r>
    </w:p>
    <w:p w14:paraId="7AB1D254" w14:textId="77777777" w:rsidR="00AF6F92" w:rsidRPr="00613116" w:rsidRDefault="00AF6F92" w:rsidP="00AF6F92">
      <w:pPr>
        <w:autoSpaceDE w:val="0"/>
        <w:autoSpaceDN w:val="0"/>
        <w:adjustRightInd w:val="0"/>
        <w:rPr>
          <w:rFonts w:ascii="Times New Roman" w:hAnsi="Times New Roman" w:cs="Times New Roman"/>
          <w:b/>
          <w:bCs/>
          <w:i/>
          <w:iCs/>
          <w:color w:val="000000"/>
        </w:rPr>
      </w:pPr>
      <w:r w:rsidRPr="00613116">
        <w:rPr>
          <w:rFonts w:ascii="Times New Roman" w:hAnsi="Times New Roman" w:cs="Times New Roman"/>
          <w:b/>
          <w:bCs/>
          <w:i/>
          <w:iCs/>
          <w:color w:val="000000"/>
        </w:rPr>
        <w:t>Эмитент осуществляет инвестиционную деятельность за свой счет и от своего лица и не оказывает услуги третьим лицам, в связи с чем данный риск не применим.</w:t>
      </w:r>
    </w:p>
    <w:p w14:paraId="088B652F" w14:textId="39C5F809" w:rsidR="009F7864" w:rsidRPr="00613116" w:rsidRDefault="009F7864" w:rsidP="005D22DA">
      <w:pPr>
        <w:pStyle w:val="3"/>
        <w:rPr>
          <w:rFonts w:ascii="Times New Roman" w:hAnsi="Times New Roman" w:cs="Times New Roman"/>
          <w:b w:val="0"/>
          <w:sz w:val="24"/>
          <w:szCs w:val="24"/>
        </w:rPr>
      </w:pPr>
      <w:bookmarkStart w:id="80" w:name="_Toc477789566"/>
      <w:bookmarkStart w:id="81" w:name="_Toc477790374"/>
      <w:bookmarkStart w:id="82" w:name="_Toc477790608"/>
      <w:r w:rsidRPr="00613116">
        <w:rPr>
          <w:rFonts w:ascii="Times New Roman" w:hAnsi="Times New Roman" w:cs="Times New Roman"/>
          <w:sz w:val="24"/>
          <w:szCs w:val="24"/>
        </w:rPr>
        <w:t>2.5.2. Страновые и региональные риски</w:t>
      </w:r>
      <w:bookmarkEnd w:id="80"/>
      <w:bookmarkEnd w:id="81"/>
      <w:bookmarkEnd w:id="82"/>
    </w:p>
    <w:p w14:paraId="66B578C4" w14:textId="77777777" w:rsidR="009F7864" w:rsidRPr="00613116" w:rsidRDefault="009F7864" w:rsidP="009F7864">
      <w:pPr>
        <w:autoSpaceDE w:val="0"/>
        <w:autoSpaceDN w:val="0"/>
        <w:adjustRightInd w:val="0"/>
        <w:rPr>
          <w:rFonts w:ascii="Times New Roman" w:eastAsia="Times New Roman" w:hAnsi="Times New Roman" w:cs="Times New Roman"/>
          <w:b/>
          <w:i/>
          <w:sz w:val="24"/>
          <w:szCs w:val="24"/>
        </w:rPr>
      </w:pPr>
    </w:p>
    <w:p w14:paraId="5AE6D5FC" w14:textId="77777777" w:rsidR="00D118D8" w:rsidRPr="00613116" w:rsidRDefault="00D118D8" w:rsidP="009B4FFA">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Cs/>
          <w:iCs/>
          <w:lang w:eastAsia="ru-RU"/>
        </w:rPr>
        <w:t xml:space="preserve">Риски, связанные с политической и экономической ситуацией в стране (странах) и регионе, в которых эмитент зарегистрирован в качестве налогоплательщика и/или осуществляет основную деятельность при условии, что основная деятельность эмитента в такой стране (регионе) приносит 10 и более процентов доходов за последний завершенный отчетный период до даты утверждения проспекта ценных бумаг. Предполагаемые действия эмитента на случай отрицательного влияния изменения ситуации в стране (странах) и регионе на его деятельность: </w:t>
      </w:r>
      <w:r w:rsidRPr="00613116">
        <w:rPr>
          <w:rFonts w:ascii="Times New Roman" w:eastAsia="Times New Roman" w:hAnsi="Times New Roman" w:cs="Times New Roman"/>
          <w:bCs/>
          <w:iCs/>
          <w:lang w:eastAsia="ru-RU"/>
        </w:rPr>
        <w:br/>
      </w:r>
    </w:p>
    <w:p w14:paraId="64AC1C21" w14:textId="6C56422E" w:rsidR="00D118D8" w:rsidRPr="00613116" w:rsidRDefault="00D118D8" w:rsidP="009B4FFA">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Эмитент осуществля</w:t>
      </w:r>
      <w:r w:rsidR="00352319" w:rsidRPr="00613116">
        <w:rPr>
          <w:rFonts w:ascii="Times New Roman" w:eastAsia="Times New Roman" w:hAnsi="Times New Roman" w:cs="Times New Roman"/>
          <w:b/>
          <w:bCs/>
          <w:i/>
          <w:iCs/>
          <w:lang w:eastAsia="ru-RU"/>
        </w:rPr>
        <w:t>е</w:t>
      </w:r>
      <w:r w:rsidRPr="00613116">
        <w:rPr>
          <w:rFonts w:ascii="Times New Roman" w:eastAsia="Times New Roman" w:hAnsi="Times New Roman" w:cs="Times New Roman"/>
          <w:b/>
          <w:bCs/>
          <w:i/>
          <w:iCs/>
          <w:lang w:eastAsia="ru-RU"/>
        </w:rPr>
        <w:t xml:space="preserve">т свою основную деятельность в Российской Федерации. </w:t>
      </w:r>
      <w:r w:rsidRPr="00613116">
        <w:rPr>
          <w:rFonts w:ascii="Times New Roman" w:eastAsia="Calibri" w:hAnsi="Times New Roman" w:cs="Times New Roman"/>
          <w:b/>
          <w:bCs/>
          <w:i/>
          <w:iCs/>
          <w:lang w:eastAsia="ru-RU"/>
        </w:rPr>
        <w:t>По версии рейтингового агентства Standard&amp;Poors Российской Федерации присвоен долгосрочный кредитный рейтинг по обязательствам в иностранной валюте BB+ (прогноз «</w:t>
      </w:r>
      <w:r w:rsidR="001C75CC">
        <w:rPr>
          <w:rFonts w:ascii="Times New Roman" w:eastAsia="Calibri" w:hAnsi="Times New Roman" w:cs="Times New Roman"/>
          <w:b/>
          <w:bCs/>
          <w:i/>
          <w:iCs/>
          <w:lang w:eastAsia="ru-RU"/>
        </w:rPr>
        <w:t>Стабильный</w:t>
      </w:r>
      <w:r w:rsidRPr="00613116">
        <w:rPr>
          <w:rFonts w:ascii="Times New Roman" w:eastAsia="Calibri" w:hAnsi="Times New Roman" w:cs="Times New Roman"/>
          <w:b/>
          <w:bCs/>
          <w:i/>
          <w:iCs/>
          <w:lang w:eastAsia="ru-RU"/>
        </w:rPr>
        <w:t>»), по версии рейтингового агентства Fitch – BBB- (долгосрочный кредитный рейтинг в иностранной валюте, прогноз «</w:t>
      </w:r>
      <w:r w:rsidR="001C75CC">
        <w:rPr>
          <w:rFonts w:ascii="Times New Roman" w:eastAsia="Calibri" w:hAnsi="Times New Roman" w:cs="Times New Roman"/>
          <w:b/>
          <w:bCs/>
          <w:i/>
          <w:iCs/>
          <w:lang w:eastAsia="ru-RU"/>
        </w:rPr>
        <w:t>Стабильный</w:t>
      </w:r>
      <w:r w:rsidRPr="00613116">
        <w:rPr>
          <w:rFonts w:ascii="Times New Roman" w:eastAsia="Calibri" w:hAnsi="Times New Roman" w:cs="Times New Roman"/>
          <w:b/>
          <w:bCs/>
          <w:i/>
          <w:iCs/>
          <w:lang w:eastAsia="ru-RU"/>
        </w:rPr>
        <w:t>»). Международное агентство Moody's Investors Service присвоило рейтинг России на уровне Ba1 (прогноз «</w:t>
      </w:r>
      <w:r w:rsidR="001C75CC">
        <w:rPr>
          <w:rFonts w:ascii="Times New Roman" w:eastAsia="Calibri" w:hAnsi="Times New Roman" w:cs="Times New Roman"/>
          <w:b/>
          <w:bCs/>
          <w:i/>
          <w:iCs/>
          <w:lang w:eastAsia="ru-RU"/>
        </w:rPr>
        <w:t>Стабильный</w:t>
      </w:r>
      <w:r w:rsidRPr="00613116">
        <w:rPr>
          <w:rFonts w:ascii="Times New Roman" w:eastAsia="Calibri" w:hAnsi="Times New Roman" w:cs="Times New Roman"/>
          <w:b/>
          <w:bCs/>
          <w:i/>
          <w:iCs/>
          <w:lang w:eastAsia="ru-RU"/>
        </w:rPr>
        <w:t>»).</w:t>
      </w:r>
    </w:p>
    <w:p w14:paraId="39C01A4C" w14:textId="7A290575" w:rsidR="00D118D8" w:rsidRPr="00613116" w:rsidRDefault="00D118D8" w:rsidP="009B4FFA">
      <w:pPr>
        <w:autoSpaceDE w:val="0"/>
        <w:autoSpaceDN w:val="0"/>
        <w:rPr>
          <w:rFonts w:ascii="Times New Roman" w:eastAsia="Calibri" w:hAnsi="Times New Roman" w:cs="Times New Roman"/>
          <w:b/>
          <w:i/>
        </w:rPr>
      </w:pPr>
      <w:r w:rsidRPr="00613116">
        <w:rPr>
          <w:rFonts w:ascii="Times New Roman" w:eastAsia="Calibri" w:hAnsi="Times New Roman" w:cs="Times New Roman"/>
          <w:b/>
          <w:i/>
        </w:rPr>
        <w:lastRenderedPageBreak/>
        <w:t xml:space="preserve">У Эмитента нет представительств и филиалов, зарегистрированных на территории иностранных государств, поэтому для него наиболее существенное значение имеют риски Российской Федерации. </w:t>
      </w:r>
    </w:p>
    <w:p w14:paraId="361D0C04" w14:textId="77777777" w:rsidR="00E21D3B" w:rsidRDefault="00D118D8" w:rsidP="009B4FFA">
      <w:pPr>
        <w:autoSpaceDE w:val="0"/>
        <w:autoSpaceDN w:val="0"/>
        <w:rPr>
          <w:rFonts w:ascii="Times New Roman" w:eastAsia="Calibri" w:hAnsi="Times New Roman" w:cs="Times New Roman"/>
          <w:b/>
          <w:i/>
        </w:rPr>
      </w:pPr>
      <w:r w:rsidRPr="00613116">
        <w:rPr>
          <w:rFonts w:ascii="Times New Roman" w:eastAsia="Calibri" w:hAnsi="Times New Roman" w:cs="Times New Roman"/>
          <w:b/>
          <w:i/>
        </w:rPr>
        <w:t>Ухудшение экономической ситуации в России, рецессия или финансовый кризис могут негативно сказаться на экономической стабильности, потребительском спросе на различные продукты и услуги, и тем самым</w:t>
      </w:r>
      <w:r w:rsidR="004E48D2">
        <w:rPr>
          <w:rFonts w:ascii="Times New Roman" w:eastAsia="Calibri" w:hAnsi="Times New Roman" w:cs="Times New Roman"/>
          <w:b/>
          <w:i/>
        </w:rPr>
        <w:t>,</w:t>
      </w:r>
      <w:r w:rsidRPr="00613116">
        <w:rPr>
          <w:rFonts w:ascii="Times New Roman" w:eastAsia="Calibri" w:hAnsi="Times New Roman" w:cs="Times New Roman"/>
          <w:b/>
          <w:i/>
        </w:rPr>
        <w:t xml:space="preserve"> оказать негативное влияние на бизнес Эмитента и реализацию его инвестиционных планов. Кризисные колебания мировой экономики могут оказывать негативное влияние на экономику России и бизнес Эмитента. Поскольку Россия производит и экспортирует большое количество нефти, газа и других природных ресурсов, то российская экономика в особенности уязвима по отношению к ценам на сырьё на мировых рынках. Снижение цен или введение ограничений на продукцию из России основными странами-импортёрами может затормозить развитие или оказать негативное влияние на российскую экономику.</w:t>
      </w:r>
    </w:p>
    <w:p w14:paraId="19BD9633" w14:textId="4435C5AA" w:rsidR="00D118D8" w:rsidRPr="00613116" w:rsidRDefault="00E21D3B" w:rsidP="009B4FFA">
      <w:pPr>
        <w:autoSpaceDE w:val="0"/>
        <w:autoSpaceDN w:val="0"/>
        <w:rPr>
          <w:rFonts w:ascii="Times New Roman" w:eastAsia="Calibri" w:hAnsi="Times New Roman" w:cs="Times New Roman"/>
          <w:b/>
          <w:i/>
        </w:rPr>
      </w:pPr>
      <w:r w:rsidRPr="00E21D3B">
        <w:rPr>
          <w:rFonts w:ascii="Times New Roman" w:eastAsia="Calibri" w:hAnsi="Times New Roman" w:cs="Times New Roman"/>
          <w:b/>
          <w:i/>
        </w:rPr>
        <w:t>По итогам 2015 года в ВВП по расходам произошли следующие структурные сдвиги: доля потребительского и инвестиционного спроса сократилась на 0,6 и 0,7 п. пункта соответственно, в то время как доля чистого экспорта выросла на 1,3 п. пункта (экспорт товаров и услуг вырос на 1,1 п. пункта на фоне снижения доли импорта на 0,2 п. пункта).</w:t>
      </w:r>
    </w:p>
    <w:p w14:paraId="66C21B9D" w14:textId="21303DA5" w:rsidR="00D47E7A" w:rsidRPr="00613116" w:rsidRDefault="00E21D3B" w:rsidP="009B4FFA">
      <w:pPr>
        <w:widowControl w:val="0"/>
        <w:autoSpaceDE w:val="0"/>
        <w:autoSpaceDN w:val="0"/>
        <w:adjustRightInd w:val="0"/>
        <w:rPr>
          <w:rFonts w:ascii="Times New Roman" w:eastAsia="Times New Roman" w:hAnsi="Times New Roman" w:cs="Times New Roman"/>
          <w:b/>
          <w:bCs/>
          <w:i/>
          <w:iCs/>
          <w:lang w:eastAsia="ru-RU"/>
        </w:rPr>
      </w:pPr>
      <w:r w:rsidRPr="00E21D3B">
        <w:rPr>
          <w:rFonts w:ascii="Times New Roman" w:eastAsia="Calibri" w:hAnsi="Times New Roman" w:cs="Times New Roman"/>
          <w:b/>
          <w:i/>
        </w:rPr>
        <w:t xml:space="preserve">2016 год характеризовался улучшением макроэкономической ситуации и постепенным выходом страны из кризиса. Так, падение ВВП в постоянных ценах в 2016 году по сравнению с 2015 составило всего 0,2%, в то время как в кризисном 2015 году сокращение составило 2,8% по сравнению с 2014 годом. </w:t>
      </w:r>
      <w:r w:rsidR="00D47E7A" w:rsidRPr="00613116">
        <w:rPr>
          <w:rFonts w:ascii="Times New Roman" w:eastAsia="Times New Roman" w:hAnsi="Times New Roman" w:cs="Times New Roman"/>
          <w:b/>
          <w:bCs/>
          <w:i/>
          <w:iCs/>
          <w:lang w:eastAsia="ru-RU"/>
        </w:rPr>
        <w:t>К основным факторам торможения инвестиционных процессов можно отнести снижение потребительского спроса, вызванное падением реальных доходов населения и ограничения источников финансирования (ограничения возможности заимствования российскими компаниями кредитных ресурсов за рубежом и высокие процентные ставки по кредитам отечественных банков)</w:t>
      </w:r>
      <w:r w:rsidR="00AD74B6" w:rsidRPr="00613116">
        <w:rPr>
          <w:rFonts w:ascii="Times New Roman" w:eastAsia="Times New Roman" w:hAnsi="Times New Roman" w:cs="Times New Roman"/>
          <w:b/>
          <w:bCs/>
          <w:i/>
          <w:iCs/>
          <w:lang w:eastAsia="ru-RU"/>
        </w:rPr>
        <w:t>.</w:t>
      </w:r>
    </w:p>
    <w:p w14:paraId="3FAA3EEF" w14:textId="52B99C30" w:rsidR="00AD74B6" w:rsidRPr="00613116" w:rsidRDefault="00AD74B6" w:rsidP="009B4FFA">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Ухудшение делового климата в сфере услуг в 2015</w:t>
      </w:r>
      <w:r w:rsidR="00E21D3B">
        <w:rPr>
          <w:rFonts w:ascii="Times New Roman" w:eastAsia="Times New Roman" w:hAnsi="Times New Roman" w:cs="Times New Roman"/>
          <w:b/>
          <w:bCs/>
          <w:i/>
          <w:iCs/>
          <w:lang w:eastAsia="ru-RU"/>
        </w:rPr>
        <w:t>-2016</w:t>
      </w:r>
      <w:r w:rsidRPr="00613116">
        <w:rPr>
          <w:rFonts w:ascii="Times New Roman" w:eastAsia="Times New Roman" w:hAnsi="Times New Roman" w:cs="Times New Roman"/>
          <w:b/>
          <w:bCs/>
          <w:i/>
          <w:iCs/>
          <w:lang w:eastAsia="ru-RU"/>
        </w:rPr>
        <w:t xml:space="preserve"> год</w:t>
      </w:r>
      <w:r w:rsidR="00E21D3B">
        <w:rPr>
          <w:rFonts w:ascii="Times New Roman" w:eastAsia="Times New Roman" w:hAnsi="Times New Roman" w:cs="Times New Roman"/>
          <w:b/>
          <w:bCs/>
          <w:i/>
          <w:iCs/>
          <w:lang w:eastAsia="ru-RU"/>
        </w:rPr>
        <w:t>ах</w:t>
      </w:r>
      <w:r w:rsidRPr="00613116">
        <w:rPr>
          <w:rFonts w:ascii="Times New Roman" w:eastAsia="Times New Roman" w:hAnsi="Times New Roman" w:cs="Times New Roman"/>
          <w:b/>
          <w:bCs/>
          <w:i/>
          <w:iCs/>
          <w:lang w:eastAsia="ru-RU"/>
        </w:rPr>
        <w:t xml:space="preserve"> связано, в первую очередь, с сокращением платежеспособного спроса со стороны населения. Торможение роста доходов, обесценение рубля на фоне сохраняющейся неопределенности в оценке экономической ситуации вынуждают потенциальных потребителей услуг экономить и тратить деньги лишь на самое необходимое. В результате сокращается объем бизнеса компаний и их прибыль. Предприятия сферы услуг сокращают персонал и теряют свой конкурентный потенциал. </w:t>
      </w:r>
    </w:p>
    <w:p w14:paraId="167223BC" w14:textId="77777777" w:rsidR="00AD74B6" w:rsidRPr="00613116" w:rsidRDefault="00AD74B6" w:rsidP="009B4FFA">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Приведенные выше факторы оказывают влияние и на деятельность Эмитента.</w:t>
      </w:r>
    </w:p>
    <w:p w14:paraId="33D1A93E" w14:textId="77777777" w:rsidR="00D47E7A" w:rsidRPr="00613116" w:rsidRDefault="00D47E7A" w:rsidP="009B4FFA">
      <w:pPr>
        <w:widowControl w:val="0"/>
        <w:autoSpaceDE w:val="0"/>
        <w:autoSpaceDN w:val="0"/>
        <w:adjustRightInd w:val="0"/>
        <w:rPr>
          <w:rFonts w:ascii="Times New Roman" w:eastAsia="Times New Roman" w:hAnsi="Times New Roman" w:cs="Times New Roman"/>
          <w:b/>
          <w:bCs/>
          <w:i/>
          <w:iCs/>
          <w:lang w:eastAsia="ru-RU"/>
        </w:rPr>
      </w:pPr>
    </w:p>
    <w:p w14:paraId="0D568BBA" w14:textId="69631C2E" w:rsidR="00D118D8" w:rsidRPr="00613116" w:rsidRDefault="00D118D8" w:rsidP="009B4FFA">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 xml:space="preserve">Эмитент зарегистрирован в качестве налогоплательщика в г. </w:t>
      </w:r>
      <w:r w:rsidR="00020EA1" w:rsidRPr="00613116">
        <w:rPr>
          <w:rFonts w:ascii="Times New Roman" w:eastAsia="Times New Roman" w:hAnsi="Times New Roman" w:cs="Times New Roman"/>
          <w:b/>
          <w:bCs/>
          <w:i/>
          <w:iCs/>
          <w:lang w:eastAsia="ru-RU"/>
        </w:rPr>
        <w:t>Москва</w:t>
      </w:r>
      <w:r w:rsidR="0001432E">
        <w:rPr>
          <w:rFonts w:ascii="Times New Roman" w:eastAsia="Times New Roman" w:hAnsi="Times New Roman" w:cs="Times New Roman"/>
          <w:b/>
          <w:bCs/>
          <w:i/>
          <w:iCs/>
          <w:lang w:eastAsia="ru-RU"/>
        </w:rPr>
        <w:t>.</w:t>
      </w:r>
    </w:p>
    <w:p w14:paraId="4C3B1262" w14:textId="7DE6719F" w:rsidR="00D118D8" w:rsidRPr="00613116" w:rsidRDefault="004E0236" w:rsidP="009B4FFA">
      <w:pPr>
        <w:shd w:val="clear" w:color="auto" w:fill="FFFFFF"/>
        <w:spacing w:line="225" w:lineRule="atLeast"/>
        <w:rPr>
          <w:rFonts w:ascii="Times New Roman" w:eastAsia="Calibri" w:hAnsi="Times New Roman" w:cs="Times New Roman"/>
          <w:b/>
          <w:i/>
        </w:rPr>
      </w:pPr>
      <w:r w:rsidRPr="00613116">
        <w:rPr>
          <w:rFonts w:ascii="Times New Roman" w:eastAsia="Calibri" w:hAnsi="Times New Roman" w:cs="Times New Roman"/>
          <w:b/>
          <w:i/>
        </w:rPr>
        <w:t>г</w:t>
      </w:r>
      <w:r w:rsidR="00020EA1" w:rsidRPr="00613116">
        <w:rPr>
          <w:rFonts w:ascii="Times New Roman" w:eastAsia="Calibri" w:hAnsi="Times New Roman" w:cs="Times New Roman"/>
          <w:b/>
          <w:i/>
        </w:rPr>
        <w:t>.</w:t>
      </w:r>
      <w:r w:rsidR="005F3CC0" w:rsidRPr="00613116">
        <w:rPr>
          <w:rFonts w:ascii="Times New Roman" w:eastAsia="Calibri" w:hAnsi="Times New Roman" w:cs="Times New Roman"/>
          <w:b/>
          <w:i/>
        </w:rPr>
        <w:t xml:space="preserve"> </w:t>
      </w:r>
      <w:r w:rsidR="00020EA1" w:rsidRPr="00613116">
        <w:rPr>
          <w:rFonts w:ascii="Times New Roman" w:eastAsia="Calibri" w:hAnsi="Times New Roman" w:cs="Times New Roman"/>
          <w:b/>
          <w:i/>
        </w:rPr>
        <w:t>Москва</w:t>
      </w:r>
      <w:r w:rsidR="00D118D8" w:rsidRPr="00613116">
        <w:rPr>
          <w:rFonts w:ascii="Times New Roman" w:eastAsia="Calibri" w:hAnsi="Times New Roman" w:cs="Times New Roman"/>
          <w:b/>
          <w:i/>
        </w:rPr>
        <w:t xml:space="preserve"> </w:t>
      </w:r>
      <w:r w:rsidR="005F3CC0" w:rsidRPr="00613116">
        <w:rPr>
          <w:rFonts w:ascii="Times New Roman" w:eastAsia="Calibri" w:hAnsi="Times New Roman" w:cs="Times New Roman"/>
          <w:b/>
          <w:i/>
        </w:rPr>
        <w:t>является финансовым центром Российской Федерации, где сосредоточены основные элементы инфраструктуры фондового рынка в лице Моск</w:t>
      </w:r>
      <w:r w:rsidR="00AC074B" w:rsidRPr="00613116">
        <w:rPr>
          <w:rFonts w:ascii="Times New Roman" w:eastAsia="Calibri" w:hAnsi="Times New Roman" w:cs="Times New Roman"/>
          <w:b/>
          <w:i/>
        </w:rPr>
        <w:t>о</w:t>
      </w:r>
      <w:r w:rsidR="005F3CC0" w:rsidRPr="00613116">
        <w:rPr>
          <w:rFonts w:ascii="Times New Roman" w:eastAsia="Calibri" w:hAnsi="Times New Roman" w:cs="Times New Roman"/>
          <w:b/>
          <w:i/>
        </w:rPr>
        <w:t>вской бирж</w:t>
      </w:r>
      <w:r w:rsidR="00291E56" w:rsidRPr="00613116">
        <w:rPr>
          <w:rFonts w:ascii="Times New Roman" w:eastAsia="Calibri" w:hAnsi="Times New Roman" w:cs="Times New Roman"/>
          <w:b/>
          <w:i/>
        </w:rPr>
        <w:t>и</w:t>
      </w:r>
      <w:r w:rsidR="005F3CC0" w:rsidRPr="00613116">
        <w:rPr>
          <w:rFonts w:ascii="Times New Roman" w:eastAsia="Calibri" w:hAnsi="Times New Roman" w:cs="Times New Roman"/>
          <w:b/>
          <w:i/>
        </w:rPr>
        <w:t>, центрального депозитария – АО НРД и банков, инвестиционных компаний, управля</w:t>
      </w:r>
      <w:r w:rsidR="00AC074B" w:rsidRPr="00613116">
        <w:rPr>
          <w:rFonts w:ascii="Times New Roman" w:eastAsia="Calibri" w:hAnsi="Times New Roman" w:cs="Times New Roman"/>
          <w:b/>
          <w:i/>
        </w:rPr>
        <w:t>ю</w:t>
      </w:r>
      <w:r w:rsidR="005F3CC0" w:rsidRPr="00613116">
        <w:rPr>
          <w:rFonts w:ascii="Times New Roman" w:eastAsia="Calibri" w:hAnsi="Times New Roman" w:cs="Times New Roman"/>
          <w:b/>
          <w:i/>
        </w:rPr>
        <w:t xml:space="preserve">щих компаний и пенсионных фондов. </w:t>
      </w:r>
    </w:p>
    <w:p w14:paraId="3CD49584" w14:textId="77777777" w:rsidR="005F3CC0" w:rsidRPr="00613116" w:rsidRDefault="005F3CC0" w:rsidP="009B4FFA">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 xml:space="preserve">В настоящее время, по мнению Эмитента, социально-политическая ситуация в стране и регионе стабильная. В России продолжается реализация реформ, направленных на создание банковской, судебной, налоговой и законодательной систем, существующих в странах с более развитыми рыночными отношениями. Тем не менее, хозяйственная деятельность в России связана с определенными рисками, которые, как правило, отсутствуют в странах с более развитыми рыночными отношениями. В экономике России присутствуют следующие негативные явления: нестабильность национальной валюты; уклонение от уплаты налогов; утечка капитала; административные барьеры; несовершенство законодательной базы и другие. Данные факторы негативно влияют на инвестиционный климат в России. Однако, учитывая динамику развития экономики в последние годы, а также наметившуюся тенденцию к повышению политической стабильности, можно говорить о снижении рисков данной группы. </w:t>
      </w:r>
    </w:p>
    <w:p w14:paraId="4278AF9C" w14:textId="77777777" w:rsidR="005F3CC0" w:rsidRPr="00613116" w:rsidRDefault="005F3CC0" w:rsidP="009B4FFA">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 xml:space="preserve">Российская Федерация является одним из крупнейших производителей и экспортеров нефти в мире, при этом экономика страны существенно зависит от мировых цен на нефть, снижение которых может привести к замедлению темпов или прерыванию экономического роста в Российской Федерации. В связи с обострением международной обстановки в 2014 г. и введением экономических санкций, присутствует риск дальнейшего падения доходов населения и, как следствие, снижение инвестиционного и потребительского спроса, свертывание программ розничного кредитования. Введение в отношении России экономических санкций негативным образом влияет на перспективы экономического роста, оказывает давление на экономику и блокирует доступ российских компаний к внешнему рынку капитала. </w:t>
      </w:r>
    </w:p>
    <w:p w14:paraId="2AF5D887" w14:textId="0CA1DF2B" w:rsidR="005F3CC0" w:rsidRPr="00613116" w:rsidRDefault="005F3CC0" w:rsidP="009B4FFA">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lastRenderedPageBreak/>
        <w:t>Москва явля</w:t>
      </w:r>
      <w:r w:rsidR="007252A0" w:rsidRPr="00613116">
        <w:rPr>
          <w:rFonts w:ascii="Times New Roman" w:eastAsia="Times New Roman" w:hAnsi="Times New Roman" w:cs="Times New Roman"/>
          <w:b/>
          <w:bCs/>
          <w:i/>
          <w:iCs/>
          <w:lang w:eastAsia="ru-RU"/>
        </w:rPr>
        <w:t>е</w:t>
      </w:r>
      <w:r w:rsidRPr="00613116">
        <w:rPr>
          <w:rFonts w:ascii="Times New Roman" w:eastAsia="Times New Roman" w:hAnsi="Times New Roman" w:cs="Times New Roman"/>
          <w:b/>
          <w:bCs/>
          <w:i/>
          <w:iCs/>
          <w:lang w:eastAsia="ru-RU"/>
        </w:rPr>
        <w:t xml:space="preserve">тся одними из наиболее благополучных регионов России. </w:t>
      </w:r>
    </w:p>
    <w:p w14:paraId="20EC76E4" w14:textId="171E8CA0" w:rsidR="005F3CC0" w:rsidRPr="00613116" w:rsidRDefault="005F3CC0" w:rsidP="009B4FFA">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 xml:space="preserve">По мнению Эмитента, текущий уровень </w:t>
      </w:r>
      <w:r w:rsidR="0001432E">
        <w:rPr>
          <w:rFonts w:ascii="Times New Roman" w:eastAsia="Times New Roman" w:hAnsi="Times New Roman" w:cs="Times New Roman"/>
          <w:b/>
          <w:bCs/>
          <w:i/>
          <w:iCs/>
          <w:lang w:eastAsia="ru-RU"/>
        </w:rPr>
        <w:t>указанных</w:t>
      </w:r>
      <w:r w:rsidR="0001432E" w:rsidRPr="00613116">
        <w:rPr>
          <w:rFonts w:ascii="Times New Roman" w:eastAsia="Times New Roman" w:hAnsi="Times New Roman" w:cs="Times New Roman"/>
          <w:b/>
          <w:bCs/>
          <w:i/>
          <w:iCs/>
          <w:lang w:eastAsia="ru-RU"/>
        </w:rPr>
        <w:t xml:space="preserve"> </w:t>
      </w:r>
      <w:r w:rsidRPr="00613116">
        <w:rPr>
          <w:rFonts w:ascii="Times New Roman" w:eastAsia="Times New Roman" w:hAnsi="Times New Roman" w:cs="Times New Roman"/>
          <w:b/>
          <w:bCs/>
          <w:i/>
          <w:iCs/>
          <w:lang w:eastAsia="ru-RU"/>
        </w:rPr>
        <w:t xml:space="preserve">рисков средний. В целом, основные страновые риски Российской Федерации определяются структурными проблемами российской экономики, а также наличием существенной зависимости рыночной стабильности от внешних факторов. По мнению российских экспертов, при низком уровне государственной задолженности текущие кредитные рейтинги Российской Федерации отражают, прежде всего, высокий внешний политический риск и не имеют экономической мотивации. Тем не менее, основными факторами, препятствующими повышению конкурентоспособности российской экономики и негативно влияющими на инвестиционный климат в стране, по-прежнему остаются: сильная зависимость от углеводородов и иных сырьевых ресурсов, слабость политических и экономических институтов. Финансовые и политические проблемы могут негативно повлиять на финансовое положение Эмитента, настоящие и будущие результаты его деятельности, а, следовательно, и на возможность обслуживать долговые обязательства. </w:t>
      </w:r>
    </w:p>
    <w:p w14:paraId="633AA876" w14:textId="518750BD" w:rsidR="005F3CC0" w:rsidRPr="00613116" w:rsidRDefault="005F3CC0" w:rsidP="009B4FFA">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По мнению Эмитента, политическое и экономическое положение России и Москвы стабильное.</w:t>
      </w:r>
    </w:p>
    <w:p w14:paraId="6FB970D7" w14:textId="38FB3895" w:rsidR="00AD74B6" w:rsidRPr="00613116" w:rsidRDefault="00AD74B6" w:rsidP="009B4FFA">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Политическая ситуация в стране, в том числе в регионе присутствия Эмитента, оценивается как стабильная.</w:t>
      </w:r>
    </w:p>
    <w:p w14:paraId="5D47DCAD" w14:textId="77777777" w:rsidR="00D118D8" w:rsidRPr="00613116" w:rsidRDefault="00D118D8" w:rsidP="009B4FFA">
      <w:pPr>
        <w:rPr>
          <w:rFonts w:ascii="Times New Roman" w:eastAsia="Calibri" w:hAnsi="Times New Roman" w:cs="Times New Roman"/>
          <w:b/>
          <w:i/>
        </w:rPr>
      </w:pPr>
      <w:r w:rsidRPr="00613116">
        <w:rPr>
          <w:rFonts w:ascii="Times New Roman" w:eastAsia="Calibri" w:hAnsi="Times New Roman" w:cs="Times New Roman"/>
          <w:b/>
          <w:i/>
        </w:rPr>
        <w:t>В случае возникновения рисков, связанных с политической, экономической и социальной ситуацией в России, а также рисков, связанных с колебаниями мировой экономики</w:t>
      </w:r>
      <w:r w:rsidR="009129B4" w:rsidRPr="00613116">
        <w:rPr>
          <w:rFonts w:ascii="Times New Roman" w:eastAsia="Calibri" w:hAnsi="Times New Roman" w:cs="Times New Roman"/>
          <w:b/>
          <w:i/>
        </w:rPr>
        <w:t>,</w:t>
      </w:r>
      <w:r w:rsidRPr="00613116">
        <w:rPr>
          <w:rFonts w:ascii="Times New Roman" w:eastAsia="Calibri" w:hAnsi="Times New Roman" w:cs="Times New Roman"/>
          <w:b/>
          <w:i/>
        </w:rPr>
        <w:t xml:space="preserve"> Эмитент предпримет все возможные меры по ограничению их негативного влияния. Параметры проводимых мероприятий будут зависеть от особенностей создавшейся ситуации в каждом конкретном случае. </w:t>
      </w:r>
    </w:p>
    <w:p w14:paraId="28E9AF2B" w14:textId="77777777" w:rsidR="00D118D8" w:rsidRPr="00613116" w:rsidRDefault="00D118D8" w:rsidP="009B4FFA">
      <w:pPr>
        <w:rPr>
          <w:rFonts w:ascii="Times New Roman" w:eastAsia="Calibri" w:hAnsi="Times New Roman" w:cs="Times New Roman"/>
          <w:b/>
          <w:i/>
        </w:rPr>
      </w:pPr>
      <w:r w:rsidRPr="00613116">
        <w:rPr>
          <w:rFonts w:ascii="Times New Roman" w:eastAsia="Calibri" w:hAnsi="Times New Roman" w:cs="Times New Roman"/>
          <w:b/>
          <w:i/>
        </w:rPr>
        <w:t xml:space="preserve">В случае отрицательного влияния страновых и региональных изменений на свою деятельность Эмитент планирует осуществить следующие общие мероприятия, направленные на поддержание деятельности Эмитента: </w:t>
      </w:r>
    </w:p>
    <w:p w14:paraId="27F1C1B0" w14:textId="77777777" w:rsidR="00D118D8" w:rsidRPr="00613116" w:rsidRDefault="00D118D8" w:rsidP="009B4FFA">
      <w:pPr>
        <w:rPr>
          <w:rFonts w:ascii="Times New Roman" w:eastAsia="Calibri" w:hAnsi="Times New Roman" w:cs="Times New Roman"/>
          <w:b/>
          <w:i/>
        </w:rPr>
      </w:pPr>
      <w:r w:rsidRPr="00613116">
        <w:rPr>
          <w:rFonts w:ascii="Times New Roman" w:eastAsia="Calibri" w:hAnsi="Times New Roman" w:cs="Times New Roman"/>
          <w:b/>
          <w:i/>
        </w:rPr>
        <w:t xml:space="preserve">- осуществить все возможные действия, направленные на поддержание проектов, которые уже разрабатываются при поддержке Эмитента; </w:t>
      </w:r>
    </w:p>
    <w:p w14:paraId="00A05834" w14:textId="77777777" w:rsidR="00D118D8" w:rsidRPr="00613116" w:rsidRDefault="00D118D8" w:rsidP="009B4FFA">
      <w:pPr>
        <w:rPr>
          <w:rFonts w:ascii="Times New Roman" w:eastAsia="Calibri" w:hAnsi="Times New Roman" w:cs="Times New Roman"/>
          <w:b/>
          <w:i/>
        </w:rPr>
      </w:pPr>
      <w:r w:rsidRPr="00613116">
        <w:rPr>
          <w:rFonts w:ascii="Times New Roman" w:eastAsia="Calibri" w:hAnsi="Times New Roman" w:cs="Times New Roman"/>
          <w:b/>
          <w:i/>
        </w:rPr>
        <w:t xml:space="preserve">- осуществлять тесное взаимодействие с исполнительными органами власти Российской Федерации, субъектов Российской Федерации, а также муниципальными органами власти; </w:t>
      </w:r>
    </w:p>
    <w:p w14:paraId="22647F82" w14:textId="77777777" w:rsidR="00D118D8" w:rsidRPr="00613116" w:rsidRDefault="00D118D8" w:rsidP="009B4FFA">
      <w:pPr>
        <w:rPr>
          <w:rFonts w:ascii="Times New Roman" w:eastAsia="Calibri" w:hAnsi="Times New Roman" w:cs="Times New Roman"/>
          <w:b/>
          <w:i/>
        </w:rPr>
      </w:pPr>
      <w:r w:rsidRPr="00613116">
        <w:rPr>
          <w:rFonts w:ascii="Times New Roman" w:eastAsia="Calibri" w:hAnsi="Times New Roman" w:cs="Times New Roman"/>
          <w:b/>
          <w:i/>
        </w:rPr>
        <w:t>- оптимизировать и ограничить затраты.</w:t>
      </w:r>
    </w:p>
    <w:p w14:paraId="047C760C" w14:textId="77777777" w:rsidR="00D118D8" w:rsidRPr="00613116" w:rsidRDefault="00D118D8" w:rsidP="009B4FFA">
      <w:pPr>
        <w:widowControl w:val="0"/>
        <w:autoSpaceDE w:val="0"/>
        <w:autoSpaceDN w:val="0"/>
        <w:adjustRightInd w:val="0"/>
        <w:rPr>
          <w:rFonts w:ascii="Times New Roman" w:eastAsia="Times New Roman" w:hAnsi="Times New Roman" w:cs="Times New Roman"/>
          <w:b/>
          <w:bCs/>
          <w:i/>
          <w:iCs/>
          <w:lang w:eastAsia="ru-RU"/>
        </w:rPr>
      </w:pPr>
    </w:p>
    <w:p w14:paraId="35C964D8" w14:textId="77777777" w:rsidR="00D118D8" w:rsidRPr="00613116" w:rsidRDefault="00D118D8" w:rsidP="009B4FFA">
      <w:pPr>
        <w:widowControl w:val="0"/>
        <w:autoSpaceDE w:val="0"/>
        <w:autoSpaceDN w:val="0"/>
        <w:adjustRightInd w:val="0"/>
        <w:rPr>
          <w:rFonts w:ascii="Times New Roman" w:eastAsia="Times New Roman" w:hAnsi="Times New Roman" w:cs="Times New Roman"/>
          <w:bCs/>
          <w:iCs/>
          <w:lang w:eastAsia="ru-RU"/>
        </w:rPr>
      </w:pPr>
      <w:r w:rsidRPr="00613116">
        <w:rPr>
          <w:rFonts w:ascii="Times New Roman" w:eastAsia="Times New Roman" w:hAnsi="Times New Roman" w:cs="Times New Roman"/>
          <w:bCs/>
          <w:iCs/>
          <w:lang w:eastAsia="ru-RU"/>
        </w:rPr>
        <w:t xml:space="preserve">Риски, связанные с возможными военными конфликтами, введением чрезвычайного положения и забастовками в стране (странах) и регионе, в которых эмитент зарегистрирован в качестве налогоплательщика и/или осуществляет основную деятельность:  </w:t>
      </w:r>
    </w:p>
    <w:p w14:paraId="3297E4A3" w14:textId="77777777" w:rsidR="001D2645" w:rsidRPr="00613116" w:rsidRDefault="00AF7940" w:rsidP="009B4FFA">
      <w:pPr>
        <w:rPr>
          <w:rFonts w:ascii="Times New Roman" w:hAnsi="Times New Roman" w:cs="Times New Roman"/>
          <w:b/>
          <w:i/>
        </w:rPr>
      </w:pPr>
      <w:r w:rsidRPr="00613116">
        <w:rPr>
          <w:rFonts w:ascii="Times New Roman" w:hAnsi="Times New Roman" w:cs="Times New Roman"/>
          <w:b/>
          <w:i/>
        </w:rPr>
        <w:t>Военные конфликты, введение чрезвычайного положения, забастовки, стихийные бедствия могут привести к ухудшению положения всей национальной экономики и тем самым привести к ухудшению финансового положения Эмитента.</w:t>
      </w:r>
    </w:p>
    <w:p w14:paraId="082B1BCF" w14:textId="77777777" w:rsidR="001D2645" w:rsidRPr="00613116" w:rsidRDefault="00AF7940" w:rsidP="009B4FFA">
      <w:pPr>
        <w:rPr>
          <w:rFonts w:ascii="Times New Roman" w:hAnsi="Times New Roman" w:cs="Times New Roman"/>
          <w:b/>
          <w:i/>
        </w:rPr>
      </w:pPr>
      <w:r w:rsidRPr="00613116">
        <w:rPr>
          <w:rFonts w:ascii="Times New Roman" w:hAnsi="Times New Roman" w:cs="Times New Roman"/>
          <w:b/>
          <w:i/>
        </w:rPr>
        <w:t xml:space="preserve">Этническая и социальная напряженность в регионе присутствия Эмитента невелика, регион удален от зон вооруженных конфликтов. </w:t>
      </w:r>
    </w:p>
    <w:p w14:paraId="78D67876" w14:textId="77777777" w:rsidR="001D2645" w:rsidRPr="00613116" w:rsidRDefault="00AF7940" w:rsidP="009B4FFA">
      <w:pPr>
        <w:rPr>
          <w:rFonts w:ascii="Times New Roman" w:hAnsi="Times New Roman" w:cs="Times New Roman"/>
          <w:b/>
          <w:i/>
        </w:rPr>
      </w:pPr>
      <w:r w:rsidRPr="00613116">
        <w:rPr>
          <w:rFonts w:ascii="Times New Roman" w:eastAsia="Calibri" w:hAnsi="Times New Roman" w:cs="Times New Roman"/>
          <w:b/>
          <w:i/>
        </w:rPr>
        <w:t>Тем</w:t>
      </w:r>
      <w:r w:rsidRPr="00613116">
        <w:rPr>
          <w:rFonts w:ascii="Times New Roman" w:hAnsi="Times New Roman" w:cs="Times New Roman"/>
          <w:b/>
          <w:i/>
        </w:rPr>
        <w:t xml:space="preserve"> не менее, в случае наступления таких событий, Компания предпримет все необходимые меры, предписываемые действующим законодательством.</w:t>
      </w:r>
    </w:p>
    <w:p w14:paraId="56D843C6" w14:textId="77777777" w:rsidR="00D118D8" w:rsidRPr="00613116" w:rsidRDefault="00D118D8" w:rsidP="009B4FFA">
      <w:pPr>
        <w:autoSpaceDE w:val="0"/>
        <w:autoSpaceDN w:val="0"/>
        <w:rPr>
          <w:rFonts w:ascii="Times New Roman" w:eastAsia="Calibri" w:hAnsi="Times New Roman" w:cs="Times New Roman"/>
          <w:b/>
          <w:i/>
        </w:rPr>
      </w:pPr>
      <w:r w:rsidRPr="00613116">
        <w:rPr>
          <w:rFonts w:ascii="Times New Roman" w:eastAsia="Calibri" w:hAnsi="Times New Roman" w:cs="Times New Roman"/>
          <w:b/>
          <w:i/>
        </w:rPr>
        <w:t>Риск возникновения военных конфликтов, введения чрезвычайного положения и забастовок ничтожен и не скажется существенно на изменении деятельности Эмитента и выполнении обязательств по ценным бумагам.</w:t>
      </w:r>
    </w:p>
    <w:p w14:paraId="41ACD4FA" w14:textId="77777777" w:rsidR="00AD74B6" w:rsidRPr="00613116" w:rsidRDefault="00AD74B6" w:rsidP="009B4FFA">
      <w:pPr>
        <w:autoSpaceDE w:val="0"/>
        <w:autoSpaceDN w:val="0"/>
        <w:rPr>
          <w:rFonts w:ascii="Times New Roman" w:eastAsia="Calibri" w:hAnsi="Times New Roman" w:cs="Times New Roman"/>
          <w:b/>
          <w:i/>
        </w:rPr>
      </w:pPr>
    </w:p>
    <w:p w14:paraId="1E7350B1" w14:textId="77777777" w:rsidR="00D118D8" w:rsidRPr="00613116" w:rsidRDefault="00D118D8" w:rsidP="009B4FFA">
      <w:pPr>
        <w:widowControl w:val="0"/>
        <w:autoSpaceDE w:val="0"/>
        <w:autoSpaceDN w:val="0"/>
        <w:adjustRightInd w:val="0"/>
        <w:rPr>
          <w:rFonts w:ascii="Times New Roman" w:eastAsia="Times New Roman" w:hAnsi="Times New Roman" w:cs="Times New Roman"/>
          <w:bCs/>
          <w:iCs/>
          <w:lang w:eastAsia="ru-RU"/>
        </w:rPr>
      </w:pPr>
      <w:r w:rsidRPr="00613116">
        <w:rPr>
          <w:rFonts w:ascii="Times New Roman" w:eastAsia="Times New Roman" w:hAnsi="Times New Roman" w:cs="Times New Roman"/>
          <w:bCs/>
          <w:iCs/>
          <w:lang w:eastAsia="ru-RU"/>
        </w:rPr>
        <w:t xml:space="preserve">Риски, связанные с географическими особенностями страны (стран) и региона, в которых эмитент зарегистрирован в качестве налогоплательщика и/или осуществляет основную деятельность, в том числе повышенная опасность стихийных бедствий, возможное прекращение транспортного сообщения в связи с удаленностью и/или труднодоступностью и т.п.: </w:t>
      </w:r>
    </w:p>
    <w:p w14:paraId="0665DE5D" w14:textId="77777777" w:rsidR="00D118D8" w:rsidRPr="00613116" w:rsidRDefault="00D118D8" w:rsidP="009B4FFA">
      <w:pPr>
        <w:autoSpaceDE w:val="0"/>
        <w:autoSpaceDN w:val="0"/>
        <w:rPr>
          <w:rFonts w:ascii="Times New Roman" w:eastAsia="Calibri" w:hAnsi="Times New Roman" w:cs="Times New Roman"/>
          <w:b/>
          <w:i/>
        </w:rPr>
      </w:pPr>
      <w:r w:rsidRPr="00613116">
        <w:rPr>
          <w:rFonts w:ascii="Times New Roman" w:eastAsia="Calibri" w:hAnsi="Times New Roman" w:cs="Times New Roman"/>
          <w:b/>
          <w:i/>
        </w:rPr>
        <w:t xml:space="preserve">Регионы деятельности Эмитента имеют устойчивый климат и, в основном, не подвержены природным катаклизмам и стихийным бедствиям. </w:t>
      </w:r>
    </w:p>
    <w:p w14:paraId="0D105028" w14:textId="77777777" w:rsidR="001D2645" w:rsidRPr="00613116" w:rsidRDefault="00D118D8" w:rsidP="009B4FFA">
      <w:pPr>
        <w:autoSpaceDE w:val="0"/>
        <w:autoSpaceDN w:val="0"/>
        <w:rPr>
          <w:rFonts w:ascii="Times New Roman" w:eastAsia="Calibri" w:hAnsi="Times New Roman" w:cs="Times New Roman"/>
          <w:b/>
          <w:i/>
        </w:rPr>
      </w:pPr>
      <w:r w:rsidRPr="00613116">
        <w:rPr>
          <w:rFonts w:ascii="Times New Roman" w:eastAsia="Calibri" w:hAnsi="Times New Roman" w:cs="Times New Roman"/>
          <w:b/>
          <w:i/>
        </w:rPr>
        <w:t>Изменения ситуации в стране и регионах, характер и частота таких изменений и риски</w:t>
      </w:r>
      <w:r w:rsidR="009129B4" w:rsidRPr="00613116">
        <w:rPr>
          <w:rFonts w:ascii="Times New Roman" w:eastAsia="Calibri" w:hAnsi="Times New Roman" w:cs="Times New Roman"/>
          <w:b/>
          <w:i/>
        </w:rPr>
        <w:t>,</w:t>
      </w:r>
      <w:r w:rsidRPr="00613116">
        <w:rPr>
          <w:rFonts w:ascii="Times New Roman" w:eastAsia="Calibri" w:hAnsi="Times New Roman" w:cs="Times New Roman"/>
          <w:b/>
          <w:i/>
        </w:rPr>
        <w:t xml:space="preserve"> с ними связанные, мало предсказуемы, также, как и их влияние на будущую деятельность Эмитента. В случае возникновения таких изменений, которые могут негативно сказаться на деятельности Эмитента, возможных военных конфликтов, забастовок, стихийных бедствий, введения чрезвычайного положения, прекращения транспор</w:t>
      </w:r>
      <w:r w:rsidR="009129B4" w:rsidRPr="00613116">
        <w:rPr>
          <w:rFonts w:ascii="Times New Roman" w:eastAsia="Calibri" w:hAnsi="Times New Roman" w:cs="Times New Roman"/>
          <w:b/>
          <w:i/>
        </w:rPr>
        <w:t>т</w:t>
      </w:r>
      <w:r w:rsidRPr="00613116">
        <w:rPr>
          <w:rFonts w:ascii="Times New Roman" w:eastAsia="Calibri" w:hAnsi="Times New Roman" w:cs="Times New Roman"/>
          <w:b/>
          <w:i/>
        </w:rPr>
        <w:t>ного сообщения, Эмитент предпримет все возможное для снижения их негативных последствий.</w:t>
      </w:r>
    </w:p>
    <w:p w14:paraId="45DFD51D" w14:textId="68373D99" w:rsidR="00D118D8" w:rsidRPr="00613116" w:rsidRDefault="00D118D8" w:rsidP="009B4FFA">
      <w:pPr>
        <w:widowControl w:val="0"/>
        <w:autoSpaceDE w:val="0"/>
        <w:autoSpaceDN w:val="0"/>
        <w:adjustRightInd w:val="0"/>
        <w:rPr>
          <w:rFonts w:ascii="Times New Roman" w:eastAsia="Times New Roman" w:hAnsi="Times New Roman" w:cs="Times New Roman"/>
          <w:b/>
          <w:bCs/>
          <w:i/>
          <w:iCs/>
          <w:lang w:eastAsia="ru-RU"/>
        </w:rPr>
      </w:pPr>
    </w:p>
    <w:p w14:paraId="36FF976C" w14:textId="77777777" w:rsidR="001D2645" w:rsidRPr="00613116" w:rsidRDefault="00AF7940" w:rsidP="009B4FFA">
      <w:pPr>
        <w:autoSpaceDE w:val="0"/>
        <w:autoSpaceDN w:val="0"/>
        <w:rPr>
          <w:rFonts w:ascii="Times New Roman" w:hAnsi="Times New Roman" w:cs="Times New Roman"/>
          <w:b/>
          <w:i/>
        </w:rPr>
      </w:pPr>
      <w:r w:rsidRPr="00613116">
        <w:rPr>
          <w:rFonts w:ascii="Times New Roman" w:hAnsi="Times New Roman" w:cs="Times New Roman"/>
          <w:b/>
          <w:i/>
        </w:rPr>
        <w:t>Большинство из указанных в настоящем разделе рисков экономического и политического характера, ввиду глобальности их масштаба, находятся вне контроля Эмитента. В случае долгосрочных негативных тенденций в экономике, Эмитент предполагает предпринять ряд мер по антикризисному управлению с целью мобилизации бизнеса и максимального снижения возможного негативного воздействия ситуации на бизнес Эмитента.</w:t>
      </w:r>
    </w:p>
    <w:p w14:paraId="0660D491" w14:textId="77777777" w:rsidR="00D62E2E" w:rsidRPr="00613116" w:rsidRDefault="00D62E2E" w:rsidP="004B16C7">
      <w:pPr>
        <w:autoSpaceDE w:val="0"/>
        <w:autoSpaceDN w:val="0"/>
        <w:ind w:firstLine="540"/>
        <w:rPr>
          <w:rFonts w:ascii="Times New Roman" w:hAnsi="Times New Roman" w:cs="Times New Roman"/>
          <w:b/>
          <w:i/>
          <w:highlight w:val="yellow"/>
        </w:rPr>
      </w:pPr>
    </w:p>
    <w:p w14:paraId="5D34ADFF" w14:textId="77777777" w:rsidR="000C4772" w:rsidRPr="00613116" w:rsidRDefault="000C4772" w:rsidP="009F7864">
      <w:pPr>
        <w:widowControl w:val="0"/>
        <w:autoSpaceDE w:val="0"/>
        <w:autoSpaceDN w:val="0"/>
        <w:adjustRightInd w:val="0"/>
        <w:rPr>
          <w:rFonts w:ascii="Times New Roman" w:hAnsi="Times New Roman" w:cs="Times New Roman"/>
          <w:highlight w:val="yellow"/>
        </w:rPr>
      </w:pPr>
    </w:p>
    <w:p w14:paraId="490401D4" w14:textId="15451916" w:rsidR="009F7864" w:rsidRPr="00613116" w:rsidRDefault="009F7864" w:rsidP="005D22DA">
      <w:pPr>
        <w:pStyle w:val="3"/>
        <w:rPr>
          <w:rFonts w:ascii="Times New Roman" w:hAnsi="Times New Roman" w:cs="Times New Roman"/>
          <w:b w:val="0"/>
          <w:sz w:val="24"/>
          <w:szCs w:val="24"/>
        </w:rPr>
      </w:pPr>
      <w:bookmarkStart w:id="83" w:name="Par2734"/>
      <w:bookmarkStart w:id="84" w:name="_Toc477789567"/>
      <w:bookmarkStart w:id="85" w:name="_Toc477790375"/>
      <w:bookmarkStart w:id="86" w:name="_Toc477790609"/>
      <w:bookmarkEnd w:id="83"/>
      <w:r w:rsidRPr="00613116">
        <w:rPr>
          <w:rFonts w:ascii="Times New Roman" w:hAnsi="Times New Roman" w:cs="Times New Roman"/>
          <w:sz w:val="24"/>
          <w:szCs w:val="24"/>
        </w:rPr>
        <w:t>2.5.3. Финансовые риски</w:t>
      </w:r>
      <w:bookmarkEnd w:id="84"/>
      <w:bookmarkEnd w:id="85"/>
      <w:bookmarkEnd w:id="86"/>
    </w:p>
    <w:p w14:paraId="39C6F4F6" w14:textId="77777777" w:rsidR="00D62E2E" w:rsidRPr="00613116" w:rsidRDefault="00D62E2E" w:rsidP="004D0DB5">
      <w:pPr>
        <w:widowControl w:val="0"/>
        <w:shd w:val="clear" w:color="auto" w:fill="FFFFFF" w:themeFill="background1"/>
        <w:autoSpaceDE w:val="0"/>
        <w:autoSpaceDN w:val="0"/>
        <w:adjustRightInd w:val="0"/>
        <w:rPr>
          <w:rFonts w:ascii="Times New Roman" w:eastAsia="Times New Roman" w:hAnsi="Times New Roman" w:cs="Times New Roman"/>
          <w:b/>
          <w:i/>
          <w:highlight w:val="yellow"/>
          <w:lang w:eastAsia="ru-RU"/>
        </w:rPr>
      </w:pPr>
      <w:bookmarkStart w:id="87" w:name="Par2741"/>
      <w:bookmarkEnd w:id="87"/>
    </w:p>
    <w:p w14:paraId="20B05E21" w14:textId="389878B3" w:rsidR="00D62E2E" w:rsidRPr="0078477F" w:rsidRDefault="00D62E2E" w:rsidP="00D62E2E">
      <w:pPr>
        <w:autoSpaceDE w:val="0"/>
        <w:autoSpaceDN w:val="0"/>
        <w:adjustRightInd w:val="0"/>
        <w:rPr>
          <w:rFonts w:ascii="Times New Roman" w:hAnsi="Times New Roman" w:cs="Times New Roman"/>
          <w:b/>
          <w:bCs/>
          <w:i/>
          <w:iCs/>
        </w:rPr>
      </w:pPr>
      <w:r w:rsidRPr="0078477F">
        <w:rPr>
          <w:rFonts w:ascii="Times New Roman" w:hAnsi="Times New Roman" w:cs="Times New Roman"/>
          <w:b/>
          <w:bCs/>
          <w:i/>
          <w:iCs/>
        </w:rPr>
        <w:t xml:space="preserve">Подверженность </w:t>
      </w:r>
      <w:r w:rsidR="002D5146" w:rsidRPr="0078477F">
        <w:rPr>
          <w:rFonts w:ascii="Times New Roman" w:hAnsi="Times New Roman" w:cs="Times New Roman"/>
          <w:b/>
          <w:bCs/>
          <w:i/>
          <w:iCs/>
        </w:rPr>
        <w:t>Э</w:t>
      </w:r>
      <w:r w:rsidRPr="0078477F">
        <w:rPr>
          <w:rFonts w:ascii="Times New Roman" w:hAnsi="Times New Roman" w:cs="Times New Roman"/>
          <w:b/>
          <w:bCs/>
          <w:i/>
          <w:iCs/>
        </w:rPr>
        <w:t xml:space="preserve">митента рискам, связанным с изменением процентных ставок, курса обмена иностранных валют, в связи с деятельностью </w:t>
      </w:r>
      <w:r w:rsidR="002D5146" w:rsidRPr="0078477F">
        <w:rPr>
          <w:rFonts w:ascii="Times New Roman" w:hAnsi="Times New Roman" w:cs="Times New Roman"/>
          <w:b/>
          <w:bCs/>
          <w:i/>
          <w:iCs/>
        </w:rPr>
        <w:t>Э</w:t>
      </w:r>
      <w:r w:rsidRPr="0078477F">
        <w:rPr>
          <w:rFonts w:ascii="Times New Roman" w:hAnsi="Times New Roman" w:cs="Times New Roman"/>
          <w:b/>
          <w:bCs/>
          <w:i/>
          <w:iCs/>
        </w:rPr>
        <w:t xml:space="preserve">митента либо в связи с хеджированием, осуществляемым </w:t>
      </w:r>
      <w:r w:rsidR="002D5146" w:rsidRPr="0078477F">
        <w:rPr>
          <w:rFonts w:ascii="Times New Roman" w:hAnsi="Times New Roman" w:cs="Times New Roman"/>
          <w:b/>
          <w:bCs/>
          <w:i/>
          <w:iCs/>
        </w:rPr>
        <w:t>Э</w:t>
      </w:r>
      <w:r w:rsidRPr="0078477F">
        <w:rPr>
          <w:rFonts w:ascii="Times New Roman" w:hAnsi="Times New Roman" w:cs="Times New Roman"/>
          <w:b/>
          <w:bCs/>
          <w:i/>
          <w:iCs/>
        </w:rPr>
        <w:t>митентом в целях снижения неблагоприятных последствий влияния вышеуказанных рисков:</w:t>
      </w:r>
    </w:p>
    <w:p w14:paraId="2917ECE2" w14:textId="77777777" w:rsidR="00D62E2E" w:rsidRPr="0078477F" w:rsidRDefault="00D62E2E" w:rsidP="00D62E2E">
      <w:pPr>
        <w:autoSpaceDE w:val="0"/>
        <w:autoSpaceDN w:val="0"/>
        <w:adjustRightInd w:val="0"/>
        <w:rPr>
          <w:rFonts w:ascii="Times New Roman" w:hAnsi="Times New Roman" w:cs="Times New Roman"/>
          <w:b/>
          <w:bCs/>
          <w:i/>
          <w:iCs/>
        </w:rPr>
      </w:pPr>
      <w:r w:rsidRPr="0078477F">
        <w:rPr>
          <w:rFonts w:ascii="Times New Roman" w:hAnsi="Times New Roman" w:cs="Times New Roman"/>
          <w:b/>
          <w:bCs/>
          <w:i/>
          <w:iCs/>
        </w:rPr>
        <w:t>Эмитент, как и иные хозяйствующие субъекты, может быть подвержен влиянию в той или иной степени следующих финансовых рисков:</w:t>
      </w:r>
    </w:p>
    <w:p w14:paraId="15E76C3A" w14:textId="593C09BD" w:rsidR="00D62E2E" w:rsidRPr="0078477F" w:rsidRDefault="00D62E2E" w:rsidP="0078477F">
      <w:pPr>
        <w:pStyle w:val="ad"/>
        <w:numPr>
          <w:ilvl w:val="0"/>
          <w:numId w:val="78"/>
        </w:numPr>
        <w:autoSpaceDE w:val="0"/>
        <w:autoSpaceDN w:val="0"/>
        <w:adjustRightInd w:val="0"/>
        <w:ind w:hanging="153"/>
        <w:rPr>
          <w:rFonts w:ascii="Times New Roman" w:hAnsi="Times New Roman" w:cs="Times New Roman"/>
          <w:b/>
          <w:bCs/>
          <w:i/>
          <w:iCs/>
        </w:rPr>
      </w:pPr>
      <w:r w:rsidRPr="0078477F">
        <w:rPr>
          <w:rFonts w:ascii="Times New Roman" w:hAnsi="Times New Roman" w:cs="Times New Roman"/>
          <w:b/>
          <w:bCs/>
          <w:i/>
          <w:iCs/>
        </w:rPr>
        <w:t>валютны</w:t>
      </w:r>
      <w:r w:rsidR="00520535" w:rsidRPr="0078477F">
        <w:rPr>
          <w:rFonts w:ascii="Times New Roman" w:hAnsi="Times New Roman" w:cs="Times New Roman"/>
          <w:b/>
          <w:bCs/>
          <w:i/>
          <w:iCs/>
        </w:rPr>
        <w:t>х рисков</w:t>
      </w:r>
      <w:r w:rsidR="0078477F">
        <w:rPr>
          <w:rFonts w:ascii="Times New Roman" w:hAnsi="Times New Roman" w:cs="Times New Roman"/>
          <w:b/>
          <w:bCs/>
          <w:i/>
          <w:iCs/>
        </w:rPr>
        <w:t>;</w:t>
      </w:r>
    </w:p>
    <w:p w14:paraId="6A2FA38A" w14:textId="6F4E6DD3" w:rsidR="00D62E2E" w:rsidRPr="0078477F" w:rsidRDefault="00520535" w:rsidP="0078477F">
      <w:pPr>
        <w:pStyle w:val="ad"/>
        <w:numPr>
          <w:ilvl w:val="0"/>
          <w:numId w:val="78"/>
        </w:numPr>
        <w:autoSpaceDE w:val="0"/>
        <w:autoSpaceDN w:val="0"/>
        <w:adjustRightInd w:val="0"/>
        <w:ind w:hanging="153"/>
        <w:rPr>
          <w:rFonts w:ascii="Times New Roman" w:hAnsi="Times New Roman" w:cs="Times New Roman"/>
          <w:b/>
          <w:bCs/>
          <w:i/>
          <w:iCs/>
        </w:rPr>
      </w:pPr>
      <w:r w:rsidRPr="0078477F">
        <w:rPr>
          <w:rFonts w:ascii="Times New Roman" w:hAnsi="Times New Roman" w:cs="Times New Roman"/>
          <w:b/>
          <w:bCs/>
          <w:i/>
          <w:iCs/>
        </w:rPr>
        <w:t>рисков</w:t>
      </w:r>
      <w:r w:rsidR="00D62E2E" w:rsidRPr="0078477F">
        <w:rPr>
          <w:rFonts w:ascii="Times New Roman" w:hAnsi="Times New Roman" w:cs="Times New Roman"/>
          <w:b/>
          <w:bCs/>
          <w:i/>
          <w:iCs/>
        </w:rPr>
        <w:t xml:space="preserve"> изменения процентных ставок</w:t>
      </w:r>
      <w:r w:rsidR="0078477F">
        <w:rPr>
          <w:rFonts w:ascii="Times New Roman" w:hAnsi="Times New Roman" w:cs="Times New Roman"/>
          <w:b/>
          <w:bCs/>
          <w:i/>
          <w:iCs/>
        </w:rPr>
        <w:t>;</w:t>
      </w:r>
    </w:p>
    <w:p w14:paraId="40A1E75C" w14:textId="2ED83383" w:rsidR="00D62E2E" w:rsidRPr="0078477F" w:rsidRDefault="00520535" w:rsidP="0078477F">
      <w:pPr>
        <w:pStyle w:val="ad"/>
        <w:numPr>
          <w:ilvl w:val="0"/>
          <w:numId w:val="78"/>
        </w:numPr>
        <w:autoSpaceDE w:val="0"/>
        <w:autoSpaceDN w:val="0"/>
        <w:adjustRightInd w:val="0"/>
        <w:ind w:hanging="153"/>
        <w:rPr>
          <w:rFonts w:ascii="Times New Roman" w:hAnsi="Times New Roman" w:cs="Times New Roman"/>
          <w:b/>
          <w:bCs/>
          <w:i/>
          <w:iCs/>
        </w:rPr>
      </w:pPr>
      <w:r w:rsidRPr="0078477F">
        <w:rPr>
          <w:rFonts w:ascii="Times New Roman" w:hAnsi="Times New Roman" w:cs="Times New Roman"/>
          <w:b/>
          <w:bCs/>
          <w:i/>
          <w:iCs/>
        </w:rPr>
        <w:t>рисков</w:t>
      </w:r>
      <w:r w:rsidR="00D62E2E" w:rsidRPr="0078477F">
        <w:rPr>
          <w:rFonts w:ascii="Times New Roman" w:hAnsi="Times New Roman" w:cs="Times New Roman"/>
          <w:b/>
          <w:bCs/>
          <w:i/>
          <w:iCs/>
        </w:rPr>
        <w:t xml:space="preserve"> инфляции</w:t>
      </w:r>
      <w:r w:rsidR="0078477F">
        <w:rPr>
          <w:rFonts w:ascii="Times New Roman" w:hAnsi="Times New Roman" w:cs="Times New Roman"/>
          <w:b/>
          <w:bCs/>
          <w:i/>
          <w:iCs/>
        </w:rPr>
        <w:t>;</w:t>
      </w:r>
    </w:p>
    <w:p w14:paraId="1E35826D" w14:textId="7DC7EE05" w:rsidR="00D62E2E" w:rsidRPr="0078477F" w:rsidRDefault="00520535" w:rsidP="0078477F">
      <w:pPr>
        <w:pStyle w:val="ad"/>
        <w:numPr>
          <w:ilvl w:val="0"/>
          <w:numId w:val="78"/>
        </w:numPr>
        <w:autoSpaceDE w:val="0"/>
        <w:autoSpaceDN w:val="0"/>
        <w:adjustRightInd w:val="0"/>
        <w:ind w:hanging="153"/>
        <w:rPr>
          <w:rFonts w:ascii="Times New Roman" w:hAnsi="Times New Roman" w:cs="Times New Roman"/>
          <w:b/>
          <w:bCs/>
          <w:i/>
          <w:iCs/>
        </w:rPr>
      </w:pPr>
      <w:r w:rsidRPr="0078477F">
        <w:rPr>
          <w:rFonts w:ascii="Times New Roman" w:hAnsi="Times New Roman" w:cs="Times New Roman"/>
          <w:b/>
          <w:bCs/>
          <w:i/>
          <w:iCs/>
        </w:rPr>
        <w:t>рисков</w:t>
      </w:r>
      <w:r w:rsidR="00D62E2E" w:rsidRPr="0078477F">
        <w:rPr>
          <w:rFonts w:ascii="Times New Roman" w:hAnsi="Times New Roman" w:cs="Times New Roman"/>
          <w:b/>
          <w:bCs/>
          <w:i/>
          <w:iCs/>
        </w:rPr>
        <w:t xml:space="preserve"> ликвидности.</w:t>
      </w:r>
    </w:p>
    <w:p w14:paraId="7A032827" w14:textId="77777777" w:rsidR="00520535" w:rsidRPr="0078477F" w:rsidRDefault="00520535" w:rsidP="00D62E2E">
      <w:pPr>
        <w:autoSpaceDE w:val="0"/>
        <w:autoSpaceDN w:val="0"/>
        <w:adjustRightInd w:val="0"/>
        <w:rPr>
          <w:rFonts w:ascii="Times New Roman" w:hAnsi="Times New Roman" w:cs="Times New Roman"/>
          <w:b/>
          <w:bCs/>
          <w:i/>
          <w:iCs/>
        </w:rPr>
      </w:pPr>
    </w:p>
    <w:p w14:paraId="58EE229F" w14:textId="77777777" w:rsidR="00520535" w:rsidRPr="0078477F" w:rsidRDefault="00520535" w:rsidP="00D62E2E">
      <w:pPr>
        <w:autoSpaceDE w:val="0"/>
        <w:autoSpaceDN w:val="0"/>
        <w:adjustRightInd w:val="0"/>
        <w:rPr>
          <w:rFonts w:ascii="Times New Roman" w:hAnsi="Times New Roman" w:cs="Times New Roman"/>
          <w:b/>
          <w:bCs/>
          <w:i/>
          <w:iCs/>
        </w:rPr>
      </w:pPr>
      <w:r w:rsidRPr="0078477F">
        <w:rPr>
          <w:rFonts w:ascii="Times New Roman" w:hAnsi="Times New Roman" w:cs="Times New Roman"/>
          <w:b/>
          <w:bCs/>
          <w:i/>
          <w:iCs/>
        </w:rPr>
        <w:t>Эмитент, реализуя арбитражные стратегии, осуществляет естественное х</w:t>
      </w:r>
      <w:r w:rsidR="00D62E2E" w:rsidRPr="0078477F">
        <w:rPr>
          <w:rFonts w:ascii="Times New Roman" w:hAnsi="Times New Roman" w:cs="Times New Roman"/>
          <w:b/>
          <w:bCs/>
          <w:i/>
          <w:iCs/>
        </w:rPr>
        <w:t xml:space="preserve">еджирование </w:t>
      </w:r>
      <w:r w:rsidRPr="0078477F">
        <w:rPr>
          <w:rFonts w:ascii="Times New Roman" w:hAnsi="Times New Roman" w:cs="Times New Roman"/>
          <w:b/>
          <w:bCs/>
          <w:i/>
          <w:iCs/>
        </w:rPr>
        <w:t xml:space="preserve">своих </w:t>
      </w:r>
      <w:r w:rsidR="00D62E2E" w:rsidRPr="0078477F">
        <w:rPr>
          <w:rFonts w:ascii="Times New Roman" w:hAnsi="Times New Roman" w:cs="Times New Roman"/>
          <w:b/>
          <w:bCs/>
          <w:i/>
          <w:iCs/>
        </w:rPr>
        <w:t>рисков</w:t>
      </w:r>
      <w:r w:rsidRPr="0078477F">
        <w:rPr>
          <w:rFonts w:ascii="Times New Roman" w:hAnsi="Times New Roman" w:cs="Times New Roman"/>
          <w:b/>
          <w:bCs/>
          <w:i/>
          <w:iCs/>
        </w:rPr>
        <w:t>, заключая сделки на СПОТ рынке и на срочном рынке, что позволяет Эмитенту фактически не нести финансовых рисков.</w:t>
      </w:r>
    </w:p>
    <w:p w14:paraId="05D94673" w14:textId="4C5B2F49" w:rsidR="00D62E2E" w:rsidRPr="0078477F" w:rsidRDefault="00D62E2E" w:rsidP="00D62E2E">
      <w:pPr>
        <w:autoSpaceDE w:val="0"/>
        <w:autoSpaceDN w:val="0"/>
        <w:adjustRightInd w:val="0"/>
        <w:rPr>
          <w:rFonts w:ascii="Times New Roman" w:hAnsi="Times New Roman" w:cs="Times New Roman"/>
          <w:b/>
          <w:bCs/>
          <w:i/>
          <w:iCs/>
        </w:rPr>
      </w:pPr>
    </w:p>
    <w:p w14:paraId="6AAD2C32" w14:textId="48CA3E2E" w:rsidR="00D62E2E" w:rsidRPr="0078477F" w:rsidRDefault="00D62E2E" w:rsidP="00D62E2E">
      <w:pPr>
        <w:autoSpaceDE w:val="0"/>
        <w:autoSpaceDN w:val="0"/>
        <w:adjustRightInd w:val="0"/>
        <w:rPr>
          <w:rFonts w:ascii="Times New Roman" w:hAnsi="Times New Roman" w:cs="Times New Roman"/>
          <w:b/>
          <w:bCs/>
          <w:i/>
          <w:iCs/>
        </w:rPr>
      </w:pPr>
      <w:r w:rsidRPr="0078477F">
        <w:rPr>
          <w:rFonts w:ascii="Times New Roman" w:hAnsi="Times New Roman" w:cs="Times New Roman"/>
          <w:b/>
          <w:bCs/>
          <w:i/>
          <w:iCs/>
        </w:rPr>
        <w:t>Негативные изменения денежно-кредитной политики в стране, повышение процентных</w:t>
      </w:r>
      <w:r w:rsidR="003E03EB" w:rsidRPr="0078477F">
        <w:rPr>
          <w:rFonts w:ascii="Times New Roman" w:hAnsi="Times New Roman" w:cs="Times New Roman"/>
          <w:b/>
          <w:bCs/>
          <w:i/>
          <w:iCs/>
        </w:rPr>
        <w:t xml:space="preserve"> </w:t>
      </w:r>
      <w:r w:rsidRPr="0078477F">
        <w:rPr>
          <w:rFonts w:ascii="Times New Roman" w:hAnsi="Times New Roman" w:cs="Times New Roman"/>
          <w:b/>
          <w:bCs/>
          <w:i/>
          <w:iCs/>
        </w:rPr>
        <w:t>ставок, а также значительный рост темпов инфляции могут привести к росту затрат</w:t>
      </w:r>
      <w:r w:rsidR="003E03EB" w:rsidRPr="0078477F">
        <w:rPr>
          <w:rFonts w:ascii="Times New Roman" w:hAnsi="Times New Roman" w:cs="Times New Roman"/>
          <w:b/>
          <w:bCs/>
          <w:i/>
          <w:iCs/>
        </w:rPr>
        <w:t xml:space="preserve"> </w:t>
      </w:r>
      <w:r w:rsidRPr="0078477F">
        <w:rPr>
          <w:rFonts w:ascii="Times New Roman" w:hAnsi="Times New Roman" w:cs="Times New Roman"/>
          <w:b/>
          <w:bCs/>
          <w:i/>
          <w:iCs/>
        </w:rPr>
        <w:t>Эмитента, в том числе на обслуживание привлекаемых средств и, следовательно, отрицательно сказаться на финансовых результатах деятельности Эмитента.</w:t>
      </w:r>
      <w:r w:rsidR="00520535" w:rsidRPr="0078477F">
        <w:rPr>
          <w:rFonts w:ascii="Times New Roman" w:hAnsi="Times New Roman" w:cs="Times New Roman"/>
          <w:b/>
          <w:bCs/>
          <w:i/>
          <w:iCs/>
        </w:rPr>
        <w:t xml:space="preserve"> При это</w:t>
      </w:r>
      <w:r w:rsidR="00D731EE" w:rsidRPr="0078477F">
        <w:rPr>
          <w:rFonts w:ascii="Times New Roman" w:hAnsi="Times New Roman" w:cs="Times New Roman"/>
          <w:b/>
          <w:bCs/>
          <w:i/>
          <w:iCs/>
        </w:rPr>
        <w:t>м</w:t>
      </w:r>
      <w:r w:rsidR="00520535" w:rsidRPr="0078477F">
        <w:rPr>
          <w:rFonts w:ascii="Times New Roman" w:hAnsi="Times New Roman" w:cs="Times New Roman"/>
          <w:b/>
          <w:bCs/>
          <w:i/>
          <w:iCs/>
        </w:rPr>
        <w:t>, реализация финансовых рисков обычно приводит к росту волатильности</w:t>
      </w:r>
      <w:r w:rsidR="00D731EE" w:rsidRPr="0078477F">
        <w:rPr>
          <w:rFonts w:ascii="Times New Roman" w:hAnsi="Times New Roman" w:cs="Times New Roman"/>
          <w:b/>
          <w:bCs/>
          <w:i/>
          <w:iCs/>
        </w:rPr>
        <w:t>,</w:t>
      </w:r>
      <w:r w:rsidR="00520535" w:rsidRPr="0078477F">
        <w:rPr>
          <w:rFonts w:ascii="Times New Roman" w:hAnsi="Times New Roman" w:cs="Times New Roman"/>
          <w:b/>
          <w:bCs/>
          <w:i/>
          <w:iCs/>
        </w:rPr>
        <w:t xml:space="preserve"> вследствие чего основная деятельность Эмитента в виде арбитражных стратегий существенно выигрывает и минимизирует негативный эффект.</w:t>
      </w:r>
    </w:p>
    <w:p w14:paraId="6A9A867E" w14:textId="456C2643" w:rsidR="00D62E2E" w:rsidRPr="0078477F" w:rsidRDefault="00D62E2E" w:rsidP="00D62E2E">
      <w:pPr>
        <w:autoSpaceDE w:val="0"/>
        <w:autoSpaceDN w:val="0"/>
        <w:adjustRightInd w:val="0"/>
        <w:rPr>
          <w:rFonts w:ascii="Times New Roman" w:hAnsi="Times New Roman" w:cs="Times New Roman"/>
          <w:b/>
          <w:bCs/>
          <w:i/>
          <w:iCs/>
        </w:rPr>
      </w:pPr>
      <w:r w:rsidRPr="0078477F">
        <w:rPr>
          <w:rFonts w:ascii="Times New Roman" w:hAnsi="Times New Roman" w:cs="Times New Roman"/>
          <w:b/>
          <w:bCs/>
          <w:i/>
          <w:iCs/>
        </w:rPr>
        <w:t xml:space="preserve">Подверженность финансового состояния </w:t>
      </w:r>
      <w:r w:rsidR="0078477F">
        <w:rPr>
          <w:rFonts w:ascii="Times New Roman" w:hAnsi="Times New Roman" w:cs="Times New Roman"/>
          <w:b/>
          <w:bCs/>
          <w:i/>
          <w:iCs/>
        </w:rPr>
        <w:t>Э</w:t>
      </w:r>
      <w:r w:rsidRPr="0078477F">
        <w:rPr>
          <w:rFonts w:ascii="Times New Roman" w:hAnsi="Times New Roman" w:cs="Times New Roman"/>
          <w:b/>
          <w:bCs/>
          <w:i/>
          <w:iCs/>
        </w:rPr>
        <w:t>митента, его ликвидности, источников финансирования, результатов деятельности и т.п. изменению валютного курса (валютные риски):</w:t>
      </w:r>
    </w:p>
    <w:p w14:paraId="41439E98" w14:textId="0AFE4673" w:rsidR="00520535" w:rsidRDefault="00D62E2E" w:rsidP="00D62E2E">
      <w:pPr>
        <w:autoSpaceDE w:val="0"/>
        <w:autoSpaceDN w:val="0"/>
        <w:adjustRightInd w:val="0"/>
        <w:rPr>
          <w:rFonts w:ascii="Times New Roman" w:hAnsi="Times New Roman" w:cs="Times New Roman"/>
          <w:b/>
          <w:bCs/>
          <w:i/>
          <w:iCs/>
        </w:rPr>
      </w:pPr>
      <w:r w:rsidRPr="0078477F">
        <w:rPr>
          <w:rFonts w:ascii="Times New Roman" w:hAnsi="Times New Roman" w:cs="Times New Roman"/>
          <w:b/>
          <w:bCs/>
          <w:i/>
          <w:iCs/>
        </w:rPr>
        <w:t xml:space="preserve">Валютный кредитный портфель у эмитента отсутствует. </w:t>
      </w:r>
      <w:r w:rsidR="00520535" w:rsidRPr="0078477F">
        <w:rPr>
          <w:rFonts w:ascii="Times New Roman" w:hAnsi="Times New Roman" w:cs="Times New Roman"/>
          <w:b/>
          <w:bCs/>
          <w:i/>
          <w:iCs/>
        </w:rPr>
        <w:t>Эмитент планирует рассматривать валютные заимствования только в случае возможности вложения привлеченных средств в долларовые активы, что позволит избежать Эмитенту валютных рисков.</w:t>
      </w:r>
    </w:p>
    <w:p w14:paraId="57E15C34" w14:textId="0B95C960" w:rsidR="00E21D3B" w:rsidRDefault="00E21D3B" w:rsidP="00D62E2E">
      <w:pPr>
        <w:autoSpaceDE w:val="0"/>
        <w:autoSpaceDN w:val="0"/>
        <w:adjustRightInd w:val="0"/>
        <w:rPr>
          <w:rFonts w:ascii="Times New Roman" w:hAnsi="Times New Roman" w:cs="Times New Roman"/>
          <w:b/>
          <w:bCs/>
          <w:i/>
          <w:iCs/>
        </w:rPr>
      </w:pPr>
      <w:r>
        <w:rPr>
          <w:rFonts w:ascii="Times New Roman" w:hAnsi="Times New Roman" w:cs="Times New Roman"/>
          <w:b/>
          <w:bCs/>
          <w:i/>
          <w:iCs/>
        </w:rPr>
        <w:t>Эмитент имеет минимальные валютные риски, а его торговые алгоритмы дают возможность приносить больший объем прибыли в случаях увеличения</w:t>
      </w:r>
      <w:r w:rsidR="004F4A58">
        <w:rPr>
          <w:rFonts w:ascii="Times New Roman" w:hAnsi="Times New Roman" w:cs="Times New Roman"/>
          <w:b/>
          <w:bCs/>
          <w:i/>
          <w:iCs/>
        </w:rPr>
        <w:t xml:space="preserve"> волатильности на финансовом рынке, в том числе и на валютном. Таким образом, напрямую Эмитент не подвержен существенным рискам, связанным с колебанием валютных курсов и, в то же время, такое колебание позволяет увеличить финансовый результат деятельности.</w:t>
      </w:r>
    </w:p>
    <w:p w14:paraId="0189A947" w14:textId="6DF07240" w:rsidR="00D62E2E" w:rsidRPr="0078477F" w:rsidRDefault="004F4A58" w:rsidP="00D62E2E">
      <w:pPr>
        <w:autoSpaceDE w:val="0"/>
        <w:autoSpaceDN w:val="0"/>
        <w:adjustRightInd w:val="0"/>
        <w:rPr>
          <w:rFonts w:ascii="Times New Roman" w:hAnsi="Times New Roman" w:cs="Times New Roman"/>
          <w:b/>
          <w:bCs/>
          <w:i/>
          <w:iCs/>
        </w:rPr>
      </w:pPr>
      <w:r>
        <w:rPr>
          <w:rFonts w:ascii="Times New Roman" w:hAnsi="Times New Roman" w:cs="Times New Roman"/>
          <w:b/>
          <w:bCs/>
          <w:i/>
          <w:iCs/>
        </w:rPr>
        <w:t>Таким образом, р</w:t>
      </w:r>
      <w:r w:rsidR="00D62E2E" w:rsidRPr="0078477F">
        <w:rPr>
          <w:rFonts w:ascii="Times New Roman" w:hAnsi="Times New Roman" w:cs="Times New Roman"/>
          <w:b/>
          <w:bCs/>
          <w:i/>
          <w:iCs/>
        </w:rPr>
        <w:t>иск финансовых потерь от изменений курсов валют оценивается Эмитентом как минимальный.</w:t>
      </w:r>
    </w:p>
    <w:p w14:paraId="54EC708B" w14:textId="77777777" w:rsidR="00D62E2E" w:rsidRPr="0078477F" w:rsidRDefault="00D62E2E" w:rsidP="00D62E2E">
      <w:pPr>
        <w:autoSpaceDE w:val="0"/>
        <w:autoSpaceDN w:val="0"/>
        <w:adjustRightInd w:val="0"/>
        <w:rPr>
          <w:rFonts w:ascii="Times New Roman" w:hAnsi="Times New Roman" w:cs="Times New Roman"/>
          <w:b/>
          <w:bCs/>
          <w:i/>
          <w:iCs/>
        </w:rPr>
      </w:pPr>
      <w:r w:rsidRPr="0078477F">
        <w:rPr>
          <w:rFonts w:ascii="Times New Roman" w:hAnsi="Times New Roman" w:cs="Times New Roman"/>
          <w:b/>
          <w:bCs/>
          <w:i/>
          <w:iCs/>
        </w:rPr>
        <w:t>Услуги оказываются на внутреннем рынке, менее зависимом от колебаний курсов валют.</w:t>
      </w:r>
    </w:p>
    <w:p w14:paraId="44B2B177" w14:textId="5A56C79E" w:rsidR="00D62E2E" w:rsidRPr="0078477F" w:rsidRDefault="00D62E2E" w:rsidP="00D62E2E">
      <w:pPr>
        <w:autoSpaceDE w:val="0"/>
        <w:autoSpaceDN w:val="0"/>
        <w:adjustRightInd w:val="0"/>
        <w:rPr>
          <w:rFonts w:ascii="Times New Roman" w:hAnsi="Times New Roman" w:cs="Times New Roman"/>
          <w:b/>
          <w:bCs/>
          <w:i/>
          <w:iCs/>
        </w:rPr>
      </w:pPr>
      <w:r w:rsidRPr="0078477F">
        <w:rPr>
          <w:rFonts w:ascii="Times New Roman" w:hAnsi="Times New Roman" w:cs="Times New Roman"/>
          <w:b/>
          <w:bCs/>
          <w:i/>
          <w:iCs/>
        </w:rPr>
        <w:t>Финансовое состояние Эмитента, его ликвидность и результаты деятельности</w:t>
      </w:r>
      <w:r w:rsidR="00C26E20" w:rsidRPr="0078477F">
        <w:rPr>
          <w:rFonts w:ascii="Times New Roman" w:hAnsi="Times New Roman" w:cs="Times New Roman"/>
          <w:b/>
          <w:bCs/>
          <w:i/>
          <w:iCs/>
        </w:rPr>
        <w:t xml:space="preserve"> </w:t>
      </w:r>
      <w:r w:rsidRPr="0078477F">
        <w:rPr>
          <w:rFonts w:ascii="Times New Roman" w:hAnsi="Times New Roman" w:cs="Times New Roman"/>
          <w:b/>
          <w:bCs/>
          <w:i/>
          <w:iCs/>
        </w:rPr>
        <w:t>подвержены изменению курса валют только в рамках изменения макроэкономической ситуации.</w:t>
      </w:r>
    </w:p>
    <w:p w14:paraId="0AB35C83" w14:textId="77777777" w:rsidR="00D731EE" w:rsidRPr="0078477F" w:rsidRDefault="00D731EE" w:rsidP="00D62E2E">
      <w:pPr>
        <w:autoSpaceDE w:val="0"/>
        <w:autoSpaceDN w:val="0"/>
        <w:adjustRightInd w:val="0"/>
        <w:rPr>
          <w:rFonts w:ascii="Times New Roman" w:hAnsi="Times New Roman" w:cs="Times New Roman"/>
          <w:b/>
          <w:bCs/>
          <w:i/>
          <w:iCs/>
        </w:rPr>
      </w:pPr>
    </w:p>
    <w:p w14:paraId="164EF3FB" w14:textId="77777777" w:rsidR="00D62E2E" w:rsidRPr="0078477F" w:rsidRDefault="00D62E2E" w:rsidP="00D62E2E">
      <w:pPr>
        <w:autoSpaceDE w:val="0"/>
        <w:autoSpaceDN w:val="0"/>
        <w:adjustRightInd w:val="0"/>
        <w:rPr>
          <w:rFonts w:ascii="Times New Roman" w:hAnsi="Times New Roman" w:cs="Times New Roman"/>
          <w:b/>
          <w:bCs/>
          <w:i/>
          <w:iCs/>
        </w:rPr>
      </w:pPr>
      <w:r w:rsidRPr="0078477F">
        <w:rPr>
          <w:rFonts w:ascii="Times New Roman" w:hAnsi="Times New Roman" w:cs="Times New Roman"/>
          <w:b/>
          <w:bCs/>
          <w:i/>
          <w:iCs/>
        </w:rPr>
        <w:t>Процентный риск</w:t>
      </w:r>
    </w:p>
    <w:p w14:paraId="314A6221" w14:textId="6CF4583E" w:rsidR="00D62E2E" w:rsidRPr="0078477F" w:rsidRDefault="00D62E2E" w:rsidP="00D62E2E">
      <w:pPr>
        <w:autoSpaceDE w:val="0"/>
        <w:autoSpaceDN w:val="0"/>
        <w:adjustRightInd w:val="0"/>
        <w:rPr>
          <w:rFonts w:ascii="Times New Roman" w:hAnsi="Times New Roman" w:cs="Times New Roman"/>
          <w:b/>
          <w:bCs/>
          <w:i/>
          <w:iCs/>
        </w:rPr>
      </w:pPr>
      <w:r w:rsidRPr="0078477F">
        <w:rPr>
          <w:rFonts w:ascii="Times New Roman" w:hAnsi="Times New Roman" w:cs="Times New Roman"/>
          <w:b/>
          <w:bCs/>
          <w:i/>
          <w:iCs/>
        </w:rPr>
        <w:t>Процентный риск – вероятность уменьшения прибыли при увеличении процентной ставки</w:t>
      </w:r>
      <w:r w:rsidR="003E03EB" w:rsidRPr="0078477F">
        <w:rPr>
          <w:rFonts w:ascii="Times New Roman" w:hAnsi="Times New Roman" w:cs="Times New Roman"/>
          <w:b/>
          <w:bCs/>
          <w:i/>
          <w:iCs/>
        </w:rPr>
        <w:t xml:space="preserve"> </w:t>
      </w:r>
      <w:r w:rsidRPr="0078477F">
        <w:rPr>
          <w:rFonts w:ascii="Times New Roman" w:hAnsi="Times New Roman" w:cs="Times New Roman"/>
          <w:b/>
          <w:bCs/>
          <w:i/>
          <w:iCs/>
        </w:rPr>
        <w:t>по кредитным средствам.</w:t>
      </w:r>
    </w:p>
    <w:p w14:paraId="6A3D8586" w14:textId="07AAEC37" w:rsidR="00D62E2E" w:rsidRPr="0078477F" w:rsidRDefault="00D62E2E" w:rsidP="00D62E2E">
      <w:pPr>
        <w:autoSpaceDE w:val="0"/>
        <w:autoSpaceDN w:val="0"/>
        <w:adjustRightInd w:val="0"/>
        <w:rPr>
          <w:rFonts w:ascii="Times New Roman" w:hAnsi="Times New Roman" w:cs="Times New Roman"/>
          <w:b/>
          <w:bCs/>
          <w:i/>
          <w:iCs/>
        </w:rPr>
      </w:pPr>
      <w:r w:rsidRPr="0078477F">
        <w:rPr>
          <w:rFonts w:ascii="Times New Roman" w:hAnsi="Times New Roman" w:cs="Times New Roman"/>
          <w:b/>
          <w:bCs/>
          <w:i/>
          <w:iCs/>
        </w:rPr>
        <w:t>Основной задачей управления процентным риском является минимизация отрицательного</w:t>
      </w:r>
      <w:r w:rsidR="0078477F">
        <w:rPr>
          <w:rFonts w:ascii="Times New Roman" w:hAnsi="Times New Roman" w:cs="Times New Roman"/>
          <w:b/>
          <w:bCs/>
          <w:i/>
          <w:iCs/>
        </w:rPr>
        <w:t xml:space="preserve"> </w:t>
      </w:r>
      <w:r w:rsidRPr="0078477F">
        <w:rPr>
          <w:rFonts w:ascii="Times New Roman" w:hAnsi="Times New Roman" w:cs="Times New Roman"/>
          <w:b/>
          <w:bCs/>
          <w:i/>
          <w:iCs/>
        </w:rPr>
        <w:t>воздействия колебаний рыночных процентных ставок на финансовый результат Эмитента.</w:t>
      </w:r>
    </w:p>
    <w:p w14:paraId="35CA17F1" w14:textId="06CEE66D" w:rsidR="0078477F" w:rsidRPr="0078477F" w:rsidRDefault="00D62E2E" w:rsidP="00D62E2E">
      <w:pPr>
        <w:autoSpaceDE w:val="0"/>
        <w:autoSpaceDN w:val="0"/>
        <w:adjustRightInd w:val="0"/>
        <w:rPr>
          <w:rFonts w:ascii="Times New Roman" w:hAnsi="Times New Roman" w:cs="Times New Roman"/>
          <w:b/>
          <w:bCs/>
          <w:i/>
          <w:iCs/>
        </w:rPr>
      </w:pPr>
      <w:r w:rsidRPr="0078477F">
        <w:rPr>
          <w:rFonts w:ascii="Times New Roman" w:hAnsi="Times New Roman" w:cs="Times New Roman"/>
          <w:b/>
          <w:bCs/>
          <w:i/>
          <w:iCs/>
        </w:rPr>
        <w:t>Предполагаемые действия эмитента на случай отрицательного влияния изменения валютного курса и процентных ставок на деятельность эмитента: оптимизация финансовых потоков в соответствии с новыми условиями.</w:t>
      </w:r>
    </w:p>
    <w:p w14:paraId="36FA9647" w14:textId="4A6A94D3" w:rsidR="00D62E2E" w:rsidRPr="0078477F" w:rsidRDefault="00D62E2E" w:rsidP="0078477F">
      <w:pPr>
        <w:autoSpaceDE w:val="0"/>
        <w:autoSpaceDN w:val="0"/>
        <w:adjustRightInd w:val="0"/>
        <w:rPr>
          <w:rFonts w:ascii="Times New Roman" w:hAnsi="Times New Roman" w:cs="Times New Roman"/>
          <w:b/>
          <w:bCs/>
          <w:i/>
          <w:iCs/>
        </w:rPr>
      </w:pPr>
      <w:r w:rsidRPr="0078477F">
        <w:rPr>
          <w:rFonts w:ascii="Times New Roman" w:hAnsi="Times New Roman" w:cs="Times New Roman"/>
          <w:b/>
          <w:bCs/>
          <w:i/>
          <w:iCs/>
        </w:rPr>
        <w:lastRenderedPageBreak/>
        <w:t>По мнению Эмитента, умеренные колебания валютного курса не окажут существенного</w:t>
      </w:r>
      <w:r w:rsidR="0078477F">
        <w:rPr>
          <w:rFonts w:ascii="Times New Roman" w:hAnsi="Times New Roman" w:cs="Times New Roman"/>
          <w:b/>
          <w:bCs/>
          <w:i/>
          <w:iCs/>
        </w:rPr>
        <w:t xml:space="preserve"> </w:t>
      </w:r>
      <w:r w:rsidRPr="0078477F">
        <w:rPr>
          <w:rFonts w:ascii="Times New Roman" w:hAnsi="Times New Roman" w:cs="Times New Roman"/>
          <w:b/>
          <w:bCs/>
          <w:i/>
          <w:iCs/>
        </w:rPr>
        <w:t>отрицательного влияния на его деятельность.</w:t>
      </w:r>
    </w:p>
    <w:p w14:paraId="4663E48E" w14:textId="77777777" w:rsidR="00D62E2E" w:rsidRPr="0078477F" w:rsidRDefault="00D62E2E" w:rsidP="00D62E2E">
      <w:pPr>
        <w:autoSpaceDE w:val="0"/>
        <w:autoSpaceDN w:val="0"/>
        <w:adjustRightInd w:val="0"/>
        <w:rPr>
          <w:rFonts w:ascii="Times New Roman" w:hAnsi="Times New Roman" w:cs="Times New Roman"/>
          <w:b/>
          <w:bCs/>
          <w:i/>
          <w:iCs/>
        </w:rPr>
      </w:pPr>
    </w:p>
    <w:p w14:paraId="264252BF" w14:textId="5726FE50" w:rsidR="00D62E2E" w:rsidRPr="0078477F" w:rsidRDefault="00D62E2E" w:rsidP="00D62E2E">
      <w:pPr>
        <w:autoSpaceDE w:val="0"/>
        <w:autoSpaceDN w:val="0"/>
        <w:adjustRightInd w:val="0"/>
        <w:rPr>
          <w:rFonts w:ascii="Times New Roman" w:hAnsi="Times New Roman" w:cs="Times New Roman"/>
          <w:b/>
          <w:bCs/>
          <w:i/>
          <w:iCs/>
        </w:rPr>
      </w:pPr>
      <w:r w:rsidRPr="0078477F">
        <w:rPr>
          <w:rFonts w:ascii="Times New Roman" w:hAnsi="Times New Roman" w:cs="Times New Roman"/>
          <w:b/>
          <w:bCs/>
          <w:i/>
          <w:iCs/>
        </w:rPr>
        <w:t>Кредитный риск</w:t>
      </w:r>
    </w:p>
    <w:p w14:paraId="596D3750" w14:textId="77777777" w:rsidR="00D62E2E" w:rsidRPr="0078477F" w:rsidRDefault="00D62E2E" w:rsidP="00D62E2E">
      <w:pPr>
        <w:autoSpaceDE w:val="0"/>
        <w:autoSpaceDN w:val="0"/>
        <w:adjustRightInd w:val="0"/>
        <w:rPr>
          <w:rFonts w:ascii="Times New Roman" w:hAnsi="Times New Roman" w:cs="Times New Roman"/>
          <w:b/>
          <w:bCs/>
          <w:i/>
          <w:iCs/>
        </w:rPr>
      </w:pPr>
      <w:r w:rsidRPr="0078477F">
        <w:rPr>
          <w:rFonts w:ascii="Times New Roman" w:hAnsi="Times New Roman" w:cs="Times New Roman"/>
          <w:b/>
          <w:bCs/>
          <w:i/>
          <w:iCs/>
        </w:rPr>
        <w:t>Кредитный риск – возможность получения финансовых убытков в результате неспособности выполнения контрагентами договорных обязательств.</w:t>
      </w:r>
    </w:p>
    <w:p w14:paraId="4DEFD9CE" w14:textId="77777777" w:rsidR="00D62E2E" w:rsidRPr="0078477F" w:rsidRDefault="00D62E2E" w:rsidP="00D62E2E">
      <w:pPr>
        <w:autoSpaceDE w:val="0"/>
        <w:autoSpaceDN w:val="0"/>
        <w:adjustRightInd w:val="0"/>
        <w:rPr>
          <w:rFonts w:ascii="Times New Roman" w:hAnsi="Times New Roman" w:cs="Times New Roman"/>
          <w:b/>
          <w:bCs/>
          <w:i/>
          <w:iCs/>
        </w:rPr>
      </w:pPr>
      <w:r w:rsidRPr="0078477F">
        <w:rPr>
          <w:rFonts w:ascii="Times New Roman" w:hAnsi="Times New Roman" w:cs="Times New Roman"/>
          <w:b/>
          <w:bCs/>
          <w:i/>
          <w:iCs/>
        </w:rPr>
        <w:t>Эффективное управление кредитными риском является одной из основных задач Эмитента.</w:t>
      </w:r>
    </w:p>
    <w:p w14:paraId="2576F9A6" w14:textId="39C35537" w:rsidR="00D62E2E" w:rsidRPr="0078477F" w:rsidRDefault="00D62E2E" w:rsidP="00D62E2E">
      <w:pPr>
        <w:autoSpaceDE w:val="0"/>
        <w:autoSpaceDN w:val="0"/>
        <w:adjustRightInd w:val="0"/>
        <w:rPr>
          <w:rFonts w:ascii="Times New Roman" w:hAnsi="Times New Roman" w:cs="Times New Roman"/>
          <w:b/>
          <w:bCs/>
          <w:i/>
          <w:iCs/>
        </w:rPr>
      </w:pPr>
      <w:r w:rsidRPr="0078477F">
        <w:rPr>
          <w:rFonts w:ascii="Times New Roman" w:hAnsi="Times New Roman" w:cs="Times New Roman"/>
          <w:b/>
          <w:bCs/>
          <w:i/>
          <w:iCs/>
        </w:rPr>
        <w:t>С целью минимизации финансовых убытков, связанных с неплатежеспособностью контрагентов,</w:t>
      </w:r>
      <w:r w:rsidR="0007658F" w:rsidRPr="0078477F">
        <w:rPr>
          <w:rFonts w:ascii="Times New Roman" w:hAnsi="Times New Roman" w:cs="Times New Roman"/>
          <w:b/>
          <w:bCs/>
          <w:i/>
          <w:iCs/>
        </w:rPr>
        <w:t xml:space="preserve"> </w:t>
      </w:r>
      <w:r w:rsidRPr="0078477F">
        <w:rPr>
          <w:rFonts w:ascii="Times New Roman" w:hAnsi="Times New Roman" w:cs="Times New Roman"/>
          <w:b/>
          <w:bCs/>
          <w:i/>
          <w:iCs/>
        </w:rPr>
        <w:t>Эмитент стремится:</w:t>
      </w:r>
    </w:p>
    <w:p w14:paraId="13E186D2" w14:textId="429E69EB" w:rsidR="00D62E2E" w:rsidRPr="0078477F" w:rsidRDefault="00D62E2E" w:rsidP="00D62E2E">
      <w:pPr>
        <w:autoSpaceDE w:val="0"/>
        <w:autoSpaceDN w:val="0"/>
        <w:adjustRightInd w:val="0"/>
        <w:rPr>
          <w:rFonts w:ascii="Times New Roman" w:hAnsi="Times New Roman" w:cs="Times New Roman"/>
          <w:b/>
          <w:bCs/>
          <w:i/>
          <w:iCs/>
        </w:rPr>
      </w:pPr>
      <w:r w:rsidRPr="0078477F">
        <w:rPr>
          <w:rFonts w:ascii="Times New Roman" w:hAnsi="Times New Roman" w:cs="Times New Roman"/>
          <w:b/>
          <w:bCs/>
          <w:i/>
          <w:iCs/>
        </w:rPr>
        <w:t>- заключать договоры с надежными контрагентами, избегая сотрудничества с</w:t>
      </w:r>
      <w:r w:rsidR="001D2FDF" w:rsidRPr="0078477F">
        <w:rPr>
          <w:rFonts w:ascii="Times New Roman" w:hAnsi="Times New Roman" w:cs="Times New Roman"/>
          <w:b/>
          <w:bCs/>
          <w:i/>
          <w:iCs/>
        </w:rPr>
        <w:t xml:space="preserve"> </w:t>
      </w:r>
      <w:r w:rsidRPr="0078477F">
        <w:rPr>
          <w:rFonts w:ascii="Times New Roman" w:hAnsi="Times New Roman" w:cs="Times New Roman"/>
          <w:b/>
          <w:bCs/>
          <w:i/>
          <w:iCs/>
        </w:rPr>
        <w:t>контрагентами испытывающие серьезные финансовые трудности;</w:t>
      </w:r>
    </w:p>
    <w:p w14:paraId="210D898E" w14:textId="15A8DFA6" w:rsidR="00D62E2E" w:rsidRPr="0078477F" w:rsidRDefault="00D62E2E" w:rsidP="00D62E2E">
      <w:pPr>
        <w:autoSpaceDE w:val="0"/>
        <w:autoSpaceDN w:val="0"/>
        <w:adjustRightInd w:val="0"/>
        <w:rPr>
          <w:rFonts w:ascii="Times New Roman" w:hAnsi="Times New Roman" w:cs="Times New Roman"/>
          <w:b/>
          <w:bCs/>
          <w:i/>
          <w:iCs/>
        </w:rPr>
      </w:pPr>
      <w:r w:rsidRPr="0078477F">
        <w:rPr>
          <w:rFonts w:ascii="Times New Roman" w:hAnsi="Times New Roman" w:cs="Times New Roman"/>
          <w:b/>
          <w:bCs/>
          <w:i/>
          <w:iCs/>
        </w:rPr>
        <w:t>- осуществлять постоянный мониторинг просроченных платежей контрагентов с целью</w:t>
      </w:r>
      <w:r w:rsidR="0007658F" w:rsidRPr="0078477F">
        <w:rPr>
          <w:rFonts w:ascii="Times New Roman" w:hAnsi="Times New Roman" w:cs="Times New Roman"/>
          <w:b/>
          <w:bCs/>
          <w:i/>
          <w:iCs/>
        </w:rPr>
        <w:t xml:space="preserve"> </w:t>
      </w:r>
      <w:r w:rsidRPr="0078477F">
        <w:rPr>
          <w:rFonts w:ascii="Times New Roman" w:hAnsi="Times New Roman" w:cs="Times New Roman"/>
          <w:b/>
          <w:bCs/>
          <w:i/>
          <w:iCs/>
        </w:rPr>
        <w:t>недопущения образования своевременно непогашенных обязательств контрагентов.</w:t>
      </w:r>
    </w:p>
    <w:p w14:paraId="5C47FF11" w14:textId="77777777" w:rsidR="00A32D4B" w:rsidRPr="0078477F" w:rsidRDefault="00A32D4B" w:rsidP="00D62E2E">
      <w:pPr>
        <w:autoSpaceDE w:val="0"/>
        <w:autoSpaceDN w:val="0"/>
        <w:adjustRightInd w:val="0"/>
        <w:rPr>
          <w:rFonts w:ascii="Times New Roman" w:hAnsi="Times New Roman" w:cs="Times New Roman"/>
          <w:b/>
          <w:bCs/>
          <w:i/>
          <w:iCs/>
        </w:rPr>
      </w:pPr>
    </w:p>
    <w:p w14:paraId="2D1838D6" w14:textId="7DB18A00" w:rsidR="00D62E2E" w:rsidRPr="0078477F" w:rsidRDefault="00D62E2E" w:rsidP="00D62E2E">
      <w:pPr>
        <w:autoSpaceDE w:val="0"/>
        <w:autoSpaceDN w:val="0"/>
        <w:adjustRightInd w:val="0"/>
        <w:rPr>
          <w:rFonts w:ascii="Times New Roman" w:hAnsi="Times New Roman" w:cs="Times New Roman"/>
          <w:b/>
          <w:bCs/>
          <w:i/>
          <w:iCs/>
        </w:rPr>
      </w:pPr>
      <w:r w:rsidRPr="0078477F">
        <w:rPr>
          <w:rFonts w:ascii="Times New Roman" w:hAnsi="Times New Roman" w:cs="Times New Roman"/>
          <w:b/>
          <w:bCs/>
          <w:i/>
          <w:iCs/>
        </w:rPr>
        <w:t>Влияние инфляции на выплаты по ценным бумагам, критические, по мнению Эмитента, значения</w:t>
      </w:r>
      <w:r w:rsidR="0007658F" w:rsidRPr="0078477F">
        <w:rPr>
          <w:rFonts w:ascii="Times New Roman" w:hAnsi="Times New Roman" w:cs="Times New Roman"/>
          <w:b/>
          <w:bCs/>
          <w:i/>
          <w:iCs/>
        </w:rPr>
        <w:t xml:space="preserve"> </w:t>
      </w:r>
      <w:r w:rsidRPr="0078477F">
        <w:rPr>
          <w:rFonts w:ascii="Times New Roman" w:hAnsi="Times New Roman" w:cs="Times New Roman"/>
          <w:b/>
          <w:bCs/>
          <w:i/>
          <w:iCs/>
        </w:rPr>
        <w:t>инфляции, а также предполагаемые действия эмитента по уменьшению указанного риска:</w:t>
      </w:r>
    </w:p>
    <w:p w14:paraId="2820EE37" w14:textId="12B3BDA4" w:rsidR="00D62E2E" w:rsidRPr="0078477F" w:rsidRDefault="00D62E2E" w:rsidP="00D62E2E">
      <w:pPr>
        <w:autoSpaceDE w:val="0"/>
        <w:autoSpaceDN w:val="0"/>
        <w:adjustRightInd w:val="0"/>
        <w:rPr>
          <w:rFonts w:ascii="Times New Roman" w:hAnsi="Times New Roman" w:cs="Times New Roman"/>
          <w:b/>
          <w:bCs/>
          <w:i/>
          <w:iCs/>
        </w:rPr>
      </w:pPr>
      <w:r w:rsidRPr="0078477F">
        <w:rPr>
          <w:rFonts w:ascii="Times New Roman" w:hAnsi="Times New Roman" w:cs="Times New Roman"/>
          <w:b/>
          <w:bCs/>
          <w:i/>
          <w:iCs/>
        </w:rPr>
        <w:t>Изменение индекса потребительских цен оказывает влияние на уровень рентабельности</w:t>
      </w:r>
      <w:r w:rsidR="0007658F" w:rsidRPr="0078477F">
        <w:rPr>
          <w:rFonts w:ascii="Times New Roman" w:hAnsi="Times New Roman" w:cs="Times New Roman"/>
          <w:b/>
          <w:bCs/>
          <w:i/>
          <w:iCs/>
        </w:rPr>
        <w:t xml:space="preserve"> </w:t>
      </w:r>
      <w:r w:rsidRPr="0078477F">
        <w:rPr>
          <w:rFonts w:ascii="Times New Roman" w:hAnsi="Times New Roman" w:cs="Times New Roman"/>
          <w:b/>
          <w:bCs/>
          <w:i/>
          <w:iCs/>
        </w:rPr>
        <w:t>эмитента, и, как следствие, на финансовое состояние и возможность выполнения своих</w:t>
      </w:r>
      <w:r w:rsidR="0007658F" w:rsidRPr="0078477F">
        <w:rPr>
          <w:rFonts w:ascii="Times New Roman" w:hAnsi="Times New Roman" w:cs="Times New Roman"/>
          <w:b/>
          <w:bCs/>
          <w:i/>
          <w:iCs/>
        </w:rPr>
        <w:t xml:space="preserve"> </w:t>
      </w:r>
      <w:r w:rsidRPr="0078477F">
        <w:rPr>
          <w:rFonts w:ascii="Times New Roman" w:hAnsi="Times New Roman" w:cs="Times New Roman"/>
          <w:b/>
          <w:bCs/>
          <w:i/>
          <w:iCs/>
        </w:rPr>
        <w:t xml:space="preserve">обязательств по выплатам по ценным бумагам. С целью уменьшения влияния указанного риска </w:t>
      </w:r>
      <w:r w:rsidR="00A32D4B" w:rsidRPr="0078477F">
        <w:rPr>
          <w:rFonts w:ascii="Times New Roman" w:hAnsi="Times New Roman" w:cs="Times New Roman"/>
          <w:b/>
          <w:bCs/>
          <w:i/>
          <w:iCs/>
        </w:rPr>
        <w:t>Э</w:t>
      </w:r>
      <w:r w:rsidRPr="0078477F">
        <w:rPr>
          <w:rFonts w:ascii="Times New Roman" w:hAnsi="Times New Roman" w:cs="Times New Roman"/>
          <w:b/>
          <w:bCs/>
          <w:i/>
          <w:iCs/>
        </w:rPr>
        <w:t xml:space="preserve">митент проводит мониторинг индекса потребительских цен и при </w:t>
      </w:r>
      <w:r w:rsidR="00A32D4B" w:rsidRPr="0078477F">
        <w:rPr>
          <w:rFonts w:ascii="Times New Roman" w:hAnsi="Times New Roman" w:cs="Times New Roman"/>
          <w:b/>
          <w:bCs/>
          <w:i/>
          <w:iCs/>
        </w:rPr>
        <w:t xml:space="preserve">осуществлении своей деятельности </w:t>
      </w:r>
      <w:r w:rsidRPr="0078477F">
        <w:rPr>
          <w:rFonts w:ascii="Times New Roman" w:hAnsi="Times New Roman" w:cs="Times New Roman"/>
          <w:b/>
          <w:bCs/>
          <w:i/>
          <w:iCs/>
        </w:rPr>
        <w:t>учитывает среди прочих и этот фактор.</w:t>
      </w:r>
    </w:p>
    <w:p w14:paraId="125F74A6" w14:textId="77777777" w:rsidR="00D62E2E" w:rsidRPr="0078477F" w:rsidRDefault="00D62E2E" w:rsidP="00D62E2E">
      <w:pPr>
        <w:autoSpaceDE w:val="0"/>
        <w:autoSpaceDN w:val="0"/>
        <w:adjustRightInd w:val="0"/>
        <w:rPr>
          <w:rFonts w:ascii="Times New Roman" w:hAnsi="Times New Roman" w:cs="Times New Roman"/>
          <w:b/>
          <w:bCs/>
          <w:i/>
          <w:iCs/>
        </w:rPr>
      </w:pPr>
    </w:p>
    <w:p w14:paraId="730AAE69" w14:textId="06DCBFA5" w:rsidR="00D62E2E" w:rsidRPr="0078477F" w:rsidRDefault="00D62E2E" w:rsidP="00D62E2E">
      <w:pPr>
        <w:autoSpaceDE w:val="0"/>
        <w:autoSpaceDN w:val="0"/>
        <w:adjustRightInd w:val="0"/>
        <w:rPr>
          <w:rFonts w:ascii="Times New Roman" w:hAnsi="Times New Roman" w:cs="Times New Roman"/>
          <w:b/>
          <w:bCs/>
          <w:i/>
          <w:iCs/>
        </w:rPr>
      </w:pPr>
      <w:r w:rsidRPr="0078477F">
        <w:rPr>
          <w:rFonts w:ascii="Times New Roman" w:hAnsi="Times New Roman" w:cs="Times New Roman"/>
          <w:b/>
          <w:bCs/>
          <w:i/>
          <w:iCs/>
        </w:rPr>
        <w:t xml:space="preserve">Критические, по мнению </w:t>
      </w:r>
      <w:r w:rsidR="0007658F" w:rsidRPr="0078477F">
        <w:rPr>
          <w:rFonts w:ascii="Times New Roman" w:hAnsi="Times New Roman" w:cs="Times New Roman"/>
          <w:b/>
          <w:bCs/>
          <w:i/>
          <w:iCs/>
        </w:rPr>
        <w:t>Э</w:t>
      </w:r>
      <w:r w:rsidRPr="0078477F">
        <w:rPr>
          <w:rFonts w:ascii="Times New Roman" w:hAnsi="Times New Roman" w:cs="Times New Roman"/>
          <w:b/>
          <w:bCs/>
          <w:i/>
          <w:iCs/>
        </w:rPr>
        <w:t>митента, значения инфляции.</w:t>
      </w:r>
    </w:p>
    <w:p w14:paraId="40C3CCA6" w14:textId="2D40CFE5" w:rsidR="00D62E2E" w:rsidRPr="0078477F" w:rsidRDefault="00D62E2E" w:rsidP="00D62E2E">
      <w:pPr>
        <w:autoSpaceDE w:val="0"/>
        <w:autoSpaceDN w:val="0"/>
        <w:adjustRightInd w:val="0"/>
        <w:rPr>
          <w:rFonts w:ascii="Times New Roman" w:hAnsi="Times New Roman" w:cs="Times New Roman"/>
          <w:b/>
          <w:bCs/>
          <w:i/>
          <w:iCs/>
        </w:rPr>
      </w:pPr>
      <w:r w:rsidRPr="0078477F">
        <w:rPr>
          <w:rFonts w:ascii="Times New Roman" w:hAnsi="Times New Roman" w:cs="Times New Roman"/>
          <w:b/>
          <w:bCs/>
          <w:i/>
          <w:iCs/>
        </w:rPr>
        <w:t>Поскольку Биржевые облигации Эмитента номинированы в рублях Российской Федерации,</w:t>
      </w:r>
      <w:r w:rsidR="0007658F" w:rsidRPr="0078477F">
        <w:rPr>
          <w:rFonts w:ascii="Times New Roman" w:hAnsi="Times New Roman" w:cs="Times New Roman"/>
          <w:b/>
          <w:bCs/>
          <w:i/>
          <w:iCs/>
        </w:rPr>
        <w:t xml:space="preserve"> </w:t>
      </w:r>
      <w:r w:rsidRPr="0078477F">
        <w:rPr>
          <w:rFonts w:ascii="Times New Roman" w:hAnsi="Times New Roman" w:cs="Times New Roman"/>
          <w:b/>
          <w:bCs/>
          <w:i/>
          <w:iCs/>
        </w:rPr>
        <w:t>реальный доход по Биржевым облигациям подвержен влиянию инфляции. По мнению Эмитента, умеренная инфляция не окажет влияния на способность осуществлять обслуживание размещаемых Биржевых облигаций. По мнению Эмитента, критическим значением инфляции для него является 30%.</w:t>
      </w:r>
    </w:p>
    <w:p w14:paraId="328EC91B" w14:textId="77777777" w:rsidR="00D62E2E" w:rsidRPr="00613116" w:rsidRDefault="00D62E2E" w:rsidP="00D62E2E">
      <w:pPr>
        <w:autoSpaceDE w:val="0"/>
        <w:autoSpaceDN w:val="0"/>
        <w:adjustRightInd w:val="0"/>
        <w:rPr>
          <w:rFonts w:ascii="Times New Roman" w:hAnsi="Times New Roman" w:cs="Times New Roman"/>
          <w:b/>
          <w:bCs/>
          <w:i/>
          <w:iCs/>
          <w:color w:val="222222"/>
        </w:rPr>
      </w:pPr>
    </w:p>
    <w:p w14:paraId="2AC5F19E" w14:textId="77777777" w:rsidR="00D62E2E" w:rsidRPr="002117FF" w:rsidRDefault="00D62E2E" w:rsidP="00D62E2E">
      <w:pPr>
        <w:autoSpaceDE w:val="0"/>
        <w:autoSpaceDN w:val="0"/>
        <w:adjustRightInd w:val="0"/>
        <w:rPr>
          <w:rFonts w:ascii="Times New Roman" w:hAnsi="Times New Roman" w:cs="Times New Roman"/>
          <w:bCs/>
          <w:iCs/>
        </w:rPr>
      </w:pPr>
      <w:r w:rsidRPr="002117FF">
        <w:rPr>
          <w:rFonts w:ascii="Times New Roman" w:hAnsi="Times New Roman" w:cs="Times New Roman"/>
          <w:bCs/>
          <w:iCs/>
        </w:rPr>
        <w:t>Указывается, какие из показателей финансовой отчетности эмитента наиболее подвержены изменению в результате влияния указанных финансовых рисков. В том числе указываются риски, вероятность их возникновения и характер изменений в отчетности:</w:t>
      </w:r>
    </w:p>
    <w:p w14:paraId="0E95A0D3" w14:textId="77777777" w:rsidR="00D62E2E" w:rsidRPr="002117FF" w:rsidRDefault="00D62E2E" w:rsidP="00D62E2E">
      <w:pPr>
        <w:autoSpaceDE w:val="0"/>
        <w:autoSpaceDN w:val="0"/>
        <w:adjustRightInd w:val="0"/>
        <w:rPr>
          <w:rFonts w:ascii="Times New Roman" w:hAnsi="Times New Roman" w:cs="Times New Roman"/>
          <w:b/>
          <w:bCs/>
          <w:i/>
          <w:iCs/>
        </w:rPr>
      </w:pPr>
    </w:p>
    <w:tbl>
      <w:tblPr>
        <w:tblStyle w:val="ac"/>
        <w:tblW w:w="9781" w:type="dxa"/>
        <w:tblInd w:w="-5" w:type="dxa"/>
        <w:tblLook w:val="04A0" w:firstRow="1" w:lastRow="0" w:firstColumn="1" w:lastColumn="0" w:noHBand="0" w:noVBand="1"/>
      </w:tblPr>
      <w:tblGrid>
        <w:gridCol w:w="2977"/>
        <w:gridCol w:w="1956"/>
        <w:gridCol w:w="4848"/>
      </w:tblGrid>
      <w:tr w:rsidR="00D62E2E" w:rsidRPr="002117FF" w14:paraId="784DEE14" w14:textId="77777777" w:rsidTr="0014301F">
        <w:tc>
          <w:tcPr>
            <w:tcW w:w="2977" w:type="dxa"/>
          </w:tcPr>
          <w:p w14:paraId="1D4778E0" w14:textId="77777777" w:rsidR="00D62E2E" w:rsidRPr="002117FF" w:rsidRDefault="00D62E2E" w:rsidP="0007658F">
            <w:pPr>
              <w:autoSpaceDE w:val="0"/>
              <w:autoSpaceDN w:val="0"/>
              <w:adjustRightInd w:val="0"/>
              <w:ind w:firstLine="0"/>
              <w:rPr>
                <w:rFonts w:ascii="Times New Roman" w:hAnsi="Times New Roman" w:cs="Times New Roman"/>
                <w:b/>
                <w:bCs/>
                <w:i/>
                <w:iCs/>
              </w:rPr>
            </w:pPr>
            <w:r w:rsidRPr="002117FF">
              <w:rPr>
                <w:rFonts w:ascii="Times New Roman" w:hAnsi="Times New Roman" w:cs="Times New Roman"/>
                <w:b/>
                <w:bCs/>
                <w:i/>
                <w:iCs/>
              </w:rPr>
              <w:t>Название риска</w:t>
            </w:r>
          </w:p>
        </w:tc>
        <w:tc>
          <w:tcPr>
            <w:tcW w:w="1956" w:type="dxa"/>
          </w:tcPr>
          <w:p w14:paraId="59F4E205" w14:textId="77777777" w:rsidR="00D62E2E" w:rsidRPr="002117FF" w:rsidRDefault="00D62E2E" w:rsidP="0007658F">
            <w:pPr>
              <w:autoSpaceDE w:val="0"/>
              <w:autoSpaceDN w:val="0"/>
              <w:adjustRightInd w:val="0"/>
              <w:ind w:firstLine="0"/>
              <w:rPr>
                <w:rFonts w:ascii="Times New Roman" w:hAnsi="Times New Roman" w:cs="Times New Roman"/>
                <w:b/>
                <w:bCs/>
                <w:i/>
                <w:iCs/>
              </w:rPr>
            </w:pPr>
            <w:r w:rsidRPr="002117FF">
              <w:rPr>
                <w:rFonts w:ascii="Times New Roman" w:hAnsi="Times New Roman" w:cs="Times New Roman"/>
                <w:b/>
                <w:bCs/>
                <w:i/>
                <w:iCs/>
              </w:rPr>
              <w:t>Вероятность возникновения</w:t>
            </w:r>
          </w:p>
          <w:p w14:paraId="228FBFF2" w14:textId="77777777" w:rsidR="00D62E2E" w:rsidRPr="002117FF" w:rsidRDefault="00D62E2E" w:rsidP="0007658F">
            <w:pPr>
              <w:autoSpaceDE w:val="0"/>
              <w:autoSpaceDN w:val="0"/>
              <w:adjustRightInd w:val="0"/>
              <w:ind w:firstLine="0"/>
              <w:rPr>
                <w:rFonts w:ascii="Times New Roman" w:hAnsi="Times New Roman" w:cs="Times New Roman"/>
                <w:b/>
                <w:bCs/>
                <w:i/>
                <w:iCs/>
              </w:rPr>
            </w:pPr>
          </w:p>
        </w:tc>
        <w:tc>
          <w:tcPr>
            <w:tcW w:w="4848" w:type="dxa"/>
          </w:tcPr>
          <w:p w14:paraId="7FC3707D" w14:textId="77777777" w:rsidR="00D62E2E" w:rsidRPr="002117FF" w:rsidRDefault="00D62E2E" w:rsidP="0007658F">
            <w:pPr>
              <w:autoSpaceDE w:val="0"/>
              <w:autoSpaceDN w:val="0"/>
              <w:adjustRightInd w:val="0"/>
              <w:ind w:firstLine="0"/>
              <w:rPr>
                <w:rFonts w:ascii="Times New Roman" w:hAnsi="Times New Roman" w:cs="Times New Roman"/>
                <w:b/>
                <w:bCs/>
                <w:i/>
                <w:iCs/>
              </w:rPr>
            </w:pPr>
            <w:r w:rsidRPr="002117FF">
              <w:rPr>
                <w:rFonts w:ascii="Times New Roman" w:hAnsi="Times New Roman" w:cs="Times New Roman"/>
                <w:b/>
                <w:bCs/>
                <w:i/>
                <w:iCs/>
              </w:rPr>
              <w:t>Показатели финансовой отчетности,</w:t>
            </w:r>
          </w:p>
          <w:p w14:paraId="07BF79DA" w14:textId="77777777" w:rsidR="00D62E2E" w:rsidRPr="002117FF" w:rsidRDefault="00D62E2E" w:rsidP="0007658F">
            <w:pPr>
              <w:autoSpaceDE w:val="0"/>
              <w:autoSpaceDN w:val="0"/>
              <w:adjustRightInd w:val="0"/>
              <w:ind w:firstLine="0"/>
              <w:rPr>
                <w:rFonts w:ascii="Times New Roman" w:hAnsi="Times New Roman" w:cs="Times New Roman"/>
                <w:b/>
                <w:bCs/>
                <w:i/>
                <w:iCs/>
              </w:rPr>
            </w:pPr>
            <w:r w:rsidRPr="002117FF">
              <w:rPr>
                <w:rFonts w:ascii="Times New Roman" w:hAnsi="Times New Roman" w:cs="Times New Roman"/>
                <w:b/>
                <w:bCs/>
                <w:i/>
                <w:iCs/>
              </w:rPr>
              <w:t>подверженные влиянию риска и характер</w:t>
            </w:r>
          </w:p>
          <w:p w14:paraId="57B25F35" w14:textId="77777777" w:rsidR="00D62E2E" w:rsidRPr="002117FF" w:rsidRDefault="00D62E2E" w:rsidP="0007658F">
            <w:pPr>
              <w:autoSpaceDE w:val="0"/>
              <w:autoSpaceDN w:val="0"/>
              <w:adjustRightInd w:val="0"/>
              <w:ind w:firstLine="0"/>
              <w:rPr>
                <w:rFonts w:ascii="Times New Roman" w:hAnsi="Times New Roman" w:cs="Times New Roman"/>
                <w:b/>
                <w:bCs/>
                <w:i/>
                <w:iCs/>
              </w:rPr>
            </w:pPr>
            <w:r w:rsidRPr="002117FF">
              <w:rPr>
                <w:rFonts w:ascii="Times New Roman" w:hAnsi="Times New Roman" w:cs="Times New Roman"/>
                <w:b/>
                <w:bCs/>
                <w:i/>
                <w:iCs/>
              </w:rPr>
              <w:t>изменения в отчетности</w:t>
            </w:r>
          </w:p>
          <w:p w14:paraId="70FB6B3D" w14:textId="77777777" w:rsidR="00D62E2E" w:rsidRPr="002117FF" w:rsidRDefault="00D62E2E" w:rsidP="0007658F">
            <w:pPr>
              <w:autoSpaceDE w:val="0"/>
              <w:autoSpaceDN w:val="0"/>
              <w:adjustRightInd w:val="0"/>
              <w:ind w:firstLine="0"/>
              <w:rPr>
                <w:rFonts w:ascii="Times New Roman" w:hAnsi="Times New Roman" w:cs="Times New Roman"/>
                <w:b/>
                <w:bCs/>
                <w:i/>
                <w:iCs/>
              </w:rPr>
            </w:pPr>
          </w:p>
        </w:tc>
      </w:tr>
      <w:tr w:rsidR="00D62E2E" w:rsidRPr="002117FF" w14:paraId="6D7FDABC" w14:textId="77777777" w:rsidTr="0014301F">
        <w:tc>
          <w:tcPr>
            <w:tcW w:w="2977" w:type="dxa"/>
          </w:tcPr>
          <w:p w14:paraId="60B37D42" w14:textId="77777777" w:rsidR="00D62E2E" w:rsidRPr="002117FF" w:rsidRDefault="00D62E2E" w:rsidP="0007658F">
            <w:pPr>
              <w:autoSpaceDE w:val="0"/>
              <w:autoSpaceDN w:val="0"/>
              <w:adjustRightInd w:val="0"/>
              <w:ind w:firstLine="0"/>
              <w:rPr>
                <w:rFonts w:ascii="Times New Roman" w:hAnsi="Times New Roman" w:cs="Times New Roman"/>
                <w:bCs/>
                <w:i/>
                <w:iCs/>
              </w:rPr>
            </w:pPr>
            <w:r w:rsidRPr="002117FF">
              <w:rPr>
                <w:rFonts w:ascii="Times New Roman" w:hAnsi="Times New Roman" w:cs="Times New Roman"/>
                <w:bCs/>
                <w:i/>
                <w:iCs/>
              </w:rPr>
              <w:t>Риск изменения процентных ставок</w:t>
            </w:r>
          </w:p>
        </w:tc>
        <w:tc>
          <w:tcPr>
            <w:tcW w:w="1956" w:type="dxa"/>
          </w:tcPr>
          <w:p w14:paraId="60D940E4" w14:textId="77777777" w:rsidR="00D62E2E" w:rsidRPr="002117FF" w:rsidRDefault="00D62E2E" w:rsidP="0007658F">
            <w:pPr>
              <w:autoSpaceDE w:val="0"/>
              <w:autoSpaceDN w:val="0"/>
              <w:adjustRightInd w:val="0"/>
              <w:ind w:firstLine="0"/>
              <w:rPr>
                <w:rFonts w:ascii="Times New Roman" w:hAnsi="Times New Roman" w:cs="Times New Roman"/>
                <w:bCs/>
                <w:i/>
                <w:iCs/>
              </w:rPr>
            </w:pPr>
            <w:r w:rsidRPr="002117FF">
              <w:rPr>
                <w:rFonts w:ascii="Times New Roman" w:hAnsi="Times New Roman" w:cs="Times New Roman"/>
                <w:bCs/>
                <w:i/>
                <w:iCs/>
              </w:rPr>
              <w:t>высокая</w:t>
            </w:r>
          </w:p>
        </w:tc>
        <w:tc>
          <w:tcPr>
            <w:tcW w:w="4848" w:type="dxa"/>
          </w:tcPr>
          <w:p w14:paraId="099B4499" w14:textId="5F516190" w:rsidR="00D62E2E" w:rsidRPr="002117FF" w:rsidRDefault="00D62E2E" w:rsidP="0007658F">
            <w:pPr>
              <w:autoSpaceDE w:val="0"/>
              <w:autoSpaceDN w:val="0"/>
              <w:adjustRightInd w:val="0"/>
              <w:ind w:firstLine="0"/>
              <w:rPr>
                <w:rFonts w:ascii="Times New Roman" w:hAnsi="Times New Roman" w:cs="Times New Roman"/>
                <w:bCs/>
                <w:i/>
                <w:iCs/>
              </w:rPr>
            </w:pPr>
            <w:r w:rsidRPr="002117FF">
              <w:rPr>
                <w:rFonts w:ascii="Times New Roman" w:hAnsi="Times New Roman" w:cs="Times New Roman"/>
                <w:bCs/>
                <w:i/>
                <w:iCs/>
              </w:rPr>
              <w:t>Снижение показателя чистой прибыли</w:t>
            </w:r>
            <w:r w:rsidR="005F3CC0" w:rsidRPr="002117FF">
              <w:rPr>
                <w:rFonts w:ascii="Times New Roman" w:hAnsi="Times New Roman" w:cs="Times New Roman"/>
                <w:bCs/>
                <w:i/>
                <w:iCs/>
              </w:rPr>
              <w:t xml:space="preserve"> </w:t>
            </w:r>
          </w:p>
          <w:p w14:paraId="24A345ED" w14:textId="77777777" w:rsidR="00D62E2E" w:rsidRPr="002117FF" w:rsidRDefault="00D62E2E" w:rsidP="0007658F">
            <w:pPr>
              <w:autoSpaceDE w:val="0"/>
              <w:autoSpaceDN w:val="0"/>
              <w:adjustRightInd w:val="0"/>
              <w:ind w:firstLine="0"/>
              <w:rPr>
                <w:rFonts w:ascii="Times New Roman" w:hAnsi="Times New Roman" w:cs="Times New Roman"/>
                <w:bCs/>
                <w:i/>
                <w:iCs/>
              </w:rPr>
            </w:pPr>
            <w:r w:rsidRPr="002117FF">
              <w:rPr>
                <w:rFonts w:ascii="Times New Roman" w:hAnsi="Times New Roman" w:cs="Times New Roman"/>
                <w:bCs/>
                <w:i/>
                <w:iCs/>
              </w:rPr>
              <w:t>увеличение краткосрочных обязательств</w:t>
            </w:r>
          </w:p>
          <w:p w14:paraId="26BE4C3F" w14:textId="77777777" w:rsidR="00D62E2E" w:rsidRPr="002117FF" w:rsidRDefault="00D62E2E" w:rsidP="0007658F">
            <w:pPr>
              <w:autoSpaceDE w:val="0"/>
              <w:autoSpaceDN w:val="0"/>
              <w:adjustRightInd w:val="0"/>
              <w:ind w:firstLine="0"/>
              <w:rPr>
                <w:rFonts w:ascii="Times New Roman" w:hAnsi="Times New Roman" w:cs="Times New Roman"/>
                <w:bCs/>
                <w:i/>
                <w:iCs/>
              </w:rPr>
            </w:pPr>
          </w:p>
        </w:tc>
      </w:tr>
      <w:tr w:rsidR="00D62E2E" w:rsidRPr="002117FF" w14:paraId="57DABB4A" w14:textId="77777777" w:rsidTr="0014301F">
        <w:tc>
          <w:tcPr>
            <w:tcW w:w="2977" w:type="dxa"/>
          </w:tcPr>
          <w:p w14:paraId="5CF753EF" w14:textId="77777777" w:rsidR="00D62E2E" w:rsidRPr="002117FF" w:rsidRDefault="00D62E2E" w:rsidP="0007658F">
            <w:pPr>
              <w:autoSpaceDE w:val="0"/>
              <w:autoSpaceDN w:val="0"/>
              <w:adjustRightInd w:val="0"/>
              <w:ind w:firstLine="0"/>
              <w:rPr>
                <w:rFonts w:ascii="Times New Roman" w:hAnsi="Times New Roman" w:cs="Times New Roman"/>
                <w:bCs/>
                <w:i/>
                <w:iCs/>
              </w:rPr>
            </w:pPr>
            <w:r w:rsidRPr="002117FF">
              <w:rPr>
                <w:rFonts w:ascii="Times New Roman" w:hAnsi="Times New Roman" w:cs="Times New Roman"/>
                <w:bCs/>
                <w:i/>
                <w:iCs/>
              </w:rPr>
              <w:t>Валютный риск</w:t>
            </w:r>
          </w:p>
        </w:tc>
        <w:tc>
          <w:tcPr>
            <w:tcW w:w="1956" w:type="dxa"/>
          </w:tcPr>
          <w:p w14:paraId="175BD88F" w14:textId="77777777" w:rsidR="00D62E2E" w:rsidRPr="002117FF" w:rsidRDefault="00D62E2E" w:rsidP="0007658F">
            <w:pPr>
              <w:autoSpaceDE w:val="0"/>
              <w:autoSpaceDN w:val="0"/>
              <w:adjustRightInd w:val="0"/>
              <w:ind w:firstLine="0"/>
              <w:rPr>
                <w:rFonts w:ascii="Times New Roman" w:hAnsi="Times New Roman" w:cs="Times New Roman"/>
                <w:bCs/>
                <w:i/>
                <w:iCs/>
              </w:rPr>
            </w:pPr>
            <w:r w:rsidRPr="002117FF">
              <w:rPr>
                <w:rFonts w:ascii="Times New Roman" w:hAnsi="Times New Roman" w:cs="Times New Roman"/>
                <w:bCs/>
                <w:i/>
                <w:iCs/>
              </w:rPr>
              <w:t>высокая</w:t>
            </w:r>
          </w:p>
        </w:tc>
        <w:tc>
          <w:tcPr>
            <w:tcW w:w="4848" w:type="dxa"/>
          </w:tcPr>
          <w:p w14:paraId="398FAC88" w14:textId="72DE904D" w:rsidR="00D62E2E" w:rsidRPr="002117FF" w:rsidRDefault="005F3CC0" w:rsidP="0007658F">
            <w:pPr>
              <w:autoSpaceDE w:val="0"/>
              <w:autoSpaceDN w:val="0"/>
              <w:adjustRightInd w:val="0"/>
              <w:ind w:firstLine="0"/>
              <w:rPr>
                <w:rFonts w:ascii="Times New Roman" w:hAnsi="Times New Roman" w:cs="Times New Roman"/>
                <w:bCs/>
                <w:i/>
                <w:iCs/>
              </w:rPr>
            </w:pPr>
            <w:r w:rsidRPr="002117FF">
              <w:rPr>
                <w:rFonts w:ascii="Times New Roman" w:hAnsi="Times New Roman" w:cs="Times New Roman"/>
                <w:bCs/>
                <w:i/>
                <w:iCs/>
              </w:rPr>
              <w:t>Увеличения</w:t>
            </w:r>
            <w:r w:rsidR="00D62E2E" w:rsidRPr="002117FF">
              <w:rPr>
                <w:rFonts w:ascii="Times New Roman" w:hAnsi="Times New Roman" w:cs="Times New Roman"/>
                <w:bCs/>
                <w:i/>
                <w:iCs/>
              </w:rPr>
              <w:t xml:space="preserve"> показателя чистой прибыли</w:t>
            </w:r>
            <w:r w:rsidRPr="002117FF">
              <w:rPr>
                <w:rFonts w:ascii="Times New Roman" w:hAnsi="Times New Roman" w:cs="Times New Roman"/>
                <w:bCs/>
                <w:i/>
                <w:iCs/>
              </w:rPr>
              <w:t xml:space="preserve"> за счет возрастания волатильности</w:t>
            </w:r>
          </w:p>
        </w:tc>
      </w:tr>
      <w:tr w:rsidR="00D62E2E" w:rsidRPr="002117FF" w14:paraId="44C05FD5" w14:textId="77777777" w:rsidTr="0014301F">
        <w:tc>
          <w:tcPr>
            <w:tcW w:w="2977" w:type="dxa"/>
          </w:tcPr>
          <w:p w14:paraId="7D4FF692" w14:textId="77777777" w:rsidR="00D62E2E" w:rsidRPr="002117FF" w:rsidRDefault="00D62E2E" w:rsidP="0007658F">
            <w:pPr>
              <w:autoSpaceDE w:val="0"/>
              <w:autoSpaceDN w:val="0"/>
              <w:adjustRightInd w:val="0"/>
              <w:ind w:firstLine="0"/>
              <w:rPr>
                <w:rFonts w:ascii="Times New Roman" w:hAnsi="Times New Roman" w:cs="Times New Roman"/>
                <w:bCs/>
                <w:i/>
                <w:iCs/>
              </w:rPr>
            </w:pPr>
            <w:r w:rsidRPr="002117FF">
              <w:rPr>
                <w:rFonts w:ascii="Times New Roman" w:hAnsi="Times New Roman" w:cs="Times New Roman"/>
                <w:bCs/>
                <w:i/>
                <w:iCs/>
              </w:rPr>
              <w:t>Инфляционный риск</w:t>
            </w:r>
          </w:p>
        </w:tc>
        <w:tc>
          <w:tcPr>
            <w:tcW w:w="1956" w:type="dxa"/>
          </w:tcPr>
          <w:p w14:paraId="7FB3466E" w14:textId="77777777" w:rsidR="00D62E2E" w:rsidRPr="002117FF" w:rsidRDefault="00D62E2E" w:rsidP="0007658F">
            <w:pPr>
              <w:autoSpaceDE w:val="0"/>
              <w:autoSpaceDN w:val="0"/>
              <w:adjustRightInd w:val="0"/>
              <w:ind w:firstLine="0"/>
              <w:rPr>
                <w:rFonts w:ascii="Times New Roman" w:hAnsi="Times New Roman" w:cs="Times New Roman"/>
                <w:bCs/>
                <w:i/>
                <w:iCs/>
              </w:rPr>
            </w:pPr>
            <w:r w:rsidRPr="002117FF">
              <w:rPr>
                <w:rFonts w:ascii="Times New Roman" w:hAnsi="Times New Roman" w:cs="Times New Roman"/>
                <w:bCs/>
                <w:i/>
                <w:iCs/>
              </w:rPr>
              <w:t>высокая</w:t>
            </w:r>
          </w:p>
        </w:tc>
        <w:tc>
          <w:tcPr>
            <w:tcW w:w="4848" w:type="dxa"/>
          </w:tcPr>
          <w:p w14:paraId="1BA1F2DC" w14:textId="77777777" w:rsidR="00D62E2E" w:rsidRPr="002117FF" w:rsidRDefault="00D62E2E" w:rsidP="0007658F">
            <w:pPr>
              <w:autoSpaceDE w:val="0"/>
              <w:autoSpaceDN w:val="0"/>
              <w:adjustRightInd w:val="0"/>
              <w:ind w:firstLine="0"/>
              <w:rPr>
                <w:rFonts w:ascii="Times New Roman" w:hAnsi="Times New Roman" w:cs="Times New Roman"/>
                <w:bCs/>
                <w:i/>
                <w:iCs/>
              </w:rPr>
            </w:pPr>
            <w:r w:rsidRPr="002117FF">
              <w:rPr>
                <w:rFonts w:ascii="Times New Roman" w:hAnsi="Times New Roman" w:cs="Times New Roman"/>
                <w:bCs/>
                <w:i/>
                <w:iCs/>
              </w:rPr>
              <w:t>Снижение показателя чистой прибыли, рост</w:t>
            </w:r>
          </w:p>
          <w:p w14:paraId="2EEE9001" w14:textId="77777777" w:rsidR="00D62E2E" w:rsidRPr="002117FF" w:rsidRDefault="00D62E2E" w:rsidP="0007658F">
            <w:pPr>
              <w:autoSpaceDE w:val="0"/>
              <w:autoSpaceDN w:val="0"/>
              <w:adjustRightInd w:val="0"/>
              <w:ind w:firstLine="0"/>
              <w:rPr>
                <w:rFonts w:ascii="Times New Roman" w:hAnsi="Times New Roman" w:cs="Times New Roman"/>
                <w:bCs/>
                <w:i/>
                <w:iCs/>
              </w:rPr>
            </w:pPr>
            <w:r w:rsidRPr="002117FF">
              <w:rPr>
                <w:rFonts w:ascii="Times New Roman" w:hAnsi="Times New Roman" w:cs="Times New Roman"/>
                <w:bCs/>
                <w:i/>
                <w:iCs/>
              </w:rPr>
              <w:t>кредиторской и дебиторской задолженности</w:t>
            </w:r>
          </w:p>
          <w:p w14:paraId="1117450B" w14:textId="77777777" w:rsidR="00D62E2E" w:rsidRPr="002117FF" w:rsidRDefault="00D62E2E" w:rsidP="0007658F">
            <w:pPr>
              <w:autoSpaceDE w:val="0"/>
              <w:autoSpaceDN w:val="0"/>
              <w:adjustRightInd w:val="0"/>
              <w:ind w:firstLine="0"/>
              <w:rPr>
                <w:rFonts w:ascii="Times New Roman" w:hAnsi="Times New Roman" w:cs="Times New Roman"/>
                <w:bCs/>
                <w:i/>
                <w:iCs/>
              </w:rPr>
            </w:pPr>
          </w:p>
        </w:tc>
      </w:tr>
    </w:tbl>
    <w:p w14:paraId="62AA7416" w14:textId="77777777" w:rsidR="00D62E2E" w:rsidRPr="00613116" w:rsidRDefault="00D62E2E" w:rsidP="004D0DB5">
      <w:pPr>
        <w:widowControl w:val="0"/>
        <w:shd w:val="clear" w:color="auto" w:fill="FFFFFF" w:themeFill="background1"/>
        <w:autoSpaceDE w:val="0"/>
        <w:autoSpaceDN w:val="0"/>
        <w:adjustRightInd w:val="0"/>
        <w:rPr>
          <w:rFonts w:ascii="Times New Roman" w:eastAsia="Times New Roman" w:hAnsi="Times New Roman" w:cs="Times New Roman"/>
          <w:b/>
          <w:i/>
          <w:highlight w:val="yellow"/>
          <w:lang w:eastAsia="ru-RU"/>
        </w:rPr>
      </w:pPr>
    </w:p>
    <w:p w14:paraId="40345D50" w14:textId="1A857AD5" w:rsidR="00C23ABE" w:rsidRPr="00613116" w:rsidRDefault="00AF7940" w:rsidP="004D0DB5">
      <w:pPr>
        <w:widowControl w:val="0"/>
        <w:autoSpaceDE w:val="0"/>
        <w:autoSpaceDN w:val="0"/>
        <w:adjustRightInd w:val="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В случае возникновения одного из перечисленных ниже рисков Эмитент предпримет меры, адекватные сложившейся ситуации, по минимизации негативных последствий. Проводимые мероприятия будут зависеть от особенностей создавшейся ситуации в каждом конкретном случае. </w:t>
      </w:r>
    </w:p>
    <w:p w14:paraId="0B04E5FB" w14:textId="3C2AE777" w:rsidR="000C4772" w:rsidRDefault="000C4772" w:rsidP="009F7864">
      <w:pPr>
        <w:widowControl w:val="0"/>
        <w:autoSpaceDE w:val="0"/>
        <w:autoSpaceDN w:val="0"/>
        <w:adjustRightInd w:val="0"/>
        <w:ind w:firstLine="540"/>
        <w:outlineLvl w:val="4"/>
        <w:rPr>
          <w:rFonts w:ascii="Times New Roman" w:hAnsi="Times New Roman" w:cs="Times New Roman"/>
          <w:b/>
          <w:sz w:val="24"/>
          <w:szCs w:val="24"/>
          <w:highlight w:val="yellow"/>
        </w:rPr>
      </w:pPr>
    </w:p>
    <w:p w14:paraId="54FE8CE2" w14:textId="77777777" w:rsidR="002117FF" w:rsidRPr="00613116" w:rsidRDefault="002117FF" w:rsidP="009F7864">
      <w:pPr>
        <w:widowControl w:val="0"/>
        <w:autoSpaceDE w:val="0"/>
        <w:autoSpaceDN w:val="0"/>
        <w:adjustRightInd w:val="0"/>
        <w:ind w:firstLine="540"/>
        <w:outlineLvl w:val="4"/>
        <w:rPr>
          <w:rFonts w:ascii="Times New Roman" w:hAnsi="Times New Roman" w:cs="Times New Roman"/>
          <w:b/>
          <w:sz w:val="24"/>
          <w:szCs w:val="24"/>
          <w:highlight w:val="yellow"/>
        </w:rPr>
      </w:pPr>
    </w:p>
    <w:p w14:paraId="55F7736C" w14:textId="7F072460" w:rsidR="009F7864" w:rsidRPr="00613116" w:rsidRDefault="009F7864" w:rsidP="005D22DA">
      <w:pPr>
        <w:pStyle w:val="3"/>
        <w:rPr>
          <w:rFonts w:ascii="Times New Roman" w:hAnsi="Times New Roman" w:cs="Times New Roman"/>
          <w:b w:val="0"/>
          <w:sz w:val="24"/>
          <w:szCs w:val="24"/>
        </w:rPr>
      </w:pPr>
      <w:bookmarkStart w:id="88" w:name="_Toc477789568"/>
      <w:bookmarkStart w:id="89" w:name="_Toc477790376"/>
      <w:bookmarkStart w:id="90" w:name="_Toc477790610"/>
      <w:r w:rsidRPr="00613116">
        <w:rPr>
          <w:rFonts w:ascii="Times New Roman" w:hAnsi="Times New Roman" w:cs="Times New Roman"/>
          <w:sz w:val="24"/>
          <w:szCs w:val="24"/>
        </w:rPr>
        <w:t>2.5.4. Правовые риски</w:t>
      </w:r>
      <w:bookmarkEnd w:id="88"/>
      <w:bookmarkEnd w:id="89"/>
      <w:bookmarkEnd w:id="90"/>
    </w:p>
    <w:p w14:paraId="7F5578A7" w14:textId="77777777" w:rsidR="004C6EAC" w:rsidRDefault="004C6EAC" w:rsidP="00187261">
      <w:pPr>
        <w:widowControl w:val="0"/>
        <w:autoSpaceDE w:val="0"/>
        <w:autoSpaceDN w:val="0"/>
        <w:adjustRightInd w:val="0"/>
        <w:ind w:firstLine="540"/>
        <w:rPr>
          <w:rFonts w:ascii="Times New Roman" w:eastAsia="Times New Roman" w:hAnsi="Times New Roman" w:cs="Times New Roman"/>
          <w:bCs/>
          <w:iCs/>
          <w:lang w:eastAsia="ru-RU"/>
        </w:rPr>
      </w:pPr>
    </w:p>
    <w:p w14:paraId="1113DAA4" w14:textId="38CF2F47" w:rsidR="00187261" w:rsidRPr="00613116" w:rsidRDefault="009F7864" w:rsidP="00576D5D">
      <w:pPr>
        <w:widowControl w:val="0"/>
        <w:autoSpaceDE w:val="0"/>
        <w:autoSpaceDN w:val="0"/>
        <w:adjustRightInd w:val="0"/>
        <w:rPr>
          <w:rFonts w:ascii="Times New Roman" w:eastAsia="Times New Roman" w:hAnsi="Times New Roman" w:cs="Times New Roman"/>
          <w:bCs/>
          <w:iCs/>
          <w:lang w:eastAsia="ru-RU"/>
        </w:rPr>
      </w:pPr>
      <w:r w:rsidRPr="00613116">
        <w:rPr>
          <w:rFonts w:ascii="Times New Roman" w:eastAsia="Times New Roman" w:hAnsi="Times New Roman" w:cs="Times New Roman"/>
          <w:bCs/>
          <w:iCs/>
          <w:lang w:eastAsia="ru-RU"/>
        </w:rPr>
        <w:t xml:space="preserve">Правовые риски, связанные с деятельностью эмитента (отдельно для внутреннего и внешнего </w:t>
      </w:r>
      <w:r w:rsidRPr="00613116">
        <w:rPr>
          <w:rFonts w:ascii="Times New Roman" w:eastAsia="Times New Roman" w:hAnsi="Times New Roman" w:cs="Times New Roman"/>
          <w:bCs/>
          <w:iCs/>
          <w:lang w:eastAsia="ru-RU"/>
        </w:rPr>
        <w:lastRenderedPageBreak/>
        <w:t>рынков):</w:t>
      </w:r>
    </w:p>
    <w:p w14:paraId="41B78857" w14:textId="77777777" w:rsidR="000C4772" w:rsidRPr="00613116" w:rsidRDefault="000C4772" w:rsidP="00576D5D">
      <w:pPr>
        <w:widowControl w:val="0"/>
        <w:autoSpaceDE w:val="0"/>
        <w:autoSpaceDN w:val="0"/>
        <w:adjustRightInd w:val="0"/>
        <w:rPr>
          <w:rFonts w:ascii="Times New Roman" w:eastAsia="Times New Roman" w:hAnsi="Times New Roman" w:cs="Times New Roman"/>
          <w:b/>
          <w:bCs/>
          <w:i/>
          <w:iCs/>
          <w:lang w:eastAsia="ru-RU"/>
        </w:rPr>
      </w:pPr>
    </w:p>
    <w:p w14:paraId="38F64560" w14:textId="46AD85A9" w:rsidR="00DB0FB8" w:rsidRPr="00613116" w:rsidRDefault="00DB0FB8" w:rsidP="00576D5D">
      <w:pPr>
        <w:widowControl w:val="0"/>
        <w:autoSpaceDE w:val="0"/>
        <w:autoSpaceDN w:val="0"/>
        <w:adjustRightInd w:val="0"/>
        <w:rPr>
          <w:rFonts w:ascii="Times New Roman" w:eastAsia="Calibri" w:hAnsi="Times New Roman" w:cs="Times New Roman"/>
          <w:b/>
          <w:i/>
        </w:rPr>
      </w:pPr>
      <w:r w:rsidRPr="00613116">
        <w:rPr>
          <w:rFonts w:ascii="Times New Roman" w:eastAsia="Calibri" w:hAnsi="Times New Roman" w:cs="Times New Roman"/>
          <w:b/>
          <w:i/>
        </w:rPr>
        <w:t>Внутренний рынок</w:t>
      </w:r>
    </w:p>
    <w:p w14:paraId="5AD0508F" w14:textId="77777777" w:rsidR="00FD7EF6" w:rsidRPr="00613116" w:rsidRDefault="00FD7EF6" w:rsidP="00576D5D">
      <w:pPr>
        <w:widowControl w:val="0"/>
        <w:autoSpaceDE w:val="0"/>
        <w:autoSpaceDN w:val="0"/>
        <w:adjustRightInd w:val="0"/>
        <w:rPr>
          <w:rFonts w:ascii="Times New Roman" w:eastAsia="Calibri" w:hAnsi="Times New Roman" w:cs="Times New Roman"/>
          <w:b/>
          <w:i/>
        </w:rPr>
      </w:pPr>
      <w:r w:rsidRPr="00613116">
        <w:rPr>
          <w:rFonts w:ascii="Times New Roman" w:eastAsia="Calibri" w:hAnsi="Times New Roman" w:cs="Times New Roman"/>
          <w:b/>
          <w:i/>
        </w:rPr>
        <w:t>Порядок осуществления валютного регулирования и валютного контроля установлен Федеральным закон от 10 декабря 2003 г. № 173-ФЗ «О валютном регулировании и валютном контроле».</w:t>
      </w:r>
    </w:p>
    <w:p w14:paraId="04AF723E" w14:textId="1DAADECE" w:rsidR="00FD7EF6" w:rsidRPr="00613116" w:rsidRDefault="00FD7EF6" w:rsidP="00576D5D">
      <w:pPr>
        <w:widowControl w:val="0"/>
        <w:autoSpaceDE w:val="0"/>
        <w:autoSpaceDN w:val="0"/>
        <w:adjustRightInd w:val="0"/>
        <w:rPr>
          <w:rFonts w:ascii="Times New Roman" w:eastAsia="Calibri" w:hAnsi="Times New Roman" w:cs="Times New Roman"/>
          <w:b/>
          <w:i/>
        </w:rPr>
      </w:pPr>
      <w:r w:rsidRPr="00613116">
        <w:rPr>
          <w:rFonts w:ascii="Times New Roman" w:eastAsia="Calibri" w:hAnsi="Times New Roman" w:cs="Times New Roman"/>
          <w:b/>
          <w:i/>
        </w:rPr>
        <w:t>Существуют риски изменения порядка регулирования осуществления ряда валютных операций. Существенные изменения в законодательстве о валютном регулировании и валютном контроле могут привести к затруднению исполнения обязательств по договорам с контрагентами. При этом данные риски влияют на Эмитента так</w:t>
      </w:r>
      <w:r w:rsidR="00BA7712">
        <w:rPr>
          <w:rFonts w:ascii="Times New Roman" w:eastAsia="Calibri" w:hAnsi="Times New Roman" w:cs="Times New Roman"/>
          <w:b/>
          <w:i/>
        </w:rPr>
        <w:t xml:space="preserve"> </w:t>
      </w:r>
      <w:r w:rsidRPr="00613116">
        <w:rPr>
          <w:rFonts w:ascii="Times New Roman" w:eastAsia="Calibri" w:hAnsi="Times New Roman" w:cs="Times New Roman"/>
          <w:b/>
          <w:i/>
        </w:rPr>
        <w:t xml:space="preserve">же как и на </w:t>
      </w:r>
      <w:r w:rsidR="00436211" w:rsidRPr="00613116">
        <w:rPr>
          <w:rFonts w:ascii="Times New Roman" w:eastAsia="Calibri" w:hAnsi="Times New Roman" w:cs="Times New Roman"/>
          <w:b/>
          <w:i/>
        </w:rPr>
        <w:t>остальных</w:t>
      </w:r>
      <w:r w:rsidRPr="00613116">
        <w:rPr>
          <w:rFonts w:ascii="Times New Roman" w:eastAsia="Calibri" w:hAnsi="Times New Roman" w:cs="Times New Roman"/>
          <w:b/>
          <w:i/>
        </w:rPr>
        <w:t xml:space="preserve"> субъектов рынка. </w:t>
      </w:r>
    </w:p>
    <w:p w14:paraId="59BE6467" w14:textId="77777777" w:rsidR="00FD7EF6" w:rsidRPr="00613116" w:rsidRDefault="00FD7EF6" w:rsidP="00576D5D">
      <w:pPr>
        <w:widowControl w:val="0"/>
        <w:autoSpaceDE w:val="0"/>
        <w:autoSpaceDN w:val="0"/>
        <w:adjustRightInd w:val="0"/>
        <w:rPr>
          <w:rFonts w:ascii="Times New Roman" w:eastAsia="Calibri" w:hAnsi="Times New Roman" w:cs="Times New Roman"/>
          <w:b/>
          <w:i/>
        </w:rPr>
      </w:pPr>
      <w:r w:rsidRPr="00613116">
        <w:rPr>
          <w:rFonts w:ascii="Times New Roman" w:eastAsia="Calibri" w:hAnsi="Times New Roman" w:cs="Times New Roman"/>
          <w:b/>
          <w:i/>
        </w:rPr>
        <w:t xml:space="preserve">Эмитент осуществляет постоянный мониторинг изменения нормативной базы в области валютного регулирования и контроля, следует установленным правилам. </w:t>
      </w:r>
    </w:p>
    <w:p w14:paraId="781E9FE0" w14:textId="77777777" w:rsidR="00DB0FB8" w:rsidRPr="00613116" w:rsidRDefault="00DB0FB8" w:rsidP="00576D5D">
      <w:pPr>
        <w:widowControl w:val="0"/>
        <w:autoSpaceDE w:val="0"/>
        <w:autoSpaceDN w:val="0"/>
        <w:adjustRightInd w:val="0"/>
        <w:rPr>
          <w:rFonts w:ascii="Times New Roman" w:eastAsia="Times New Roman" w:hAnsi="Times New Roman" w:cs="Times New Roman"/>
          <w:b/>
          <w:bCs/>
          <w:i/>
          <w:iCs/>
          <w:lang w:eastAsia="ru-RU"/>
        </w:rPr>
      </w:pPr>
    </w:p>
    <w:p w14:paraId="49E85A1F" w14:textId="3BA8E1F0" w:rsidR="00DB0FB8" w:rsidRPr="00613116" w:rsidRDefault="00DB0FB8" w:rsidP="00576D5D">
      <w:pPr>
        <w:widowControl w:val="0"/>
        <w:autoSpaceDE w:val="0"/>
        <w:autoSpaceDN w:val="0"/>
        <w:adjustRightInd w:val="0"/>
        <w:rPr>
          <w:rFonts w:ascii="Times New Roman" w:eastAsia="Calibri" w:hAnsi="Times New Roman" w:cs="Times New Roman"/>
          <w:b/>
          <w:i/>
        </w:rPr>
      </w:pPr>
      <w:r w:rsidRPr="00613116">
        <w:rPr>
          <w:rFonts w:ascii="Times New Roman" w:eastAsia="Calibri" w:hAnsi="Times New Roman" w:cs="Times New Roman"/>
          <w:b/>
          <w:i/>
        </w:rPr>
        <w:t>Внешний рынок</w:t>
      </w:r>
    </w:p>
    <w:p w14:paraId="71D639F1" w14:textId="77777777" w:rsidR="00DB0FB8" w:rsidRPr="00613116" w:rsidRDefault="00DB0FB8" w:rsidP="00576D5D">
      <w:pPr>
        <w:widowControl w:val="0"/>
        <w:autoSpaceDE w:val="0"/>
        <w:autoSpaceDN w:val="0"/>
        <w:adjustRightInd w:val="0"/>
        <w:rPr>
          <w:rFonts w:ascii="Times New Roman" w:eastAsia="Calibri" w:hAnsi="Times New Roman" w:cs="Times New Roman"/>
          <w:b/>
          <w:i/>
        </w:rPr>
      </w:pPr>
      <w:r w:rsidRPr="00613116">
        <w:rPr>
          <w:rFonts w:ascii="Times New Roman" w:eastAsia="Calibri" w:hAnsi="Times New Roman" w:cs="Times New Roman"/>
          <w:b/>
          <w:i/>
        </w:rPr>
        <w:t>Правовые риски являются минимальными, т.к.  оказывают влияние на Эмитента в той же степени, что и на остальных участников рынка.</w:t>
      </w:r>
    </w:p>
    <w:p w14:paraId="4279B4DB" w14:textId="77777777" w:rsidR="000C4772" w:rsidRPr="00613116" w:rsidRDefault="00187261" w:rsidP="00576D5D">
      <w:pPr>
        <w:widowControl w:val="0"/>
        <w:shd w:val="clear" w:color="auto" w:fill="FFFFFF" w:themeFill="background1"/>
        <w:autoSpaceDE w:val="0"/>
        <w:autoSpaceDN w:val="0"/>
        <w:adjustRightInd w:val="0"/>
        <w:ind w:left="540"/>
        <w:rPr>
          <w:rFonts w:ascii="Times New Roman" w:eastAsia="Times New Roman" w:hAnsi="Times New Roman" w:cs="Times New Roman"/>
          <w:bCs/>
          <w:iCs/>
          <w:lang w:eastAsia="ru-RU"/>
        </w:rPr>
      </w:pPr>
      <w:r w:rsidRPr="00613116">
        <w:rPr>
          <w:rFonts w:ascii="Times New Roman" w:eastAsia="Times New Roman" w:hAnsi="Times New Roman" w:cs="Times New Roman"/>
          <w:b/>
          <w:bCs/>
          <w:i/>
          <w:iCs/>
          <w:lang w:eastAsia="ru-RU"/>
        </w:rPr>
        <w:br/>
      </w:r>
      <w:r w:rsidRPr="00613116">
        <w:rPr>
          <w:rFonts w:ascii="Times New Roman" w:eastAsia="Times New Roman" w:hAnsi="Times New Roman" w:cs="Times New Roman"/>
          <w:bCs/>
          <w:iCs/>
          <w:lang w:eastAsia="ru-RU"/>
        </w:rPr>
        <w:t>Риски, связанные с изменением налогового законодательства:</w:t>
      </w:r>
    </w:p>
    <w:p w14:paraId="5B0B9BD9" w14:textId="77777777" w:rsidR="004C6EAC" w:rsidRDefault="004C6EAC" w:rsidP="004D0DB5">
      <w:pPr>
        <w:widowControl w:val="0"/>
        <w:shd w:val="clear" w:color="auto" w:fill="FFFFFF" w:themeFill="background1"/>
        <w:autoSpaceDE w:val="0"/>
        <w:autoSpaceDN w:val="0"/>
        <w:adjustRightInd w:val="0"/>
        <w:ind w:firstLine="540"/>
        <w:rPr>
          <w:rFonts w:ascii="Times New Roman" w:eastAsia="Calibri" w:hAnsi="Times New Roman" w:cs="Times New Roman"/>
          <w:b/>
          <w:i/>
        </w:rPr>
      </w:pPr>
    </w:p>
    <w:p w14:paraId="521C1B63" w14:textId="7BD5FB03" w:rsidR="00DB0FB8" w:rsidRPr="00613116" w:rsidRDefault="00DB0FB8" w:rsidP="00576D5D">
      <w:pPr>
        <w:widowControl w:val="0"/>
        <w:shd w:val="clear" w:color="auto" w:fill="FFFFFF" w:themeFill="background1"/>
        <w:autoSpaceDE w:val="0"/>
        <w:autoSpaceDN w:val="0"/>
        <w:adjustRightInd w:val="0"/>
        <w:rPr>
          <w:rFonts w:ascii="Times New Roman" w:eastAsia="Calibri" w:hAnsi="Times New Roman" w:cs="Times New Roman"/>
          <w:b/>
          <w:i/>
        </w:rPr>
      </w:pPr>
      <w:r w:rsidRPr="00613116">
        <w:rPr>
          <w:rFonts w:ascii="Times New Roman" w:eastAsia="Calibri" w:hAnsi="Times New Roman" w:cs="Times New Roman"/>
          <w:b/>
          <w:i/>
        </w:rPr>
        <w:t>Внутренний рынок.</w:t>
      </w:r>
    </w:p>
    <w:p w14:paraId="1B537909" w14:textId="77777777" w:rsidR="00DB0FB8" w:rsidRPr="00613116" w:rsidRDefault="00DB0FB8" w:rsidP="00576D5D">
      <w:pPr>
        <w:widowControl w:val="0"/>
        <w:shd w:val="clear" w:color="auto" w:fill="FFFFFF" w:themeFill="background1"/>
        <w:autoSpaceDE w:val="0"/>
        <w:autoSpaceDN w:val="0"/>
        <w:adjustRightInd w:val="0"/>
        <w:rPr>
          <w:rFonts w:ascii="Times New Roman" w:eastAsia="Calibri" w:hAnsi="Times New Roman" w:cs="Times New Roman"/>
          <w:b/>
          <w:i/>
        </w:rPr>
      </w:pPr>
      <w:r w:rsidRPr="00613116">
        <w:rPr>
          <w:rFonts w:ascii="Times New Roman" w:eastAsia="Calibri" w:hAnsi="Times New Roman" w:cs="Times New Roman"/>
          <w:b/>
          <w:i/>
        </w:rPr>
        <w:t>Как и любой иной субъект хозяйственной деятельности</w:t>
      </w:r>
      <w:r w:rsidR="00670EB3" w:rsidRPr="00613116">
        <w:rPr>
          <w:rFonts w:ascii="Times New Roman" w:eastAsia="Calibri" w:hAnsi="Times New Roman" w:cs="Times New Roman"/>
          <w:b/>
          <w:i/>
        </w:rPr>
        <w:t>,</w:t>
      </w:r>
      <w:r w:rsidRPr="00613116">
        <w:rPr>
          <w:rFonts w:ascii="Times New Roman" w:eastAsia="Calibri" w:hAnsi="Times New Roman" w:cs="Times New Roman"/>
          <w:b/>
          <w:i/>
        </w:rPr>
        <w:t xml:space="preserve"> Эмитент является участником налоговых отношений. В настоящее время в Российской Федерации действует Налоговый кодекс и ряд законов, регулирующих различные налоги и сборы, устанавливаемые на федеральном уровне, уровне субъектов федерации и местном уровне. </w:t>
      </w:r>
    </w:p>
    <w:p w14:paraId="6C572077" w14:textId="77777777" w:rsidR="00DB0FB8" w:rsidRPr="00613116" w:rsidRDefault="00DB0FB8" w:rsidP="00576D5D">
      <w:pPr>
        <w:widowControl w:val="0"/>
        <w:shd w:val="clear" w:color="auto" w:fill="FFFFFF" w:themeFill="background1"/>
        <w:autoSpaceDE w:val="0"/>
        <w:autoSpaceDN w:val="0"/>
        <w:adjustRightInd w:val="0"/>
        <w:rPr>
          <w:rFonts w:ascii="Times New Roman" w:eastAsia="Calibri" w:hAnsi="Times New Roman" w:cs="Times New Roman"/>
          <w:b/>
          <w:i/>
        </w:rPr>
      </w:pPr>
      <w:r w:rsidRPr="00613116">
        <w:rPr>
          <w:rFonts w:ascii="Times New Roman" w:eastAsia="Calibri" w:hAnsi="Times New Roman" w:cs="Times New Roman"/>
          <w:b/>
          <w:i/>
        </w:rPr>
        <w:t xml:space="preserve">В России продолжается проведение реформы налоговой системы, которая в целом способствует определенному оздоровлению налогового климата. Необходимо отметить, что в настоящее время совершенствование налогового администрирования реализуется в рамках утвержденного Плана мероприятий («дорожная карта») «Совершенствование налогового администрирования», утверждённого Распоряжением Правительства РФ от 10.02.2014 № 162-р (далее – дорожная карта). Целями </w:t>
      </w:r>
      <w:r w:rsidR="00CC27F1" w:rsidRPr="00613116">
        <w:rPr>
          <w:rFonts w:ascii="Times New Roman" w:eastAsia="Calibri" w:hAnsi="Times New Roman" w:cs="Times New Roman"/>
          <w:b/>
          <w:i/>
        </w:rPr>
        <w:t>«дорожной карты»</w:t>
      </w:r>
      <w:r w:rsidRPr="00613116">
        <w:rPr>
          <w:rFonts w:ascii="Times New Roman" w:eastAsia="Calibri" w:hAnsi="Times New Roman" w:cs="Times New Roman"/>
          <w:b/>
          <w:i/>
        </w:rPr>
        <w:t xml:space="preserve"> являются, в том числе, сокращение временных и материальных затрат предпринимателей на подготовку и представление налоговой отчетности, уплату налогов; улучшение взаимоотношений между налогоплательщиками в лице предпринимательского сообщества и налоговыми органами с учетом лучших международных практик; сближение правил налогового и бухгалтерского учета. При этом, согласно Основным направлениям налоговой политики Российской Федерации на 2016 и на плановый период 2017 и 2018 годов приоритетом Правительства Российской Федерации названо недопущение какого-либо увеличения налоговой нагрузки на экономику. </w:t>
      </w:r>
    </w:p>
    <w:p w14:paraId="36F6328A" w14:textId="34DB6427" w:rsidR="00880234" w:rsidRPr="00613116" w:rsidRDefault="00880234" w:rsidP="00576D5D">
      <w:pPr>
        <w:widowControl w:val="0"/>
        <w:shd w:val="clear" w:color="auto" w:fill="FFFFFF" w:themeFill="background1"/>
        <w:autoSpaceDE w:val="0"/>
        <w:autoSpaceDN w:val="0"/>
        <w:adjustRightInd w:val="0"/>
        <w:rPr>
          <w:rFonts w:ascii="Times New Roman" w:eastAsia="Calibri" w:hAnsi="Times New Roman" w:cs="Times New Roman"/>
          <w:b/>
          <w:i/>
        </w:rPr>
      </w:pPr>
      <w:r w:rsidRPr="00613116">
        <w:rPr>
          <w:rFonts w:ascii="Times New Roman" w:eastAsia="Calibri" w:hAnsi="Times New Roman" w:cs="Times New Roman"/>
          <w:b/>
          <w:i/>
        </w:rPr>
        <w:t>Риски, связанные с изменением налогового законодательства, присутствуют, однако являются стандартными для любой организации, осуществляющей деятельность в Российской Федерации</w:t>
      </w:r>
      <w:r w:rsidR="003456E6" w:rsidRPr="00613116">
        <w:rPr>
          <w:rFonts w:ascii="Times New Roman" w:eastAsia="Calibri" w:hAnsi="Times New Roman" w:cs="Times New Roman"/>
          <w:b/>
          <w:i/>
        </w:rPr>
        <w:t>.</w:t>
      </w:r>
      <w:r w:rsidR="004C6EAC">
        <w:rPr>
          <w:rFonts w:ascii="Times New Roman" w:eastAsia="Calibri" w:hAnsi="Times New Roman" w:cs="Times New Roman"/>
          <w:b/>
          <w:i/>
        </w:rPr>
        <w:t xml:space="preserve"> </w:t>
      </w:r>
      <w:r w:rsidR="003456E6" w:rsidRPr="00613116">
        <w:rPr>
          <w:rFonts w:ascii="Times New Roman" w:eastAsia="Calibri" w:hAnsi="Times New Roman" w:cs="Times New Roman"/>
          <w:b/>
          <w:i/>
        </w:rPr>
        <w:t>Д</w:t>
      </w:r>
      <w:r w:rsidRPr="00613116">
        <w:rPr>
          <w:rFonts w:ascii="Times New Roman" w:eastAsia="Calibri" w:hAnsi="Times New Roman" w:cs="Times New Roman"/>
          <w:b/>
          <w:i/>
        </w:rPr>
        <w:t>ополнительных налоговых рисков, связанных с деятельностью Эмитента, не наблюдается. Существующее налоговое законодательство допускает неоднозначное толкование его норм. Кроме того, увеличение налоговых ставок и/или введение новых налогов может отрицательно сказаться на деятельности Эмитента. В настоящее время в Российской Федерации проводится политика упрощения системы налогообложения и снижения налоговой нагрузки. Риск изменения налогового законодательства в сторону ужесточения, незначителен.</w:t>
      </w:r>
    </w:p>
    <w:p w14:paraId="208BEE84" w14:textId="77777777" w:rsidR="00181F21" w:rsidRPr="00613116" w:rsidRDefault="00181F21" w:rsidP="00576D5D">
      <w:pPr>
        <w:widowControl w:val="0"/>
        <w:shd w:val="clear" w:color="auto" w:fill="FFFFFF" w:themeFill="background1"/>
        <w:autoSpaceDE w:val="0"/>
        <w:autoSpaceDN w:val="0"/>
        <w:adjustRightInd w:val="0"/>
        <w:rPr>
          <w:rFonts w:ascii="Times New Roman" w:eastAsia="Calibri" w:hAnsi="Times New Roman" w:cs="Times New Roman"/>
          <w:b/>
          <w:i/>
        </w:rPr>
      </w:pPr>
    </w:p>
    <w:p w14:paraId="334A0835" w14:textId="7DBDD4EC" w:rsidR="00DB0FB8" w:rsidRPr="00613116" w:rsidRDefault="00DB0FB8" w:rsidP="00576D5D">
      <w:pPr>
        <w:widowControl w:val="0"/>
        <w:shd w:val="clear" w:color="auto" w:fill="FFFFFF" w:themeFill="background1"/>
        <w:autoSpaceDE w:val="0"/>
        <w:autoSpaceDN w:val="0"/>
        <w:adjustRightInd w:val="0"/>
        <w:rPr>
          <w:rFonts w:ascii="Times New Roman" w:eastAsia="Calibri" w:hAnsi="Times New Roman" w:cs="Times New Roman"/>
          <w:b/>
          <w:i/>
        </w:rPr>
      </w:pPr>
      <w:r w:rsidRPr="00613116">
        <w:rPr>
          <w:rFonts w:ascii="Times New Roman" w:eastAsia="Calibri" w:hAnsi="Times New Roman" w:cs="Times New Roman"/>
          <w:b/>
          <w:i/>
        </w:rPr>
        <w:t>Внешний рынок</w:t>
      </w:r>
    </w:p>
    <w:p w14:paraId="3A29B352" w14:textId="77777777" w:rsidR="00DB0FB8" w:rsidRPr="00613116" w:rsidRDefault="00DB0FB8" w:rsidP="00576D5D">
      <w:pPr>
        <w:widowControl w:val="0"/>
        <w:shd w:val="clear" w:color="auto" w:fill="FFFFFF" w:themeFill="background1"/>
        <w:autoSpaceDE w:val="0"/>
        <w:autoSpaceDN w:val="0"/>
        <w:adjustRightInd w:val="0"/>
        <w:rPr>
          <w:rFonts w:ascii="Times New Roman" w:eastAsia="Calibri" w:hAnsi="Times New Roman" w:cs="Times New Roman"/>
          <w:b/>
          <w:i/>
        </w:rPr>
      </w:pPr>
      <w:r w:rsidRPr="00613116">
        <w:rPr>
          <w:rFonts w:ascii="Times New Roman" w:eastAsia="Calibri" w:hAnsi="Times New Roman" w:cs="Times New Roman"/>
          <w:b/>
          <w:i/>
        </w:rPr>
        <w:t>Риски, связанные с изменением налогового законодательства</w:t>
      </w:r>
      <w:r w:rsidR="00670EB3" w:rsidRPr="00613116">
        <w:rPr>
          <w:rFonts w:ascii="Times New Roman" w:eastAsia="Calibri" w:hAnsi="Times New Roman" w:cs="Times New Roman"/>
          <w:b/>
          <w:i/>
        </w:rPr>
        <w:t>,</w:t>
      </w:r>
      <w:r w:rsidRPr="00613116">
        <w:rPr>
          <w:rFonts w:ascii="Times New Roman" w:eastAsia="Calibri" w:hAnsi="Times New Roman" w:cs="Times New Roman"/>
          <w:b/>
          <w:i/>
        </w:rPr>
        <w:t xml:space="preserve"> являются минимальными</w:t>
      </w:r>
      <w:r w:rsidR="00670EB3" w:rsidRPr="00613116">
        <w:rPr>
          <w:rFonts w:ascii="Times New Roman" w:eastAsia="Calibri" w:hAnsi="Times New Roman" w:cs="Times New Roman"/>
          <w:b/>
          <w:i/>
        </w:rPr>
        <w:t>.</w:t>
      </w:r>
      <w:r w:rsidRPr="00613116">
        <w:rPr>
          <w:rFonts w:ascii="Times New Roman" w:eastAsia="Calibri" w:hAnsi="Times New Roman" w:cs="Times New Roman"/>
          <w:b/>
          <w:i/>
        </w:rPr>
        <w:t xml:space="preserve"> </w:t>
      </w:r>
      <w:r w:rsidR="00670EB3" w:rsidRPr="00613116">
        <w:rPr>
          <w:rFonts w:ascii="Times New Roman" w:eastAsia="Calibri" w:hAnsi="Times New Roman" w:cs="Times New Roman"/>
          <w:b/>
          <w:i/>
        </w:rPr>
        <w:t>У</w:t>
      </w:r>
      <w:r w:rsidRPr="00613116">
        <w:rPr>
          <w:rFonts w:ascii="Times New Roman" w:eastAsia="Calibri" w:hAnsi="Times New Roman" w:cs="Times New Roman"/>
          <w:b/>
          <w:i/>
        </w:rPr>
        <w:t>казанные риски оказывают влияние на Эмитента в той же степени, что и на остальных участников рынка.</w:t>
      </w:r>
    </w:p>
    <w:p w14:paraId="6CD11100" w14:textId="77777777" w:rsidR="000C4772" w:rsidRPr="00613116" w:rsidRDefault="000C4772" w:rsidP="00576D5D">
      <w:pPr>
        <w:widowControl w:val="0"/>
        <w:shd w:val="clear" w:color="auto" w:fill="FFFFFF" w:themeFill="background1"/>
        <w:autoSpaceDE w:val="0"/>
        <w:autoSpaceDN w:val="0"/>
        <w:adjustRightInd w:val="0"/>
        <w:rPr>
          <w:rFonts w:ascii="Times New Roman" w:eastAsia="Times New Roman" w:hAnsi="Times New Roman" w:cs="Times New Roman"/>
          <w:b/>
          <w:bCs/>
          <w:i/>
          <w:iCs/>
          <w:lang w:eastAsia="ru-RU"/>
        </w:rPr>
      </w:pPr>
    </w:p>
    <w:p w14:paraId="2B862064" w14:textId="77777777" w:rsidR="000C4772" w:rsidRPr="00613116" w:rsidRDefault="00187261" w:rsidP="00576D5D">
      <w:pPr>
        <w:widowControl w:val="0"/>
        <w:shd w:val="clear" w:color="auto" w:fill="FFFFFF" w:themeFill="background1"/>
        <w:autoSpaceDE w:val="0"/>
        <w:autoSpaceDN w:val="0"/>
        <w:adjustRightInd w:val="0"/>
        <w:rPr>
          <w:rFonts w:ascii="Times New Roman" w:eastAsia="Times New Roman" w:hAnsi="Times New Roman" w:cs="Times New Roman"/>
          <w:bCs/>
          <w:iCs/>
          <w:lang w:eastAsia="ru-RU"/>
        </w:rPr>
      </w:pPr>
      <w:r w:rsidRPr="00613116">
        <w:rPr>
          <w:rFonts w:ascii="Times New Roman" w:eastAsia="Times New Roman" w:hAnsi="Times New Roman" w:cs="Times New Roman"/>
          <w:bCs/>
          <w:iCs/>
          <w:lang w:eastAsia="ru-RU"/>
        </w:rPr>
        <w:t>Риски, связанные с изменением валютного и таможенного регулирования:</w:t>
      </w:r>
    </w:p>
    <w:p w14:paraId="3A5FC713" w14:textId="77777777" w:rsidR="00880234" w:rsidRPr="00613116" w:rsidRDefault="00880234" w:rsidP="00576D5D">
      <w:pPr>
        <w:widowControl w:val="0"/>
        <w:shd w:val="clear" w:color="auto" w:fill="FFFFFF" w:themeFill="background1"/>
        <w:autoSpaceDE w:val="0"/>
        <w:autoSpaceDN w:val="0"/>
        <w:adjustRightInd w:val="0"/>
        <w:rPr>
          <w:rFonts w:ascii="Times New Roman" w:eastAsia="Calibri" w:hAnsi="Times New Roman" w:cs="Times New Roman"/>
          <w:b/>
          <w:i/>
        </w:rPr>
      </w:pPr>
    </w:p>
    <w:p w14:paraId="486FD34F" w14:textId="769E5CD7" w:rsidR="00880234" w:rsidRPr="00613116" w:rsidRDefault="00880234" w:rsidP="00576D5D">
      <w:pPr>
        <w:widowControl w:val="0"/>
        <w:shd w:val="clear" w:color="auto" w:fill="FFFFFF" w:themeFill="background1"/>
        <w:autoSpaceDE w:val="0"/>
        <w:autoSpaceDN w:val="0"/>
        <w:adjustRightInd w:val="0"/>
        <w:rPr>
          <w:rFonts w:ascii="Times New Roman" w:eastAsia="Calibri" w:hAnsi="Times New Roman" w:cs="Times New Roman"/>
          <w:b/>
          <w:i/>
        </w:rPr>
      </w:pPr>
      <w:r w:rsidRPr="00613116">
        <w:rPr>
          <w:rFonts w:ascii="Times New Roman" w:eastAsia="Calibri" w:hAnsi="Times New Roman" w:cs="Times New Roman"/>
          <w:b/>
          <w:i/>
        </w:rPr>
        <w:t>Внутренний рынок</w:t>
      </w:r>
    </w:p>
    <w:p w14:paraId="581F460D" w14:textId="28049ED6" w:rsidR="007D3827" w:rsidRPr="00613116" w:rsidRDefault="00880234" w:rsidP="00576D5D">
      <w:pPr>
        <w:shd w:val="clear" w:color="auto" w:fill="FFFFFF" w:themeFill="background1"/>
        <w:rPr>
          <w:rFonts w:ascii="Times New Roman" w:eastAsia="Calibri" w:hAnsi="Times New Roman" w:cs="Times New Roman"/>
          <w:b/>
          <w:i/>
        </w:rPr>
      </w:pPr>
      <w:r w:rsidRPr="00613116">
        <w:rPr>
          <w:rFonts w:ascii="Times New Roman" w:eastAsia="Calibri" w:hAnsi="Times New Roman" w:cs="Times New Roman"/>
          <w:b/>
          <w:i/>
        </w:rPr>
        <w:t xml:space="preserve">Эмитент не осуществляет внешнеэкономической деятельности, поэтому риски, связанные с изменением правил таможенного контроля и пошлин для Эмитента, отсутствуют </w:t>
      </w:r>
    </w:p>
    <w:p w14:paraId="3A1E60F3" w14:textId="77777777" w:rsidR="00880234" w:rsidRPr="00613116" w:rsidRDefault="00880234" w:rsidP="00576D5D">
      <w:pPr>
        <w:shd w:val="clear" w:color="auto" w:fill="FFFFFF" w:themeFill="background1"/>
        <w:rPr>
          <w:rFonts w:ascii="Times New Roman" w:eastAsia="Calibri" w:hAnsi="Times New Roman" w:cs="Times New Roman"/>
          <w:b/>
          <w:i/>
        </w:rPr>
      </w:pPr>
    </w:p>
    <w:p w14:paraId="42CF4D25" w14:textId="345C8EBB" w:rsidR="004B700B" w:rsidRPr="00613116" w:rsidRDefault="004B700B" w:rsidP="00576D5D">
      <w:pPr>
        <w:shd w:val="clear" w:color="auto" w:fill="FFFFFF" w:themeFill="background1"/>
        <w:rPr>
          <w:rFonts w:ascii="Times New Roman" w:eastAsia="Calibri" w:hAnsi="Times New Roman" w:cs="Times New Roman"/>
          <w:b/>
          <w:i/>
        </w:rPr>
      </w:pPr>
      <w:r w:rsidRPr="00613116">
        <w:rPr>
          <w:rFonts w:ascii="Times New Roman" w:eastAsia="Calibri" w:hAnsi="Times New Roman" w:cs="Times New Roman"/>
          <w:b/>
          <w:i/>
        </w:rPr>
        <w:t>Внешний рынок</w:t>
      </w:r>
    </w:p>
    <w:p w14:paraId="25CF6361" w14:textId="5AE39A1F" w:rsidR="004B700B" w:rsidRPr="00613116" w:rsidRDefault="004B700B" w:rsidP="00576D5D">
      <w:pPr>
        <w:shd w:val="clear" w:color="auto" w:fill="FFFFFF" w:themeFill="background1"/>
        <w:rPr>
          <w:rFonts w:ascii="Times New Roman" w:eastAsia="Calibri" w:hAnsi="Times New Roman" w:cs="Times New Roman"/>
          <w:b/>
          <w:bCs/>
          <w:i/>
          <w:iCs/>
        </w:rPr>
      </w:pPr>
      <w:r w:rsidRPr="00613116">
        <w:rPr>
          <w:rFonts w:ascii="Times New Roman" w:eastAsia="Calibri" w:hAnsi="Times New Roman" w:cs="Times New Roman"/>
          <w:b/>
          <w:bCs/>
          <w:i/>
          <w:iCs/>
        </w:rPr>
        <w:t xml:space="preserve">Эмитент не осуществляет экспорт продукции и услуг, в связи с чем у Эмитента риски, связанные с изменением правил таможенного контроля и пошлин на внешнем рынке, отсутствуют. </w:t>
      </w:r>
    </w:p>
    <w:p w14:paraId="20243909" w14:textId="77777777" w:rsidR="000C4772" w:rsidRPr="00613116" w:rsidRDefault="000C4772" w:rsidP="00576D5D">
      <w:pPr>
        <w:widowControl w:val="0"/>
        <w:shd w:val="clear" w:color="auto" w:fill="FFFFFF" w:themeFill="background1"/>
        <w:autoSpaceDE w:val="0"/>
        <w:autoSpaceDN w:val="0"/>
        <w:adjustRightInd w:val="0"/>
        <w:rPr>
          <w:rFonts w:ascii="Times New Roman" w:eastAsia="Times New Roman" w:hAnsi="Times New Roman" w:cs="Times New Roman"/>
          <w:b/>
          <w:bCs/>
          <w:i/>
          <w:iCs/>
          <w:lang w:eastAsia="ru-RU"/>
        </w:rPr>
      </w:pPr>
    </w:p>
    <w:p w14:paraId="28ACDBF9" w14:textId="77777777" w:rsidR="000C4772" w:rsidRPr="00613116" w:rsidRDefault="00187261" w:rsidP="00576D5D">
      <w:pPr>
        <w:widowControl w:val="0"/>
        <w:shd w:val="clear" w:color="auto" w:fill="FFFFFF" w:themeFill="background1"/>
        <w:autoSpaceDE w:val="0"/>
        <w:autoSpaceDN w:val="0"/>
        <w:adjustRightInd w:val="0"/>
        <w:rPr>
          <w:rFonts w:ascii="Times New Roman" w:eastAsia="Times New Roman" w:hAnsi="Times New Roman" w:cs="Times New Roman"/>
          <w:bCs/>
          <w:iCs/>
          <w:lang w:eastAsia="ru-RU"/>
        </w:rPr>
      </w:pPr>
      <w:r w:rsidRPr="00613116">
        <w:rPr>
          <w:rFonts w:ascii="Times New Roman" w:eastAsia="Times New Roman" w:hAnsi="Times New Roman" w:cs="Times New Roman"/>
          <w:bCs/>
          <w:iCs/>
          <w:lang w:eastAsia="ru-RU"/>
        </w:rPr>
        <w:t>Риски, связанные с изменением требований по лицензированию основной деятельности эмитента либо лицензированию прав пользования объектами, нахождение которых в обороте ограничено (включая природные ресурсы):</w:t>
      </w:r>
    </w:p>
    <w:p w14:paraId="5F1A900C" w14:textId="77777777" w:rsidR="00880234" w:rsidRPr="00613116" w:rsidRDefault="00880234" w:rsidP="00576D5D">
      <w:pPr>
        <w:widowControl w:val="0"/>
        <w:shd w:val="clear" w:color="auto" w:fill="FFFFFF" w:themeFill="background1"/>
        <w:autoSpaceDE w:val="0"/>
        <w:autoSpaceDN w:val="0"/>
        <w:adjustRightInd w:val="0"/>
        <w:rPr>
          <w:rFonts w:ascii="Times New Roman" w:eastAsia="Calibri" w:hAnsi="Times New Roman" w:cs="Times New Roman"/>
          <w:b/>
          <w:bCs/>
          <w:i/>
          <w:iCs/>
        </w:rPr>
      </w:pPr>
    </w:p>
    <w:p w14:paraId="4291B38B" w14:textId="61DA2BE8" w:rsidR="00880234" w:rsidRPr="00613116" w:rsidRDefault="00880234" w:rsidP="00576D5D">
      <w:pPr>
        <w:widowControl w:val="0"/>
        <w:shd w:val="clear" w:color="auto" w:fill="FFFFFF" w:themeFill="background1"/>
        <w:autoSpaceDE w:val="0"/>
        <w:autoSpaceDN w:val="0"/>
        <w:adjustRightInd w:val="0"/>
        <w:rPr>
          <w:rFonts w:ascii="Times New Roman" w:eastAsia="Calibri" w:hAnsi="Times New Roman" w:cs="Times New Roman"/>
          <w:b/>
          <w:i/>
        </w:rPr>
      </w:pPr>
      <w:r w:rsidRPr="00613116">
        <w:rPr>
          <w:rFonts w:ascii="Times New Roman" w:eastAsia="Calibri" w:hAnsi="Times New Roman" w:cs="Times New Roman"/>
          <w:b/>
          <w:i/>
        </w:rPr>
        <w:t>Внутренний рынок</w:t>
      </w:r>
    </w:p>
    <w:p w14:paraId="5FE9BFF0" w14:textId="77777777" w:rsidR="00880234" w:rsidRPr="00613116" w:rsidRDefault="00880234" w:rsidP="00576D5D">
      <w:pPr>
        <w:widowControl w:val="0"/>
        <w:shd w:val="clear" w:color="auto" w:fill="FFFFFF" w:themeFill="background1"/>
        <w:autoSpaceDE w:val="0"/>
        <w:autoSpaceDN w:val="0"/>
        <w:adjustRightInd w:val="0"/>
        <w:rPr>
          <w:rFonts w:ascii="Times New Roman" w:eastAsia="Calibri" w:hAnsi="Times New Roman" w:cs="Times New Roman"/>
          <w:b/>
          <w:bCs/>
          <w:i/>
          <w:iCs/>
        </w:rPr>
      </w:pPr>
      <w:r w:rsidRPr="00613116">
        <w:rPr>
          <w:rFonts w:ascii="Times New Roman" w:eastAsia="Calibri" w:hAnsi="Times New Roman" w:cs="Times New Roman"/>
          <w:b/>
          <w:bCs/>
          <w:i/>
          <w:iCs/>
        </w:rPr>
        <w:t xml:space="preserve">Риски, связанные с изменением требований по лицензированию основной деятельности Эмитента либо лицензированию прав пользования объектами, нахождение которых в обороте ограничено (включая природные ресурсы) отсутствуют, поскольку основная деятельность Эмитента не подлежит лицензированию, у Эмитента отсутствуют объекты, нахождение которых в обороте ограничено. </w:t>
      </w:r>
    </w:p>
    <w:p w14:paraId="60809343" w14:textId="77777777" w:rsidR="00880234" w:rsidRPr="00613116" w:rsidRDefault="00880234" w:rsidP="00576D5D">
      <w:pPr>
        <w:shd w:val="clear" w:color="auto" w:fill="FFFFFF" w:themeFill="background1"/>
        <w:rPr>
          <w:rFonts w:ascii="Times New Roman" w:eastAsia="Calibri" w:hAnsi="Times New Roman" w:cs="Times New Roman"/>
          <w:b/>
          <w:i/>
        </w:rPr>
      </w:pPr>
    </w:p>
    <w:p w14:paraId="5D487492" w14:textId="2953D9D1" w:rsidR="004B700B" w:rsidRPr="00E8349A" w:rsidRDefault="004B700B" w:rsidP="00576D5D">
      <w:pPr>
        <w:shd w:val="clear" w:color="auto" w:fill="FFFFFF" w:themeFill="background1"/>
        <w:rPr>
          <w:rFonts w:ascii="Times New Roman" w:eastAsia="Calibri" w:hAnsi="Times New Roman" w:cs="Times New Roman"/>
          <w:b/>
          <w:bCs/>
          <w:i/>
          <w:iCs/>
          <w:sz w:val="21"/>
          <w:szCs w:val="21"/>
        </w:rPr>
      </w:pPr>
      <w:r w:rsidRPr="00E8349A">
        <w:rPr>
          <w:rFonts w:ascii="Times New Roman" w:eastAsia="Calibri" w:hAnsi="Times New Roman" w:cs="Times New Roman"/>
          <w:b/>
          <w:bCs/>
          <w:i/>
          <w:iCs/>
          <w:sz w:val="21"/>
          <w:szCs w:val="21"/>
        </w:rPr>
        <w:t>Внешний рынок</w:t>
      </w:r>
    </w:p>
    <w:p w14:paraId="3FACE34D" w14:textId="77777777" w:rsidR="000C4772" w:rsidRPr="00613116" w:rsidRDefault="004B700B" w:rsidP="00576D5D">
      <w:pPr>
        <w:widowControl w:val="0"/>
        <w:shd w:val="clear" w:color="auto" w:fill="FFFFFF" w:themeFill="background1"/>
        <w:autoSpaceDE w:val="0"/>
        <w:autoSpaceDN w:val="0"/>
        <w:adjustRightInd w:val="0"/>
        <w:rPr>
          <w:rFonts w:ascii="Times New Roman" w:eastAsia="Calibri" w:hAnsi="Times New Roman" w:cs="Times New Roman"/>
          <w:b/>
          <w:bCs/>
          <w:i/>
          <w:iCs/>
        </w:rPr>
      </w:pPr>
      <w:r w:rsidRPr="00613116">
        <w:rPr>
          <w:rFonts w:ascii="Times New Roman" w:eastAsia="Calibri" w:hAnsi="Times New Roman" w:cs="Times New Roman"/>
          <w:b/>
          <w:bCs/>
          <w:i/>
          <w:iCs/>
        </w:rPr>
        <w:t>Эмитент оценивает риски, связанные с изменением требований по лицензированию основной деятельности, как незначительные в связи с тем, что не осуществляет деятельность за пределами Российской Федерации.</w:t>
      </w:r>
    </w:p>
    <w:p w14:paraId="6698C7C7" w14:textId="77777777" w:rsidR="004B700B" w:rsidRPr="00613116" w:rsidRDefault="004B700B" w:rsidP="00576D5D">
      <w:pPr>
        <w:widowControl w:val="0"/>
        <w:shd w:val="clear" w:color="auto" w:fill="FFFFFF" w:themeFill="background1"/>
        <w:autoSpaceDE w:val="0"/>
        <w:autoSpaceDN w:val="0"/>
        <w:adjustRightInd w:val="0"/>
        <w:rPr>
          <w:rFonts w:ascii="Times New Roman" w:eastAsia="Times New Roman" w:hAnsi="Times New Roman" w:cs="Times New Roman"/>
          <w:b/>
          <w:bCs/>
          <w:i/>
          <w:iCs/>
          <w:lang w:eastAsia="ru-RU"/>
        </w:rPr>
      </w:pPr>
    </w:p>
    <w:p w14:paraId="0E351016" w14:textId="39823BBC" w:rsidR="000C4772" w:rsidRPr="00613116" w:rsidRDefault="00187261" w:rsidP="00576D5D">
      <w:pPr>
        <w:widowControl w:val="0"/>
        <w:shd w:val="clear" w:color="auto" w:fill="FFFFFF" w:themeFill="background1"/>
        <w:autoSpaceDE w:val="0"/>
        <w:autoSpaceDN w:val="0"/>
        <w:adjustRightInd w:val="0"/>
        <w:rPr>
          <w:rFonts w:ascii="Times New Roman" w:eastAsia="Times New Roman" w:hAnsi="Times New Roman" w:cs="Times New Roman"/>
          <w:bCs/>
          <w:iCs/>
          <w:lang w:eastAsia="ru-RU"/>
        </w:rPr>
      </w:pPr>
      <w:r w:rsidRPr="00613116">
        <w:rPr>
          <w:rFonts w:ascii="Times New Roman" w:eastAsia="Times New Roman" w:hAnsi="Times New Roman" w:cs="Times New Roman"/>
          <w:bCs/>
          <w:iCs/>
          <w:lang w:eastAsia="ru-RU"/>
        </w:rPr>
        <w:t>Риски, связанные с изменением судебной практики по вопросам, связанным с деятельностью эмитента (в том числе по вопросам лицензирования), которые могут негативно сказаться на результатах его деятельности, а также на результатах текущих судебных процессов, в которых участвует эмитент:</w:t>
      </w:r>
    </w:p>
    <w:p w14:paraId="543A60FB" w14:textId="77777777" w:rsidR="00CE5EDA" w:rsidRPr="00613116" w:rsidRDefault="00CE5EDA" w:rsidP="00576D5D">
      <w:pPr>
        <w:widowControl w:val="0"/>
        <w:shd w:val="clear" w:color="auto" w:fill="FFFFFF" w:themeFill="background1"/>
        <w:autoSpaceDE w:val="0"/>
        <w:autoSpaceDN w:val="0"/>
        <w:adjustRightInd w:val="0"/>
        <w:rPr>
          <w:rFonts w:ascii="Times New Roman" w:eastAsia="Times New Roman" w:hAnsi="Times New Roman" w:cs="Times New Roman"/>
          <w:bCs/>
          <w:iCs/>
          <w:lang w:eastAsia="ru-RU"/>
        </w:rPr>
      </w:pPr>
    </w:p>
    <w:p w14:paraId="18296342" w14:textId="160F0E2B" w:rsidR="00880234" w:rsidRPr="00613116" w:rsidRDefault="00880234" w:rsidP="00576D5D">
      <w:pPr>
        <w:widowControl w:val="0"/>
        <w:shd w:val="clear" w:color="auto" w:fill="FFFFFF" w:themeFill="background1"/>
        <w:autoSpaceDE w:val="0"/>
        <w:autoSpaceDN w:val="0"/>
        <w:adjustRightInd w:val="0"/>
        <w:rPr>
          <w:rFonts w:ascii="Times New Roman" w:eastAsia="Calibri" w:hAnsi="Times New Roman" w:cs="Times New Roman"/>
          <w:b/>
          <w:i/>
        </w:rPr>
      </w:pPr>
      <w:r w:rsidRPr="00613116">
        <w:rPr>
          <w:rFonts w:ascii="Times New Roman" w:eastAsia="Calibri" w:hAnsi="Times New Roman" w:cs="Times New Roman"/>
          <w:b/>
          <w:i/>
        </w:rPr>
        <w:t>Внутренний рынок</w:t>
      </w:r>
    </w:p>
    <w:p w14:paraId="24B6D9F6" w14:textId="3B5A0C53" w:rsidR="004B700B" w:rsidRPr="00613116" w:rsidRDefault="004B700B" w:rsidP="00576D5D">
      <w:pPr>
        <w:widowControl w:val="0"/>
        <w:shd w:val="clear" w:color="auto" w:fill="FFFFFF" w:themeFill="background1"/>
        <w:autoSpaceDE w:val="0"/>
        <w:autoSpaceDN w:val="0"/>
        <w:adjustRightInd w:val="0"/>
        <w:rPr>
          <w:rFonts w:ascii="Times New Roman" w:eastAsia="Calibri" w:hAnsi="Times New Roman" w:cs="Times New Roman"/>
          <w:b/>
          <w:i/>
        </w:rPr>
      </w:pPr>
      <w:r w:rsidRPr="00613116">
        <w:rPr>
          <w:rFonts w:ascii="Times New Roman" w:eastAsia="Calibri" w:hAnsi="Times New Roman" w:cs="Times New Roman"/>
          <w:b/>
          <w:i/>
        </w:rPr>
        <w:t>Риски, связанные с противоречивостью судебной практики, а также отсутствием единообразной сформировавшейся судебной практики правоприменения действующего законодательства в сфере регулирования создания сетей связи путем приобретения права на линии связи, а также в сфере легализации линий связи, могут оказать неблагоприятное воздействие на деятельность Эмитента. Данные риски подлежат минимизации путем обобщения и применения опыта операторов связи, многостороннего анализа договорной практики Эмитента, а также путем совместного формирования всеми операторами связи единой правовой позиции по вопросам приобретения прав на линии связи, легализации линий связи.</w:t>
      </w:r>
    </w:p>
    <w:p w14:paraId="08979C2E" w14:textId="77777777" w:rsidR="00CE5EDA" w:rsidRPr="00613116" w:rsidRDefault="00CE5EDA" w:rsidP="00576D5D">
      <w:pPr>
        <w:widowControl w:val="0"/>
        <w:shd w:val="clear" w:color="auto" w:fill="FFFFFF" w:themeFill="background1"/>
        <w:autoSpaceDE w:val="0"/>
        <w:autoSpaceDN w:val="0"/>
        <w:adjustRightInd w:val="0"/>
        <w:rPr>
          <w:rFonts w:ascii="Times New Roman" w:eastAsia="Calibri" w:hAnsi="Times New Roman" w:cs="Times New Roman"/>
          <w:b/>
          <w:i/>
        </w:rPr>
      </w:pPr>
    </w:p>
    <w:p w14:paraId="15D46E2A" w14:textId="5A9F3806" w:rsidR="00ED720A" w:rsidRPr="00613116" w:rsidRDefault="00ED720A" w:rsidP="00576D5D">
      <w:pPr>
        <w:shd w:val="clear" w:color="auto" w:fill="FFFFFF" w:themeFill="background1"/>
        <w:rPr>
          <w:rFonts w:ascii="Times New Roman" w:eastAsia="Calibri" w:hAnsi="Times New Roman" w:cs="Times New Roman"/>
          <w:b/>
          <w:bCs/>
          <w:i/>
          <w:iCs/>
          <w:sz w:val="21"/>
          <w:szCs w:val="21"/>
        </w:rPr>
      </w:pPr>
      <w:r w:rsidRPr="00613116">
        <w:rPr>
          <w:rFonts w:ascii="Times New Roman" w:eastAsia="Calibri" w:hAnsi="Times New Roman" w:cs="Times New Roman"/>
          <w:b/>
          <w:bCs/>
          <w:i/>
          <w:iCs/>
          <w:sz w:val="21"/>
          <w:szCs w:val="21"/>
        </w:rPr>
        <w:t>Внешний рынок</w:t>
      </w:r>
    </w:p>
    <w:p w14:paraId="1192F2CA" w14:textId="77777777" w:rsidR="009F7864" w:rsidRPr="00613116" w:rsidRDefault="00ED720A" w:rsidP="00576D5D">
      <w:pPr>
        <w:widowControl w:val="0"/>
        <w:shd w:val="clear" w:color="auto" w:fill="FFFFFF" w:themeFill="background1"/>
        <w:autoSpaceDE w:val="0"/>
        <w:autoSpaceDN w:val="0"/>
        <w:adjustRightInd w:val="0"/>
        <w:rPr>
          <w:rFonts w:ascii="Times New Roman" w:eastAsia="Times New Roman" w:hAnsi="Times New Roman" w:cs="Times New Roman"/>
          <w:b/>
          <w:i/>
          <w:sz w:val="24"/>
          <w:szCs w:val="24"/>
          <w:lang w:eastAsia="ru-RU"/>
        </w:rPr>
      </w:pPr>
      <w:r w:rsidRPr="00613116">
        <w:rPr>
          <w:rFonts w:ascii="Times New Roman" w:eastAsia="Calibri" w:hAnsi="Times New Roman" w:cs="Times New Roman"/>
          <w:b/>
          <w:bCs/>
          <w:i/>
          <w:iCs/>
          <w:sz w:val="21"/>
          <w:szCs w:val="21"/>
        </w:rPr>
        <w:t>Эмитент осуществляет свою основную деятельность на территории Российской Федерации, в связи с чем риски на внешних рынках не рассматриваются.</w:t>
      </w:r>
      <w:r w:rsidR="009F7864" w:rsidRPr="00613116">
        <w:rPr>
          <w:rFonts w:ascii="Times New Roman" w:eastAsia="Times New Roman" w:hAnsi="Times New Roman" w:cs="Times New Roman"/>
          <w:b/>
          <w:i/>
          <w:sz w:val="24"/>
          <w:szCs w:val="24"/>
          <w:lang w:eastAsia="ru-RU"/>
        </w:rPr>
        <w:t xml:space="preserve"> </w:t>
      </w:r>
    </w:p>
    <w:p w14:paraId="4D78E555" w14:textId="168C33A5" w:rsidR="00ED720A" w:rsidRDefault="00ED720A" w:rsidP="00ED720A">
      <w:pPr>
        <w:widowControl w:val="0"/>
        <w:autoSpaceDE w:val="0"/>
        <w:autoSpaceDN w:val="0"/>
        <w:adjustRightInd w:val="0"/>
        <w:ind w:firstLine="540"/>
        <w:rPr>
          <w:rFonts w:ascii="Times New Roman" w:hAnsi="Times New Roman" w:cs="Times New Roman"/>
          <w:sz w:val="24"/>
          <w:szCs w:val="24"/>
        </w:rPr>
      </w:pPr>
    </w:p>
    <w:p w14:paraId="1BA5F578" w14:textId="77777777" w:rsidR="0009347B" w:rsidRPr="00613116" w:rsidRDefault="0009347B" w:rsidP="00ED720A">
      <w:pPr>
        <w:widowControl w:val="0"/>
        <w:autoSpaceDE w:val="0"/>
        <w:autoSpaceDN w:val="0"/>
        <w:adjustRightInd w:val="0"/>
        <w:ind w:firstLine="540"/>
        <w:rPr>
          <w:rFonts w:ascii="Times New Roman" w:hAnsi="Times New Roman" w:cs="Times New Roman"/>
          <w:sz w:val="24"/>
          <w:szCs w:val="24"/>
        </w:rPr>
      </w:pPr>
    </w:p>
    <w:p w14:paraId="3202BF54" w14:textId="47A56838" w:rsidR="009F7864" w:rsidRPr="00613116" w:rsidRDefault="009F7864" w:rsidP="005D22DA">
      <w:pPr>
        <w:pStyle w:val="3"/>
        <w:rPr>
          <w:rFonts w:ascii="Times New Roman" w:hAnsi="Times New Roman" w:cs="Times New Roman"/>
          <w:b w:val="0"/>
          <w:sz w:val="24"/>
          <w:szCs w:val="24"/>
        </w:rPr>
      </w:pPr>
      <w:bookmarkStart w:id="91" w:name="Par2749"/>
      <w:bookmarkStart w:id="92" w:name="_Toc477789569"/>
      <w:bookmarkStart w:id="93" w:name="_Toc477790377"/>
      <w:bookmarkStart w:id="94" w:name="_Toc477790611"/>
      <w:bookmarkEnd w:id="91"/>
      <w:r w:rsidRPr="00613116">
        <w:rPr>
          <w:rFonts w:ascii="Times New Roman" w:hAnsi="Times New Roman" w:cs="Times New Roman"/>
          <w:sz w:val="24"/>
          <w:szCs w:val="24"/>
        </w:rPr>
        <w:t>2.5.5. Риск потери деловой репутации (репутационный риск)</w:t>
      </w:r>
      <w:bookmarkEnd w:id="92"/>
      <w:bookmarkEnd w:id="93"/>
      <w:bookmarkEnd w:id="94"/>
    </w:p>
    <w:p w14:paraId="2E72BE00" w14:textId="77777777" w:rsidR="00547DBE" w:rsidRPr="00613116" w:rsidRDefault="009F7864" w:rsidP="007D3827">
      <w:pPr>
        <w:widowControl w:val="0"/>
        <w:autoSpaceDE w:val="0"/>
        <w:autoSpaceDN w:val="0"/>
        <w:adjustRightInd w:val="0"/>
        <w:spacing w:before="20" w:after="40"/>
        <w:ind w:firstLine="540"/>
        <w:rPr>
          <w:rFonts w:ascii="Times New Roman" w:eastAsia="Times New Roman" w:hAnsi="Times New Roman" w:cs="Times New Roman"/>
          <w:b/>
          <w:i/>
          <w:sz w:val="24"/>
          <w:szCs w:val="24"/>
          <w:lang w:eastAsia="ru-RU"/>
        </w:rPr>
      </w:pPr>
      <w:r w:rsidRPr="00613116">
        <w:rPr>
          <w:rFonts w:ascii="Times New Roman" w:eastAsia="Times New Roman" w:hAnsi="Times New Roman" w:cs="Times New Roman"/>
          <w:b/>
          <w:i/>
          <w:sz w:val="24"/>
          <w:szCs w:val="24"/>
          <w:lang w:eastAsia="ru-RU"/>
        </w:rPr>
        <w:t xml:space="preserve"> </w:t>
      </w:r>
    </w:p>
    <w:p w14:paraId="02EFE098" w14:textId="77777777" w:rsidR="00ED720A" w:rsidRPr="00613116" w:rsidRDefault="00ED720A" w:rsidP="00576D5D">
      <w:pPr>
        <w:widowControl w:val="0"/>
        <w:autoSpaceDE w:val="0"/>
        <w:autoSpaceDN w:val="0"/>
        <w:adjustRightInd w:val="0"/>
        <w:spacing w:before="20" w:after="40"/>
        <w:rPr>
          <w:rFonts w:ascii="Times New Roman" w:eastAsia="Calibri" w:hAnsi="Times New Roman" w:cs="Times New Roman"/>
          <w:b/>
          <w:i/>
        </w:rPr>
      </w:pPr>
      <w:r w:rsidRPr="00613116">
        <w:rPr>
          <w:rFonts w:ascii="Times New Roman" w:eastAsia="Calibri" w:hAnsi="Times New Roman" w:cs="Times New Roman"/>
          <w:b/>
          <w:i/>
        </w:rPr>
        <w:t xml:space="preserve">Возникновение риска потери деловой репутации может быть обусловлено следующими внутренними и внешними факторами: </w:t>
      </w:r>
    </w:p>
    <w:p w14:paraId="4787CB7C" w14:textId="4A259017" w:rsidR="00ED720A" w:rsidRPr="00613116" w:rsidRDefault="00ED720A" w:rsidP="0009347B">
      <w:pPr>
        <w:widowControl w:val="0"/>
        <w:numPr>
          <w:ilvl w:val="0"/>
          <w:numId w:val="30"/>
        </w:numPr>
        <w:autoSpaceDE w:val="0"/>
        <w:autoSpaceDN w:val="0"/>
        <w:adjustRightInd w:val="0"/>
        <w:ind w:left="0" w:firstLine="567"/>
        <w:contextualSpacing/>
        <w:rPr>
          <w:rFonts w:ascii="Times New Roman" w:eastAsia="Calibri" w:hAnsi="Times New Roman" w:cs="Times New Roman"/>
          <w:b/>
          <w:i/>
        </w:rPr>
      </w:pPr>
      <w:r w:rsidRPr="00613116">
        <w:rPr>
          <w:rFonts w:ascii="Times New Roman" w:eastAsia="Calibri" w:hAnsi="Times New Roman" w:cs="Times New Roman"/>
          <w:b/>
          <w:i/>
        </w:rPr>
        <w:t>Несоблюдением Эмитентом законодательства Российской Федерации, учредительных и внутренних документов Эмитента, неисполнение договорных обязательств перед контрагентами</w:t>
      </w:r>
      <w:r w:rsidR="00F839C7">
        <w:rPr>
          <w:rFonts w:ascii="Times New Roman" w:eastAsia="Calibri" w:hAnsi="Times New Roman" w:cs="Times New Roman"/>
          <w:b/>
          <w:i/>
        </w:rPr>
        <w:t>;</w:t>
      </w:r>
    </w:p>
    <w:p w14:paraId="3F962A97" w14:textId="77777777" w:rsidR="00ED720A" w:rsidRPr="00613116" w:rsidRDefault="00ED720A" w:rsidP="0009347B">
      <w:pPr>
        <w:widowControl w:val="0"/>
        <w:numPr>
          <w:ilvl w:val="0"/>
          <w:numId w:val="30"/>
        </w:numPr>
        <w:autoSpaceDE w:val="0"/>
        <w:autoSpaceDN w:val="0"/>
        <w:adjustRightInd w:val="0"/>
        <w:ind w:left="0" w:firstLine="567"/>
        <w:contextualSpacing/>
        <w:rPr>
          <w:rFonts w:ascii="Times New Roman" w:eastAsia="Calibri" w:hAnsi="Times New Roman" w:cs="Times New Roman"/>
          <w:b/>
          <w:i/>
        </w:rPr>
      </w:pPr>
      <w:r w:rsidRPr="00613116">
        <w:rPr>
          <w:rFonts w:ascii="Times New Roman" w:eastAsia="Calibri" w:hAnsi="Times New Roman" w:cs="Times New Roman"/>
          <w:b/>
          <w:i/>
        </w:rPr>
        <w:t xml:space="preserve">Опубликованием негативной информации об Эмитенте, ее сотрудниках, членах органов управления в средствах массовой информации. </w:t>
      </w:r>
    </w:p>
    <w:p w14:paraId="7EECCBD4" w14:textId="77777777" w:rsidR="00ED720A" w:rsidRPr="00613116" w:rsidRDefault="00ED720A" w:rsidP="00ED720A">
      <w:pPr>
        <w:widowControl w:val="0"/>
        <w:autoSpaceDE w:val="0"/>
        <w:autoSpaceDN w:val="0"/>
        <w:adjustRightInd w:val="0"/>
        <w:ind w:firstLine="540"/>
        <w:rPr>
          <w:rFonts w:ascii="Times New Roman" w:eastAsia="Calibri" w:hAnsi="Times New Roman" w:cs="Times New Roman"/>
          <w:b/>
          <w:i/>
        </w:rPr>
      </w:pPr>
    </w:p>
    <w:p w14:paraId="5D547036" w14:textId="77777777" w:rsidR="00ED720A" w:rsidRPr="00613116" w:rsidRDefault="00ED720A" w:rsidP="00ED720A">
      <w:pPr>
        <w:widowControl w:val="0"/>
        <w:autoSpaceDE w:val="0"/>
        <w:autoSpaceDN w:val="0"/>
        <w:adjustRightInd w:val="0"/>
        <w:ind w:firstLine="540"/>
        <w:rPr>
          <w:rFonts w:ascii="Times New Roman" w:eastAsia="Calibri" w:hAnsi="Times New Roman" w:cs="Times New Roman"/>
          <w:b/>
          <w:i/>
        </w:rPr>
      </w:pPr>
      <w:r w:rsidRPr="00613116">
        <w:rPr>
          <w:rFonts w:ascii="Times New Roman" w:eastAsia="Calibri" w:hAnsi="Times New Roman" w:cs="Times New Roman"/>
          <w:b/>
          <w:i/>
        </w:rPr>
        <w:t xml:space="preserve">Управление риском потери деловой репутации Эмитента осуществляется различными подразделениями по следующим направлениям: </w:t>
      </w:r>
    </w:p>
    <w:p w14:paraId="0B61AC8D" w14:textId="77777777" w:rsidR="00ED720A" w:rsidRPr="00613116" w:rsidRDefault="00ED720A" w:rsidP="0009347B">
      <w:pPr>
        <w:widowControl w:val="0"/>
        <w:numPr>
          <w:ilvl w:val="0"/>
          <w:numId w:val="30"/>
        </w:numPr>
        <w:autoSpaceDE w:val="0"/>
        <w:autoSpaceDN w:val="0"/>
        <w:adjustRightInd w:val="0"/>
        <w:ind w:left="0" w:firstLine="567"/>
        <w:contextualSpacing/>
        <w:rPr>
          <w:rFonts w:ascii="Times New Roman" w:eastAsia="Calibri" w:hAnsi="Times New Roman" w:cs="Times New Roman"/>
          <w:b/>
          <w:i/>
        </w:rPr>
      </w:pPr>
      <w:r w:rsidRPr="00613116">
        <w:rPr>
          <w:rFonts w:ascii="Times New Roman" w:eastAsia="Calibri" w:hAnsi="Times New Roman" w:cs="Times New Roman"/>
          <w:b/>
          <w:i/>
        </w:rPr>
        <w:t xml:space="preserve">Взаимодействие со СМИ (формирование бренда Эмитента); </w:t>
      </w:r>
    </w:p>
    <w:p w14:paraId="3D254409" w14:textId="77777777" w:rsidR="00ED720A" w:rsidRPr="00613116" w:rsidRDefault="00ED720A" w:rsidP="0009347B">
      <w:pPr>
        <w:widowControl w:val="0"/>
        <w:numPr>
          <w:ilvl w:val="0"/>
          <w:numId w:val="30"/>
        </w:numPr>
        <w:autoSpaceDE w:val="0"/>
        <w:autoSpaceDN w:val="0"/>
        <w:adjustRightInd w:val="0"/>
        <w:ind w:left="0" w:firstLine="567"/>
        <w:contextualSpacing/>
        <w:rPr>
          <w:rFonts w:ascii="Times New Roman" w:eastAsia="Calibri" w:hAnsi="Times New Roman" w:cs="Times New Roman"/>
          <w:b/>
          <w:i/>
        </w:rPr>
      </w:pPr>
      <w:r w:rsidRPr="00613116">
        <w:rPr>
          <w:rFonts w:ascii="Times New Roman" w:eastAsia="Calibri" w:hAnsi="Times New Roman" w:cs="Times New Roman"/>
          <w:b/>
          <w:i/>
        </w:rPr>
        <w:t xml:space="preserve">Развитие внутренних коммуникаций и формирование репутации работодателя; </w:t>
      </w:r>
    </w:p>
    <w:p w14:paraId="59AFEA8E" w14:textId="77777777" w:rsidR="00ED720A" w:rsidRPr="00613116" w:rsidRDefault="00ED720A" w:rsidP="0009347B">
      <w:pPr>
        <w:widowControl w:val="0"/>
        <w:numPr>
          <w:ilvl w:val="0"/>
          <w:numId w:val="30"/>
        </w:numPr>
        <w:autoSpaceDE w:val="0"/>
        <w:autoSpaceDN w:val="0"/>
        <w:adjustRightInd w:val="0"/>
        <w:ind w:left="0" w:firstLine="567"/>
        <w:contextualSpacing/>
        <w:rPr>
          <w:rFonts w:ascii="Times New Roman" w:eastAsia="Calibri" w:hAnsi="Times New Roman" w:cs="Times New Roman"/>
          <w:b/>
          <w:i/>
        </w:rPr>
      </w:pPr>
      <w:r w:rsidRPr="00613116">
        <w:rPr>
          <w:rFonts w:ascii="Times New Roman" w:eastAsia="Calibri" w:hAnsi="Times New Roman" w:cs="Times New Roman"/>
          <w:b/>
          <w:i/>
        </w:rPr>
        <w:t xml:space="preserve">Взаимодействие с органами власти; </w:t>
      </w:r>
    </w:p>
    <w:p w14:paraId="4CC628E5" w14:textId="77777777" w:rsidR="00ED720A" w:rsidRPr="00613116" w:rsidRDefault="00ED720A" w:rsidP="0009347B">
      <w:pPr>
        <w:widowControl w:val="0"/>
        <w:numPr>
          <w:ilvl w:val="0"/>
          <w:numId w:val="30"/>
        </w:numPr>
        <w:autoSpaceDE w:val="0"/>
        <w:autoSpaceDN w:val="0"/>
        <w:adjustRightInd w:val="0"/>
        <w:ind w:left="0" w:firstLine="567"/>
        <w:contextualSpacing/>
        <w:rPr>
          <w:rFonts w:ascii="Times New Roman" w:eastAsia="Calibri" w:hAnsi="Times New Roman" w:cs="Times New Roman"/>
          <w:b/>
          <w:i/>
        </w:rPr>
      </w:pPr>
      <w:r w:rsidRPr="00613116">
        <w:rPr>
          <w:rFonts w:ascii="Times New Roman" w:eastAsia="Calibri" w:hAnsi="Times New Roman" w:cs="Times New Roman"/>
          <w:b/>
          <w:i/>
        </w:rPr>
        <w:lastRenderedPageBreak/>
        <w:t>Регулярный мониторинг мнения клиентов о качестве предоставляемых услуг.</w:t>
      </w:r>
    </w:p>
    <w:p w14:paraId="691BB4D4" w14:textId="024BDA97" w:rsidR="000C4772" w:rsidRDefault="000C4772" w:rsidP="009F7864">
      <w:pPr>
        <w:widowControl w:val="0"/>
        <w:autoSpaceDE w:val="0"/>
        <w:autoSpaceDN w:val="0"/>
        <w:adjustRightInd w:val="0"/>
        <w:rPr>
          <w:rFonts w:ascii="Times New Roman" w:hAnsi="Times New Roman" w:cs="Times New Roman"/>
          <w:highlight w:val="yellow"/>
        </w:rPr>
      </w:pPr>
    </w:p>
    <w:p w14:paraId="330D813D" w14:textId="77777777" w:rsidR="0009347B" w:rsidRPr="00613116" w:rsidRDefault="0009347B" w:rsidP="009F7864">
      <w:pPr>
        <w:widowControl w:val="0"/>
        <w:autoSpaceDE w:val="0"/>
        <w:autoSpaceDN w:val="0"/>
        <w:adjustRightInd w:val="0"/>
        <w:rPr>
          <w:rFonts w:ascii="Times New Roman" w:hAnsi="Times New Roman" w:cs="Times New Roman"/>
          <w:highlight w:val="yellow"/>
        </w:rPr>
      </w:pPr>
    </w:p>
    <w:p w14:paraId="66F50879" w14:textId="524F10DC" w:rsidR="009F7864" w:rsidRPr="00613116" w:rsidRDefault="009F7864" w:rsidP="005D22DA">
      <w:pPr>
        <w:pStyle w:val="3"/>
        <w:rPr>
          <w:rFonts w:ascii="Times New Roman" w:hAnsi="Times New Roman" w:cs="Times New Roman"/>
          <w:b w:val="0"/>
          <w:sz w:val="24"/>
          <w:szCs w:val="24"/>
        </w:rPr>
      </w:pPr>
      <w:bookmarkStart w:id="95" w:name="Par2752"/>
      <w:bookmarkStart w:id="96" w:name="_Toc477789570"/>
      <w:bookmarkStart w:id="97" w:name="_Toc477790378"/>
      <w:bookmarkStart w:id="98" w:name="_Toc477790612"/>
      <w:bookmarkEnd w:id="95"/>
      <w:r w:rsidRPr="00613116">
        <w:rPr>
          <w:rFonts w:ascii="Times New Roman" w:hAnsi="Times New Roman" w:cs="Times New Roman"/>
          <w:sz w:val="24"/>
          <w:szCs w:val="24"/>
        </w:rPr>
        <w:t>2.5.6. Стратегический риск</w:t>
      </w:r>
      <w:bookmarkEnd w:id="96"/>
      <w:bookmarkEnd w:id="97"/>
      <w:bookmarkEnd w:id="98"/>
    </w:p>
    <w:p w14:paraId="6152F387" w14:textId="77777777" w:rsidR="00547DBE" w:rsidRPr="00613116" w:rsidRDefault="00547DBE" w:rsidP="00E75F9C">
      <w:pPr>
        <w:rPr>
          <w:rFonts w:ascii="Times New Roman" w:eastAsia="Calibri" w:hAnsi="Times New Roman" w:cs="Times New Roman"/>
          <w:b/>
          <w:i/>
        </w:rPr>
      </w:pPr>
    </w:p>
    <w:p w14:paraId="46557F9F" w14:textId="77777777" w:rsidR="00C83B17" w:rsidRPr="00613116" w:rsidRDefault="00AF7940" w:rsidP="00E75F9C">
      <w:pPr>
        <w:ind w:firstLine="540"/>
        <w:rPr>
          <w:rFonts w:ascii="Times New Roman" w:eastAsia="Calibri" w:hAnsi="Times New Roman" w:cs="Times New Roman"/>
          <w:b/>
          <w:i/>
        </w:rPr>
      </w:pPr>
      <w:r w:rsidRPr="00613116">
        <w:rPr>
          <w:rFonts w:ascii="Times New Roman" w:eastAsia="Calibri" w:hAnsi="Times New Roman" w:cs="Times New Roman"/>
          <w:b/>
          <w:i/>
        </w:rPr>
        <w:t xml:space="preserve">Данный вид риска определяется Эмитентом как риск возникновения у Эмитента убытков в результате ошибок (недостатков), допущенных при принятии решений, определяющих стратегию деятельности и развития Эмитента (стратегическое управление) и выражающихся в не учете или недостаточном учете возможных опасностей, которые могут угрожать деятельности Эмитента, неправильном или недостаточно обоснованном определении перспективных направлений деятельности, в которых Эмитент может достичь преимущества перед конкурентами, отсутствии или обеспечении в неполном объеме необходимых ресурсов (финансовых, материально-технических, людских) и организационных мер (управленческих решений), которые должны обеспечить достижение стратегических целей деятельности Эмитента. </w:t>
      </w:r>
    </w:p>
    <w:p w14:paraId="590DE115" w14:textId="2CB9E8D2" w:rsidR="00C83B17" w:rsidRPr="00613116" w:rsidRDefault="00AF7940" w:rsidP="00E75F9C">
      <w:pPr>
        <w:ind w:firstLine="540"/>
        <w:rPr>
          <w:rFonts w:ascii="Times New Roman" w:eastAsia="Calibri" w:hAnsi="Times New Roman" w:cs="Times New Roman"/>
          <w:b/>
          <w:i/>
        </w:rPr>
      </w:pPr>
      <w:r w:rsidRPr="00613116">
        <w:rPr>
          <w:rFonts w:ascii="Times New Roman" w:eastAsia="Calibri" w:hAnsi="Times New Roman" w:cs="Times New Roman"/>
          <w:b/>
          <w:i/>
        </w:rPr>
        <w:t>Целью управления стратегическим риском является поддержание принимаемого на себя Эмитентом риска на уровне, определенном Эмитентом в соответствии с собственными стратегическими задачами. Управление стратегическим риском осуществляется Эмитентом в рамках системы внутреннего контроля. Субъектами, осуществляющими контроль, являются Совет директоров и Генеральный директор, решения которых влияют на уровень стратегического риска. При принятии стратегически важных решений Эмитент привлекает высококвалифицированных специалистов и внешних консультантов, которые помогают выявить все возможные опасности и риски, а также помогают определить наиболее перспективные направления деятельности, в которых Эмитент может достичь максимальных преимуществ перед конкурентами. При принятии стратегических решений Эмитент оценивает все существующие у него ресурсы, а также прогнозирует возможность перераспределения ресурсов в случае возникновения неблагоприятных обстоятельств.</w:t>
      </w:r>
    </w:p>
    <w:p w14:paraId="0480D92B" w14:textId="1C9BFE60" w:rsidR="000C4772" w:rsidRDefault="000C4772" w:rsidP="009F7864">
      <w:pPr>
        <w:widowControl w:val="0"/>
        <w:autoSpaceDE w:val="0"/>
        <w:autoSpaceDN w:val="0"/>
        <w:adjustRightInd w:val="0"/>
        <w:rPr>
          <w:rFonts w:ascii="Times New Roman" w:hAnsi="Times New Roman" w:cs="Times New Roman"/>
          <w:highlight w:val="yellow"/>
        </w:rPr>
      </w:pPr>
    </w:p>
    <w:p w14:paraId="277A6FFC" w14:textId="77777777" w:rsidR="00BC4FF1" w:rsidRPr="00613116" w:rsidRDefault="00BC4FF1" w:rsidP="009F7864">
      <w:pPr>
        <w:widowControl w:val="0"/>
        <w:autoSpaceDE w:val="0"/>
        <w:autoSpaceDN w:val="0"/>
        <w:adjustRightInd w:val="0"/>
        <w:rPr>
          <w:rFonts w:ascii="Times New Roman" w:hAnsi="Times New Roman" w:cs="Times New Roman"/>
          <w:highlight w:val="yellow"/>
        </w:rPr>
      </w:pPr>
    </w:p>
    <w:p w14:paraId="5E1807BB" w14:textId="6093AF6E" w:rsidR="009F7864" w:rsidRPr="00613116" w:rsidRDefault="009F7864" w:rsidP="005D22DA">
      <w:pPr>
        <w:pStyle w:val="3"/>
        <w:rPr>
          <w:rFonts w:ascii="Times New Roman" w:hAnsi="Times New Roman" w:cs="Times New Roman"/>
          <w:b w:val="0"/>
          <w:sz w:val="24"/>
          <w:szCs w:val="24"/>
        </w:rPr>
      </w:pPr>
      <w:bookmarkStart w:id="99" w:name="Par2755"/>
      <w:bookmarkStart w:id="100" w:name="_Toc477789571"/>
      <w:bookmarkStart w:id="101" w:name="_Toc477790379"/>
      <w:bookmarkStart w:id="102" w:name="_Toc477790613"/>
      <w:bookmarkEnd w:id="99"/>
      <w:r w:rsidRPr="00613116">
        <w:rPr>
          <w:rFonts w:ascii="Times New Roman" w:hAnsi="Times New Roman" w:cs="Times New Roman"/>
          <w:sz w:val="24"/>
          <w:szCs w:val="24"/>
        </w:rPr>
        <w:t>2.5.7. Риски, связанные с деятельностью эмитента</w:t>
      </w:r>
      <w:bookmarkEnd w:id="100"/>
      <w:bookmarkEnd w:id="101"/>
      <w:bookmarkEnd w:id="102"/>
    </w:p>
    <w:p w14:paraId="5AED8B37" w14:textId="77777777" w:rsidR="009F7864" w:rsidRPr="00613116" w:rsidRDefault="009F7864" w:rsidP="009F7864">
      <w:pPr>
        <w:autoSpaceDE w:val="0"/>
        <w:autoSpaceDN w:val="0"/>
        <w:adjustRightInd w:val="0"/>
        <w:rPr>
          <w:rFonts w:ascii="Times New Roman" w:eastAsia="Times New Roman" w:hAnsi="Times New Roman" w:cs="Times New Roman"/>
          <w:b/>
          <w:i/>
          <w:sz w:val="24"/>
          <w:szCs w:val="24"/>
        </w:rPr>
      </w:pPr>
      <w:r w:rsidRPr="00613116">
        <w:rPr>
          <w:rFonts w:ascii="Times New Roman" w:eastAsia="Times New Roman" w:hAnsi="Times New Roman" w:cs="Times New Roman"/>
          <w:b/>
          <w:i/>
          <w:sz w:val="24"/>
          <w:szCs w:val="24"/>
        </w:rPr>
        <w:t xml:space="preserve">       </w:t>
      </w:r>
    </w:p>
    <w:p w14:paraId="29DFA7D2" w14:textId="77777777" w:rsidR="00604D71" w:rsidRDefault="009F7864" w:rsidP="007D3827">
      <w:pPr>
        <w:ind w:firstLine="54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Риски, свойственные исключительно эмитенту, в том числе:</w:t>
      </w:r>
    </w:p>
    <w:p w14:paraId="397C9C37" w14:textId="0307EC72" w:rsidR="00604D71" w:rsidRDefault="00604D71" w:rsidP="00604D71">
      <w:pPr>
        <w:ind w:firstLine="540"/>
        <w:rPr>
          <w:rFonts w:ascii="Times New Roman" w:eastAsia="Times New Roman" w:hAnsi="Times New Roman" w:cs="Times New Roman"/>
          <w:bCs/>
          <w:iCs/>
          <w:lang w:eastAsia="ru-RU"/>
        </w:rPr>
      </w:pPr>
    </w:p>
    <w:p w14:paraId="2D5C3FEF" w14:textId="26056EE9" w:rsidR="00BC4FF1" w:rsidRDefault="009F7864" w:rsidP="00604D71">
      <w:pPr>
        <w:ind w:firstLine="540"/>
        <w:rPr>
          <w:rFonts w:ascii="Times New Roman" w:eastAsia="Times New Roman" w:hAnsi="Times New Roman" w:cs="Times New Roman"/>
          <w:bCs/>
          <w:iCs/>
          <w:lang w:eastAsia="ru-RU"/>
        </w:rPr>
      </w:pPr>
      <w:r w:rsidRPr="00613116">
        <w:rPr>
          <w:rFonts w:ascii="Times New Roman" w:eastAsia="Times New Roman" w:hAnsi="Times New Roman" w:cs="Times New Roman"/>
          <w:bCs/>
          <w:iCs/>
          <w:lang w:eastAsia="ru-RU"/>
        </w:rPr>
        <w:t>Риски, связанные с возможностью потери потребителей</w:t>
      </w:r>
      <w:r w:rsidR="00FC4B99" w:rsidRPr="00613116">
        <w:rPr>
          <w:rFonts w:ascii="Times New Roman" w:eastAsia="Times New Roman" w:hAnsi="Times New Roman" w:cs="Times New Roman"/>
          <w:bCs/>
          <w:iCs/>
          <w:lang w:eastAsia="ru-RU"/>
        </w:rPr>
        <w:t>,</w:t>
      </w:r>
      <w:r w:rsidRPr="00613116">
        <w:rPr>
          <w:rFonts w:ascii="Times New Roman" w:eastAsia="Times New Roman" w:hAnsi="Times New Roman" w:cs="Times New Roman"/>
          <w:bCs/>
          <w:iCs/>
          <w:lang w:eastAsia="ru-RU"/>
        </w:rPr>
        <w:t xml:space="preserve"> на оборот с которыми приходится не менее чем 10 процентов общей выручки от продажи продукции (работ, услуг) эмитента:</w:t>
      </w:r>
    </w:p>
    <w:p w14:paraId="6602A79A" w14:textId="793F5D73" w:rsidR="00D35A8D" w:rsidRPr="00613116" w:rsidRDefault="00D35A8D" w:rsidP="007D3827">
      <w:pPr>
        <w:ind w:firstLine="540"/>
        <w:rPr>
          <w:rFonts w:ascii="Times New Roman" w:eastAsia="Times New Roman" w:hAnsi="Times New Roman" w:cs="Times New Roman"/>
          <w:bCs/>
          <w:iCs/>
          <w:lang w:eastAsia="ru-RU"/>
        </w:rPr>
      </w:pPr>
    </w:p>
    <w:p w14:paraId="0EE4AAFF" w14:textId="58F012F9" w:rsidR="00ED720A" w:rsidRPr="00613116" w:rsidRDefault="00ED720A" w:rsidP="00F839C7">
      <w:pPr>
        <w:widowControl w:val="0"/>
        <w:autoSpaceDE w:val="0"/>
        <w:autoSpaceDN w:val="0"/>
        <w:adjustRightInd w:val="0"/>
        <w:rPr>
          <w:rFonts w:ascii="Times New Roman" w:eastAsia="Calibri" w:hAnsi="Times New Roman" w:cs="Times New Roman"/>
          <w:b/>
          <w:i/>
        </w:rPr>
      </w:pPr>
      <w:r w:rsidRPr="00613116">
        <w:rPr>
          <w:rFonts w:ascii="Times New Roman" w:eastAsia="Calibri" w:hAnsi="Times New Roman" w:cs="Times New Roman"/>
          <w:b/>
          <w:i/>
        </w:rPr>
        <w:t xml:space="preserve">Отсутствуют. Эмитент стремится постоянно поддерживать благоприятный имидж для привлечения новых и сохранения существующих </w:t>
      </w:r>
      <w:r w:rsidR="00547DBE" w:rsidRPr="00613116">
        <w:rPr>
          <w:rFonts w:ascii="Times New Roman" w:eastAsia="Calibri" w:hAnsi="Times New Roman" w:cs="Times New Roman"/>
          <w:b/>
          <w:i/>
        </w:rPr>
        <w:t>клиентов, при этом основная деятельность Эмитента связан с осуществлением инвестиций от своего имени и за свой счет, в связи с чем потеря клиентов не может оказать существенное влияние на деятельность Эмитента</w:t>
      </w:r>
      <w:r w:rsidRPr="00613116">
        <w:rPr>
          <w:rFonts w:ascii="Times New Roman" w:eastAsia="Calibri" w:hAnsi="Times New Roman" w:cs="Times New Roman"/>
          <w:b/>
          <w:i/>
        </w:rPr>
        <w:t>.</w:t>
      </w:r>
    </w:p>
    <w:p w14:paraId="3B59B18E" w14:textId="77777777" w:rsidR="00C36DC6" w:rsidRPr="00613116" w:rsidRDefault="00C36DC6" w:rsidP="007D3827">
      <w:pPr>
        <w:widowControl w:val="0"/>
        <w:autoSpaceDE w:val="0"/>
        <w:autoSpaceDN w:val="0"/>
        <w:adjustRightInd w:val="0"/>
        <w:ind w:firstLine="540"/>
        <w:rPr>
          <w:rFonts w:ascii="Times New Roman" w:eastAsia="Calibri" w:hAnsi="Times New Roman" w:cs="Times New Roman"/>
          <w:b/>
          <w:i/>
        </w:rPr>
      </w:pPr>
    </w:p>
    <w:p w14:paraId="7580A943" w14:textId="360D9A83" w:rsidR="00D35A8D" w:rsidRDefault="009F7864" w:rsidP="00F839C7">
      <w:pPr>
        <w:rPr>
          <w:rFonts w:ascii="Times New Roman" w:eastAsia="Times New Roman" w:hAnsi="Times New Roman" w:cs="Times New Roman"/>
          <w:bCs/>
          <w:iCs/>
          <w:lang w:eastAsia="ru-RU"/>
        </w:rPr>
      </w:pPr>
      <w:r w:rsidRPr="00613116">
        <w:rPr>
          <w:rFonts w:ascii="Times New Roman" w:eastAsia="Times New Roman" w:hAnsi="Times New Roman" w:cs="Times New Roman"/>
          <w:bCs/>
          <w:iCs/>
          <w:lang w:eastAsia="ru-RU"/>
        </w:rPr>
        <w:t xml:space="preserve">Риски, связанные с возможной ответственностью </w:t>
      </w:r>
      <w:r w:rsidR="0002035E">
        <w:rPr>
          <w:rFonts w:ascii="Times New Roman" w:eastAsia="Times New Roman" w:hAnsi="Times New Roman" w:cs="Times New Roman"/>
          <w:bCs/>
          <w:iCs/>
          <w:lang w:eastAsia="ru-RU"/>
        </w:rPr>
        <w:t>э</w:t>
      </w:r>
      <w:r w:rsidRPr="00613116">
        <w:rPr>
          <w:rFonts w:ascii="Times New Roman" w:eastAsia="Times New Roman" w:hAnsi="Times New Roman" w:cs="Times New Roman"/>
          <w:bCs/>
          <w:iCs/>
          <w:lang w:eastAsia="ru-RU"/>
        </w:rPr>
        <w:t>митента по долгам третьих лиц, в том числе дочерних обществ эмитента:</w:t>
      </w:r>
    </w:p>
    <w:p w14:paraId="63EA6B1F" w14:textId="28E67B54" w:rsidR="00547DBE" w:rsidRPr="00613116" w:rsidRDefault="00547DBE" w:rsidP="00F839C7">
      <w:pPr>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В настоящий момент у Эмитент отсутствуют обязательства по долгам третьих лиц, в связи с чем данные риски отсутствуют.</w:t>
      </w:r>
    </w:p>
    <w:p w14:paraId="2D1603EF" w14:textId="77777777" w:rsidR="007F3155" w:rsidRPr="00613116" w:rsidRDefault="007F3155" w:rsidP="007D3827">
      <w:pPr>
        <w:ind w:firstLine="540"/>
        <w:rPr>
          <w:rFonts w:ascii="Times New Roman" w:eastAsia="Times New Roman" w:hAnsi="Times New Roman" w:cs="Times New Roman"/>
          <w:b/>
          <w:i/>
          <w:lang w:eastAsia="ru-RU"/>
        </w:rPr>
      </w:pPr>
    </w:p>
    <w:p w14:paraId="62BA5876" w14:textId="708DCB24" w:rsidR="00D35A8D" w:rsidRPr="00613116" w:rsidRDefault="009F7864" w:rsidP="00F839C7">
      <w:pPr>
        <w:rPr>
          <w:rFonts w:ascii="Times New Roman" w:eastAsia="Times New Roman" w:hAnsi="Times New Roman" w:cs="Times New Roman"/>
          <w:bCs/>
          <w:iCs/>
          <w:lang w:eastAsia="ru-RU"/>
        </w:rPr>
      </w:pPr>
      <w:r w:rsidRPr="00613116">
        <w:rPr>
          <w:rFonts w:ascii="Times New Roman" w:eastAsia="Times New Roman" w:hAnsi="Times New Roman" w:cs="Times New Roman"/>
          <w:bCs/>
          <w:iCs/>
          <w:lang w:eastAsia="ru-RU"/>
        </w:rPr>
        <w:t xml:space="preserve">Риски, связанные с отсутствием возможности продлить действие лицензии </w:t>
      </w:r>
      <w:r w:rsidR="007F3155" w:rsidRPr="00613116">
        <w:rPr>
          <w:rFonts w:ascii="Times New Roman" w:eastAsia="Times New Roman" w:hAnsi="Times New Roman" w:cs="Times New Roman"/>
          <w:bCs/>
          <w:iCs/>
          <w:lang w:eastAsia="ru-RU"/>
        </w:rPr>
        <w:t>Э</w:t>
      </w:r>
      <w:r w:rsidRPr="00613116">
        <w:rPr>
          <w:rFonts w:ascii="Times New Roman" w:eastAsia="Times New Roman" w:hAnsi="Times New Roman" w:cs="Times New Roman"/>
          <w:bCs/>
          <w:iCs/>
          <w:lang w:eastAsia="ru-RU"/>
        </w:rPr>
        <w:t>митента на ведение определенного вида деятельности либо на использование объектов, нахождение которых в обороте ограничено (включая природные ресурсы):</w:t>
      </w:r>
    </w:p>
    <w:p w14:paraId="21E0855B" w14:textId="729065CC" w:rsidR="00ED720A" w:rsidRPr="00613116" w:rsidRDefault="00ED720A" w:rsidP="00F839C7">
      <w:pPr>
        <w:rPr>
          <w:rFonts w:ascii="Times New Roman" w:eastAsia="Calibri" w:hAnsi="Times New Roman" w:cs="Times New Roman"/>
          <w:b/>
          <w:i/>
          <w:sz w:val="21"/>
          <w:szCs w:val="21"/>
        </w:rPr>
      </w:pPr>
      <w:r w:rsidRPr="00613116">
        <w:rPr>
          <w:rFonts w:ascii="Times New Roman" w:eastAsia="Calibri" w:hAnsi="Times New Roman" w:cs="Times New Roman"/>
          <w:b/>
          <w:i/>
          <w:sz w:val="21"/>
          <w:szCs w:val="21"/>
        </w:rPr>
        <w:t>Основная деятельность Эмитента</w:t>
      </w:r>
      <w:r w:rsidR="007F3155" w:rsidRPr="00613116">
        <w:rPr>
          <w:rFonts w:ascii="Times New Roman" w:eastAsia="Calibri" w:hAnsi="Times New Roman" w:cs="Times New Roman"/>
          <w:b/>
          <w:i/>
          <w:sz w:val="21"/>
          <w:szCs w:val="21"/>
        </w:rPr>
        <w:t>,</w:t>
      </w:r>
      <w:r w:rsidRPr="00613116">
        <w:rPr>
          <w:rFonts w:ascii="Times New Roman" w:eastAsia="Calibri" w:hAnsi="Times New Roman" w:cs="Times New Roman"/>
          <w:b/>
          <w:i/>
          <w:sz w:val="21"/>
          <w:szCs w:val="21"/>
        </w:rPr>
        <w:t xml:space="preserve"> согласно действующему законодательству</w:t>
      </w:r>
      <w:r w:rsidR="007F3155" w:rsidRPr="00613116">
        <w:rPr>
          <w:rFonts w:ascii="Times New Roman" w:eastAsia="Calibri" w:hAnsi="Times New Roman" w:cs="Times New Roman"/>
          <w:b/>
          <w:i/>
          <w:sz w:val="21"/>
          <w:szCs w:val="21"/>
        </w:rPr>
        <w:t>,</w:t>
      </w:r>
      <w:r w:rsidRPr="00613116">
        <w:rPr>
          <w:rFonts w:ascii="Times New Roman" w:eastAsia="Calibri" w:hAnsi="Times New Roman" w:cs="Times New Roman"/>
          <w:b/>
          <w:i/>
          <w:sz w:val="21"/>
          <w:szCs w:val="21"/>
        </w:rPr>
        <w:t xml:space="preserve"> </w:t>
      </w:r>
      <w:r w:rsidR="00547DBE" w:rsidRPr="00613116">
        <w:rPr>
          <w:rFonts w:ascii="Times New Roman" w:eastAsia="Calibri" w:hAnsi="Times New Roman" w:cs="Times New Roman"/>
          <w:b/>
          <w:i/>
          <w:sz w:val="21"/>
          <w:szCs w:val="21"/>
        </w:rPr>
        <w:t xml:space="preserve">не </w:t>
      </w:r>
      <w:r w:rsidRPr="00613116">
        <w:rPr>
          <w:rFonts w:ascii="Times New Roman" w:eastAsia="Calibri" w:hAnsi="Times New Roman" w:cs="Times New Roman"/>
          <w:b/>
          <w:i/>
          <w:sz w:val="21"/>
          <w:szCs w:val="21"/>
        </w:rPr>
        <w:t>подлежит лицензированию.</w:t>
      </w:r>
      <w:r w:rsidR="00547DBE" w:rsidRPr="00613116">
        <w:rPr>
          <w:rFonts w:ascii="Times New Roman" w:eastAsia="Calibri" w:hAnsi="Times New Roman" w:cs="Times New Roman"/>
          <w:b/>
          <w:i/>
          <w:sz w:val="21"/>
          <w:szCs w:val="21"/>
        </w:rPr>
        <w:t xml:space="preserve"> В случае изменения требований законодательства в отношении обязательного лицензирования основной деятельности Эмитента – вложения в ценные бумаги и финансовые инструменты от своего имени и за свой счет</w:t>
      </w:r>
      <w:r w:rsidR="007F3155" w:rsidRPr="00613116">
        <w:rPr>
          <w:rFonts w:ascii="Times New Roman" w:eastAsia="Calibri" w:hAnsi="Times New Roman" w:cs="Times New Roman"/>
          <w:b/>
          <w:i/>
          <w:sz w:val="21"/>
          <w:szCs w:val="21"/>
        </w:rPr>
        <w:t xml:space="preserve"> -</w:t>
      </w:r>
      <w:r w:rsidR="00547DBE" w:rsidRPr="00613116">
        <w:rPr>
          <w:rFonts w:ascii="Times New Roman" w:eastAsia="Calibri" w:hAnsi="Times New Roman" w:cs="Times New Roman"/>
          <w:b/>
          <w:i/>
          <w:sz w:val="21"/>
          <w:szCs w:val="21"/>
        </w:rPr>
        <w:t xml:space="preserve"> Эмитент намерен осуществить все необходим</w:t>
      </w:r>
      <w:r w:rsidR="007F3155" w:rsidRPr="00613116">
        <w:rPr>
          <w:rFonts w:ascii="Times New Roman" w:eastAsia="Calibri" w:hAnsi="Times New Roman" w:cs="Times New Roman"/>
          <w:b/>
          <w:i/>
          <w:sz w:val="21"/>
          <w:szCs w:val="21"/>
        </w:rPr>
        <w:t>ы</w:t>
      </w:r>
      <w:r w:rsidR="00547DBE" w:rsidRPr="00613116">
        <w:rPr>
          <w:rFonts w:ascii="Times New Roman" w:eastAsia="Calibri" w:hAnsi="Times New Roman" w:cs="Times New Roman"/>
          <w:b/>
          <w:i/>
          <w:sz w:val="21"/>
          <w:szCs w:val="21"/>
        </w:rPr>
        <w:t>е действия, направленные на получение необходимого разрешения(лицензии)</w:t>
      </w:r>
    </w:p>
    <w:p w14:paraId="53626FD9" w14:textId="77777777" w:rsidR="00520535" w:rsidRPr="00613116" w:rsidRDefault="00520535" w:rsidP="00F839C7">
      <w:pPr>
        <w:rPr>
          <w:rFonts w:ascii="Times New Roman" w:eastAsia="Calibri" w:hAnsi="Times New Roman" w:cs="Times New Roman"/>
          <w:b/>
          <w:i/>
          <w:sz w:val="21"/>
          <w:szCs w:val="21"/>
        </w:rPr>
      </w:pPr>
    </w:p>
    <w:p w14:paraId="41C793B5" w14:textId="77777777" w:rsidR="00D35A8D" w:rsidRPr="00613116" w:rsidRDefault="009F7864" w:rsidP="00F839C7">
      <w:pPr>
        <w:rPr>
          <w:rFonts w:ascii="Times New Roman" w:eastAsia="Times New Roman" w:hAnsi="Times New Roman" w:cs="Times New Roman"/>
          <w:bCs/>
          <w:iCs/>
          <w:highlight w:val="yellow"/>
          <w:lang w:eastAsia="ru-RU"/>
        </w:rPr>
      </w:pPr>
      <w:r w:rsidRPr="00613116">
        <w:rPr>
          <w:rFonts w:ascii="Times New Roman" w:eastAsia="Times New Roman" w:hAnsi="Times New Roman" w:cs="Times New Roman"/>
          <w:bCs/>
          <w:iCs/>
          <w:lang w:eastAsia="ru-RU"/>
        </w:rPr>
        <w:t>Риски, связанные с текущими судебными процессами, в которых участвует эмитент:</w:t>
      </w:r>
    </w:p>
    <w:p w14:paraId="7EEF9460" w14:textId="27F23C17" w:rsidR="00520535" w:rsidRPr="00B10B34" w:rsidRDefault="00520535" w:rsidP="00F839C7">
      <w:pPr>
        <w:autoSpaceDE w:val="0"/>
        <w:autoSpaceDN w:val="0"/>
        <w:adjustRightInd w:val="0"/>
        <w:rPr>
          <w:rFonts w:ascii="Times New Roman" w:hAnsi="Times New Roman" w:cs="Times New Roman"/>
          <w:b/>
          <w:bCs/>
          <w:i/>
          <w:iCs/>
        </w:rPr>
      </w:pPr>
      <w:r w:rsidRPr="00B10B34">
        <w:rPr>
          <w:rFonts w:ascii="Times New Roman" w:hAnsi="Times New Roman" w:cs="Times New Roman"/>
          <w:b/>
          <w:bCs/>
          <w:i/>
          <w:iCs/>
        </w:rPr>
        <w:lastRenderedPageBreak/>
        <w:t>В настоящее время Эмитент не участвует в судебных процессах, которые могут</w:t>
      </w:r>
      <w:r w:rsidR="00246583" w:rsidRPr="00B10B34">
        <w:rPr>
          <w:rFonts w:ascii="Times New Roman" w:hAnsi="Times New Roman" w:cs="Times New Roman"/>
          <w:b/>
          <w:bCs/>
          <w:i/>
          <w:iCs/>
        </w:rPr>
        <w:t xml:space="preserve"> </w:t>
      </w:r>
      <w:r w:rsidRPr="00B10B34">
        <w:rPr>
          <w:rFonts w:ascii="Times New Roman" w:hAnsi="Times New Roman" w:cs="Times New Roman"/>
          <w:b/>
          <w:bCs/>
          <w:i/>
          <w:iCs/>
        </w:rPr>
        <w:t>существенным образом отразиться на его финансово-хозяйственной деятельности.</w:t>
      </w:r>
    </w:p>
    <w:p w14:paraId="7ADA7E98" w14:textId="1F8FBBF2" w:rsidR="00520535" w:rsidRPr="00B10B34" w:rsidRDefault="00520535" w:rsidP="00F839C7">
      <w:pPr>
        <w:autoSpaceDE w:val="0"/>
        <w:autoSpaceDN w:val="0"/>
        <w:adjustRightInd w:val="0"/>
        <w:rPr>
          <w:rFonts w:ascii="Times New Roman" w:hAnsi="Times New Roman" w:cs="Times New Roman"/>
          <w:b/>
          <w:bCs/>
          <w:i/>
          <w:iCs/>
        </w:rPr>
      </w:pPr>
      <w:r w:rsidRPr="00B10B34">
        <w:rPr>
          <w:rFonts w:ascii="Times New Roman" w:hAnsi="Times New Roman" w:cs="Times New Roman"/>
          <w:b/>
          <w:bCs/>
          <w:i/>
          <w:iCs/>
        </w:rPr>
        <w:t>Таким образом, риски, связанные с текущими судебными процессами</w:t>
      </w:r>
      <w:r w:rsidR="007F3155" w:rsidRPr="00B10B34">
        <w:rPr>
          <w:rFonts w:ascii="Times New Roman" w:hAnsi="Times New Roman" w:cs="Times New Roman"/>
          <w:b/>
          <w:bCs/>
          <w:i/>
          <w:iCs/>
        </w:rPr>
        <w:t>,</w:t>
      </w:r>
      <w:r w:rsidRPr="00B10B34">
        <w:rPr>
          <w:rFonts w:ascii="Times New Roman" w:hAnsi="Times New Roman" w:cs="Times New Roman"/>
          <w:b/>
          <w:bCs/>
          <w:i/>
          <w:iCs/>
        </w:rPr>
        <w:t xml:space="preserve"> отсутствуют,</w:t>
      </w:r>
      <w:r w:rsidR="00246583" w:rsidRPr="00B10B34">
        <w:rPr>
          <w:rFonts w:ascii="Times New Roman" w:hAnsi="Times New Roman" w:cs="Times New Roman"/>
          <w:b/>
          <w:bCs/>
          <w:i/>
          <w:iCs/>
        </w:rPr>
        <w:t xml:space="preserve"> </w:t>
      </w:r>
      <w:r w:rsidRPr="00B10B34">
        <w:rPr>
          <w:rFonts w:ascii="Times New Roman" w:hAnsi="Times New Roman" w:cs="Times New Roman"/>
          <w:b/>
          <w:bCs/>
          <w:i/>
          <w:iCs/>
        </w:rPr>
        <w:t>поскольку Эмитент не участвует в судебных процессах.</w:t>
      </w:r>
    </w:p>
    <w:p w14:paraId="2B3799A3" w14:textId="47E45AF9" w:rsidR="00520535" w:rsidRDefault="00520535" w:rsidP="00520535">
      <w:pPr>
        <w:ind w:firstLine="426"/>
        <w:rPr>
          <w:rFonts w:ascii="Times New Roman" w:eastAsia="Times New Roman" w:hAnsi="Times New Roman" w:cs="Times New Roman"/>
          <w:b/>
          <w:i/>
          <w:lang w:eastAsia="ru-RU"/>
        </w:rPr>
      </w:pPr>
    </w:p>
    <w:p w14:paraId="1E82EAE9" w14:textId="77777777" w:rsidR="00246583" w:rsidRPr="00613116" w:rsidRDefault="00246583" w:rsidP="00520535">
      <w:pPr>
        <w:ind w:firstLine="426"/>
        <w:rPr>
          <w:rFonts w:ascii="Times New Roman" w:eastAsia="Times New Roman" w:hAnsi="Times New Roman" w:cs="Times New Roman"/>
          <w:b/>
          <w:i/>
          <w:lang w:eastAsia="ru-RU"/>
        </w:rPr>
      </w:pPr>
    </w:p>
    <w:p w14:paraId="74B9938A" w14:textId="1A3B6453" w:rsidR="009F7864" w:rsidRPr="00613116" w:rsidRDefault="009F7864" w:rsidP="005D22DA">
      <w:pPr>
        <w:pStyle w:val="3"/>
        <w:rPr>
          <w:rFonts w:ascii="Times New Roman" w:hAnsi="Times New Roman" w:cs="Times New Roman"/>
          <w:b w:val="0"/>
          <w:sz w:val="24"/>
          <w:szCs w:val="24"/>
        </w:rPr>
      </w:pPr>
      <w:bookmarkStart w:id="103" w:name="Par2762"/>
      <w:bookmarkStart w:id="104" w:name="_Toc477789572"/>
      <w:bookmarkStart w:id="105" w:name="_Toc477790380"/>
      <w:bookmarkStart w:id="106" w:name="_Toc477790614"/>
      <w:bookmarkEnd w:id="103"/>
      <w:r w:rsidRPr="00613116">
        <w:rPr>
          <w:rFonts w:ascii="Times New Roman" w:hAnsi="Times New Roman" w:cs="Times New Roman"/>
          <w:sz w:val="24"/>
          <w:szCs w:val="24"/>
        </w:rPr>
        <w:t>2.5.8. Банковские риски</w:t>
      </w:r>
      <w:bookmarkEnd w:id="104"/>
      <w:bookmarkEnd w:id="105"/>
      <w:bookmarkEnd w:id="106"/>
    </w:p>
    <w:p w14:paraId="2CC05D30" w14:textId="77777777" w:rsidR="002115B3" w:rsidRPr="00613116" w:rsidRDefault="002115B3">
      <w:pPr>
        <w:widowControl w:val="0"/>
        <w:autoSpaceDE w:val="0"/>
        <w:autoSpaceDN w:val="0"/>
        <w:adjustRightInd w:val="0"/>
        <w:outlineLvl w:val="2"/>
        <w:rPr>
          <w:rFonts w:ascii="Times New Roman" w:hAnsi="Times New Roman" w:cs="Times New Roman"/>
          <w:b/>
          <w:i/>
        </w:rPr>
      </w:pPr>
      <w:bookmarkStart w:id="107" w:name="Par2800"/>
      <w:bookmarkEnd w:id="107"/>
    </w:p>
    <w:p w14:paraId="0E5E1244" w14:textId="3F32F51C" w:rsidR="00181F21" w:rsidRPr="00D21664" w:rsidRDefault="009F7864" w:rsidP="00D21664">
      <w:pPr>
        <w:autoSpaceDE w:val="0"/>
        <w:autoSpaceDN w:val="0"/>
        <w:adjustRightInd w:val="0"/>
        <w:rPr>
          <w:rFonts w:ascii="Times New Roman" w:hAnsi="Times New Roman" w:cs="Times New Roman"/>
          <w:b/>
          <w:bCs/>
          <w:i/>
          <w:iCs/>
        </w:rPr>
      </w:pPr>
      <w:r w:rsidRPr="00D21664">
        <w:rPr>
          <w:rFonts w:ascii="Times New Roman" w:hAnsi="Times New Roman" w:cs="Times New Roman"/>
          <w:b/>
          <w:bCs/>
          <w:i/>
          <w:iCs/>
        </w:rPr>
        <w:t>Эмитент не является кредитной организацией.</w:t>
      </w:r>
    </w:p>
    <w:p w14:paraId="035C95A0" w14:textId="153B36C6" w:rsidR="00181F21" w:rsidRPr="00D21664" w:rsidRDefault="00181F21" w:rsidP="00D21664">
      <w:pPr>
        <w:ind w:firstLine="426"/>
        <w:rPr>
          <w:rFonts w:ascii="Times New Roman" w:eastAsia="Times New Roman" w:hAnsi="Times New Roman" w:cs="Times New Roman"/>
          <w:b/>
          <w:i/>
          <w:lang w:eastAsia="ru-RU"/>
        </w:rPr>
      </w:pPr>
    </w:p>
    <w:p w14:paraId="1BB0F58A" w14:textId="6E4BB386" w:rsidR="002115B3" w:rsidRPr="00D21664" w:rsidRDefault="002115B3" w:rsidP="00D21664">
      <w:pPr>
        <w:ind w:firstLine="426"/>
        <w:rPr>
          <w:rFonts w:ascii="Times New Roman" w:eastAsia="Times New Roman" w:hAnsi="Times New Roman" w:cs="Times New Roman"/>
          <w:b/>
          <w:i/>
          <w:lang w:eastAsia="ru-RU"/>
        </w:rPr>
      </w:pPr>
    </w:p>
    <w:p w14:paraId="11E4D1C0" w14:textId="47CCE8F8" w:rsidR="0050017B" w:rsidRPr="00613116" w:rsidRDefault="0050017B" w:rsidP="005D22DA">
      <w:pPr>
        <w:pStyle w:val="1"/>
        <w:jc w:val="left"/>
        <w:rPr>
          <w:b w:val="0"/>
        </w:rPr>
      </w:pPr>
      <w:bookmarkStart w:id="108" w:name="_Toc477789573"/>
      <w:bookmarkStart w:id="109" w:name="_Toc477790381"/>
      <w:bookmarkStart w:id="110" w:name="_Toc477790615"/>
      <w:r w:rsidRPr="00613116">
        <w:t>Раздел III. Подробная информация об эмитенте</w:t>
      </w:r>
      <w:bookmarkEnd w:id="108"/>
      <w:bookmarkEnd w:id="109"/>
      <w:bookmarkEnd w:id="110"/>
    </w:p>
    <w:p w14:paraId="124F7630" w14:textId="5FE3AFD8" w:rsidR="0050017B" w:rsidRDefault="0050017B">
      <w:pPr>
        <w:widowControl w:val="0"/>
        <w:autoSpaceDE w:val="0"/>
        <w:autoSpaceDN w:val="0"/>
        <w:adjustRightInd w:val="0"/>
        <w:rPr>
          <w:rFonts w:ascii="Times New Roman" w:hAnsi="Times New Roman" w:cs="Times New Roman"/>
          <w:sz w:val="24"/>
          <w:szCs w:val="24"/>
        </w:rPr>
      </w:pPr>
    </w:p>
    <w:p w14:paraId="3CDDE2D6" w14:textId="77777777" w:rsidR="00246583" w:rsidRPr="00613116" w:rsidRDefault="00246583">
      <w:pPr>
        <w:widowControl w:val="0"/>
        <w:autoSpaceDE w:val="0"/>
        <w:autoSpaceDN w:val="0"/>
        <w:adjustRightInd w:val="0"/>
        <w:rPr>
          <w:rFonts w:ascii="Times New Roman" w:hAnsi="Times New Roman" w:cs="Times New Roman"/>
          <w:sz w:val="24"/>
          <w:szCs w:val="24"/>
        </w:rPr>
      </w:pPr>
    </w:p>
    <w:p w14:paraId="0D75D533" w14:textId="4F05FC48" w:rsidR="0050017B" w:rsidRPr="00613116" w:rsidRDefault="0050017B" w:rsidP="005D22DA">
      <w:pPr>
        <w:pStyle w:val="2"/>
        <w:rPr>
          <w:rFonts w:ascii="Times New Roman" w:hAnsi="Times New Roman"/>
          <w:b w:val="0"/>
          <w:sz w:val="24"/>
        </w:rPr>
      </w:pPr>
      <w:bookmarkStart w:id="111" w:name="Par2802"/>
      <w:bookmarkStart w:id="112" w:name="_Toc477789574"/>
      <w:bookmarkStart w:id="113" w:name="_Toc477790382"/>
      <w:bookmarkStart w:id="114" w:name="_Toc477790616"/>
      <w:bookmarkEnd w:id="111"/>
      <w:r w:rsidRPr="00613116">
        <w:rPr>
          <w:rFonts w:ascii="Times New Roman" w:hAnsi="Times New Roman"/>
          <w:sz w:val="24"/>
        </w:rPr>
        <w:t>3.1. История создания и развитие эмитента</w:t>
      </w:r>
      <w:bookmarkEnd w:id="112"/>
      <w:bookmarkEnd w:id="113"/>
      <w:bookmarkEnd w:id="114"/>
    </w:p>
    <w:p w14:paraId="7C80BD1F" w14:textId="4295CB2C" w:rsidR="0050017B" w:rsidRDefault="0050017B">
      <w:pPr>
        <w:widowControl w:val="0"/>
        <w:autoSpaceDE w:val="0"/>
        <w:autoSpaceDN w:val="0"/>
        <w:adjustRightInd w:val="0"/>
        <w:rPr>
          <w:rFonts w:ascii="Times New Roman" w:hAnsi="Times New Roman" w:cs="Times New Roman"/>
          <w:sz w:val="24"/>
          <w:szCs w:val="24"/>
        </w:rPr>
      </w:pPr>
    </w:p>
    <w:p w14:paraId="07A0406A" w14:textId="77777777" w:rsidR="00246583" w:rsidRPr="00613116" w:rsidRDefault="00246583">
      <w:pPr>
        <w:widowControl w:val="0"/>
        <w:autoSpaceDE w:val="0"/>
        <w:autoSpaceDN w:val="0"/>
        <w:adjustRightInd w:val="0"/>
        <w:rPr>
          <w:rFonts w:ascii="Times New Roman" w:hAnsi="Times New Roman" w:cs="Times New Roman"/>
          <w:sz w:val="24"/>
          <w:szCs w:val="24"/>
        </w:rPr>
      </w:pPr>
    </w:p>
    <w:p w14:paraId="71E445EB" w14:textId="0DF71E05" w:rsidR="0050017B" w:rsidRPr="00613116" w:rsidRDefault="0050017B" w:rsidP="005D22DA">
      <w:pPr>
        <w:pStyle w:val="3"/>
        <w:rPr>
          <w:rFonts w:ascii="Times New Roman" w:hAnsi="Times New Roman" w:cs="Times New Roman"/>
          <w:b w:val="0"/>
          <w:sz w:val="24"/>
          <w:szCs w:val="24"/>
        </w:rPr>
      </w:pPr>
      <w:bookmarkStart w:id="115" w:name="Par2804"/>
      <w:bookmarkStart w:id="116" w:name="_Toc477789575"/>
      <w:bookmarkStart w:id="117" w:name="_Toc477790383"/>
      <w:bookmarkStart w:id="118" w:name="_Toc477790617"/>
      <w:bookmarkEnd w:id="115"/>
      <w:r w:rsidRPr="00613116">
        <w:rPr>
          <w:rFonts w:ascii="Times New Roman" w:hAnsi="Times New Roman" w:cs="Times New Roman"/>
          <w:sz w:val="24"/>
          <w:szCs w:val="24"/>
        </w:rPr>
        <w:t>3.1.1. Данные о фирменном наименовании (наименовании) эмитента</w:t>
      </w:r>
      <w:bookmarkEnd w:id="116"/>
      <w:bookmarkEnd w:id="117"/>
      <w:bookmarkEnd w:id="118"/>
    </w:p>
    <w:p w14:paraId="5D5B4BB8" w14:textId="77777777" w:rsidR="002F69A1" w:rsidRPr="00613116" w:rsidRDefault="002F69A1" w:rsidP="002F69A1">
      <w:pPr>
        <w:widowControl w:val="0"/>
        <w:autoSpaceDE w:val="0"/>
        <w:autoSpaceDN w:val="0"/>
        <w:adjustRightInd w:val="0"/>
        <w:spacing w:before="20" w:after="40"/>
        <w:rPr>
          <w:rFonts w:ascii="Times New Roman" w:eastAsia="Times New Roman" w:hAnsi="Times New Roman" w:cs="Times New Roman"/>
          <w:sz w:val="24"/>
          <w:szCs w:val="24"/>
          <w:lang w:eastAsia="ru-RU"/>
        </w:rPr>
      </w:pPr>
    </w:p>
    <w:p w14:paraId="1274BBB8" w14:textId="1DF94068" w:rsidR="002F69A1" w:rsidRPr="00613116" w:rsidRDefault="002F69A1" w:rsidP="00307EB8">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Полное фирменное наименование эмитента:</w:t>
      </w:r>
      <w:r w:rsidR="004E4163" w:rsidRPr="00613116">
        <w:rPr>
          <w:rFonts w:ascii="Times New Roman" w:eastAsia="Times New Roman" w:hAnsi="Times New Roman" w:cs="Times New Roman"/>
          <w:b/>
          <w:i/>
          <w:lang w:eastAsia="ru-RU"/>
        </w:rPr>
        <w:t xml:space="preserve"> </w:t>
      </w:r>
      <w:r w:rsidR="00C05ABC" w:rsidRPr="00613116">
        <w:rPr>
          <w:rFonts w:ascii="Times New Roman" w:hAnsi="Times New Roman" w:cs="Times New Roman"/>
          <w:b/>
          <w:i/>
          <w:sz w:val="24"/>
          <w:szCs w:val="24"/>
        </w:rPr>
        <w:t>Публичное акционерное общество «ВОЛГА Капитал»</w:t>
      </w:r>
    </w:p>
    <w:p w14:paraId="23524E93" w14:textId="77F7CEAD" w:rsidR="002F69A1" w:rsidRPr="00613116" w:rsidRDefault="002F69A1" w:rsidP="00307EB8">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Дата введения действующего полного фирменного наименования:</w:t>
      </w:r>
      <w:r w:rsidRPr="00613116">
        <w:rPr>
          <w:rFonts w:ascii="Times New Roman" w:eastAsia="Times New Roman" w:hAnsi="Times New Roman" w:cs="Times New Roman"/>
          <w:b/>
          <w:i/>
          <w:lang w:eastAsia="ru-RU"/>
        </w:rPr>
        <w:t xml:space="preserve"> </w:t>
      </w:r>
      <w:r w:rsidR="00483698" w:rsidRPr="00613116">
        <w:rPr>
          <w:rFonts w:ascii="Times New Roman" w:eastAsia="Times New Roman" w:hAnsi="Times New Roman" w:cs="Times New Roman"/>
          <w:b/>
          <w:i/>
          <w:lang w:eastAsia="ru-RU"/>
        </w:rPr>
        <w:t>09</w:t>
      </w:r>
      <w:r w:rsidR="004964FB" w:rsidRPr="00613116">
        <w:rPr>
          <w:rFonts w:ascii="Times New Roman" w:eastAsia="Times New Roman" w:hAnsi="Times New Roman" w:cs="Times New Roman"/>
          <w:b/>
          <w:i/>
          <w:lang w:eastAsia="ru-RU"/>
        </w:rPr>
        <w:t>.</w:t>
      </w:r>
      <w:r w:rsidR="004E4163" w:rsidRPr="00613116">
        <w:rPr>
          <w:rFonts w:ascii="Times New Roman" w:eastAsia="Times New Roman" w:hAnsi="Times New Roman" w:cs="Times New Roman"/>
          <w:b/>
          <w:i/>
          <w:lang w:eastAsia="ru-RU"/>
        </w:rPr>
        <w:t>0</w:t>
      </w:r>
      <w:r w:rsidR="00483698" w:rsidRPr="00613116">
        <w:rPr>
          <w:rFonts w:ascii="Times New Roman" w:eastAsia="Times New Roman" w:hAnsi="Times New Roman" w:cs="Times New Roman"/>
          <w:b/>
          <w:i/>
          <w:lang w:eastAsia="ru-RU"/>
        </w:rPr>
        <w:t>4</w:t>
      </w:r>
      <w:r w:rsidR="004964FB" w:rsidRPr="00613116">
        <w:rPr>
          <w:rFonts w:ascii="Times New Roman" w:eastAsia="Times New Roman" w:hAnsi="Times New Roman" w:cs="Times New Roman"/>
          <w:b/>
          <w:i/>
          <w:lang w:eastAsia="ru-RU"/>
        </w:rPr>
        <w:t>.20</w:t>
      </w:r>
      <w:r w:rsidR="004E4163" w:rsidRPr="00613116">
        <w:rPr>
          <w:rFonts w:ascii="Times New Roman" w:eastAsia="Times New Roman" w:hAnsi="Times New Roman" w:cs="Times New Roman"/>
          <w:b/>
          <w:i/>
          <w:lang w:eastAsia="ru-RU"/>
        </w:rPr>
        <w:t>15</w:t>
      </w:r>
    </w:p>
    <w:p w14:paraId="6BF5F740" w14:textId="0AB7129A" w:rsidR="00815C5F" w:rsidRPr="00613116" w:rsidRDefault="002F69A1" w:rsidP="00483698">
      <w:pPr>
        <w:widowControl w:val="0"/>
        <w:autoSpaceDE w:val="0"/>
        <w:autoSpaceDN w:val="0"/>
        <w:adjustRightInd w:val="0"/>
        <w:rPr>
          <w:rFonts w:ascii="Times New Roman" w:hAnsi="Times New Roman" w:cs="Times New Roman"/>
        </w:rPr>
      </w:pPr>
      <w:r w:rsidRPr="00613116">
        <w:rPr>
          <w:rFonts w:ascii="Times New Roman" w:eastAsia="Times New Roman" w:hAnsi="Times New Roman" w:cs="Times New Roman"/>
          <w:lang w:eastAsia="ru-RU"/>
        </w:rPr>
        <w:t>Сокращенное фирменное наименование эмитента:</w:t>
      </w:r>
      <w:r w:rsidRPr="00613116">
        <w:rPr>
          <w:rFonts w:ascii="Times New Roman" w:eastAsia="Times New Roman" w:hAnsi="Times New Roman" w:cs="Times New Roman"/>
          <w:b/>
          <w:i/>
          <w:lang w:eastAsia="ru-RU"/>
        </w:rPr>
        <w:t xml:space="preserve"> </w:t>
      </w:r>
      <w:r w:rsidR="00C05ABC" w:rsidRPr="00613116">
        <w:rPr>
          <w:rFonts w:ascii="Times New Roman" w:hAnsi="Times New Roman" w:cs="Times New Roman"/>
          <w:b/>
          <w:i/>
          <w:sz w:val="24"/>
          <w:szCs w:val="24"/>
        </w:rPr>
        <w:t>ПАО «ВОЛГА Капитал»</w:t>
      </w:r>
    </w:p>
    <w:p w14:paraId="4F9D5969" w14:textId="04D7F59B" w:rsidR="00483698" w:rsidRPr="00613116" w:rsidRDefault="004964FB" w:rsidP="00483698">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Дата введения действующего сокращенного фирменного наименования:</w:t>
      </w:r>
      <w:r w:rsidRPr="00613116">
        <w:rPr>
          <w:rFonts w:ascii="Times New Roman" w:eastAsia="Times New Roman" w:hAnsi="Times New Roman" w:cs="Times New Roman"/>
          <w:b/>
          <w:i/>
          <w:lang w:eastAsia="ru-RU"/>
        </w:rPr>
        <w:t xml:space="preserve"> </w:t>
      </w:r>
      <w:r w:rsidR="00483698" w:rsidRPr="00613116">
        <w:rPr>
          <w:rFonts w:ascii="Times New Roman" w:eastAsia="Times New Roman" w:hAnsi="Times New Roman" w:cs="Times New Roman"/>
          <w:b/>
          <w:i/>
          <w:lang w:eastAsia="ru-RU"/>
        </w:rPr>
        <w:t>09.04.2015</w:t>
      </w:r>
    </w:p>
    <w:p w14:paraId="46E157FF" w14:textId="77777777" w:rsidR="00C05ABC" w:rsidRPr="00613116" w:rsidRDefault="00C05ABC" w:rsidP="004D0DB5">
      <w:pPr>
        <w:widowControl w:val="0"/>
        <w:autoSpaceDE w:val="0"/>
        <w:autoSpaceDN w:val="0"/>
        <w:adjustRightInd w:val="0"/>
        <w:rPr>
          <w:rFonts w:ascii="Times New Roman" w:hAnsi="Times New Roman" w:cs="Times New Roman"/>
          <w:b/>
          <w:i/>
          <w:sz w:val="24"/>
          <w:szCs w:val="24"/>
        </w:rPr>
      </w:pPr>
      <w:r w:rsidRPr="00613116">
        <w:rPr>
          <w:rFonts w:ascii="Times New Roman" w:hAnsi="Times New Roman" w:cs="Times New Roman"/>
        </w:rPr>
        <w:t>Полное фирменное наименование Общества на английском языке:</w:t>
      </w:r>
      <w:r w:rsidRPr="00613116">
        <w:rPr>
          <w:rFonts w:ascii="Times New Roman" w:hAnsi="Times New Roman" w:cs="Times New Roman"/>
          <w:b/>
          <w:bCs/>
        </w:rPr>
        <w:t xml:space="preserve"> </w:t>
      </w:r>
      <w:r w:rsidRPr="00613116">
        <w:rPr>
          <w:rFonts w:ascii="Times New Roman" w:hAnsi="Times New Roman" w:cs="Times New Roman"/>
          <w:b/>
          <w:i/>
          <w:sz w:val="24"/>
          <w:szCs w:val="24"/>
          <w:lang w:val="en-US"/>
        </w:rPr>
        <w:t>P</w:t>
      </w:r>
      <w:r w:rsidRPr="00613116">
        <w:rPr>
          <w:rFonts w:ascii="Times New Roman" w:hAnsi="Times New Roman" w:cs="Times New Roman"/>
          <w:b/>
          <w:i/>
          <w:sz w:val="24"/>
          <w:szCs w:val="24"/>
        </w:rPr>
        <w:t xml:space="preserve">АО </w:t>
      </w:r>
      <w:r w:rsidRPr="00613116">
        <w:rPr>
          <w:rFonts w:ascii="Times New Roman" w:hAnsi="Times New Roman" w:cs="Times New Roman"/>
          <w:b/>
          <w:i/>
          <w:sz w:val="24"/>
          <w:szCs w:val="24"/>
          <w:lang w:val="en-US"/>
        </w:rPr>
        <w:t>VOLGA</w:t>
      </w:r>
      <w:r w:rsidRPr="00613116">
        <w:rPr>
          <w:rFonts w:ascii="Times New Roman" w:hAnsi="Times New Roman" w:cs="Times New Roman"/>
          <w:b/>
          <w:i/>
          <w:sz w:val="24"/>
          <w:szCs w:val="24"/>
        </w:rPr>
        <w:t xml:space="preserve"> </w:t>
      </w:r>
      <w:r w:rsidRPr="00613116">
        <w:rPr>
          <w:rFonts w:ascii="Times New Roman" w:hAnsi="Times New Roman" w:cs="Times New Roman"/>
          <w:b/>
          <w:i/>
          <w:sz w:val="24"/>
          <w:szCs w:val="24"/>
          <w:lang w:val="en-US"/>
        </w:rPr>
        <w:t>Capital</w:t>
      </w:r>
      <w:r w:rsidRPr="00613116">
        <w:rPr>
          <w:rFonts w:ascii="Times New Roman" w:hAnsi="Times New Roman" w:cs="Times New Roman"/>
          <w:b/>
          <w:i/>
          <w:sz w:val="24"/>
          <w:szCs w:val="24"/>
        </w:rPr>
        <w:t xml:space="preserve"> (</w:t>
      </w:r>
      <w:r w:rsidRPr="00613116">
        <w:rPr>
          <w:rFonts w:ascii="Times New Roman" w:hAnsi="Times New Roman" w:cs="Times New Roman"/>
          <w:b/>
          <w:i/>
          <w:sz w:val="24"/>
          <w:szCs w:val="24"/>
          <w:lang w:val="en-US"/>
        </w:rPr>
        <w:t>Public</w:t>
      </w:r>
      <w:r w:rsidRPr="00613116">
        <w:rPr>
          <w:rFonts w:ascii="Times New Roman" w:hAnsi="Times New Roman" w:cs="Times New Roman"/>
          <w:b/>
          <w:i/>
          <w:sz w:val="24"/>
          <w:szCs w:val="24"/>
        </w:rPr>
        <w:t xml:space="preserve"> </w:t>
      </w:r>
      <w:r w:rsidRPr="00613116">
        <w:rPr>
          <w:rFonts w:ascii="Times New Roman" w:hAnsi="Times New Roman" w:cs="Times New Roman"/>
          <w:b/>
          <w:i/>
          <w:sz w:val="24"/>
          <w:szCs w:val="24"/>
          <w:lang w:val="en-US"/>
        </w:rPr>
        <w:t>Joint</w:t>
      </w:r>
      <w:r w:rsidRPr="00613116">
        <w:rPr>
          <w:rFonts w:ascii="Times New Roman" w:hAnsi="Times New Roman" w:cs="Times New Roman"/>
          <w:b/>
          <w:i/>
          <w:sz w:val="24"/>
          <w:szCs w:val="24"/>
        </w:rPr>
        <w:t xml:space="preserve"> </w:t>
      </w:r>
      <w:r w:rsidRPr="00613116">
        <w:rPr>
          <w:rFonts w:ascii="Times New Roman" w:hAnsi="Times New Roman" w:cs="Times New Roman"/>
          <w:b/>
          <w:i/>
          <w:sz w:val="24"/>
          <w:szCs w:val="24"/>
          <w:lang w:val="en-US"/>
        </w:rPr>
        <w:t>Stock</w:t>
      </w:r>
      <w:r w:rsidRPr="00613116">
        <w:rPr>
          <w:rFonts w:ascii="Times New Roman" w:hAnsi="Times New Roman" w:cs="Times New Roman"/>
          <w:b/>
          <w:i/>
          <w:sz w:val="24"/>
          <w:szCs w:val="24"/>
        </w:rPr>
        <w:t xml:space="preserve"> </w:t>
      </w:r>
      <w:r w:rsidRPr="00613116">
        <w:rPr>
          <w:rFonts w:ascii="Times New Roman" w:hAnsi="Times New Roman" w:cs="Times New Roman"/>
          <w:b/>
          <w:i/>
          <w:sz w:val="24"/>
          <w:szCs w:val="24"/>
          <w:lang w:val="en-US"/>
        </w:rPr>
        <w:t>Company</w:t>
      </w:r>
      <w:r w:rsidRPr="00613116">
        <w:rPr>
          <w:rFonts w:ascii="Times New Roman" w:hAnsi="Times New Roman" w:cs="Times New Roman"/>
          <w:b/>
          <w:i/>
          <w:sz w:val="24"/>
          <w:szCs w:val="24"/>
        </w:rPr>
        <w:t>)</w:t>
      </w:r>
    </w:p>
    <w:p w14:paraId="4DF99D64" w14:textId="77777777" w:rsidR="00483698" w:rsidRPr="00613116" w:rsidRDefault="00C05ABC" w:rsidP="00483698">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Дата введения действующего полного фирменного наименования:</w:t>
      </w:r>
      <w:r w:rsidRPr="00613116">
        <w:rPr>
          <w:rFonts w:ascii="Times New Roman" w:eastAsia="Times New Roman" w:hAnsi="Times New Roman" w:cs="Times New Roman"/>
          <w:b/>
          <w:i/>
          <w:lang w:eastAsia="ru-RU"/>
        </w:rPr>
        <w:t xml:space="preserve"> </w:t>
      </w:r>
      <w:r w:rsidR="00483698" w:rsidRPr="00613116">
        <w:rPr>
          <w:rFonts w:ascii="Times New Roman" w:eastAsia="Times New Roman" w:hAnsi="Times New Roman" w:cs="Times New Roman"/>
          <w:b/>
          <w:i/>
          <w:lang w:eastAsia="ru-RU"/>
        </w:rPr>
        <w:t>09.04.2015</w:t>
      </w:r>
    </w:p>
    <w:p w14:paraId="222E5D16" w14:textId="77777777" w:rsidR="00246583" w:rsidRDefault="00C05ABC" w:rsidP="00483698">
      <w:pPr>
        <w:widowControl w:val="0"/>
        <w:autoSpaceDE w:val="0"/>
        <w:autoSpaceDN w:val="0"/>
        <w:adjustRightInd w:val="0"/>
        <w:rPr>
          <w:rFonts w:ascii="Times New Roman" w:hAnsi="Times New Roman" w:cs="Times New Roman"/>
        </w:rPr>
      </w:pPr>
      <w:r w:rsidRPr="00613116">
        <w:rPr>
          <w:rFonts w:ascii="Times New Roman" w:hAnsi="Times New Roman" w:cs="Times New Roman"/>
          <w:bCs/>
        </w:rPr>
        <w:t>Сокращенное фирменное наименование Общества на английском языке:</w:t>
      </w:r>
      <w:r w:rsidRPr="00613116">
        <w:rPr>
          <w:rFonts w:ascii="Times New Roman" w:hAnsi="Times New Roman" w:cs="Times New Roman"/>
        </w:rPr>
        <w:t xml:space="preserve"> </w:t>
      </w:r>
      <w:r w:rsidRPr="00613116">
        <w:rPr>
          <w:rFonts w:ascii="Times New Roman" w:hAnsi="Times New Roman" w:cs="Times New Roman"/>
          <w:b/>
          <w:bCs/>
          <w:i/>
          <w:sz w:val="24"/>
          <w:lang w:val="en-US"/>
        </w:rPr>
        <w:t>P</w:t>
      </w:r>
      <w:r w:rsidRPr="00613116">
        <w:rPr>
          <w:rFonts w:ascii="Times New Roman" w:hAnsi="Times New Roman" w:cs="Times New Roman"/>
          <w:b/>
          <w:bCs/>
          <w:i/>
          <w:sz w:val="24"/>
        </w:rPr>
        <w:t>АО VOLGA Capital</w:t>
      </w:r>
      <w:r w:rsidRPr="00613116" w:rsidDel="00C05ABC">
        <w:rPr>
          <w:rFonts w:ascii="Times New Roman" w:hAnsi="Times New Roman" w:cs="Times New Roman"/>
        </w:rPr>
        <w:t xml:space="preserve"> </w:t>
      </w:r>
    </w:p>
    <w:p w14:paraId="0B87FEF1" w14:textId="50CB4BF9" w:rsidR="00483698" w:rsidRPr="00613116" w:rsidRDefault="004964FB" w:rsidP="00483698">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 xml:space="preserve">Дата введения действующего </w:t>
      </w:r>
      <w:r w:rsidR="00C05ABC" w:rsidRPr="00613116">
        <w:rPr>
          <w:rFonts w:ascii="Times New Roman" w:eastAsia="Times New Roman" w:hAnsi="Times New Roman" w:cs="Times New Roman"/>
          <w:lang w:eastAsia="ru-RU"/>
        </w:rPr>
        <w:t>сокращенного</w:t>
      </w:r>
      <w:r w:rsidRPr="00613116">
        <w:rPr>
          <w:rFonts w:ascii="Times New Roman" w:eastAsia="Times New Roman" w:hAnsi="Times New Roman" w:cs="Times New Roman"/>
          <w:lang w:eastAsia="ru-RU"/>
        </w:rPr>
        <w:t xml:space="preserve"> фирменного наименования:</w:t>
      </w:r>
      <w:r w:rsidRPr="00613116">
        <w:rPr>
          <w:rFonts w:ascii="Times New Roman" w:eastAsia="Times New Roman" w:hAnsi="Times New Roman" w:cs="Times New Roman"/>
          <w:b/>
          <w:i/>
          <w:lang w:eastAsia="ru-RU"/>
        </w:rPr>
        <w:t xml:space="preserve"> </w:t>
      </w:r>
      <w:r w:rsidR="00483698" w:rsidRPr="00613116">
        <w:rPr>
          <w:rFonts w:ascii="Times New Roman" w:eastAsia="Times New Roman" w:hAnsi="Times New Roman" w:cs="Times New Roman"/>
          <w:b/>
          <w:i/>
          <w:lang w:eastAsia="ru-RU"/>
        </w:rPr>
        <w:t>09.04.2015</w:t>
      </w:r>
    </w:p>
    <w:p w14:paraId="3186946E" w14:textId="77777777" w:rsidR="004964FB" w:rsidRPr="00613116" w:rsidRDefault="004964FB" w:rsidP="00483698">
      <w:pPr>
        <w:widowControl w:val="0"/>
        <w:autoSpaceDE w:val="0"/>
        <w:autoSpaceDN w:val="0"/>
        <w:adjustRightInd w:val="0"/>
        <w:rPr>
          <w:rFonts w:ascii="Times New Roman" w:hAnsi="Times New Roman" w:cs="Times New Roman"/>
          <w:bCs/>
          <w:i/>
        </w:rPr>
      </w:pPr>
    </w:p>
    <w:p w14:paraId="79769E1B" w14:textId="00D8951D" w:rsidR="00C05ABC" w:rsidRPr="00613116" w:rsidRDefault="002F69A1" w:rsidP="004D0DB5">
      <w:pPr>
        <w:widowControl w:val="0"/>
        <w:autoSpaceDE w:val="0"/>
        <w:autoSpaceDN w:val="0"/>
        <w:adjustRightInd w:val="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Полное или сокращенное фирменное наименование </w:t>
      </w:r>
      <w:r w:rsidR="000E6DBA" w:rsidRPr="00613116">
        <w:rPr>
          <w:rFonts w:ascii="Times New Roman" w:eastAsia="Times New Roman" w:hAnsi="Times New Roman" w:cs="Times New Roman"/>
          <w:b/>
          <w:i/>
          <w:lang w:eastAsia="ru-RU"/>
        </w:rPr>
        <w:t>Э</w:t>
      </w:r>
      <w:r w:rsidRPr="00613116">
        <w:rPr>
          <w:rFonts w:ascii="Times New Roman" w:eastAsia="Times New Roman" w:hAnsi="Times New Roman" w:cs="Times New Roman"/>
          <w:b/>
          <w:i/>
          <w:lang w:eastAsia="ru-RU"/>
        </w:rPr>
        <w:t>митента является схожим с наименов</w:t>
      </w:r>
      <w:r w:rsidR="0080794B" w:rsidRPr="00613116">
        <w:rPr>
          <w:rFonts w:ascii="Times New Roman" w:eastAsia="Times New Roman" w:hAnsi="Times New Roman" w:cs="Times New Roman"/>
          <w:b/>
          <w:i/>
          <w:lang w:eastAsia="ru-RU"/>
        </w:rPr>
        <w:t>анием друг</w:t>
      </w:r>
      <w:r w:rsidR="00C05ABC" w:rsidRPr="00613116">
        <w:rPr>
          <w:rFonts w:ascii="Times New Roman" w:eastAsia="Times New Roman" w:hAnsi="Times New Roman" w:cs="Times New Roman"/>
          <w:b/>
          <w:i/>
          <w:lang w:eastAsia="ru-RU"/>
        </w:rPr>
        <w:t>и</w:t>
      </w:r>
      <w:r w:rsidR="00815C5F" w:rsidRPr="00613116">
        <w:rPr>
          <w:rFonts w:ascii="Times New Roman" w:eastAsia="Times New Roman" w:hAnsi="Times New Roman" w:cs="Times New Roman"/>
          <w:b/>
          <w:i/>
          <w:lang w:eastAsia="ru-RU"/>
        </w:rPr>
        <w:t>х</w:t>
      </w:r>
      <w:r w:rsidR="00C05ABC" w:rsidRPr="00613116">
        <w:rPr>
          <w:rFonts w:ascii="Times New Roman" w:eastAsia="Times New Roman" w:hAnsi="Times New Roman" w:cs="Times New Roman"/>
          <w:b/>
          <w:i/>
          <w:lang w:eastAsia="ru-RU"/>
        </w:rPr>
        <w:t xml:space="preserve"> юридически</w:t>
      </w:r>
      <w:r w:rsidR="00815C5F" w:rsidRPr="00613116">
        <w:rPr>
          <w:rFonts w:ascii="Times New Roman" w:eastAsia="Times New Roman" w:hAnsi="Times New Roman" w:cs="Times New Roman"/>
          <w:b/>
          <w:i/>
          <w:lang w:eastAsia="ru-RU"/>
        </w:rPr>
        <w:t>х</w:t>
      </w:r>
      <w:r w:rsidR="0080794B" w:rsidRPr="00613116">
        <w:rPr>
          <w:rFonts w:ascii="Times New Roman" w:eastAsia="Times New Roman" w:hAnsi="Times New Roman" w:cs="Times New Roman"/>
          <w:b/>
          <w:i/>
          <w:lang w:eastAsia="ru-RU"/>
        </w:rPr>
        <w:t xml:space="preserve"> лиц</w:t>
      </w:r>
      <w:r w:rsidR="00C05ABC" w:rsidRPr="00613116">
        <w:rPr>
          <w:rFonts w:ascii="Times New Roman" w:eastAsia="Times New Roman" w:hAnsi="Times New Roman" w:cs="Times New Roman"/>
          <w:b/>
          <w:i/>
          <w:lang w:eastAsia="ru-RU"/>
        </w:rPr>
        <w:t>:</w:t>
      </w:r>
    </w:p>
    <w:p w14:paraId="4B8C664D" w14:textId="77777777" w:rsidR="00C05ABC" w:rsidRPr="00613116" w:rsidRDefault="00C05ABC" w:rsidP="00E75F9C">
      <w:pPr>
        <w:ind w:firstLine="708"/>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1. Общество с ограниченной ответственностью «Волга-Капитал» / ООО «Волга-Капитал», ОГРН 1024201478465;</w:t>
      </w:r>
    </w:p>
    <w:p w14:paraId="643D74E2" w14:textId="77777777" w:rsidR="00C05ABC" w:rsidRPr="00613116" w:rsidRDefault="00C05ABC" w:rsidP="00E75F9C">
      <w:pPr>
        <w:ind w:firstLine="708"/>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2. Общество с ограниченной ответственностью «Волга Капитал» / ООО «Волга Капитал», ОГРН 1137327000062;</w:t>
      </w:r>
    </w:p>
    <w:p w14:paraId="24B9E4EF" w14:textId="77777777" w:rsidR="00C05ABC" w:rsidRPr="00613116" w:rsidRDefault="00C05ABC" w:rsidP="00E75F9C">
      <w:pPr>
        <w:ind w:firstLine="708"/>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3. Общество с ограниченной ответственностью «Волга-Капитал» / ООО «Волга-Капитал», ОГРН 1051641102798;</w:t>
      </w:r>
    </w:p>
    <w:p w14:paraId="0A906EB5" w14:textId="77777777" w:rsidR="00C05ABC" w:rsidRPr="00613116" w:rsidRDefault="00C05ABC" w:rsidP="00E75F9C">
      <w:pPr>
        <w:ind w:firstLine="708"/>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4. Общество с ограниченной ответственностью «Волга Капитал» / ООО «Волга Капитал», ОГРН 1053443067237;</w:t>
      </w:r>
    </w:p>
    <w:p w14:paraId="61F3CCF9" w14:textId="77777777" w:rsidR="00C05ABC" w:rsidRPr="00613116" w:rsidRDefault="00C05ABC" w:rsidP="00E75F9C">
      <w:pPr>
        <w:ind w:firstLine="708"/>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5. Общество с ограниченной ответственностью «Волга Капитал» / ООО «Волга Капитал», ОГРН 1057748674521;</w:t>
      </w:r>
    </w:p>
    <w:p w14:paraId="610B67A3" w14:textId="77777777" w:rsidR="00C05ABC" w:rsidRPr="00613116" w:rsidRDefault="00C05ABC" w:rsidP="00E75F9C">
      <w:pPr>
        <w:ind w:firstLine="54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6. Общество с ограниченной ответственностью «Волга-Капитал» / ООО «Волга-Капитал», ОГРН 1167847256312;</w:t>
      </w:r>
    </w:p>
    <w:p w14:paraId="02B6B1E1" w14:textId="77777777" w:rsidR="00246583" w:rsidRDefault="00C05ABC" w:rsidP="00246583">
      <w:pPr>
        <w:widowControl w:val="0"/>
        <w:autoSpaceDE w:val="0"/>
        <w:autoSpaceDN w:val="0"/>
        <w:adjustRightInd w:val="0"/>
        <w:ind w:firstLine="54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7. Акционерное общество «Негосударственный пенсионный фонд «Волга-Капитал» / АО «НПФ «Волга-Капитал», ОГРН 1151600000980</w:t>
      </w:r>
    </w:p>
    <w:p w14:paraId="469C6551" w14:textId="35330E41" w:rsidR="0080794B" w:rsidRPr="00613116" w:rsidRDefault="0080794B" w:rsidP="00246583">
      <w:pPr>
        <w:widowControl w:val="0"/>
        <w:autoSpaceDE w:val="0"/>
        <w:autoSpaceDN w:val="0"/>
        <w:adjustRightInd w:val="0"/>
        <w:ind w:firstLine="54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Во избежание смешения указанных наименований Эмитент для собственной идентификации в официальных договорах и документах использует место нахождения, ИНН и ОГРН.</w:t>
      </w:r>
    </w:p>
    <w:p w14:paraId="69D90699" w14:textId="77777777" w:rsidR="002F69A1" w:rsidRPr="00613116" w:rsidRDefault="002F69A1" w:rsidP="00CC004F">
      <w:pPr>
        <w:widowControl w:val="0"/>
        <w:autoSpaceDE w:val="0"/>
        <w:autoSpaceDN w:val="0"/>
        <w:adjustRightInd w:val="0"/>
        <w:spacing w:before="20" w:after="40"/>
        <w:rPr>
          <w:rFonts w:ascii="Times New Roman" w:eastAsia="Times New Roman" w:hAnsi="Times New Roman" w:cs="Times New Roman"/>
          <w:lang w:eastAsia="ru-RU"/>
        </w:rPr>
      </w:pPr>
      <w:r w:rsidRPr="00613116">
        <w:rPr>
          <w:rFonts w:ascii="Times New Roman" w:eastAsia="Times New Roman" w:hAnsi="Times New Roman" w:cs="Times New Roman"/>
          <w:b/>
          <w:i/>
          <w:lang w:eastAsia="ru-RU"/>
        </w:rPr>
        <w:t xml:space="preserve">Фирменное наименование </w:t>
      </w:r>
      <w:r w:rsidR="000E6DBA" w:rsidRPr="00613116">
        <w:rPr>
          <w:rFonts w:ascii="Times New Roman" w:eastAsia="Times New Roman" w:hAnsi="Times New Roman" w:cs="Times New Roman"/>
          <w:b/>
          <w:i/>
          <w:lang w:eastAsia="ru-RU"/>
        </w:rPr>
        <w:t>Эмитента</w:t>
      </w:r>
      <w:r w:rsidR="00C35F59" w:rsidRPr="00613116">
        <w:rPr>
          <w:rFonts w:ascii="Times New Roman" w:eastAsia="Times New Roman" w:hAnsi="Times New Roman" w:cs="Times New Roman"/>
          <w:b/>
          <w:i/>
          <w:lang w:eastAsia="ru-RU"/>
        </w:rPr>
        <w:t xml:space="preserve"> </w:t>
      </w:r>
      <w:r w:rsidR="005C45BB" w:rsidRPr="00613116">
        <w:rPr>
          <w:rFonts w:ascii="Times New Roman" w:eastAsia="Times New Roman" w:hAnsi="Times New Roman" w:cs="Times New Roman"/>
          <w:b/>
          <w:i/>
          <w:lang w:eastAsia="ru-RU"/>
        </w:rPr>
        <w:t xml:space="preserve">не </w:t>
      </w:r>
      <w:r w:rsidRPr="00613116">
        <w:rPr>
          <w:rFonts w:ascii="Times New Roman" w:eastAsia="Times New Roman" w:hAnsi="Times New Roman" w:cs="Times New Roman"/>
          <w:b/>
          <w:i/>
          <w:lang w:eastAsia="ru-RU"/>
        </w:rPr>
        <w:t>зарегистрировано как товарный знак или знак обслуживания</w:t>
      </w:r>
      <w:r w:rsidR="000E6DBA" w:rsidRPr="00613116">
        <w:rPr>
          <w:rFonts w:ascii="Times New Roman" w:eastAsia="Times New Roman" w:hAnsi="Times New Roman" w:cs="Times New Roman"/>
          <w:b/>
          <w:i/>
          <w:lang w:eastAsia="ru-RU"/>
        </w:rPr>
        <w:t>.</w:t>
      </w:r>
    </w:p>
    <w:p w14:paraId="1A1A4CA0" w14:textId="77777777" w:rsidR="002F69A1" w:rsidRPr="00613116" w:rsidRDefault="002F69A1" w:rsidP="00246583">
      <w:pPr>
        <w:widowControl w:val="0"/>
        <w:autoSpaceDE w:val="0"/>
        <w:autoSpaceDN w:val="0"/>
        <w:adjustRightInd w:val="0"/>
        <w:ind w:left="567" w:firstLine="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br/>
        <w:t>Все предшествующие наименования эмитента в течение времени его существования</w:t>
      </w:r>
    </w:p>
    <w:p w14:paraId="7DFA659F" w14:textId="356A5BB2" w:rsidR="005C45BB" w:rsidRPr="00613116" w:rsidRDefault="005C45BB" w:rsidP="00246583">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lastRenderedPageBreak/>
        <w:t>Полное фирменное наименование:</w:t>
      </w:r>
      <w:r w:rsidRPr="00613116">
        <w:rPr>
          <w:rFonts w:ascii="Times New Roman" w:eastAsia="Times New Roman" w:hAnsi="Times New Roman" w:cs="Times New Roman"/>
          <w:b/>
          <w:bCs/>
          <w:i/>
          <w:iCs/>
          <w:lang w:eastAsia="ru-RU"/>
        </w:rPr>
        <w:t xml:space="preserve"> </w:t>
      </w:r>
      <w:r w:rsidR="00483698" w:rsidRPr="00613116">
        <w:rPr>
          <w:rFonts w:ascii="Times New Roman" w:hAnsi="Times New Roman" w:cs="Times New Roman"/>
          <w:b/>
          <w:i/>
          <w:sz w:val="24"/>
          <w:szCs w:val="24"/>
        </w:rPr>
        <w:t>Открытое акционерное общество «ВОЛГА Капитал»</w:t>
      </w:r>
    </w:p>
    <w:p w14:paraId="0A197A41" w14:textId="30836DE0" w:rsidR="005C45BB" w:rsidRPr="00613116" w:rsidRDefault="005C45BB" w:rsidP="00246583">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Сокращенное фирменное наименование:</w:t>
      </w:r>
      <w:r w:rsidRPr="00613116">
        <w:rPr>
          <w:rFonts w:ascii="Times New Roman" w:eastAsia="Times New Roman" w:hAnsi="Times New Roman" w:cs="Times New Roman"/>
          <w:b/>
          <w:bCs/>
          <w:i/>
          <w:iCs/>
          <w:lang w:eastAsia="ru-RU"/>
        </w:rPr>
        <w:t xml:space="preserve"> </w:t>
      </w:r>
      <w:r w:rsidR="00483698" w:rsidRPr="00613116">
        <w:rPr>
          <w:rFonts w:ascii="Times New Roman" w:eastAsia="Times New Roman" w:hAnsi="Times New Roman" w:cs="Times New Roman"/>
          <w:b/>
          <w:bCs/>
          <w:i/>
          <w:iCs/>
          <w:lang w:eastAsia="ru-RU"/>
        </w:rPr>
        <w:t xml:space="preserve">ОАО </w:t>
      </w:r>
      <w:r w:rsidRPr="00613116">
        <w:rPr>
          <w:rFonts w:ascii="Times New Roman" w:eastAsia="Times New Roman" w:hAnsi="Times New Roman" w:cs="Times New Roman"/>
          <w:b/>
          <w:bCs/>
          <w:i/>
          <w:iCs/>
          <w:lang w:eastAsia="ru-RU"/>
        </w:rPr>
        <w:t>«</w:t>
      </w:r>
      <w:r w:rsidR="00483698" w:rsidRPr="00613116">
        <w:rPr>
          <w:rFonts w:ascii="Times New Roman" w:hAnsi="Times New Roman" w:cs="Times New Roman"/>
          <w:b/>
          <w:i/>
          <w:sz w:val="24"/>
          <w:szCs w:val="24"/>
        </w:rPr>
        <w:t>ВОЛГА Капитал</w:t>
      </w:r>
      <w:r w:rsidRPr="00613116">
        <w:rPr>
          <w:rFonts w:ascii="Times New Roman" w:eastAsia="Times New Roman" w:hAnsi="Times New Roman" w:cs="Times New Roman"/>
          <w:b/>
          <w:bCs/>
          <w:i/>
          <w:iCs/>
          <w:lang w:eastAsia="ru-RU"/>
        </w:rPr>
        <w:t>»</w:t>
      </w:r>
    </w:p>
    <w:p w14:paraId="0E73BBE6" w14:textId="4C30952F" w:rsidR="005C45BB" w:rsidRPr="00613116" w:rsidRDefault="005C45BB" w:rsidP="0024658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lang w:eastAsia="ru-RU"/>
        </w:rPr>
        <w:t>Дата и основание изменений:</w:t>
      </w:r>
      <w:r w:rsidRPr="00613116">
        <w:rPr>
          <w:rFonts w:ascii="Times New Roman" w:eastAsia="Times New Roman" w:hAnsi="Times New Roman" w:cs="Times New Roman"/>
          <w:b/>
          <w:bCs/>
          <w:i/>
          <w:iCs/>
          <w:lang w:eastAsia="ru-RU"/>
        </w:rPr>
        <w:t xml:space="preserve"> </w:t>
      </w:r>
      <w:r w:rsidR="00483698" w:rsidRPr="00613116">
        <w:rPr>
          <w:rFonts w:ascii="Times New Roman" w:eastAsia="Times New Roman" w:hAnsi="Times New Roman" w:cs="Times New Roman"/>
          <w:b/>
          <w:bCs/>
          <w:i/>
          <w:iCs/>
          <w:lang w:eastAsia="ru-RU"/>
        </w:rPr>
        <w:t>09.04.2015 г.</w:t>
      </w:r>
      <w:r w:rsidRPr="00613116">
        <w:rPr>
          <w:rFonts w:ascii="Times New Roman" w:eastAsia="Times New Roman" w:hAnsi="Times New Roman" w:cs="Times New Roman"/>
          <w:b/>
          <w:bCs/>
          <w:i/>
          <w:iCs/>
          <w:lang w:eastAsia="ru-RU"/>
        </w:rPr>
        <w:t xml:space="preserve">, </w:t>
      </w:r>
      <w:r w:rsidR="00483698" w:rsidRPr="00613116">
        <w:rPr>
          <w:rFonts w:ascii="Times New Roman" w:eastAsia="Times New Roman" w:hAnsi="Times New Roman" w:cs="Times New Roman"/>
          <w:b/>
          <w:bCs/>
          <w:i/>
          <w:iCs/>
          <w:lang w:eastAsia="ru-RU"/>
        </w:rPr>
        <w:t xml:space="preserve">на основании Протокола внеочередного собрания акционеров Открытого акционерного общества «ВОЛГА Капитал» от 04.03.2015 г.  </w:t>
      </w:r>
    </w:p>
    <w:p w14:paraId="08FC2772" w14:textId="77777777" w:rsidR="0050017B" w:rsidRPr="00613116" w:rsidRDefault="0050017B">
      <w:pPr>
        <w:widowControl w:val="0"/>
        <w:autoSpaceDE w:val="0"/>
        <w:autoSpaceDN w:val="0"/>
        <w:adjustRightInd w:val="0"/>
        <w:rPr>
          <w:rFonts w:ascii="Times New Roman" w:hAnsi="Times New Roman" w:cs="Times New Roman"/>
          <w:sz w:val="24"/>
          <w:szCs w:val="24"/>
        </w:rPr>
      </w:pPr>
    </w:p>
    <w:p w14:paraId="1A64120E" w14:textId="77777777" w:rsidR="00483698" w:rsidRPr="00613116" w:rsidRDefault="00483698">
      <w:pPr>
        <w:widowControl w:val="0"/>
        <w:autoSpaceDE w:val="0"/>
        <w:autoSpaceDN w:val="0"/>
        <w:adjustRightInd w:val="0"/>
        <w:rPr>
          <w:rFonts w:ascii="Times New Roman" w:hAnsi="Times New Roman" w:cs="Times New Roman"/>
          <w:sz w:val="24"/>
          <w:szCs w:val="24"/>
        </w:rPr>
      </w:pPr>
    </w:p>
    <w:p w14:paraId="0C155E48" w14:textId="34F675B2" w:rsidR="0050017B" w:rsidRPr="00613116" w:rsidRDefault="0050017B" w:rsidP="005D22DA">
      <w:pPr>
        <w:pStyle w:val="3"/>
        <w:rPr>
          <w:rFonts w:ascii="Times New Roman" w:hAnsi="Times New Roman" w:cs="Times New Roman"/>
          <w:b w:val="0"/>
          <w:sz w:val="24"/>
          <w:szCs w:val="24"/>
        </w:rPr>
      </w:pPr>
      <w:bookmarkStart w:id="119" w:name="Par2810"/>
      <w:bookmarkStart w:id="120" w:name="_Toc477789576"/>
      <w:bookmarkStart w:id="121" w:name="_Toc477790384"/>
      <w:bookmarkStart w:id="122" w:name="_Toc477790618"/>
      <w:bookmarkEnd w:id="119"/>
      <w:r w:rsidRPr="00613116">
        <w:rPr>
          <w:rFonts w:ascii="Times New Roman" w:hAnsi="Times New Roman" w:cs="Times New Roman"/>
          <w:sz w:val="24"/>
          <w:szCs w:val="24"/>
        </w:rPr>
        <w:t>3.1.2. Сведения о государственной регистрации эмитента</w:t>
      </w:r>
      <w:bookmarkEnd w:id="120"/>
      <w:bookmarkEnd w:id="121"/>
      <w:bookmarkEnd w:id="122"/>
    </w:p>
    <w:p w14:paraId="2ACEB6AA" w14:textId="77777777" w:rsidR="002F69A1" w:rsidRPr="00613116" w:rsidRDefault="002F69A1" w:rsidP="002F69A1">
      <w:pPr>
        <w:widowControl w:val="0"/>
        <w:autoSpaceDE w:val="0"/>
        <w:autoSpaceDN w:val="0"/>
        <w:adjustRightInd w:val="0"/>
        <w:spacing w:before="20" w:after="40"/>
        <w:rPr>
          <w:rFonts w:ascii="Times New Roman" w:eastAsia="Times New Roman" w:hAnsi="Times New Roman" w:cs="Times New Roman"/>
          <w:sz w:val="24"/>
          <w:szCs w:val="24"/>
          <w:lang w:eastAsia="ru-RU"/>
        </w:rPr>
      </w:pPr>
    </w:p>
    <w:p w14:paraId="57426EAC" w14:textId="77777777" w:rsidR="00FA2FA5" w:rsidRPr="00613116" w:rsidRDefault="00FA2FA5" w:rsidP="00FA2FA5">
      <w:pPr>
        <w:rPr>
          <w:rFonts w:ascii="Times New Roman" w:hAnsi="Times New Roman" w:cs="Times New Roman"/>
          <w:b/>
          <w:i/>
          <w:sz w:val="24"/>
          <w:szCs w:val="24"/>
        </w:rPr>
      </w:pPr>
      <w:r w:rsidRPr="00613116">
        <w:rPr>
          <w:rFonts w:ascii="Times New Roman" w:eastAsia="Times New Roman" w:hAnsi="Times New Roman" w:cs="Times New Roman"/>
          <w:lang w:eastAsia="ru-RU"/>
        </w:rPr>
        <w:t>Основной государственный регистрационный номер юридического лица:</w:t>
      </w:r>
      <w:r w:rsidRPr="00613116">
        <w:rPr>
          <w:rFonts w:ascii="Times New Roman" w:eastAsia="Times New Roman" w:hAnsi="Times New Roman" w:cs="Times New Roman"/>
          <w:b/>
          <w:bCs/>
          <w:i/>
          <w:iCs/>
          <w:lang w:eastAsia="ru-RU"/>
        </w:rPr>
        <w:t xml:space="preserve"> </w:t>
      </w:r>
      <w:r w:rsidRPr="00613116">
        <w:rPr>
          <w:rFonts w:ascii="Times New Roman" w:hAnsi="Times New Roman" w:cs="Times New Roman"/>
          <w:b/>
          <w:i/>
          <w:sz w:val="24"/>
          <w:szCs w:val="24"/>
        </w:rPr>
        <w:t>1147746015394</w:t>
      </w:r>
    </w:p>
    <w:p w14:paraId="2A9CB14D" w14:textId="77777777" w:rsidR="00FA2FA5" w:rsidRPr="00613116" w:rsidRDefault="00FA2FA5" w:rsidP="00FA2FA5">
      <w:pPr>
        <w:rPr>
          <w:rFonts w:ascii="Times New Roman" w:eastAsia="Times New Roman" w:hAnsi="Times New Roman" w:cs="Times New Roman"/>
          <w:i/>
          <w:lang w:eastAsia="ru-RU"/>
        </w:rPr>
      </w:pPr>
      <w:r w:rsidRPr="00613116">
        <w:rPr>
          <w:rFonts w:ascii="Times New Roman" w:eastAsia="Times New Roman" w:hAnsi="Times New Roman" w:cs="Times New Roman"/>
          <w:lang w:eastAsia="ru-RU"/>
        </w:rPr>
        <w:t>Дата государственной регистрации (дата внесения записи о создании юридического лица в единый государственный реестр юридических лиц):</w:t>
      </w:r>
      <w:r w:rsidRPr="00613116">
        <w:rPr>
          <w:rFonts w:ascii="Times New Roman" w:eastAsia="Times New Roman" w:hAnsi="Times New Roman" w:cs="Times New Roman"/>
          <w:b/>
          <w:bCs/>
          <w:i/>
          <w:iCs/>
          <w:lang w:eastAsia="ru-RU"/>
        </w:rPr>
        <w:t xml:space="preserve"> 15.01.2014</w:t>
      </w:r>
    </w:p>
    <w:p w14:paraId="584A9144" w14:textId="4FAD0739" w:rsidR="00FA2FA5" w:rsidRPr="008A0D18" w:rsidRDefault="00FA2FA5" w:rsidP="008A0D18">
      <w:pPr>
        <w:pStyle w:val="affff3"/>
        <w:spacing w:before="0" w:after="0"/>
        <w:rPr>
          <w:i/>
          <w:iCs/>
          <w:sz w:val="22"/>
          <w:szCs w:val="22"/>
          <w:lang w:eastAsia="ru-RU"/>
        </w:rPr>
      </w:pPr>
      <w:r w:rsidRPr="008A0D18">
        <w:rPr>
          <w:b w:val="0"/>
          <w:bCs w:val="0"/>
          <w:sz w:val="22"/>
          <w:szCs w:val="22"/>
          <w:lang w:eastAsia="ru-RU"/>
        </w:rPr>
        <w:t>Наименование регистрирующего органа:</w:t>
      </w:r>
      <w:r w:rsidRPr="00613116">
        <w:rPr>
          <w:iCs/>
          <w:lang w:eastAsia="ru-RU"/>
        </w:rPr>
        <w:t xml:space="preserve"> </w:t>
      </w:r>
      <w:r w:rsidRPr="008A0D18">
        <w:rPr>
          <w:i/>
          <w:iCs/>
          <w:sz w:val="22"/>
          <w:szCs w:val="22"/>
          <w:lang w:eastAsia="ru-RU"/>
        </w:rPr>
        <w:t>Межрайонная инспекция Федеральной налоговой службы №46 по г. Москве</w:t>
      </w:r>
    </w:p>
    <w:p w14:paraId="3FB3C3AE" w14:textId="40B3BB25" w:rsidR="00FA2FA5" w:rsidRDefault="00FA2FA5">
      <w:pPr>
        <w:widowControl w:val="0"/>
        <w:autoSpaceDE w:val="0"/>
        <w:autoSpaceDN w:val="0"/>
        <w:adjustRightInd w:val="0"/>
        <w:rPr>
          <w:rFonts w:ascii="Times New Roman" w:hAnsi="Times New Roman" w:cs="Times New Roman"/>
        </w:rPr>
      </w:pPr>
    </w:p>
    <w:p w14:paraId="4A1F4D76" w14:textId="77777777" w:rsidR="00246583" w:rsidRPr="00613116" w:rsidRDefault="00246583">
      <w:pPr>
        <w:widowControl w:val="0"/>
        <w:autoSpaceDE w:val="0"/>
        <w:autoSpaceDN w:val="0"/>
        <w:adjustRightInd w:val="0"/>
        <w:rPr>
          <w:rFonts w:ascii="Times New Roman" w:hAnsi="Times New Roman" w:cs="Times New Roman"/>
        </w:rPr>
      </w:pPr>
    </w:p>
    <w:p w14:paraId="5DF02A3D" w14:textId="361F511F" w:rsidR="0050017B" w:rsidRPr="00613116" w:rsidRDefault="0050017B" w:rsidP="005D22DA">
      <w:pPr>
        <w:pStyle w:val="3"/>
        <w:rPr>
          <w:rFonts w:ascii="Times New Roman" w:hAnsi="Times New Roman" w:cs="Times New Roman"/>
          <w:b w:val="0"/>
          <w:sz w:val="24"/>
          <w:szCs w:val="24"/>
        </w:rPr>
      </w:pPr>
      <w:bookmarkStart w:id="123" w:name="Par2814"/>
      <w:bookmarkStart w:id="124" w:name="_Toc477789577"/>
      <w:bookmarkStart w:id="125" w:name="_Toc477790385"/>
      <w:bookmarkStart w:id="126" w:name="_Toc477790619"/>
      <w:bookmarkEnd w:id="123"/>
      <w:r w:rsidRPr="00613116">
        <w:rPr>
          <w:rFonts w:ascii="Times New Roman" w:hAnsi="Times New Roman" w:cs="Times New Roman"/>
          <w:sz w:val="24"/>
          <w:szCs w:val="24"/>
        </w:rPr>
        <w:t>3.1.3. Сведения о создании и развитии эмитента</w:t>
      </w:r>
      <w:bookmarkEnd w:id="124"/>
      <w:bookmarkEnd w:id="125"/>
      <w:bookmarkEnd w:id="126"/>
    </w:p>
    <w:p w14:paraId="2778FB96" w14:textId="77777777" w:rsidR="00DE1140" w:rsidRPr="00613116" w:rsidRDefault="00DE1140" w:rsidP="00FE3C24">
      <w:pPr>
        <w:widowControl w:val="0"/>
        <w:autoSpaceDE w:val="0"/>
        <w:autoSpaceDN w:val="0"/>
        <w:adjustRightInd w:val="0"/>
        <w:rPr>
          <w:rFonts w:ascii="Times New Roman" w:hAnsi="Times New Roman" w:cs="Times New Roman"/>
        </w:rPr>
      </w:pPr>
    </w:p>
    <w:p w14:paraId="61913DE6" w14:textId="4626A8EB" w:rsidR="0050017B" w:rsidRPr="00613116" w:rsidRDefault="00F11C67" w:rsidP="00FE3C24">
      <w:pPr>
        <w:widowControl w:val="0"/>
        <w:autoSpaceDE w:val="0"/>
        <w:autoSpaceDN w:val="0"/>
        <w:adjustRightInd w:val="0"/>
        <w:rPr>
          <w:rFonts w:ascii="Times New Roman" w:eastAsia="Times New Roman" w:hAnsi="Times New Roman" w:cs="Times New Roman"/>
          <w:b/>
          <w:i/>
          <w:lang w:eastAsia="ru-RU"/>
        </w:rPr>
      </w:pPr>
      <w:r w:rsidRPr="00613116">
        <w:rPr>
          <w:rFonts w:ascii="Times New Roman" w:hAnsi="Times New Roman" w:cs="Times New Roman"/>
        </w:rPr>
        <w:t>С</w:t>
      </w:r>
      <w:r w:rsidR="0050017B" w:rsidRPr="00613116">
        <w:rPr>
          <w:rFonts w:ascii="Times New Roman" w:hAnsi="Times New Roman" w:cs="Times New Roman"/>
        </w:rPr>
        <w:t>рок, до которого эмитент будет существовать</w:t>
      </w:r>
      <w:r w:rsidRPr="00613116">
        <w:rPr>
          <w:rFonts w:ascii="Times New Roman" w:hAnsi="Times New Roman" w:cs="Times New Roman"/>
        </w:rPr>
        <w:t xml:space="preserve">: </w:t>
      </w:r>
      <w:r w:rsidRPr="00613116">
        <w:rPr>
          <w:rFonts w:ascii="Times New Roman" w:eastAsia="Times New Roman" w:hAnsi="Times New Roman" w:cs="Times New Roman"/>
          <w:b/>
          <w:i/>
          <w:lang w:eastAsia="ru-RU"/>
        </w:rPr>
        <w:t xml:space="preserve">срок деятельности </w:t>
      </w:r>
      <w:r w:rsidR="00FE3C24" w:rsidRPr="00613116">
        <w:rPr>
          <w:rFonts w:ascii="Times New Roman" w:eastAsia="Times New Roman" w:hAnsi="Times New Roman" w:cs="Times New Roman"/>
          <w:b/>
          <w:i/>
          <w:lang w:eastAsia="ru-RU"/>
        </w:rPr>
        <w:t>(существования) Эмитента не ограничен.</w:t>
      </w:r>
    </w:p>
    <w:p w14:paraId="1C00954C" w14:textId="77777777" w:rsidR="00FE3C24" w:rsidRPr="00613116" w:rsidRDefault="00FE3C24" w:rsidP="00FE3C24">
      <w:pPr>
        <w:widowControl w:val="0"/>
        <w:autoSpaceDE w:val="0"/>
        <w:autoSpaceDN w:val="0"/>
        <w:adjustRightInd w:val="0"/>
        <w:rPr>
          <w:rFonts w:ascii="Times New Roman" w:hAnsi="Times New Roman" w:cs="Times New Roman"/>
          <w:sz w:val="24"/>
          <w:szCs w:val="24"/>
        </w:rPr>
      </w:pPr>
    </w:p>
    <w:p w14:paraId="5D6C37EF" w14:textId="77777777" w:rsidR="0050017B" w:rsidRPr="00613116" w:rsidRDefault="0050017B">
      <w:pPr>
        <w:widowControl w:val="0"/>
        <w:autoSpaceDE w:val="0"/>
        <w:autoSpaceDN w:val="0"/>
        <w:adjustRightInd w:val="0"/>
        <w:rPr>
          <w:rFonts w:ascii="Times New Roman" w:hAnsi="Times New Roman" w:cs="Times New Roman"/>
        </w:rPr>
      </w:pPr>
      <w:r w:rsidRPr="00613116">
        <w:rPr>
          <w:rFonts w:ascii="Times New Roman" w:hAnsi="Times New Roman" w:cs="Times New Roman"/>
        </w:rPr>
        <w:t>Дается краткое описание истории создания и развития эмитента. Указываются цели создания эмитента, миссия эмитента (при наличии) и иная информация о деятельности эмитента, имеющая значение для принятия решения о приобретении ценных бумаг эмитента.</w:t>
      </w:r>
    </w:p>
    <w:p w14:paraId="1BAAB5ED" w14:textId="77777777" w:rsidR="0049795D" w:rsidRPr="00613116" w:rsidRDefault="0049795D" w:rsidP="0049795D">
      <w:pPr>
        <w:ind w:firstLine="708"/>
        <w:rPr>
          <w:rFonts w:ascii="Times New Roman" w:eastAsia="Times New Roman" w:hAnsi="Times New Roman" w:cs="Times New Roman"/>
          <w:noProof/>
          <w:sz w:val="20"/>
          <w:szCs w:val="20"/>
          <w:lang w:eastAsia="ru-RU"/>
        </w:rPr>
      </w:pPr>
    </w:p>
    <w:p w14:paraId="7F12005D" w14:textId="68C51161" w:rsidR="00240960" w:rsidRPr="00613116" w:rsidRDefault="003D1B50" w:rsidP="0097187A">
      <w:pPr>
        <w:rPr>
          <w:rFonts w:ascii="Times New Roman" w:hAnsi="Times New Roman" w:cs="Times New Roman"/>
          <w:b/>
          <w:i/>
        </w:rPr>
      </w:pPr>
      <w:r w:rsidRPr="00613116">
        <w:rPr>
          <w:rFonts w:ascii="Times New Roman" w:hAnsi="Times New Roman" w:cs="Times New Roman"/>
          <w:b/>
          <w:i/>
        </w:rPr>
        <w:t>Эмитент был зарегистрирован в январе 2014 года и сразу же приступил к осуществлению инвестиций в ценные бумаги</w:t>
      </w:r>
      <w:r w:rsidR="00DE1140" w:rsidRPr="00613116">
        <w:rPr>
          <w:rFonts w:ascii="Times New Roman" w:hAnsi="Times New Roman" w:cs="Times New Roman"/>
          <w:b/>
          <w:i/>
        </w:rPr>
        <w:t xml:space="preserve"> и</w:t>
      </w:r>
      <w:r w:rsidRPr="00613116">
        <w:rPr>
          <w:rFonts w:ascii="Times New Roman" w:hAnsi="Times New Roman" w:cs="Times New Roman"/>
          <w:b/>
          <w:i/>
        </w:rPr>
        <w:t xml:space="preserve"> иные финансовые инструменты на основании уникального алгоритма арбитражной</w:t>
      </w:r>
      <w:r w:rsidR="00DE1140" w:rsidRPr="00613116">
        <w:rPr>
          <w:rFonts w:ascii="Times New Roman" w:hAnsi="Times New Roman" w:cs="Times New Roman"/>
          <w:b/>
          <w:i/>
        </w:rPr>
        <w:t xml:space="preserve"> (безрисковой)</w:t>
      </w:r>
      <w:r w:rsidRPr="00613116">
        <w:rPr>
          <w:rFonts w:ascii="Times New Roman" w:hAnsi="Times New Roman" w:cs="Times New Roman"/>
          <w:b/>
          <w:i/>
        </w:rPr>
        <w:t xml:space="preserve"> торговли, который</w:t>
      </w:r>
      <w:r w:rsidR="00240960" w:rsidRPr="00613116">
        <w:rPr>
          <w:rFonts w:ascii="Times New Roman" w:hAnsi="Times New Roman" w:cs="Times New Roman"/>
          <w:b/>
          <w:i/>
        </w:rPr>
        <w:t xml:space="preserve"> позволяет использовать диспропорции рынка для целей заработка арбитражной прибыли.</w:t>
      </w:r>
    </w:p>
    <w:p w14:paraId="70A4E39F" w14:textId="0975FAD8" w:rsidR="00240960" w:rsidRPr="00613116" w:rsidRDefault="00240960" w:rsidP="0097187A">
      <w:pPr>
        <w:rPr>
          <w:rFonts w:ascii="Times New Roman" w:hAnsi="Times New Roman" w:cs="Times New Roman"/>
          <w:b/>
          <w:i/>
        </w:rPr>
      </w:pPr>
      <w:r w:rsidRPr="00D62674">
        <w:rPr>
          <w:rFonts w:ascii="Times New Roman" w:hAnsi="Times New Roman" w:cs="Times New Roman"/>
          <w:b/>
          <w:i/>
        </w:rPr>
        <w:t>По мере развития деятельност</w:t>
      </w:r>
      <w:r w:rsidR="00DE1140" w:rsidRPr="00D62674">
        <w:rPr>
          <w:rFonts w:ascii="Times New Roman" w:hAnsi="Times New Roman" w:cs="Times New Roman"/>
          <w:b/>
          <w:i/>
        </w:rPr>
        <w:t>и</w:t>
      </w:r>
      <w:r w:rsidRPr="00D62674">
        <w:rPr>
          <w:rFonts w:ascii="Times New Roman" w:hAnsi="Times New Roman" w:cs="Times New Roman"/>
          <w:b/>
          <w:i/>
        </w:rPr>
        <w:t xml:space="preserve"> Эмитент в 2015 году расширил спектр инструментов, в отношении которых применяет арбитражную стратегию и осуществляет торговые операции от своего имени и за свой счет, а также существенно нарастил объем операций, что позволило Эмитенту</w:t>
      </w:r>
      <w:r w:rsidR="007B7600">
        <w:rPr>
          <w:rFonts w:ascii="Times New Roman" w:hAnsi="Times New Roman" w:cs="Times New Roman"/>
          <w:b/>
          <w:i/>
        </w:rPr>
        <w:t>, осуществляющему свою деятельность через брокера,</w:t>
      </w:r>
      <w:r w:rsidRPr="00D62674">
        <w:rPr>
          <w:rFonts w:ascii="Times New Roman" w:hAnsi="Times New Roman" w:cs="Times New Roman"/>
          <w:b/>
          <w:i/>
        </w:rPr>
        <w:t xml:space="preserve"> занять</w:t>
      </w:r>
      <w:r w:rsidRPr="00D62674">
        <w:rPr>
          <w:rFonts w:ascii="Times New Roman" w:hAnsi="Times New Roman" w:cs="Times New Roman"/>
          <w:color w:val="222222"/>
          <w:sz w:val="20"/>
          <w:szCs w:val="20"/>
          <w:shd w:val="clear" w:color="auto" w:fill="FFFFFF"/>
        </w:rPr>
        <w:t xml:space="preserve"> </w:t>
      </w:r>
      <w:r w:rsidRPr="00D62674">
        <w:rPr>
          <w:rFonts w:ascii="Times New Roman" w:hAnsi="Times New Roman" w:cs="Times New Roman"/>
          <w:b/>
          <w:i/>
        </w:rPr>
        <w:t>одну из лидирующих позиций на Московской Бирже.</w:t>
      </w:r>
    </w:p>
    <w:p w14:paraId="00BD4413" w14:textId="77777777" w:rsidR="00240960" w:rsidRPr="00613116" w:rsidRDefault="00240960" w:rsidP="0049795D">
      <w:pPr>
        <w:ind w:firstLine="708"/>
        <w:rPr>
          <w:rFonts w:ascii="Times New Roman" w:hAnsi="Times New Roman" w:cs="Times New Roman"/>
          <w:b/>
          <w:i/>
          <w:highlight w:val="yellow"/>
        </w:rPr>
      </w:pPr>
    </w:p>
    <w:p w14:paraId="5C5EAA56" w14:textId="5847CBF7" w:rsidR="00140CB8" w:rsidRPr="00613116" w:rsidRDefault="00140CB8" w:rsidP="0049795D">
      <w:pPr>
        <w:widowControl w:val="0"/>
        <w:autoSpaceDE w:val="0"/>
        <w:autoSpaceDN w:val="0"/>
        <w:adjustRightInd w:val="0"/>
        <w:rPr>
          <w:rFonts w:ascii="Times New Roman" w:hAnsi="Times New Roman" w:cs="Times New Roman"/>
          <w:i/>
          <w:iCs/>
        </w:rPr>
      </w:pPr>
      <w:r w:rsidRPr="00613116">
        <w:rPr>
          <w:rFonts w:ascii="Times New Roman" w:hAnsi="Times New Roman" w:cs="Times New Roman"/>
        </w:rPr>
        <w:t>Ц</w:t>
      </w:r>
      <w:r w:rsidR="005D6DBE" w:rsidRPr="00613116">
        <w:rPr>
          <w:rFonts w:ascii="Times New Roman" w:hAnsi="Times New Roman" w:cs="Times New Roman"/>
        </w:rPr>
        <w:t>ели создания эмитента:</w:t>
      </w:r>
    </w:p>
    <w:p w14:paraId="4ACA95BD" w14:textId="746EDE9A" w:rsidR="0049795D" w:rsidRPr="00613116" w:rsidRDefault="0049795D" w:rsidP="00705EA5">
      <w:pPr>
        <w:widowControl w:val="0"/>
        <w:autoSpaceDE w:val="0"/>
        <w:autoSpaceDN w:val="0"/>
        <w:adjustRightInd w:val="0"/>
        <w:rPr>
          <w:rFonts w:ascii="Times New Roman" w:hAnsi="Times New Roman" w:cs="Times New Roman"/>
          <w:b/>
          <w:i/>
        </w:rPr>
      </w:pPr>
      <w:r w:rsidRPr="00613116">
        <w:rPr>
          <w:rFonts w:ascii="Times New Roman" w:hAnsi="Times New Roman" w:cs="Times New Roman"/>
          <w:b/>
          <w:i/>
        </w:rPr>
        <w:t>Эмитент является коммерческой организацией и преследует извлечение прибыли в качестве основной цели своей деятельности. Для этой цели Общество вправе осуществлять любые виды деятельности, не запрещенные федеральными законами, иметь соответствующие гражданские права и нести обязанности.</w:t>
      </w:r>
    </w:p>
    <w:p w14:paraId="58DF4D33" w14:textId="77777777" w:rsidR="005D6DBE" w:rsidRPr="00613116" w:rsidRDefault="005D6DBE" w:rsidP="005D6DBE">
      <w:pPr>
        <w:pStyle w:val="2"/>
        <w:tabs>
          <w:tab w:val="num" w:pos="567"/>
        </w:tabs>
        <w:spacing w:after="120"/>
        <w:ind w:left="0" w:firstLine="0"/>
        <w:rPr>
          <w:rFonts w:ascii="Times New Roman" w:hAnsi="Times New Roman"/>
          <w:b w:val="0"/>
          <w:bCs w:val="0"/>
          <w:sz w:val="22"/>
          <w:szCs w:val="22"/>
        </w:rPr>
      </w:pPr>
    </w:p>
    <w:p w14:paraId="2BF20231" w14:textId="40775BF6" w:rsidR="00227258" w:rsidRPr="00705EA5" w:rsidRDefault="0049795D" w:rsidP="005D6DBE">
      <w:pPr>
        <w:widowControl w:val="0"/>
        <w:autoSpaceDE w:val="0"/>
        <w:autoSpaceDN w:val="0"/>
        <w:adjustRightInd w:val="0"/>
        <w:rPr>
          <w:rFonts w:ascii="Times New Roman" w:hAnsi="Times New Roman" w:cs="Times New Roman"/>
        </w:rPr>
      </w:pPr>
      <w:r w:rsidRPr="00705EA5">
        <w:rPr>
          <w:rFonts w:ascii="Times New Roman" w:hAnsi="Times New Roman" w:cs="Times New Roman"/>
        </w:rPr>
        <w:t xml:space="preserve">Миссия </w:t>
      </w:r>
      <w:r w:rsidR="00B04DE8">
        <w:rPr>
          <w:rFonts w:ascii="Times New Roman" w:hAnsi="Times New Roman" w:cs="Times New Roman"/>
        </w:rPr>
        <w:t>э</w:t>
      </w:r>
      <w:r w:rsidRPr="00705EA5">
        <w:rPr>
          <w:rFonts w:ascii="Times New Roman" w:hAnsi="Times New Roman" w:cs="Times New Roman"/>
        </w:rPr>
        <w:t xml:space="preserve">митента: </w:t>
      </w:r>
    </w:p>
    <w:p w14:paraId="09A179B1" w14:textId="24856149" w:rsidR="005D6DBE" w:rsidRPr="00B10B34" w:rsidRDefault="00AF6F92" w:rsidP="00705EA5">
      <w:pPr>
        <w:widowControl w:val="0"/>
        <w:autoSpaceDE w:val="0"/>
        <w:autoSpaceDN w:val="0"/>
        <w:adjustRightInd w:val="0"/>
        <w:rPr>
          <w:rFonts w:ascii="Times New Roman" w:eastAsia="Times New Roman" w:hAnsi="Times New Roman" w:cs="Times New Roman"/>
          <w:b/>
          <w:bCs/>
          <w:i/>
          <w:iCs/>
          <w:lang w:eastAsia="ru-RU"/>
        </w:rPr>
      </w:pPr>
      <w:r w:rsidRPr="00B10B34">
        <w:rPr>
          <w:rFonts w:ascii="Times New Roman" w:hAnsi="Times New Roman" w:cs="Times New Roman"/>
          <w:b/>
          <w:i/>
          <w:shd w:val="clear" w:color="auto" w:fill="FFFFFF"/>
        </w:rPr>
        <w:t>Компания ВОЛГА Капитал, основываясь на лучших международных практиках и используя современные финансовые инструменты, стремится создавать дополнительные возможности для устойчивого наращивания активов и роста их стоимости</w:t>
      </w:r>
      <w:r w:rsidRPr="00B10B34">
        <w:rPr>
          <w:rFonts w:ascii="Times New Roman" w:hAnsi="Times New Roman" w:cs="Times New Roman"/>
          <w:shd w:val="clear" w:color="auto" w:fill="FFFFFF"/>
        </w:rPr>
        <w:t>.</w:t>
      </w:r>
    </w:p>
    <w:p w14:paraId="12C63ED0" w14:textId="77777777" w:rsidR="0049795D" w:rsidRPr="00613116" w:rsidRDefault="0049795D" w:rsidP="0049795D">
      <w:pPr>
        <w:widowControl w:val="0"/>
        <w:autoSpaceDE w:val="0"/>
        <w:autoSpaceDN w:val="0"/>
        <w:adjustRightInd w:val="0"/>
        <w:rPr>
          <w:rFonts w:ascii="Times New Roman" w:hAnsi="Times New Roman" w:cs="Times New Roman"/>
          <w:b/>
          <w:i/>
          <w:u w:val="single"/>
        </w:rPr>
      </w:pPr>
    </w:p>
    <w:p w14:paraId="5A647E4A" w14:textId="5568BA3D" w:rsidR="0049795D" w:rsidRPr="00613116" w:rsidRDefault="00305DCB" w:rsidP="0049795D">
      <w:pPr>
        <w:widowControl w:val="0"/>
        <w:autoSpaceDE w:val="0"/>
        <w:autoSpaceDN w:val="0"/>
        <w:adjustRightInd w:val="0"/>
        <w:rPr>
          <w:rFonts w:ascii="Times New Roman" w:hAnsi="Times New Roman" w:cs="Times New Roman"/>
        </w:rPr>
      </w:pPr>
      <w:r w:rsidRPr="00613116">
        <w:rPr>
          <w:rFonts w:ascii="Times New Roman" w:hAnsi="Times New Roman" w:cs="Times New Roman"/>
        </w:rPr>
        <w:t>О</w:t>
      </w:r>
      <w:r w:rsidR="0049795D" w:rsidRPr="00613116">
        <w:rPr>
          <w:rFonts w:ascii="Times New Roman" w:hAnsi="Times New Roman" w:cs="Times New Roman"/>
        </w:rPr>
        <w:t>сновные виды хозяйственной деятельности эмитента:</w:t>
      </w:r>
    </w:p>
    <w:p w14:paraId="40DB8937" w14:textId="2DBDAB80" w:rsidR="0050017B" w:rsidRPr="00613116" w:rsidRDefault="00240960">
      <w:pPr>
        <w:widowControl w:val="0"/>
        <w:autoSpaceDE w:val="0"/>
        <w:autoSpaceDN w:val="0"/>
        <w:adjustRightInd w:val="0"/>
        <w:rPr>
          <w:rFonts w:ascii="Times New Roman" w:hAnsi="Times New Roman" w:cs="Times New Roman"/>
          <w:sz w:val="24"/>
          <w:szCs w:val="24"/>
        </w:rPr>
      </w:pPr>
      <w:r w:rsidRPr="00613116">
        <w:rPr>
          <w:rFonts w:ascii="Times New Roman" w:hAnsi="Times New Roman" w:cs="Times New Roman"/>
          <w:b/>
          <w:bCs/>
          <w:i/>
          <w:iCs/>
          <w:color w:val="000000"/>
        </w:rPr>
        <w:t>Вложения в ценные бумаги</w:t>
      </w:r>
      <w:r w:rsidRPr="00613116">
        <w:rPr>
          <w:rFonts w:ascii="Times New Roman" w:hAnsi="Times New Roman" w:cs="Times New Roman"/>
          <w:b/>
          <w:i/>
        </w:rPr>
        <w:t xml:space="preserve"> и иные финансовые инструменты</w:t>
      </w:r>
    </w:p>
    <w:p w14:paraId="078DE592" w14:textId="62424877" w:rsidR="00305DCB" w:rsidRDefault="00305DCB" w:rsidP="00A940C7">
      <w:pPr>
        <w:widowControl w:val="0"/>
        <w:autoSpaceDE w:val="0"/>
        <w:autoSpaceDN w:val="0"/>
        <w:adjustRightInd w:val="0"/>
        <w:outlineLvl w:val="4"/>
        <w:rPr>
          <w:rFonts w:ascii="Times New Roman" w:hAnsi="Times New Roman" w:cs="Times New Roman"/>
          <w:b/>
          <w:sz w:val="24"/>
          <w:szCs w:val="24"/>
        </w:rPr>
      </w:pPr>
      <w:bookmarkStart w:id="127" w:name="Par2818"/>
      <w:bookmarkEnd w:id="127"/>
    </w:p>
    <w:p w14:paraId="23E2EADA" w14:textId="77777777" w:rsidR="002C7479" w:rsidRPr="00613116" w:rsidRDefault="002C7479" w:rsidP="00A940C7">
      <w:pPr>
        <w:widowControl w:val="0"/>
        <w:autoSpaceDE w:val="0"/>
        <w:autoSpaceDN w:val="0"/>
        <w:adjustRightInd w:val="0"/>
        <w:outlineLvl w:val="4"/>
        <w:rPr>
          <w:rFonts w:ascii="Times New Roman" w:hAnsi="Times New Roman" w:cs="Times New Roman"/>
          <w:b/>
          <w:sz w:val="24"/>
          <w:szCs w:val="24"/>
        </w:rPr>
      </w:pPr>
    </w:p>
    <w:p w14:paraId="412BD9D3" w14:textId="4B973EBE" w:rsidR="0050017B" w:rsidRPr="00613116" w:rsidRDefault="0050017B" w:rsidP="005D22DA">
      <w:pPr>
        <w:pStyle w:val="3"/>
        <w:rPr>
          <w:rFonts w:ascii="Times New Roman" w:hAnsi="Times New Roman" w:cs="Times New Roman"/>
          <w:b w:val="0"/>
          <w:sz w:val="24"/>
          <w:szCs w:val="24"/>
        </w:rPr>
      </w:pPr>
      <w:bookmarkStart w:id="128" w:name="_Toc477789578"/>
      <w:bookmarkStart w:id="129" w:name="_Toc477790386"/>
      <w:bookmarkStart w:id="130" w:name="_Toc477790620"/>
      <w:r w:rsidRPr="00613116">
        <w:rPr>
          <w:rFonts w:ascii="Times New Roman" w:hAnsi="Times New Roman" w:cs="Times New Roman"/>
          <w:sz w:val="24"/>
          <w:szCs w:val="24"/>
        </w:rPr>
        <w:t>3.1.4. Контактная информация</w:t>
      </w:r>
      <w:bookmarkEnd w:id="128"/>
      <w:bookmarkEnd w:id="129"/>
      <w:bookmarkEnd w:id="130"/>
    </w:p>
    <w:p w14:paraId="4A503B22" w14:textId="77777777" w:rsidR="00A940C7" w:rsidRPr="00613116" w:rsidRDefault="00A940C7" w:rsidP="00A940C7">
      <w:pPr>
        <w:rPr>
          <w:rFonts w:ascii="Times New Roman" w:eastAsia="Times New Roman" w:hAnsi="Times New Roman" w:cs="Times New Roman"/>
          <w:lang w:eastAsia="ru-RU"/>
        </w:rPr>
      </w:pPr>
    </w:p>
    <w:p w14:paraId="40C418EA" w14:textId="60691235" w:rsidR="005223F7" w:rsidRPr="00613116" w:rsidRDefault="00D40898" w:rsidP="00A31712">
      <w:pPr>
        <w:rPr>
          <w:rFonts w:ascii="Times New Roman" w:eastAsia="Calibri" w:hAnsi="Times New Roman" w:cs="Times New Roman"/>
          <w:b/>
          <w:bCs/>
          <w:i/>
          <w:iCs/>
          <w:lang w:eastAsia="ru-RU"/>
        </w:rPr>
      </w:pPr>
      <w:r w:rsidRPr="00613116">
        <w:rPr>
          <w:rFonts w:ascii="Times New Roman" w:eastAsia="Calibri" w:hAnsi="Times New Roman" w:cs="Times New Roman"/>
          <w:lang w:eastAsia="ru-RU"/>
        </w:rPr>
        <w:t xml:space="preserve">Место нахождения эмитента: </w:t>
      </w:r>
      <w:r w:rsidR="00FA2FA5" w:rsidRPr="00613116">
        <w:rPr>
          <w:rFonts w:ascii="Times New Roman" w:hAnsi="Times New Roman" w:cs="Times New Roman"/>
          <w:b/>
          <w:bCs/>
          <w:i/>
        </w:rPr>
        <w:t>г. Москва, 2-й Вражский пер., 7</w:t>
      </w:r>
    </w:p>
    <w:p w14:paraId="35B61398" w14:textId="6A1EA133" w:rsidR="006E55CC" w:rsidRPr="00613116" w:rsidRDefault="005223F7" w:rsidP="00A31712">
      <w:pPr>
        <w:rPr>
          <w:rFonts w:ascii="Times New Roman" w:eastAsia="Calibri" w:hAnsi="Times New Roman" w:cs="Times New Roman"/>
          <w:b/>
          <w:bCs/>
          <w:i/>
          <w:iCs/>
          <w:lang w:eastAsia="ru-RU"/>
        </w:rPr>
      </w:pPr>
      <w:r w:rsidRPr="00613116">
        <w:rPr>
          <w:rFonts w:ascii="Times New Roman" w:eastAsia="Calibri" w:hAnsi="Times New Roman" w:cs="Times New Roman"/>
          <w:lang w:eastAsia="ru-RU"/>
        </w:rPr>
        <w:t>А</w:t>
      </w:r>
      <w:r w:rsidR="00250216" w:rsidRPr="00613116">
        <w:rPr>
          <w:rFonts w:ascii="Times New Roman" w:eastAsia="Calibri" w:hAnsi="Times New Roman" w:cs="Times New Roman"/>
          <w:lang w:eastAsia="ru-RU"/>
        </w:rPr>
        <w:t>дрес эмитента, указанный в едином государственном реестре юридических лиц, иной адрес для направления эмитенту почтовой корреспонденции (в случае его наличия)</w:t>
      </w:r>
      <w:r w:rsidR="006E55CC" w:rsidRPr="00613116">
        <w:rPr>
          <w:rFonts w:ascii="Times New Roman" w:eastAsia="Calibri" w:hAnsi="Times New Roman" w:cs="Times New Roman"/>
          <w:lang w:eastAsia="ru-RU"/>
        </w:rPr>
        <w:t>:</w:t>
      </w:r>
      <w:r w:rsidR="00990AB8">
        <w:rPr>
          <w:rFonts w:ascii="Times New Roman" w:eastAsia="Calibri" w:hAnsi="Times New Roman" w:cs="Times New Roman"/>
          <w:lang w:eastAsia="ru-RU"/>
        </w:rPr>
        <w:t xml:space="preserve"> </w:t>
      </w:r>
      <w:r w:rsidR="00FA2FA5" w:rsidRPr="00613116">
        <w:rPr>
          <w:rFonts w:ascii="Times New Roman" w:hAnsi="Times New Roman" w:cs="Times New Roman"/>
          <w:bCs/>
          <w:i/>
        </w:rPr>
        <w:t>г</w:t>
      </w:r>
      <w:r w:rsidR="00FA2FA5" w:rsidRPr="00613116">
        <w:rPr>
          <w:rFonts w:ascii="Times New Roman" w:hAnsi="Times New Roman" w:cs="Times New Roman"/>
          <w:b/>
          <w:bCs/>
          <w:i/>
        </w:rPr>
        <w:t>. Москва, 2-й Вражский пер., 7</w:t>
      </w:r>
      <w:r w:rsidR="006E55CC" w:rsidRPr="00613116">
        <w:rPr>
          <w:rFonts w:ascii="Times New Roman" w:eastAsia="Calibri" w:hAnsi="Times New Roman" w:cs="Times New Roman"/>
          <w:b/>
          <w:bCs/>
          <w:i/>
          <w:iCs/>
          <w:lang w:eastAsia="ru-RU"/>
        </w:rPr>
        <w:t>.</w:t>
      </w:r>
    </w:p>
    <w:p w14:paraId="251A6D63" w14:textId="7A5729D9" w:rsidR="00D40898" w:rsidRPr="00613116" w:rsidRDefault="00D40898" w:rsidP="00A31712">
      <w:pPr>
        <w:rPr>
          <w:rFonts w:ascii="Times New Roman" w:eastAsia="Calibri" w:hAnsi="Times New Roman" w:cs="Times New Roman"/>
        </w:rPr>
      </w:pPr>
      <w:r w:rsidRPr="00613116">
        <w:rPr>
          <w:rFonts w:ascii="Times New Roman" w:eastAsia="Calibri" w:hAnsi="Times New Roman" w:cs="Times New Roman"/>
          <w:lang w:eastAsia="ru-RU"/>
        </w:rPr>
        <w:lastRenderedPageBreak/>
        <w:t>Телефон:</w:t>
      </w:r>
      <w:r w:rsidRPr="00613116">
        <w:rPr>
          <w:rFonts w:ascii="Times New Roman" w:eastAsia="Calibri" w:hAnsi="Times New Roman" w:cs="Times New Roman"/>
          <w:b/>
          <w:bCs/>
          <w:i/>
          <w:iCs/>
          <w:lang w:eastAsia="ru-RU"/>
        </w:rPr>
        <w:t xml:space="preserve"> +</w:t>
      </w:r>
      <w:r w:rsidR="00FA2FA5" w:rsidRPr="00613116">
        <w:rPr>
          <w:rFonts w:ascii="Times New Roman" w:eastAsia="Calibri" w:hAnsi="Times New Roman" w:cs="Times New Roman"/>
          <w:b/>
          <w:bCs/>
          <w:i/>
          <w:iCs/>
          <w:lang w:eastAsia="ru-RU"/>
        </w:rPr>
        <w:t>7 495 374 74 71</w:t>
      </w:r>
      <w:r w:rsidRPr="00613116">
        <w:rPr>
          <w:rFonts w:ascii="Times New Roman" w:eastAsia="Calibri" w:hAnsi="Times New Roman" w:cs="Times New Roman"/>
          <w:b/>
          <w:bCs/>
          <w:i/>
          <w:iCs/>
          <w:lang w:eastAsia="ru-RU"/>
        </w:rPr>
        <w:t xml:space="preserve">, </w:t>
      </w:r>
    </w:p>
    <w:p w14:paraId="01E33E2B" w14:textId="3DC80604" w:rsidR="00D40898" w:rsidRPr="00613116" w:rsidRDefault="00D40898" w:rsidP="00A31712">
      <w:pPr>
        <w:autoSpaceDE w:val="0"/>
        <w:autoSpaceDN w:val="0"/>
        <w:rPr>
          <w:rFonts w:ascii="Times New Roman" w:eastAsia="Calibri" w:hAnsi="Times New Roman" w:cs="Times New Roman"/>
        </w:rPr>
      </w:pPr>
      <w:r w:rsidRPr="00613116">
        <w:rPr>
          <w:rFonts w:ascii="Times New Roman" w:eastAsia="Calibri" w:hAnsi="Times New Roman" w:cs="Times New Roman"/>
          <w:lang w:eastAsia="ru-RU"/>
        </w:rPr>
        <w:t>Факс:</w:t>
      </w:r>
      <w:r w:rsidRPr="00613116">
        <w:rPr>
          <w:rFonts w:ascii="Times New Roman" w:eastAsia="Calibri" w:hAnsi="Times New Roman" w:cs="Times New Roman"/>
          <w:b/>
          <w:bCs/>
          <w:i/>
          <w:iCs/>
          <w:lang w:eastAsia="ru-RU"/>
        </w:rPr>
        <w:t> </w:t>
      </w:r>
      <w:r w:rsidR="00FA2FA5" w:rsidRPr="00613116">
        <w:rPr>
          <w:rFonts w:ascii="Times New Roman" w:eastAsia="Calibri" w:hAnsi="Times New Roman" w:cs="Times New Roman"/>
          <w:b/>
          <w:bCs/>
          <w:i/>
          <w:iCs/>
          <w:lang w:eastAsia="ru-RU"/>
        </w:rPr>
        <w:t>+7 495 374 74 71</w:t>
      </w:r>
    </w:p>
    <w:p w14:paraId="05D4AAE0" w14:textId="63C8E0FC" w:rsidR="00D40898" w:rsidRPr="00613116" w:rsidRDefault="00D40898" w:rsidP="00A31712">
      <w:pPr>
        <w:rPr>
          <w:rFonts w:ascii="Times New Roman" w:eastAsia="Calibri" w:hAnsi="Times New Roman" w:cs="Times New Roman"/>
          <w:b/>
          <w:bCs/>
          <w:i/>
          <w:iCs/>
          <w:lang w:eastAsia="ru-RU"/>
        </w:rPr>
      </w:pPr>
      <w:r w:rsidRPr="00613116">
        <w:rPr>
          <w:rFonts w:ascii="Times New Roman" w:eastAsia="Calibri" w:hAnsi="Times New Roman" w:cs="Times New Roman"/>
          <w:lang w:eastAsia="ru-RU"/>
        </w:rPr>
        <w:t>Адрес электронной почты:</w:t>
      </w:r>
      <w:r w:rsidRPr="00613116">
        <w:rPr>
          <w:rFonts w:ascii="Times New Roman" w:eastAsia="Calibri" w:hAnsi="Times New Roman" w:cs="Times New Roman"/>
          <w:b/>
          <w:bCs/>
          <w:i/>
          <w:iCs/>
          <w:lang w:eastAsia="ru-RU"/>
        </w:rPr>
        <w:t> </w:t>
      </w:r>
      <w:hyperlink r:id="rId10" w:history="1">
        <w:r w:rsidR="00CE7646" w:rsidRPr="00613116">
          <w:rPr>
            <w:rStyle w:val="af1"/>
            <w:rFonts w:ascii="Times New Roman" w:eastAsia="Calibri" w:hAnsi="Times New Roman" w:cs="Times New Roman"/>
            <w:lang w:eastAsia="ru-RU"/>
          </w:rPr>
          <w:t>info@volgac.com</w:t>
        </w:r>
      </w:hyperlink>
    </w:p>
    <w:p w14:paraId="4AAC1025" w14:textId="77777777" w:rsidR="007E61D6" w:rsidRPr="00613116" w:rsidRDefault="007E61D6" w:rsidP="006431D4">
      <w:pPr>
        <w:autoSpaceDE w:val="0"/>
        <w:autoSpaceDN w:val="0"/>
        <w:rPr>
          <w:rFonts w:ascii="Times New Roman" w:eastAsia="Calibri" w:hAnsi="Times New Roman" w:cs="Times New Roman"/>
          <w:lang w:eastAsia="ru-RU"/>
        </w:rPr>
      </w:pPr>
    </w:p>
    <w:p w14:paraId="45F431D3" w14:textId="3565E430" w:rsidR="007E61D6" w:rsidRPr="00613116" w:rsidRDefault="007E61D6" w:rsidP="007E61D6">
      <w:pPr>
        <w:autoSpaceDE w:val="0"/>
        <w:autoSpaceDN w:val="0"/>
        <w:ind w:firstLine="540"/>
        <w:rPr>
          <w:rFonts w:ascii="Times New Roman" w:eastAsia="Calibri" w:hAnsi="Times New Roman" w:cs="Times New Roman"/>
          <w:b/>
          <w:bCs/>
          <w:i/>
          <w:iCs/>
        </w:rPr>
      </w:pPr>
      <w:r w:rsidRPr="00613116">
        <w:rPr>
          <w:rFonts w:ascii="Times New Roman" w:eastAsia="Calibri" w:hAnsi="Times New Roman" w:cs="Times New Roman"/>
          <w:b/>
          <w:bCs/>
          <w:i/>
          <w:iCs/>
        </w:rPr>
        <w:t>На дату утверждения Проспекта Эмитент не осуществлял публичное размещение облигаций и иных ценных бумаг Общества</w:t>
      </w:r>
      <w:r w:rsidR="00CE7646" w:rsidRPr="00613116">
        <w:rPr>
          <w:rFonts w:ascii="Times New Roman" w:eastAsia="Calibri" w:hAnsi="Times New Roman" w:cs="Times New Roman"/>
          <w:b/>
          <w:bCs/>
          <w:i/>
          <w:iCs/>
        </w:rPr>
        <w:t>.</w:t>
      </w:r>
      <w:r w:rsidR="00C037E6" w:rsidRPr="00613116">
        <w:rPr>
          <w:rFonts w:ascii="Times New Roman" w:eastAsia="Calibri" w:hAnsi="Times New Roman" w:cs="Times New Roman"/>
          <w:b/>
          <w:bCs/>
          <w:i/>
          <w:iCs/>
        </w:rPr>
        <w:t xml:space="preserve"> </w:t>
      </w:r>
      <w:r w:rsidR="00CE7646" w:rsidRPr="00613116">
        <w:rPr>
          <w:rFonts w:ascii="Times New Roman" w:eastAsia="Calibri" w:hAnsi="Times New Roman" w:cs="Times New Roman"/>
          <w:b/>
          <w:bCs/>
          <w:i/>
          <w:iCs/>
        </w:rPr>
        <w:t>С</w:t>
      </w:r>
      <w:r w:rsidRPr="00613116">
        <w:rPr>
          <w:rFonts w:ascii="Times New Roman" w:eastAsia="Calibri" w:hAnsi="Times New Roman" w:cs="Times New Roman"/>
          <w:b/>
          <w:bCs/>
          <w:i/>
          <w:iCs/>
        </w:rPr>
        <w:t>оответственно</w:t>
      </w:r>
      <w:r w:rsidR="00A31712" w:rsidRPr="00613116">
        <w:rPr>
          <w:rFonts w:ascii="Times New Roman" w:eastAsia="Calibri" w:hAnsi="Times New Roman" w:cs="Times New Roman"/>
          <w:b/>
          <w:bCs/>
          <w:i/>
          <w:iCs/>
        </w:rPr>
        <w:t>,</w:t>
      </w:r>
      <w:r w:rsidRPr="00613116">
        <w:rPr>
          <w:rFonts w:ascii="Times New Roman" w:eastAsia="Calibri" w:hAnsi="Times New Roman" w:cs="Times New Roman"/>
          <w:b/>
          <w:bCs/>
          <w:i/>
          <w:iCs/>
        </w:rPr>
        <w:t xml:space="preserve"> на дату утверждения Проспекта нет обязанности раскрывать информацию об Эмитенте, выпущенных и/или выпускаемых им ценных бумагах.</w:t>
      </w:r>
    </w:p>
    <w:p w14:paraId="442846C4" w14:textId="77777777" w:rsidR="007E61D6" w:rsidRPr="00613116" w:rsidRDefault="007E61D6" w:rsidP="006431D4">
      <w:pPr>
        <w:autoSpaceDE w:val="0"/>
        <w:autoSpaceDN w:val="0"/>
        <w:rPr>
          <w:rFonts w:ascii="Times New Roman" w:eastAsia="Calibri" w:hAnsi="Times New Roman" w:cs="Times New Roman"/>
          <w:lang w:eastAsia="ru-RU"/>
        </w:rPr>
      </w:pPr>
    </w:p>
    <w:p w14:paraId="0BF44BAA" w14:textId="77777777" w:rsidR="002472DA" w:rsidRDefault="00D40898" w:rsidP="006431D4">
      <w:pPr>
        <w:autoSpaceDE w:val="0"/>
        <w:autoSpaceDN w:val="0"/>
        <w:rPr>
          <w:rFonts w:ascii="Times New Roman" w:eastAsia="Calibri" w:hAnsi="Times New Roman" w:cs="Times New Roman"/>
          <w:lang w:eastAsia="ru-RU"/>
        </w:rPr>
      </w:pPr>
      <w:r w:rsidRPr="00613116">
        <w:rPr>
          <w:rFonts w:ascii="Times New Roman" w:eastAsia="Calibri" w:hAnsi="Times New Roman" w:cs="Times New Roman"/>
          <w:lang w:eastAsia="ru-RU"/>
        </w:rPr>
        <w:t xml:space="preserve">Адрес страницы (страниц) в сети Интернет, на которой (на которых) </w:t>
      </w:r>
      <w:r w:rsidR="007E61D6" w:rsidRPr="00613116">
        <w:rPr>
          <w:rFonts w:ascii="Times New Roman" w:eastAsia="Calibri" w:hAnsi="Times New Roman" w:cs="Times New Roman"/>
          <w:lang w:eastAsia="ru-RU"/>
        </w:rPr>
        <w:t xml:space="preserve">будет </w:t>
      </w:r>
      <w:r w:rsidRPr="00613116">
        <w:rPr>
          <w:rFonts w:ascii="Times New Roman" w:eastAsia="Calibri" w:hAnsi="Times New Roman" w:cs="Times New Roman"/>
          <w:lang w:eastAsia="ru-RU"/>
        </w:rPr>
        <w:t>доступна информация об эмитенте, выпущенных и/или выпускаемых им ценных бумагах:</w:t>
      </w:r>
    </w:p>
    <w:p w14:paraId="582FA23F" w14:textId="50014013" w:rsidR="00EA226A" w:rsidRDefault="00A72AB6" w:rsidP="006431D4">
      <w:pPr>
        <w:autoSpaceDE w:val="0"/>
        <w:autoSpaceDN w:val="0"/>
        <w:rPr>
          <w:rStyle w:val="af1"/>
          <w:rFonts w:ascii="Times New Roman" w:eastAsia="Calibri" w:hAnsi="Times New Roman" w:cs="Times New Roman"/>
          <w:b/>
          <w:bCs/>
          <w:i/>
          <w:iCs/>
          <w:lang w:eastAsia="ru-RU"/>
        </w:rPr>
      </w:pPr>
      <w:hyperlink r:id="rId11" w:history="1">
        <w:r w:rsidR="00EA226A" w:rsidRPr="00613116">
          <w:rPr>
            <w:rStyle w:val="af1"/>
            <w:rFonts w:ascii="Times New Roman" w:eastAsia="Calibri" w:hAnsi="Times New Roman" w:cs="Times New Roman"/>
            <w:b/>
            <w:bCs/>
            <w:i/>
            <w:iCs/>
            <w:lang w:eastAsia="ru-RU"/>
          </w:rPr>
          <w:t>http://www.disclosure.ru/issuer/7704854435</w:t>
        </w:r>
      </w:hyperlink>
    </w:p>
    <w:p w14:paraId="56D57249" w14:textId="3277BB10" w:rsidR="002472DA" w:rsidRPr="00FB7C8D" w:rsidRDefault="002472DA" w:rsidP="006431D4">
      <w:pPr>
        <w:autoSpaceDE w:val="0"/>
        <w:autoSpaceDN w:val="0"/>
        <w:rPr>
          <w:rFonts w:ascii="Times New Roman" w:eastAsia="Calibri" w:hAnsi="Times New Roman" w:cs="Times New Roman"/>
          <w:b/>
          <w:bCs/>
          <w:i/>
          <w:iCs/>
          <w:lang w:eastAsia="ru-RU"/>
        </w:rPr>
      </w:pPr>
    </w:p>
    <w:p w14:paraId="36702AF2" w14:textId="0E716B2A" w:rsidR="006431D4" w:rsidRPr="00613116" w:rsidRDefault="00FA2FA5" w:rsidP="006431D4">
      <w:pPr>
        <w:autoSpaceDE w:val="0"/>
        <w:autoSpaceDN w:val="0"/>
        <w:rPr>
          <w:rFonts w:ascii="Times New Roman" w:eastAsia="Calibri" w:hAnsi="Times New Roman" w:cs="Times New Roman"/>
        </w:rPr>
      </w:pPr>
      <w:r w:rsidRPr="00613116" w:rsidDel="00FA2FA5">
        <w:rPr>
          <w:rFonts w:ascii="Times New Roman" w:eastAsia="Calibri" w:hAnsi="Times New Roman" w:cs="Times New Roman"/>
          <w:b/>
          <w:bCs/>
          <w:i/>
          <w:iCs/>
          <w:lang w:eastAsia="ru-RU"/>
        </w:rPr>
        <w:t xml:space="preserve"> </w:t>
      </w:r>
    </w:p>
    <w:p w14:paraId="121B4411" w14:textId="34892106" w:rsidR="00D40898" w:rsidRPr="00613116" w:rsidRDefault="00D40898" w:rsidP="00D40898">
      <w:pPr>
        <w:autoSpaceDE w:val="0"/>
        <w:autoSpaceDN w:val="0"/>
        <w:rPr>
          <w:rFonts w:ascii="Times New Roman" w:eastAsia="Calibri" w:hAnsi="Times New Roman" w:cs="Times New Roman"/>
        </w:rPr>
      </w:pPr>
      <w:r w:rsidRPr="00613116">
        <w:rPr>
          <w:rFonts w:ascii="Times New Roman" w:eastAsia="Calibri" w:hAnsi="Times New Roman" w:cs="Times New Roman"/>
          <w:lang w:eastAsia="ru-RU"/>
        </w:rPr>
        <w:t>Наименование специального подразделения эмитента по работе с акционерами и инвесторами эмитента:</w:t>
      </w:r>
      <w:r w:rsidR="0026652A">
        <w:rPr>
          <w:rFonts w:ascii="Times New Roman" w:eastAsia="Calibri" w:hAnsi="Times New Roman" w:cs="Times New Roman"/>
          <w:b/>
          <w:bCs/>
          <w:i/>
          <w:iCs/>
          <w:lang w:eastAsia="ru-RU"/>
        </w:rPr>
        <w:t xml:space="preserve"> </w:t>
      </w:r>
      <w:r w:rsidR="00FA2FA5" w:rsidRPr="00613116">
        <w:rPr>
          <w:rFonts w:ascii="Times New Roman" w:eastAsia="Calibri" w:hAnsi="Times New Roman" w:cs="Times New Roman"/>
          <w:b/>
          <w:bCs/>
          <w:i/>
          <w:iCs/>
          <w:lang w:eastAsia="ru-RU"/>
        </w:rPr>
        <w:t>Департамент маркетинга и рекламы</w:t>
      </w:r>
    </w:p>
    <w:p w14:paraId="26F676B8" w14:textId="77777777" w:rsidR="005223F7" w:rsidRPr="00613116" w:rsidRDefault="00D40898" w:rsidP="00D40898">
      <w:pPr>
        <w:autoSpaceDE w:val="0"/>
        <w:autoSpaceDN w:val="0"/>
        <w:rPr>
          <w:rFonts w:ascii="Times New Roman" w:hAnsi="Times New Roman" w:cs="Times New Roman"/>
          <w:b/>
          <w:bCs/>
          <w:i/>
        </w:rPr>
      </w:pPr>
      <w:r w:rsidRPr="00613116">
        <w:rPr>
          <w:rFonts w:ascii="Times New Roman" w:eastAsia="Calibri" w:hAnsi="Times New Roman" w:cs="Times New Roman"/>
          <w:lang w:eastAsia="ru-RU"/>
        </w:rPr>
        <w:t>Адрес нахождения подразделения:</w:t>
      </w:r>
      <w:r w:rsidRPr="00613116">
        <w:rPr>
          <w:rFonts w:ascii="Times New Roman" w:eastAsia="Calibri" w:hAnsi="Times New Roman" w:cs="Times New Roman"/>
          <w:b/>
          <w:bCs/>
          <w:i/>
          <w:iCs/>
          <w:lang w:eastAsia="ru-RU"/>
        </w:rPr>
        <w:t xml:space="preserve"> </w:t>
      </w:r>
      <w:r w:rsidR="00FA2FA5" w:rsidRPr="00613116">
        <w:rPr>
          <w:rFonts w:ascii="Times New Roman" w:hAnsi="Times New Roman" w:cs="Times New Roman"/>
          <w:b/>
          <w:bCs/>
          <w:i/>
        </w:rPr>
        <w:t>г. Москва, 2-й Вражский пер., 7</w:t>
      </w:r>
    </w:p>
    <w:p w14:paraId="47BA3E6F" w14:textId="2FF65DFC" w:rsidR="00D40898" w:rsidRPr="00613116" w:rsidRDefault="00D40898" w:rsidP="00D40898">
      <w:pPr>
        <w:autoSpaceDE w:val="0"/>
        <w:autoSpaceDN w:val="0"/>
        <w:rPr>
          <w:rFonts w:ascii="Times New Roman" w:eastAsia="Calibri" w:hAnsi="Times New Roman" w:cs="Times New Roman"/>
        </w:rPr>
      </w:pPr>
      <w:r w:rsidRPr="00613116">
        <w:rPr>
          <w:rFonts w:ascii="Times New Roman" w:eastAsia="Calibri" w:hAnsi="Times New Roman" w:cs="Times New Roman"/>
          <w:lang w:eastAsia="ru-RU"/>
        </w:rPr>
        <w:t>Телефон:</w:t>
      </w:r>
      <w:r w:rsidRPr="00613116">
        <w:rPr>
          <w:rFonts w:ascii="Times New Roman" w:eastAsia="Calibri" w:hAnsi="Times New Roman" w:cs="Times New Roman"/>
          <w:b/>
          <w:bCs/>
          <w:i/>
          <w:iCs/>
          <w:lang w:eastAsia="ru-RU"/>
        </w:rPr>
        <w:t> </w:t>
      </w:r>
      <w:r w:rsidR="00FA2FA5" w:rsidRPr="00613116">
        <w:rPr>
          <w:rFonts w:ascii="Times New Roman" w:eastAsia="Calibri" w:hAnsi="Times New Roman" w:cs="Times New Roman"/>
          <w:b/>
          <w:bCs/>
          <w:i/>
          <w:iCs/>
          <w:lang w:eastAsia="ru-RU"/>
        </w:rPr>
        <w:t>+7 495 374 74 71</w:t>
      </w:r>
    </w:p>
    <w:p w14:paraId="4EFA0B3B" w14:textId="198046FE" w:rsidR="00D40898" w:rsidRPr="00613116" w:rsidRDefault="00D40898" w:rsidP="00D40898">
      <w:pPr>
        <w:autoSpaceDE w:val="0"/>
        <w:autoSpaceDN w:val="0"/>
        <w:rPr>
          <w:rFonts w:ascii="Times New Roman" w:eastAsia="Calibri" w:hAnsi="Times New Roman" w:cs="Times New Roman"/>
        </w:rPr>
      </w:pPr>
      <w:r w:rsidRPr="00613116">
        <w:rPr>
          <w:rFonts w:ascii="Times New Roman" w:eastAsia="Calibri" w:hAnsi="Times New Roman" w:cs="Times New Roman"/>
          <w:lang w:eastAsia="ru-RU"/>
        </w:rPr>
        <w:t>Факс:</w:t>
      </w:r>
      <w:r w:rsidRPr="00613116">
        <w:rPr>
          <w:rFonts w:ascii="Times New Roman" w:eastAsia="Calibri" w:hAnsi="Times New Roman" w:cs="Times New Roman"/>
          <w:b/>
          <w:bCs/>
          <w:i/>
          <w:iCs/>
          <w:lang w:eastAsia="ru-RU"/>
        </w:rPr>
        <w:t> </w:t>
      </w:r>
      <w:r w:rsidR="00FA2FA5" w:rsidRPr="00613116">
        <w:rPr>
          <w:rFonts w:ascii="Times New Roman" w:eastAsia="Calibri" w:hAnsi="Times New Roman" w:cs="Times New Roman"/>
          <w:b/>
          <w:bCs/>
          <w:i/>
          <w:iCs/>
          <w:lang w:eastAsia="ru-RU"/>
        </w:rPr>
        <w:t>+7 495 374 74 71</w:t>
      </w:r>
    </w:p>
    <w:p w14:paraId="0D1AA8CC" w14:textId="77777777" w:rsidR="005223F7" w:rsidRPr="00613116" w:rsidRDefault="00D40898" w:rsidP="00D40898">
      <w:pPr>
        <w:autoSpaceDE w:val="0"/>
        <w:autoSpaceDN w:val="0"/>
        <w:rPr>
          <w:rFonts w:ascii="Times New Roman" w:eastAsia="Calibri" w:hAnsi="Times New Roman" w:cs="Times New Roman"/>
          <w:b/>
          <w:bCs/>
          <w:i/>
          <w:iCs/>
          <w:u w:val="single"/>
          <w:lang w:eastAsia="ru-RU"/>
        </w:rPr>
      </w:pPr>
      <w:r w:rsidRPr="00613116">
        <w:rPr>
          <w:rFonts w:ascii="Times New Roman" w:eastAsia="Calibri" w:hAnsi="Times New Roman" w:cs="Times New Roman"/>
          <w:lang w:eastAsia="ru-RU"/>
        </w:rPr>
        <w:t>Адрес электронной почты:</w:t>
      </w:r>
      <w:r w:rsidRPr="00613116">
        <w:rPr>
          <w:rFonts w:ascii="Times New Roman" w:eastAsia="Calibri" w:hAnsi="Times New Roman" w:cs="Times New Roman"/>
          <w:b/>
          <w:bCs/>
          <w:i/>
          <w:iCs/>
          <w:lang w:eastAsia="ru-RU"/>
        </w:rPr>
        <w:t xml:space="preserve">  </w:t>
      </w:r>
      <w:hyperlink r:id="rId12" w:history="1">
        <w:r w:rsidR="00FA2FA5" w:rsidRPr="00613116">
          <w:rPr>
            <w:rFonts w:ascii="Times New Roman" w:eastAsia="Calibri" w:hAnsi="Times New Roman" w:cs="Times New Roman"/>
            <w:b/>
            <w:bCs/>
            <w:i/>
            <w:iCs/>
            <w:lang w:eastAsia="ru-RU"/>
          </w:rPr>
          <w:t>info@volgac.com</w:t>
        </w:r>
      </w:hyperlink>
      <w:r w:rsidR="00FA2FA5" w:rsidRPr="00613116">
        <w:rPr>
          <w:rFonts w:ascii="Times New Roman" w:eastAsia="Calibri" w:hAnsi="Times New Roman" w:cs="Times New Roman"/>
          <w:b/>
          <w:bCs/>
          <w:i/>
          <w:iCs/>
          <w:lang w:eastAsia="ru-RU"/>
        </w:rPr>
        <w:t> </w:t>
      </w:r>
      <w:r w:rsidR="00FA2FA5" w:rsidRPr="00613116" w:rsidDel="00FA2FA5">
        <w:rPr>
          <w:rFonts w:ascii="Times New Roman" w:eastAsia="Calibri" w:hAnsi="Times New Roman" w:cs="Times New Roman"/>
          <w:b/>
          <w:bCs/>
          <w:i/>
          <w:iCs/>
          <w:u w:val="single"/>
          <w:lang w:eastAsia="ru-RU"/>
        </w:rPr>
        <w:t xml:space="preserve"> </w:t>
      </w:r>
    </w:p>
    <w:p w14:paraId="7A574E9E" w14:textId="69304BD2" w:rsidR="00D40898" w:rsidRPr="00613116" w:rsidRDefault="00D40898" w:rsidP="00D40898">
      <w:pPr>
        <w:autoSpaceDE w:val="0"/>
        <w:autoSpaceDN w:val="0"/>
        <w:rPr>
          <w:rFonts w:ascii="Times New Roman" w:eastAsia="Calibri" w:hAnsi="Times New Roman" w:cs="Times New Roman"/>
        </w:rPr>
      </w:pPr>
      <w:r w:rsidRPr="00613116">
        <w:rPr>
          <w:rFonts w:ascii="Times New Roman" w:eastAsia="Calibri" w:hAnsi="Times New Roman" w:cs="Times New Roman"/>
          <w:lang w:eastAsia="ru-RU"/>
        </w:rPr>
        <w:t>Адрес страницы в сети Интернет:</w:t>
      </w:r>
      <w:r w:rsidRPr="00613116">
        <w:rPr>
          <w:rFonts w:ascii="Times New Roman" w:eastAsia="Calibri" w:hAnsi="Times New Roman" w:cs="Times New Roman"/>
          <w:b/>
          <w:bCs/>
          <w:i/>
          <w:iCs/>
          <w:lang w:eastAsia="ru-RU"/>
        </w:rPr>
        <w:t xml:space="preserve"> </w:t>
      </w:r>
      <w:r w:rsidR="00FA2FA5" w:rsidRPr="00D62674">
        <w:rPr>
          <w:rStyle w:val="af1"/>
          <w:rFonts w:ascii="Times New Roman" w:eastAsia="Calibri" w:hAnsi="Times New Roman" w:cs="Times New Roman"/>
          <w:b/>
          <w:bCs/>
          <w:i/>
          <w:iCs/>
          <w:lang w:eastAsia="ru-RU"/>
        </w:rPr>
        <w:t>https://volgac.com</w:t>
      </w:r>
    </w:p>
    <w:p w14:paraId="026FFEF6" w14:textId="2B826C17" w:rsidR="006330F7" w:rsidRDefault="00D40898" w:rsidP="001254E2">
      <w:pPr>
        <w:rPr>
          <w:rFonts w:ascii="Times New Roman" w:eastAsia="Times New Roman" w:hAnsi="Times New Roman" w:cs="Times New Roman"/>
          <w:lang w:eastAsia="ru-RU"/>
        </w:rPr>
      </w:pPr>
      <w:r w:rsidRPr="00613116">
        <w:rPr>
          <w:rFonts w:ascii="Times New Roman" w:eastAsia="Calibri" w:hAnsi="Times New Roman" w:cs="Times New Roman"/>
          <w:color w:val="1F497D"/>
        </w:rPr>
        <w:t> </w:t>
      </w:r>
      <w:r w:rsidR="005D41A1" w:rsidRPr="00613116">
        <w:rPr>
          <w:rFonts w:ascii="Times New Roman" w:eastAsia="Times New Roman" w:hAnsi="Times New Roman" w:cs="Times New Roman"/>
          <w:lang w:eastAsia="ru-RU"/>
        </w:rPr>
        <w:t xml:space="preserve"> </w:t>
      </w:r>
    </w:p>
    <w:p w14:paraId="45797CA8" w14:textId="77777777" w:rsidR="00BF367D" w:rsidRPr="00613116" w:rsidRDefault="00BF367D" w:rsidP="001254E2">
      <w:pPr>
        <w:rPr>
          <w:rFonts w:ascii="Times New Roman" w:hAnsi="Times New Roman" w:cs="Times New Roman"/>
          <w:sz w:val="24"/>
          <w:szCs w:val="24"/>
        </w:rPr>
      </w:pPr>
    </w:p>
    <w:p w14:paraId="1D94C4B6" w14:textId="7E24C539" w:rsidR="0050017B" w:rsidRPr="0041712A" w:rsidRDefault="0050017B" w:rsidP="0041712A">
      <w:pPr>
        <w:pStyle w:val="3"/>
        <w:rPr>
          <w:rFonts w:ascii="Times New Roman" w:hAnsi="Times New Roman" w:cs="Times New Roman"/>
          <w:sz w:val="24"/>
          <w:szCs w:val="24"/>
        </w:rPr>
      </w:pPr>
      <w:bookmarkStart w:id="131" w:name="Par2822"/>
      <w:bookmarkStart w:id="132" w:name="_Toc477789579"/>
      <w:bookmarkStart w:id="133" w:name="_Toc477790387"/>
      <w:bookmarkStart w:id="134" w:name="_Toc477790621"/>
      <w:bookmarkEnd w:id="131"/>
      <w:r w:rsidRPr="0041712A">
        <w:rPr>
          <w:rFonts w:ascii="Times New Roman" w:hAnsi="Times New Roman" w:cs="Times New Roman"/>
          <w:sz w:val="24"/>
          <w:szCs w:val="24"/>
        </w:rPr>
        <w:t>3.1.5. Идентификационный номер налогоплательщика</w:t>
      </w:r>
      <w:bookmarkEnd w:id="132"/>
      <w:bookmarkEnd w:id="133"/>
      <w:bookmarkEnd w:id="134"/>
    </w:p>
    <w:p w14:paraId="6F4B4D70" w14:textId="77777777" w:rsidR="006A02CF" w:rsidRPr="00613116" w:rsidRDefault="006A02CF">
      <w:pPr>
        <w:widowControl w:val="0"/>
        <w:autoSpaceDE w:val="0"/>
        <w:autoSpaceDN w:val="0"/>
        <w:adjustRightInd w:val="0"/>
        <w:rPr>
          <w:rFonts w:ascii="Times New Roman" w:hAnsi="Times New Roman" w:cs="Times New Roman"/>
          <w:b/>
          <w:i/>
          <w:sz w:val="24"/>
          <w:szCs w:val="24"/>
        </w:rPr>
      </w:pPr>
    </w:p>
    <w:p w14:paraId="266F7EFA" w14:textId="77777777" w:rsidR="005223F7" w:rsidRPr="00613116" w:rsidRDefault="00FA2FA5" w:rsidP="00611D98">
      <w:pPr>
        <w:widowControl w:val="0"/>
        <w:autoSpaceDE w:val="0"/>
        <w:autoSpaceDN w:val="0"/>
        <w:adjustRightInd w:val="0"/>
        <w:spacing w:before="20" w:after="40"/>
        <w:rPr>
          <w:rFonts w:ascii="Times New Roman" w:eastAsia="Calibri" w:hAnsi="Times New Roman" w:cs="Times New Roman"/>
          <w:b/>
          <w:bCs/>
          <w:i/>
          <w:iCs/>
          <w:lang w:eastAsia="ru-RU"/>
        </w:rPr>
      </w:pPr>
      <w:r w:rsidRPr="00613116">
        <w:rPr>
          <w:rFonts w:ascii="Times New Roman" w:eastAsia="Calibri" w:hAnsi="Times New Roman" w:cs="Times New Roman"/>
          <w:b/>
          <w:bCs/>
          <w:i/>
          <w:iCs/>
          <w:lang w:eastAsia="ru-RU"/>
        </w:rPr>
        <w:t>7704854435</w:t>
      </w:r>
      <w:r w:rsidRPr="00613116" w:rsidDel="00FA2FA5">
        <w:rPr>
          <w:rFonts w:ascii="Times New Roman" w:eastAsia="Calibri" w:hAnsi="Times New Roman" w:cs="Times New Roman"/>
          <w:b/>
          <w:bCs/>
          <w:i/>
          <w:iCs/>
          <w:lang w:eastAsia="ru-RU"/>
        </w:rPr>
        <w:t xml:space="preserve"> </w:t>
      </w:r>
    </w:p>
    <w:p w14:paraId="4B44D532" w14:textId="1DDD9101" w:rsidR="00627892" w:rsidRDefault="00627892" w:rsidP="002C7479">
      <w:pPr>
        <w:widowControl w:val="0"/>
        <w:autoSpaceDE w:val="0"/>
        <w:autoSpaceDN w:val="0"/>
        <w:adjustRightInd w:val="0"/>
        <w:rPr>
          <w:rFonts w:ascii="Times New Roman" w:eastAsia="Times New Roman" w:hAnsi="Times New Roman" w:cs="Times New Roman"/>
          <w:b/>
          <w:bCs/>
          <w:i/>
          <w:iCs/>
          <w:lang w:eastAsia="ru-RU"/>
        </w:rPr>
      </w:pPr>
    </w:p>
    <w:p w14:paraId="58108F01" w14:textId="77777777" w:rsidR="00BF367D" w:rsidRPr="00613116" w:rsidRDefault="00BF367D" w:rsidP="002C7479">
      <w:pPr>
        <w:widowControl w:val="0"/>
        <w:autoSpaceDE w:val="0"/>
        <w:autoSpaceDN w:val="0"/>
        <w:adjustRightInd w:val="0"/>
        <w:rPr>
          <w:rFonts w:ascii="Times New Roman" w:eastAsia="Times New Roman" w:hAnsi="Times New Roman" w:cs="Times New Roman"/>
          <w:b/>
          <w:bCs/>
          <w:i/>
          <w:iCs/>
          <w:lang w:eastAsia="ru-RU"/>
        </w:rPr>
      </w:pPr>
    </w:p>
    <w:p w14:paraId="2AB3C1EC" w14:textId="3E5EDE47" w:rsidR="00627892" w:rsidRPr="0041712A" w:rsidRDefault="00627892" w:rsidP="002C7479">
      <w:pPr>
        <w:pStyle w:val="3"/>
        <w:rPr>
          <w:rFonts w:ascii="Times New Roman" w:hAnsi="Times New Roman" w:cs="Times New Roman"/>
          <w:sz w:val="24"/>
          <w:szCs w:val="24"/>
        </w:rPr>
      </w:pPr>
      <w:bookmarkStart w:id="135" w:name="_Toc477789580"/>
      <w:bookmarkStart w:id="136" w:name="_Toc477790388"/>
      <w:bookmarkStart w:id="137" w:name="_Toc477790622"/>
      <w:r w:rsidRPr="0041712A">
        <w:rPr>
          <w:rFonts w:ascii="Times New Roman" w:hAnsi="Times New Roman" w:cs="Times New Roman"/>
          <w:sz w:val="24"/>
          <w:szCs w:val="24"/>
        </w:rPr>
        <w:t>3.1.6. Филиалы и представительства эмитента</w:t>
      </w:r>
      <w:bookmarkEnd w:id="135"/>
      <w:bookmarkEnd w:id="136"/>
      <w:bookmarkEnd w:id="137"/>
    </w:p>
    <w:p w14:paraId="43A55629" w14:textId="77777777" w:rsidR="00B6100F" w:rsidRPr="00613116" w:rsidRDefault="00B6100F" w:rsidP="00627892">
      <w:pPr>
        <w:widowControl w:val="0"/>
        <w:autoSpaceDE w:val="0"/>
        <w:autoSpaceDN w:val="0"/>
        <w:adjustRightInd w:val="0"/>
        <w:ind w:firstLine="540"/>
        <w:rPr>
          <w:rFonts w:ascii="Times New Roman" w:hAnsi="Times New Roman" w:cs="Times New Roman"/>
        </w:rPr>
      </w:pPr>
    </w:p>
    <w:p w14:paraId="4D233DA5" w14:textId="3C7A874C" w:rsidR="00627892" w:rsidRPr="00613116" w:rsidRDefault="00627892" w:rsidP="00BB5220">
      <w:pPr>
        <w:widowControl w:val="0"/>
        <w:autoSpaceDE w:val="0"/>
        <w:autoSpaceDN w:val="0"/>
        <w:adjustRightInd w:val="0"/>
        <w:rPr>
          <w:rFonts w:ascii="Times New Roman" w:hAnsi="Times New Roman" w:cs="Times New Roman"/>
        </w:rPr>
      </w:pPr>
      <w:r w:rsidRPr="00613116">
        <w:rPr>
          <w:rFonts w:ascii="Times New Roman" w:hAnsi="Times New Roman" w:cs="Times New Roman"/>
        </w:rPr>
        <w:t>Указываются наименования, даты открытия, места нахождения всех филиалов и представительств эмитента, а также фамилии, имена и отчества (если имеются) руководителей всех филиалов и представительств эмитента, а также сроки действия выданных им эмитентом доверенностей.</w:t>
      </w:r>
    </w:p>
    <w:p w14:paraId="2484E8C0" w14:textId="77777777" w:rsidR="00483698" w:rsidRPr="00613116" w:rsidRDefault="00483698" w:rsidP="00BB5220">
      <w:pPr>
        <w:widowControl w:val="0"/>
        <w:autoSpaceDE w:val="0"/>
        <w:autoSpaceDN w:val="0"/>
        <w:adjustRightInd w:val="0"/>
        <w:rPr>
          <w:rFonts w:ascii="Times New Roman" w:hAnsi="Times New Roman" w:cs="Times New Roman"/>
          <w:b/>
          <w:i/>
        </w:rPr>
      </w:pPr>
      <w:r w:rsidRPr="00613116">
        <w:rPr>
          <w:rFonts w:ascii="Times New Roman" w:hAnsi="Times New Roman" w:cs="Times New Roman"/>
          <w:b/>
          <w:i/>
        </w:rPr>
        <w:t>У Эмитента отсутствует филиалы и представительства</w:t>
      </w:r>
    </w:p>
    <w:p w14:paraId="19E1DC6D" w14:textId="77777777" w:rsidR="001129B1" w:rsidRPr="00613116" w:rsidRDefault="001129B1">
      <w:pPr>
        <w:widowControl w:val="0"/>
        <w:autoSpaceDE w:val="0"/>
        <w:autoSpaceDN w:val="0"/>
        <w:adjustRightInd w:val="0"/>
        <w:rPr>
          <w:rFonts w:ascii="Times New Roman" w:hAnsi="Times New Roman" w:cs="Times New Roman"/>
          <w:sz w:val="24"/>
          <w:szCs w:val="24"/>
        </w:rPr>
      </w:pPr>
      <w:bookmarkStart w:id="138" w:name="Par2825"/>
      <w:bookmarkEnd w:id="138"/>
    </w:p>
    <w:p w14:paraId="7DDB3BB8" w14:textId="77777777" w:rsidR="009E37F3" w:rsidRPr="00613116" w:rsidRDefault="009E37F3">
      <w:pPr>
        <w:widowControl w:val="0"/>
        <w:autoSpaceDE w:val="0"/>
        <w:autoSpaceDN w:val="0"/>
        <w:adjustRightInd w:val="0"/>
        <w:rPr>
          <w:rFonts w:ascii="Times New Roman" w:hAnsi="Times New Roman" w:cs="Times New Roman"/>
          <w:sz w:val="24"/>
          <w:szCs w:val="24"/>
        </w:rPr>
      </w:pPr>
    </w:p>
    <w:p w14:paraId="5E8F0B56" w14:textId="1D69F4D4" w:rsidR="0050017B" w:rsidRPr="0041712A" w:rsidRDefault="0050017B" w:rsidP="0041712A">
      <w:pPr>
        <w:pStyle w:val="2"/>
        <w:rPr>
          <w:rFonts w:ascii="Times New Roman" w:hAnsi="Times New Roman"/>
          <w:sz w:val="24"/>
        </w:rPr>
      </w:pPr>
      <w:bookmarkStart w:id="139" w:name="Par2828"/>
      <w:bookmarkStart w:id="140" w:name="_Toc477789581"/>
      <w:bookmarkStart w:id="141" w:name="_Toc477790389"/>
      <w:bookmarkStart w:id="142" w:name="_Toc477790623"/>
      <w:bookmarkEnd w:id="139"/>
      <w:r w:rsidRPr="0041712A">
        <w:rPr>
          <w:rFonts w:ascii="Times New Roman" w:hAnsi="Times New Roman"/>
          <w:sz w:val="24"/>
        </w:rPr>
        <w:t>3.2. Основная хозяйственная деятельность эмитента</w:t>
      </w:r>
      <w:bookmarkEnd w:id="140"/>
      <w:bookmarkEnd w:id="141"/>
      <w:bookmarkEnd w:id="142"/>
    </w:p>
    <w:p w14:paraId="30B2C812" w14:textId="77777777" w:rsidR="0050017B" w:rsidRPr="00613116" w:rsidRDefault="0050017B">
      <w:pPr>
        <w:widowControl w:val="0"/>
        <w:autoSpaceDE w:val="0"/>
        <w:autoSpaceDN w:val="0"/>
        <w:adjustRightInd w:val="0"/>
        <w:rPr>
          <w:rFonts w:ascii="Times New Roman" w:hAnsi="Times New Roman" w:cs="Times New Roman"/>
          <w:sz w:val="24"/>
          <w:szCs w:val="24"/>
        </w:rPr>
      </w:pPr>
    </w:p>
    <w:p w14:paraId="55B22E9C" w14:textId="7814024D" w:rsidR="0050017B" w:rsidRPr="0041712A" w:rsidRDefault="0050017B" w:rsidP="0041712A">
      <w:pPr>
        <w:pStyle w:val="3"/>
        <w:rPr>
          <w:rFonts w:ascii="Times New Roman" w:hAnsi="Times New Roman" w:cs="Times New Roman"/>
          <w:sz w:val="24"/>
          <w:szCs w:val="24"/>
        </w:rPr>
      </w:pPr>
      <w:bookmarkStart w:id="143" w:name="Par2830"/>
      <w:bookmarkStart w:id="144" w:name="_Toc477789582"/>
      <w:bookmarkStart w:id="145" w:name="_Toc477790390"/>
      <w:bookmarkStart w:id="146" w:name="_Toc477790624"/>
      <w:bookmarkEnd w:id="143"/>
      <w:r w:rsidRPr="0041712A">
        <w:rPr>
          <w:rFonts w:ascii="Times New Roman" w:hAnsi="Times New Roman" w:cs="Times New Roman"/>
          <w:sz w:val="24"/>
          <w:szCs w:val="24"/>
        </w:rPr>
        <w:t>3.2.1. Основные виды экономической деятельности эмитента</w:t>
      </w:r>
      <w:bookmarkEnd w:id="144"/>
      <w:bookmarkEnd w:id="145"/>
      <w:bookmarkEnd w:id="146"/>
    </w:p>
    <w:p w14:paraId="2FB2E8DF" w14:textId="7CD9B76A" w:rsidR="000016AA" w:rsidRPr="00613116" w:rsidRDefault="000016AA" w:rsidP="000016AA">
      <w:pPr>
        <w:widowControl w:val="0"/>
        <w:autoSpaceDE w:val="0"/>
        <w:autoSpaceDN w:val="0"/>
        <w:adjustRightInd w:val="0"/>
        <w:spacing w:before="240" w:after="4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Код вида экономической деятельности, которая является для эмитента основной</w:t>
      </w:r>
      <w:r w:rsidR="00EF79B0" w:rsidRPr="00613116">
        <w:rPr>
          <w:rFonts w:ascii="Times New Roman" w:eastAsia="Times New Roman" w:hAnsi="Times New Roman" w:cs="Times New Roman"/>
          <w:lang w:eastAsia="ru-RU"/>
        </w:rPr>
        <w:t>:</w:t>
      </w:r>
      <w:r w:rsidR="00FA2FA5" w:rsidRPr="00613116">
        <w:rPr>
          <w:rFonts w:ascii="Times New Roman" w:hAnsi="Times New Roman" w:cs="Times New Roman"/>
          <w:b/>
          <w:bCs/>
          <w:i/>
          <w:iCs/>
          <w:color w:val="000000"/>
          <w:sz w:val="20"/>
          <w:szCs w:val="20"/>
        </w:rPr>
        <w:t xml:space="preserve"> </w:t>
      </w:r>
      <w:r w:rsidR="00FA2FA5" w:rsidRPr="00613116">
        <w:rPr>
          <w:rFonts w:ascii="Times New Roman" w:hAnsi="Times New Roman" w:cs="Times New Roman"/>
          <w:b/>
          <w:bCs/>
          <w:i/>
          <w:iCs/>
          <w:color w:val="000000"/>
        </w:rPr>
        <w:t>64.99.1 Вложения в ценные бумаги</w:t>
      </w:r>
    </w:p>
    <w:p w14:paraId="7D9C7073" w14:textId="77777777" w:rsidR="00FA2FA5" w:rsidRPr="00613116" w:rsidRDefault="00FA2FA5" w:rsidP="00FA2FA5">
      <w:pPr>
        <w:widowControl w:val="0"/>
        <w:autoSpaceDE w:val="0"/>
        <w:autoSpaceDN w:val="0"/>
        <w:adjustRightInd w:val="0"/>
        <w:rPr>
          <w:rFonts w:ascii="Times New Roman" w:eastAsia="Times New Roman" w:hAnsi="Times New Roman" w:cs="Times New Roman"/>
          <w:lang w:eastAsia="ru-RU"/>
        </w:rPr>
      </w:pPr>
    </w:p>
    <w:p w14:paraId="7592E9E1" w14:textId="77777777" w:rsidR="00FA2FA5" w:rsidRPr="00613116" w:rsidRDefault="00FA2FA5" w:rsidP="00FA2FA5">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Дополнительные:</w:t>
      </w:r>
    </w:p>
    <w:p w14:paraId="05FC6EF5" w14:textId="77777777" w:rsidR="00FA2FA5" w:rsidRPr="00613116" w:rsidRDefault="00FA2FA5" w:rsidP="000016AA">
      <w:pPr>
        <w:widowControl w:val="0"/>
        <w:autoSpaceDE w:val="0"/>
        <w:autoSpaceDN w:val="0"/>
        <w:adjustRightInd w:val="0"/>
        <w:rPr>
          <w:rFonts w:ascii="Times New Roman" w:eastAsia="Times New Roman" w:hAnsi="Times New Roman" w:cs="Times New Roman"/>
          <w:lang w:eastAsia="ru-RU"/>
        </w:rPr>
      </w:pPr>
    </w:p>
    <w:tbl>
      <w:tblPr>
        <w:tblW w:w="9771" w:type="dxa"/>
        <w:tblCellMar>
          <w:left w:w="0" w:type="dxa"/>
          <w:right w:w="0" w:type="dxa"/>
        </w:tblCellMar>
        <w:tblLook w:val="04A0" w:firstRow="1" w:lastRow="0" w:firstColumn="1" w:lastColumn="0" w:noHBand="0" w:noVBand="1"/>
      </w:tblPr>
      <w:tblGrid>
        <w:gridCol w:w="3282"/>
        <w:gridCol w:w="1938"/>
        <w:gridCol w:w="4551"/>
      </w:tblGrid>
      <w:tr w:rsidR="00FA2FA5" w:rsidRPr="00613116" w14:paraId="7D1119B4" w14:textId="77777777" w:rsidTr="0014301F">
        <w:trPr>
          <w:trHeight w:val="499"/>
        </w:trPr>
        <w:tc>
          <w:tcPr>
            <w:tcW w:w="0" w:type="auto"/>
            <w:vMerge w:val="restart"/>
            <w:tcBorders>
              <w:top w:val="single" w:sz="4" w:space="0" w:color="auto"/>
              <w:left w:val="single" w:sz="8" w:space="0" w:color="auto"/>
              <w:bottom w:val="single" w:sz="8" w:space="0" w:color="000000"/>
              <w:right w:val="single" w:sz="8" w:space="0" w:color="auto"/>
            </w:tcBorders>
            <w:shd w:val="clear" w:color="auto" w:fill="auto"/>
            <w:noWrap/>
            <w:tcMar>
              <w:top w:w="15" w:type="dxa"/>
              <w:left w:w="15" w:type="dxa"/>
              <w:bottom w:w="0" w:type="dxa"/>
              <w:right w:w="15" w:type="dxa"/>
            </w:tcMar>
            <w:vAlign w:val="center"/>
            <w:hideMark/>
          </w:tcPr>
          <w:p w14:paraId="40397396" w14:textId="77777777" w:rsidR="00FA2FA5" w:rsidRPr="00B10B34" w:rsidRDefault="00FA2FA5" w:rsidP="00067554">
            <w:pPr>
              <w:ind w:firstLine="0"/>
              <w:jc w:val="center"/>
              <w:rPr>
                <w:rFonts w:ascii="Times New Roman" w:hAnsi="Times New Roman" w:cs="Times New Roman"/>
                <w:b/>
                <w:bCs/>
                <w:i/>
                <w:iCs/>
              </w:rPr>
            </w:pPr>
            <w:r w:rsidRPr="00B10B34">
              <w:rPr>
                <w:rFonts w:ascii="Times New Roman" w:hAnsi="Times New Roman" w:cs="Times New Roman"/>
                <w:b/>
                <w:bCs/>
                <w:i/>
                <w:iCs/>
              </w:rPr>
              <w:t>Коды ОКВЭД</w:t>
            </w:r>
          </w:p>
        </w:tc>
        <w:tc>
          <w:tcPr>
            <w:tcW w:w="0" w:type="auto"/>
            <w:tcBorders>
              <w:top w:val="single" w:sz="4" w:space="0" w:color="auto"/>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7141F60" w14:textId="77777777" w:rsidR="00FA2FA5" w:rsidRPr="00B10B34" w:rsidRDefault="00FA2FA5" w:rsidP="00067554">
            <w:pPr>
              <w:ind w:firstLine="0"/>
              <w:rPr>
                <w:rFonts w:ascii="Times New Roman" w:hAnsi="Times New Roman" w:cs="Times New Roman"/>
                <w:b/>
                <w:bCs/>
                <w:i/>
                <w:iCs/>
              </w:rPr>
            </w:pPr>
            <w:r w:rsidRPr="00B10B34">
              <w:rPr>
                <w:rFonts w:ascii="Times New Roman" w:hAnsi="Times New Roman" w:cs="Times New Roman"/>
                <w:b/>
                <w:bCs/>
                <w:i/>
                <w:iCs/>
              </w:rPr>
              <w:t>68.10</w:t>
            </w:r>
          </w:p>
        </w:tc>
        <w:tc>
          <w:tcPr>
            <w:tcW w:w="4551" w:type="dxa"/>
            <w:tcBorders>
              <w:top w:val="single" w:sz="4" w:space="0" w:color="auto"/>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5A049691" w14:textId="77777777" w:rsidR="00FA2FA5" w:rsidRPr="00B10B34" w:rsidRDefault="00FA2FA5" w:rsidP="00067554">
            <w:pPr>
              <w:ind w:firstLine="0"/>
              <w:rPr>
                <w:rFonts w:ascii="Times New Roman" w:hAnsi="Times New Roman" w:cs="Times New Roman"/>
                <w:b/>
                <w:bCs/>
                <w:i/>
                <w:iCs/>
              </w:rPr>
            </w:pPr>
            <w:r w:rsidRPr="00B10B34">
              <w:rPr>
                <w:rFonts w:ascii="Times New Roman" w:hAnsi="Times New Roman" w:cs="Times New Roman"/>
                <w:b/>
                <w:bCs/>
                <w:i/>
                <w:iCs/>
              </w:rPr>
              <w:t>Покупка и продажа собственного недвижимого имущества</w:t>
            </w:r>
          </w:p>
        </w:tc>
      </w:tr>
      <w:tr w:rsidR="00FA2FA5" w:rsidRPr="00613116" w14:paraId="65151FAB" w14:textId="77777777" w:rsidTr="0014301F">
        <w:trPr>
          <w:trHeight w:val="499"/>
        </w:trPr>
        <w:tc>
          <w:tcPr>
            <w:tcW w:w="0" w:type="auto"/>
            <w:vMerge/>
            <w:tcBorders>
              <w:top w:val="nil"/>
              <w:left w:val="single" w:sz="8" w:space="0" w:color="auto"/>
              <w:bottom w:val="single" w:sz="8" w:space="0" w:color="000000"/>
              <w:right w:val="single" w:sz="8" w:space="0" w:color="auto"/>
            </w:tcBorders>
            <w:vAlign w:val="center"/>
            <w:hideMark/>
          </w:tcPr>
          <w:p w14:paraId="14141736" w14:textId="77777777" w:rsidR="00FA2FA5" w:rsidRPr="00B10B34" w:rsidRDefault="00FA2FA5" w:rsidP="00067554">
            <w:pPr>
              <w:ind w:firstLine="0"/>
              <w:rPr>
                <w:rFonts w:ascii="Times New Roman" w:hAnsi="Times New Roman" w:cs="Times New Roman"/>
                <w:b/>
                <w:bCs/>
                <w:i/>
                <w:iCs/>
              </w:rPr>
            </w:pP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1CB402B" w14:textId="77777777" w:rsidR="00FA2FA5" w:rsidRPr="00B10B34" w:rsidRDefault="00FA2FA5" w:rsidP="00067554">
            <w:pPr>
              <w:ind w:firstLine="0"/>
              <w:rPr>
                <w:rFonts w:ascii="Times New Roman" w:hAnsi="Times New Roman" w:cs="Times New Roman"/>
                <w:b/>
                <w:bCs/>
                <w:i/>
                <w:iCs/>
              </w:rPr>
            </w:pPr>
            <w:r w:rsidRPr="00B10B34">
              <w:rPr>
                <w:rFonts w:ascii="Times New Roman" w:hAnsi="Times New Roman" w:cs="Times New Roman"/>
                <w:b/>
                <w:bCs/>
                <w:i/>
                <w:iCs/>
              </w:rPr>
              <w:t>66.19.4</w:t>
            </w:r>
          </w:p>
        </w:tc>
        <w:tc>
          <w:tcPr>
            <w:tcW w:w="4551"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4D698B62" w14:textId="77777777" w:rsidR="00FA2FA5" w:rsidRPr="00B10B34" w:rsidRDefault="00FA2FA5" w:rsidP="00067554">
            <w:pPr>
              <w:ind w:firstLine="0"/>
              <w:rPr>
                <w:rFonts w:ascii="Times New Roman" w:hAnsi="Times New Roman" w:cs="Times New Roman"/>
                <w:b/>
                <w:bCs/>
                <w:i/>
                <w:iCs/>
              </w:rPr>
            </w:pPr>
            <w:r w:rsidRPr="00B10B34">
              <w:rPr>
                <w:rFonts w:ascii="Times New Roman" w:hAnsi="Times New Roman" w:cs="Times New Roman"/>
                <w:b/>
                <w:bCs/>
                <w:i/>
                <w:iCs/>
              </w:rPr>
              <w:t>Деятельность по предоставлению консультационных услуг по вопросам финансового посредничества</w:t>
            </w:r>
          </w:p>
        </w:tc>
      </w:tr>
      <w:tr w:rsidR="00FA2FA5" w:rsidRPr="00613116" w14:paraId="024D5637" w14:textId="77777777" w:rsidTr="0014301F">
        <w:trPr>
          <w:trHeight w:val="499"/>
        </w:trPr>
        <w:tc>
          <w:tcPr>
            <w:tcW w:w="0" w:type="auto"/>
            <w:vMerge/>
            <w:tcBorders>
              <w:top w:val="nil"/>
              <w:left w:val="single" w:sz="8" w:space="0" w:color="auto"/>
              <w:bottom w:val="single" w:sz="8" w:space="0" w:color="000000"/>
              <w:right w:val="single" w:sz="8" w:space="0" w:color="auto"/>
            </w:tcBorders>
            <w:vAlign w:val="center"/>
            <w:hideMark/>
          </w:tcPr>
          <w:p w14:paraId="766CC0A1" w14:textId="77777777" w:rsidR="00FA2FA5" w:rsidRPr="00B10B34" w:rsidRDefault="00FA2FA5" w:rsidP="00067554">
            <w:pPr>
              <w:ind w:firstLine="0"/>
              <w:rPr>
                <w:rFonts w:ascii="Times New Roman" w:hAnsi="Times New Roman" w:cs="Times New Roman"/>
                <w:b/>
                <w:bCs/>
                <w:i/>
                <w:iCs/>
              </w:rPr>
            </w:pP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526D4B4" w14:textId="77777777" w:rsidR="00FA2FA5" w:rsidRPr="00B10B34" w:rsidRDefault="00FA2FA5" w:rsidP="00067554">
            <w:pPr>
              <w:ind w:firstLine="0"/>
              <w:rPr>
                <w:rFonts w:ascii="Times New Roman" w:hAnsi="Times New Roman" w:cs="Times New Roman"/>
                <w:b/>
                <w:bCs/>
                <w:i/>
                <w:iCs/>
              </w:rPr>
            </w:pPr>
            <w:r w:rsidRPr="00B10B34">
              <w:rPr>
                <w:rFonts w:ascii="Times New Roman" w:hAnsi="Times New Roman" w:cs="Times New Roman"/>
                <w:b/>
                <w:bCs/>
                <w:i/>
                <w:iCs/>
              </w:rPr>
              <w:t>68.31.1</w:t>
            </w:r>
          </w:p>
        </w:tc>
        <w:tc>
          <w:tcPr>
            <w:tcW w:w="4551"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7DBACCBC" w14:textId="77777777" w:rsidR="00FA2FA5" w:rsidRPr="00B10B34" w:rsidRDefault="00FA2FA5" w:rsidP="00067554">
            <w:pPr>
              <w:ind w:firstLine="0"/>
              <w:rPr>
                <w:rFonts w:ascii="Times New Roman" w:hAnsi="Times New Roman" w:cs="Times New Roman"/>
                <w:b/>
                <w:bCs/>
                <w:i/>
                <w:iCs/>
              </w:rPr>
            </w:pPr>
            <w:r w:rsidRPr="00B10B34">
              <w:rPr>
                <w:rFonts w:ascii="Times New Roman" w:hAnsi="Times New Roman" w:cs="Times New Roman"/>
                <w:b/>
                <w:bCs/>
                <w:i/>
                <w:iCs/>
              </w:rPr>
              <w:t>Предоставление посреднических услуг при купле-продаже недвижимого имущества за вознаграждение или на договорной основе</w:t>
            </w:r>
          </w:p>
        </w:tc>
      </w:tr>
      <w:tr w:rsidR="00FA2FA5" w:rsidRPr="00613116" w14:paraId="309FEC4C" w14:textId="77777777" w:rsidTr="0014301F">
        <w:trPr>
          <w:trHeight w:val="499"/>
        </w:trPr>
        <w:tc>
          <w:tcPr>
            <w:tcW w:w="0" w:type="auto"/>
            <w:vMerge/>
            <w:tcBorders>
              <w:top w:val="nil"/>
              <w:left w:val="single" w:sz="8" w:space="0" w:color="auto"/>
              <w:bottom w:val="single" w:sz="8" w:space="0" w:color="000000"/>
              <w:right w:val="single" w:sz="8" w:space="0" w:color="auto"/>
            </w:tcBorders>
            <w:vAlign w:val="center"/>
            <w:hideMark/>
          </w:tcPr>
          <w:p w14:paraId="6BF130A7" w14:textId="77777777" w:rsidR="00FA2FA5" w:rsidRPr="00B10B34" w:rsidRDefault="00FA2FA5" w:rsidP="00067554">
            <w:pPr>
              <w:ind w:firstLine="0"/>
              <w:rPr>
                <w:rFonts w:ascii="Times New Roman" w:hAnsi="Times New Roman" w:cs="Times New Roman"/>
                <w:b/>
                <w:bCs/>
                <w:i/>
                <w:iCs/>
              </w:rPr>
            </w:pP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EE46B1C" w14:textId="77777777" w:rsidR="00FA2FA5" w:rsidRPr="00B10B34" w:rsidRDefault="00FA2FA5" w:rsidP="00067554">
            <w:pPr>
              <w:ind w:firstLine="0"/>
              <w:rPr>
                <w:rFonts w:ascii="Times New Roman" w:hAnsi="Times New Roman" w:cs="Times New Roman"/>
                <w:b/>
                <w:bCs/>
                <w:i/>
                <w:iCs/>
              </w:rPr>
            </w:pPr>
            <w:r w:rsidRPr="00B10B34">
              <w:rPr>
                <w:rFonts w:ascii="Times New Roman" w:hAnsi="Times New Roman" w:cs="Times New Roman"/>
                <w:b/>
                <w:bCs/>
                <w:i/>
                <w:iCs/>
              </w:rPr>
              <w:t>68.20</w:t>
            </w:r>
          </w:p>
        </w:tc>
        <w:tc>
          <w:tcPr>
            <w:tcW w:w="4551"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3BEDE611" w14:textId="77777777" w:rsidR="00FA2FA5" w:rsidRPr="00B10B34" w:rsidRDefault="00FA2FA5" w:rsidP="00067554">
            <w:pPr>
              <w:ind w:firstLine="0"/>
              <w:rPr>
                <w:rFonts w:ascii="Times New Roman" w:hAnsi="Times New Roman" w:cs="Times New Roman"/>
                <w:b/>
                <w:bCs/>
                <w:i/>
                <w:iCs/>
              </w:rPr>
            </w:pPr>
            <w:r w:rsidRPr="00B10B34">
              <w:rPr>
                <w:rFonts w:ascii="Times New Roman" w:hAnsi="Times New Roman" w:cs="Times New Roman"/>
                <w:b/>
                <w:bCs/>
                <w:i/>
                <w:iCs/>
              </w:rPr>
              <w:t>Аренда и управление собственным или арендованным недвижимым имуществом</w:t>
            </w:r>
          </w:p>
        </w:tc>
      </w:tr>
      <w:tr w:rsidR="00FA2FA5" w:rsidRPr="00613116" w14:paraId="65E191F5" w14:textId="77777777" w:rsidTr="0014301F">
        <w:trPr>
          <w:trHeight w:val="499"/>
        </w:trPr>
        <w:tc>
          <w:tcPr>
            <w:tcW w:w="0" w:type="auto"/>
            <w:vMerge/>
            <w:tcBorders>
              <w:top w:val="nil"/>
              <w:left w:val="single" w:sz="8" w:space="0" w:color="auto"/>
              <w:bottom w:val="single" w:sz="8" w:space="0" w:color="000000"/>
              <w:right w:val="single" w:sz="8" w:space="0" w:color="auto"/>
            </w:tcBorders>
            <w:vAlign w:val="center"/>
            <w:hideMark/>
          </w:tcPr>
          <w:p w14:paraId="0238FC73" w14:textId="77777777" w:rsidR="00FA2FA5" w:rsidRPr="00B10B34" w:rsidRDefault="00FA2FA5" w:rsidP="00067554">
            <w:pPr>
              <w:ind w:firstLine="0"/>
              <w:rPr>
                <w:rFonts w:ascii="Times New Roman" w:hAnsi="Times New Roman" w:cs="Times New Roman"/>
                <w:b/>
                <w:bCs/>
                <w:i/>
                <w:iCs/>
              </w:rPr>
            </w:pP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F397D46" w14:textId="77777777" w:rsidR="00FA2FA5" w:rsidRPr="00B10B34" w:rsidRDefault="00FA2FA5" w:rsidP="00067554">
            <w:pPr>
              <w:ind w:firstLine="0"/>
              <w:rPr>
                <w:rFonts w:ascii="Times New Roman" w:hAnsi="Times New Roman" w:cs="Times New Roman"/>
                <w:b/>
                <w:bCs/>
                <w:i/>
                <w:iCs/>
              </w:rPr>
            </w:pPr>
            <w:r w:rsidRPr="00B10B34">
              <w:rPr>
                <w:rFonts w:ascii="Times New Roman" w:hAnsi="Times New Roman" w:cs="Times New Roman"/>
                <w:b/>
                <w:bCs/>
                <w:i/>
                <w:iCs/>
              </w:rPr>
              <w:t>68.10.22</w:t>
            </w:r>
          </w:p>
        </w:tc>
        <w:tc>
          <w:tcPr>
            <w:tcW w:w="4551"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3B87DACC" w14:textId="77777777" w:rsidR="00FA2FA5" w:rsidRPr="00B10B34" w:rsidRDefault="00FA2FA5" w:rsidP="00067554">
            <w:pPr>
              <w:ind w:firstLine="0"/>
              <w:rPr>
                <w:rFonts w:ascii="Times New Roman" w:hAnsi="Times New Roman" w:cs="Times New Roman"/>
                <w:b/>
                <w:bCs/>
                <w:i/>
                <w:iCs/>
              </w:rPr>
            </w:pPr>
            <w:r w:rsidRPr="00B10B34">
              <w:rPr>
                <w:rFonts w:ascii="Times New Roman" w:hAnsi="Times New Roman" w:cs="Times New Roman"/>
                <w:b/>
                <w:bCs/>
                <w:i/>
                <w:iCs/>
              </w:rPr>
              <w:t>Покупка и продажа собственных нежилых зданий и помещений</w:t>
            </w:r>
          </w:p>
        </w:tc>
      </w:tr>
      <w:tr w:rsidR="00FA2FA5" w:rsidRPr="00613116" w14:paraId="6F6C6C0B" w14:textId="77777777" w:rsidTr="0014301F">
        <w:trPr>
          <w:trHeight w:val="499"/>
        </w:trPr>
        <w:tc>
          <w:tcPr>
            <w:tcW w:w="0" w:type="auto"/>
            <w:vMerge/>
            <w:tcBorders>
              <w:top w:val="nil"/>
              <w:left w:val="single" w:sz="8" w:space="0" w:color="auto"/>
              <w:bottom w:val="single" w:sz="8" w:space="0" w:color="000000"/>
              <w:right w:val="single" w:sz="8" w:space="0" w:color="auto"/>
            </w:tcBorders>
            <w:vAlign w:val="center"/>
            <w:hideMark/>
          </w:tcPr>
          <w:p w14:paraId="19A959A5" w14:textId="77777777" w:rsidR="00FA2FA5" w:rsidRPr="00B10B34" w:rsidRDefault="00FA2FA5" w:rsidP="00067554">
            <w:pPr>
              <w:ind w:firstLine="0"/>
              <w:rPr>
                <w:rFonts w:ascii="Times New Roman" w:hAnsi="Times New Roman" w:cs="Times New Roman"/>
                <w:b/>
                <w:bCs/>
                <w:i/>
                <w:iCs/>
              </w:rPr>
            </w:pP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0E0C92A" w14:textId="77777777" w:rsidR="00FA2FA5" w:rsidRPr="00B10B34" w:rsidRDefault="00FA2FA5" w:rsidP="00067554">
            <w:pPr>
              <w:ind w:firstLine="0"/>
              <w:rPr>
                <w:rFonts w:ascii="Times New Roman" w:hAnsi="Times New Roman" w:cs="Times New Roman"/>
                <w:b/>
                <w:bCs/>
                <w:i/>
                <w:iCs/>
              </w:rPr>
            </w:pPr>
            <w:r w:rsidRPr="00B10B34">
              <w:rPr>
                <w:rFonts w:ascii="Times New Roman" w:hAnsi="Times New Roman" w:cs="Times New Roman"/>
                <w:b/>
                <w:bCs/>
                <w:i/>
                <w:iCs/>
              </w:rPr>
              <w:t>70.22</w:t>
            </w:r>
          </w:p>
        </w:tc>
        <w:tc>
          <w:tcPr>
            <w:tcW w:w="4551"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1A9208E8" w14:textId="77777777" w:rsidR="00FA2FA5" w:rsidRPr="00B10B34" w:rsidRDefault="00FA2FA5" w:rsidP="00067554">
            <w:pPr>
              <w:ind w:firstLine="0"/>
              <w:rPr>
                <w:rFonts w:ascii="Times New Roman" w:hAnsi="Times New Roman" w:cs="Times New Roman"/>
                <w:b/>
                <w:bCs/>
                <w:i/>
                <w:iCs/>
              </w:rPr>
            </w:pPr>
            <w:r w:rsidRPr="00B10B34">
              <w:rPr>
                <w:rFonts w:ascii="Times New Roman" w:hAnsi="Times New Roman" w:cs="Times New Roman"/>
                <w:b/>
                <w:bCs/>
                <w:i/>
                <w:iCs/>
              </w:rPr>
              <w:t>Консультирование по вопросам коммерческой деятельности и управления</w:t>
            </w:r>
          </w:p>
        </w:tc>
      </w:tr>
      <w:tr w:rsidR="00FA2FA5" w:rsidRPr="00613116" w14:paraId="572C5660" w14:textId="77777777" w:rsidTr="0014301F">
        <w:trPr>
          <w:trHeight w:val="499"/>
        </w:trPr>
        <w:tc>
          <w:tcPr>
            <w:tcW w:w="0" w:type="auto"/>
            <w:vMerge/>
            <w:tcBorders>
              <w:top w:val="nil"/>
              <w:left w:val="single" w:sz="8" w:space="0" w:color="auto"/>
              <w:bottom w:val="single" w:sz="8" w:space="0" w:color="000000"/>
              <w:right w:val="single" w:sz="8" w:space="0" w:color="auto"/>
            </w:tcBorders>
            <w:vAlign w:val="center"/>
            <w:hideMark/>
          </w:tcPr>
          <w:p w14:paraId="2D79D1F1" w14:textId="77777777" w:rsidR="00FA2FA5" w:rsidRPr="00B10B34" w:rsidRDefault="00FA2FA5" w:rsidP="00067554">
            <w:pPr>
              <w:ind w:firstLine="0"/>
              <w:rPr>
                <w:rFonts w:ascii="Times New Roman" w:hAnsi="Times New Roman" w:cs="Times New Roman"/>
                <w:b/>
                <w:bCs/>
                <w:i/>
                <w:iCs/>
              </w:rPr>
            </w:pP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3577CC6A" w14:textId="77777777" w:rsidR="00FA2FA5" w:rsidRPr="00B10B34" w:rsidRDefault="00FA2FA5" w:rsidP="00067554">
            <w:pPr>
              <w:ind w:firstLine="0"/>
              <w:rPr>
                <w:rFonts w:ascii="Times New Roman" w:hAnsi="Times New Roman" w:cs="Times New Roman"/>
                <w:b/>
                <w:bCs/>
                <w:i/>
                <w:iCs/>
              </w:rPr>
            </w:pPr>
            <w:r w:rsidRPr="00B10B34">
              <w:rPr>
                <w:rFonts w:ascii="Times New Roman" w:hAnsi="Times New Roman" w:cs="Times New Roman"/>
                <w:b/>
                <w:bCs/>
                <w:i/>
                <w:iCs/>
              </w:rPr>
              <w:t>82.99</w:t>
            </w:r>
          </w:p>
        </w:tc>
        <w:tc>
          <w:tcPr>
            <w:tcW w:w="4551"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4FE9CB62" w14:textId="77777777" w:rsidR="00FA2FA5" w:rsidRPr="00B10B34" w:rsidRDefault="00FA2FA5" w:rsidP="00067554">
            <w:pPr>
              <w:ind w:firstLine="0"/>
              <w:rPr>
                <w:rFonts w:ascii="Times New Roman" w:hAnsi="Times New Roman" w:cs="Times New Roman"/>
                <w:b/>
                <w:bCs/>
                <w:i/>
                <w:iCs/>
              </w:rPr>
            </w:pPr>
            <w:r w:rsidRPr="00B10B34">
              <w:rPr>
                <w:rFonts w:ascii="Times New Roman" w:hAnsi="Times New Roman" w:cs="Times New Roman"/>
                <w:b/>
                <w:bCs/>
                <w:i/>
                <w:iCs/>
              </w:rPr>
              <w:t>Деятельность по предоставлению прочих вспомогательных услуг для бизнеса, не включенная в другие группировки</w:t>
            </w:r>
          </w:p>
        </w:tc>
      </w:tr>
      <w:tr w:rsidR="00FA2FA5" w:rsidRPr="00613116" w14:paraId="4C1D6496" w14:textId="77777777" w:rsidTr="0014301F">
        <w:trPr>
          <w:trHeight w:val="499"/>
        </w:trPr>
        <w:tc>
          <w:tcPr>
            <w:tcW w:w="0" w:type="auto"/>
            <w:vMerge/>
            <w:tcBorders>
              <w:top w:val="nil"/>
              <w:left w:val="single" w:sz="8" w:space="0" w:color="auto"/>
              <w:bottom w:val="single" w:sz="8" w:space="0" w:color="000000"/>
              <w:right w:val="single" w:sz="8" w:space="0" w:color="auto"/>
            </w:tcBorders>
            <w:vAlign w:val="center"/>
            <w:hideMark/>
          </w:tcPr>
          <w:p w14:paraId="5AFA90AB" w14:textId="77777777" w:rsidR="00FA2FA5" w:rsidRPr="00B10B34" w:rsidRDefault="00FA2FA5" w:rsidP="00067554">
            <w:pPr>
              <w:ind w:firstLine="0"/>
              <w:rPr>
                <w:rFonts w:ascii="Times New Roman" w:hAnsi="Times New Roman" w:cs="Times New Roman"/>
                <w:b/>
                <w:bCs/>
                <w:i/>
                <w:iCs/>
              </w:rPr>
            </w:pP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98CCA42" w14:textId="77777777" w:rsidR="00FA2FA5" w:rsidRPr="00B10B34" w:rsidRDefault="00FA2FA5" w:rsidP="00067554">
            <w:pPr>
              <w:ind w:firstLine="0"/>
              <w:rPr>
                <w:rFonts w:ascii="Times New Roman" w:hAnsi="Times New Roman" w:cs="Times New Roman"/>
                <w:b/>
                <w:bCs/>
                <w:i/>
                <w:iCs/>
              </w:rPr>
            </w:pPr>
            <w:r w:rsidRPr="00B10B34">
              <w:rPr>
                <w:rFonts w:ascii="Times New Roman" w:hAnsi="Times New Roman" w:cs="Times New Roman"/>
                <w:b/>
                <w:bCs/>
                <w:i/>
                <w:iCs/>
              </w:rPr>
              <w:t>64.99</w:t>
            </w:r>
          </w:p>
        </w:tc>
        <w:tc>
          <w:tcPr>
            <w:tcW w:w="4551"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09383387" w14:textId="77777777" w:rsidR="00FA2FA5" w:rsidRPr="00B10B34" w:rsidRDefault="00FA2FA5" w:rsidP="00067554">
            <w:pPr>
              <w:ind w:firstLine="0"/>
              <w:rPr>
                <w:rFonts w:ascii="Times New Roman" w:hAnsi="Times New Roman" w:cs="Times New Roman"/>
                <w:b/>
                <w:bCs/>
                <w:i/>
                <w:iCs/>
              </w:rPr>
            </w:pPr>
            <w:r w:rsidRPr="00B10B34">
              <w:rPr>
                <w:rFonts w:ascii="Times New Roman" w:hAnsi="Times New Roman" w:cs="Times New Roman"/>
                <w:b/>
                <w:bCs/>
                <w:i/>
                <w:iCs/>
              </w:rPr>
              <w:t>Предоставление прочих финансовых услуг, кроме услуг по страхованию и пенсионному обеспечению, не включенных в другие группировки</w:t>
            </w:r>
          </w:p>
        </w:tc>
      </w:tr>
      <w:tr w:rsidR="00FA2FA5" w:rsidRPr="00613116" w14:paraId="2FCBA1E3" w14:textId="77777777" w:rsidTr="0014301F">
        <w:trPr>
          <w:trHeight w:val="499"/>
        </w:trPr>
        <w:tc>
          <w:tcPr>
            <w:tcW w:w="0" w:type="auto"/>
            <w:vMerge/>
            <w:tcBorders>
              <w:top w:val="nil"/>
              <w:left w:val="single" w:sz="8" w:space="0" w:color="auto"/>
              <w:bottom w:val="single" w:sz="8" w:space="0" w:color="000000"/>
              <w:right w:val="single" w:sz="8" w:space="0" w:color="auto"/>
            </w:tcBorders>
            <w:vAlign w:val="center"/>
            <w:hideMark/>
          </w:tcPr>
          <w:p w14:paraId="1EA89E38" w14:textId="77777777" w:rsidR="00FA2FA5" w:rsidRPr="00B10B34" w:rsidRDefault="00FA2FA5" w:rsidP="00067554">
            <w:pPr>
              <w:ind w:firstLine="0"/>
              <w:rPr>
                <w:rFonts w:ascii="Times New Roman" w:hAnsi="Times New Roman" w:cs="Times New Roman"/>
                <w:b/>
                <w:bCs/>
                <w:i/>
                <w:iCs/>
              </w:rPr>
            </w:pP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5CA8802" w14:textId="77777777" w:rsidR="00FA2FA5" w:rsidRPr="00B10B34" w:rsidRDefault="00FA2FA5" w:rsidP="00067554">
            <w:pPr>
              <w:ind w:firstLine="0"/>
              <w:rPr>
                <w:rFonts w:ascii="Times New Roman" w:hAnsi="Times New Roman" w:cs="Times New Roman"/>
                <w:b/>
                <w:bCs/>
                <w:i/>
                <w:iCs/>
              </w:rPr>
            </w:pPr>
            <w:r w:rsidRPr="00B10B34">
              <w:rPr>
                <w:rFonts w:ascii="Times New Roman" w:hAnsi="Times New Roman" w:cs="Times New Roman"/>
                <w:b/>
                <w:bCs/>
                <w:i/>
                <w:iCs/>
              </w:rPr>
              <w:t>68.31.2</w:t>
            </w:r>
          </w:p>
        </w:tc>
        <w:tc>
          <w:tcPr>
            <w:tcW w:w="4551"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05D0A160" w14:textId="77777777" w:rsidR="00FA2FA5" w:rsidRPr="00B10B34" w:rsidRDefault="00FA2FA5" w:rsidP="00067554">
            <w:pPr>
              <w:ind w:firstLine="0"/>
              <w:rPr>
                <w:rFonts w:ascii="Times New Roman" w:hAnsi="Times New Roman" w:cs="Times New Roman"/>
                <w:b/>
                <w:bCs/>
                <w:i/>
                <w:iCs/>
              </w:rPr>
            </w:pPr>
            <w:r w:rsidRPr="00B10B34">
              <w:rPr>
                <w:rFonts w:ascii="Times New Roman" w:hAnsi="Times New Roman" w:cs="Times New Roman"/>
                <w:b/>
                <w:bCs/>
                <w:i/>
                <w:iCs/>
              </w:rPr>
              <w:t>Предоставление посреднических услуг по аренде недвижимого имущества за вознаграждение или на договорной основе</w:t>
            </w:r>
          </w:p>
        </w:tc>
      </w:tr>
      <w:tr w:rsidR="00FA2FA5" w:rsidRPr="00613116" w14:paraId="1BF406E9" w14:textId="77777777" w:rsidTr="0014301F">
        <w:trPr>
          <w:trHeight w:val="499"/>
        </w:trPr>
        <w:tc>
          <w:tcPr>
            <w:tcW w:w="0" w:type="auto"/>
            <w:vMerge/>
            <w:tcBorders>
              <w:top w:val="nil"/>
              <w:left w:val="single" w:sz="8" w:space="0" w:color="auto"/>
              <w:bottom w:val="single" w:sz="8" w:space="0" w:color="000000"/>
              <w:right w:val="single" w:sz="8" w:space="0" w:color="auto"/>
            </w:tcBorders>
            <w:vAlign w:val="center"/>
            <w:hideMark/>
          </w:tcPr>
          <w:p w14:paraId="320E5C47" w14:textId="77777777" w:rsidR="00FA2FA5" w:rsidRPr="00B10B34" w:rsidRDefault="00FA2FA5" w:rsidP="00067554">
            <w:pPr>
              <w:ind w:firstLine="0"/>
              <w:rPr>
                <w:rFonts w:ascii="Times New Roman" w:hAnsi="Times New Roman" w:cs="Times New Roman"/>
                <w:b/>
                <w:bCs/>
                <w:i/>
                <w:iCs/>
              </w:rPr>
            </w:pP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BF6EF53" w14:textId="77777777" w:rsidR="00FA2FA5" w:rsidRPr="00B10B34" w:rsidRDefault="00FA2FA5" w:rsidP="00067554">
            <w:pPr>
              <w:ind w:firstLine="0"/>
              <w:rPr>
                <w:rFonts w:ascii="Times New Roman" w:hAnsi="Times New Roman" w:cs="Times New Roman"/>
                <w:b/>
                <w:bCs/>
                <w:i/>
                <w:iCs/>
              </w:rPr>
            </w:pPr>
            <w:r w:rsidRPr="00B10B34">
              <w:rPr>
                <w:rFonts w:ascii="Times New Roman" w:hAnsi="Times New Roman" w:cs="Times New Roman"/>
                <w:b/>
                <w:bCs/>
                <w:i/>
                <w:iCs/>
              </w:rPr>
              <w:t>68.31.4</w:t>
            </w:r>
          </w:p>
        </w:tc>
        <w:tc>
          <w:tcPr>
            <w:tcW w:w="4551"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7B4833B1" w14:textId="77777777" w:rsidR="00FA2FA5" w:rsidRPr="00B10B34" w:rsidRDefault="00FA2FA5" w:rsidP="00067554">
            <w:pPr>
              <w:ind w:firstLine="0"/>
              <w:rPr>
                <w:rFonts w:ascii="Times New Roman" w:hAnsi="Times New Roman" w:cs="Times New Roman"/>
                <w:b/>
                <w:bCs/>
                <w:i/>
                <w:iCs/>
              </w:rPr>
            </w:pPr>
            <w:r w:rsidRPr="00B10B34">
              <w:rPr>
                <w:rFonts w:ascii="Times New Roman" w:hAnsi="Times New Roman" w:cs="Times New Roman"/>
                <w:b/>
                <w:bCs/>
                <w:i/>
                <w:iCs/>
              </w:rPr>
              <w:t>Предоставление консультационных услуг по аренде недвижимого имущества за вознаграждение или на договорной основе</w:t>
            </w:r>
          </w:p>
        </w:tc>
      </w:tr>
      <w:tr w:rsidR="00FA2FA5" w:rsidRPr="00613116" w14:paraId="68AA437C" w14:textId="77777777" w:rsidTr="0014301F">
        <w:trPr>
          <w:trHeight w:val="499"/>
        </w:trPr>
        <w:tc>
          <w:tcPr>
            <w:tcW w:w="0" w:type="auto"/>
            <w:vMerge/>
            <w:tcBorders>
              <w:top w:val="nil"/>
              <w:left w:val="single" w:sz="8" w:space="0" w:color="auto"/>
              <w:bottom w:val="single" w:sz="8" w:space="0" w:color="000000"/>
              <w:right w:val="single" w:sz="8" w:space="0" w:color="auto"/>
            </w:tcBorders>
            <w:vAlign w:val="center"/>
            <w:hideMark/>
          </w:tcPr>
          <w:p w14:paraId="7BB9EAFD" w14:textId="77777777" w:rsidR="00FA2FA5" w:rsidRPr="00B10B34" w:rsidRDefault="00FA2FA5" w:rsidP="00067554">
            <w:pPr>
              <w:ind w:firstLine="0"/>
              <w:rPr>
                <w:rFonts w:ascii="Times New Roman" w:hAnsi="Times New Roman" w:cs="Times New Roman"/>
                <w:b/>
                <w:bCs/>
                <w:i/>
                <w:iCs/>
              </w:rPr>
            </w:pP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678DDA7" w14:textId="77777777" w:rsidR="00FA2FA5" w:rsidRPr="00B10B34" w:rsidRDefault="00FA2FA5" w:rsidP="00067554">
            <w:pPr>
              <w:ind w:firstLine="0"/>
              <w:rPr>
                <w:rFonts w:ascii="Times New Roman" w:hAnsi="Times New Roman" w:cs="Times New Roman"/>
                <w:b/>
                <w:bCs/>
                <w:i/>
                <w:iCs/>
              </w:rPr>
            </w:pPr>
            <w:r w:rsidRPr="00B10B34">
              <w:rPr>
                <w:rFonts w:ascii="Times New Roman" w:hAnsi="Times New Roman" w:cs="Times New Roman"/>
                <w:b/>
                <w:bCs/>
                <w:i/>
                <w:iCs/>
              </w:rPr>
              <w:t>68.31.3</w:t>
            </w:r>
          </w:p>
        </w:tc>
        <w:tc>
          <w:tcPr>
            <w:tcW w:w="4551"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05DC1F52" w14:textId="77777777" w:rsidR="00FA2FA5" w:rsidRPr="00B10B34" w:rsidRDefault="00FA2FA5" w:rsidP="00067554">
            <w:pPr>
              <w:ind w:firstLine="0"/>
              <w:rPr>
                <w:rFonts w:ascii="Times New Roman" w:hAnsi="Times New Roman" w:cs="Times New Roman"/>
                <w:b/>
                <w:bCs/>
                <w:i/>
                <w:iCs/>
              </w:rPr>
            </w:pPr>
            <w:r w:rsidRPr="00B10B34">
              <w:rPr>
                <w:rFonts w:ascii="Times New Roman" w:hAnsi="Times New Roman" w:cs="Times New Roman"/>
                <w:b/>
                <w:bCs/>
                <w:i/>
                <w:iCs/>
              </w:rPr>
              <w:t>Предоставление консультационных услуг при купле-продаже недвижимого имущества за вознаграждение или на договорной основе</w:t>
            </w:r>
          </w:p>
        </w:tc>
      </w:tr>
      <w:tr w:rsidR="00FA2FA5" w:rsidRPr="00613116" w14:paraId="3AB24F15" w14:textId="77777777" w:rsidTr="0014301F">
        <w:trPr>
          <w:trHeight w:val="499"/>
        </w:trPr>
        <w:tc>
          <w:tcPr>
            <w:tcW w:w="0" w:type="auto"/>
            <w:vMerge/>
            <w:tcBorders>
              <w:top w:val="nil"/>
              <w:left w:val="single" w:sz="8" w:space="0" w:color="auto"/>
              <w:bottom w:val="single" w:sz="8" w:space="0" w:color="000000"/>
              <w:right w:val="single" w:sz="8" w:space="0" w:color="auto"/>
            </w:tcBorders>
            <w:vAlign w:val="center"/>
            <w:hideMark/>
          </w:tcPr>
          <w:p w14:paraId="66EBDCD0" w14:textId="77777777" w:rsidR="00FA2FA5" w:rsidRPr="00B10B34" w:rsidRDefault="00FA2FA5" w:rsidP="00067554">
            <w:pPr>
              <w:ind w:firstLine="0"/>
              <w:rPr>
                <w:rFonts w:ascii="Times New Roman" w:hAnsi="Times New Roman" w:cs="Times New Roman"/>
                <w:b/>
                <w:bCs/>
                <w:i/>
                <w:iCs/>
              </w:rPr>
            </w:pP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182FF91" w14:textId="77777777" w:rsidR="00FA2FA5" w:rsidRPr="00B10B34" w:rsidRDefault="00FA2FA5" w:rsidP="00067554">
            <w:pPr>
              <w:ind w:firstLine="0"/>
              <w:rPr>
                <w:rFonts w:ascii="Times New Roman" w:hAnsi="Times New Roman" w:cs="Times New Roman"/>
                <w:b/>
                <w:bCs/>
                <w:i/>
                <w:iCs/>
              </w:rPr>
            </w:pPr>
            <w:r w:rsidRPr="00B10B34">
              <w:rPr>
                <w:rFonts w:ascii="Times New Roman" w:hAnsi="Times New Roman" w:cs="Times New Roman"/>
                <w:b/>
                <w:bCs/>
                <w:i/>
                <w:iCs/>
              </w:rPr>
              <w:t>64.20</w:t>
            </w:r>
          </w:p>
        </w:tc>
        <w:tc>
          <w:tcPr>
            <w:tcW w:w="4551"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199315A6" w14:textId="475E4E93" w:rsidR="00FA2FA5" w:rsidRPr="00B10B34" w:rsidRDefault="00857B83" w:rsidP="00067554">
            <w:pPr>
              <w:ind w:firstLine="0"/>
              <w:rPr>
                <w:rFonts w:ascii="Times New Roman" w:hAnsi="Times New Roman" w:cs="Times New Roman"/>
                <w:b/>
                <w:bCs/>
                <w:i/>
                <w:iCs/>
              </w:rPr>
            </w:pPr>
            <w:r w:rsidRPr="00B10B34">
              <w:rPr>
                <w:rFonts w:ascii="Times New Roman" w:hAnsi="Times New Roman" w:cs="Times New Roman"/>
                <w:b/>
                <w:bCs/>
                <w:i/>
                <w:iCs/>
              </w:rPr>
              <w:t>Деятельность холдинг</w:t>
            </w:r>
            <w:r w:rsidR="00755028" w:rsidRPr="00B10B34">
              <w:rPr>
                <w:rFonts w:ascii="Times New Roman" w:hAnsi="Times New Roman" w:cs="Times New Roman"/>
                <w:b/>
                <w:bCs/>
                <w:i/>
                <w:iCs/>
              </w:rPr>
              <w:t>овых компаний</w:t>
            </w:r>
          </w:p>
        </w:tc>
      </w:tr>
      <w:tr w:rsidR="00FA2FA5" w:rsidRPr="00613116" w14:paraId="03FA74A5" w14:textId="77777777" w:rsidTr="0014301F">
        <w:trPr>
          <w:trHeight w:val="499"/>
        </w:trPr>
        <w:tc>
          <w:tcPr>
            <w:tcW w:w="0" w:type="auto"/>
            <w:vMerge/>
            <w:tcBorders>
              <w:top w:val="nil"/>
              <w:left w:val="single" w:sz="8" w:space="0" w:color="auto"/>
              <w:bottom w:val="single" w:sz="8" w:space="0" w:color="000000"/>
              <w:right w:val="single" w:sz="8" w:space="0" w:color="auto"/>
            </w:tcBorders>
            <w:vAlign w:val="center"/>
            <w:hideMark/>
          </w:tcPr>
          <w:p w14:paraId="6590AC6F" w14:textId="77777777" w:rsidR="00FA2FA5" w:rsidRPr="00B10B34" w:rsidRDefault="00FA2FA5" w:rsidP="00067554">
            <w:pPr>
              <w:ind w:firstLine="0"/>
              <w:rPr>
                <w:rFonts w:ascii="Times New Roman" w:hAnsi="Times New Roman" w:cs="Times New Roman"/>
                <w:b/>
                <w:bCs/>
                <w:i/>
                <w:iCs/>
              </w:rPr>
            </w:pP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A3411B6" w14:textId="77777777" w:rsidR="00FA2FA5" w:rsidRPr="00B10B34" w:rsidRDefault="00FA2FA5" w:rsidP="00067554">
            <w:pPr>
              <w:ind w:firstLine="0"/>
              <w:rPr>
                <w:rFonts w:ascii="Times New Roman" w:hAnsi="Times New Roman" w:cs="Times New Roman"/>
                <w:b/>
                <w:bCs/>
                <w:i/>
                <w:iCs/>
              </w:rPr>
            </w:pPr>
            <w:r w:rsidRPr="00B10B34">
              <w:rPr>
                <w:rFonts w:ascii="Times New Roman" w:hAnsi="Times New Roman" w:cs="Times New Roman"/>
                <w:b/>
                <w:bCs/>
                <w:i/>
                <w:iCs/>
              </w:rPr>
              <w:t>70.10.2</w:t>
            </w:r>
          </w:p>
        </w:tc>
        <w:tc>
          <w:tcPr>
            <w:tcW w:w="4551"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3A9868D5" w14:textId="77777777" w:rsidR="00FA2FA5" w:rsidRPr="00B10B34" w:rsidRDefault="00FA2FA5" w:rsidP="00067554">
            <w:pPr>
              <w:ind w:firstLine="0"/>
              <w:rPr>
                <w:rFonts w:ascii="Times New Roman" w:hAnsi="Times New Roman" w:cs="Times New Roman"/>
                <w:b/>
                <w:bCs/>
                <w:i/>
                <w:iCs/>
              </w:rPr>
            </w:pPr>
            <w:r w:rsidRPr="00B10B34">
              <w:rPr>
                <w:rFonts w:ascii="Times New Roman" w:hAnsi="Times New Roman" w:cs="Times New Roman"/>
                <w:b/>
                <w:bCs/>
                <w:i/>
                <w:iCs/>
              </w:rPr>
              <w:t>Деятельность по управлению холдинг-компаниями</w:t>
            </w:r>
          </w:p>
        </w:tc>
      </w:tr>
      <w:tr w:rsidR="00FA2FA5" w:rsidRPr="00613116" w14:paraId="339F3063" w14:textId="77777777" w:rsidTr="0014301F">
        <w:trPr>
          <w:trHeight w:val="499"/>
        </w:trPr>
        <w:tc>
          <w:tcPr>
            <w:tcW w:w="0" w:type="auto"/>
            <w:vMerge/>
            <w:tcBorders>
              <w:top w:val="nil"/>
              <w:left w:val="single" w:sz="8" w:space="0" w:color="auto"/>
              <w:bottom w:val="single" w:sz="8" w:space="0" w:color="000000"/>
              <w:right w:val="single" w:sz="8" w:space="0" w:color="auto"/>
            </w:tcBorders>
            <w:vAlign w:val="center"/>
            <w:hideMark/>
          </w:tcPr>
          <w:p w14:paraId="3A59996F" w14:textId="77777777" w:rsidR="00FA2FA5" w:rsidRPr="00B10B34" w:rsidRDefault="00FA2FA5" w:rsidP="00067554">
            <w:pPr>
              <w:ind w:firstLine="0"/>
              <w:rPr>
                <w:rFonts w:ascii="Times New Roman" w:hAnsi="Times New Roman" w:cs="Times New Roman"/>
                <w:b/>
                <w:bCs/>
                <w:i/>
                <w:iCs/>
              </w:rPr>
            </w:pP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A6019B5" w14:textId="77777777" w:rsidR="00FA2FA5" w:rsidRPr="00B10B34" w:rsidRDefault="00FA2FA5" w:rsidP="00067554">
            <w:pPr>
              <w:ind w:firstLine="0"/>
              <w:rPr>
                <w:rFonts w:ascii="Times New Roman" w:hAnsi="Times New Roman" w:cs="Times New Roman"/>
                <w:b/>
                <w:bCs/>
                <w:i/>
                <w:iCs/>
              </w:rPr>
            </w:pPr>
            <w:r w:rsidRPr="00B10B34">
              <w:rPr>
                <w:rFonts w:ascii="Times New Roman" w:hAnsi="Times New Roman" w:cs="Times New Roman"/>
                <w:b/>
                <w:bCs/>
                <w:i/>
                <w:iCs/>
              </w:rPr>
              <w:t>64.91</w:t>
            </w:r>
          </w:p>
        </w:tc>
        <w:tc>
          <w:tcPr>
            <w:tcW w:w="4551"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73C6FB2F" w14:textId="77777777" w:rsidR="00FA2FA5" w:rsidRPr="00B10B34" w:rsidRDefault="00FA2FA5" w:rsidP="00067554">
            <w:pPr>
              <w:ind w:firstLine="0"/>
              <w:rPr>
                <w:rFonts w:ascii="Times New Roman" w:hAnsi="Times New Roman" w:cs="Times New Roman"/>
                <w:b/>
                <w:bCs/>
                <w:i/>
                <w:iCs/>
              </w:rPr>
            </w:pPr>
            <w:r w:rsidRPr="00B10B34">
              <w:rPr>
                <w:rFonts w:ascii="Times New Roman" w:hAnsi="Times New Roman" w:cs="Times New Roman"/>
                <w:b/>
                <w:bCs/>
                <w:i/>
                <w:iCs/>
              </w:rPr>
              <w:t>Деятельность по финансовой аренде (лизингу/сублизингу)</w:t>
            </w:r>
          </w:p>
        </w:tc>
      </w:tr>
      <w:tr w:rsidR="00FA2FA5" w:rsidRPr="00613116" w14:paraId="028876FA" w14:textId="77777777" w:rsidTr="0014301F">
        <w:trPr>
          <w:trHeight w:val="499"/>
        </w:trPr>
        <w:tc>
          <w:tcPr>
            <w:tcW w:w="0" w:type="auto"/>
            <w:vMerge/>
            <w:tcBorders>
              <w:top w:val="nil"/>
              <w:left w:val="single" w:sz="8" w:space="0" w:color="auto"/>
              <w:bottom w:val="single" w:sz="8" w:space="0" w:color="000000"/>
              <w:right w:val="single" w:sz="8" w:space="0" w:color="auto"/>
            </w:tcBorders>
            <w:vAlign w:val="center"/>
            <w:hideMark/>
          </w:tcPr>
          <w:p w14:paraId="7D10189B" w14:textId="77777777" w:rsidR="00FA2FA5" w:rsidRPr="00B10B34" w:rsidRDefault="00FA2FA5" w:rsidP="00067554">
            <w:pPr>
              <w:ind w:firstLine="0"/>
              <w:rPr>
                <w:rFonts w:ascii="Times New Roman" w:hAnsi="Times New Roman" w:cs="Times New Roman"/>
                <w:b/>
                <w:bCs/>
                <w:i/>
                <w:iCs/>
              </w:rPr>
            </w:pP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D8CFFEC" w14:textId="77777777" w:rsidR="00FA2FA5" w:rsidRPr="00B10B34" w:rsidRDefault="00FA2FA5" w:rsidP="00067554">
            <w:pPr>
              <w:ind w:firstLine="0"/>
              <w:rPr>
                <w:rFonts w:ascii="Times New Roman" w:hAnsi="Times New Roman" w:cs="Times New Roman"/>
                <w:b/>
                <w:bCs/>
                <w:i/>
                <w:iCs/>
              </w:rPr>
            </w:pPr>
            <w:r w:rsidRPr="00B10B34">
              <w:rPr>
                <w:rFonts w:ascii="Times New Roman" w:hAnsi="Times New Roman" w:cs="Times New Roman"/>
                <w:b/>
                <w:bCs/>
                <w:i/>
                <w:iCs/>
              </w:rPr>
              <w:t>70.10.1</w:t>
            </w:r>
          </w:p>
        </w:tc>
        <w:tc>
          <w:tcPr>
            <w:tcW w:w="4551"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5542E643" w14:textId="77777777" w:rsidR="00FA2FA5" w:rsidRPr="00B10B34" w:rsidRDefault="00FA2FA5" w:rsidP="00067554">
            <w:pPr>
              <w:ind w:firstLine="0"/>
              <w:rPr>
                <w:rFonts w:ascii="Times New Roman" w:hAnsi="Times New Roman" w:cs="Times New Roman"/>
                <w:b/>
                <w:bCs/>
                <w:i/>
                <w:iCs/>
              </w:rPr>
            </w:pPr>
            <w:r w:rsidRPr="00B10B34">
              <w:rPr>
                <w:rFonts w:ascii="Times New Roman" w:hAnsi="Times New Roman" w:cs="Times New Roman"/>
                <w:b/>
                <w:bCs/>
                <w:i/>
                <w:iCs/>
              </w:rPr>
              <w:t>Деятельность по управлению финансово-промышленными группами</w:t>
            </w:r>
          </w:p>
        </w:tc>
      </w:tr>
      <w:tr w:rsidR="00FA2FA5" w:rsidRPr="00613116" w14:paraId="7012582A" w14:textId="77777777" w:rsidTr="0014301F">
        <w:trPr>
          <w:trHeight w:val="499"/>
        </w:trPr>
        <w:tc>
          <w:tcPr>
            <w:tcW w:w="0" w:type="auto"/>
            <w:vMerge/>
            <w:tcBorders>
              <w:top w:val="nil"/>
              <w:left w:val="single" w:sz="8" w:space="0" w:color="auto"/>
              <w:bottom w:val="single" w:sz="8" w:space="0" w:color="000000"/>
              <w:right w:val="single" w:sz="8" w:space="0" w:color="auto"/>
            </w:tcBorders>
            <w:vAlign w:val="center"/>
            <w:hideMark/>
          </w:tcPr>
          <w:p w14:paraId="4849181B" w14:textId="77777777" w:rsidR="00FA2FA5" w:rsidRPr="00B10B34" w:rsidRDefault="00FA2FA5" w:rsidP="00067554">
            <w:pPr>
              <w:ind w:firstLine="0"/>
              <w:rPr>
                <w:rFonts w:ascii="Times New Roman" w:hAnsi="Times New Roman" w:cs="Times New Roman"/>
                <w:b/>
                <w:bCs/>
                <w:i/>
                <w:iCs/>
              </w:rPr>
            </w:pP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372EA1FF" w14:textId="77777777" w:rsidR="00FA2FA5" w:rsidRPr="00B10B34" w:rsidRDefault="00FA2FA5" w:rsidP="00067554">
            <w:pPr>
              <w:ind w:firstLine="0"/>
              <w:rPr>
                <w:rFonts w:ascii="Times New Roman" w:hAnsi="Times New Roman" w:cs="Times New Roman"/>
                <w:b/>
                <w:bCs/>
                <w:i/>
                <w:iCs/>
              </w:rPr>
            </w:pPr>
            <w:r w:rsidRPr="00B10B34">
              <w:rPr>
                <w:rFonts w:ascii="Times New Roman" w:hAnsi="Times New Roman" w:cs="Times New Roman"/>
                <w:b/>
                <w:bCs/>
                <w:i/>
                <w:iCs/>
              </w:rPr>
              <w:t>66.19</w:t>
            </w:r>
          </w:p>
        </w:tc>
        <w:tc>
          <w:tcPr>
            <w:tcW w:w="4551"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13098A7B" w14:textId="77777777" w:rsidR="00FA2FA5" w:rsidRPr="00B10B34" w:rsidRDefault="00FA2FA5" w:rsidP="00067554">
            <w:pPr>
              <w:ind w:firstLine="0"/>
              <w:rPr>
                <w:rFonts w:ascii="Times New Roman" w:hAnsi="Times New Roman" w:cs="Times New Roman"/>
                <w:b/>
                <w:bCs/>
                <w:i/>
                <w:iCs/>
              </w:rPr>
            </w:pPr>
            <w:r w:rsidRPr="00B10B34">
              <w:rPr>
                <w:rFonts w:ascii="Times New Roman" w:hAnsi="Times New Roman" w:cs="Times New Roman"/>
                <w:b/>
                <w:bCs/>
                <w:i/>
                <w:iCs/>
              </w:rPr>
              <w:t>Деятельность вспомогательная прочая в сфере финансовых услуг, кроме страхования и пенсионного обеспечения</w:t>
            </w:r>
          </w:p>
        </w:tc>
      </w:tr>
      <w:tr w:rsidR="00FA2FA5" w:rsidRPr="00613116" w14:paraId="42517C95" w14:textId="77777777" w:rsidTr="0014301F">
        <w:trPr>
          <w:trHeight w:val="499"/>
        </w:trPr>
        <w:tc>
          <w:tcPr>
            <w:tcW w:w="0" w:type="auto"/>
            <w:vMerge/>
            <w:tcBorders>
              <w:top w:val="nil"/>
              <w:left w:val="single" w:sz="8" w:space="0" w:color="auto"/>
              <w:bottom w:val="single" w:sz="8" w:space="0" w:color="000000"/>
              <w:right w:val="single" w:sz="8" w:space="0" w:color="auto"/>
            </w:tcBorders>
            <w:vAlign w:val="center"/>
            <w:hideMark/>
          </w:tcPr>
          <w:p w14:paraId="0ACD280A" w14:textId="77777777" w:rsidR="00FA2FA5" w:rsidRPr="00B10B34" w:rsidRDefault="00FA2FA5" w:rsidP="00067554">
            <w:pPr>
              <w:ind w:firstLine="0"/>
              <w:rPr>
                <w:rFonts w:ascii="Times New Roman" w:hAnsi="Times New Roman" w:cs="Times New Roman"/>
                <w:b/>
                <w:bCs/>
                <w:i/>
                <w:iCs/>
              </w:rPr>
            </w:pP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B85C6F2" w14:textId="77777777" w:rsidR="00FA2FA5" w:rsidRPr="00B10B34" w:rsidRDefault="00FA2FA5" w:rsidP="00067554">
            <w:pPr>
              <w:ind w:firstLine="0"/>
              <w:rPr>
                <w:rFonts w:ascii="Times New Roman" w:hAnsi="Times New Roman" w:cs="Times New Roman"/>
                <w:b/>
                <w:bCs/>
                <w:i/>
                <w:iCs/>
              </w:rPr>
            </w:pPr>
            <w:r w:rsidRPr="00B10B34">
              <w:rPr>
                <w:rFonts w:ascii="Times New Roman" w:hAnsi="Times New Roman" w:cs="Times New Roman"/>
                <w:b/>
                <w:bCs/>
                <w:i/>
                <w:iCs/>
              </w:rPr>
              <w:t>68.32</w:t>
            </w:r>
          </w:p>
        </w:tc>
        <w:tc>
          <w:tcPr>
            <w:tcW w:w="4551"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562E1E69" w14:textId="77777777" w:rsidR="00FA2FA5" w:rsidRPr="00B10B34" w:rsidRDefault="00FA2FA5" w:rsidP="00067554">
            <w:pPr>
              <w:ind w:firstLine="0"/>
              <w:rPr>
                <w:rFonts w:ascii="Times New Roman" w:hAnsi="Times New Roman" w:cs="Times New Roman"/>
                <w:b/>
                <w:bCs/>
                <w:i/>
                <w:iCs/>
              </w:rPr>
            </w:pPr>
            <w:r w:rsidRPr="00B10B34">
              <w:rPr>
                <w:rFonts w:ascii="Times New Roman" w:hAnsi="Times New Roman" w:cs="Times New Roman"/>
                <w:b/>
                <w:bCs/>
                <w:i/>
                <w:iCs/>
              </w:rPr>
              <w:t>Управление недвижимым имуществом за вознаграждение или на договорной основе</w:t>
            </w:r>
          </w:p>
        </w:tc>
      </w:tr>
    </w:tbl>
    <w:p w14:paraId="4B25432F" w14:textId="77777777" w:rsidR="00FA2FA5" w:rsidRPr="00613116" w:rsidRDefault="00FA2FA5" w:rsidP="000016AA">
      <w:pPr>
        <w:widowControl w:val="0"/>
        <w:autoSpaceDE w:val="0"/>
        <w:autoSpaceDN w:val="0"/>
        <w:adjustRightInd w:val="0"/>
        <w:rPr>
          <w:rFonts w:ascii="Times New Roman" w:eastAsia="Times New Roman" w:hAnsi="Times New Roman" w:cs="Times New Roman"/>
          <w:lang w:eastAsia="ru-RU"/>
        </w:rPr>
      </w:pPr>
    </w:p>
    <w:p w14:paraId="6F8F40DB" w14:textId="77777777" w:rsidR="00FA2FA5" w:rsidRPr="00613116" w:rsidRDefault="00FA2FA5" w:rsidP="000016AA">
      <w:pPr>
        <w:widowControl w:val="0"/>
        <w:autoSpaceDE w:val="0"/>
        <w:autoSpaceDN w:val="0"/>
        <w:adjustRightInd w:val="0"/>
        <w:rPr>
          <w:rFonts w:ascii="Times New Roman" w:eastAsia="Times New Roman" w:hAnsi="Times New Roman" w:cs="Times New Roman"/>
          <w:lang w:eastAsia="ru-RU"/>
        </w:rPr>
      </w:pPr>
    </w:p>
    <w:p w14:paraId="6043A662" w14:textId="6EB29042" w:rsidR="00DB7DAA" w:rsidRPr="0041712A" w:rsidRDefault="00DB7DAA" w:rsidP="0041712A">
      <w:pPr>
        <w:pStyle w:val="3"/>
        <w:rPr>
          <w:rFonts w:ascii="Times New Roman" w:hAnsi="Times New Roman" w:cs="Times New Roman"/>
          <w:sz w:val="24"/>
          <w:szCs w:val="24"/>
        </w:rPr>
      </w:pPr>
      <w:bookmarkStart w:id="147" w:name="Par2834"/>
      <w:bookmarkStart w:id="148" w:name="_Toc477789583"/>
      <w:bookmarkStart w:id="149" w:name="_Toc477790391"/>
      <w:bookmarkStart w:id="150" w:name="_Toc477790625"/>
      <w:bookmarkEnd w:id="147"/>
      <w:r w:rsidRPr="0041712A">
        <w:rPr>
          <w:rFonts w:ascii="Times New Roman" w:hAnsi="Times New Roman" w:cs="Times New Roman"/>
          <w:sz w:val="24"/>
          <w:szCs w:val="24"/>
        </w:rPr>
        <w:t>3.2.2. Основная хозяйственная деятельность эмитента</w:t>
      </w:r>
      <w:bookmarkEnd w:id="148"/>
      <w:bookmarkEnd w:id="149"/>
      <w:bookmarkEnd w:id="150"/>
    </w:p>
    <w:p w14:paraId="229A435C" w14:textId="77777777" w:rsidR="00B3225A" w:rsidRDefault="00B3225A" w:rsidP="00DB7DAA">
      <w:pPr>
        <w:widowControl w:val="0"/>
        <w:autoSpaceDE w:val="0"/>
        <w:autoSpaceDN w:val="0"/>
        <w:adjustRightInd w:val="0"/>
        <w:rPr>
          <w:rFonts w:ascii="Times New Roman" w:hAnsi="Times New Roman" w:cs="Times New Roman"/>
        </w:rPr>
      </w:pPr>
    </w:p>
    <w:p w14:paraId="1E52E48E" w14:textId="6C6966D1" w:rsidR="00DB7DAA" w:rsidRPr="00613116" w:rsidRDefault="00DB7DAA" w:rsidP="00DB7DAA">
      <w:pPr>
        <w:widowControl w:val="0"/>
        <w:autoSpaceDE w:val="0"/>
        <w:autoSpaceDN w:val="0"/>
        <w:adjustRightInd w:val="0"/>
        <w:rPr>
          <w:rFonts w:ascii="Times New Roman" w:hAnsi="Times New Roman" w:cs="Times New Roman"/>
        </w:rPr>
      </w:pPr>
      <w:r w:rsidRPr="00613116">
        <w:rPr>
          <w:rFonts w:ascii="Times New Roman" w:hAnsi="Times New Roman" w:cs="Times New Roman"/>
        </w:rPr>
        <w:t>Указываются основные виды хозяйственной деятельности (виды деятельности, виды продукции (работ, услуг), обеспечившие не менее 10 процентов выручки от продаж (объема продаж) эмитента за пять последних завершенных отчетных лет либо за каждый завершенный отчетный год, если эмитент осуществляет свою деятельность менее пяти лет, а также за последний завершенный отчетный период до даты утверждения проспекта ценных бумаг.</w:t>
      </w:r>
    </w:p>
    <w:p w14:paraId="63FA213E" w14:textId="77777777" w:rsidR="008531A2" w:rsidRPr="00613116" w:rsidRDefault="008531A2" w:rsidP="00DB7DAA">
      <w:pPr>
        <w:widowControl w:val="0"/>
        <w:autoSpaceDE w:val="0"/>
        <w:autoSpaceDN w:val="0"/>
        <w:adjustRightInd w:val="0"/>
        <w:rPr>
          <w:rFonts w:ascii="Times New Roman" w:hAnsi="Times New Roman" w:cs="Times New Roman"/>
          <w:sz w:val="24"/>
          <w:szCs w:val="24"/>
        </w:rPr>
      </w:pPr>
    </w:p>
    <w:tbl>
      <w:tblPr>
        <w:tblW w:w="9781" w:type="dxa"/>
        <w:tblInd w:w="-5" w:type="dxa"/>
        <w:tblCellMar>
          <w:left w:w="28" w:type="dxa"/>
          <w:right w:w="28" w:type="dxa"/>
        </w:tblCellMar>
        <w:tblLook w:val="04A0" w:firstRow="1" w:lastRow="0" w:firstColumn="1" w:lastColumn="0" w:noHBand="0" w:noVBand="1"/>
      </w:tblPr>
      <w:tblGrid>
        <w:gridCol w:w="4253"/>
        <w:gridCol w:w="1701"/>
        <w:gridCol w:w="1843"/>
        <w:gridCol w:w="1984"/>
      </w:tblGrid>
      <w:tr w:rsidR="008531A2" w:rsidRPr="00613116" w14:paraId="73F09AA0" w14:textId="77777777" w:rsidTr="00D978E5">
        <w:trPr>
          <w:trHeight w:val="382"/>
        </w:trPr>
        <w:tc>
          <w:tcPr>
            <w:tcW w:w="4253" w:type="dxa"/>
            <w:tcBorders>
              <w:top w:val="single" w:sz="4" w:space="0" w:color="auto"/>
              <w:left w:val="single" w:sz="4" w:space="0" w:color="auto"/>
              <w:bottom w:val="single" w:sz="4" w:space="0" w:color="auto"/>
              <w:right w:val="single" w:sz="4" w:space="0" w:color="auto"/>
            </w:tcBorders>
            <w:shd w:val="clear" w:color="000000" w:fill="D9D9D9"/>
            <w:tcMar>
              <w:top w:w="15" w:type="dxa"/>
              <w:left w:w="15" w:type="dxa"/>
              <w:bottom w:w="0" w:type="dxa"/>
              <w:right w:w="15" w:type="dxa"/>
            </w:tcMar>
            <w:vAlign w:val="center"/>
            <w:hideMark/>
          </w:tcPr>
          <w:p w14:paraId="0DDA3D64" w14:textId="77777777" w:rsidR="008531A2" w:rsidRPr="00B10B34" w:rsidRDefault="008531A2" w:rsidP="00B10B34">
            <w:pPr>
              <w:ind w:firstLine="0"/>
              <w:jc w:val="center"/>
              <w:rPr>
                <w:rFonts w:ascii="Times New Roman" w:hAnsi="Times New Roman" w:cs="Times New Roman"/>
                <w:color w:val="000000"/>
                <w:sz w:val="20"/>
                <w:szCs w:val="20"/>
              </w:rPr>
            </w:pPr>
            <w:r w:rsidRPr="00B10B34">
              <w:rPr>
                <w:rFonts w:ascii="Times New Roman" w:hAnsi="Times New Roman" w:cs="Times New Roman"/>
                <w:color w:val="000000"/>
                <w:sz w:val="20"/>
                <w:szCs w:val="20"/>
              </w:rPr>
              <w:t>Наименование показателя</w:t>
            </w:r>
          </w:p>
        </w:tc>
        <w:tc>
          <w:tcPr>
            <w:tcW w:w="1701" w:type="dxa"/>
            <w:tcBorders>
              <w:top w:val="single" w:sz="4" w:space="0" w:color="auto"/>
              <w:left w:val="nil"/>
              <w:bottom w:val="single" w:sz="4" w:space="0" w:color="auto"/>
              <w:right w:val="single" w:sz="4" w:space="0" w:color="auto"/>
            </w:tcBorders>
            <w:shd w:val="clear" w:color="000000" w:fill="D9D9D9"/>
            <w:noWrap/>
            <w:tcMar>
              <w:top w:w="15" w:type="dxa"/>
              <w:left w:w="15" w:type="dxa"/>
              <w:bottom w:w="0" w:type="dxa"/>
              <w:right w:w="15" w:type="dxa"/>
            </w:tcMar>
            <w:vAlign w:val="center"/>
            <w:hideMark/>
          </w:tcPr>
          <w:p w14:paraId="0871CE18" w14:textId="77777777" w:rsidR="008531A2" w:rsidRPr="00B10B34" w:rsidRDefault="008531A2" w:rsidP="00B10B34">
            <w:pPr>
              <w:ind w:firstLine="0"/>
              <w:jc w:val="center"/>
              <w:rPr>
                <w:rFonts w:ascii="Times New Roman" w:hAnsi="Times New Roman" w:cs="Times New Roman"/>
                <w:b/>
                <w:bCs/>
                <w:sz w:val="20"/>
                <w:szCs w:val="20"/>
              </w:rPr>
            </w:pPr>
            <w:r w:rsidRPr="00B10B34">
              <w:rPr>
                <w:rFonts w:ascii="Times New Roman" w:hAnsi="Times New Roman" w:cs="Times New Roman"/>
                <w:b/>
                <w:bCs/>
                <w:sz w:val="20"/>
                <w:szCs w:val="20"/>
              </w:rPr>
              <w:t>31.12.2014</w:t>
            </w:r>
          </w:p>
        </w:tc>
        <w:tc>
          <w:tcPr>
            <w:tcW w:w="1843" w:type="dxa"/>
            <w:tcBorders>
              <w:top w:val="single" w:sz="4" w:space="0" w:color="auto"/>
              <w:left w:val="nil"/>
              <w:bottom w:val="single" w:sz="4" w:space="0" w:color="auto"/>
              <w:right w:val="single" w:sz="4" w:space="0" w:color="auto"/>
            </w:tcBorders>
            <w:shd w:val="clear" w:color="000000" w:fill="D9D9D9"/>
            <w:noWrap/>
            <w:tcMar>
              <w:top w:w="15" w:type="dxa"/>
              <w:left w:w="15" w:type="dxa"/>
              <w:bottom w:w="0" w:type="dxa"/>
              <w:right w:w="15" w:type="dxa"/>
            </w:tcMar>
            <w:vAlign w:val="center"/>
            <w:hideMark/>
          </w:tcPr>
          <w:p w14:paraId="10FC1B01" w14:textId="77777777" w:rsidR="008531A2" w:rsidRPr="00B10B34" w:rsidRDefault="008531A2" w:rsidP="00B10B34">
            <w:pPr>
              <w:ind w:firstLine="0"/>
              <w:jc w:val="center"/>
              <w:rPr>
                <w:rFonts w:ascii="Times New Roman" w:hAnsi="Times New Roman" w:cs="Times New Roman"/>
                <w:b/>
                <w:bCs/>
                <w:sz w:val="20"/>
                <w:szCs w:val="20"/>
              </w:rPr>
            </w:pPr>
            <w:r w:rsidRPr="00B10B34">
              <w:rPr>
                <w:rFonts w:ascii="Times New Roman" w:hAnsi="Times New Roman" w:cs="Times New Roman"/>
                <w:b/>
                <w:bCs/>
                <w:sz w:val="20"/>
                <w:szCs w:val="20"/>
              </w:rPr>
              <w:t>31.12.2015</w:t>
            </w:r>
          </w:p>
        </w:tc>
        <w:tc>
          <w:tcPr>
            <w:tcW w:w="1984" w:type="dxa"/>
            <w:tcBorders>
              <w:top w:val="single" w:sz="4" w:space="0" w:color="auto"/>
              <w:left w:val="nil"/>
              <w:bottom w:val="single" w:sz="4" w:space="0" w:color="auto"/>
              <w:right w:val="single" w:sz="4" w:space="0" w:color="auto"/>
            </w:tcBorders>
            <w:shd w:val="clear" w:color="000000" w:fill="D9D9D9"/>
            <w:noWrap/>
            <w:tcMar>
              <w:top w:w="15" w:type="dxa"/>
              <w:left w:w="15" w:type="dxa"/>
              <w:bottom w:w="0" w:type="dxa"/>
              <w:right w:w="15" w:type="dxa"/>
            </w:tcMar>
            <w:vAlign w:val="center"/>
            <w:hideMark/>
          </w:tcPr>
          <w:p w14:paraId="32A4B641" w14:textId="72D06E23" w:rsidR="008531A2" w:rsidRPr="00B10B34" w:rsidRDefault="008531A2" w:rsidP="00B10B34">
            <w:pPr>
              <w:ind w:firstLine="0"/>
              <w:jc w:val="center"/>
              <w:rPr>
                <w:rFonts w:ascii="Times New Roman" w:hAnsi="Times New Roman" w:cs="Times New Roman"/>
                <w:b/>
                <w:bCs/>
                <w:sz w:val="20"/>
                <w:szCs w:val="20"/>
              </w:rPr>
            </w:pPr>
            <w:r w:rsidRPr="00B10B34">
              <w:rPr>
                <w:rFonts w:ascii="Times New Roman" w:hAnsi="Times New Roman" w:cs="Times New Roman"/>
                <w:b/>
                <w:bCs/>
                <w:sz w:val="20"/>
                <w:szCs w:val="20"/>
              </w:rPr>
              <w:t>30.0</w:t>
            </w:r>
            <w:r w:rsidR="005223F7" w:rsidRPr="00B10B34">
              <w:rPr>
                <w:rFonts w:ascii="Times New Roman" w:hAnsi="Times New Roman" w:cs="Times New Roman"/>
                <w:b/>
                <w:bCs/>
                <w:sz w:val="20"/>
                <w:szCs w:val="20"/>
              </w:rPr>
              <w:t>9</w:t>
            </w:r>
            <w:r w:rsidRPr="00B10B34">
              <w:rPr>
                <w:rFonts w:ascii="Times New Roman" w:hAnsi="Times New Roman" w:cs="Times New Roman"/>
                <w:b/>
                <w:bCs/>
                <w:sz w:val="20"/>
                <w:szCs w:val="20"/>
              </w:rPr>
              <w:t>.2016</w:t>
            </w:r>
          </w:p>
        </w:tc>
      </w:tr>
      <w:tr w:rsidR="008531A2" w:rsidRPr="00613116" w14:paraId="09873E5B" w14:textId="77777777" w:rsidTr="00D978E5">
        <w:trPr>
          <w:trHeight w:val="382"/>
        </w:trPr>
        <w:tc>
          <w:tcPr>
            <w:tcW w:w="4253"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068E31C" w14:textId="77777777" w:rsidR="008531A2" w:rsidRPr="00B10B34" w:rsidRDefault="008531A2" w:rsidP="00612F4F">
            <w:pPr>
              <w:ind w:firstLine="0"/>
              <w:rPr>
                <w:rFonts w:ascii="Times New Roman" w:hAnsi="Times New Roman" w:cs="Times New Roman"/>
                <w:color w:val="000000"/>
                <w:sz w:val="20"/>
                <w:szCs w:val="20"/>
              </w:rPr>
            </w:pPr>
            <w:r w:rsidRPr="00B10B34">
              <w:rPr>
                <w:rFonts w:ascii="Times New Roman" w:hAnsi="Times New Roman" w:cs="Times New Roman"/>
                <w:color w:val="000000"/>
                <w:sz w:val="20"/>
                <w:szCs w:val="20"/>
              </w:rPr>
              <w:t>Вид (виды) хозяйственной деятельности:</w:t>
            </w:r>
          </w:p>
        </w:tc>
        <w:tc>
          <w:tcPr>
            <w:tcW w:w="5528" w:type="dxa"/>
            <w:gridSpan w:val="3"/>
            <w:tcBorders>
              <w:top w:val="single" w:sz="4" w:space="0" w:color="auto"/>
              <w:left w:val="nil"/>
              <w:bottom w:val="single" w:sz="4" w:space="0" w:color="auto"/>
              <w:right w:val="single" w:sz="4" w:space="0" w:color="000000"/>
            </w:tcBorders>
            <w:shd w:val="clear" w:color="auto" w:fill="auto"/>
            <w:noWrap/>
            <w:tcMar>
              <w:top w:w="15" w:type="dxa"/>
              <w:left w:w="15" w:type="dxa"/>
              <w:bottom w:w="0" w:type="dxa"/>
              <w:right w:w="15" w:type="dxa"/>
            </w:tcMar>
            <w:vAlign w:val="center"/>
            <w:hideMark/>
          </w:tcPr>
          <w:p w14:paraId="02DD9419" w14:textId="07F93AFE" w:rsidR="008531A2" w:rsidRPr="00B10B34" w:rsidRDefault="00072AAA" w:rsidP="00612F4F">
            <w:pPr>
              <w:ind w:firstLine="0"/>
              <w:jc w:val="center"/>
              <w:rPr>
                <w:rFonts w:ascii="Times New Roman" w:hAnsi="Times New Roman" w:cs="Times New Roman"/>
                <w:color w:val="000000"/>
                <w:sz w:val="20"/>
                <w:szCs w:val="20"/>
              </w:rPr>
            </w:pPr>
            <w:r w:rsidRPr="00B10B34">
              <w:rPr>
                <w:rFonts w:ascii="Times New Roman" w:hAnsi="Times New Roman" w:cs="Times New Roman"/>
                <w:color w:val="000000"/>
                <w:sz w:val="20"/>
                <w:szCs w:val="20"/>
              </w:rPr>
              <w:t xml:space="preserve">Вложения </w:t>
            </w:r>
            <w:r w:rsidR="008531A2" w:rsidRPr="00B10B34">
              <w:rPr>
                <w:rFonts w:ascii="Times New Roman" w:hAnsi="Times New Roman" w:cs="Times New Roman"/>
                <w:color w:val="000000"/>
                <w:sz w:val="20"/>
                <w:szCs w:val="20"/>
              </w:rPr>
              <w:t>в ценные бумаги</w:t>
            </w:r>
          </w:p>
        </w:tc>
      </w:tr>
      <w:tr w:rsidR="008531A2" w:rsidRPr="00613116" w14:paraId="7B3C8B0E" w14:textId="77777777" w:rsidTr="00D978E5">
        <w:trPr>
          <w:trHeight w:val="650"/>
        </w:trPr>
        <w:tc>
          <w:tcPr>
            <w:tcW w:w="4253"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46FD02D" w14:textId="77777777" w:rsidR="008531A2" w:rsidRPr="00B10B34" w:rsidRDefault="008531A2" w:rsidP="00612F4F">
            <w:pPr>
              <w:ind w:firstLine="0"/>
              <w:rPr>
                <w:rFonts w:ascii="Times New Roman" w:hAnsi="Times New Roman" w:cs="Times New Roman"/>
                <w:color w:val="000000"/>
                <w:sz w:val="20"/>
                <w:szCs w:val="20"/>
              </w:rPr>
            </w:pPr>
            <w:r w:rsidRPr="00B10B34">
              <w:rPr>
                <w:rFonts w:ascii="Times New Roman" w:hAnsi="Times New Roman" w:cs="Times New Roman"/>
                <w:color w:val="000000"/>
                <w:sz w:val="20"/>
                <w:szCs w:val="20"/>
              </w:rPr>
              <w:t>Объем выручки от продаж (объем продаж) по данному виду хозяйственной деятельности, руб.</w:t>
            </w:r>
          </w:p>
        </w:tc>
        <w:tc>
          <w:tcPr>
            <w:tcW w:w="170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09211C5" w14:textId="75EB0A08" w:rsidR="008531A2" w:rsidRPr="00B10B34" w:rsidRDefault="008531A2" w:rsidP="00B10B34">
            <w:pPr>
              <w:ind w:firstLine="0"/>
              <w:jc w:val="center"/>
              <w:rPr>
                <w:rFonts w:ascii="Times New Roman" w:hAnsi="Times New Roman" w:cs="Times New Roman"/>
                <w:color w:val="000000"/>
                <w:sz w:val="20"/>
                <w:szCs w:val="20"/>
              </w:rPr>
            </w:pPr>
            <w:r w:rsidRPr="00B10B34">
              <w:rPr>
                <w:rFonts w:ascii="Times New Roman" w:hAnsi="Times New Roman" w:cs="Times New Roman"/>
                <w:color w:val="000000"/>
                <w:sz w:val="20"/>
                <w:szCs w:val="20"/>
              </w:rPr>
              <w:t>1 652 062 156,37</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EC0B5CE" w14:textId="54ECB8A3" w:rsidR="008531A2" w:rsidRPr="00B10B34" w:rsidRDefault="008531A2" w:rsidP="00B10B34">
            <w:pPr>
              <w:ind w:firstLine="0"/>
              <w:jc w:val="center"/>
              <w:rPr>
                <w:rFonts w:ascii="Times New Roman" w:hAnsi="Times New Roman" w:cs="Times New Roman"/>
                <w:color w:val="000000"/>
                <w:sz w:val="20"/>
                <w:szCs w:val="20"/>
              </w:rPr>
            </w:pPr>
            <w:r w:rsidRPr="00B10B34">
              <w:rPr>
                <w:rFonts w:ascii="Times New Roman" w:hAnsi="Times New Roman" w:cs="Times New Roman"/>
                <w:color w:val="000000"/>
                <w:sz w:val="20"/>
                <w:szCs w:val="20"/>
              </w:rPr>
              <w:t>1 547 678 300,60</w:t>
            </w:r>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20B6C0A" w14:textId="46356A06" w:rsidR="008531A2" w:rsidRPr="00B10B34" w:rsidRDefault="00EB62FC" w:rsidP="00B10B34">
            <w:pPr>
              <w:ind w:firstLine="0"/>
              <w:jc w:val="center"/>
              <w:rPr>
                <w:rFonts w:ascii="Times New Roman" w:hAnsi="Times New Roman" w:cs="Times New Roman"/>
                <w:color w:val="000000"/>
                <w:sz w:val="20"/>
                <w:szCs w:val="20"/>
              </w:rPr>
            </w:pPr>
            <w:r w:rsidRPr="00B10B34">
              <w:rPr>
                <w:rFonts w:ascii="Times New Roman" w:hAnsi="Times New Roman" w:cs="Times New Roman"/>
                <w:color w:val="000000"/>
                <w:sz w:val="20"/>
                <w:szCs w:val="20"/>
              </w:rPr>
              <w:t>2 941 032 026,18</w:t>
            </w:r>
          </w:p>
        </w:tc>
      </w:tr>
      <w:tr w:rsidR="008531A2" w:rsidRPr="00613116" w14:paraId="773B2E3B" w14:textId="77777777" w:rsidTr="00D978E5">
        <w:trPr>
          <w:trHeight w:val="976"/>
        </w:trPr>
        <w:tc>
          <w:tcPr>
            <w:tcW w:w="4253"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CAF869B" w14:textId="77777777" w:rsidR="008531A2" w:rsidRPr="00B10B34" w:rsidRDefault="008531A2" w:rsidP="00612F4F">
            <w:pPr>
              <w:ind w:firstLine="0"/>
              <w:rPr>
                <w:rFonts w:ascii="Times New Roman" w:hAnsi="Times New Roman" w:cs="Times New Roman"/>
                <w:color w:val="000000"/>
                <w:sz w:val="20"/>
                <w:szCs w:val="20"/>
              </w:rPr>
            </w:pPr>
            <w:r w:rsidRPr="00B10B34">
              <w:rPr>
                <w:rFonts w:ascii="Times New Roman" w:hAnsi="Times New Roman" w:cs="Times New Roman"/>
                <w:color w:val="000000"/>
                <w:sz w:val="20"/>
                <w:szCs w:val="20"/>
              </w:rPr>
              <w:t>Доля выручки от продаж (объема продаж) от данного вида хозяйственной деятельности в общем объеме выручки от продаж (объеме продаж) эмитента, %</w:t>
            </w:r>
          </w:p>
        </w:tc>
        <w:tc>
          <w:tcPr>
            <w:tcW w:w="170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4CBBF26" w14:textId="18741611" w:rsidR="008531A2" w:rsidRPr="00B10B34" w:rsidRDefault="008531A2" w:rsidP="00B10B34">
            <w:pPr>
              <w:ind w:firstLine="0"/>
              <w:jc w:val="center"/>
              <w:rPr>
                <w:rFonts w:ascii="Times New Roman" w:hAnsi="Times New Roman" w:cs="Times New Roman"/>
                <w:color w:val="000000"/>
                <w:sz w:val="20"/>
                <w:szCs w:val="20"/>
              </w:rPr>
            </w:pPr>
            <w:r w:rsidRPr="00B10B34">
              <w:rPr>
                <w:rFonts w:ascii="Times New Roman" w:hAnsi="Times New Roman" w:cs="Times New Roman"/>
                <w:color w:val="000000"/>
                <w:sz w:val="20"/>
                <w:szCs w:val="20"/>
              </w:rPr>
              <w:t>99,97</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77102A7" w14:textId="387F3D47" w:rsidR="008531A2" w:rsidRPr="00B10B34" w:rsidRDefault="008531A2" w:rsidP="00B10B34">
            <w:pPr>
              <w:ind w:firstLine="0"/>
              <w:jc w:val="center"/>
              <w:rPr>
                <w:rFonts w:ascii="Times New Roman" w:hAnsi="Times New Roman" w:cs="Times New Roman"/>
                <w:color w:val="000000"/>
                <w:sz w:val="20"/>
                <w:szCs w:val="20"/>
              </w:rPr>
            </w:pPr>
            <w:r w:rsidRPr="00B10B34">
              <w:rPr>
                <w:rFonts w:ascii="Times New Roman" w:hAnsi="Times New Roman" w:cs="Times New Roman"/>
                <w:color w:val="000000"/>
                <w:sz w:val="20"/>
                <w:szCs w:val="20"/>
              </w:rPr>
              <w:t>99,98</w:t>
            </w:r>
          </w:p>
        </w:tc>
        <w:tc>
          <w:tcPr>
            <w:tcW w:w="198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57F7F16" w14:textId="045EA1FE" w:rsidR="008531A2" w:rsidRPr="00B10B34" w:rsidRDefault="008531A2" w:rsidP="00B10B34">
            <w:pPr>
              <w:ind w:firstLine="0"/>
              <w:jc w:val="center"/>
              <w:rPr>
                <w:rFonts w:ascii="Times New Roman" w:hAnsi="Times New Roman" w:cs="Times New Roman"/>
                <w:color w:val="000000"/>
                <w:sz w:val="20"/>
                <w:szCs w:val="20"/>
              </w:rPr>
            </w:pPr>
            <w:r w:rsidRPr="00B10B34">
              <w:rPr>
                <w:rFonts w:ascii="Times New Roman" w:hAnsi="Times New Roman" w:cs="Times New Roman"/>
                <w:color w:val="000000"/>
                <w:sz w:val="20"/>
                <w:szCs w:val="20"/>
              </w:rPr>
              <w:t>99,</w:t>
            </w:r>
            <w:r w:rsidR="00EB62FC" w:rsidRPr="00B10B34">
              <w:rPr>
                <w:rFonts w:ascii="Times New Roman" w:hAnsi="Times New Roman" w:cs="Times New Roman"/>
                <w:color w:val="000000"/>
                <w:sz w:val="20"/>
                <w:szCs w:val="20"/>
              </w:rPr>
              <w:t>95</w:t>
            </w:r>
          </w:p>
        </w:tc>
      </w:tr>
    </w:tbl>
    <w:p w14:paraId="346972F6" w14:textId="77777777" w:rsidR="008531A2" w:rsidRPr="00613116" w:rsidRDefault="008531A2" w:rsidP="00DB7DAA">
      <w:pPr>
        <w:widowControl w:val="0"/>
        <w:autoSpaceDE w:val="0"/>
        <w:autoSpaceDN w:val="0"/>
        <w:adjustRightInd w:val="0"/>
        <w:rPr>
          <w:rFonts w:ascii="Times New Roman" w:hAnsi="Times New Roman" w:cs="Times New Roman"/>
          <w:sz w:val="24"/>
          <w:szCs w:val="24"/>
        </w:rPr>
      </w:pPr>
    </w:p>
    <w:p w14:paraId="6BFAB7A6" w14:textId="77777777" w:rsidR="00DB7DAA" w:rsidRPr="00613116" w:rsidRDefault="00DB7DAA" w:rsidP="00DB7DAA">
      <w:pPr>
        <w:widowControl w:val="0"/>
        <w:autoSpaceDE w:val="0"/>
        <w:autoSpaceDN w:val="0"/>
        <w:adjustRightInd w:val="0"/>
        <w:rPr>
          <w:rFonts w:ascii="Times New Roman" w:hAnsi="Times New Roman" w:cs="Times New Roman"/>
        </w:rPr>
      </w:pPr>
      <w:r w:rsidRPr="00613116">
        <w:rPr>
          <w:rFonts w:ascii="Times New Roman" w:hAnsi="Times New Roman" w:cs="Times New Roman"/>
        </w:rPr>
        <w:t xml:space="preserve">Описываются изменения размера выручки от продаж (объема продаж) эмитента от основной </w:t>
      </w:r>
      <w:r w:rsidRPr="00613116">
        <w:rPr>
          <w:rFonts w:ascii="Times New Roman" w:hAnsi="Times New Roman" w:cs="Times New Roman"/>
        </w:rPr>
        <w:lastRenderedPageBreak/>
        <w:t>хозяйственной деятельности на 10 и более процентов по сравнению с соответствующим предыдущим отчетным периодом и причины таких изменений</w:t>
      </w:r>
      <w:r w:rsidR="00B038A5" w:rsidRPr="00613116">
        <w:rPr>
          <w:rFonts w:ascii="Times New Roman" w:hAnsi="Times New Roman" w:cs="Times New Roman"/>
        </w:rPr>
        <w:t>*</w:t>
      </w:r>
      <w:r w:rsidRPr="00613116">
        <w:rPr>
          <w:rFonts w:ascii="Times New Roman" w:hAnsi="Times New Roman" w:cs="Times New Roman"/>
        </w:rPr>
        <w:t>:</w:t>
      </w:r>
    </w:p>
    <w:p w14:paraId="7BFE56AF" w14:textId="68EE1A9B" w:rsidR="00DB7DAA" w:rsidRPr="00613116" w:rsidRDefault="00F607F7" w:rsidP="00DB7DAA">
      <w:pPr>
        <w:ind w:firstLine="539"/>
        <w:rPr>
          <w:rFonts w:ascii="Times New Roman" w:eastAsia="Calibri" w:hAnsi="Times New Roman" w:cs="Times New Roman"/>
          <w:b/>
          <w:bCs/>
          <w:i/>
          <w:iCs/>
        </w:rPr>
      </w:pPr>
      <w:r w:rsidRPr="00613116">
        <w:rPr>
          <w:rFonts w:ascii="Times New Roman" w:eastAsia="Calibri" w:hAnsi="Times New Roman" w:cs="Times New Roman"/>
          <w:b/>
          <w:bCs/>
          <w:i/>
          <w:iCs/>
        </w:rPr>
        <w:t>Снижение выручки по итогам 2015 года</w:t>
      </w:r>
      <w:r w:rsidR="00290F30" w:rsidRPr="00613116">
        <w:rPr>
          <w:rFonts w:ascii="Times New Roman" w:eastAsia="Calibri" w:hAnsi="Times New Roman" w:cs="Times New Roman"/>
          <w:b/>
          <w:bCs/>
          <w:i/>
          <w:iCs/>
        </w:rPr>
        <w:t xml:space="preserve"> по сравнению </w:t>
      </w:r>
      <w:r w:rsidR="00282841" w:rsidRPr="00613116">
        <w:rPr>
          <w:rFonts w:ascii="Times New Roman" w:eastAsia="Calibri" w:hAnsi="Times New Roman" w:cs="Times New Roman"/>
          <w:b/>
          <w:bCs/>
          <w:i/>
          <w:iCs/>
        </w:rPr>
        <w:t>с 2014 годом</w:t>
      </w:r>
      <w:r w:rsidRPr="00613116">
        <w:rPr>
          <w:rFonts w:ascii="Times New Roman" w:eastAsia="Calibri" w:hAnsi="Times New Roman" w:cs="Times New Roman"/>
          <w:b/>
          <w:bCs/>
          <w:i/>
          <w:iCs/>
        </w:rPr>
        <w:t xml:space="preserve"> </w:t>
      </w:r>
      <w:r w:rsidR="0017594E" w:rsidRPr="00613116">
        <w:rPr>
          <w:rFonts w:ascii="Times New Roman" w:eastAsia="Times New Roman" w:hAnsi="Times New Roman" w:cs="Times New Roman"/>
          <w:b/>
          <w:bCs/>
          <w:i/>
          <w:iCs/>
          <w:lang w:eastAsia="ru-RU"/>
        </w:rPr>
        <w:t>было связано с перераспределением доходов в пользу доходов от операций с иными финансовыми инструментами, которые отражаются в составе прочих доходов и не включаются в в</w:t>
      </w:r>
      <w:r w:rsidR="005223F7" w:rsidRPr="00613116">
        <w:rPr>
          <w:rFonts w:ascii="Times New Roman" w:eastAsia="Times New Roman" w:hAnsi="Times New Roman" w:cs="Times New Roman"/>
          <w:b/>
          <w:bCs/>
          <w:i/>
          <w:iCs/>
          <w:lang w:eastAsia="ru-RU"/>
        </w:rPr>
        <w:t>ы</w:t>
      </w:r>
      <w:r w:rsidR="0017594E" w:rsidRPr="00613116">
        <w:rPr>
          <w:rFonts w:ascii="Times New Roman" w:eastAsia="Times New Roman" w:hAnsi="Times New Roman" w:cs="Times New Roman"/>
          <w:b/>
          <w:bCs/>
          <w:i/>
          <w:iCs/>
          <w:lang w:eastAsia="ru-RU"/>
        </w:rPr>
        <w:t xml:space="preserve">ручку. </w:t>
      </w:r>
      <w:r w:rsidR="005223F7" w:rsidRPr="00613116">
        <w:rPr>
          <w:rFonts w:ascii="Times New Roman" w:eastAsia="Times New Roman" w:hAnsi="Times New Roman" w:cs="Times New Roman"/>
          <w:b/>
          <w:bCs/>
          <w:i/>
          <w:iCs/>
          <w:lang w:eastAsia="ru-RU"/>
        </w:rPr>
        <w:t>По итогам 9 месяцев</w:t>
      </w:r>
      <w:r w:rsidR="0042261B">
        <w:rPr>
          <w:rFonts w:ascii="Times New Roman" w:eastAsia="Times New Roman" w:hAnsi="Times New Roman" w:cs="Times New Roman"/>
          <w:b/>
          <w:bCs/>
          <w:i/>
          <w:iCs/>
          <w:lang w:eastAsia="ru-RU"/>
        </w:rPr>
        <w:t xml:space="preserve"> 2016 года</w:t>
      </w:r>
      <w:r w:rsidR="005223F7" w:rsidRPr="00613116">
        <w:rPr>
          <w:rFonts w:ascii="Times New Roman" w:eastAsia="Times New Roman" w:hAnsi="Times New Roman" w:cs="Times New Roman"/>
          <w:b/>
          <w:bCs/>
          <w:i/>
          <w:iCs/>
          <w:lang w:eastAsia="ru-RU"/>
        </w:rPr>
        <w:t xml:space="preserve"> выручка Эмитента выросла </w:t>
      </w:r>
      <w:r w:rsidR="00980E4C">
        <w:rPr>
          <w:rFonts w:ascii="Times New Roman" w:eastAsia="Times New Roman" w:hAnsi="Times New Roman" w:cs="Times New Roman"/>
          <w:b/>
          <w:bCs/>
          <w:i/>
          <w:iCs/>
          <w:lang w:eastAsia="ru-RU"/>
        </w:rPr>
        <w:t xml:space="preserve">в два раза </w:t>
      </w:r>
      <w:r w:rsidR="0042261B">
        <w:rPr>
          <w:rFonts w:ascii="Times New Roman" w:eastAsia="Times New Roman" w:hAnsi="Times New Roman" w:cs="Times New Roman"/>
          <w:b/>
          <w:bCs/>
          <w:i/>
          <w:iCs/>
          <w:lang w:eastAsia="ru-RU"/>
        </w:rPr>
        <w:t xml:space="preserve">по сравнению с 9 месяцами 2015 года </w:t>
      </w:r>
      <w:r w:rsidR="005223F7" w:rsidRPr="00613116">
        <w:rPr>
          <w:rFonts w:ascii="Times New Roman" w:eastAsia="Times New Roman" w:hAnsi="Times New Roman" w:cs="Times New Roman"/>
          <w:b/>
          <w:bCs/>
          <w:i/>
          <w:iCs/>
          <w:lang w:eastAsia="ru-RU"/>
        </w:rPr>
        <w:t>вследствие динамичного развития Эмитента и увеличения активности в своей основной деятельности</w:t>
      </w:r>
      <w:r w:rsidR="00290F30" w:rsidRPr="00613116">
        <w:rPr>
          <w:rFonts w:ascii="Times New Roman" w:eastAsia="Times New Roman" w:hAnsi="Times New Roman" w:cs="Times New Roman"/>
          <w:b/>
          <w:bCs/>
          <w:i/>
          <w:iCs/>
          <w:lang w:eastAsia="ru-RU"/>
        </w:rPr>
        <w:t>.</w:t>
      </w:r>
    </w:p>
    <w:p w14:paraId="14B6C2FA" w14:textId="77777777" w:rsidR="00DB7DAA" w:rsidRPr="00613116" w:rsidRDefault="00DB7DAA" w:rsidP="00DB7DAA">
      <w:pPr>
        <w:widowControl w:val="0"/>
        <w:autoSpaceDE w:val="0"/>
        <w:autoSpaceDN w:val="0"/>
        <w:adjustRightInd w:val="0"/>
        <w:spacing w:before="120"/>
        <w:rPr>
          <w:rFonts w:ascii="Times New Roman" w:eastAsia="Calibri" w:hAnsi="Times New Roman" w:cs="Times New Roman"/>
          <w:b/>
          <w:i/>
          <w:color w:val="000000"/>
          <w:sz w:val="20"/>
          <w:szCs w:val="20"/>
        </w:rPr>
      </w:pPr>
    </w:p>
    <w:p w14:paraId="32AF2856" w14:textId="77777777" w:rsidR="00DB7DAA" w:rsidRPr="00613116" w:rsidRDefault="00DB7DAA" w:rsidP="00DB7DAA">
      <w:pPr>
        <w:widowControl w:val="0"/>
        <w:autoSpaceDE w:val="0"/>
        <w:autoSpaceDN w:val="0"/>
        <w:adjustRightInd w:val="0"/>
        <w:rPr>
          <w:rFonts w:ascii="Times New Roman" w:hAnsi="Times New Roman" w:cs="Times New Roman"/>
        </w:rPr>
      </w:pPr>
      <w:r w:rsidRPr="00613116">
        <w:rPr>
          <w:rFonts w:ascii="Times New Roman" w:hAnsi="Times New Roman" w:cs="Times New Roman"/>
        </w:rPr>
        <w:t>Общая структура себестоимости эмитента за последний завершенный отчетный год, а также за последний завершенный отчетный период до даты утверждения проспекта ценных бумаг по указанным статьям в процентах от общей себестоимости:</w:t>
      </w:r>
    </w:p>
    <w:p w14:paraId="0E2D03E7" w14:textId="77777777" w:rsidR="005223F7" w:rsidRPr="00613116" w:rsidRDefault="005223F7" w:rsidP="00DB7DAA">
      <w:pPr>
        <w:widowControl w:val="0"/>
        <w:autoSpaceDE w:val="0"/>
        <w:autoSpaceDN w:val="0"/>
        <w:adjustRightInd w:val="0"/>
        <w:rPr>
          <w:rFonts w:ascii="Times New Roman" w:hAnsi="Times New Roman" w:cs="Times New Roman"/>
        </w:rPr>
      </w:pPr>
    </w:p>
    <w:tbl>
      <w:tblPr>
        <w:tblW w:w="9776" w:type="dxa"/>
        <w:tblCellMar>
          <w:left w:w="0" w:type="dxa"/>
          <w:right w:w="0" w:type="dxa"/>
        </w:tblCellMar>
        <w:tblLook w:val="04A0" w:firstRow="1" w:lastRow="0" w:firstColumn="1" w:lastColumn="0" w:noHBand="0" w:noVBand="1"/>
      </w:tblPr>
      <w:tblGrid>
        <w:gridCol w:w="6232"/>
        <w:gridCol w:w="1701"/>
        <w:gridCol w:w="1843"/>
      </w:tblGrid>
      <w:tr w:rsidR="005223F7" w:rsidRPr="00613116" w14:paraId="5780928B" w14:textId="77777777" w:rsidTr="00D978E5">
        <w:trPr>
          <w:trHeight w:val="300"/>
        </w:trPr>
        <w:tc>
          <w:tcPr>
            <w:tcW w:w="6232" w:type="dxa"/>
            <w:tcBorders>
              <w:top w:val="single" w:sz="4" w:space="0" w:color="auto"/>
              <w:left w:val="single" w:sz="4" w:space="0" w:color="auto"/>
              <w:bottom w:val="single" w:sz="4" w:space="0" w:color="auto"/>
              <w:right w:val="single" w:sz="4" w:space="0" w:color="auto"/>
            </w:tcBorders>
            <w:shd w:val="clear" w:color="000000" w:fill="D9D9D9"/>
            <w:tcMar>
              <w:top w:w="15" w:type="dxa"/>
              <w:left w:w="15" w:type="dxa"/>
              <w:bottom w:w="0" w:type="dxa"/>
              <w:right w:w="15" w:type="dxa"/>
            </w:tcMar>
            <w:vAlign w:val="center"/>
            <w:hideMark/>
          </w:tcPr>
          <w:p w14:paraId="1D650994" w14:textId="77777777" w:rsidR="005223F7" w:rsidRPr="00613116" w:rsidRDefault="005223F7" w:rsidP="00213C9A">
            <w:pPr>
              <w:ind w:firstLine="0"/>
              <w:jc w:val="center"/>
              <w:rPr>
                <w:rFonts w:ascii="Times New Roman" w:hAnsi="Times New Roman" w:cs="Times New Roman"/>
                <w:b/>
                <w:i/>
                <w:color w:val="000000"/>
              </w:rPr>
            </w:pPr>
            <w:r w:rsidRPr="00613116">
              <w:rPr>
                <w:rFonts w:ascii="Times New Roman" w:hAnsi="Times New Roman" w:cs="Times New Roman"/>
                <w:b/>
                <w:i/>
                <w:color w:val="000000"/>
              </w:rPr>
              <w:t>Наименование статьи затрат</w:t>
            </w:r>
          </w:p>
        </w:tc>
        <w:tc>
          <w:tcPr>
            <w:tcW w:w="1701" w:type="dxa"/>
            <w:tcBorders>
              <w:top w:val="single" w:sz="4" w:space="0" w:color="auto"/>
              <w:left w:val="nil"/>
              <w:bottom w:val="single" w:sz="4" w:space="0" w:color="auto"/>
              <w:right w:val="single" w:sz="4" w:space="0" w:color="auto"/>
            </w:tcBorders>
            <w:shd w:val="clear" w:color="000000" w:fill="D9D9D9"/>
            <w:noWrap/>
            <w:tcMar>
              <w:top w:w="15" w:type="dxa"/>
              <w:left w:w="15" w:type="dxa"/>
              <w:bottom w:w="0" w:type="dxa"/>
              <w:right w:w="15" w:type="dxa"/>
            </w:tcMar>
            <w:vAlign w:val="bottom"/>
            <w:hideMark/>
          </w:tcPr>
          <w:p w14:paraId="482D2F28" w14:textId="77777777" w:rsidR="005223F7" w:rsidRPr="00613116" w:rsidRDefault="005223F7" w:rsidP="00213C9A">
            <w:pPr>
              <w:ind w:firstLine="0"/>
              <w:jc w:val="center"/>
              <w:rPr>
                <w:rFonts w:ascii="Times New Roman" w:hAnsi="Times New Roman" w:cs="Times New Roman"/>
                <w:b/>
                <w:bCs/>
                <w:i/>
              </w:rPr>
            </w:pPr>
            <w:r w:rsidRPr="00613116">
              <w:rPr>
                <w:rFonts w:ascii="Times New Roman" w:hAnsi="Times New Roman" w:cs="Times New Roman"/>
                <w:b/>
                <w:bCs/>
                <w:i/>
              </w:rPr>
              <w:t>31.12.2015</w:t>
            </w:r>
          </w:p>
        </w:tc>
        <w:tc>
          <w:tcPr>
            <w:tcW w:w="1843" w:type="dxa"/>
            <w:tcBorders>
              <w:top w:val="single" w:sz="4" w:space="0" w:color="auto"/>
              <w:left w:val="nil"/>
              <w:bottom w:val="single" w:sz="4" w:space="0" w:color="auto"/>
              <w:right w:val="single" w:sz="4" w:space="0" w:color="auto"/>
            </w:tcBorders>
            <w:shd w:val="clear" w:color="000000" w:fill="D9D9D9"/>
            <w:noWrap/>
            <w:tcMar>
              <w:top w:w="15" w:type="dxa"/>
              <w:left w:w="15" w:type="dxa"/>
              <w:bottom w:w="0" w:type="dxa"/>
              <w:right w:w="15" w:type="dxa"/>
            </w:tcMar>
            <w:vAlign w:val="bottom"/>
            <w:hideMark/>
          </w:tcPr>
          <w:p w14:paraId="0876FACF" w14:textId="77777777" w:rsidR="005223F7" w:rsidRPr="00613116" w:rsidRDefault="005223F7" w:rsidP="00213C9A">
            <w:pPr>
              <w:ind w:firstLine="0"/>
              <w:jc w:val="center"/>
              <w:rPr>
                <w:rFonts w:ascii="Times New Roman" w:hAnsi="Times New Roman" w:cs="Times New Roman"/>
                <w:b/>
                <w:bCs/>
                <w:i/>
              </w:rPr>
            </w:pPr>
            <w:r w:rsidRPr="00613116">
              <w:rPr>
                <w:rFonts w:ascii="Times New Roman" w:hAnsi="Times New Roman" w:cs="Times New Roman"/>
                <w:b/>
                <w:bCs/>
                <w:i/>
              </w:rPr>
              <w:t>30.09.2016</w:t>
            </w:r>
          </w:p>
        </w:tc>
      </w:tr>
      <w:tr w:rsidR="005223F7" w:rsidRPr="00613116" w14:paraId="642F366C" w14:textId="77777777" w:rsidTr="00D978E5">
        <w:trPr>
          <w:trHeight w:val="300"/>
        </w:trPr>
        <w:tc>
          <w:tcPr>
            <w:tcW w:w="623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A82B2F0" w14:textId="77777777" w:rsidR="005223F7" w:rsidRPr="00613116" w:rsidRDefault="005223F7" w:rsidP="00213C9A">
            <w:pPr>
              <w:ind w:firstLine="0"/>
              <w:rPr>
                <w:rFonts w:ascii="Times New Roman" w:hAnsi="Times New Roman" w:cs="Times New Roman"/>
                <w:b/>
                <w:i/>
                <w:color w:val="000000"/>
              </w:rPr>
            </w:pPr>
            <w:r w:rsidRPr="00613116">
              <w:rPr>
                <w:rFonts w:ascii="Times New Roman" w:hAnsi="Times New Roman" w:cs="Times New Roman"/>
                <w:b/>
                <w:i/>
                <w:color w:val="000000"/>
              </w:rPr>
              <w:t>Сырье и материалы, %</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317963B" w14:textId="77777777" w:rsidR="005223F7" w:rsidRPr="00613116" w:rsidRDefault="005223F7" w:rsidP="00213C9A">
            <w:pPr>
              <w:ind w:firstLine="0"/>
              <w:jc w:val="center"/>
              <w:rPr>
                <w:rFonts w:ascii="Times New Roman" w:hAnsi="Times New Roman" w:cs="Times New Roman"/>
                <w:b/>
                <w:i/>
                <w:color w:val="000000"/>
              </w:rPr>
            </w:pPr>
            <w:r w:rsidRPr="00613116">
              <w:rPr>
                <w:rFonts w:ascii="Times New Roman" w:hAnsi="Times New Roman" w:cs="Times New Roman"/>
                <w:b/>
                <w:i/>
                <w:color w:val="000000"/>
              </w:rPr>
              <w:t xml:space="preserve">3,33  </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AEAFE6C" w14:textId="77777777" w:rsidR="005223F7" w:rsidRPr="00613116" w:rsidRDefault="005223F7" w:rsidP="00213C9A">
            <w:pPr>
              <w:ind w:firstLine="0"/>
              <w:jc w:val="center"/>
              <w:rPr>
                <w:rFonts w:ascii="Times New Roman" w:hAnsi="Times New Roman" w:cs="Times New Roman"/>
                <w:b/>
                <w:i/>
                <w:color w:val="000000"/>
              </w:rPr>
            </w:pPr>
            <w:r w:rsidRPr="00613116">
              <w:rPr>
                <w:rFonts w:ascii="Times New Roman" w:hAnsi="Times New Roman" w:cs="Times New Roman"/>
                <w:b/>
                <w:i/>
                <w:color w:val="000000"/>
              </w:rPr>
              <w:t>2,14</w:t>
            </w:r>
          </w:p>
        </w:tc>
      </w:tr>
      <w:tr w:rsidR="005223F7" w:rsidRPr="00613116" w14:paraId="1773FF11" w14:textId="77777777" w:rsidTr="00D978E5">
        <w:trPr>
          <w:trHeight w:val="300"/>
        </w:trPr>
        <w:tc>
          <w:tcPr>
            <w:tcW w:w="623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247BF21" w14:textId="77777777" w:rsidR="005223F7" w:rsidRPr="00613116" w:rsidRDefault="005223F7" w:rsidP="00213C9A">
            <w:pPr>
              <w:ind w:firstLine="0"/>
              <w:rPr>
                <w:rFonts w:ascii="Times New Roman" w:hAnsi="Times New Roman" w:cs="Times New Roman"/>
                <w:b/>
                <w:i/>
                <w:color w:val="000000"/>
              </w:rPr>
            </w:pPr>
            <w:r w:rsidRPr="00613116">
              <w:rPr>
                <w:rFonts w:ascii="Times New Roman" w:hAnsi="Times New Roman" w:cs="Times New Roman"/>
                <w:b/>
                <w:i/>
                <w:color w:val="000000"/>
              </w:rPr>
              <w:t>Приобретенные комплектующие изделия, полуфабрикаты, %</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57C0C10" w14:textId="77777777" w:rsidR="005223F7" w:rsidRPr="00613116" w:rsidRDefault="005223F7" w:rsidP="00213C9A">
            <w:pPr>
              <w:ind w:firstLine="0"/>
              <w:jc w:val="center"/>
              <w:rPr>
                <w:rFonts w:ascii="Times New Roman" w:hAnsi="Times New Roman" w:cs="Times New Roman"/>
                <w:b/>
                <w:i/>
                <w:color w:val="000000"/>
              </w:rPr>
            </w:pPr>
            <w:r w:rsidRPr="00613116">
              <w:rPr>
                <w:rFonts w:ascii="Times New Roman" w:hAnsi="Times New Roman" w:cs="Times New Roman"/>
                <w:b/>
                <w:i/>
                <w:color w:val="000000"/>
              </w:rPr>
              <w:t>-</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2E788B2" w14:textId="77777777" w:rsidR="005223F7" w:rsidRPr="00613116" w:rsidRDefault="005223F7" w:rsidP="00213C9A">
            <w:pPr>
              <w:ind w:firstLine="0"/>
              <w:jc w:val="center"/>
              <w:rPr>
                <w:rFonts w:ascii="Times New Roman" w:hAnsi="Times New Roman" w:cs="Times New Roman"/>
                <w:b/>
                <w:i/>
                <w:color w:val="000000"/>
              </w:rPr>
            </w:pPr>
            <w:r w:rsidRPr="00613116">
              <w:rPr>
                <w:rFonts w:ascii="Times New Roman" w:hAnsi="Times New Roman" w:cs="Times New Roman"/>
                <w:b/>
                <w:i/>
                <w:color w:val="000000"/>
              </w:rPr>
              <w:t>-</w:t>
            </w:r>
          </w:p>
        </w:tc>
      </w:tr>
      <w:tr w:rsidR="005223F7" w:rsidRPr="00613116" w14:paraId="4C69D990" w14:textId="77777777" w:rsidTr="00D978E5">
        <w:trPr>
          <w:trHeight w:val="300"/>
        </w:trPr>
        <w:tc>
          <w:tcPr>
            <w:tcW w:w="623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80CDFF4" w14:textId="77777777" w:rsidR="005223F7" w:rsidRPr="00613116" w:rsidRDefault="005223F7" w:rsidP="00213C9A">
            <w:pPr>
              <w:ind w:firstLine="0"/>
              <w:rPr>
                <w:rFonts w:ascii="Times New Roman" w:hAnsi="Times New Roman" w:cs="Times New Roman"/>
                <w:b/>
                <w:i/>
                <w:color w:val="000000"/>
              </w:rPr>
            </w:pPr>
            <w:r w:rsidRPr="00613116">
              <w:rPr>
                <w:rFonts w:ascii="Times New Roman" w:hAnsi="Times New Roman" w:cs="Times New Roman"/>
                <w:b/>
                <w:i/>
                <w:color w:val="000000"/>
              </w:rPr>
              <w:t>Работы и услуги, выполненные сторонними организациями, %</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0F87700" w14:textId="77777777" w:rsidR="005223F7" w:rsidRPr="00613116" w:rsidRDefault="005223F7" w:rsidP="00213C9A">
            <w:pPr>
              <w:ind w:firstLine="0"/>
              <w:jc w:val="center"/>
              <w:rPr>
                <w:rFonts w:ascii="Times New Roman" w:hAnsi="Times New Roman" w:cs="Times New Roman"/>
                <w:b/>
                <w:i/>
                <w:color w:val="000000"/>
              </w:rPr>
            </w:pPr>
            <w:r w:rsidRPr="00613116">
              <w:rPr>
                <w:rFonts w:ascii="Times New Roman" w:hAnsi="Times New Roman" w:cs="Times New Roman"/>
                <w:b/>
                <w:i/>
                <w:color w:val="000000"/>
              </w:rPr>
              <w:t xml:space="preserve">22,53  </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6F9E8EE" w14:textId="77777777" w:rsidR="005223F7" w:rsidRPr="00613116" w:rsidRDefault="005223F7" w:rsidP="00213C9A">
            <w:pPr>
              <w:ind w:firstLine="0"/>
              <w:jc w:val="center"/>
              <w:rPr>
                <w:rFonts w:ascii="Times New Roman" w:hAnsi="Times New Roman" w:cs="Times New Roman"/>
                <w:b/>
                <w:i/>
                <w:color w:val="000000"/>
              </w:rPr>
            </w:pPr>
            <w:r w:rsidRPr="00613116">
              <w:rPr>
                <w:rFonts w:ascii="Times New Roman" w:hAnsi="Times New Roman" w:cs="Times New Roman"/>
                <w:b/>
                <w:i/>
                <w:color w:val="000000"/>
              </w:rPr>
              <w:t>19,86</w:t>
            </w:r>
          </w:p>
        </w:tc>
      </w:tr>
      <w:tr w:rsidR="005223F7" w:rsidRPr="00613116" w14:paraId="09D7EBE6" w14:textId="77777777" w:rsidTr="00D978E5">
        <w:trPr>
          <w:trHeight w:val="300"/>
        </w:trPr>
        <w:tc>
          <w:tcPr>
            <w:tcW w:w="623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3CC4C39" w14:textId="77777777" w:rsidR="005223F7" w:rsidRPr="00613116" w:rsidRDefault="005223F7" w:rsidP="00213C9A">
            <w:pPr>
              <w:ind w:firstLine="0"/>
              <w:rPr>
                <w:rFonts w:ascii="Times New Roman" w:hAnsi="Times New Roman" w:cs="Times New Roman"/>
                <w:b/>
                <w:i/>
                <w:color w:val="000000"/>
              </w:rPr>
            </w:pPr>
            <w:r w:rsidRPr="00613116">
              <w:rPr>
                <w:rFonts w:ascii="Times New Roman" w:hAnsi="Times New Roman" w:cs="Times New Roman"/>
                <w:b/>
                <w:i/>
                <w:color w:val="000000"/>
              </w:rPr>
              <w:t>Топливо, %</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F94D132" w14:textId="77777777" w:rsidR="005223F7" w:rsidRPr="00613116" w:rsidRDefault="005223F7" w:rsidP="00213C9A">
            <w:pPr>
              <w:ind w:firstLine="0"/>
              <w:jc w:val="center"/>
              <w:rPr>
                <w:rFonts w:ascii="Times New Roman" w:hAnsi="Times New Roman" w:cs="Times New Roman"/>
                <w:b/>
                <w:i/>
                <w:color w:val="000000"/>
              </w:rPr>
            </w:pPr>
            <w:r w:rsidRPr="00613116">
              <w:rPr>
                <w:rFonts w:ascii="Times New Roman" w:hAnsi="Times New Roman" w:cs="Times New Roman"/>
                <w:b/>
                <w:i/>
                <w:color w:val="000000"/>
              </w:rPr>
              <w:t>-</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B2A1E44" w14:textId="77777777" w:rsidR="005223F7" w:rsidRPr="00613116" w:rsidRDefault="005223F7" w:rsidP="00213C9A">
            <w:pPr>
              <w:ind w:firstLine="0"/>
              <w:jc w:val="center"/>
              <w:rPr>
                <w:rFonts w:ascii="Times New Roman" w:hAnsi="Times New Roman" w:cs="Times New Roman"/>
                <w:b/>
                <w:i/>
                <w:color w:val="000000"/>
              </w:rPr>
            </w:pPr>
            <w:r w:rsidRPr="00613116">
              <w:rPr>
                <w:rFonts w:ascii="Times New Roman" w:hAnsi="Times New Roman" w:cs="Times New Roman"/>
                <w:b/>
                <w:i/>
                <w:color w:val="000000"/>
              </w:rPr>
              <w:t>-</w:t>
            </w:r>
          </w:p>
        </w:tc>
      </w:tr>
      <w:tr w:rsidR="005223F7" w:rsidRPr="00613116" w14:paraId="4F537473" w14:textId="77777777" w:rsidTr="00D978E5">
        <w:trPr>
          <w:trHeight w:val="300"/>
        </w:trPr>
        <w:tc>
          <w:tcPr>
            <w:tcW w:w="623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B819E30" w14:textId="77777777" w:rsidR="005223F7" w:rsidRPr="00613116" w:rsidRDefault="005223F7" w:rsidP="00213C9A">
            <w:pPr>
              <w:ind w:firstLine="0"/>
              <w:rPr>
                <w:rFonts w:ascii="Times New Roman" w:hAnsi="Times New Roman" w:cs="Times New Roman"/>
                <w:b/>
                <w:i/>
                <w:color w:val="000000"/>
              </w:rPr>
            </w:pPr>
            <w:r w:rsidRPr="00613116">
              <w:rPr>
                <w:rFonts w:ascii="Times New Roman" w:hAnsi="Times New Roman" w:cs="Times New Roman"/>
                <w:b/>
                <w:i/>
                <w:color w:val="000000"/>
              </w:rPr>
              <w:t>Энергия, %</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69E63C9" w14:textId="77777777" w:rsidR="005223F7" w:rsidRPr="00613116" w:rsidRDefault="005223F7" w:rsidP="00213C9A">
            <w:pPr>
              <w:ind w:firstLine="0"/>
              <w:jc w:val="center"/>
              <w:rPr>
                <w:rFonts w:ascii="Times New Roman" w:hAnsi="Times New Roman" w:cs="Times New Roman"/>
                <w:b/>
                <w:i/>
                <w:color w:val="000000"/>
              </w:rPr>
            </w:pPr>
            <w:r w:rsidRPr="00613116">
              <w:rPr>
                <w:rFonts w:ascii="Times New Roman" w:hAnsi="Times New Roman" w:cs="Times New Roman"/>
                <w:b/>
                <w:i/>
                <w:color w:val="000000"/>
              </w:rPr>
              <w:t>-</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56719BF" w14:textId="77777777" w:rsidR="005223F7" w:rsidRPr="00613116" w:rsidRDefault="005223F7" w:rsidP="00213C9A">
            <w:pPr>
              <w:ind w:firstLine="0"/>
              <w:jc w:val="center"/>
              <w:rPr>
                <w:rFonts w:ascii="Times New Roman" w:hAnsi="Times New Roman" w:cs="Times New Roman"/>
                <w:b/>
                <w:i/>
                <w:color w:val="000000"/>
              </w:rPr>
            </w:pPr>
            <w:r w:rsidRPr="00613116">
              <w:rPr>
                <w:rFonts w:ascii="Times New Roman" w:hAnsi="Times New Roman" w:cs="Times New Roman"/>
                <w:b/>
                <w:i/>
                <w:color w:val="000000"/>
              </w:rPr>
              <w:t>-</w:t>
            </w:r>
          </w:p>
        </w:tc>
      </w:tr>
      <w:tr w:rsidR="005223F7" w:rsidRPr="00613116" w14:paraId="6DE35B1D" w14:textId="77777777" w:rsidTr="00D978E5">
        <w:trPr>
          <w:trHeight w:val="300"/>
        </w:trPr>
        <w:tc>
          <w:tcPr>
            <w:tcW w:w="623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FA7453B" w14:textId="77777777" w:rsidR="005223F7" w:rsidRPr="00613116" w:rsidRDefault="005223F7" w:rsidP="00213C9A">
            <w:pPr>
              <w:ind w:firstLine="0"/>
              <w:rPr>
                <w:rFonts w:ascii="Times New Roman" w:hAnsi="Times New Roman" w:cs="Times New Roman"/>
                <w:b/>
                <w:i/>
                <w:color w:val="000000"/>
              </w:rPr>
            </w:pPr>
            <w:r w:rsidRPr="00613116">
              <w:rPr>
                <w:rFonts w:ascii="Times New Roman" w:hAnsi="Times New Roman" w:cs="Times New Roman"/>
                <w:b/>
                <w:i/>
                <w:color w:val="000000"/>
              </w:rPr>
              <w:t>Затраты на оплату труда, %</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F17C006" w14:textId="77777777" w:rsidR="005223F7" w:rsidRPr="00613116" w:rsidRDefault="005223F7" w:rsidP="00213C9A">
            <w:pPr>
              <w:ind w:firstLine="0"/>
              <w:jc w:val="center"/>
              <w:rPr>
                <w:rFonts w:ascii="Times New Roman" w:hAnsi="Times New Roman" w:cs="Times New Roman"/>
                <w:b/>
                <w:i/>
                <w:color w:val="000000"/>
              </w:rPr>
            </w:pPr>
            <w:r w:rsidRPr="00613116">
              <w:rPr>
                <w:rFonts w:ascii="Times New Roman" w:hAnsi="Times New Roman" w:cs="Times New Roman"/>
                <w:b/>
                <w:i/>
                <w:color w:val="000000"/>
              </w:rPr>
              <w:t xml:space="preserve">44,09  </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D2E8CFC" w14:textId="4C909BCA" w:rsidR="005223F7" w:rsidRPr="00613116" w:rsidRDefault="005223F7" w:rsidP="00213C9A">
            <w:pPr>
              <w:ind w:firstLine="0"/>
              <w:jc w:val="center"/>
              <w:rPr>
                <w:rFonts w:ascii="Times New Roman" w:hAnsi="Times New Roman" w:cs="Times New Roman"/>
                <w:b/>
                <w:i/>
                <w:color w:val="000000"/>
              </w:rPr>
            </w:pPr>
            <w:r w:rsidRPr="00613116">
              <w:rPr>
                <w:rFonts w:ascii="Times New Roman" w:hAnsi="Times New Roman" w:cs="Times New Roman"/>
                <w:b/>
                <w:i/>
                <w:color w:val="000000"/>
              </w:rPr>
              <w:t>51,46</w:t>
            </w:r>
          </w:p>
        </w:tc>
      </w:tr>
      <w:tr w:rsidR="005223F7" w:rsidRPr="00613116" w14:paraId="697A303A" w14:textId="77777777" w:rsidTr="00D978E5">
        <w:trPr>
          <w:trHeight w:val="300"/>
        </w:trPr>
        <w:tc>
          <w:tcPr>
            <w:tcW w:w="623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62B50E2" w14:textId="77777777" w:rsidR="005223F7" w:rsidRPr="00613116" w:rsidRDefault="005223F7" w:rsidP="00213C9A">
            <w:pPr>
              <w:ind w:firstLine="0"/>
              <w:rPr>
                <w:rFonts w:ascii="Times New Roman" w:hAnsi="Times New Roman" w:cs="Times New Roman"/>
                <w:b/>
                <w:i/>
                <w:color w:val="000000"/>
              </w:rPr>
            </w:pPr>
            <w:r w:rsidRPr="00613116">
              <w:rPr>
                <w:rFonts w:ascii="Times New Roman" w:hAnsi="Times New Roman" w:cs="Times New Roman"/>
                <w:b/>
                <w:i/>
                <w:color w:val="000000"/>
              </w:rPr>
              <w:t>Проценты по кредитам, %</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6CAD6EE" w14:textId="77777777" w:rsidR="005223F7" w:rsidRPr="00613116" w:rsidRDefault="005223F7" w:rsidP="00213C9A">
            <w:pPr>
              <w:ind w:firstLine="0"/>
              <w:jc w:val="center"/>
              <w:rPr>
                <w:rFonts w:ascii="Times New Roman" w:hAnsi="Times New Roman" w:cs="Times New Roman"/>
                <w:b/>
                <w:i/>
                <w:color w:val="000000"/>
              </w:rPr>
            </w:pPr>
            <w:r w:rsidRPr="00613116">
              <w:rPr>
                <w:rFonts w:ascii="Times New Roman" w:hAnsi="Times New Roman" w:cs="Times New Roman"/>
                <w:b/>
                <w:i/>
                <w:color w:val="000000"/>
              </w:rPr>
              <w:t>-</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EA4205C" w14:textId="77777777" w:rsidR="005223F7" w:rsidRPr="00613116" w:rsidRDefault="005223F7" w:rsidP="00213C9A">
            <w:pPr>
              <w:ind w:firstLine="0"/>
              <w:jc w:val="center"/>
              <w:rPr>
                <w:rFonts w:ascii="Times New Roman" w:hAnsi="Times New Roman" w:cs="Times New Roman"/>
                <w:b/>
                <w:i/>
                <w:color w:val="000000"/>
              </w:rPr>
            </w:pPr>
            <w:r w:rsidRPr="00613116">
              <w:rPr>
                <w:rFonts w:ascii="Times New Roman" w:hAnsi="Times New Roman" w:cs="Times New Roman"/>
                <w:b/>
                <w:i/>
                <w:color w:val="000000"/>
              </w:rPr>
              <w:t>-</w:t>
            </w:r>
          </w:p>
        </w:tc>
      </w:tr>
      <w:tr w:rsidR="005223F7" w:rsidRPr="00613116" w14:paraId="2C7F7DD3" w14:textId="77777777" w:rsidTr="00D978E5">
        <w:trPr>
          <w:trHeight w:val="300"/>
        </w:trPr>
        <w:tc>
          <w:tcPr>
            <w:tcW w:w="623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F9913DD" w14:textId="77777777" w:rsidR="005223F7" w:rsidRPr="00613116" w:rsidRDefault="005223F7" w:rsidP="00213C9A">
            <w:pPr>
              <w:ind w:firstLine="0"/>
              <w:rPr>
                <w:rFonts w:ascii="Times New Roman" w:hAnsi="Times New Roman" w:cs="Times New Roman"/>
                <w:b/>
                <w:i/>
                <w:color w:val="000000"/>
              </w:rPr>
            </w:pPr>
            <w:r w:rsidRPr="00613116">
              <w:rPr>
                <w:rFonts w:ascii="Times New Roman" w:hAnsi="Times New Roman" w:cs="Times New Roman"/>
                <w:b/>
                <w:i/>
                <w:color w:val="000000"/>
              </w:rPr>
              <w:t>Арендная плата, %</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E9BC33F" w14:textId="77777777" w:rsidR="005223F7" w:rsidRPr="00613116" w:rsidRDefault="005223F7" w:rsidP="00213C9A">
            <w:pPr>
              <w:ind w:firstLine="0"/>
              <w:jc w:val="center"/>
              <w:rPr>
                <w:rFonts w:ascii="Times New Roman" w:hAnsi="Times New Roman" w:cs="Times New Roman"/>
                <w:b/>
                <w:i/>
                <w:color w:val="000000"/>
              </w:rPr>
            </w:pPr>
            <w:r w:rsidRPr="00613116">
              <w:rPr>
                <w:rFonts w:ascii="Times New Roman" w:hAnsi="Times New Roman" w:cs="Times New Roman"/>
                <w:b/>
                <w:i/>
                <w:color w:val="000000"/>
              </w:rPr>
              <w:t xml:space="preserve">13,54  </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89E5068" w14:textId="40ADB98E" w:rsidR="005223F7" w:rsidRPr="00613116" w:rsidRDefault="005223F7" w:rsidP="00213C9A">
            <w:pPr>
              <w:ind w:firstLine="0"/>
              <w:jc w:val="center"/>
              <w:rPr>
                <w:rFonts w:ascii="Times New Roman" w:hAnsi="Times New Roman" w:cs="Times New Roman"/>
                <w:b/>
                <w:i/>
                <w:color w:val="000000"/>
              </w:rPr>
            </w:pPr>
            <w:r w:rsidRPr="00613116">
              <w:rPr>
                <w:rFonts w:ascii="Times New Roman" w:hAnsi="Times New Roman" w:cs="Times New Roman"/>
                <w:b/>
                <w:i/>
                <w:color w:val="000000"/>
              </w:rPr>
              <w:t>7,7</w:t>
            </w:r>
            <w:r w:rsidR="00167309">
              <w:rPr>
                <w:rFonts w:ascii="Times New Roman" w:hAnsi="Times New Roman" w:cs="Times New Roman"/>
                <w:b/>
                <w:i/>
                <w:color w:val="000000"/>
              </w:rPr>
              <w:t>0</w:t>
            </w:r>
          </w:p>
        </w:tc>
      </w:tr>
      <w:tr w:rsidR="005223F7" w:rsidRPr="00613116" w14:paraId="4D1047A6" w14:textId="77777777" w:rsidTr="00D978E5">
        <w:trPr>
          <w:trHeight w:val="300"/>
        </w:trPr>
        <w:tc>
          <w:tcPr>
            <w:tcW w:w="623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20ACB8A" w14:textId="77777777" w:rsidR="005223F7" w:rsidRPr="00613116" w:rsidRDefault="005223F7" w:rsidP="00213C9A">
            <w:pPr>
              <w:ind w:firstLine="0"/>
              <w:rPr>
                <w:rFonts w:ascii="Times New Roman" w:hAnsi="Times New Roman" w:cs="Times New Roman"/>
                <w:b/>
                <w:i/>
                <w:color w:val="000000"/>
              </w:rPr>
            </w:pPr>
            <w:r w:rsidRPr="00613116">
              <w:rPr>
                <w:rFonts w:ascii="Times New Roman" w:hAnsi="Times New Roman" w:cs="Times New Roman"/>
                <w:b/>
                <w:i/>
                <w:color w:val="000000"/>
              </w:rPr>
              <w:t>Отчисления на социальные нужды, %</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32F3656" w14:textId="77777777" w:rsidR="005223F7" w:rsidRPr="00613116" w:rsidRDefault="005223F7" w:rsidP="00213C9A">
            <w:pPr>
              <w:ind w:firstLine="0"/>
              <w:jc w:val="center"/>
              <w:rPr>
                <w:rFonts w:ascii="Times New Roman" w:hAnsi="Times New Roman" w:cs="Times New Roman"/>
                <w:b/>
                <w:i/>
                <w:color w:val="000000"/>
              </w:rPr>
            </w:pPr>
            <w:r w:rsidRPr="00613116">
              <w:rPr>
                <w:rFonts w:ascii="Times New Roman" w:hAnsi="Times New Roman" w:cs="Times New Roman"/>
                <w:b/>
                <w:i/>
                <w:color w:val="000000"/>
              </w:rPr>
              <w:t>-</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25446CD7" w14:textId="77777777" w:rsidR="005223F7" w:rsidRPr="00613116" w:rsidRDefault="005223F7" w:rsidP="00213C9A">
            <w:pPr>
              <w:ind w:firstLine="0"/>
              <w:jc w:val="center"/>
              <w:rPr>
                <w:rFonts w:ascii="Times New Roman" w:hAnsi="Times New Roman" w:cs="Times New Roman"/>
                <w:b/>
                <w:i/>
                <w:color w:val="000000"/>
              </w:rPr>
            </w:pPr>
            <w:r w:rsidRPr="00613116">
              <w:rPr>
                <w:rFonts w:ascii="Times New Roman" w:hAnsi="Times New Roman" w:cs="Times New Roman"/>
                <w:b/>
                <w:i/>
                <w:color w:val="000000"/>
              </w:rPr>
              <w:t>-</w:t>
            </w:r>
          </w:p>
        </w:tc>
      </w:tr>
      <w:tr w:rsidR="005223F7" w:rsidRPr="00613116" w14:paraId="5479A446" w14:textId="77777777" w:rsidTr="00D978E5">
        <w:trPr>
          <w:trHeight w:val="300"/>
        </w:trPr>
        <w:tc>
          <w:tcPr>
            <w:tcW w:w="623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4999974" w14:textId="77777777" w:rsidR="005223F7" w:rsidRPr="00613116" w:rsidRDefault="005223F7" w:rsidP="00213C9A">
            <w:pPr>
              <w:ind w:firstLine="0"/>
              <w:rPr>
                <w:rFonts w:ascii="Times New Roman" w:hAnsi="Times New Roman" w:cs="Times New Roman"/>
                <w:b/>
                <w:i/>
                <w:color w:val="000000"/>
              </w:rPr>
            </w:pPr>
            <w:r w:rsidRPr="00613116">
              <w:rPr>
                <w:rFonts w:ascii="Times New Roman" w:hAnsi="Times New Roman" w:cs="Times New Roman"/>
                <w:b/>
                <w:i/>
                <w:color w:val="000000"/>
              </w:rPr>
              <w:t>Амортизация основных средств, %</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3A0AB12" w14:textId="77777777" w:rsidR="005223F7" w:rsidRPr="00613116" w:rsidRDefault="005223F7" w:rsidP="00213C9A">
            <w:pPr>
              <w:ind w:firstLine="0"/>
              <w:jc w:val="center"/>
              <w:rPr>
                <w:rFonts w:ascii="Times New Roman" w:hAnsi="Times New Roman" w:cs="Times New Roman"/>
                <w:b/>
                <w:i/>
                <w:color w:val="000000"/>
              </w:rPr>
            </w:pPr>
            <w:r w:rsidRPr="00613116">
              <w:rPr>
                <w:rFonts w:ascii="Times New Roman" w:hAnsi="Times New Roman" w:cs="Times New Roman"/>
                <w:b/>
                <w:i/>
                <w:color w:val="000000"/>
              </w:rPr>
              <w:t xml:space="preserve">0,67  </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5CF804C" w14:textId="77777777" w:rsidR="005223F7" w:rsidRPr="00613116" w:rsidRDefault="005223F7" w:rsidP="00213C9A">
            <w:pPr>
              <w:ind w:firstLine="0"/>
              <w:jc w:val="center"/>
              <w:rPr>
                <w:rFonts w:ascii="Times New Roman" w:hAnsi="Times New Roman" w:cs="Times New Roman"/>
                <w:b/>
                <w:i/>
                <w:color w:val="000000"/>
              </w:rPr>
            </w:pPr>
            <w:r w:rsidRPr="00613116">
              <w:rPr>
                <w:rFonts w:ascii="Times New Roman" w:hAnsi="Times New Roman" w:cs="Times New Roman"/>
                <w:b/>
                <w:i/>
                <w:color w:val="000000"/>
              </w:rPr>
              <w:t>2,20</w:t>
            </w:r>
          </w:p>
        </w:tc>
      </w:tr>
      <w:tr w:rsidR="005223F7" w:rsidRPr="00613116" w14:paraId="0FB6929B" w14:textId="77777777" w:rsidTr="00D978E5">
        <w:trPr>
          <w:trHeight w:val="300"/>
        </w:trPr>
        <w:tc>
          <w:tcPr>
            <w:tcW w:w="623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99FE1E7" w14:textId="77777777" w:rsidR="005223F7" w:rsidRPr="00613116" w:rsidRDefault="005223F7" w:rsidP="00213C9A">
            <w:pPr>
              <w:ind w:firstLine="0"/>
              <w:rPr>
                <w:rFonts w:ascii="Times New Roman" w:hAnsi="Times New Roman" w:cs="Times New Roman"/>
                <w:b/>
                <w:i/>
                <w:color w:val="000000"/>
              </w:rPr>
            </w:pPr>
            <w:r w:rsidRPr="00613116">
              <w:rPr>
                <w:rFonts w:ascii="Times New Roman" w:hAnsi="Times New Roman" w:cs="Times New Roman"/>
                <w:b/>
                <w:i/>
                <w:color w:val="000000"/>
              </w:rPr>
              <w:t>Имущественные налоги, %</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5AA37E7" w14:textId="77777777" w:rsidR="005223F7" w:rsidRPr="00613116" w:rsidRDefault="005223F7" w:rsidP="00213C9A">
            <w:pPr>
              <w:ind w:firstLine="0"/>
              <w:jc w:val="center"/>
              <w:rPr>
                <w:rFonts w:ascii="Times New Roman" w:hAnsi="Times New Roman" w:cs="Times New Roman"/>
                <w:b/>
                <w:i/>
                <w:color w:val="000000"/>
              </w:rPr>
            </w:pPr>
            <w:r w:rsidRPr="00613116">
              <w:rPr>
                <w:rFonts w:ascii="Times New Roman" w:hAnsi="Times New Roman" w:cs="Times New Roman"/>
                <w:b/>
                <w:i/>
                <w:color w:val="000000"/>
              </w:rPr>
              <w:t xml:space="preserve">0,01  </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4E2F82B7" w14:textId="77777777" w:rsidR="005223F7" w:rsidRPr="00613116" w:rsidRDefault="005223F7" w:rsidP="00213C9A">
            <w:pPr>
              <w:ind w:firstLine="0"/>
              <w:jc w:val="center"/>
              <w:rPr>
                <w:rFonts w:ascii="Times New Roman" w:hAnsi="Times New Roman" w:cs="Times New Roman"/>
                <w:b/>
                <w:i/>
                <w:color w:val="000000"/>
              </w:rPr>
            </w:pPr>
            <w:r w:rsidRPr="00613116">
              <w:rPr>
                <w:rFonts w:ascii="Times New Roman" w:hAnsi="Times New Roman" w:cs="Times New Roman"/>
                <w:b/>
                <w:i/>
                <w:color w:val="000000"/>
              </w:rPr>
              <w:t>-</w:t>
            </w:r>
          </w:p>
        </w:tc>
      </w:tr>
      <w:tr w:rsidR="005223F7" w:rsidRPr="00613116" w14:paraId="168155AE" w14:textId="77777777" w:rsidTr="00D978E5">
        <w:trPr>
          <w:trHeight w:val="300"/>
        </w:trPr>
        <w:tc>
          <w:tcPr>
            <w:tcW w:w="623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A22FBE7" w14:textId="77777777" w:rsidR="005223F7" w:rsidRPr="00613116" w:rsidRDefault="005223F7" w:rsidP="00213C9A">
            <w:pPr>
              <w:ind w:firstLine="0"/>
              <w:rPr>
                <w:rFonts w:ascii="Times New Roman" w:hAnsi="Times New Roman" w:cs="Times New Roman"/>
                <w:b/>
                <w:i/>
                <w:color w:val="000000"/>
              </w:rPr>
            </w:pPr>
            <w:r w:rsidRPr="00613116">
              <w:rPr>
                <w:rFonts w:ascii="Times New Roman" w:hAnsi="Times New Roman" w:cs="Times New Roman"/>
                <w:b/>
                <w:i/>
                <w:color w:val="000000"/>
              </w:rPr>
              <w:t>Прочие затраты (реклама), %</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B26C494" w14:textId="77777777" w:rsidR="005223F7" w:rsidRPr="00613116" w:rsidRDefault="005223F7" w:rsidP="00213C9A">
            <w:pPr>
              <w:ind w:firstLine="0"/>
              <w:jc w:val="center"/>
              <w:rPr>
                <w:rFonts w:ascii="Times New Roman" w:hAnsi="Times New Roman" w:cs="Times New Roman"/>
                <w:b/>
                <w:i/>
                <w:color w:val="000000"/>
              </w:rPr>
            </w:pPr>
            <w:r w:rsidRPr="00613116">
              <w:rPr>
                <w:rFonts w:ascii="Times New Roman" w:hAnsi="Times New Roman" w:cs="Times New Roman"/>
                <w:b/>
                <w:i/>
                <w:color w:val="000000"/>
              </w:rPr>
              <w:t xml:space="preserve">4,71  </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79503EAC" w14:textId="77777777" w:rsidR="005223F7" w:rsidRPr="00613116" w:rsidRDefault="005223F7" w:rsidP="00213C9A">
            <w:pPr>
              <w:ind w:firstLine="0"/>
              <w:jc w:val="center"/>
              <w:rPr>
                <w:rFonts w:ascii="Times New Roman" w:hAnsi="Times New Roman" w:cs="Times New Roman"/>
                <w:b/>
                <w:i/>
                <w:color w:val="000000"/>
              </w:rPr>
            </w:pPr>
            <w:r w:rsidRPr="00613116">
              <w:rPr>
                <w:rFonts w:ascii="Times New Roman" w:hAnsi="Times New Roman" w:cs="Times New Roman"/>
                <w:b/>
                <w:i/>
                <w:color w:val="000000"/>
              </w:rPr>
              <w:t>0,51</w:t>
            </w:r>
          </w:p>
        </w:tc>
      </w:tr>
      <w:tr w:rsidR="005223F7" w:rsidRPr="00613116" w14:paraId="1275BE9D" w14:textId="77777777" w:rsidTr="00D978E5">
        <w:trPr>
          <w:trHeight w:val="300"/>
        </w:trPr>
        <w:tc>
          <w:tcPr>
            <w:tcW w:w="623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AC0BE29" w14:textId="77777777" w:rsidR="005223F7" w:rsidRPr="00613116" w:rsidRDefault="005223F7" w:rsidP="00213C9A">
            <w:pPr>
              <w:ind w:firstLine="0"/>
              <w:rPr>
                <w:rFonts w:ascii="Times New Roman" w:hAnsi="Times New Roman" w:cs="Times New Roman"/>
                <w:b/>
                <w:i/>
                <w:color w:val="000000"/>
              </w:rPr>
            </w:pPr>
            <w:r w:rsidRPr="00613116">
              <w:rPr>
                <w:rFonts w:ascii="Times New Roman" w:hAnsi="Times New Roman" w:cs="Times New Roman"/>
                <w:b/>
                <w:i/>
                <w:color w:val="000000"/>
              </w:rPr>
              <w:t>Амортизация по нематериальным активам, %</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F4C35D0" w14:textId="77777777" w:rsidR="005223F7" w:rsidRPr="00613116" w:rsidRDefault="005223F7" w:rsidP="00213C9A">
            <w:pPr>
              <w:ind w:firstLine="0"/>
              <w:jc w:val="center"/>
              <w:rPr>
                <w:rFonts w:ascii="Times New Roman" w:hAnsi="Times New Roman" w:cs="Times New Roman"/>
                <w:b/>
                <w:i/>
                <w:color w:val="000000"/>
              </w:rPr>
            </w:pPr>
            <w:r w:rsidRPr="00613116">
              <w:rPr>
                <w:rFonts w:ascii="Times New Roman" w:hAnsi="Times New Roman" w:cs="Times New Roman"/>
                <w:b/>
                <w:i/>
                <w:color w:val="000000"/>
              </w:rPr>
              <w:t>-</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9B93D69" w14:textId="77777777" w:rsidR="005223F7" w:rsidRPr="00613116" w:rsidRDefault="005223F7" w:rsidP="00213C9A">
            <w:pPr>
              <w:ind w:firstLine="0"/>
              <w:jc w:val="center"/>
              <w:rPr>
                <w:rFonts w:ascii="Times New Roman" w:hAnsi="Times New Roman" w:cs="Times New Roman"/>
                <w:b/>
                <w:i/>
                <w:color w:val="000000"/>
              </w:rPr>
            </w:pPr>
          </w:p>
        </w:tc>
      </w:tr>
      <w:tr w:rsidR="005223F7" w:rsidRPr="00613116" w14:paraId="6EA86996" w14:textId="77777777" w:rsidTr="00D978E5">
        <w:trPr>
          <w:trHeight w:val="300"/>
        </w:trPr>
        <w:tc>
          <w:tcPr>
            <w:tcW w:w="623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A1E3BDD" w14:textId="77777777" w:rsidR="005223F7" w:rsidRPr="00613116" w:rsidRDefault="005223F7" w:rsidP="00213C9A">
            <w:pPr>
              <w:ind w:firstLine="0"/>
              <w:rPr>
                <w:rFonts w:ascii="Times New Roman" w:hAnsi="Times New Roman" w:cs="Times New Roman"/>
                <w:b/>
                <w:i/>
                <w:color w:val="000000"/>
              </w:rPr>
            </w:pPr>
            <w:r w:rsidRPr="00613116">
              <w:rPr>
                <w:rFonts w:ascii="Times New Roman" w:hAnsi="Times New Roman" w:cs="Times New Roman"/>
                <w:b/>
                <w:i/>
                <w:color w:val="000000"/>
              </w:rPr>
              <w:t>Вознаграждения за рационализаторские предложения, %</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4EB7B49" w14:textId="77777777" w:rsidR="005223F7" w:rsidRPr="00613116" w:rsidRDefault="005223F7" w:rsidP="00213C9A">
            <w:pPr>
              <w:ind w:firstLine="0"/>
              <w:jc w:val="center"/>
              <w:rPr>
                <w:rFonts w:ascii="Times New Roman" w:hAnsi="Times New Roman" w:cs="Times New Roman"/>
                <w:b/>
                <w:i/>
                <w:color w:val="000000"/>
              </w:rPr>
            </w:pPr>
            <w:r w:rsidRPr="00613116">
              <w:rPr>
                <w:rFonts w:ascii="Times New Roman" w:hAnsi="Times New Roman" w:cs="Times New Roman"/>
                <w:b/>
                <w:i/>
                <w:color w:val="000000"/>
              </w:rPr>
              <w:t>-</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8E54582" w14:textId="77777777" w:rsidR="005223F7" w:rsidRPr="00613116" w:rsidRDefault="005223F7" w:rsidP="00213C9A">
            <w:pPr>
              <w:ind w:firstLine="0"/>
              <w:jc w:val="center"/>
              <w:rPr>
                <w:rFonts w:ascii="Times New Roman" w:hAnsi="Times New Roman" w:cs="Times New Roman"/>
                <w:b/>
                <w:i/>
                <w:color w:val="000000"/>
              </w:rPr>
            </w:pPr>
          </w:p>
        </w:tc>
      </w:tr>
      <w:tr w:rsidR="005223F7" w:rsidRPr="00613116" w14:paraId="414E6DCF" w14:textId="77777777" w:rsidTr="00D978E5">
        <w:trPr>
          <w:trHeight w:val="300"/>
        </w:trPr>
        <w:tc>
          <w:tcPr>
            <w:tcW w:w="623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DE785C5" w14:textId="77777777" w:rsidR="005223F7" w:rsidRPr="00613116" w:rsidRDefault="005223F7" w:rsidP="00213C9A">
            <w:pPr>
              <w:ind w:firstLine="0"/>
              <w:rPr>
                <w:rFonts w:ascii="Times New Roman" w:hAnsi="Times New Roman" w:cs="Times New Roman"/>
                <w:b/>
                <w:i/>
                <w:color w:val="000000"/>
              </w:rPr>
            </w:pPr>
            <w:r w:rsidRPr="00613116">
              <w:rPr>
                <w:rFonts w:ascii="Times New Roman" w:hAnsi="Times New Roman" w:cs="Times New Roman"/>
                <w:b/>
                <w:i/>
                <w:color w:val="000000"/>
              </w:rPr>
              <w:t>Обязательные страховые платежи, %</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603AE28" w14:textId="77777777" w:rsidR="005223F7" w:rsidRPr="00613116" w:rsidRDefault="005223F7" w:rsidP="00213C9A">
            <w:pPr>
              <w:ind w:firstLine="0"/>
              <w:jc w:val="center"/>
              <w:rPr>
                <w:rFonts w:ascii="Times New Roman" w:hAnsi="Times New Roman" w:cs="Times New Roman"/>
                <w:b/>
                <w:i/>
                <w:color w:val="000000"/>
              </w:rPr>
            </w:pPr>
            <w:r w:rsidRPr="00613116">
              <w:rPr>
                <w:rFonts w:ascii="Times New Roman" w:hAnsi="Times New Roman" w:cs="Times New Roman"/>
                <w:b/>
                <w:i/>
                <w:color w:val="000000"/>
              </w:rPr>
              <w:t xml:space="preserve">10,78  </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163D1B56" w14:textId="77777777" w:rsidR="005223F7" w:rsidRPr="00613116" w:rsidRDefault="005223F7" w:rsidP="00213C9A">
            <w:pPr>
              <w:ind w:firstLine="0"/>
              <w:jc w:val="center"/>
              <w:rPr>
                <w:rFonts w:ascii="Times New Roman" w:hAnsi="Times New Roman" w:cs="Times New Roman"/>
                <w:b/>
                <w:i/>
                <w:color w:val="000000"/>
              </w:rPr>
            </w:pPr>
            <w:r w:rsidRPr="00613116">
              <w:rPr>
                <w:rFonts w:ascii="Times New Roman" w:hAnsi="Times New Roman" w:cs="Times New Roman"/>
                <w:b/>
                <w:i/>
                <w:color w:val="000000"/>
              </w:rPr>
              <w:t>13,96</w:t>
            </w:r>
          </w:p>
        </w:tc>
      </w:tr>
      <w:tr w:rsidR="005223F7" w:rsidRPr="00613116" w14:paraId="1B201DB7" w14:textId="77777777" w:rsidTr="00D978E5">
        <w:trPr>
          <w:trHeight w:val="300"/>
        </w:trPr>
        <w:tc>
          <w:tcPr>
            <w:tcW w:w="623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8D7878C" w14:textId="77777777" w:rsidR="005223F7" w:rsidRPr="00613116" w:rsidRDefault="005223F7" w:rsidP="00213C9A">
            <w:pPr>
              <w:ind w:firstLine="0"/>
              <w:rPr>
                <w:rFonts w:ascii="Times New Roman" w:hAnsi="Times New Roman" w:cs="Times New Roman"/>
                <w:b/>
                <w:i/>
                <w:color w:val="000000"/>
              </w:rPr>
            </w:pPr>
            <w:r w:rsidRPr="00613116">
              <w:rPr>
                <w:rFonts w:ascii="Times New Roman" w:hAnsi="Times New Roman" w:cs="Times New Roman"/>
                <w:b/>
                <w:i/>
                <w:color w:val="000000"/>
              </w:rPr>
              <w:t>Представительские расходы, %</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F77EE88" w14:textId="77777777" w:rsidR="005223F7" w:rsidRPr="00613116" w:rsidRDefault="005223F7" w:rsidP="00213C9A">
            <w:pPr>
              <w:ind w:firstLine="0"/>
              <w:jc w:val="center"/>
              <w:rPr>
                <w:rFonts w:ascii="Times New Roman" w:hAnsi="Times New Roman" w:cs="Times New Roman"/>
                <w:b/>
                <w:i/>
                <w:color w:val="000000"/>
              </w:rPr>
            </w:pPr>
            <w:r w:rsidRPr="00613116">
              <w:rPr>
                <w:rFonts w:ascii="Times New Roman" w:hAnsi="Times New Roman" w:cs="Times New Roman"/>
                <w:b/>
                <w:i/>
                <w:color w:val="000000"/>
              </w:rPr>
              <w:t xml:space="preserve">0,28  </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3706CE2B" w14:textId="77777777" w:rsidR="005223F7" w:rsidRPr="00613116" w:rsidRDefault="005223F7" w:rsidP="00213C9A">
            <w:pPr>
              <w:ind w:firstLine="0"/>
              <w:jc w:val="center"/>
              <w:rPr>
                <w:rFonts w:ascii="Times New Roman" w:hAnsi="Times New Roman" w:cs="Times New Roman"/>
                <w:b/>
                <w:i/>
                <w:color w:val="000000"/>
              </w:rPr>
            </w:pPr>
            <w:r w:rsidRPr="00613116">
              <w:rPr>
                <w:rFonts w:ascii="Times New Roman" w:hAnsi="Times New Roman" w:cs="Times New Roman"/>
                <w:b/>
                <w:i/>
                <w:color w:val="000000"/>
              </w:rPr>
              <w:t>0,17</w:t>
            </w:r>
          </w:p>
        </w:tc>
      </w:tr>
      <w:tr w:rsidR="005223F7" w:rsidRPr="00613116" w14:paraId="615C0995" w14:textId="77777777" w:rsidTr="00D978E5">
        <w:trPr>
          <w:trHeight w:val="300"/>
        </w:trPr>
        <w:tc>
          <w:tcPr>
            <w:tcW w:w="623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A20C402" w14:textId="77777777" w:rsidR="005223F7" w:rsidRPr="00613116" w:rsidRDefault="005223F7" w:rsidP="00213C9A">
            <w:pPr>
              <w:ind w:firstLine="0"/>
              <w:rPr>
                <w:rFonts w:ascii="Times New Roman" w:hAnsi="Times New Roman" w:cs="Times New Roman"/>
                <w:b/>
                <w:i/>
                <w:color w:val="000000"/>
              </w:rPr>
            </w:pPr>
            <w:r w:rsidRPr="00613116">
              <w:rPr>
                <w:rFonts w:ascii="Times New Roman" w:hAnsi="Times New Roman" w:cs="Times New Roman"/>
                <w:b/>
                <w:i/>
                <w:color w:val="000000"/>
              </w:rPr>
              <w:t>иное, %</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60C41FE" w14:textId="77777777" w:rsidR="005223F7" w:rsidRPr="00613116" w:rsidRDefault="005223F7" w:rsidP="00213C9A">
            <w:pPr>
              <w:ind w:firstLine="0"/>
              <w:jc w:val="center"/>
              <w:rPr>
                <w:rFonts w:ascii="Times New Roman" w:hAnsi="Times New Roman" w:cs="Times New Roman"/>
                <w:b/>
                <w:i/>
                <w:color w:val="000000"/>
              </w:rPr>
            </w:pPr>
            <w:r w:rsidRPr="00613116">
              <w:rPr>
                <w:rFonts w:ascii="Times New Roman" w:hAnsi="Times New Roman" w:cs="Times New Roman"/>
                <w:b/>
                <w:i/>
                <w:color w:val="000000"/>
              </w:rPr>
              <w:t xml:space="preserve">0,06  </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F4C68C4" w14:textId="0AD66D67" w:rsidR="005223F7" w:rsidRPr="00613116" w:rsidRDefault="005223F7" w:rsidP="00213C9A">
            <w:pPr>
              <w:ind w:firstLine="0"/>
              <w:jc w:val="center"/>
              <w:rPr>
                <w:rFonts w:ascii="Times New Roman" w:hAnsi="Times New Roman" w:cs="Times New Roman"/>
                <w:b/>
                <w:i/>
                <w:color w:val="000000"/>
              </w:rPr>
            </w:pPr>
            <w:r w:rsidRPr="00613116">
              <w:rPr>
                <w:rFonts w:ascii="Times New Roman" w:hAnsi="Times New Roman" w:cs="Times New Roman"/>
                <w:b/>
                <w:i/>
                <w:color w:val="000000"/>
              </w:rPr>
              <w:t>2</w:t>
            </w:r>
            <w:r w:rsidR="00167309">
              <w:rPr>
                <w:rFonts w:ascii="Times New Roman" w:hAnsi="Times New Roman" w:cs="Times New Roman"/>
                <w:b/>
                <w:i/>
                <w:color w:val="000000"/>
              </w:rPr>
              <w:t>,00</w:t>
            </w:r>
          </w:p>
        </w:tc>
      </w:tr>
      <w:tr w:rsidR="005223F7" w:rsidRPr="00613116" w14:paraId="46A8CDF2" w14:textId="55A91936" w:rsidTr="00D978E5">
        <w:trPr>
          <w:trHeight w:val="300"/>
        </w:trPr>
        <w:tc>
          <w:tcPr>
            <w:tcW w:w="6232" w:type="dxa"/>
            <w:tcBorders>
              <w:top w:val="nil"/>
              <w:left w:val="single" w:sz="4" w:space="0" w:color="auto"/>
              <w:bottom w:val="nil"/>
              <w:right w:val="single" w:sz="4" w:space="0" w:color="auto"/>
            </w:tcBorders>
            <w:shd w:val="clear" w:color="auto" w:fill="auto"/>
            <w:tcMar>
              <w:top w:w="15" w:type="dxa"/>
              <w:left w:w="15" w:type="dxa"/>
              <w:bottom w:w="0" w:type="dxa"/>
              <w:right w:w="15" w:type="dxa"/>
            </w:tcMar>
            <w:vAlign w:val="center"/>
            <w:hideMark/>
          </w:tcPr>
          <w:p w14:paraId="22E88600" w14:textId="77777777" w:rsidR="005223F7" w:rsidRPr="00613116" w:rsidRDefault="005223F7" w:rsidP="00213C9A">
            <w:pPr>
              <w:ind w:firstLine="0"/>
              <w:rPr>
                <w:rFonts w:ascii="Times New Roman" w:hAnsi="Times New Roman" w:cs="Times New Roman"/>
                <w:b/>
                <w:i/>
                <w:color w:val="000000"/>
              </w:rPr>
            </w:pPr>
            <w:r w:rsidRPr="00613116">
              <w:rPr>
                <w:rFonts w:ascii="Times New Roman" w:hAnsi="Times New Roman" w:cs="Times New Roman"/>
                <w:b/>
                <w:i/>
              </w:rPr>
              <w:t>Итого: затраты на производство и продажу продукции (работ, услуг) (себестоимость), %</w:t>
            </w:r>
          </w:p>
        </w:tc>
        <w:tc>
          <w:tcPr>
            <w:tcW w:w="1701" w:type="dxa"/>
            <w:tcBorders>
              <w:top w:val="nil"/>
              <w:left w:val="nil"/>
              <w:bottom w:val="nil"/>
              <w:right w:val="single" w:sz="4" w:space="0" w:color="auto"/>
            </w:tcBorders>
            <w:shd w:val="clear" w:color="auto" w:fill="auto"/>
            <w:tcMar>
              <w:top w:w="15" w:type="dxa"/>
              <w:left w:w="15" w:type="dxa"/>
              <w:bottom w:w="0" w:type="dxa"/>
              <w:right w:w="15" w:type="dxa"/>
            </w:tcMar>
            <w:vAlign w:val="center"/>
            <w:hideMark/>
          </w:tcPr>
          <w:p w14:paraId="4D6984EB" w14:textId="77777777" w:rsidR="005223F7" w:rsidRPr="00613116" w:rsidRDefault="005223F7" w:rsidP="00213C9A">
            <w:pPr>
              <w:ind w:firstLine="0"/>
              <w:jc w:val="center"/>
              <w:rPr>
                <w:rFonts w:ascii="Times New Roman" w:hAnsi="Times New Roman" w:cs="Times New Roman"/>
                <w:b/>
                <w:i/>
                <w:color w:val="000000"/>
              </w:rPr>
            </w:pPr>
            <w:r w:rsidRPr="00613116">
              <w:rPr>
                <w:rFonts w:ascii="Times New Roman" w:hAnsi="Times New Roman" w:cs="Times New Roman"/>
                <w:b/>
                <w:i/>
                <w:color w:val="000000"/>
              </w:rPr>
              <w:t xml:space="preserve">100,00  </w:t>
            </w:r>
          </w:p>
        </w:tc>
        <w:tc>
          <w:tcPr>
            <w:tcW w:w="1843" w:type="dxa"/>
            <w:tcBorders>
              <w:top w:val="nil"/>
              <w:left w:val="nil"/>
              <w:bottom w:val="nil"/>
              <w:right w:val="single" w:sz="4" w:space="0" w:color="auto"/>
            </w:tcBorders>
            <w:shd w:val="clear" w:color="auto" w:fill="auto"/>
            <w:tcMar>
              <w:top w:w="15" w:type="dxa"/>
              <w:left w:w="15" w:type="dxa"/>
              <w:bottom w:w="0" w:type="dxa"/>
              <w:right w:w="15" w:type="dxa"/>
            </w:tcMar>
            <w:vAlign w:val="center"/>
          </w:tcPr>
          <w:p w14:paraId="641CF9D2" w14:textId="2A472472" w:rsidR="005223F7" w:rsidRPr="00613116" w:rsidRDefault="005223F7" w:rsidP="00213C9A">
            <w:pPr>
              <w:ind w:firstLine="0"/>
              <w:jc w:val="center"/>
              <w:rPr>
                <w:rFonts w:ascii="Times New Roman" w:hAnsi="Times New Roman" w:cs="Times New Roman"/>
                <w:b/>
                <w:i/>
                <w:color w:val="000000"/>
              </w:rPr>
            </w:pPr>
            <w:r w:rsidRPr="00613116">
              <w:rPr>
                <w:rFonts w:ascii="Times New Roman" w:hAnsi="Times New Roman" w:cs="Times New Roman"/>
                <w:b/>
                <w:i/>
                <w:color w:val="000000"/>
              </w:rPr>
              <w:t>100</w:t>
            </w:r>
            <w:r w:rsidR="00167309">
              <w:rPr>
                <w:rFonts w:ascii="Times New Roman" w:hAnsi="Times New Roman" w:cs="Times New Roman"/>
                <w:b/>
                <w:i/>
                <w:color w:val="000000"/>
              </w:rPr>
              <w:t>,00</w:t>
            </w:r>
          </w:p>
        </w:tc>
      </w:tr>
      <w:tr w:rsidR="005223F7" w:rsidRPr="00613116" w14:paraId="2009B638" w14:textId="77777777" w:rsidTr="00D978E5">
        <w:trPr>
          <w:trHeight w:val="300"/>
        </w:trPr>
        <w:tc>
          <w:tcPr>
            <w:tcW w:w="623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54F1A2E4" w14:textId="77777777" w:rsidR="005223F7" w:rsidRPr="00613116" w:rsidRDefault="005223F7" w:rsidP="00213C9A">
            <w:pPr>
              <w:ind w:firstLine="0"/>
              <w:rPr>
                <w:rFonts w:ascii="Times New Roman" w:hAnsi="Times New Roman" w:cs="Times New Roman"/>
                <w:b/>
                <w:i/>
              </w:rPr>
            </w:pPr>
            <w:r w:rsidRPr="00613116">
              <w:rPr>
                <w:rFonts w:ascii="Times New Roman" w:hAnsi="Times New Roman" w:cs="Times New Roman"/>
                <w:b/>
                <w:i/>
              </w:rPr>
              <w:t>Справочно: выручка от продажи продукции (работ, услуг), % от себестоимости</w:t>
            </w:r>
          </w:p>
        </w:tc>
        <w:tc>
          <w:tcPr>
            <w:tcW w:w="170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5502E6D5" w14:textId="77777777" w:rsidR="005223F7" w:rsidRPr="00613116" w:rsidRDefault="005223F7" w:rsidP="00213C9A">
            <w:pPr>
              <w:ind w:firstLine="0"/>
              <w:jc w:val="center"/>
              <w:rPr>
                <w:rFonts w:ascii="Times New Roman" w:hAnsi="Times New Roman" w:cs="Times New Roman"/>
                <w:b/>
                <w:i/>
                <w:color w:val="000000"/>
              </w:rPr>
            </w:pPr>
            <w:r w:rsidRPr="00613116">
              <w:rPr>
                <w:rFonts w:ascii="Times New Roman" w:hAnsi="Times New Roman" w:cs="Times New Roman"/>
                <w:b/>
                <w:i/>
                <w:color w:val="000000"/>
              </w:rPr>
              <w:t>92,20</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14:paraId="6B5E69B2" w14:textId="01003AE0" w:rsidR="005223F7" w:rsidRPr="00613116" w:rsidRDefault="00AA1737" w:rsidP="00213C9A">
            <w:pPr>
              <w:ind w:firstLine="0"/>
              <w:jc w:val="center"/>
              <w:rPr>
                <w:rFonts w:ascii="Times New Roman" w:hAnsi="Times New Roman" w:cs="Times New Roman"/>
                <w:b/>
                <w:i/>
                <w:color w:val="000000"/>
              </w:rPr>
            </w:pPr>
            <w:r w:rsidRPr="00613116">
              <w:rPr>
                <w:rFonts w:ascii="Times New Roman" w:hAnsi="Times New Roman" w:cs="Times New Roman"/>
                <w:b/>
                <w:i/>
                <w:color w:val="000000"/>
              </w:rPr>
              <w:t>100,08</w:t>
            </w:r>
          </w:p>
        </w:tc>
      </w:tr>
    </w:tbl>
    <w:p w14:paraId="6FFB5D27" w14:textId="77777777" w:rsidR="005223F7" w:rsidRPr="00613116" w:rsidRDefault="005223F7" w:rsidP="00DB7DAA">
      <w:pPr>
        <w:widowControl w:val="0"/>
        <w:autoSpaceDE w:val="0"/>
        <w:autoSpaceDN w:val="0"/>
        <w:adjustRightInd w:val="0"/>
        <w:rPr>
          <w:rFonts w:ascii="Times New Roman" w:hAnsi="Times New Roman" w:cs="Times New Roman"/>
        </w:rPr>
      </w:pPr>
    </w:p>
    <w:p w14:paraId="64293739" w14:textId="77777777" w:rsidR="004F065E" w:rsidRPr="00613116" w:rsidRDefault="004F065E" w:rsidP="00DB7DAA">
      <w:pPr>
        <w:widowControl w:val="0"/>
        <w:autoSpaceDE w:val="0"/>
        <w:autoSpaceDN w:val="0"/>
        <w:adjustRightInd w:val="0"/>
        <w:rPr>
          <w:rFonts w:ascii="Times New Roman" w:hAnsi="Times New Roman" w:cs="Times New Roman"/>
        </w:rPr>
      </w:pPr>
    </w:p>
    <w:p w14:paraId="1C388384" w14:textId="77777777" w:rsidR="00DB7DAA" w:rsidRPr="00613116" w:rsidRDefault="00DB7DAA" w:rsidP="00DB7DAA">
      <w:pPr>
        <w:widowControl w:val="0"/>
        <w:autoSpaceDE w:val="0"/>
        <w:autoSpaceDN w:val="0"/>
        <w:adjustRightInd w:val="0"/>
        <w:rPr>
          <w:rFonts w:ascii="Times New Roman" w:hAnsi="Times New Roman" w:cs="Times New Roman"/>
        </w:rPr>
      </w:pPr>
      <w:r w:rsidRPr="00613116">
        <w:rPr>
          <w:rFonts w:ascii="Times New Roman" w:hAnsi="Times New Roman" w:cs="Times New Roman"/>
        </w:rPr>
        <w:t>Указываются имеющие существенное значение новые виды продукции (работ, услуг), предлагаемые эмитентом на рынке его основной деятельности, в той степени, насколько это соответствует общедоступной информации о таких видах продукции (работ, услуг):</w:t>
      </w:r>
    </w:p>
    <w:p w14:paraId="3F1A1175" w14:textId="77777777" w:rsidR="00DB7DAA" w:rsidRPr="00613116" w:rsidRDefault="00DB7DAA" w:rsidP="00DB7DAA">
      <w:pPr>
        <w:widowControl w:val="0"/>
        <w:autoSpaceDE w:val="0"/>
        <w:autoSpaceDN w:val="0"/>
        <w:adjustRightInd w:val="0"/>
        <w:spacing w:before="20" w:after="40"/>
        <w:rPr>
          <w:rFonts w:ascii="Times New Roman" w:hAnsi="Times New Roman" w:cs="Times New Roman"/>
          <w:b/>
          <w:i/>
        </w:rPr>
      </w:pPr>
      <w:r w:rsidRPr="00613116">
        <w:rPr>
          <w:rFonts w:ascii="Times New Roman" w:hAnsi="Times New Roman" w:cs="Times New Roman"/>
          <w:b/>
          <w:i/>
        </w:rPr>
        <w:t>Имеющих существенное значение новых видов продукции (работ, услуг) нет.</w:t>
      </w:r>
    </w:p>
    <w:p w14:paraId="661C7950" w14:textId="77777777" w:rsidR="00DB7DAA" w:rsidRPr="00613116" w:rsidRDefault="00DB7DAA" w:rsidP="00DB7DAA">
      <w:pPr>
        <w:widowControl w:val="0"/>
        <w:autoSpaceDE w:val="0"/>
        <w:autoSpaceDN w:val="0"/>
        <w:adjustRightInd w:val="0"/>
        <w:rPr>
          <w:rFonts w:ascii="Times New Roman" w:hAnsi="Times New Roman" w:cs="Times New Roman"/>
        </w:rPr>
      </w:pPr>
    </w:p>
    <w:p w14:paraId="6D66DAA9" w14:textId="77777777" w:rsidR="00DB7DAA" w:rsidRPr="00613116" w:rsidRDefault="00DB7DAA" w:rsidP="00DB7DAA">
      <w:pPr>
        <w:widowControl w:val="0"/>
        <w:autoSpaceDE w:val="0"/>
        <w:autoSpaceDN w:val="0"/>
        <w:adjustRightInd w:val="0"/>
        <w:rPr>
          <w:rFonts w:ascii="Times New Roman" w:hAnsi="Times New Roman" w:cs="Times New Roman"/>
        </w:rPr>
      </w:pPr>
      <w:r w:rsidRPr="00613116">
        <w:rPr>
          <w:rFonts w:ascii="Times New Roman" w:hAnsi="Times New Roman" w:cs="Times New Roman"/>
        </w:rPr>
        <w:t>Стандарты (правила), в соответствии с которыми подготовлена бухгалтерская (финансовая) отчетность эмитента и произведены расчеты, отраженные в настоящем подпункте:</w:t>
      </w:r>
    </w:p>
    <w:p w14:paraId="1DDF751D" w14:textId="77777777" w:rsidR="00DB7DAA" w:rsidRPr="00613116" w:rsidRDefault="00DB7DAA" w:rsidP="00DB7DAA">
      <w:pPr>
        <w:rPr>
          <w:rFonts w:ascii="Times New Roman" w:eastAsia="Fedra Sans Alt Pro Light" w:hAnsi="Times New Roman" w:cs="Times New Roman"/>
          <w:b/>
          <w:i/>
        </w:rPr>
      </w:pPr>
      <w:r w:rsidRPr="00613116">
        <w:rPr>
          <w:rFonts w:ascii="Times New Roman" w:eastAsia="Fedra Sans Alt Pro Light" w:hAnsi="Times New Roman" w:cs="Times New Roman"/>
          <w:b/>
          <w:i/>
        </w:rPr>
        <w:t xml:space="preserve">Бухгалтерская (финансовая) отчетность и расчеты, отраженные в данном пункте, подготовлены в соответствии с Положениями по ведению бухгалтерского учета и бухгалтерской отчетности Российской Федерации: Положение по бухгалтерскому учету «Учетная политика организации» ПБУ 1/2008, Положение по бухгалтерскому учету «Учет активов и обязательств, стоимость которых выражена в иностранной валюте» ПБУ 3/2006, Положение по бухгалтерскому учету «Бухгалтерская отчетность организации» ПБУ 4/99, Положение по бухгалтерскому учету «Учет материально-производственных запасов» ПБУ 5/01, Положение по бухгалтерскому учету «Учет основных средств» ПБУ 6/01, Положение по бухгалтерскому учету </w:t>
      </w:r>
      <w:r w:rsidRPr="00613116">
        <w:rPr>
          <w:rFonts w:ascii="Times New Roman" w:eastAsia="Fedra Sans Alt Pro Light" w:hAnsi="Times New Roman" w:cs="Times New Roman"/>
          <w:b/>
          <w:i/>
        </w:rPr>
        <w:lastRenderedPageBreak/>
        <w:t>«События после отчетной даты» ПБУ 7/98, Положение по бухгалтерскому учету «Оценочные обязательства, условные обязательства и условные активы» ПБУ 8/2010, Положение по бухгалтерскому учету «Доходы организации» ПБУ 9/99, Положение по бухгалтерскому учету «Расходы организации» ПБУ 10/99, Положение по бухгалтерскому учету «Информация о связанных сторонах» ПБУ 11/2008, Положение по бухгалтерскому учету «Информация по сегментам» ПБУ 12/2010, Положение по бухгалтерскому учету «Учет нематериальных активов» ПБУ 14/2007, Положение по бухгалтерскому учету «Учет расходов по займам и кредитам» ПБУ 15/2008, Положение по бухгалтерскому учету «Учет расходов на научно-исследовательские, опытно-конструкторские и технологические работы» ПБУ 17/02, Положение по бухгалтерскому учету «Учет расчетов по налогу на прибыль» ПБУ 18/02, Положение по бухгалтерскому учету «Информация об участии в совместной деятельности» ПБУ 20/03, Положение по бухгалтерскому учету «Изменения оценочных значений» ПБУ 21/2008, Положение по бухгалтерскому учету «Исправление ошибок в бухгалтерском учете и отчетности» ПБУ 22/2010, Положение по бухгалтерскому учету «Отчет о движении денежных средств»  ПБУ 23/2011.</w:t>
      </w:r>
    </w:p>
    <w:p w14:paraId="359D46EE" w14:textId="29BEFD45" w:rsidR="0050017B" w:rsidRPr="00613116" w:rsidRDefault="00AE2D9F">
      <w:pPr>
        <w:widowControl w:val="0"/>
        <w:autoSpaceDE w:val="0"/>
        <w:autoSpaceDN w:val="0"/>
        <w:adjustRightInd w:val="0"/>
        <w:rPr>
          <w:rFonts w:ascii="Times New Roman" w:hAnsi="Times New Roman" w:cs="Times New Roman"/>
          <w:sz w:val="24"/>
          <w:szCs w:val="24"/>
        </w:rPr>
      </w:pPr>
      <w:r w:rsidRPr="00613116">
        <w:rPr>
          <w:rFonts w:ascii="Times New Roman" w:eastAsia="Times New Roman" w:hAnsi="Times New Roman" w:cs="Times New Roman"/>
          <w:b/>
          <w:bCs/>
          <w:i/>
          <w:iCs/>
          <w:lang w:eastAsia="ru-RU"/>
        </w:rPr>
        <w:br/>
      </w:r>
    </w:p>
    <w:p w14:paraId="6DB6DCDE" w14:textId="5F3C9417" w:rsidR="0050017B" w:rsidRPr="0041712A" w:rsidRDefault="0050017B" w:rsidP="0041712A">
      <w:pPr>
        <w:pStyle w:val="3"/>
        <w:rPr>
          <w:rFonts w:ascii="Times New Roman" w:hAnsi="Times New Roman" w:cs="Times New Roman"/>
          <w:sz w:val="24"/>
          <w:szCs w:val="24"/>
        </w:rPr>
      </w:pPr>
      <w:bookmarkStart w:id="151" w:name="Par2886"/>
      <w:bookmarkStart w:id="152" w:name="_Toc477789584"/>
      <w:bookmarkStart w:id="153" w:name="_Toc477790392"/>
      <w:bookmarkStart w:id="154" w:name="_Toc477790626"/>
      <w:bookmarkEnd w:id="151"/>
      <w:r w:rsidRPr="0041712A">
        <w:rPr>
          <w:rFonts w:ascii="Times New Roman" w:hAnsi="Times New Roman" w:cs="Times New Roman"/>
          <w:sz w:val="24"/>
          <w:szCs w:val="24"/>
        </w:rPr>
        <w:t>3.2.3. Материалы, товары (сырье) и поставщики эмитента</w:t>
      </w:r>
      <w:bookmarkEnd w:id="152"/>
      <w:bookmarkEnd w:id="153"/>
      <w:bookmarkEnd w:id="154"/>
    </w:p>
    <w:p w14:paraId="1B442AA2" w14:textId="77777777" w:rsidR="00964DE0" w:rsidRPr="00613116" w:rsidRDefault="00964DE0" w:rsidP="00964DE0">
      <w:pPr>
        <w:widowControl w:val="0"/>
        <w:autoSpaceDE w:val="0"/>
        <w:autoSpaceDN w:val="0"/>
        <w:adjustRightInd w:val="0"/>
        <w:rPr>
          <w:rFonts w:ascii="Times New Roman" w:eastAsia="Times New Roman" w:hAnsi="Times New Roman" w:cs="Times New Roman"/>
          <w:b/>
          <w:i/>
          <w:u w:val="single"/>
          <w:lang w:eastAsia="ru-RU"/>
        </w:rPr>
      </w:pPr>
    </w:p>
    <w:p w14:paraId="2124579A" w14:textId="77777777" w:rsidR="00964DE0" w:rsidRPr="00613116" w:rsidRDefault="00964DE0" w:rsidP="00964DE0">
      <w:pPr>
        <w:widowControl w:val="0"/>
        <w:autoSpaceDE w:val="0"/>
        <w:autoSpaceDN w:val="0"/>
        <w:adjustRightInd w:val="0"/>
        <w:rPr>
          <w:rFonts w:ascii="Times New Roman" w:eastAsia="Times New Roman" w:hAnsi="Times New Roman" w:cs="Times New Roman"/>
          <w:b/>
          <w:i/>
          <w:u w:val="single"/>
          <w:lang w:eastAsia="ru-RU"/>
        </w:rPr>
      </w:pPr>
      <w:r w:rsidRPr="00613116">
        <w:rPr>
          <w:rFonts w:ascii="Times New Roman" w:eastAsia="Times New Roman" w:hAnsi="Times New Roman" w:cs="Times New Roman"/>
          <w:b/>
          <w:i/>
          <w:u w:val="single"/>
          <w:lang w:eastAsia="ru-RU"/>
        </w:rPr>
        <w:t>За 2015 г.</w:t>
      </w:r>
    </w:p>
    <w:p w14:paraId="0DE78ABE" w14:textId="77777777" w:rsidR="00123F89" w:rsidRDefault="00123F89" w:rsidP="00964DE0">
      <w:pPr>
        <w:widowControl w:val="0"/>
        <w:autoSpaceDE w:val="0"/>
        <w:autoSpaceDN w:val="0"/>
        <w:adjustRightInd w:val="0"/>
        <w:rPr>
          <w:rFonts w:ascii="Times New Roman" w:eastAsia="Times New Roman" w:hAnsi="Times New Roman" w:cs="Times New Roman"/>
          <w:lang w:eastAsia="ru-RU"/>
        </w:rPr>
      </w:pPr>
    </w:p>
    <w:p w14:paraId="0A41851E" w14:textId="0453621C" w:rsidR="00964DE0" w:rsidRPr="00613116" w:rsidRDefault="00964DE0" w:rsidP="00964DE0">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Поставщики эмитента, на которых приходится не менее 10 процентов всех поставок материалов и товаров (сырья)</w:t>
      </w:r>
    </w:p>
    <w:p w14:paraId="0E9C7F08" w14:textId="77777777" w:rsidR="00964DE0" w:rsidRPr="00613116" w:rsidRDefault="00964DE0" w:rsidP="00964DE0">
      <w:pPr>
        <w:widowControl w:val="0"/>
        <w:autoSpaceDE w:val="0"/>
        <w:autoSpaceDN w:val="0"/>
        <w:adjustRightInd w:val="0"/>
        <w:rPr>
          <w:rFonts w:ascii="Times New Roman" w:eastAsia="Times New Roman" w:hAnsi="Times New Roman" w:cs="Times New Roman"/>
          <w:lang w:eastAsia="ru-RU"/>
        </w:rPr>
      </w:pPr>
    </w:p>
    <w:p w14:paraId="24C2130D" w14:textId="756FC359" w:rsidR="00964DE0" w:rsidRPr="00613116" w:rsidRDefault="00964DE0" w:rsidP="00964DE0">
      <w:pPr>
        <w:widowControl w:val="0"/>
        <w:autoSpaceDE w:val="0"/>
        <w:autoSpaceDN w:val="0"/>
        <w:adjustRightInd w:val="0"/>
        <w:rPr>
          <w:rFonts w:ascii="Times New Roman" w:eastAsia="Times New Roman" w:hAnsi="Times New Roman" w:cs="Times New Roman"/>
          <w:b/>
          <w:i/>
          <w:lang w:eastAsia="ru-RU"/>
        </w:rPr>
      </w:pPr>
      <w:r w:rsidRPr="00613116">
        <w:rPr>
          <w:rFonts w:ascii="Times New Roman" w:eastAsia="Times New Roman" w:hAnsi="Times New Roman" w:cs="Times New Roman"/>
          <w:lang w:eastAsia="ru-RU"/>
        </w:rPr>
        <w:t>Наименование:</w:t>
      </w:r>
      <w:r w:rsidRPr="00613116">
        <w:rPr>
          <w:rFonts w:ascii="Times New Roman" w:eastAsia="Times New Roman" w:hAnsi="Times New Roman" w:cs="Times New Roman"/>
          <w:b/>
          <w:bCs/>
          <w:i/>
          <w:iCs/>
          <w:lang w:eastAsia="ru-RU"/>
        </w:rPr>
        <w:t xml:space="preserve"> Общество с ограниченной ответственностью «</w:t>
      </w:r>
      <w:r w:rsidR="0096682F" w:rsidRPr="00613116">
        <w:rPr>
          <w:rFonts w:ascii="Times New Roman" w:hAnsi="Times New Roman" w:cs="Times New Roman"/>
          <w:b/>
          <w:i/>
          <w:color w:val="222222"/>
        </w:rPr>
        <w:t>КРОНАР</w:t>
      </w:r>
      <w:r w:rsidRPr="00613116">
        <w:rPr>
          <w:rFonts w:ascii="Times New Roman" w:eastAsia="Times New Roman" w:hAnsi="Times New Roman" w:cs="Times New Roman"/>
          <w:b/>
          <w:bCs/>
          <w:i/>
          <w:iCs/>
          <w:lang w:eastAsia="ru-RU"/>
        </w:rPr>
        <w:t>»</w:t>
      </w:r>
    </w:p>
    <w:p w14:paraId="44619597" w14:textId="77777777" w:rsidR="0096682F" w:rsidRPr="00613116" w:rsidRDefault="00964DE0" w:rsidP="00964DE0">
      <w:pPr>
        <w:widowControl w:val="0"/>
        <w:autoSpaceDE w:val="0"/>
        <w:autoSpaceDN w:val="0"/>
        <w:adjustRightInd w:val="0"/>
        <w:rPr>
          <w:rFonts w:ascii="Times New Roman" w:hAnsi="Times New Roman" w:cs="Times New Roman"/>
          <w:color w:val="222222"/>
        </w:rPr>
      </w:pPr>
      <w:r w:rsidRPr="00613116">
        <w:rPr>
          <w:rFonts w:ascii="Times New Roman" w:eastAsia="Times New Roman" w:hAnsi="Times New Roman" w:cs="Times New Roman"/>
          <w:lang w:eastAsia="ru-RU"/>
        </w:rPr>
        <w:t>Место нахождения:</w:t>
      </w:r>
      <w:r w:rsidRPr="00613116">
        <w:rPr>
          <w:rFonts w:ascii="Times New Roman" w:eastAsia="Times New Roman" w:hAnsi="Times New Roman" w:cs="Times New Roman"/>
          <w:b/>
          <w:bCs/>
          <w:i/>
          <w:iCs/>
          <w:lang w:eastAsia="ru-RU"/>
        </w:rPr>
        <w:t xml:space="preserve"> </w:t>
      </w:r>
      <w:r w:rsidR="0096682F" w:rsidRPr="00613116">
        <w:rPr>
          <w:rFonts w:ascii="Times New Roman" w:hAnsi="Times New Roman" w:cs="Times New Roman"/>
          <w:b/>
          <w:i/>
          <w:color w:val="222222"/>
        </w:rPr>
        <w:t>107207, Москва г, Щелковское ш, дом № 77, корпус 1</w:t>
      </w:r>
    </w:p>
    <w:p w14:paraId="228664AC" w14:textId="4380DFCC" w:rsidR="00964DE0" w:rsidRPr="00613116" w:rsidRDefault="00964DE0" w:rsidP="00964DE0">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ИНН:</w:t>
      </w:r>
      <w:r w:rsidRPr="00613116">
        <w:rPr>
          <w:rFonts w:ascii="Times New Roman" w:eastAsia="Times New Roman" w:hAnsi="Times New Roman" w:cs="Times New Roman"/>
          <w:b/>
          <w:bCs/>
          <w:i/>
          <w:iCs/>
          <w:lang w:eastAsia="ru-RU"/>
        </w:rPr>
        <w:t xml:space="preserve"> </w:t>
      </w:r>
      <w:r w:rsidR="0096682F" w:rsidRPr="00613116">
        <w:rPr>
          <w:rFonts w:ascii="Times New Roman" w:hAnsi="Times New Roman" w:cs="Times New Roman"/>
          <w:b/>
          <w:i/>
          <w:color w:val="222222"/>
        </w:rPr>
        <w:t>7718979307</w:t>
      </w:r>
    </w:p>
    <w:p w14:paraId="205ECEE3" w14:textId="00DF4AB7" w:rsidR="005223F7" w:rsidRPr="00613116" w:rsidRDefault="00964DE0" w:rsidP="00964DE0">
      <w:pPr>
        <w:widowControl w:val="0"/>
        <w:autoSpaceDE w:val="0"/>
        <w:autoSpaceDN w:val="0"/>
        <w:adjustRightInd w:val="0"/>
        <w:rPr>
          <w:rFonts w:ascii="Times New Roman" w:hAnsi="Times New Roman" w:cs="Times New Roman"/>
          <w:b/>
          <w:i/>
          <w:color w:val="222222"/>
        </w:rPr>
      </w:pPr>
      <w:r w:rsidRPr="00613116">
        <w:rPr>
          <w:rFonts w:ascii="Times New Roman" w:eastAsia="Times New Roman" w:hAnsi="Times New Roman" w:cs="Times New Roman"/>
          <w:lang w:eastAsia="ru-RU"/>
        </w:rPr>
        <w:t>ОГРН:</w:t>
      </w:r>
      <w:r w:rsidRPr="00613116">
        <w:rPr>
          <w:rFonts w:ascii="Times New Roman" w:eastAsia="Times New Roman" w:hAnsi="Times New Roman" w:cs="Times New Roman"/>
          <w:b/>
          <w:bCs/>
          <w:i/>
          <w:iCs/>
          <w:lang w:eastAsia="ru-RU"/>
        </w:rPr>
        <w:t xml:space="preserve"> </w:t>
      </w:r>
      <w:r w:rsidR="0096682F" w:rsidRPr="00613116">
        <w:rPr>
          <w:rFonts w:ascii="Times New Roman" w:hAnsi="Times New Roman" w:cs="Times New Roman"/>
          <w:b/>
          <w:i/>
          <w:color w:val="222222"/>
        </w:rPr>
        <w:t>1147746461422</w:t>
      </w:r>
    </w:p>
    <w:p w14:paraId="22093389" w14:textId="7191531C" w:rsidR="00964DE0" w:rsidRPr="00613116" w:rsidRDefault="00964DE0" w:rsidP="00964DE0">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Доля в общем объеме поставок, %:</w:t>
      </w:r>
      <w:r w:rsidRPr="00613116">
        <w:rPr>
          <w:rFonts w:ascii="Times New Roman" w:eastAsia="Times New Roman" w:hAnsi="Times New Roman" w:cs="Times New Roman"/>
          <w:b/>
          <w:bCs/>
          <w:i/>
          <w:iCs/>
          <w:lang w:eastAsia="ru-RU"/>
        </w:rPr>
        <w:t xml:space="preserve"> </w:t>
      </w:r>
      <w:r w:rsidR="0096682F" w:rsidRPr="00613116">
        <w:rPr>
          <w:rFonts w:ascii="Times New Roman" w:eastAsia="Times New Roman" w:hAnsi="Times New Roman" w:cs="Times New Roman"/>
          <w:b/>
          <w:bCs/>
          <w:i/>
          <w:iCs/>
          <w:lang w:eastAsia="ru-RU"/>
        </w:rPr>
        <w:t>27</w:t>
      </w:r>
    </w:p>
    <w:p w14:paraId="560AD0A1" w14:textId="77777777" w:rsidR="00172A1D" w:rsidRPr="00613116" w:rsidRDefault="00172A1D" w:rsidP="00172A1D">
      <w:pPr>
        <w:widowControl w:val="0"/>
        <w:autoSpaceDE w:val="0"/>
        <w:autoSpaceDN w:val="0"/>
        <w:adjustRightInd w:val="0"/>
        <w:ind w:left="400"/>
        <w:rPr>
          <w:rFonts w:ascii="Times New Roman" w:eastAsia="Times New Roman" w:hAnsi="Times New Roman" w:cs="Times New Roman"/>
          <w:lang w:eastAsia="ru-RU"/>
        </w:rPr>
      </w:pPr>
    </w:p>
    <w:p w14:paraId="77F2A3BA" w14:textId="77777777" w:rsidR="0096682F" w:rsidRPr="00613116" w:rsidRDefault="0096682F" w:rsidP="009169BD">
      <w:pPr>
        <w:widowControl w:val="0"/>
        <w:autoSpaceDE w:val="0"/>
        <w:autoSpaceDN w:val="0"/>
        <w:adjustRightInd w:val="0"/>
        <w:rPr>
          <w:rFonts w:ascii="Times New Roman" w:eastAsia="Times New Roman" w:hAnsi="Times New Roman" w:cs="Times New Roman"/>
          <w:lang w:eastAsia="ru-RU"/>
        </w:rPr>
      </w:pPr>
    </w:p>
    <w:p w14:paraId="327FFE59" w14:textId="434B4C21" w:rsidR="009169BD" w:rsidRPr="00613116" w:rsidRDefault="009169BD" w:rsidP="009169BD">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Наименование:</w:t>
      </w:r>
      <w:r w:rsidRPr="00613116">
        <w:rPr>
          <w:rFonts w:ascii="Times New Roman" w:eastAsia="Times New Roman" w:hAnsi="Times New Roman" w:cs="Times New Roman"/>
          <w:b/>
          <w:bCs/>
          <w:i/>
          <w:iCs/>
          <w:lang w:eastAsia="ru-RU"/>
        </w:rPr>
        <w:t xml:space="preserve"> Общество с ограниченной ответственностью «</w:t>
      </w:r>
      <w:r w:rsidR="0096682F" w:rsidRPr="00613116">
        <w:rPr>
          <w:rFonts w:ascii="Times New Roman" w:hAnsi="Times New Roman" w:cs="Times New Roman"/>
          <w:b/>
          <w:i/>
          <w:color w:val="222222"/>
        </w:rPr>
        <w:t>ЦЕНТР ОПЕРАТИВНОЙ ПЕЧАТИ</w:t>
      </w:r>
      <w:r w:rsidRPr="00613116">
        <w:rPr>
          <w:rFonts w:ascii="Times New Roman" w:eastAsia="Times New Roman" w:hAnsi="Times New Roman" w:cs="Times New Roman"/>
          <w:b/>
          <w:bCs/>
          <w:i/>
          <w:iCs/>
          <w:lang w:eastAsia="ru-RU"/>
        </w:rPr>
        <w:t xml:space="preserve">» </w:t>
      </w:r>
    </w:p>
    <w:p w14:paraId="734D65D5" w14:textId="63D2145A" w:rsidR="009169BD" w:rsidRPr="00613116" w:rsidRDefault="009169BD" w:rsidP="009169BD">
      <w:pPr>
        <w:widowControl w:val="0"/>
        <w:autoSpaceDE w:val="0"/>
        <w:autoSpaceDN w:val="0"/>
        <w:adjustRightInd w:val="0"/>
        <w:rPr>
          <w:rFonts w:ascii="Times New Roman" w:eastAsia="Times New Roman" w:hAnsi="Times New Roman" w:cs="Times New Roman"/>
          <w:b/>
          <w:i/>
          <w:lang w:eastAsia="ru-RU"/>
        </w:rPr>
      </w:pPr>
      <w:r w:rsidRPr="00613116">
        <w:rPr>
          <w:rFonts w:ascii="Times New Roman" w:eastAsia="Times New Roman" w:hAnsi="Times New Roman" w:cs="Times New Roman"/>
          <w:lang w:eastAsia="ru-RU"/>
        </w:rPr>
        <w:t xml:space="preserve">Место нахождения: </w:t>
      </w:r>
      <w:r w:rsidR="0096682F" w:rsidRPr="00613116">
        <w:rPr>
          <w:rFonts w:ascii="Times New Roman" w:hAnsi="Times New Roman" w:cs="Times New Roman"/>
          <w:b/>
          <w:i/>
          <w:color w:val="222222"/>
        </w:rPr>
        <w:t>603000, Нижегородская обл</w:t>
      </w:r>
      <w:r w:rsidR="00982927" w:rsidRPr="00613116">
        <w:rPr>
          <w:rFonts w:ascii="Times New Roman" w:hAnsi="Times New Roman" w:cs="Times New Roman"/>
          <w:b/>
          <w:i/>
          <w:color w:val="222222"/>
        </w:rPr>
        <w:t>.</w:t>
      </w:r>
      <w:r w:rsidR="0096682F" w:rsidRPr="00613116">
        <w:rPr>
          <w:rFonts w:ascii="Times New Roman" w:hAnsi="Times New Roman" w:cs="Times New Roman"/>
          <w:b/>
          <w:i/>
          <w:color w:val="222222"/>
        </w:rPr>
        <w:t>, Нижний Новгород г, Новая ул</w:t>
      </w:r>
      <w:r w:rsidR="00982927" w:rsidRPr="00613116">
        <w:rPr>
          <w:rFonts w:ascii="Times New Roman" w:hAnsi="Times New Roman" w:cs="Times New Roman"/>
          <w:b/>
          <w:i/>
          <w:color w:val="222222"/>
        </w:rPr>
        <w:t>.</w:t>
      </w:r>
      <w:r w:rsidR="0096682F" w:rsidRPr="00613116">
        <w:rPr>
          <w:rFonts w:ascii="Times New Roman" w:hAnsi="Times New Roman" w:cs="Times New Roman"/>
          <w:b/>
          <w:i/>
          <w:color w:val="222222"/>
        </w:rPr>
        <w:t>, дом № 36</w:t>
      </w:r>
    </w:p>
    <w:p w14:paraId="7B48A3D9" w14:textId="7F8115D6" w:rsidR="009169BD" w:rsidRPr="00613116" w:rsidRDefault="009169BD" w:rsidP="009169BD">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ИНН:</w:t>
      </w:r>
      <w:r w:rsidRPr="00613116">
        <w:rPr>
          <w:rFonts w:ascii="Times New Roman" w:eastAsia="Times New Roman" w:hAnsi="Times New Roman" w:cs="Times New Roman"/>
          <w:b/>
          <w:bCs/>
          <w:i/>
          <w:iCs/>
          <w:lang w:eastAsia="ru-RU"/>
        </w:rPr>
        <w:t xml:space="preserve"> </w:t>
      </w:r>
      <w:r w:rsidR="0096682F" w:rsidRPr="00613116">
        <w:rPr>
          <w:rFonts w:ascii="Times New Roman" w:hAnsi="Times New Roman" w:cs="Times New Roman"/>
          <w:b/>
          <w:i/>
          <w:color w:val="222222"/>
        </w:rPr>
        <w:t>5262235175</w:t>
      </w:r>
      <w:r w:rsidRPr="00613116">
        <w:rPr>
          <w:rFonts w:ascii="Times New Roman" w:eastAsia="Times New Roman" w:hAnsi="Times New Roman" w:cs="Times New Roman"/>
          <w:b/>
          <w:bCs/>
          <w:i/>
          <w:iCs/>
          <w:lang w:eastAsia="ru-RU"/>
        </w:rPr>
        <w:t>7</w:t>
      </w:r>
    </w:p>
    <w:p w14:paraId="2CC2A542" w14:textId="3CF3F6A0" w:rsidR="009169BD" w:rsidRPr="00613116" w:rsidRDefault="009169BD" w:rsidP="009169BD">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lang w:eastAsia="ru-RU"/>
        </w:rPr>
        <w:t>ОГРН:</w:t>
      </w:r>
      <w:r w:rsidR="00F72969" w:rsidRPr="00613116">
        <w:rPr>
          <w:rFonts w:ascii="Times New Roman" w:hAnsi="Times New Roman" w:cs="Times New Roman"/>
        </w:rPr>
        <w:t xml:space="preserve"> </w:t>
      </w:r>
      <w:r w:rsidR="0096682F" w:rsidRPr="00613116">
        <w:rPr>
          <w:rFonts w:ascii="Times New Roman" w:hAnsi="Times New Roman" w:cs="Times New Roman"/>
          <w:b/>
          <w:i/>
          <w:color w:val="222222"/>
        </w:rPr>
        <w:t>1085262013286</w:t>
      </w:r>
    </w:p>
    <w:p w14:paraId="424A9E55" w14:textId="73282A37" w:rsidR="009169BD" w:rsidRPr="00613116" w:rsidRDefault="009169BD" w:rsidP="009169BD">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lang w:eastAsia="ru-RU"/>
        </w:rPr>
        <w:t>Доля в общем объеме поставок, %:</w:t>
      </w:r>
      <w:r w:rsidRPr="00613116">
        <w:rPr>
          <w:rFonts w:ascii="Times New Roman" w:eastAsia="Times New Roman" w:hAnsi="Times New Roman" w:cs="Times New Roman"/>
          <w:b/>
          <w:bCs/>
          <w:i/>
          <w:iCs/>
          <w:lang w:eastAsia="ru-RU"/>
        </w:rPr>
        <w:t xml:space="preserve"> 13</w:t>
      </w:r>
    </w:p>
    <w:p w14:paraId="43A8F60D" w14:textId="77777777" w:rsidR="00E05A74" w:rsidRPr="00613116" w:rsidRDefault="00E05A74" w:rsidP="009169BD">
      <w:pPr>
        <w:widowControl w:val="0"/>
        <w:autoSpaceDE w:val="0"/>
        <w:autoSpaceDN w:val="0"/>
        <w:adjustRightInd w:val="0"/>
        <w:rPr>
          <w:rFonts w:ascii="Times New Roman" w:eastAsia="Times New Roman" w:hAnsi="Times New Roman" w:cs="Times New Roman"/>
          <w:b/>
          <w:bCs/>
          <w:i/>
          <w:iCs/>
          <w:lang w:eastAsia="ru-RU"/>
        </w:rPr>
      </w:pPr>
    </w:p>
    <w:p w14:paraId="43F41C07" w14:textId="7FFAA349" w:rsidR="00E05A74" w:rsidRPr="00613116" w:rsidRDefault="00E05A74" w:rsidP="00E05A74">
      <w:pPr>
        <w:widowControl w:val="0"/>
        <w:autoSpaceDE w:val="0"/>
        <w:autoSpaceDN w:val="0"/>
        <w:adjustRightInd w:val="0"/>
        <w:rPr>
          <w:rFonts w:ascii="Times New Roman" w:eastAsia="Times New Roman" w:hAnsi="Times New Roman" w:cs="Times New Roman"/>
          <w:b/>
          <w:i/>
          <w:u w:val="single"/>
          <w:lang w:eastAsia="ru-RU"/>
        </w:rPr>
      </w:pPr>
      <w:r w:rsidRPr="00613116">
        <w:rPr>
          <w:rFonts w:ascii="Times New Roman" w:eastAsia="Times New Roman" w:hAnsi="Times New Roman" w:cs="Times New Roman"/>
          <w:b/>
          <w:i/>
          <w:u w:val="single"/>
          <w:lang w:eastAsia="ru-RU"/>
        </w:rPr>
        <w:t xml:space="preserve">За </w:t>
      </w:r>
      <w:r w:rsidR="005223F7" w:rsidRPr="00613116">
        <w:rPr>
          <w:rFonts w:ascii="Times New Roman" w:eastAsia="Times New Roman" w:hAnsi="Times New Roman" w:cs="Times New Roman"/>
          <w:b/>
          <w:i/>
          <w:u w:val="single"/>
          <w:lang w:eastAsia="ru-RU"/>
        </w:rPr>
        <w:t>9 месяцев</w:t>
      </w:r>
      <w:r w:rsidR="0096682F" w:rsidRPr="00613116">
        <w:rPr>
          <w:rFonts w:ascii="Times New Roman" w:eastAsia="Times New Roman" w:hAnsi="Times New Roman" w:cs="Times New Roman"/>
          <w:b/>
          <w:i/>
          <w:u w:val="single"/>
          <w:lang w:eastAsia="ru-RU"/>
        </w:rPr>
        <w:t xml:space="preserve"> </w:t>
      </w:r>
      <w:r w:rsidRPr="00613116">
        <w:rPr>
          <w:rFonts w:ascii="Times New Roman" w:eastAsia="Times New Roman" w:hAnsi="Times New Roman" w:cs="Times New Roman"/>
          <w:b/>
          <w:i/>
          <w:u w:val="single"/>
          <w:lang w:eastAsia="ru-RU"/>
        </w:rPr>
        <w:t>2016 г.</w:t>
      </w:r>
    </w:p>
    <w:p w14:paraId="081CE1D9" w14:textId="77777777" w:rsidR="00761E51" w:rsidRDefault="00761E51" w:rsidP="00E05A74">
      <w:pPr>
        <w:widowControl w:val="0"/>
        <w:autoSpaceDE w:val="0"/>
        <w:autoSpaceDN w:val="0"/>
        <w:adjustRightInd w:val="0"/>
        <w:rPr>
          <w:rFonts w:ascii="Times New Roman" w:eastAsia="Times New Roman" w:hAnsi="Times New Roman" w:cs="Times New Roman"/>
          <w:lang w:eastAsia="ru-RU"/>
        </w:rPr>
      </w:pPr>
    </w:p>
    <w:p w14:paraId="06E40114" w14:textId="339577AC" w:rsidR="00E05A74" w:rsidRPr="00613116" w:rsidRDefault="00E05A74" w:rsidP="00E05A74">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Поставщики эмитента, на которых приходится не менее 10 процентов всех поставок материалов и товаров (сырья)</w:t>
      </w:r>
    </w:p>
    <w:p w14:paraId="740A0925" w14:textId="77777777" w:rsidR="00E05A74" w:rsidRPr="00613116" w:rsidRDefault="00E05A74" w:rsidP="00E05A74">
      <w:pPr>
        <w:widowControl w:val="0"/>
        <w:autoSpaceDE w:val="0"/>
        <w:autoSpaceDN w:val="0"/>
        <w:adjustRightInd w:val="0"/>
        <w:rPr>
          <w:rFonts w:ascii="Times New Roman" w:eastAsia="Times New Roman" w:hAnsi="Times New Roman" w:cs="Times New Roman"/>
          <w:lang w:eastAsia="ru-RU"/>
        </w:rPr>
      </w:pPr>
    </w:p>
    <w:p w14:paraId="54A70972" w14:textId="703E3A5C" w:rsidR="005223F7" w:rsidRPr="00613116" w:rsidRDefault="005223F7" w:rsidP="005223F7">
      <w:pPr>
        <w:widowControl w:val="0"/>
        <w:autoSpaceDE w:val="0"/>
        <w:autoSpaceDN w:val="0"/>
        <w:adjustRightInd w:val="0"/>
        <w:rPr>
          <w:rFonts w:ascii="Times New Roman" w:eastAsia="Times New Roman" w:hAnsi="Times New Roman" w:cs="Times New Roman"/>
          <w:b/>
          <w:i/>
          <w:lang w:eastAsia="ru-RU"/>
        </w:rPr>
      </w:pPr>
      <w:r w:rsidRPr="00613116">
        <w:rPr>
          <w:rFonts w:ascii="Times New Roman" w:eastAsia="Times New Roman" w:hAnsi="Times New Roman" w:cs="Times New Roman"/>
          <w:lang w:eastAsia="ru-RU"/>
        </w:rPr>
        <w:t>Наименование:</w:t>
      </w:r>
      <w:r w:rsidRPr="00613116">
        <w:rPr>
          <w:rFonts w:ascii="Times New Roman" w:eastAsia="Times New Roman" w:hAnsi="Times New Roman" w:cs="Times New Roman"/>
          <w:b/>
          <w:bCs/>
          <w:i/>
          <w:iCs/>
          <w:lang w:eastAsia="ru-RU"/>
        </w:rPr>
        <w:t xml:space="preserve"> Общество с ограниченной ответственностью «</w:t>
      </w:r>
      <w:r w:rsidRPr="00613116">
        <w:rPr>
          <w:rFonts w:ascii="Times New Roman" w:hAnsi="Times New Roman" w:cs="Times New Roman"/>
          <w:b/>
          <w:i/>
          <w:color w:val="222222"/>
        </w:rPr>
        <w:t>КРОНАР</w:t>
      </w:r>
      <w:r w:rsidRPr="00613116">
        <w:rPr>
          <w:rFonts w:ascii="Times New Roman" w:eastAsia="Times New Roman" w:hAnsi="Times New Roman" w:cs="Times New Roman"/>
          <w:b/>
          <w:bCs/>
          <w:i/>
          <w:iCs/>
          <w:lang w:eastAsia="ru-RU"/>
        </w:rPr>
        <w:t>»</w:t>
      </w:r>
    </w:p>
    <w:p w14:paraId="27223DB2" w14:textId="77777777" w:rsidR="005223F7" w:rsidRPr="00613116" w:rsidRDefault="005223F7" w:rsidP="005223F7">
      <w:pPr>
        <w:widowControl w:val="0"/>
        <w:autoSpaceDE w:val="0"/>
        <w:autoSpaceDN w:val="0"/>
        <w:adjustRightInd w:val="0"/>
        <w:rPr>
          <w:rFonts w:ascii="Times New Roman" w:hAnsi="Times New Roman" w:cs="Times New Roman"/>
          <w:color w:val="222222"/>
        </w:rPr>
      </w:pPr>
      <w:r w:rsidRPr="00613116">
        <w:rPr>
          <w:rFonts w:ascii="Times New Roman" w:eastAsia="Times New Roman" w:hAnsi="Times New Roman" w:cs="Times New Roman"/>
          <w:lang w:eastAsia="ru-RU"/>
        </w:rPr>
        <w:t>Место нахождения:</w:t>
      </w:r>
      <w:r w:rsidRPr="00613116">
        <w:rPr>
          <w:rFonts w:ascii="Times New Roman" w:eastAsia="Times New Roman" w:hAnsi="Times New Roman" w:cs="Times New Roman"/>
          <w:b/>
          <w:bCs/>
          <w:i/>
          <w:iCs/>
          <w:lang w:eastAsia="ru-RU"/>
        </w:rPr>
        <w:t xml:space="preserve"> </w:t>
      </w:r>
      <w:r w:rsidRPr="00613116">
        <w:rPr>
          <w:rFonts w:ascii="Times New Roman" w:hAnsi="Times New Roman" w:cs="Times New Roman"/>
          <w:b/>
          <w:i/>
          <w:color w:val="222222"/>
        </w:rPr>
        <w:t>107207, Москва г, Щелковское ш, дом № 77, корпус 1</w:t>
      </w:r>
    </w:p>
    <w:p w14:paraId="67A5A2FD" w14:textId="77777777" w:rsidR="005223F7" w:rsidRPr="00613116" w:rsidRDefault="005223F7" w:rsidP="005223F7">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ИНН:</w:t>
      </w:r>
      <w:r w:rsidRPr="00613116">
        <w:rPr>
          <w:rFonts w:ascii="Times New Roman" w:eastAsia="Times New Roman" w:hAnsi="Times New Roman" w:cs="Times New Roman"/>
          <w:b/>
          <w:bCs/>
          <w:i/>
          <w:iCs/>
          <w:lang w:eastAsia="ru-RU"/>
        </w:rPr>
        <w:t xml:space="preserve"> </w:t>
      </w:r>
      <w:r w:rsidRPr="00613116">
        <w:rPr>
          <w:rFonts w:ascii="Times New Roman" w:hAnsi="Times New Roman" w:cs="Times New Roman"/>
          <w:b/>
          <w:i/>
          <w:color w:val="222222"/>
        </w:rPr>
        <w:t>7718979307</w:t>
      </w:r>
    </w:p>
    <w:p w14:paraId="586AAF22" w14:textId="3141BAA1" w:rsidR="005223F7" w:rsidRPr="00613116" w:rsidRDefault="005223F7" w:rsidP="005223F7">
      <w:pPr>
        <w:widowControl w:val="0"/>
        <w:autoSpaceDE w:val="0"/>
        <w:autoSpaceDN w:val="0"/>
        <w:adjustRightInd w:val="0"/>
        <w:rPr>
          <w:rFonts w:ascii="Times New Roman" w:hAnsi="Times New Roman" w:cs="Times New Roman"/>
          <w:b/>
          <w:i/>
          <w:color w:val="222222"/>
        </w:rPr>
      </w:pPr>
      <w:r w:rsidRPr="00613116">
        <w:rPr>
          <w:rFonts w:ascii="Times New Roman" w:eastAsia="Times New Roman" w:hAnsi="Times New Roman" w:cs="Times New Roman"/>
          <w:lang w:eastAsia="ru-RU"/>
        </w:rPr>
        <w:t>ОГРН:</w:t>
      </w:r>
      <w:r w:rsidRPr="00613116">
        <w:rPr>
          <w:rFonts w:ascii="Times New Roman" w:eastAsia="Times New Roman" w:hAnsi="Times New Roman" w:cs="Times New Roman"/>
          <w:b/>
          <w:bCs/>
          <w:i/>
          <w:iCs/>
          <w:lang w:eastAsia="ru-RU"/>
        </w:rPr>
        <w:t xml:space="preserve"> </w:t>
      </w:r>
      <w:r w:rsidRPr="00613116">
        <w:rPr>
          <w:rFonts w:ascii="Times New Roman" w:hAnsi="Times New Roman" w:cs="Times New Roman"/>
          <w:b/>
          <w:i/>
          <w:color w:val="222222"/>
        </w:rPr>
        <w:t>1147746461422</w:t>
      </w:r>
    </w:p>
    <w:p w14:paraId="0FCD826C" w14:textId="77777777" w:rsidR="005223F7" w:rsidRPr="00613116" w:rsidRDefault="005223F7" w:rsidP="005223F7">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Доля в общем объеме поставок, %:</w:t>
      </w:r>
      <w:r w:rsidRPr="00613116">
        <w:rPr>
          <w:rFonts w:ascii="Times New Roman" w:eastAsia="Times New Roman" w:hAnsi="Times New Roman" w:cs="Times New Roman"/>
          <w:b/>
          <w:bCs/>
          <w:i/>
          <w:iCs/>
          <w:lang w:eastAsia="ru-RU"/>
        </w:rPr>
        <w:t xml:space="preserve"> 31,75</w:t>
      </w:r>
    </w:p>
    <w:p w14:paraId="5A111F42" w14:textId="77777777" w:rsidR="005223F7" w:rsidRPr="00613116" w:rsidRDefault="005223F7" w:rsidP="005223F7">
      <w:pPr>
        <w:widowControl w:val="0"/>
        <w:autoSpaceDE w:val="0"/>
        <w:autoSpaceDN w:val="0"/>
        <w:adjustRightInd w:val="0"/>
        <w:ind w:left="400"/>
        <w:rPr>
          <w:rFonts w:ascii="Times New Roman" w:eastAsia="Times New Roman" w:hAnsi="Times New Roman" w:cs="Times New Roman"/>
          <w:lang w:eastAsia="ru-RU"/>
        </w:rPr>
      </w:pPr>
    </w:p>
    <w:p w14:paraId="5DE8FF64" w14:textId="461064B2" w:rsidR="005223F7" w:rsidRPr="00613116" w:rsidRDefault="005223F7" w:rsidP="005223F7">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Наименование:</w:t>
      </w:r>
      <w:r w:rsidRPr="00613116">
        <w:rPr>
          <w:rFonts w:ascii="Times New Roman" w:eastAsia="Times New Roman" w:hAnsi="Times New Roman" w:cs="Times New Roman"/>
          <w:b/>
          <w:bCs/>
          <w:i/>
          <w:iCs/>
          <w:lang w:eastAsia="ru-RU"/>
        </w:rPr>
        <w:t xml:space="preserve"> Общество с ограниченной ответственностью «ГАРАНТ» </w:t>
      </w:r>
    </w:p>
    <w:p w14:paraId="4E9A860E" w14:textId="104864B0" w:rsidR="005223F7" w:rsidRPr="00613116" w:rsidRDefault="005223F7" w:rsidP="005223F7">
      <w:pPr>
        <w:widowControl w:val="0"/>
        <w:autoSpaceDE w:val="0"/>
        <w:autoSpaceDN w:val="0"/>
        <w:adjustRightInd w:val="0"/>
        <w:rPr>
          <w:rFonts w:ascii="Times New Roman" w:eastAsia="Times New Roman" w:hAnsi="Times New Roman" w:cs="Times New Roman"/>
          <w:b/>
          <w:i/>
          <w:lang w:eastAsia="ru-RU"/>
        </w:rPr>
      </w:pPr>
      <w:r w:rsidRPr="00613116">
        <w:rPr>
          <w:rFonts w:ascii="Times New Roman" w:eastAsia="Times New Roman" w:hAnsi="Times New Roman" w:cs="Times New Roman"/>
          <w:lang w:eastAsia="ru-RU"/>
        </w:rPr>
        <w:t xml:space="preserve">Место нахождения: </w:t>
      </w:r>
      <w:r w:rsidRPr="00613116">
        <w:rPr>
          <w:rFonts w:ascii="Times New Roman" w:hAnsi="Times New Roman" w:cs="Times New Roman"/>
          <w:b/>
          <w:i/>
          <w:color w:val="222222"/>
        </w:rPr>
        <w:t xml:space="preserve">117042, Москва г, Чечерский пр, дом № 24, квартира I </w:t>
      </w:r>
      <w:r w:rsidR="003E3CFE">
        <w:rPr>
          <w:rFonts w:ascii="Times New Roman" w:hAnsi="Times New Roman" w:cs="Times New Roman"/>
          <w:b/>
          <w:i/>
          <w:color w:val="222222"/>
        </w:rPr>
        <w:t>к</w:t>
      </w:r>
      <w:r w:rsidRPr="00613116">
        <w:rPr>
          <w:rFonts w:ascii="Times New Roman" w:hAnsi="Times New Roman" w:cs="Times New Roman"/>
          <w:b/>
          <w:i/>
          <w:color w:val="222222"/>
        </w:rPr>
        <w:t>омн</w:t>
      </w:r>
      <w:r w:rsidR="003E3CFE">
        <w:rPr>
          <w:rFonts w:ascii="Times New Roman" w:hAnsi="Times New Roman" w:cs="Times New Roman"/>
          <w:b/>
          <w:i/>
          <w:color w:val="222222"/>
        </w:rPr>
        <w:t>.</w:t>
      </w:r>
      <w:r w:rsidRPr="00613116">
        <w:rPr>
          <w:rFonts w:ascii="Times New Roman" w:hAnsi="Times New Roman" w:cs="Times New Roman"/>
          <w:b/>
          <w:i/>
          <w:color w:val="222222"/>
        </w:rPr>
        <w:t xml:space="preserve"> 5</w:t>
      </w:r>
    </w:p>
    <w:p w14:paraId="1915A20D" w14:textId="77777777" w:rsidR="005223F7" w:rsidRPr="00613116" w:rsidRDefault="005223F7" w:rsidP="005223F7">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ИНН:</w:t>
      </w:r>
      <w:r w:rsidRPr="00613116">
        <w:rPr>
          <w:rFonts w:ascii="Times New Roman" w:eastAsia="Times New Roman" w:hAnsi="Times New Roman" w:cs="Times New Roman"/>
          <w:b/>
          <w:bCs/>
          <w:i/>
          <w:iCs/>
          <w:lang w:eastAsia="ru-RU"/>
        </w:rPr>
        <w:t xml:space="preserve"> </w:t>
      </w:r>
      <w:r w:rsidRPr="00613116">
        <w:rPr>
          <w:rFonts w:ascii="Times New Roman" w:hAnsi="Times New Roman" w:cs="Times New Roman"/>
          <w:b/>
          <w:i/>
          <w:color w:val="222222"/>
        </w:rPr>
        <w:t>7727048417</w:t>
      </w:r>
    </w:p>
    <w:p w14:paraId="6DF693D4" w14:textId="77777777" w:rsidR="005223F7" w:rsidRPr="00613116" w:rsidRDefault="005223F7" w:rsidP="005223F7">
      <w:pPr>
        <w:widowControl w:val="0"/>
        <w:autoSpaceDE w:val="0"/>
        <w:autoSpaceDN w:val="0"/>
        <w:adjustRightInd w:val="0"/>
        <w:rPr>
          <w:rFonts w:ascii="Times New Roman" w:hAnsi="Times New Roman" w:cs="Times New Roman"/>
          <w:b/>
          <w:i/>
          <w:color w:val="222222"/>
        </w:rPr>
      </w:pPr>
      <w:r w:rsidRPr="00613116">
        <w:rPr>
          <w:rFonts w:ascii="Times New Roman" w:eastAsia="Times New Roman" w:hAnsi="Times New Roman" w:cs="Times New Roman"/>
          <w:lang w:eastAsia="ru-RU"/>
        </w:rPr>
        <w:t>ОГРН:</w:t>
      </w:r>
      <w:r w:rsidRPr="00613116">
        <w:rPr>
          <w:rFonts w:ascii="Times New Roman" w:hAnsi="Times New Roman" w:cs="Times New Roman"/>
        </w:rPr>
        <w:t xml:space="preserve"> </w:t>
      </w:r>
      <w:r w:rsidRPr="00613116">
        <w:rPr>
          <w:rFonts w:ascii="Times New Roman" w:hAnsi="Times New Roman" w:cs="Times New Roman"/>
          <w:b/>
          <w:i/>
          <w:color w:val="222222"/>
        </w:rPr>
        <w:t>1157746047535</w:t>
      </w:r>
    </w:p>
    <w:p w14:paraId="27921451" w14:textId="77777777" w:rsidR="005223F7" w:rsidRPr="00613116" w:rsidRDefault="005223F7" w:rsidP="005223F7">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lang w:eastAsia="ru-RU"/>
        </w:rPr>
        <w:t>Доля в общем объеме поставок, %:</w:t>
      </w:r>
      <w:r w:rsidRPr="00613116">
        <w:rPr>
          <w:rFonts w:ascii="Times New Roman" w:eastAsia="Times New Roman" w:hAnsi="Times New Roman" w:cs="Times New Roman"/>
          <w:b/>
          <w:bCs/>
          <w:i/>
          <w:iCs/>
          <w:lang w:eastAsia="ru-RU"/>
        </w:rPr>
        <w:t xml:space="preserve"> 25.31</w:t>
      </w:r>
    </w:p>
    <w:p w14:paraId="2A223B46" w14:textId="77777777" w:rsidR="005223F7" w:rsidRPr="00613116" w:rsidRDefault="005223F7" w:rsidP="005223F7">
      <w:pPr>
        <w:widowControl w:val="0"/>
        <w:autoSpaceDE w:val="0"/>
        <w:autoSpaceDN w:val="0"/>
        <w:adjustRightInd w:val="0"/>
        <w:rPr>
          <w:rFonts w:ascii="Times New Roman" w:eastAsia="Times New Roman" w:hAnsi="Times New Roman" w:cs="Times New Roman"/>
          <w:lang w:eastAsia="ru-RU"/>
        </w:rPr>
      </w:pPr>
    </w:p>
    <w:p w14:paraId="7E48A9B8" w14:textId="0D540099" w:rsidR="005223F7" w:rsidRPr="00613116" w:rsidRDefault="005223F7" w:rsidP="005223F7">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Наименование:</w:t>
      </w:r>
      <w:r w:rsidRPr="00613116">
        <w:rPr>
          <w:rFonts w:ascii="Times New Roman" w:eastAsia="Times New Roman" w:hAnsi="Times New Roman" w:cs="Times New Roman"/>
          <w:b/>
          <w:bCs/>
          <w:i/>
          <w:iCs/>
          <w:lang w:eastAsia="ru-RU"/>
        </w:rPr>
        <w:t xml:space="preserve"> Общество с ограниченной ответственностью «ТЦ КОМУС» </w:t>
      </w:r>
    </w:p>
    <w:p w14:paraId="44A3E803" w14:textId="0C725004" w:rsidR="005223F7" w:rsidRPr="00613116" w:rsidRDefault="005223F7" w:rsidP="005223F7">
      <w:pPr>
        <w:widowControl w:val="0"/>
        <w:autoSpaceDE w:val="0"/>
        <w:autoSpaceDN w:val="0"/>
        <w:adjustRightInd w:val="0"/>
        <w:rPr>
          <w:rFonts w:ascii="Times New Roman" w:eastAsia="Times New Roman" w:hAnsi="Times New Roman" w:cs="Times New Roman"/>
          <w:b/>
          <w:i/>
          <w:lang w:eastAsia="ru-RU"/>
        </w:rPr>
      </w:pPr>
      <w:r w:rsidRPr="00613116">
        <w:rPr>
          <w:rFonts w:ascii="Times New Roman" w:eastAsia="Times New Roman" w:hAnsi="Times New Roman" w:cs="Times New Roman"/>
          <w:lang w:eastAsia="ru-RU"/>
        </w:rPr>
        <w:t xml:space="preserve">Место нахождения: </w:t>
      </w:r>
      <w:r w:rsidRPr="00613116">
        <w:rPr>
          <w:rFonts w:ascii="Times New Roman" w:hAnsi="Times New Roman" w:cs="Times New Roman"/>
          <w:b/>
          <w:i/>
          <w:color w:val="222222"/>
        </w:rPr>
        <w:t>119017, Москва г, Старомонетный пер</w:t>
      </w:r>
      <w:r w:rsidR="001A10DB" w:rsidRPr="00613116">
        <w:rPr>
          <w:rFonts w:ascii="Times New Roman" w:hAnsi="Times New Roman" w:cs="Times New Roman"/>
          <w:b/>
          <w:i/>
          <w:color w:val="222222"/>
        </w:rPr>
        <w:t>.</w:t>
      </w:r>
      <w:r w:rsidRPr="00613116">
        <w:rPr>
          <w:rFonts w:ascii="Times New Roman" w:hAnsi="Times New Roman" w:cs="Times New Roman"/>
          <w:b/>
          <w:i/>
          <w:color w:val="222222"/>
        </w:rPr>
        <w:t>, дом № 9, корпус Стр.1</w:t>
      </w:r>
    </w:p>
    <w:p w14:paraId="5F0891C8" w14:textId="77777777" w:rsidR="005223F7" w:rsidRPr="00613116" w:rsidRDefault="005223F7" w:rsidP="005223F7">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lastRenderedPageBreak/>
        <w:t>ИНН:</w:t>
      </w:r>
      <w:r w:rsidRPr="00613116">
        <w:rPr>
          <w:rFonts w:ascii="Times New Roman" w:eastAsia="Times New Roman" w:hAnsi="Times New Roman" w:cs="Times New Roman"/>
          <w:b/>
          <w:bCs/>
          <w:i/>
          <w:iCs/>
          <w:lang w:eastAsia="ru-RU"/>
        </w:rPr>
        <w:t xml:space="preserve"> 7706202481</w:t>
      </w:r>
    </w:p>
    <w:p w14:paraId="66CD8590" w14:textId="77777777" w:rsidR="005223F7" w:rsidRPr="00613116" w:rsidRDefault="005223F7" w:rsidP="005223F7">
      <w:pPr>
        <w:widowControl w:val="0"/>
        <w:autoSpaceDE w:val="0"/>
        <w:autoSpaceDN w:val="0"/>
        <w:adjustRightInd w:val="0"/>
        <w:rPr>
          <w:rFonts w:ascii="Times New Roman" w:hAnsi="Times New Roman" w:cs="Times New Roman"/>
          <w:b/>
          <w:i/>
          <w:color w:val="222222"/>
        </w:rPr>
      </w:pPr>
      <w:r w:rsidRPr="00613116">
        <w:rPr>
          <w:rFonts w:ascii="Times New Roman" w:eastAsia="Times New Roman" w:hAnsi="Times New Roman" w:cs="Times New Roman"/>
          <w:lang w:eastAsia="ru-RU"/>
        </w:rPr>
        <w:t>ОГРН:</w:t>
      </w:r>
      <w:r w:rsidRPr="00613116">
        <w:rPr>
          <w:rFonts w:ascii="Times New Roman" w:hAnsi="Times New Roman" w:cs="Times New Roman"/>
        </w:rPr>
        <w:t xml:space="preserve"> </w:t>
      </w:r>
      <w:r w:rsidRPr="00613116">
        <w:rPr>
          <w:rFonts w:ascii="Times New Roman" w:eastAsia="Times New Roman" w:hAnsi="Times New Roman" w:cs="Times New Roman"/>
          <w:b/>
          <w:bCs/>
          <w:i/>
          <w:iCs/>
          <w:lang w:eastAsia="ru-RU"/>
        </w:rPr>
        <w:t>1027700432650</w:t>
      </w:r>
    </w:p>
    <w:p w14:paraId="7589D255" w14:textId="77777777" w:rsidR="005223F7" w:rsidRPr="00613116" w:rsidRDefault="005223F7" w:rsidP="005223F7">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lang w:eastAsia="ru-RU"/>
        </w:rPr>
        <w:t>Доля в общем объеме поставок, %:</w:t>
      </w:r>
      <w:r w:rsidRPr="00613116">
        <w:rPr>
          <w:rFonts w:ascii="Times New Roman" w:eastAsia="Times New Roman" w:hAnsi="Times New Roman" w:cs="Times New Roman"/>
          <w:b/>
          <w:bCs/>
          <w:i/>
          <w:iCs/>
          <w:lang w:eastAsia="ru-RU"/>
        </w:rPr>
        <w:t xml:space="preserve"> 14,49</w:t>
      </w:r>
    </w:p>
    <w:p w14:paraId="175EF2A3" w14:textId="77777777" w:rsidR="00E05A74" w:rsidRPr="00613116" w:rsidRDefault="00E05A74" w:rsidP="009169BD">
      <w:pPr>
        <w:widowControl w:val="0"/>
        <w:autoSpaceDE w:val="0"/>
        <w:autoSpaceDN w:val="0"/>
        <w:adjustRightInd w:val="0"/>
        <w:rPr>
          <w:rFonts w:ascii="Times New Roman" w:eastAsia="Times New Roman" w:hAnsi="Times New Roman" w:cs="Times New Roman"/>
          <w:b/>
          <w:bCs/>
          <w:i/>
          <w:iCs/>
          <w:highlight w:val="yellow"/>
          <w:lang w:eastAsia="ru-RU"/>
        </w:rPr>
      </w:pPr>
    </w:p>
    <w:p w14:paraId="308F0AFE" w14:textId="77777777" w:rsidR="00C81579" w:rsidRPr="00613116" w:rsidRDefault="00C81579" w:rsidP="00C81579">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Информация об изменении цен на основные материалы и товары или об отсутствии такого изменения за последний завершенный отчетный год, а также за последний завершенный отчетный период да даты утверждения проспекта ценных бумаг:</w:t>
      </w:r>
    </w:p>
    <w:p w14:paraId="39314669" w14:textId="2E65B940" w:rsidR="00CD6CAD" w:rsidRPr="00613116" w:rsidRDefault="00CD6CAD" w:rsidP="00C81579">
      <w:pPr>
        <w:widowControl w:val="0"/>
        <w:autoSpaceDE w:val="0"/>
        <w:autoSpaceDN w:val="0"/>
        <w:adjustRightInd w:val="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Основными товарами явля</w:t>
      </w:r>
      <w:r w:rsidR="001A10DB" w:rsidRPr="00613116">
        <w:rPr>
          <w:rFonts w:ascii="Times New Roman" w:eastAsia="Times New Roman" w:hAnsi="Times New Roman" w:cs="Times New Roman"/>
          <w:b/>
          <w:i/>
          <w:lang w:eastAsia="ru-RU"/>
        </w:rPr>
        <w:t>ю</w:t>
      </w:r>
      <w:r w:rsidRPr="00613116">
        <w:rPr>
          <w:rFonts w:ascii="Times New Roman" w:eastAsia="Times New Roman" w:hAnsi="Times New Roman" w:cs="Times New Roman"/>
          <w:b/>
          <w:i/>
          <w:lang w:eastAsia="ru-RU"/>
        </w:rPr>
        <w:t>тся канцтовары, закупаемые Эмитентом. При этом, изменения цен на канцтовар</w:t>
      </w:r>
      <w:r w:rsidR="001A10DB" w:rsidRPr="00613116">
        <w:rPr>
          <w:rFonts w:ascii="Times New Roman" w:eastAsia="Times New Roman" w:hAnsi="Times New Roman" w:cs="Times New Roman"/>
          <w:b/>
          <w:i/>
          <w:lang w:eastAsia="ru-RU"/>
        </w:rPr>
        <w:t>ы</w:t>
      </w:r>
      <w:r w:rsidRPr="00613116">
        <w:rPr>
          <w:rFonts w:ascii="Times New Roman" w:eastAsia="Times New Roman" w:hAnsi="Times New Roman" w:cs="Times New Roman"/>
          <w:b/>
          <w:i/>
          <w:lang w:eastAsia="ru-RU"/>
        </w:rPr>
        <w:t xml:space="preserve"> в 2015 году и </w:t>
      </w:r>
      <w:r w:rsidR="00816E4F" w:rsidRPr="00613116">
        <w:rPr>
          <w:rFonts w:ascii="Times New Roman" w:eastAsia="Times New Roman" w:hAnsi="Times New Roman" w:cs="Times New Roman"/>
          <w:b/>
          <w:i/>
          <w:lang w:eastAsia="ru-RU"/>
        </w:rPr>
        <w:t>9 месяцев</w:t>
      </w:r>
      <w:r w:rsidR="00146C00" w:rsidRPr="00613116">
        <w:rPr>
          <w:rFonts w:ascii="Times New Roman" w:eastAsia="Times New Roman" w:hAnsi="Times New Roman" w:cs="Times New Roman"/>
          <w:b/>
          <w:i/>
          <w:lang w:eastAsia="ru-RU"/>
        </w:rPr>
        <w:t xml:space="preserve"> 2016 находились на уровне инфляции в размере 11% и 7,2% процента годовых соответственно.</w:t>
      </w:r>
    </w:p>
    <w:p w14:paraId="3266F9F2" w14:textId="77777777" w:rsidR="00CD6CAD" w:rsidRPr="00613116" w:rsidRDefault="00CD6CAD" w:rsidP="00C81579">
      <w:pPr>
        <w:widowControl w:val="0"/>
        <w:autoSpaceDE w:val="0"/>
        <w:autoSpaceDN w:val="0"/>
        <w:adjustRightInd w:val="0"/>
        <w:rPr>
          <w:rFonts w:ascii="Times New Roman" w:eastAsia="Times New Roman" w:hAnsi="Times New Roman" w:cs="Times New Roman"/>
          <w:lang w:eastAsia="ru-RU"/>
        </w:rPr>
      </w:pPr>
    </w:p>
    <w:p w14:paraId="05B0C7C1" w14:textId="0F80A229" w:rsidR="001A10DB" w:rsidRPr="00613116" w:rsidRDefault="00172A1D" w:rsidP="004D0DB5">
      <w:pPr>
        <w:widowControl w:val="0"/>
        <w:shd w:val="clear" w:color="auto" w:fill="FFFFFF" w:themeFill="background1"/>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 xml:space="preserve">Доля импортных поставок в поставках </w:t>
      </w:r>
      <w:r w:rsidR="00C81579" w:rsidRPr="00613116">
        <w:rPr>
          <w:rFonts w:ascii="Times New Roman" w:eastAsia="Times New Roman" w:hAnsi="Times New Roman" w:cs="Times New Roman"/>
          <w:lang w:eastAsia="ru-RU"/>
        </w:rPr>
        <w:t>эмитента за указанные периоды</w:t>
      </w:r>
      <w:r w:rsidRPr="00613116">
        <w:rPr>
          <w:rFonts w:ascii="Times New Roman" w:eastAsia="Times New Roman" w:hAnsi="Times New Roman" w:cs="Times New Roman"/>
          <w:lang w:eastAsia="ru-RU"/>
        </w:rPr>
        <w:t xml:space="preserve">, прогноз </w:t>
      </w:r>
      <w:r w:rsidR="00C81579" w:rsidRPr="00613116">
        <w:rPr>
          <w:rFonts w:ascii="Times New Roman" w:eastAsia="Times New Roman" w:hAnsi="Times New Roman" w:cs="Times New Roman"/>
          <w:lang w:eastAsia="ru-RU"/>
        </w:rPr>
        <w:t xml:space="preserve">эмитента в отношении </w:t>
      </w:r>
      <w:r w:rsidRPr="00613116">
        <w:rPr>
          <w:rFonts w:ascii="Times New Roman" w:eastAsia="Times New Roman" w:hAnsi="Times New Roman" w:cs="Times New Roman"/>
          <w:lang w:eastAsia="ru-RU"/>
        </w:rPr>
        <w:t>доступности источников импорта в будущем и возможные альтернативные источники:</w:t>
      </w:r>
    </w:p>
    <w:p w14:paraId="2C0F345A" w14:textId="1BF0F341" w:rsidR="00172A1D" w:rsidRPr="00613116" w:rsidRDefault="00172A1D" w:rsidP="004D0DB5">
      <w:pPr>
        <w:widowControl w:val="0"/>
        <w:shd w:val="clear" w:color="auto" w:fill="FFFFFF" w:themeFill="background1"/>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b/>
          <w:bCs/>
          <w:i/>
          <w:iCs/>
          <w:lang w:eastAsia="ru-RU"/>
        </w:rPr>
        <w:t>Импортные поставки отсутствуют</w:t>
      </w:r>
      <w:r w:rsidR="00C81579" w:rsidRPr="00613116">
        <w:rPr>
          <w:rFonts w:ascii="Times New Roman" w:eastAsia="Times New Roman" w:hAnsi="Times New Roman" w:cs="Times New Roman"/>
          <w:b/>
          <w:bCs/>
          <w:i/>
          <w:iCs/>
          <w:lang w:eastAsia="ru-RU"/>
        </w:rPr>
        <w:t>, в связи с чем оценка их доступности и возможных альтернативных источников не приводится.</w:t>
      </w:r>
    </w:p>
    <w:p w14:paraId="5E5837FC" w14:textId="06232B6B" w:rsidR="0050017B" w:rsidRDefault="0050017B" w:rsidP="004D0DB5">
      <w:pPr>
        <w:widowControl w:val="0"/>
        <w:shd w:val="clear" w:color="auto" w:fill="FFFFFF" w:themeFill="background1"/>
        <w:autoSpaceDE w:val="0"/>
        <w:autoSpaceDN w:val="0"/>
        <w:adjustRightInd w:val="0"/>
        <w:rPr>
          <w:rFonts w:ascii="Times New Roman" w:hAnsi="Times New Roman" w:cs="Times New Roman"/>
          <w:sz w:val="24"/>
          <w:szCs w:val="24"/>
        </w:rPr>
      </w:pPr>
    </w:p>
    <w:p w14:paraId="0E456B76" w14:textId="77777777" w:rsidR="00DA3ADD" w:rsidRPr="00613116" w:rsidRDefault="00DA3ADD" w:rsidP="004D0DB5">
      <w:pPr>
        <w:widowControl w:val="0"/>
        <w:shd w:val="clear" w:color="auto" w:fill="FFFFFF" w:themeFill="background1"/>
        <w:autoSpaceDE w:val="0"/>
        <w:autoSpaceDN w:val="0"/>
        <w:adjustRightInd w:val="0"/>
        <w:rPr>
          <w:rFonts w:ascii="Times New Roman" w:hAnsi="Times New Roman" w:cs="Times New Roman"/>
          <w:sz w:val="24"/>
          <w:szCs w:val="24"/>
        </w:rPr>
      </w:pPr>
    </w:p>
    <w:p w14:paraId="7968AFD6" w14:textId="399EB905" w:rsidR="0050017B" w:rsidRPr="0041712A" w:rsidRDefault="0050017B" w:rsidP="0041712A">
      <w:pPr>
        <w:pStyle w:val="3"/>
        <w:rPr>
          <w:rFonts w:ascii="Times New Roman" w:hAnsi="Times New Roman" w:cs="Times New Roman"/>
          <w:sz w:val="24"/>
          <w:szCs w:val="24"/>
        </w:rPr>
      </w:pPr>
      <w:bookmarkStart w:id="155" w:name="Par2891"/>
      <w:bookmarkStart w:id="156" w:name="_Toc477789585"/>
      <w:bookmarkStart w:id="157" w:name="_Toc477790393"/>
      <w:bookmarkStart w:id="158" w:name="_Toc477790627"/>
      <w:bookmarkEnd w:id="155"/>
      <w:r w:rsidRPr="0041712A">
        <w:rPr>
          <w:rFonts w:ascii="Times New Roman" w:hAnsi="Times New Roman" w:cs="Times New Roman"/>
          <w:sz w:val="24"/>
          <w:szCs w:val="24"/>
        </w:rPr>
        <w:t>3.2.4. Рынки сбыта продукции (работ, услуг) эмитента</w:t>
      </w:r>
      <w:bookmarkEnd w:id="156"/>
      <w:bookmarkEnd w:id="157"/>
      <w:bookmarkEnd w:id="158"/>
    </w:p>
    <w:p w14:paraId="402E9728" w14:textId="77777777" w:rsidR="00914054" w:rsidRPr="00613116" w:rsidRDefault="00914054" w:rsidP="00914054">
      <w:pPr>
        <w:widowControl w:val="0"/>
        <w:autoSpaceDE w:val="0"/>
        <w:autoSpaceDN w:val="0"/>
        <w:adjustRightInd w:val="0"/>
        <w:rPr>
          <w:rFonts w:ascii="Times New Roman" w:hAnsi="Times New Roman" w:cs="Times New Roman"/>
          <w:b/>
          <w:i/>
          <w:sz w:val="24"/>
          <w:szCs w:val="24"/>
          <w:highlight w:val="red"/>
        </w:rPr>
      </w:pPr>
    </w:p>
    <w:p w14:paraId="2DF8DC7A" w14:textId="4303B7D0" w:rsidR="00DA55DF" w:rsidRPr="00613116" w:rsidRDefault="0060471D" w:rsidP="00DA3ADD">
      <w:pPr>
        <w:rPr>
          <w:rFonts w:ascii="Times New Roman" w:eastAsia="Times New Roman" w:hAnsi="Times New Roman" w:cs="Times New Roman"/>
          <w:b/>
          <w:bCs/>
          <w:i/>
          <w:iCs/>
          <w:lang w:eastAsia="ru-RU"/>
        </w:rPr>
      </w:pPr>
      <w:r w:rsidRPr="00613116">
        <w:rPr>
          <w:rFonts w:ascii="Times New Roman" w:eastAsia="Times New Roman" w:hAnsi="Times New Roman" w:cs="Times New Roman"/>
          <w:lang w:eastAsia="ru-RU"/>
        </w:rPr>
        <w:t>Основные рынки, на которых эмитент осуществляет свою деятельность:</w:t>
      </w:r>
      <w:r w:rsidRPr="00613116">
        <w:rPr>
          <w:rFonts w:ascii="Times New Roman" w:eastAsia="Times New Roman" w:hAnsi="Times New Roman" w:cs="Times New Roman"/>
          <w:lang w:eastAsia="ru-RU"/>
        </w:rPr>
        <w:br/>
      </w:r>
      <w:r w:rsidR="00AF6F92" w:rsidRPr="00613116">
        <w:rPr>
          <w:rFonts w:ascii="Times New Roman" w:eastAsia="Times New Roman" w:hAnsi="Times New Roman" w:cs="Times New Roman"/>
          <w:b/>
          <w:bCs/>
          <w:i/>
          <w:iCs/>
          <w:lang w:eastAsia="ru-RU"/>
        </w:rPr>
        <w:t xml:space="preserve">Основная деятельность Эмитента связана с осуществлением инвестиций в ценные бумаги и/или иные финансовые инструменты от своего имени и за свой счет, в связи с чем понятие рынков сбыта продукции, работ и услуг не применимо к Эмитенту. </w:t>
      </w:r>
    </w:p>
    <w:p w14:paraId="3F2F0DEF" w14:textId="77777777" w:rsidR="00205376" w:rsidRPr="00613116" w:rsidRDefault="00205376" w:rsidP="00205376">
      <w:pPr>
        <w:ind w:firstLine="709"/>
        <w:rPr>
          <w:rFonts w:ascii="Times New Roman" w:eastAsia="Times New Roman" w:hAnsi="Times New Roman" w:cs="Times New Roman"/>
          <w:lang w:eastAsia="ru-RU"/>
        </w:rPr>
      </w:pPr>
    </w:p>
    <w:p w14:paraId="0B366CF5" w14:textId="77777777" w:rsidR="00FD7690" w:rsidRPr="00613116" w:rsidRDefault="0060471D" w:rsidP="00761E51">
      <w:pPr>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Факторы, которые могут негативно повлиять на сбыт эмитентом его продукции (работ, услуг), и возможные действия эмитента по уменьшению такого влияния:</w:t>
      </w:r>
    </w:p>
    <w:p w14:paraId="422ED710" w14:textId="7218C422" w:rsidR="00DA55DF" w:rsidRPr="00613116" w:rsidRDefault="00AF6F92" w:rsidP="00761E51">
      <w:pPr>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Основная деятельность Эмитента связана с осуществлением инвестиций в ценные бумаги и/или иные финансовые инструменты от своего имени и за свой счет, в связи с чем понятие рынков сбыта продукции, работ и услуг не применимо к Эмитенту и соответственно Эмитент, осуществляя основную деятельность, не оказывает услуги и не осуществляет реализацию продукции, работ, услуг третьим лицам, в связи с чем данные факторы и возможные действия по уменьшению данных факторов не приводятся.</w:t>
      </w:r>
    </w:p>
    <w:p w14:paraId="19FD643F" w14:textId="77777777" w:rsidR="0060471D" w:rsidRPr="00613116" w:rsidRDefault="0060471D" w:rsidP="00205376">
      <w:pPr>
        <w:widowControl w:val="0"/>
        <w:autoSpaceDE w:val="0"/>
        <w:autoSpaceDN w:val="0"/>
        <w:adjustRightInd w:val="0"/>
        <w:rPr>
          <w:rFonts w:ascii="Times New Roman" w:eastAsia="Times New Roman" w:hAnsi="Times New Roman" w:cs="Times New Roman"/>
          <w:lang w:eastAsia="ru-RU"/>
        </w:rPr>
      </w:pPr>
    </w:p>
    <w:p w14:paraId="28FB79CA" w14:textId="77777777" w:rsidR="0050017B" w:rsidRPr="00613116" w:rsidRDefault="0050017B">
      <w:pPr>
        <w:widowControl w:val="0"/>
        <w:autoSpaceDE w:val="0"/>
        <w:autoSpaceDN w:val="0"/>
        <w:adjustRightInd w:val="0"/>
        <w:rPr>
          <w:rFonts w:ascii="Times New Roman" w:hAnsi="Times New Roman" w:cs="Times New Roman"/>
          <w:sz w:val="24"/>
          <w:szCs w:val="24"/>
        </w:rPr>
      </w:pPr>
    </w:p>
    <w:p w14:paraId="527BF700" w14:textId="734993F3" w:rsidR="0050017B" w:rsidRPr="0041712A" w:rsidRDefault="0050017B" w:rsidP="0041712A">
      <w:pPr>
        <w:pStyle w:val="3"/>
        <w:rPr>
          <w:rFonts w:ascii="Times New Roman" w:hAnsi="Times New Roman" w:cs="Times New Roman"/>
          <w:sz w:val="24"/>
          <w:szCs w:val="24"/>
        </w:rPr>
      </w:pPr>
      <w:bookmarkStart w:id="159" w:name="Par2895"/>
      <w:bookmarkStart w:id="160" w:name="_Toc477789586"/>
      <w:bookmarkStart w:id="161" w:name="_Toc477790394"/>
      <w:bookmarkStart w:id="162" w:name="_Toc477790628"/>
      <w:bookmarkEnd w:id="159"/>
      <w:r w:rsidRPr="0041712A">
        <w:rPr>
          <w:rFonts w:ascii="Times New Roman" w:hAnsi="Times New Roman" w:cs="Times New Roman"/>
          <w:sz w:val="24"/>
          <w:szCs w:val="24"/>
        </w:rPr>
        <w:t>3.2.5. Сведения о наличии у эмитента разрешений (лицензий) или допусков к отдельным видам работ</w:t>
      </w:r>
      <w:bookmarkEnd w:id="160"/>
      <w:bookmarkEnd w:id="161"/>
      <w:bookmarkEnd w:id="162"/>
    </w:p>
    <w:p w14:paraId="331EF9B6" w14:textId="2B347958" w:rsidR="00D62E2E" w:rsidRPr="00613116" w:rsidRDefault="00D62E2E" w:rsidP="00B42381">
      <w:pPr>
        <w:pStyle w:val="a6"/>
        <w:rPr>
          <w:rFonts w:ascii="Times New Roman" w:hAnsi="Times New Roman" w:cs="Times New Roman"/>
          <w:b/>
          <w:i/>
          <w:sz w:val="22"/>
          <w:szCs w:val="22"/>
          <w:highlight w:val="yellow"/>
        </w:rPr>
      </w:pPr>
    </w:p>
    <w:p w14:paraId="465E8632" w14:textId="0717C3E1" w:rsidR="007E4723" w:rsidRPr="00613116" w:rsidRDefault="007E4723" w:rsidP="00B42381">
      <w:pPr>
        <w:pStyle w:val="a6"/>
        <w:rPr>
          <w:rFonts w:ascii="Times New Roman" w:hAnsi="Times New Roman" w:cs="Times New Roman"/>
          <w:b/>
          <w:i/>
          <w:sz w:val="22"/>
          <w:szCs w:val="22"/>
        </w:rPr>
      </w:pPr>
      <w:r w:rsidRPr="00613116">
        <w:rPr>
          <w:rFonts w:ascii="Times New Roman" w:hAnsi="Times New Roman" w:cs="Times New Roman"/>
          <w:b/>
          <w:i/>
          <w:sz w:val="22"/>
          <w:szCs w:val="22"/>
        </w:rPr>
        <w:t xml:space="preserve">Основной деятельностью Эмитента является </w:t>
      </w:r>
      <w:r w:rsidR="003D11FF" w:rsidRPr="00613116">
        <w:rPr>
          <w:rFonts w:ascii="Times New Roman" w:hAnsi="Times New Roman" w:cs="Times New Roman"/>
          <w:b/>
          <w:i/>
          <w:sz w:val="22"/>
          <w:szCs w:val="22"/>
        </w:rPr>
        <w:t>осуществление вложений в ценные бумаги и финансовые инструменты от своего имени и за свой счет. Данная деятельность не требует получения лицензий и/или разрешений.</w:t>
      </w:r>
    </w:p>
    <w:p w14:paraId="334F0627" w14:textId="77777777" w:rsidR="006A2DC6" w:rsidRPr="00613116" w:rsidRDefault="006A2DC6" w:rsidP="006A2DC6">
      <w:pPr>
        <w:widowControl w:val="0"/>
        <w:autoSpaceDE w:val="0"/>
        <w:autoSpaceDN w:val="0"/>
        <w:adjustRightInd w:val="0"/>
        <w:ind w:firstLine="539"/>
        <w:rPr>
          <w:rFonts w:ascii="Times New Roman" w:eastAsiaTheme="minorEastAsia" w:hAnsi="Times New Roman" w:cs="Times New Roman"/>
          <w:b/>
          <w:i/>
          <w:color w:val="0D0D0D" w:themeColor="text1" w:themeTint="F2"/>
          <w:lang w:eastAsia="ru-RU"/>
        </w:rPr>
      </w:pPr>
      <w:r w:rsidRPr="00613116">
        <w:rPr>
          <w:rFonts w:ascii="Times New Roman" w:eastAsiaTheme="minorEastAsia" w:hAnsi="Times New Roman" w:cs="Times New Roman"/>
          <w:b/>
          <w:i/>
          <w:color w:val="0D0D0D" w:themeColor="text1" w:themeTint="F2"/>
          <w:lang w:eastAsia="ru-RU"/>
        </w:rPr>
        <w:t xml:space="preserve">У Эмитента </w:t>
      </w:r>
      <w:r w:rsidR="00D369F7" w:rsidRPr="00613116">
        <w:rPr>
          <w:rFonts w:ascii="Times New Roman" w:eastAsiaTheme="minorEastAsia" w:hAnsi="Times New Roman" w:cs="Times New Roman"/>
          <w:b/>
          <w:i/>
          <w:color w:val="0D0D0D" w:themeColor="text1" w:themeTint="F2"/>
          <w:lang w:eastAsia="ru-RU"/>
        </w:rPr>
        <w:t>отсутствуют</w:t>
      </w:r>
      <w:r w:rsidRPr="00613116">
        <w:rPr>
          <w:rFonts w:ascii="Times New Roman" w:eastAsiaTheme="minorEastAsia" w:hAnsi="Times New Roman" w:cs="Times New Roman"/>
          <w:b/>
          <w:i/>
          <w:color w:val="0D0D0D" w:themeColor="text1" w:themeTint="F2"/>
          <w:lang w:eastAsia="ru-RU"/>
        </w:rPr>
        <w:t xml:space="preserve"> лицензии на осуществление банковских операций, страховой деятельности, на осуществление деятельности профессионального участника рынка ценных бумаг, на осуществление деятельности акционерного инвестиционного фонда.</w:t>
      </w:r>
    </w:p>
    <w:p w14:paraId="79ABE5C6" w14:textId="77777777" w:rsidR="006A2DC6" w:rsidRPr="00613116" w:rsidRDefault="006A2DC6" w:rsidP="006A2DC6">
      <w:pPr>
        <w:widowControl w:val="0"/>
        <w:autoSpaceDE w:val="0"/>
        <w:autoSpaceDN w:val="0"/>
        <w:adjustRightInd w:val="0"/>
        <w:ind w:firstLine="539"/>
        <w:rPr>
          <w:rFonts w:ascii="Times New Roman" w:eastAsiaTheme="minorEastAsia" w:hAnsi="Times New Roman" w:cs="Times New Roman"/>
          <w:color w:val="0D0D0D" w:themeColor="text1" w:themeTint="F2"/>
          <w:lang w:eastAsia="ru-RU"/>
        </w:rPr>
      </w:pPr>
    </w:p>
    <w:p w14:paraId="529AD471" w14:textId="3D2E38AC" w:rsidR="006A2DC6" w:rsidRPr="00613116" w:rsidRDefault="006A2DC6" w:rsidP="00B34A6B">
      <w:pPr>
        <w:widowControl w:val="0"/>
        <w:autoSpaceDE w:val="0"/>
        <w:autoSpaceDN w:val="0"/>
        <w:adjustRightInd w:val="0"/>
        <w:rPr>
          <w:rFonts w:ascii="Times New Roman" w:eastAsiaTheme="minorEastAsia" w:hAnsi="Times New Roman" w:cs="Times New Roman"/>
          <w:color w:val="0D0D0D" w:themeColor="text1" w:themeTint="F2"/>
          <w:lang w:eastAsia="ru-RU"/>
        </w:rPr>
      </w:pPr>
      <w:r w:rsidRPr="00613116">
        <w:rPr>
          <w:rFonts w:ascii="Times New Roman" w:eastAsiaTheme="minorEastAsia" w:hAnsi="Times New Roman" w:cs="Times New Roman"/>
          <w:color w:val="0D0D0D" w:themeColor="text1" w:themeTint="F2"/>
          <w:lang w:eastAsia="ru-RU"/>
        </w:rPr>
        <w:t xml:space="preserve">Сведения о наличии у </w:t>
      </w:r>
      <w:r w:rsidR="002D2600" w:rsidRPr="00613116">
        <w:rPr>
          <w:rFonts w:ascii="Times New Roman" w:eastAsiaTheme="minorEastAsia" w:hAnsi="Times New Roman" w:cs="Times New Roman"/>
          <w:color w:val="0D0D0D" w:themeColor="text1" w:themeTint="F2"/>
          <w:lang w:eastAsia="ru-RU"/>
        </w:rPr>
        <w:t>Э</w:t>
      </w:r>
      <w:r w:rsidRPr="00613116">
        <w:rPr>
          <w:rFonts w:ascii="Times New Roman" w:eastAsiaTheme="minorEastAsia" w:hAnsi="Times New Roman" w:cs="Times New Roman"/>
          <w:color w:val="0D0D0D" w:themeColor="text1" w:themeTint="F2"/>
          <w:lang w:eastAsia="ru-RU"/>
        </w:rPr>
        <w:t>митента разрешений (лицензий) на осуществление видов деятельности, имеющих стратегическое значение для обеспечения обороны страны и безопасности государства в соответствии с законодательством Российской Федерации об осуществлении иностранных инвестиций в хозяйственные общества, имеющие стратегическое значение для обеспечения обороны страны и безопасности государства:</w:t>
      </w:r>
    </w:p>
    <w:p w14:paraId="35272B20" w14:textId="77777777" w:rsidR="00D62E2E" w:rsidRPr="00613116" w:rsidRDefault="00D62E2E" w:rsidP="00B34A6B">
      <w:pPr>
        <w:widowControl w:val="0"/>
        <w:autoSpaceDE w:val="0"/>
        <w:autoSpaceDN w:val="0"/>
        <w:adjustRightInd w:val="0"/>
        <w:rPr>
          <w:rFonts w:ascii="Times New Roman" w:eastAsiaTheme="minorEastAsia" w:hAnsi="Times New Roman" w:cs="Times New Roman"/>
          <w:b/>
          <w:i/>
          <w:color w:val="0D0D0D" w:themeColor="text1" w:themeTint="F2"/>
          <w:lang w:eastAsia="ru-RU"/>
        </w:rPr>
      </w:pPr>
      <w:r w:rsidRPr="00613116">
        <w:rPr>
          <w:rFonts w:ascii="Times New Roman" w:eastAsiaTheme="minorEastAsia" w:hAnsi="Times New Roman" w:cs="Times New Roman"/>
          <w:b/>
          <w:i/>
          <w:color w:val="0D0D0D" w:themeColor="text1" w:themeTint="F2"/>
          <w:lang w:eastAsia="ru-RU"/>
        </w:rPr>
        <w:t>У Эмитента отсутствуют разрешения (лицензии) на осуществление видов деятельности, имеющих стратегическое значение для обеспечения обороны страны и безопасности государства в соответствии с законодательством Российской Федерации об осуществлении иностранных инвестиций в хозяйственные общества, имеющие стратегическое значение для обеспечения обороны страны и безопасности государства:</w:t>
      </w:r>
    </w:p>
    <w:p w14:paraId="3AAE2FA2" w14:textId="77777777" w:rsidR="00D62E2E" w:rsidRPr="00613116" w:rsidRDefault="00D62E2E" w:rsidP="00B34A6B">
      <w:pPr>
        <w:widowControl w:val="0"/>
        <w:autoSpaceDE w:val="0"/>
        <w:autoSpaceDN w:val="0"/>
        <w:adjustRightInd w:val="0"/>
        <w:rPr>
          <w:rFonts w:ascii="Times New Roman" w:eastAsiaTheme="minorEastAsia" w:hAnsi="Times New Roman" w:cs="Times New Roman"/>
          <w:color w:val="0D0D0D" w:themeColor="text1" w:themeTint="F2"/>
          <w:lang w:eastAsia="ru-RU"/>
        </w:rPr>
      </w:pPr>
    </w:p>
    <w:p w14:paraId="3BC2BCEE" w14:textId="77777777" w:rsidR="006A2DC6" w:rsidRPr="00613116" w:rsidRDefault="006A2DC6" w:rsidP="00B34A6B">
      <w:pPr>
        <w:widowControl w:val="0"/>
        <w:autoSpaceDE w:val="0"/>
        <w:autoSpaceDN w:val="0"/>
        <w:adjustRightInd w:val="0"/>
        <w:rPr>
          <w:rFonts w:ascii="Times New Roman" w:eastAsiaTheme="minorEastAsia" w:hAnsi="Times New Roman" w:cs="Times New Roman"/>
          <w:color w:val="0D0D0D" w:themeColor="text1" w:themeTint="F2"/>
          <w:lang w:eastAsia="ru-RU"/>
        </w:rPr>
      </w:pPr>
      <w:r w:rsidRPr="00613116">
        <w:rPr>
          <w:rFonts w:ascii="Times New Roman" w:eastAsiaTheme="minorEastAsia" w:hAnsi="Times New Roman" w:cs="Times New Roman"/>
          <w:color w:val="0D0D0D" w:themeColor="text1" w:themeTint="F2"/>
          <w:lang w:eastAsia="ru-RU"/>
        </w:rPr>
        <w:t xml:space="preserve">Сведения о наличии у эмитента разрешений (лицензий) на осуществление иных видов </w:t>
      </w:r>
      <w:r w:rsidRPr="00613116">
        <w:rPr>
          <w:rFonts w:ascii="Times New Roman" w:eastAsiaTheme="minorEastAsia" w:hAnsi="Times New Roman" w:cs="Times New Roman"/>
          <w:color w:val="0D0D0D" w:themeColor="text1" w:themeTint="F2"/>
          <w:lang w:eastAsia="ru-RU"/>
        </w:rPr>
        <w:lastRenderedPageBreak/>
        <w:t>деятельности, имеющих для эмитента существенное финансово-хозяйственное значение:</w:t>
      </w:r>
    </w:p>
    <w:p w14:paraId="20E5AF78" w14:textId="77777777" w:rsidR="00D62E2E" w:rsidRPr="00613116" w:rsidRDefault="00D62E2E" w:rsidP="00B34A6B">
      <w:pPr>
        <w:widowControl w:val="0"/>
        <w:autoSpaceDE w:val="0"/>
        <w:autoSpaceDN w:val="0"/>
        <w:adjustRightInd w:val="0"/>
        <w:rPr>
          <w:rFonts w:ascii="Times New Roman" w:eastAsiaTheme="minorEastAsia" w:hAnsi="Times New Roman" w:cs="Times New Roman"/>
          <w:b/>
          <w:i/>
          <w:color w:val="0D0D0D" w:themeColor="text1" w:themeTint="F2"/>
          <w:lang w:eastAsia="ru-RU"/>
        </w:rPr>
      </w:pPr>
      <w:r w:rsidRPr="00613116">
        <w:rPr>
          <w:rFonts w:ascii="Times New Roman" w:eastAsiaTheme="minorEastAsia" w:hAnsi="Times New Roman" w:cs="Times New Roman"/>
          <w:b/>
          <w:i/>
          <w:color w:val="0D0D0D" w:themeColor="text1" w:themeTint="F2"/>
          <w:lang w:eastAsia="ru-RU"/>
        </w:rPr>
        <w:t>У Эмитента отсутствуют разрешения (лицензии) на осуществление иных видов деятельности, имеющих для эмитента существенное финансово-хозяйственное значение:</w:t>
      </w:r>
    </w:p>
    <w:p w14:paraId="1B7B8E21" w14:textId="77777777" w:rsidR="006A2DC6" w:rsidRPr="00613116" w:rsidRDefault="006A2DC6" w:rsidP="00B34A6B">
      <w:pPr>
        <w:widowControl w:val="0"/>
        <w:autoSpaceDE w:val="0"/>
        <w:autoSpaceDN w:val="0"/>
        <w:adjustRightInd w:val="0"/>
        <w:rPr>
          <w:rFonts w:ascii="Times New Roman" w:eastAsiaTheme="minorEastAsia" w:hAnsi="Times New Roman" w:cs="Times New Roman"/>
          <w:color w:val="0D0D0D" w:themeColor="text1" w:themeTint="F2"/>
          <w:lang w:eastAsia="ru-RU"/>
        </w:rPr>
      </w:pPr>
    </w:p>
    <w:p w14:paraId="6E08449A" w14:textId="77777777" w:rsidR="006A2DC6" w:rsidRPr="00613116" w:rsidRDefault="006A2DC6" w:rsidP="00B34A6B">
      <w:pPr>
        <w:widowControl w:val="0"/>
        <w:autoSpaceDE w:val="0"/>
        <w:autoSpaceDN w:val="0"/>
        <w:adjustRightInd w:val="0"/>
        <w:rPr>
          <w:rFonts w:ascii="Times New Roman" w:eastAsiaTheme="minorEastAsia" w:hAnsi="Times New Roman" w:cs="Times New Roman"/>
          <w:color w:val="0D0D0D" w:themeColor="text1" w:themeTint="F2"/>
          <w:lang w:eastAsia="ru-RU"/>
        </w:rPr>
      </w:pPr>
      <w:r w:rsidRPr="00613116">
        <w:rPr>
          <w:rFonts w:ascii="Times New Roman" w:eastAsiaTheme="minorEastAsia" w:hAnsi="Times New Roman" w:cs="Times New Roman"/>
          <w:color w:val="0D0D0D" w:themeColor="text1" w:themeTint="F2"/>
          <w:lang w:eastAsia="ru-RU"/>
        </w:rPr>
        <w:t>В случае если для проведения отдельных видов работ, имеющих для эмитента существенное финансово-хозяйственное значение, в соответствии с законодательством Российской Федерации требуется получение специальных допусков, указываются сведения о наличии у эмитента таких допусков:</w:t>
      </w:r>
    </w:p>
    <w:p w14:paraId="4E3CC620" w14:textId="77777777" w:rsidR="006A2DC6" w:rsidRPr="00613116" w:rsidRDefault="006A2DC6" w:rsidP="00B34A6B">
      <w:pPr>
        <w:widowControl w:val="0"/>
        <w:autoSpaceDE w:val="0"/>
        <w:autoSpaceDN w:val="0"/>
        <w:adjustRightInd w:val="0"/>
        <w:rPr>
          <w:rFonts w:ascii="Times New Roman" w:eastAsiaTheme="minorEastAsia" w:hAnsi="Times New Roman" w:cs="Times New Roman"/>
          <w:b/>
          <w:i/>
          <w:color w:val="0D0D0D" w:themeColor="text1" w:themeTint="F2"/>
          <w:lang w:eastAsia="ru-RU"/>
        </w:rPr>
      </w:pPr>
      <w:r w:rsidRPr="00613116">
        <w:rPr>
          <w:rFonts w:ascii="Times New Roman" w:eastAsiaTheme="minorEastAsia" w:hAnsi="Times New Roman" w:cs="Times New Roman"/>
          <w:b/>
          <w:i/>
          <w:color w:val="0D0D0D" w:themeColor="text1" w:themeTint="F2"/>
          <w:lang w:eastAsia="ru-RU"/>
        </w:rPr>
        <w:t xml:space="preserve">У </w:t>
      </w:r>
      <w:r w:rsidR="00D419ED" w:rsidRPr="00613116">
        <w:rPr>
          <w:rFonts w:ascii="Times New Roman" w:eastAsiaTheme="minorEastAsia" w:hAnsi="Times New Roman" w:cs="Times New Roman"/>
          <w:b/>
          <w:i/>
          <w:color w:val="0D0D0D" w:themeColor="text1" w:themeTint="F2"/>
          <w:lang w:eastAsia="ru-RU"/>
        </w:rPr>
        <w:t>Э</w:t>
      </w:r>
      <w:r w:rsidRPr="00613116">
        <w:rPr>
          <w:rFonts w:ascii="Times New Roman" w:eastAsiaTheme="minorEastAsia" w:hAnsi="Times New Roman" w:cs="Times New Roman"/>
          <w:b/>
          <w:i/>
          <w:color w:val="0D0D0D" w:themeColor="text1" w:themeTint="F2"/>
          <w:lang w:eastAsia="ru-RU"/>
        </w:rPr>
        <w:t>митента отсутствуют специальные допуски.</w:t>
      </w:r>
    </w:p>
    <w:p w14:paraId="0C898EF9" w14:textId="77777777" w:rsidR="006A2DC6" w:rsidRPr="00613116" w:rsidRDefault="006A2DC6" w:rsidP="00B34A6B">
      <w:pPr>
        <w:widowControl w:val="0"/>
        <w:autoSpaceDE w:val="0"/>
        <w:autoSpaceDN w:val="0"/>
        <w:adjustRightInd w:val="0"/>
        <w:rPr>
          <w:rFonts w:ascii="Times New Roman" w:eastAsiaTheme="minorEastAsia" w:hAnsi="Times New Roman" w:cs="Times New Roman"/>
          <w:color w:val="0D0D0D" w:themeColor="text1" w:themeTint="F2"/>
          <w:lang w:eastAsia="ru-RU"/>
        </w:rPr>
      </w:pPr>
    </w:p>
    <w:p w14:paraId="143E95AA" w14:textId="77777777" w:rsidR="006A2DC6" w:rsidRPr="00613116" w:rsidRDefault="006A2DC6" w:rsidP="00B34A6B">
      <w:pPr>
        <w:widowControl w:val="0"/>
        <w:autoSpaceDE w:val="0"/>
        <w:autoSpaceDN w:val="0"/>
        <w:adjustRightInd w:val="0"/>
        <w:rPr>
          <w:rFonts w:ascii="Times New Roman" w:eastAsiaTheme="minorEastAsia" w:hAnsi="Times New Roman" w:cs="Times New Roman"/>
          <w:color w:val="0D0D0D" w:themeColor="text1" w:themeTint="F2"/>
          <w:lang w:eastAsia="ru-RU"/>
        </w:rPr>
      </w:pPr>
      <w:r w:rsidRPr="00613116">
        <w:rPr>
          <w:rFonts w:ascii="Times New Roman" w:eastAsiaTheme="minorEastAsia" w:hAnsi="Times New Roman" w:cs="Times New Roman"/>
          <w:color w:val="0D0D0D" w:themeColor="text1" w:themeTint="F2"/>
          <w:lang w:eastAsia="ru-RU"/>
        </w:rPr>
        <w:t>В случае если основным видом деятельности эмитента является добыча полезных ископаемых или оказание услуг связи, сведения о соответствующих лицензиях указываются в пунктах, содержащих дополнительные сведения об эмитентах, осуществляющих указанные виды деятельности.</w:t>
      </w:r>
    </w:p>
    <w:p w14:paraId="40005EDE" w14:textId="77777777" w:rsidR="006A2DC6" w:rsidRPr="00613116" w:rsidRDefault="00D369F7" w:rsidP="00B34A6B">
      <w:pPr>
        <w:widowControl w:val="0"/>
        <w:autoSpaceDE w:val="0"/>
        <w:autoSpaceDN w:val="0"/>
        <w:adjustRightInd w:val="0"/>
        <w:rPr>
          <w:rFonts w:ascii="Times New Roman" w:eastAsiaTheme="minorEastAsia" w:hAnsi="Times New Roman" w:cs="Times New Roman"/>
          <w:b/>
          <w:i/>
          <w:color w:val="0D0D0D" w:themeColor="text1" w:themeTint="F2"/>
          <w:lang w:eastAsia="ru-RU"/>
        </w:rPr>
      </w:pPr>
      <w:r w:rsidRPr="00613116">
        <w:rPr>
          <w:rFonts w:ascii="Times New Roman" w:eastAsiaTheme="minorEastAsia" w:hAnsi="Times New Roman" w:cs="Times New Roman"/>
          <w:b/>
          <w:i/>
          <w:color w:val="0D0D0D" w:themeColor="text1" w:themeTint="F2"/>
          <w:lang w:eastAsia="ru-RU"/>
        </w:rPr>
        <w:t>Д</w:t>
      </w:r>
      <w:r w:rsidR="006A2DC6" w:rsidRPr="00613116">
        <w:rPr>
          <w:rFonts w:ascii="Times New Roman" w:eastAsiaTheme="minorEastAsia" w:hAnsi="Times New Roman" w:cs="Times New Roman"/>
          <w:b/>
          <w:i/>
          <w:color w:val="0D0D0D" w:themeColor="text1" w:themeTint="F2"/>
          <w:lang w:eastAsia="ru-RU"/>
        </w:rPr>
        <w:t>обыча полезных ископаемых, включая добычу драгоценных металлов и драгоценных камней</w:t>
      </w:r>
      <w:r w:rsidRPr="00613116">
        <w:rPr>
          <w:rFonts w:ascii="Times New Roman" w:eastAsiaTheme="minorEastAsia" w:hAnsi="Times New Roman" w:cs="Times New Roman"/>
          <w:b/>
          <w:i/>
          <w:color w:val="0D0D0D" w:themeColor="text1" w:themeTint="F2"/>
          <w:lang w:eastAsia="ru-RU"/>
        </w:rPr>
        <w:t xml:space="preserve"> не является основной деятельностью Эмитента</w:t>
      </w:r>
      <w:r w:rsidR="006A2DC6" w:rsidRPr="00613116">
        <w:rPr>
          <w:rFonts w:ascii="Times New Roman" w:eastAsiaTheme="minorEastAsia" w:hAnsi="Times New Roman" w:cs="Times New Roman"/>
          <w:b/>
          <w:i/>
          <w:color w:val="0D0D0D" w:themeColor="text1" w:themeTint="F2"/>
          <w:lang w:eastAsia="ru-RU"/>
        </w:rPr>
        <w:t>. Эмитент не имеет подконтрольных ему организаций, которые ведут деятельность по добыче указанных полезных ископаемых.</w:t>
      </w:r>
    </w:p>
    <w:p w14:paraId="694448C2" w14:textId="19F0CBBE" w:rsidR="0050017B" w:rsidRDefault="0050017B">
      <w:pPr>
        <w:widowControl w:val="0"/>
        <w:autoSpaceDE w:val="0"/>
        <w:autoSpaceDN w:val="0"/>
        <w:adjustRightInd w:val="0"/>
        <w:rPr>
          <w:rFonts w:ascii="Times New Roman" w:hAnsi="Times New Roman" w:cs="Times New Roman"/>
          <w:sz w:val="24"/>
          <w:szCs w:val="24"/>
        </w:rPr>
      </w:pPr>
    </w:p>
    <w:p w14:paraId="45C5031A" w14:textId="77777777" w:rsidR="00DA3ADD" w:rsidRPr="00613116" w:rsidRDefault="00DA3ADD">
      <w:pPr>
        <w:widowControl w:val="0"/>
        <w:autoSpaceDE w:val="0"/>
        <w:autoSpaceDN w:val="0"/>
        <w:adjustRightInd w:val="0"/>
        <w:rPr>
          <w:rFonts w:ascii="Times New Roman" w:hAnsi="Times New Roman" w:cs="Times New Roman"/>
          <w:sz w:val="24"/>
          <w:szCs w:val="24"/>
        </w:rPr>
      </w:pPr>
    </w:p>
    <w:p w14:paraId="7BA819B5" w14:textId="52579A7F" w:rsidR="0050017B" w:rsidRPr="0041712A" w:rsidRDefault="0050017B" w:rsidP="0041712A">
      <w:pPr>
        <w:pStyle w:val="3"/>
        <w:rPr>
          <w:rFonts w:ascii="Times New Roman" w:hAnsi="Times New Roman" w:cs="Times New Roman"/>
          <w:sz w:val="24"/>
          <w:szCs w:val="24"/>
        </w:rPr>
      </w:pPr>
      <w:bookmarkStart w:id="163" w:name="Par2912"/>
      <w:bookmarkStart w:id="164" w:name="_Toc477789587"/>
      <w:bookmarkStart w:id="165" w:name="_Toc477790395"/>
      <w:bookmarkStart w:id="166" w:name="_Toc477790629"/>
      <w:bookmarkEnd w:id="163"/>
      <w:r w:rsidRPr="0041712A">
        <w:rPr>
          <w:rFonts w:ascii="Times New Roman" w:hAnsi="Times New Roman" w:cs="Times New Roman"/>
          <w:sz w:val="24"/>
          <w:szCs w:val="24"/>
        </w:rPr>
        <w:t>3.2.6. Сведения о деятельности отдельных категорий эмитентов эмиссионных ценных бумаг</w:t>
      </w:r>
      <w:bookmarkEnd w:id="164"/>
      <w:bookmarkEnd w:id="165"/>
      <w:bookmarkEnd w:id="166"/>
    </w:p>
    <w:p w14:paraId="7AEF2FC8" w14:textId="77777777" w:rsidR="0050017B" w:rsidRPr="00613116" w:rsidRDefault="0050017B">
      <w:pPr>
        <w:widowControl w:val="0"/>
        <w:autoSpaceDE w:val="0"/>
        <w:autoSpaceDN w:val="0"/>
        <w:adjustRightInd w:val="0"/>
        <w:rPr>
          <w:rFonts w:ascii="Times New Roman" w:hAnsi="Times New Roman" w:cs="Times New Roman"/>
          <w:sz w:val="24"/>
          <w:szCs w:val="24"/>
        </w:rPr>
      </w:pPr>
      <w:bookmarkStart w:id="167" w:name="Par2975"/>
      <w:bookmarkEnd w:id="167"/>
    </w:p>
    <w:p w14:paraId="450915C0" w14:textId="77777777" w:rsidR="00914054" w:rsidRPr="00613116" w:rsidRDefault="00914054" w:rsidP="00B34A6B">
      <w:pPr>
        <w:widowControl w:val="0"/>
        <w:autoSpaceDE w:val="0"/>
        <w:autoSpaceDN w:val="0"/>
        <w:adjustRightInd w:val="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Эмитент не является акционерным инвестиционным фондом, страховой или кредитной организацией, ипотечным агентом.</w:t>
      </w:r>
    </w:p>
    <w:p w14:paraId="0894379A" w14:textId="463E1A4A" w:rsidR="00914054" w:rsidRDefault="00914054" w:rsidP="00B34A6B">
      <w:pPr>
        <w:widowControl w:val="0"/>
        <w:autoSpaceDE w:val="0"/>
        <w:autoSpaceDN w:val="0"/>
        <w:adjustRightInd w:val="0"/>
        <w:rPr>
          <w:rFonts w:ascii="Times New Roman" w:hAnsi="Times New Roman" w:cs="Times New Roman"/>
          <w:sz w:val="24"/>
          <w:szCs w:val="24"/>
        </w:rPr>
      </w:pPr>
    </w:p>
    <w:p w14:paraId="57836A83" w14:textId="77777777" w:rsidR="00B34A6B" w:rsidRPr="00613116" w:rsidRDefault="00B34A6B" w:rsidP="00B34A6B">
      <w:pPr>
        <w:widowControl w:val="0"/>
        <w:autoSpaceDE w:val="0"/>
        <w:autoSpaceDN w:val="0"/>
        <w:adjustRightInd w:val="0"/>
        <w:rPr>
          <w:rFonts w:ascii="Times New Roman" w:hAnsi="Times New Roman" w:cs="Times New Roman"/>
          <w:sz w:val="24"/>
          <w:szCs w:val="24"/>
        </w:rPr>
      </w:pPr>
    </w:p>
    <w:p w14:paraId="3925C20C" w14:textId="7F1987F1" w:rsidR="0050017B" w:rsidRPr="0041712A" w:rsidRDefault="0050017B" w:rsidP="0041712A">
      <w:pPr>
        <w:pStyle w:val="3"/>
        <w:rPr>
          <w:rFonts w:ascii="Times New Roman" w:hAnsi="Times New Roman" w:cs="Times New Roman"/>
          <w:sz w:val="24"/>
          <w:szCs w:val="24"/>
        </w:rPr>
      </w:pPr>
      <w:bookmarkStart w:id="168" w:name="Par2992"/>
      <w:bookmarkStart w:id="169" w:name="_Toc477789588"/>
      <w:bookmarkStart w:id="170" w:name="_Toc477790396"/>
      <w:bookmarkStart w:id="171" w:name="_Toc477790630"/>
      <w:bookmarkEnd w:id="168"/>
      <w:r w:rsidRPr="0041712A">
        <w:rPr>
          <w:rFonts w:ascii="Times New Roman" w:hAnsi="Times New Roman" w:cs="Times New Roman"/>
          <w:sz w:val="24"/>
          <w:szCs w:val="24"/>
        </w:rPr>
        <w:t>3.2.7. Дополнительные сведения об эмитентах, основной деятельностью которых является добыча полезных ископаемых</w:t>
      </w:r>
      <w:bookmarkEnd w:id="169"/>
      <w:bookmarkEnd w:id="170"/>
      <w:bookmarkEnd w:id="171"/>
    </w:p>
    <w:p w14:paraId="78921B8D" w14:textId="77777777" w:rsidR="008C2D84" w:rsidRPr="00613116" w:rsidRDefault="008C2D84" w:rsidP="008C2D84">
      <w:pPr>
        <w:widowControl w:val="0"/>
        <w:autoSpaceDE w:val="0"/>
        <w:autoSpaceDN w:val="0"/>
        <w:adjustRightInd w:val="0"/>
        <w:ind w:firstLine="539"/>
        <w:rPr>
          <w:rFonts w:ascii="Times New Roman" w:eastAsiaTheme="minorEastAsia" w:hAnsi="Times New Roman" w:cs="Times New Roman"/>
          <w:b/>
          <w:i/>
          <w:color w:val="0D0D0D" w:themeColor="text1" w:themeTint="F2"/>
          <w:lang w:eastAsia="ru-RU"/>
        </w:rPr>
      </w:pPr>
    </w:p>
    <w:p w14:paraId="1837DE38" w14:textId="77777777" w:rsidR="008C2D84" w:rsidRPr="00613116" w:rsidRDefault="004968BB" w:rsidP="008C2D84">
      <w:pPr>
        <w:widowControl w:val="0"/>
        <w:autoSpaceDE w:val="0"/>
        <w:autoSpaceDN w:val="0"/>
        <w:adjustRightInd w:val="0"/>
        <w:ind w:firstLine="539"/>
        <w:rPr>
          <w:rFonts w:ascii="Times New Roman" w:eastAsiaTheme="minorEastAsia" w:hAnsi="Times New Roman" w:cs="Times New Roman"/>
          <w:b/>
          <w:i/>
          <w:color w:val="0D0D0D" w:themeColor="text1" w:themeTint="F2"/>
          <w:lang w:eastAsia="ru-RU"/>
        </w:rPr>
      </w:pPr>
      <w:r w:rsidRPr="00613116">
        <w:rPr>
          <w:rFonts w:ascii="Times New Roman" w:eastAsiaTheme="minorEastAsia" w:hAnsi="Times New Roman" w:cs="Times New Roman"/>
          <w:b/>
          <w:i/>
          <w:color w:val="0D0D0D" w:themeColor="text1" w:themeTint="F2"/>
          <w:lang w:eastAsia="ru-RU"/>
        </w:rPr>
        <w:t>Д</w:t>
      </w:r>
      <w:r w:rsidR="008C2D84" w:rsidRPr="00613116">
        <w:rPr>
          <w:rFonts w:ascii="Times New Roman" w:eastAsiaTheme="minorEastAsia" w:hAnsi="Times New Roman" w:cs="Times New Roman"/>
          <w:b/>
          <w:i/>
          <w:color w:val="0D0D0D" w:themeColor="text1" w:themeTint="F2"/>
          <w:lang w:eastAsia="ru-RU"/>
        </w:rPr>
        <w:t>обыча полезных ископаемых, включая добычу драгоценных металлов и драгоценных камней</w:t>
      </w:r>
      <w:r w:rsidRPr="00613116">
        <w:rPr>
          <w:rFonts w:ascii="Times New Roman" w:eastAsiaTheme="minorEastAsia" w:hAnsi="Times New Roman" w:cs="Times New Roman"/>
          <w:b/>
          <w:i/>
          <w:color w:val="0D0D0D" w:themeColor="text1" w:themeTint="F2"/>
          <w:lang w:eastAsia="ru-RU"/>
        </w:rPr>
        <w:t xml:space="preserve"> не является основной деятельностью Эмитента</w:t>
      </w:r>
      <w:r w:rsidR="008C2D84" w:rsidRPr="00613116">
        <w:rPr>
          <w:rFonts w:ascii="Times New Roman" w:eastAsiaTheme="minorEastAsia" w:hAnsi="Times New Roman" w:cs="Times New Roman"/>
          <w:b/>
          <w:i/>
          <w:color w:val="0D0D0D" w:themeColor="text1" w:themeTint="F2"/>
          <w:lang w:eastAsia="ru-RU"/>
        </w:rPr>
        <w:t>. Эмитент не имеет подконтрольных ему организаций, которые ведут деятельность по добыче указанных полезных ископаемых.</w:t>
      </w:r>
    </w:p>
    <w:p w14:paraId="3254D6B2" w14:textId="77777777" w:rsidR="0055414D" w:rsidRPr="00613116" w:rsidRDefault="0055414D" w:rsidP="00724ADA">
      <w:pPr>
        <w:pStyle w:val="a6"/>
        <w:rPr>
          <w:rFonts w:ascii="Times New Roman" w:hAnsi="Times New Roman" w:cs="Times New Roman"/>
          <w:b/>
          <w:i/>
          <w:sz w:val="24"/>
          <w:szCs w:val="24"/>
        </w:rPr>
      </w:pPr>
    </w:p>
    <w:p w14:paraId="7BBD4805" w14:textId="77777777" w:rsidR="0050017B" w:rsidRPr="00613116" w:rsidRDefault="0050017B" w:rsidP="004D0DB5">
      <w:pPr>
        <w:widowControl w:val="0"/>
        <w:shd w:val="clear" w:color="auto" w:fill="FFFFFF" w:themeFill="background1"/>
        <w:autoSpaceDE w:val="0"/>
        <w:autoSpaceDN w:val="0"/>
        <w:adjustRightInd w:val="0"/>
        <w:rPr>
          <w:rFonts w:ascii="Times New Roman" w:hAnsi="Times New Roman" w:cs="Times New Roman"/>
          <w:sz w:val="24"/>
          <w:szCs w:val="24"/>
        </w:rPr>
      </w:pPr>
    </w:p>
    <w:p w14:paraId="2780F475" w14:textId="1DA2EB48" w:rsidR="0050017B" w:rsidRPr="0041712A" w:rsidRDefault="0050017B" w:rsidP="0041712A">
      <w:pPr>
        <w:pStyle w:val="3"/>
        <w:rPr>
          <w:rFonts w:ascii="Times New Roman" w:hAnsi="Times New Roman" w:cs="Times New Roman"/>
          <w:sz w:val="24"/>
          <w:szCs w:val="24"/>
        </w:rPr>
      </w:pPr>
      <w:bookmarkStart w:id="172" w:name="Par3005"/>
      <w:bookmarkStart w:id="173" w:name="_Toc477789589"/>
      <w:bookmarkStart w:id="174" w:name="_Toc477790397"/>
      <w:bookmarkStart w:id="175" w:name="_Toc477790631"/>
      <w:bookmarkEnd w:id="172"/>
      <w:r w:rsidRPr="0041712A">
        <w:rPr>
          <w:rFonts w:ascii="Times New Roman" w:hAnsi="Times New Roman" w:cs="Times New Roman"/>
          <w:sz w:val="24"/>
          <w:szCs w:val="24"/>
        </w:rPr>
        <w:t>3.2.8. Дополнительные сведения об эмитентах, основной деятельностью которых является оказание услуг связи</w:t>
      </w:r>
      <w:bookmarkEnd w:id="173"/>
      <w:bookmarkEnd w:id="174"/>
      <w:bookmarkEnd w:id="175"/>
    </w:p>
    <w:p w14:paraId="192F0419" w14:textId="77777777" w:rsidR="00914054" w:rsidRPr="00613116" w:rsidRDefault="00914054" w:rsidP="004D0DB5">
      <w:pPr>
        <w:widowControl w:val="0"/>
        <w:shd w:val="clear" w:color="auto" w:fill="FFFFFF" w:themeFill="background1"/>
        <w:autoSpaceDE w:val="0"/>
        <w:autoSpaceDN w:val="0"/>
        <w:adjustRightInd w:val="0"/>
        <w:spacing w:before="20" w:after="40"/>
        <w:rPr>
          <w:rFonts w:ascii="Times New Roman" w:eastAsia="Times New Roman" w:hAnsi="Times New Roman" w:cs="Times New Roman"/>
          <w:sz w:val="20"/>
          <w:szCs w:val="20"/>
          <w:lang w:eastAsia="ru-RU"/>
        </w:rPr>
      </w:pPr>
    </w:p>
    <w:p w14:paraId="3BBCF385" w14:textId="77777777" w:rsidR="00140330" w:rsidRPr="00613116" w:rsidRDefault="003D11FF" w:rsidP="00B34A6B">
      <w:pPr>
        <w:widowControl w:val="0"/>
        <w:shd w:val="clear" w:color="auto" w:fill="FFFFFF" w:themeFill="background1"/>
        <w:autoSpaceDE w:val="0"/>
        <w:autoSpaceDN w:val="0"/>
        <w:adjustRightInd w:val="0"/>
        <w:outlineLvl w:val="3"/>
        <w:rPr>
          <w:rFonts w:ascii="Times New Roman" w:hAnsi="Times New Roman" w:cs="Times New Roman"/>
          <w:b/>
          <w:sz w:val="24"/>
          <w:szCs w:val="24"/>
        </w:rPr>
      </w:pPr>
      <w:r w:rsidRPr="00613116">
        <w:rPr>
          <w:rFonts w:ascii="Times New Roman" w:hAnsi="Times New Roman" w:cs="Times New Roman"/>
          <w:b/>
          <w:bCs/>
          <w:i/>
          <w:iCs/>
        </w:rPr>
        <w:t>Оказание услуг связи не является основной деятельностью Эмитента</w:t>
      </w:r>
      <w:bookmarkStart w:id="176" w:name="Par3013"/>
      <w:bookmarkEnd w:id="176"/>
    </w:p>
    <w:p w14:paraId="5AD7173F" w14:textId="77777777" w:rsidR="003D11FF" w:rsidRPr="00613116" w:rsidRDefault="003D11FF">
      <w:pPr>
        <w:widowControl w:val="0"/>
        <w:autoSpaceDE w:val="0"/>
        <w:autoSpaceDN w:val="0"/>
        <w:adjustRightInd w:val="0"/>
        <w:outlineLvl w:val="3"/>
        <w:rPr>
          <w:rFonts w:ascii="Times New Roman" w:hAnsi="Times New Roman" w:cs="Times New Roman"/>
          <w:b/>
          <w:sz w:val="24"/>
          <w:szCs w:val="24"/>
          <w:highlight w:val="yellow"/>
        </w:rPr>
      </w:pPr>
    </w:p>
    <w:p w14:paraId="08A3B53D" w14:textId="77777777" w:rsidR="003D11FF" w:rsidRPr="00613116" w:rsidRDefault="003D11FF">
      <w:pPr>
        <w:widowControl w:val="0"/>
        <w:autoSpaceDE w:val="0"/>
        <w:autoSpaceDN w:val="0"/>
        <w:adjustRightInd w:val="0"/>
        <w:outlineLvl w:val="3"/>
        <w:rPr>
          <w:rFonts w:ascii="Times New Roman" w:hAnsi="Times New Roman" w:cs="Times New Roman"/>
          <w:b/>
          <w:sz w:val="24"/>
          <w:szCs w:val="24"/>
          <w:highlight w:val="yellow"/>
        </w:rPr>
      </w:pPr>
    </w:p>
    <w:p w14:paraId="0B6CA77A" w14:textId="490EF665" w:rsidR="0050017B" w:rsidRPr="0041712A" w:rsidRDefault="0050017B" w:rsidP="0041712A">
      <w:pPr>
        <w:pStyle w:val="2"/>
        <w:rPr>
          <w:rFonts w:ascii="Times New Roman" w:hAnsi="Times New Roman"/>
          <w:sz w:val="24"/>
        </w:rPr>
      </w:pPr>
      <w:bookmarkStart w:id="177" w:name="_Toc477789590"/>
      <w:bookmarkStart w:id="178" w:name="_Toc477790398"/>
      <w:bookmarkStart w:id="179" w:name="_Toc477790632"/>
      <w:r w:rsidRPr="0041712A">
        <w:rPr>
          <w:rFonts w:ascii="Times New Roman" w:hAnsi="Times New Roman"/>
          <w:sz w:val="24"/>
        </w:rPr>
        <w:t>3.3. Планы будущей деятельности эмитента</w:t>
      </w:r>
      <w:bookmarkEnd w:id="177"/>
      <w:bookmarkEnd w:id="178"/>
      <w:bookmarkEnd w:id="179"/>
    </w:p>
    <w:p w14:paraId="4842159B" w14:textId="77777777" w:rsidR="00D52C85" w:rsidRPr="00613116" w:rsidRDefault="00D52C85">
      <w:pPr>
        <w:widowControl w:val="0"/>
        <w:autoSpaceDE w:val="0"/>
        <w:autoSpaceDN w:val="0"/>
        <w:adjustRightInd w:val="0"/>
        <w:rPr>
          <w:rFonts w:ascii="Times New Roman" w:hAnsi="Times New Roman" w:cs="Times New Roman"/>
          <w:sz w:val="24"/>
          <w:szCs w:val="24"/>
        </w:rPr>
      </w:pPr>
    </w:p>
    <w:p w14:paraId="62619D47" w14:textId="010C19B0" w:rsidR="0050017B" w:rsidRPr="00613116" w:rsidRDefault="0050017B">
      <w:pPr>
        <w:widowControl w:val="0"/>
        <w:autoSpaceDE w:val="0"/>
        <w:autoSpaceDN w:val="0"/>
        <w:adjustRightInd w:val="0"/>
        <w:rPr>
          <w:rFonts w:ascii="Times New Roman" w:hAnsi="Times New Roman" w:cs="Times New Roman"/>
        </w:rPr>
      </w:pPr>
      <w:r w:rsidRPr="00613116">
        <w:rPr>
          <w:rFonts w:ascii="Times New Roman" w:hAnsi="Times New Roman" w:cs="Times New Roman"/>
          <w:sz w:val="24"/>
          <w:szCs w:val="24"/>
        </w:rPr>
        <w:t xml:space="preserve">Дается краткое описание планов эмитента в отношении будущей деятельности и </w:t>
      </w:r>
      <w:r w:rsidRPr="00613116">
        <w:rPr>
          <w:rFonts w:ascii="Times New Roman" w:hAnsi="Times New Roman" w:cs="Times New Roman"/>
        </w:rPr>
        <w:t>источников будущих доходов, в том числе планов, касающихся организации нового производства, расширения или сокращения производства, разработки новых видов продукции, модернизации и реконструкции основных средств, возможного изменения основной деятельности.</w:t>
      </w:r>
    </w:p>
    <w:p w14:paraId="55DBA234" w14:textId="77777777" w:rsidR="00410B2F" w:rsidRPr="00613116" w:rsidRDefault="00410B2F" w:rsidP="00410B2F">
      <w:pPr>
        <w:ind w:firstLine="284"/>
        <w:rPr>
          <w:rFonts w:ascii="Times New Roman" w:eastAsia="Times New Roman" w:hAnsi="Times New Roman" w:cs="Times New Roman"/>
          <w:b/>
          <w:i/>
          <w:lang w:eastAsia="ru-RU"/>
        </w:rPr>
      </w:pPr>
    </w:p>
    <w:p w14:paraId="65EA96EE" w14:textId="77777777" w:rsidR="00AF6F92" w:rsidRPr="00613116" w:rsidRDefault="00AF6F92" w:rsidP="00DA3ADD">
      <w:pPr>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Эмитент на постоянной основе осуществляет совершенствования алгоритма арбитражной торговли, который является несомненным конкурентным преимуществом Эмитента. Эмитент планирует:</w:t>
      </w:r>
    </w:p>
    <w:p w14:paraId="73AD13D5" w14:textId="77777777" w:rsidR="00AF6F92" w:rsidRPr="00613116" w:rsidRDefault="00AF6F92" w:rsidP="00DA3ADD">
      <w:pPr>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расширять спектр финансовых инструментов, используемых им при реализации арбитражных стратегий, что позволит обеспечить большую устойчивость доходной базы Эмитента;</w:t>
      </w:r>
    </w:p>
    <w:p w14:paraId="51DEB762" w14:textId="77777777" w:rsidR="00AF6F92" w:rsidRPr="00613116" w:rsidRDefault="00AF6F92" w:rsidP="00DA3ADD">
      <w:pPr>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совершенствовать технологическую составную алгоритма, что позволит повысить его эффективность;</w:t>
      </w:r>
    </w:p>
    <w:p w14:paraId="682DFEBE" w14:textId="77777777" w:rsidR="00AF6F92" w:rsidRPr="00613116" w:rsidRDefault="00AF6F92" w:rsidP="00DA3ADD">
      <w:pPr>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lastRenderedPageBreak/>
        <w:t>- осуществлять заимствования на рынке капитала, что позволит увеличить объеме операций и расширить спектр инструментов.</w:t>
      </w:r>
    </w:p>
    <w:p w14:paraId="4792BE8D" w14:textId="77777777" w:rsidR="00AF6F92" w:rsidRPr="00613116" w:rsidRDefault="00AF6F92" w:rsidP="00410B2F">
      <w:pPr>
        <w:ind w:firstLine="284"/>
        <w:rPr>
          <w:rFonts w:ascii="Times New Roman" w:eastAsia="Times New Roman" w:hAnsi="Times New Roman" w:cs="Times New Roman"/>
          <w:b/>
          <w:i/>
          <w:lang w:eastAsia="ru-RU"/>
        </w:rPr>
      </w:pPr>
    </w:p>
    <w:p w14:paraId="63A506E7" w14:textId="77777777" w:rsidR="00AF6F92" w:rsidRPr="00613116" w:rsidRDefault="00AF6F92" w:rsidP="00B038C2">
      <w:pPr>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Эмитент планирует фокусироваться на осуществления инвестиции в ценные бумаги и финансовые инструменты на территории Российской Федерации и полагает, что именно вложения в данные инструменты на основе арбитражных стратегий будут являться источником основных доходов Эмитента   </w:t>
      </w:r>
    </w:p>
    <w:p w14:paraId="4D06CA65" w14:textId="77777777" w:rsidR="00AF6F92" w:rsidRPr="00613116" w:rsidRDefault="00AF6F92" w:rsidP="00410B2F">
      <w:pPr>
        <w:ind w:firstLine="284"/>
        <w:rPr>
          <w:rFonts w:ascii="Times New Roman" w:eastAsia="Times New Roman" w:hAnsi="Times New Roman" w:cs="Times New Roman"/>
          <w:b/>
          <w:i/>
          <w:lang w:eastAsia="ru-RU"/>
        </w:rPr>
      </w:pPr>
    </w:p>
    <w:p w14:paraId="0E6F57CD" w14:textId="7E45510E" w:rsidR="0050017B" w:rsidRPr="00613116" w:rsidRDefault="00410B2F" w:rsidP="00FB28EF">
      <w:pPr>
        <w:widowControl w:val="0"/>
        <w:autoSpaceDE w:val="0"/>
        <w:autoSpaceDN w:val="0"/>
        <w:adjustRightInd w:val="0"/>
        <w:rPr>
          <w:rFonts w:ascii="Times New Roman" w:hAnsi="Times New Roman" w:cs="Times New Roman"/>
        </w:rPr>
      </w:pPr>
      <w:r w:rsidRPr="00613116">
        <w:rPr>
          <w:rFonts w:ascii="Times New Roman" w:eastAsia="Times New Roman" w:hAnsi="Times New Roman" w:cs="Times New Roman"/>
          <w:b/>
          <w:i/>
          <w:lang w:eastAsia="ru-RU"/>
        </w:rPr>
        <w:t xml:space="preserve">Изменение основной деятельности Эмитента не планируется. </w:t>
      </w:r>
    </w:p>
    <w:p w14:paraId="724D7BCA" w14:textId="0F35FA9C" w:rsidR="00816E4F" w:rsidRDefault="00816E4F">
      <w:pPr>
        <w:widowControl w:val="0"/>
        <w:autoSpaceDE w:val="0"/>
        <w:autoSpaceDN w:val="0"/>
        <w:adjustRightInd w:val="0"/>
        <w:outlineLvl w:val="3"/>
        <w:rPr>
          <w:rFonts w:ascii="Times New Roman" w:hAnsi="Times New Roman" w:cs="Times New Roman"/>
          <w:b/>
          <w:sz w:val="24"/>
          <w:szCs w:val="24"/>
        </w:rPr>
      </w:pPr>
      <w:bookmarkStart w:id="180" w:name="Par3016"/>
      <w:bookmarkEnd w:id="180"/>
    </w:p>
    <w:p w14:paraId="24DBF4C3" w14:textId="77777777" w:rsidR="00DA3ADD" w:rsidRPr="00613116" w:rsidRDefault="00DA3ADD">
      <w:pPr>
        <w:widowControl w:val="0"/>
        <w:autoSpaceDE w:val="0"/>
        <w:autoSpaceDN w:val="0"/>
        <w:adjustRightInd w:val="0"/>
        <w:outlineLvl w:val="3"/>
        <w:rPr>
          <w:rFonts w:ascii="Times New Roman" w:hAnsi="Times New Roman" w:cs="Times New Roman"/>
          <w:b/>
          <w:sz w:val="24"/>
          <w:szCs w:val="24"/>
        </w:rPr>
      </w:pPr>
    </w:p>
    <w:p w14:paraId="60880466" w14:textId="40373903" w:rsidR="0050017B" w:rsidRPr="0041712A" w:rsidRDefault="0050017B" w:rsidP="0041712A">
      <w:pPr>
        <w:pStyle w:val="2"/>
        <w:rPr>
          <w:rFonts w:ascii="Times New Roman" w:hAnsi="Times New Roman"/>
          <w:sz w:val="24"/>
        </w:rPr>
      </w:pPr>
      <w:bookmarkStart w:id="181" w:name="_Toc477789591"/>
      <w:bookmarkStart w:id="182" w:name="_Toc477790399"/>
      <w:bookmarkStart w:id="183" w:name="_Toc477790633"/>
      <w:r w:rsidRPr="0041712A">
        <w:rPr>
          <w:rFonts w:ascii="Times New Roman" w:hAnsi="Times New Roman"/>
          <w:sz w:val="24"/>
        </w:rPr>
        <w:t>3.4. Участие эмитента в банковских группах, банковских холдингах, холдингах и ассоциациях</w:t>
      </w:r>
      <w:bookmarkEnd w:id="181"/>
      <w:bookmarkEnd w:id="182"/>
      <w:bookmarkEnd w:id="183"/>
    </w:p>
    <w:p w14:paraId="4759BB28" w14:textId="77777777" w:rsidR="00486882" w:rsidRPr="00613116" w:rsidRDefault="00486882" w:rsidP="005D41A1">
      <w:pPr>
        <w:widowControl w:val="0"/>
        <w:autoSpaceDE w:val="0"/>
        <w:autoSpaceDN w:val="0"/>
        <w:adjustRightInd w:val="0"/>
        <w:spacing w:before="20" w:after="40"/>
        <w:rPr>
          <w:rFonts w:ascii="Times New Roman" w:eastAsia="Times New Roman" w:hAnsi="Times New Roman" w:cs="Times New Roman"/>
          <w:b/>
          <w:i/>
          <w:lang w:eastAsia="ru-RU"/>
        </w:rPr>
      </w:pPr>
    </w:p>
    <w:p w14:paraId="5D1DAE58" w14:textId="00FEBB07" w:rsidR="00F34D86" w:rsidRPr="00613116" w:rsidRDefault="00F34D86" w:rsidP="005D41A1">
      <w:pPr>
        <w:widowControl w:val="0"/>
        <w:autoSpaceDE w:val="0"/>
        <w:autoSpaceDN w:val="0"/>
        <w:adjustRightInd w:val="0"/>
        <w:spacing w:before="20" w:after="40"/>
        <w:rPr>
          <w:rFonts w:ascii="Times New Roman" w:eastAsia="Times New Roman" w:hAnsi="Times New Roman" w:cs="Times New Roman"/>
          <w:lang w:eastAsia="ru-RU"/>
        </w:rPr>
      </w:pPr>
      <w:r w:rsidRPr="00613116">
        <w:rPr>
          <w:rFonts w:ascii="Times New Roman" w:eastAsia="Times New Roman" w:hAnsi="Times New Roman" w:cs="Times New Roman"/>
          <w:b/>
          <w:i/>
          <w:lang w:eastAsia="ru-RU"/>
        </w:rPr>
        <w:t>Эмитент не участвует в банковских группах, банковских холдингах, холдингах и ассоциациях.</w:t>
      </w:r>
    </w:p>
    <w:p w14:paraId="56B65862" w14:textId="7E97EDB4" w:rsidR="0050017B" w:rsidRDefault="0050017B">
      <w:pPr>
        <w:widowControl w:val="0"/>
        <w:autoSpaceDE w:val="0"/>
        <w:autoSpaceDN w:val="0"/>
        <w:adjustRightInd w:val="0"/>
        <w:rPr>
          <w:rFonts w:ascii="Times New Roman" w:hAnsi="Times New Roman" w:cs="Times New Roman"/>
          <w:sz w:val="24"/>
          <w:szCs w:val="24"/>
        </w:rPr>
      </w:pPr>
    </w:p>
    <w:p w14:paraId="25871059" w14:textId="77777777" w:rsidR="008F2FF8" w:rsidRPr="00613116" w:rsidRDefault="008F2FF8">
      <w:pPr>
        <w:widowControl w:val="0"/>
        <w:autoSpaceDE w:val="0"/>
        <w:autoSpaceDN w:val="0"/>
        <w:adjustRightInd w:val="0"/>
        <w:rPr>
          <w:rFonts w:ascii="Times New Roman" w:hAnsi="Times New Roman" w:cs="Times New Roman"/>
          <w:sz w:val="24"/>
          <w:szCs w:val="24"/>
        </w:rPr>
      </w:pPr>
    </w:p>
    <w:p w14:paraId="2C698F74" w14:textId="4971581B" w:rsidR="00B65A1F" w:rsidRPr="0041712A" w:rsidRDefault="0050017B" w:rsidP="0041712A">
      <w:pPr>
        <w:pStyle w:val="2"/>
        <w:rPr>
          <w:rFonts w:ascii="Times New Roman" w:hAnsi="Times New Roman"/>
          <w:sz w:val="24"/>
        </w:rPr>
      </w:pPr>
      <w:bookmarkStart w:id="184" w:name="Par3020"/>
      <w:bookmarkStart w:id="185" w:name="_Toc477789592"/>
      <w:bookmarkStart w:id="186" w:name="_Toc477790400"/>
      <w:bookmarkStart w:id="187" w:name="_Toc477790634"/>
      <w:bookmarkEnd w:id="184"/>
      <w:r w:rsidRPr="0041712A">
        <w:rPr>
          <w:rFonts w:ascii="Times New Roman" w:hAnsi="Times New Roman"/>
          <w:sz w:val="24"/>
        </w:rPr>
        <w:t>3.5. Дочерние и зависимые хозяйственные общества эмитента</w:t>
      </w:r>
      <w:bookmarkEnd w:id="185"/>
      <w:bookmarkEnd w:id="186"/>
      <w:bookmarkEnd w:id="187"/>
    </w:p>
    <w:p w14:paraId="5B934B10" w14:textId="77777777" w:rsidR="00826FDD" w:rsidRPr="00613116" w:rsidRDefault="00826FDD" w:rsidP="00826FDD">
      <w:pPr>
        <w:rPr>
          <w:rFonts w:ascii="Times New Roman" w:hAnsi="Times New Roman" w:cs="Times New Roman"/>
        </w:rPr>
      </w:pPr>
    </w:p>
    <w:p w14:paraId="017B961A" w14:textId="7865CF48" w:rsidR="00816E4F" w:rsidRPr="00613116" w:rsidRDefault="00517200" w:rsidP="00EC464E">
      <w:pPr>
        <w:rPr>
          <w:rFonts w:ascii="Times New Roman" w:hAnsi="Times New Roman" w:cs="Times New Roman"/>
          <w:b/>
          <w:bCs/>
          <w:i/>
        </w:rPr>
      </w:pPr>
      <w:r w:rsidRPr="00613116">
        <w:rPr>
          <w:rFonts w:ascii="Times New Roman" w:hAnsi="Times New Roman" w:cs="Times New Roman"/>
        </w:rPr>
        <w:t>1</w:t>
      </w:r>
      <w:r w:rsidR="00DD04B7" w:rsidRPr="00DD04B7">
        <w:rPr>
          <w:rFonts w:ascii="Times New Roman" w:hAnsi="Times New Roman" w:cs="Times New Roman"/>
        </w:rPr>
        <w:t xml:space="preserve">. </w:t>
      </w:r>
      <w:r w:rsidR="00826FDD" w:rsidRPr="00613116">
        <w:rPr>
          <w:rFonts w:ascii="Times New Roman" w:hAnsi="Times New Roman" w:cs="Times New Roman"/>
        </w:rPr>
        <w:t xml:space="preserve">Полное фирменное наименование: </w:t>
      </w:r>
      <w:r w:rsidR="00973647" w:rsidRPr="00613116">
        <w:rPr>
          <w:rFonts w:ascii="Times New Roman" w:hAnsi="Times New Roman" w:cs="Times New Roman"/>
          <w:b/>
          <w:bCs/>
          <w:i/>
        </w:rPr>
        <w:t xml:space="preserve">Общество с ограниченной ответственностью ВОЛГА Мультибанко Фиксинг; </w:t>
      </w:r>
    </w:p>
    <w:p w14:paraId="4E143292" w14:textId="31524E5C" w:rsidR="00826FDD" w:rsidRPr="00613116" w:rsidRDefault="00826FDD" w:rsidP="00826FDD">
      <w:pPr>
        <w:rPr>
          <w:rFonts w:ascii="Times New Roman" w:eastAsia="Times New Roman" w:hAnsi="Times New Roman" w:cs="Times New Roman"/>
          <w:lang w:eastAsia="ru-RU"/>
        </w:rPr>
      </w:pPr>
      <w:r w:rsidRPr="00613116">
        <w:rPr>
          <w:rFonts w:ascii="Times New Roman" w:hAnsi="Times New Roman" w:cs="Times New Roman"/>
        </w:rPr>
        <w:t xml:space="preserve">Сокращенное фирменное наименование: </w:t>
      </w:r>
      <w:r w:rsidR="00973647" w:rsidRPr="00613116">
        <w:rPr>
          <w:rFonts w:ascii="Times New Roman" w:hAnsi="Times New Roman" w:cs="Times New Roman"/>
          <w:b/>
          <w:bCs/>
          <w:i/>
        </w:rPr>
        <w:t>ООО Мультибанко Фиксинг</w:t>
      </w:r>
    </w:p>
    <w:p w14:paraId="4146A3A8" w14:textId="77777777" w:rsidR="00816E4F" w:rsidRPr="00613116" w:rsidRDefault="00826FDD" w:rsidP="00973647">
      <w:pPr>
        <w:pStyle w:val="Body1"/>
        <w:spacing w:after="0"/>
        <w:ind w:left="0"/>
        <w:rPr>
          <w:rFonts w:ascii="Times New Roman" w:hAnsi="Times New Roman"/>
          <w:b/>
          <w:bCs/>
          <w:i/>
          <w:sz w:val="22"/>
          <w:szCs w:val="22"/>
          <w:lang w:val="ru-RU"/>
        </w:rPr>
      </w:pPr>
      <w:r w:rsidRPr="00613116">
        <w:rPr>
          <w:rFonts w:ascii="Times New Roman" w:hAnsi="Times New Roman"/>
          <w:sz w:val="22"/>
          <w:szCs w:val="22"/>
          <w:lang w:val="ru-RU"/>
        </w:rPr>
        <w:t xml:space="preserve">ИНН: </w:t>
      </w:r>
      <w:r w:rsidR="00973647" w:rsidRPr="00613116">
        <w:rPr>
          <w:rFonts w:ascii="Times New Roman" w:hAnsi="Times New Roman"/>
          <w:b/>
          <w:bCs/>
          <w:i/>
          <w:sz w:val="22"/>
          <w:szCs w:val="22"/>
          <w:lang w:val="ru-RU"/>
        </w:rPr>
        <w:t>7705061774</w:t>
      </w:r>
    </w:p>
    <w:p w14:paraId="3AD89307" w14:textId="77777777" w:rsidR="00816E4F" w:rsidRPr="00613116" w:rsidRDefault="00826FDD" w:rsidP="00973647">
      <w:pPr>
        <w:pStyle w:val="Body1"/>
        <w:spacing w:after="0"/>
        <w:ind w:left="0"/>
        <w:rPr>
          <w:rFonts w:ascii="Times New Roman" w:hAnsi="Times New Roman"/>
          <w:b/>
          <w:bCs/>
          <w:i/>
          <w:sz w:val="22"/>
          <w:szCs w:val="22"/>
          <w:lang w:val="ru-RU"/>
        </w:rPr>
      </w:pPr>
      <w:r w:rsidRPr="00613116">
        <w:rPr>
          <w:rFonts w:ascii="Times New Roman" w:hAnsi="Times New Roman"/>
          <w:sz w:val="22"/>
          <w:szCs w:val="22"/>
          <w:lang w:val="ru-RU"/>
        </w:rPr>
        <w:t xml:space="preserve">ОГРН: </w:t>
      </w:r>
      <w:r w:rsidR="00973647" w:rsidRPr="00613116">
        <w:rPr>
          <w:rFonts w:ascii="Times New Roman" w:hAnsi="Times New Roman"/>
          <w:b/>
          <w:bCs/>
          <w:i/>
          <w:sz w:val="22"/>
          <w:szCs w:val="22"/>
          <w:lang w:val="ru-RU"/>
        </w:rPr>
        <w:t>1037700216894</w:t>
      </w:r>
    </w:p>
    <w:p w14:paraId="126074B2" w14:textId="11AD569E" w:rsidR="00826FDD" w:rsidRPr="00613116" w:rsidRDefault="00826FDD" w:rsidP="00973647">
      <w:pPr>
        <w:pStyle w:val="Body1"/>
        <w:spacing w:after="0"/>
        <w:ind w:left="0"/>
        <w:rPr>
          <w:rFonts w:ascii="Times New Roman" w:hAnsi="Times New Roman"/>
          <w:sz w:val="22"/>
          <w:szCs w:val="22"/>
          <w:lang w:val="ru-RU"/>
        </w:rPr>
      </w:pPr>
      <w:r w:rsidRPr="00613116">
        <w:rPr>
          <w:rFonts w:ascii="Times New Roman" w:hAnsi="Times New Roman"/>
          <w:sz w:val="22"/>
          <w:szCs w:val="22"/>
          <w:lang w:val="ru-RU"/>
        </w:rPr>
        <w:t xml:space="preserve">Место нахождения: </w:t>
      </w:r>
      <w:r w:rsidR="00973647" w:rsidRPr="00613116">
        <w:rPr>
          <w:rFonts w:ascii="Times New Roman" w:hAnsi="Times New Roman"/>
          <w:b/>
          <w:bCs/>
          <w:i/>
          <w:sz w:val="22"/>
          <w:szCs w:val="22"/>
          <w:lang w:val="ru-RU"/>
        </w:rPr>
        <w:t>г. Москва, пер. Серпуховский, д. 5, корп. 3</w:t>
      </w:r>
    </w:p>
    <w:p w14:paraId="51CC5151" w14:textId="1F4EB409" w:rsidR="00F508F0" w:rsidRPr="00613116" w:rsidRDefault="00F508F0" w:rsidP="00826FDD">
      <w:pPr>
        <w:widowControl w:val="0"/>
        <w:autoSpaceDE w:val="0"/>
        <w:autoSpaceDN w:val="0"/>
        <w:adjustRightInd w:val="0"/>
        <w:rPr>
          <w:rFonts w:ascii="Times New Roman" w:hAnsi="Times New Roman" w:cs="Times New Roman"/>
        </w:rPr>
      </w:pPr>
    </w:p>
    <w:p w14:paraId="196981F8" w14:textId="68604F3A" w:rsidR="00826FDD" w:rsidRPr="00613116" w:rsidRDefault="00826FDD" w:rsidP="00826FDD">
      <w:pPr>
        <w:widowControl w:val="0"/>
        <w:autoSpaceDE w:val="0"/>
        <w:autoSpaceDN w:val="0"/>
        <w:adjustRightInd w:val="0"/>
        <w:rPr>
          <w:rFonts w:ascii="Times New Roman" w:hAnsi="Times New Roman" w:cs="Times New Roman"/>
        </w:rPr>
      </w:pPr>
      <w:r w:rsidRPr="00613116">
        <w:rPr>
          <w:rFonts w:ascii="Times New Roman" w:hAnsi="Times New Roman" w:cs="Times New Roman"/>
        </w:rPr>
        <w:t>Основания признания общества дочерним или зависимым по отношению к эмитенту:</w:t>
      </w:r>
      <w:r w:rsidRPr="00613116">
        <w:rPr>
          <w:rFonts w:ascii="Times New Roman" w:eastAsia="Times New Roman" w:hAnsi="Times New Roman" w:cs="Times New Roman"/>
          <w:b/>
          <w:i/>
          <w:lang w:eastAsia="ru-RU"/>
        </w:rPr>
        <w:t xml:space="preserve"> в силу преобладающего участия в уставном капитале.</w:t>
      </w:r>
    </w:p>
    <w:p w14:paraId="437EC13A" w14:textId="77777777" w:rsidR="00F508F0" w:rsidRPr="00613116" w:rsidRDefault="00F508F0" w:rsidP="00826FDD">
      <w:pPr>
        <w:widowControl w:val="0"/>
        <w:autoSpaceDE w:val="0"/>
        <w:autoSpaceDN w:val="0"/>
        <w:adjustRightInd w:val="0"/>
        <w:rPr>
          <w:rFonts w:ascii="Times New Roman" w:hAnsi="Times New Roman" w:cs="Times New Roman"/>
        </w:rPr>
      </w:pPr>
    </w:p>
    <w:p w14:paraId="2192F5B6" w14:textId="0631E730" w:rsidR="00816E4F" w:rsidRPr="00613116" w:rsidRDefault="00826FDD" w:rsidP="00826FDD">
      <w:pPr>
        <w:widowControl w:val="0"/>
        <w:autoSpaceDE w:val="0"/>
        <w:autoSpaceDN w:val="0"/>
        <w:adjustRightInd w:val="0"/>
        <w:rPr>
          <w:rFonts w:ascii="Times New Roman" w:hAnsi="Times New Roman" w:cs="Times New Roman"/>
          <w:b/>
          <w:i/>
        </w:rPr>
      </w:pPr>
      <w:r w:rsidRPr="00613116">
        <w:rPr>
          <w:rFonts w:ascii="Times New Roman" w:hAnsi="Times New Roman" w:cs="Times New Roman"/>
        </w:rPr>
        <w:t xml:space="preserve">Размер доли участия эмитента в уставном капитале дочернего и (или) зависимого общества, а в случае, когда дочернее или зависимое общество является акционерным обществом, - также доли обыкновенных акций дочернего или зависимого общества, принадлежащих эмитенту: </w:t>
      </w:r>
      <w:r w:rsidR="00973647" w:rsidRPr="00613116">
        <w:rPr>
          <w:rFonts w:ascii="Times New Roman" w:hAnsi="Times New Roman" w:cs="Times New Roman"/>
          <w:b/>
          <w:bCs/>
          <w:i/>
        </w:rPr>
        <w:t>99,99% (девяносто девять целых и девяносто девять сотых процентов) уставного капитала общества</w:t>
      </w:r>
      <w:r w:rsidR="00973647" w:rsidRPr="00613116" w:rsidDel="00973647">
        <w:rPr>
          <w:rFonts w:ascii="Times New Roman" w:hAnsi="Times New Roman" w:cs="Times New Roman"/>
          <w:b/>
          <w:i/>
        </w:rPr>
        <w:t xml:space="preserve"> </w:t>
      </w:r>
    </w:p>
    <w:p w14:paraId="09D1573B" w14:textId="77777777" w:rsidR="00F508F0" w:rsidRPr="00613116" w:rsidRDefault="00F508F0" w:rsidP="00826FDD">
      <w:pPr>
        <w:widowControl w:val="0"/>
        <w:autoSpaceDE w:val="0"/>
        <w:autoSpaceDN w:val="0"/>
        <w:adjustRightInd w:val="0"/>
        <w:rPr>
          <w:rFonts w:ascii="Times New Roman" w:hAnsi="Times New Roman" w:cs="Times New Roman"/>
        </w:rPr>
      </w:pPr>
    </w:p>
    <w:p w14:paraId="7D1DE24F" w14:textId="5CF3A36C" w:rsidR="00826FDD" w:rsidRPr="00613116" w:rsidRDefault="00826FDD" w:rsidP="00826FDD">
      <w:pPr>
        <w:widowControl w:val="0"/>
        <w:autoSpaceDE w:val="0"/>
        <w:autoSpaceDN w:val="0"/>
        <w:adjustRightInd w:val="0"/>
        <w:rPr>
          <w:rFonts w:ascii="Times New Roman" w:hAnsi="Times New Roman" w:cs="Times New Roman"/>
          <w:b/>
          <w:i/>
        </w:rPr>
      </w:pPr>
      <w:r w:rsidRPr="00613116">
        <w:rPr>
          <w:rFonts w:ascii="Times New Roman" w:hAnsi="Times New Roman" w:cs="Times New Roman"/>
        </w:rPr>
        <w:t>Размер доли участия дочернего и (или) зависимого общества в уставном капитале эмитента, а в случае, когда эмитент является акционерным обществом, - также доли обыкновенных акций эмитента, принадлежащих дочернему и (или) зависимому обществу:</w:t>
      </w:r>
      <w:r w:rsidRPr="00613116">
        <w:rPr>
          <w:rFonts w:ascii="Times New Roman" w:hAnsi="Times New Roman" w:cs="Times New Roman"/>
          <w:b/>
          <w:i/>
        </w:rPr>
        <w:t xml:space="preserve"> 0% обыкновенных акций, 0% уставного капитала</w:t>
      </w:r>
    </w:p>
    <w:p w14:paraId="7E7FDA6B" w14:textId="77777777" w:rsidR="00B65A1F" w:rsidRPr="00613116" w:rsidRDefault="00B65A1F" w:rsidP="00826FDD">
      <w:pPr>
        <w:widowControl w:val="0"/>
        <w:autoSpaceDE w:val="0"/>
        <w:autoSpaceDN w:val="0"/>
        <w:adjustRightInd w:val="0"/>
        <w:rPr>
          <w:rFonts w:ascii="Times New Roman" w:hAnsi="Times New Roman" w:cs="Times New Roman"/>
        </w:rPr>
      </w:pPr>
    </w:p>
    <w:p w14:paraId="09EB4677" w14:textId="5B2A20AA" w:rsidR="00826FDD" w:rsidRPr="00613116" w:rsidRDefault="001F427C" w:rsidP="00826FDD">
      <w:pPr>
        <w:rPr>
          <w:rFonts w:ascii="Times New Roman" w:hAnsi="Times New Roman" w:cs="Times New Roman"/>
          <w:b/>
          <w:i/>
        </w:rPr>
      </w:pPr>
      <w:r w:rsidRPr="00613116">
        <w:rPr>
          <w:rFonts w:ascii="Times New Roman" w:hAnsi="Times New Roman" w:cs="Times New Roman"/>
        </w:rPr>
        <w:t>2</w:t>
      </w:r>
      <w:r w:rsidR="00826FDD" w:rsidRPr="00613116">
        <w:rPr>
          <w:rFonts w:ascii="Times New Roman" w:hAnsi="Times New Roman" w:cs="Times New Roman"/>
        </w:rPr>
        <w:t>.</w:t>
      </w:r>
      <w:r w:rsidR="00F508F0" w:rsidRPr="00613116">
        <w:rPr>
          <w:rFonts w:ascii="Times New Roman" w:hAnsi="Times New Roman" w:cs="Times New Roman"/>
        </w:rPr>
        <w:t xml:space="preserve"> </w:t>
      </w:r>
      <w:r w:rsidR="00826FDD" w:rsidRPr="00613116">
        <w:rPr>
          <w:rFonts w:ascii="Times New Roman" w:hAnsi="Times New Roman" w:cs="Times New Roman"/>
        </w:rPr>
        <w:t xml:space="preserve">Полное фирменное наименование: </w:t>
      </w:r>
      <w:r w:rsidR="00973647" w:rsidRPr="00613116">
        <w:rPr>
          <w:rFonts w:ascii="Times New Roman" w:hAnsi="Times New Roman" w:cs="Times New Roman"/>
          <w:b/>
          <w:bCs/>
          <w:i/>
        </w:rPr>
        <w:t>Общество с ограниченной ответственностью «ЛиЛу продакшн»</w:t>
      </w:r>
    </w:p>
    <w:p w14:paraId="21FB05FE" w14:textId="74E716C1" w:rsidR="00826FDD" w:rsidRPr="00613116" w:rsidRDefault="00826FDD" w:rsidP="00826FDD">
      <w:pPr>
        <w:rPr>
          <w:rFonts w:ascii="Times New Roman" w:hAnsi="Times New Roman" w:cs="Times New Roman"/>
        </w:rPr>
      </w:pPr>
      <w:r w:rsidRPr="00613116">
        <w:rPr>
          <w:rFonts w:ascii="Times New Roman" w:hAnsi="Times New Roman" w:cs="Times New Roman"/>
        </w:rPr>
        <w:t xml:space="preserve">Сокращенное фирменное наименование: </w:t>
      </w:r>
      <w:r w:rsidR="00973647" w:rsidRPr="00613116">
        <w:rPr>
          <w:rFonts w:ascii="Times New Roman" w:hAnsi="Times New Roman" w:cs="Times New Roman"/>
          <w:b/>
          <w:bCs/>
          <w:i/>
        </w:rPr>
        <w:t>ООО «ЛиЛу продакшн»</w:t>
      </w:r>
    </w:p>
    <w:p w14:paraId="10D948C0" w14:textId="77777777" w:rsidR="00816E4F" w:rsidRPr="00613116" w:rsidRDefault="00973647" w:rsidP="00826FDD">
      <w:pPr>
        <w:rPr>
          <w:rFonts w:ascii="Times New Roman" w:hAnsi="Times New Roman" w:cs="Times New Roman"/>
          <w:b/>
          <w:bCs/>
          <w:i/>
        </w:rPr>
      </w:pPr>
      <w:r w:rsidRPr="00613116">
        <w:rPr>
          <w:rFonts w:ascii="Times New Roman" w:hAnsi="Times New Roman" w:cs="Times New Roman"/>
          <w:bCs/>
        </w:rPr>
        <w:t xml:space="preserve">ИНН: </w:t>
      </w:r>
      <w:r w:rsidRPr="00613116">
        <w:rPr>
          <w:rFonts w:ascii="Times New Roman" w:hAnsi="Times New Roman" w:cs="Times New Roman"/>
          <w:b/>
          <w:bCs/>
          <w:i/>
        </w:rPr>
        <w:t>7708618608</w:t>
      </w:r>
    </w:p>
    <w:p w14:paraId="462B43AF" w14:textId="78D5F903" w:rsidR="00826FDD" w:rsidRPr="00613116" w:rsidRDefault="00826FDD" w:rsidP="00826FDD">
      <w:pPr>
        <w:rPr>
          <w:rFonts w:ascii="Times New Roman" w:eastAsiaTheme="minorEastAsia" w:hAnsi="Times New Roman" w:cs="Times New Roman"/>
          <w:lang w:eastAsia="ru-RU"/>
        </w:rPr>
      </w:pPr>
      <w:r w:rsidRPr="00613116">
        <w:rPr>
          <w:rFonts w:ascii="Times New Roman" w:hAnsi="Times New Roman" w:cs="Times New Roman"/>
        </w:rPr>
        <w:t xml:space="preserve">ОГРН: </w:t>
      </w:r>
      <w:r w:rsidR="00C83F57" w:rsidRPr="00613116">
        <w:rPr>
          <w:rFonts w:ascii="Times New Roman" w:hAnsi="Times New Roman" w:cs="Times New Roman"/>
          <w:b/>
          <w:bCs/>
          <w:i/>
        </w:rPr>
        <w:t>1067759620851</w:t>
      </w:r>
    </w:p>
    <w:p w14:paraId="04D05E81" w14:textId="1A33ABBD" w:rsidR="00826FDD" w:rsidRPr="00613116" w:rsidRDefault="00826FDD" w:rsidP="00826FDD">
      <w:pPr>
        <w:rPr>
          <w:rFonts w:ascii="Times New Roman" w:eastAsia="Times New Roman" w:hAnsi="Times New Roman" w:cs="Times New Roman"/>
          <w:lang w:eastAsia="ru-RU"/>
        </w:rPr>
      </w:pPr>
      <w:r w:rsidRPr="00613116">
        <w:rPr>
          <w:rFonts w:ascii="Times New Roman" w:hAnsi="Times New Roman" w:cs="Times New Roman"/>
        </w:rPr>
        <w:t>Место нахождения:</w:t>
      </w:r>
      <w:r w:rsidRPr="00613116">
        <w:rPr>
          <w:rFonts w:ascii="Times New Roman" w:eastAsia="Times New Roman" w:hAnsi="Times New Roman" w:cs="Times New Roman"/>
          <w:lang w:eastAsia="ru-RU"/>
        </w:rPr>
        <w:t xml:space="preserve"> </w:t>
      </w:r>
      <w:r w:rsidR="00C83F57" w:rsidRPr="00613116">
        <w:rPr>
          <w:rFonts w:ascii="Times New Roman" w:hAnsi="Times New Roman" w:cs="Times New Roman"/>
          <w:bCs/>
        </w:rPr>
        <w:t>г</w:t>
      </w:r>
      <w:r w:rsidR="00C83F57" w:rsidRPr="00613116">
        <w:rPr>
          <w:rFonts w:ascii="Times New Roman" w:hAnsi="Times New Roman" w:cs="Times New Roman"/>
          <w:b/>
          <w:bCs/>
          <w:i/>
        </w:rPr>
        <w:t>. Москва, 2-й Вражский пер., 7</w:t>
      </w:r>
    </w:p>
    <w:p w14:paraId="48C62ABE" w14:textId="7A34043A" w:rsidR="00826FDD" w:rsidRPr="00613116" w:rsidRDefault="00826FDD" w:rsidP="00826FDD">
      <w:pPr>
        <w:widowControl w:val="0"/>
        <w:autoSpaceDE w:val="0"/>
        <w:autoSpaceDN w:val="0"/>
        <w:adjustRightInd w:val="0"/>
        <w:rPr>
          <w:rFonts w:ascii="Times New Roman" w:hAnsi="Times New Roman" w:cs="Times New Roman"/>
        </w:rPr>
      </w:pPr>
      <w:r w:rsidRPr="00613116">
        <w:rPr>
          <w:rFonts w:ascii="Times New Roman" w:hAnsi="Times New Roman" w:cs="Times New Roman"/>
        </w:rPr>
        <w:t>Основания признания общества дочерним или зависимым по отношению к эмитенту:</w:t>
      </w:r>
      <w:r w:rsidRPr="00613116">
        <w:rPr>
          <w:rFonts w:ascii="Times New Roman" w:eastAsia="Times New Roman" w:hAnsi="Times New Roman" w:cs="Times New Roman"/>
          <w:b/>
          <w:i/>
          <w:lang w:eastAsia="ru-RU"/>
        </w:rPr>
        <w:t xml:space="preserve"> в силу участия в уставном капитале.</w:t>
      </w:r>
    </w:p>
    <w:p w14:paraId="1697EACD" w14:textId="77777777" w:rsidR="00F508F0" w:rsidRPr="00613116" w:rsidRDefault="00F508F0" w:rsidP="00826FDD">
      <w:pPr>
        <w:widowControl w:val="0"/>
        <w:autoSpaceDE w:val="0"/>
        <w:autoSpaceDN w:val="0"/>
        <w:adjustRightInd w:val="0"/>
        <w:rPr>
          <w:rFonts w:ascii="Times New Roman" w:hAnsi="Times New Roman" w:cs="Times New Roman"/>
        </w:rPr>
      </w:pPr>
    </w:p>
    <w:p w14:paraId="7562977B" w14:textId="1F7FE733" w:rsidR="00826FDD" w:rsidRPr="00613116" w:rsidRDefault="00826FDD" w:rsidP="00826FDD">
      <w:pPr>
        <w:widowControl w:val="0"/>
        <w:autoSpaceDE w:val="0"/>
        <w:autoSpaceDN w:val="0"/>
        <w:adjustRightInd w:val="0"/>
        <w:rPr>
          <w:rFonts w:ascii="Times New Roman" w:hAnsi="Times New Roman" w:cs="Times New Roman"/>
          <w:b/>
          <w:i/>
        </w:rPr>
      </w:pPr>
      <w:r w:rsidRPr="00613116">
        <w:rPr>
          <w:rFonts w:ascii="Times New Roman" w:hAnsi="Times New Roman" w:cs="Times New Roman"/>
        </w:rPr>
        <w:t xml:space="preserve">Размер доли участия эмитента в уставном капитале дочернего и (или) зависимого общества, а в случае, когда дочернее или зависимое общество является акционерным обществом, - также доли обыкновенных акций дочернего или зависимого общества, принадлежащих эмитенту: </w:t>
      </w:r>
      <w:r w:rsidR="003F645F" w:rsidRPr="00613116">
        <w:rPr>
          <w:rFonts w:ascii="Times New Roman" w:hAnsi="Times New Roman" w:cs="Times New Roman"/>
          <w:b/>
          <w:bCs/>
          <w:i/>
        </w:rPr>
        <w:t>50</w:t>
      </w:r>
      <w:r w:rsidR="00C83F57" w:rsidRPr="00613116">
        <w:rPr>
          <w:rFonts w:ascii="Times New Roman" w:hAnsi="Times New Roman" w:cs="Times New Roman"/>
          <w:b/>
          <w:bCs/>
          <w:i/>
        </w:rPr>
        <w:t xml:space="preserve">% (процентов) уставного капитала общества </w:t>
      </w:r>
    </w:p>
    <w:p w14:paraId="227BD5D7" w14:textId="77777777" w:rsidR="00F508F0" w:rsidRPr="00613116" w:rsidRDefault="00F508F0" w:rsidP="00826FDD">
      <w:pPr>
        <w:widowControl w:val="0"/>
        <w:autoSpaceDE w:val="0"/>
        <w:autoSpaceDN w:val="0"/>
        <w:adjustRightInd w:val="0"/>
        <w:rPr>
          <w:rFonts w:ascii="Times New Roman" w:hAnsi="Times New Roman" w:cs="Times New Roman"/>
        </w:rPr>
      </w:pPr>
    </w:p>
    <w:p w14:paraId="625A4F6E" w14:textId="26C65A1D" w:rsidR="00826FDD" w:rsidRPr="00613116" w:rsidRDefault="00826FDD" w:rsidP="00826FDD">
      <w:pPr>
        <w:widowControl w:val="0"/>
        <w:autoSpaceDE w:val="0"/>
        <w:autoSpaceDN w:val="0"/>
        <w:adjustRightInd w:val="0"/>
        <w:rPr>
          <w:rFonts w:ascii="Times New Roman" w:hAnsi="Times New Roman" w:cs="Times New Roman"/>
          <w:b/>
          <w:i/>
        </w:rPr>
      </w:pPr>
      <w:r w:rsidRPr="00613116">
        <w:rPr>
          <w:rFonts w:ascii="Times New Roman" w:hAnsi="Times New Roman" w:cs="Times New Roman"/>
        </w:rPr>
        <w:t xml:space="preserve">Размер доли участия дочернего и (или) зависимого общества в уставном капитале эмитента, а в случае, когда эмитент является акционерным обществом, - также доли обыкновенных акций эмитента, </w:t>
      </w:r>
      <w:r w:rsidRPr="00613116">
        <w:rPr>
          <w:rFonts w:ascii="Times New Roman" w:hAnsi="Times New Roman" w:cs="Times New Roman"/>
        </w:rPr>
        <w:lastRenderedPageBreak/>
        <w:t>принадлежащих дочернему и (или) зависимому обществу:</w:t>
      </w:r>
      <w:r w:rsidRPr="00613116">
        <w:rPr>
          <w:rFonts w:ascii="Times New Roman" w:hAnsi="Times New Roman" w:cs="Times New Roman"/>
          <w:b/>
          <w:i/>
        </w:rPr>
        <w:t xml:space="preserve"> 0% обыкновенных акций, 0% уставного капитала</w:t>
      </w:r>
    </w:p>
    <w:p w14:paraId="3DA611A4" w14:textId="77777777" w:rsidR="00FB28EF" w:rsidRPr="00613116" w:rsidRDefault="00FB28EF" w:rsidP="00955E83">
      <w:pPr>
        <w:widowControl w:val="0"/>
        <w:autoSpaceDE w:val="0"/>
        <w:autoSpaceDN w:val="0"/>
        <w:adjustRightInd w:val="0"/>
        <w:outlineLvl w:val="3"/>
        <w:rPr>
          <w:rFonts w:ascii="Times New Roman" w:hAnsi="Times New Roman" w:cs="Times New Roman"/>
          <w:b/>
        </w:rPr>
      </w:pPr>
    </w:p>
    <w:p w14:paraId="3CFD55FE" w14:textId="77777777" w:rsidR="00D06543" w:rsidRPr="00613116" w:rsidRDefault="00D06543">
      <w:pPr>
        <w:widowControl w:val="0"/>
        <w:autoSpaceDE w:val="0"/>
        <w:autoSpaceDN w:val="0"/>
        <w:adjustRightInd w:val="0"/>
        <w:rPr>
          <w:rFonts w:ascii="Times New Roman" w:hAnsi="Times New Roman" w:cs="Times New Roman"/>
          <w:sz w:val="24"/>
          <w:szCs w:val="24"/>
        </w:rPr>
      </w:pPr>
    </w:p>
    <w:p w14:paraId="5DD8CC3C" w14:textId="524999ED" w:rsidR="0050017B" w:rsidRPr="0041712A" w:rsidRDefault="0050017B" w:rsidP="0041712A">
      <w:pPr>
        <w:pStyle w:val="2"/>
        <w:rPr>
          <w:rFonts w:ascii="Times New Roman" w:hAnsi="Times New Roman"/>
          <w:sz w:val="24"/>
        </w:rPr>
      </w:pPr>
      <w:bookmarkStart w:id="188" w:name="Par3028"/>
      <w:bookmarkStart w:id="189" w:name="_Toc477789593"/>
      <w:bookmarkStart w:id="190" w:name="_Toc477790401"/>
      <w:bookmarkStart w:id="191" w:name="_Toc477790635"/>
      <w:bookmarkEnd w:id="188"/>
      <w:r w:rsidRPr="0041712A">
        <w:rPr>
          <w:rFonts w:ascii="Times New Roman" w:hAnsi="Times New Roman"/>
          <w:sz w:val="24"/>
        </w:rPr>
        <w:t>3.6. Состав, структура и стоимость основных средств эмитента, информация о планах по приобретению, замене, выбытию основных средств, а также обо всех фактах обременения основных средств эмитента</w:t>
      </w:r>
      <w:bookmarkEnd w:id="189"/>
      <w:bookmarkEnd w:id="190"/>
      <w:bookmarkEnd w:id="191"/>
    </w:p>
    <w:p w14:paraId="7A950267" w14:textId="77777777" w:rsidR="00CC1306" w:rsidRPr="00613116" w:rsidRDefault="00CC1306">
      <w:pPr>
        <w:widowControl w:val="0"/>
        <w:autoSpaceDE w:val="0"/>
        <w:autoSpaceDN w:val="0"/>
        <w:adjustRightInd w:val="0"/>
        <w:rPr>
          <w:rFonts w:ascii="Times New Roman" w:hAnsi="Times New Roman" w:cs="Times New Roman"/>
        </w:rPr>
      </w:pPr>
    </w:p>
    <w:p w14:paraId="61200744" w14:textId="6D6FF19D" w:rsidR="0050017B" w:rsidRPr="00613116" w:rsidRDefault="0050017B">
      <w:pPr>
        <w:widowControl w:val="0"/>
        <w:autoSpaceDE w:val="0"/>
        <w:autoSpaceDN w:val="0"/>
        <w:adjustRightInd w:val="0"/>
        <w:rPr>
          <w:rFonts w:ascii="Times New Roman" w:hAnsi="Times New Roman" w:cs="Times New Roman"/>
        </w:rPr>
      </w:pPr>
      <w:r w:rsidRPr="00613116">
        <w:rPr>
          <w:rFonts w:ascii="Times New Roman" w:hAnsi="Times New Roman" w:cs="Times New Roman"/>
        </w:rPr>
        <w:t>В табличной форме раскрывается информация о первоначальной (восстановительной) стоимости основных средств и сумме начисленной амортизации. Указанная информация приводится за пять последних завершенных отчетных лет либо за каждый завершенный отчетный год, если эмитент осуществляет свою деятельность менее пяти лет. При этом значения показателей приводятся на дату окончания соответствующего завершенного отчетного года, а группировка объектов основных средств производится по данным бухгалтерского учета.</w:t>
      </w:r>
    </w:p>
    <w:p w14:paraId="24C3A401" w14:textId="77777777" w:rsidR="0050017B" w:rsidRPr="00613116" w:rsidRDefault="0050017B">
      <w:pPr>
        <w:widowControl w:val="0"/>
        <w:autoSpaceDE w:val="0"/>
        <w:autoSpaceDN w:val="0"/>
        <w:adjustRightInd w:val="0"/>
        <w:rPr>
          <w:rFonts w:ascii="Times New Roman" w:hAnsi="Times New Roman" w:cs="Times New Roman"/>
        </w:rPr>
      </w:pPr>
    </w:p>
    <w:p w14:paraId="00778E36" w14:textId="77777777" w:rsidR="0083352E" w:rsidRPr="00613116" w:rsidRDefault="0083352E" w:rsidP="0083352E">
      <w:pPr>
        <w:widowControl w:val="0"/>
        <w:rPr>
          <w:rFonts w:ascii="Times New Roman" w:eastAsia="Times New Roman" w:hAnsi="Times New Roman" w:cs="Times New Roman"/>
          <w:iCs/>
          <w:sz w:val="24"/>
          <w:szCs w:val="24"/>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2835"/>
        <w:gridCol w:w="2835"/>
      </w:tblGrid>
      <w:tr w:rsidR="0083352E" w:rsidRPr="00613116" w14:paraId="0E8AF9C7" w14:textId="77777777" w:rsidTr="00D114E9">
        <w:trPr>
          <w:trHeight w:val="825"/>
        </w:trPr>
        <w:tc>
          <w:tcPr>
            <w:tcW w:w="4106" w:type="dxa"/>
            <w:shd w:val="clear" w:color="auto" w:fill="auto"/>
            <w:hideMark/>
          </w:tcPr>
          <w:p w14:paraId="05976AEA" w14:textId="77777777" w:rsidR="0083352E" w:rsidRPr="00613116" w:rsidRDefault="0083352E" w:rsidP="008D3427">
            <w:pPr>
              <w:widowControl w:val="0"/>
              <w:ind w:firstLine="0"/>
              <w:rPr>
                <w:rFonts w:ascii="Times New Roman" w:eastAsia="Times New Roman" w:hAnsi="Times New Roman" w:cs="Times New Roman"/>
                <w:b/>
                <w:iCs/>
              </w:rPr>
            </w:pPr>
            <w:r w:rsidRPr="00613116">
              <w:rPr>
                <w:rFonts w:ascii="Times New Roman" w:eastAsia="Times New Roman" w:hAnsi="Times New Roman" w:cs="Times New Roman"/>
                <w:b/>
                <w:iCs/>
              </w:rPr>
              <w:t>Наименование группы объектов основных средств</w:t>
            </w:r>
          </w:p>
        </w:tc>
        <w:tc>
          <w:tcPr>
            <w:tcW w:w="2835" w:type="dxa"/>
            <w:shd w:val="clear" w:color="auto" w:fill="auto"/>
            <w:hideMark/>
          </w:tcPr>
          <w:p w14:paraId="1CED3674" w14:textId="77777777" w:rsidR="0083352E" w:rsidRPr="00613116" w:rsidRDefault="0083352E" w:rsidP="008D3427">
            <w:pPr>
              <w:widowControl w:val="0"/>
              <w:ind w:firstLine="0"/>
              <w:rPr>
                <w:rFonts w:ascii="Times New Roman" w:eastAsia="Times New Roman" w:hAnsi="Times New Roman" w:cs="Times New Roman"/>
                <w:b/>
                <w:iCs/>
              </w:rPr>
            </w:pPr>
            <w:r w:rsidRPr="00613116">
              <w:rPr>
                <w:rFonts w:ascii="Times New Roman" w:eastAsia="Times New Roman" w:hAnsi="Times New Roman" w:cs="Times New Roman"/>
                <w:b/>
                <w:iCs/>
              </w:rPr>
              <w:t>Первоначальная (восстановительная) стоимость, тыс. руб.</w:t>
            </w:r>
          </w:p>
        </w:tc>
        <w:tc>
          <w:tcPr>
            <w:tcW w:w="2835" w:type="dxa"/>
            <w:shd w:val="clear" w:color="auto" w:fill="auto"/>
            <w:hideMark/>
          </w:tcPr>
          <w:p w14:paraId="534EBBE4" w14:textId="77777777" w:rsidR="0083352E" w:rsidRPr="00613116" w:rsidRDefault="0083352E" w:rsidP="008D3427">
            <w:pPr>
              <w:widowControl w:val="0"/>
              <w:ind w:firstLine="0"/>
              <w:rPr>
                <w:rFonts w:ascii="Times New Roman" w:eastAsia="Times New Roman" w:hAnsi="Times New Roman" w:cs="Times New Roman"/>
                <w:b/>
                <w:iCs/>
              </w:rPr>
            </w:pPr>
            <w:r w:rsidRPr="00613116">
              <w:rPr>
                <w:rFonts w:ascii="Times New Roman" w:eastAsia="Times New Roman" w:hAnsi="Times New Roman" w:cs="Times New Roman"/>
                <w:b/>
                <w:iCs/>
              </w:rPr>
              <w:t>Сумма начисленной амортизации, тыс. руб.</w:t>
            </w:r>
          </w:p>
        </w:tc>
      </w:tr>
      <w:tr w:rsidR="0083352E" w:rsidRPr="00613116" w14:paraId="15D4432A" w14:textId="77777777" w:rsidTr="00D114E9">
        <w:trPr>
          <w:trHeight w:val="300"/>
        </w:trPr>
        <w:tc>
          <w:tcPr>
            <w:tcW w:w="9776" w:type="dxa"/>
            <w:gridSpan w:val="3"/>
            <w:shd w:val="clear" w:color="auto" w:fill="auto"/>
            <w:hideMark/>
          </w:tcPr>
          <w:p w14:paraId="049CFE4B" w14:textId="77777777" w:rsidR="0083352E" w:rsidRPr="00613116" w:rsidRDefault="0083352E" w:rsidP="008D3427">
            <w:pPr>
              <w:widowControl w:val="0"/>
              <w:ind w:firstLine="0"/>
              <w:rPr>
                <w:rFonts w:ascii="Times New Roman" w:eastAsia="Times New Roman" w:hAnsi="Times New Roman" w:cs="Times New Roman"/>
                <w:b/>
                <w:iCs/>
              </w:rPr>
            </w:pPr>
            <w:r w:rsidRPr="00613116">
              <w:rPr>
                <w:rFonts w:ascii="Times New Roman" w:eastAsia="Times New Roman" w:hAnsi="Times New Roman" w:cs="Times New Roman"/>
                <w:b/>
                <w:iCs/>
              </w:rPr>
              <w:t>Отчетная дата: 31.12.2014</w:t>
            </w:r>
          </w:p>
        </w:tc>
      </w:tr>
      <w:tr w:rsidR="00C83F57" w:rsidRPr="00613116" w14:paraId="2C8511FD" w14:textId="77777777" w:rsidTr="00D114E9">
        <w:trPr>
          <w:trHeight w:val="300"/>
        </w:trPr>
        <w:tc>
          <w:tcPr>
            <w:tcW w:w="4106" w:type="dxa"/>
            <w:shd w:val="clear" w:color="auto" w:fill="auto"/>
            <w:hideMark/>
          </w:tcPr>
          <w:p w14:paraId="0B21536A" w14:textId="583C24D3" w:rsidR="00C83F57" w:rsidRPr="00613116" w:rsidRDefault="00C83F57" w:rsidP="008D3427">
            <w:pPr>
              <w:widowControl w:val="0"/>
              <w:ind w:firstLine="0"/>
              <w:rPr>
                <w:rFonts w:ascii="Times New Roman" w:eastAsia="Times New Roman" w:hAnsi="Times New Roman" w:cs="Times New Roman"/>
                <w:b/>
                <w:i/>
                <w:iCs/>
              </w:rPr>
            </w:pPr>
            <w:r w:rsidRPr="00613116">
              <w:rPr>
                <w:rFonts w:ascii="Times New Roman" w:eastAsia="Times New Roman" w:hAnsi="Times New Roman" w:cs="Times New Roman"/>
                <w:b/>
                <w:i/>
                <w:iCs/>
              </w:rPr>
              <w:t>Офисное оборудование</w:t>
            </w:r>
          </w:p>
        </w:tc>
        <w:tc>
          <w:tcPr>
            <w:tcW w:w="2835" w:type="dxa"/>
            <w:shd w:val="clear" w:color="auto" w:fill="auto"/>
            <w:vAlign w:val="center"/>
            <w:hideMark/>
          </w:tcPr>
          <w:p w14:paraId="1889C2FB" w14:textId="215A1A68" w:rsidR="00C83F57" w:rsidRPr="00613116" w:rsidRDefault="00C83F57" w:rsidP="008D3427">
            <w:pPr>
              <w:widowControl w:val="0"/>
              <w:ind w:firstLine="0"/>
              <w:rPr>
                <w:rFonts w:ascii="Times New Roman" w:eastAsia="Times New Roman" w:hAnsi="Times New Roman" w:cs="Times New Roman"/>
                <w:b/>
                <w:i/>
                <w:iCs/>
              </w:rPr>
            </w:pPr>
            <w:r w:rsidRPr="00613116">
              <w:rPr>
                <w:rFonts w:ascii="Times New Roman" w:eastAsia="Times New Roman" w:hAnsi="Times New Roman" w:cs="Times New Roman"/>
                <w:b/>
                <w:i/>
                <w:iCs/>
              </w:rPr>
              <w:t>206</w:t>
            </w:r>
            <w:r w:rsidR="00404BA1">
              <w:rPr>
                <w:rFonts w:ascii="Times New Roman" w:eastAsia="Times New Roman" w:hAnsi="Times New Roman" w:cs="Times New Roman"/>
                <w:b/>
                <w:i/>
                <w:iCs/>
              </w:rPr>
              <w:t>,1</w:t>
            </w:r>
          </w:p>
        </w:tc>
        <w:tc>
          <w:tcPr>
            <w:tcW w:w="2835" w:type="dxa"/>
            <w:shd w:val="clear" w:color="auto" w:fill="auto"/>
            <w:vAlign w:val="center"/>
            <w:hideMark/>
          </w:tcPr>
          <w:p w14:paraId="7809D6DF" w14:textId="18B3B8C9" w:rsidR="00C83F57" w:rsidRPr="00613116" w:rsidRDefault="00C83F57" w:rsidP="008D3427">
            <w:pPr>
              <w:widowControl w:val="0"/>
              <w:ind w:firstLine="0"/>
              <w:rPr>
                <w:rFonts w:ascii="Times New Roman" w:eastAsia="Times New Roman" w:hAnsi="Times New Roman" w:cs="Times New Roman"/>
                <w:b/>
                <w:i/>
                <w:iCs/>
              </w:rPr>
            </w:pPr>
            <w:r w:rsidRPr="00613116">
              <w:rPr>
                <w:rFonts w:ascii="Times New Roman" w:eastAsia="Times New Roman" w:hAnsi="Times New Roman" w:cs="Times New Roman"/>
                <w:b/>
                <w:i/>
                <w:iCs/>
              </w:rPr>
              <w:t>2</w:t>
            </w:r>
            <w:r w:rsidR="00FA7336">
              <w:rPr>
                <w:rFonts w:ascii="Times New Roman" w:eastAsia="Times New Roman" w:hAnsi="Times New Roman" w:cs="Times New Roman"/>
                <w:b/>
                <w:i/>
                <w:iCs/>
              </w:rPr>
              <w:t>7,0</w:t>
            </w:r>
          </w:p>
        </w:tc>
      </w:tr>
      <w:tr w:rsidR="00C83F57" w:rsidRPr="00613116" w14:paraId="73879969" w14:textId="77777777" w:rsidTr="00D114E9">
        <w:trPr>
          <w:trHeight w:val="300"/>
        </w:trPr>
        <w:tc>
          <w:tcPr>
            <w:tcW w:w="4106" w:type="dxa"/>
            <w:shd w:val="clear" w:color="auto" w:fill="auto"/>
            <w:hideMark/>
          </w:tcPr>
          <w:p w14:paraId="080FDCD2" w14:textId="16A2D05A" w:rsidR="00C83F57" w:rsidRPr="00613116" w:rsidRDefault="00C83F57" w:rsidP="008D3427">
            <w:pPr>
              <w:widowControl w:val="0"/>
              <w:ind w:firstLine="0"/>
              <w:rPr>
                <w:rFonts w:ascii="Times New Roman" w:eastAsia="Times New Roman" w:hAnsi="Times New Roman" w:cs="Times New Roman"/>
                <w:b/>
                <w:i/>
                <w:iCs/>
              </w:rPr>
            </w:pPr>
            <w:r w:rsidRPr="00613116">
              <w:rPr>
                <w:rFonts w:ascii="Times New Roman" w:eastAsia="Times New Roman" w:hAnsi="Times New Roman" w:cs="Times New Roman"/>
                <w:b/>
                <w:i/>
                <w:iCs/>
              </w:rPr>
              <w:t>ИТОГО:</w:t>
            </w:r>
          </w:p>
        </w:tc>
        <w:tc>
          <w:tcPr>
            <w:tcW w:w="2835" w:type="dxa"/>
            <w:shd w:val="clear" w:color="auto" w:fill="auto"/>
            <w:vAlign w:val="center"/>
            <w:hideMark/>
          </w:tcPr>
          <w:p w14:paraId="639729D2" w14:textId="41C4C8EB" w:rsidR="00C83F57" w:rsidRPr="00613116" w:rsidRDefault="00C83F57" w:rsidP="008D3427">
            <w:pPr>
              <w:widowControl w:val="0"/>
              <w:ind w:firstLine="0"/>
              <w:rPr>
                <w:rFonts w:ascii="Times New Roman" w:eastAsia="Times New Roman" w:hAnsi="Times New Roman" w:cs="Times New Roman"/>
                <w:b/>
                <w:i/>
                <w:iCs/>
              </w:rPr>
            </w:pPr>
            <w:r w:rsidRPr="00613116">
              <w:rPr>
                <w:rFonts w:ascii="Times New Roman" w:eastAsia="Times New Roman" w:hAnsi="Times New Roman" w:cs="Times New Roman"/>
                <w:b/>
                <w:i/>
                <w:iCs/>
              </w:rPr>
              <w:t>206</w:t>
            </w:r>
            <w:r w:rsidR="00404BA1">
              <w:rPr>
                <w:rFonts w:ascii="Times New Roman" w:eastAsia="Times New Roman" w:hAnsi="Times New Roman" w:cs="Times New Roman"/>
                <w:b/>
                <w:i/>
                <w:iCs/>
              </w:rPr>
              <w:t>,1</w:t>
            </w:r>
          </w:p>
        </w:tc>
        <w:tc>
          <w:tcPr>
            <w:tcW w:w="2835" w:type="dxa"/>
            <w:shd w:val="clear" w:color="auto" w:fill="auto"/>
            <w:vAlign w:val="center"/>
            <w:hideMark/>
          </w:tcPr>
          <w:p w14:paraId="392C4CB5" w14:textId="355CA74E" w:rsidR="00C83F57" w:rsidRPr="00613116" w:rsidRDefault="00C83F57" w:rsidP="008D3427">
            <w:pPr>
              <w:widowControl w:val="0"/>
              <w:ind w:firstLine="0"/>
              <w:rPr>
                <w:rFonts w:ascii="Times New Roman" w:eastAsia="Times New Roman" w:hAnsi="Times New Roman" w:cs="Times New Roman"/>
                <w:b/>
                <w:i/>
                <w:iCs/>
              </w:rPr>
            </w:pPr>
            <w:r w:rsidRPr="00613116">
              <w:rPr>
                <w:rFonts w:ascii="Times New Roman" w:eastAsia="Times New Roman" w:hAnsi="Times New Roman" w:cs="Times New Roman"/>
                <w:b/>
                <w:i/>
                <w:iCs/>
              </w:rPr>
              <w:t>2</w:t>
            </w:r>
            <w:r w:rsidR="00FA7336">
              <w:rPr>
                <w:rFonts w:ascii="Times New Roman" w:eastAsia="Times New Roman" w:hAnsi="Times New Roman" w:cs="Times New Roman"/>
                <w:b/>
                <w:i/>
                <w:iCs/>
              </w:rPr>
              <w:t>7,0</w:t>
            </w:r>
          </w:p>
        </w:tc>
      </w:tr>
      <w:tr w:rsidR="0027768A" w:rsidRPr="00613116" w14:paraId="312951B8" w14:textId="77777777" w:rsidTr="00D114E9">
        <w:trPr>
          <w:trHeight w:val="300"/>
        </w:trPr>
        <w:tc>
          <w:tcPr>
            <w:tcW w:w="9776" w:type="dxa"/>
            <w:gridSpan w:val="3"/>
            <w:shd w:val="clear" w:color="auto" w:fill="auto"/>
            <w:hideMark/>
          </w:tcPr>
          <w:p w14:paraId="3415534C" w14:textId="77777777" w:rsidR="0027768A" w:rsidRPr="00613116" w:rsidRDefault="0027768A" w:rsidP="008D3427">
            <w:pPr>
              <w:widowControl w:val="0"/>
              <w:ind w:firstLine="0"/>
              <w:rPr>
                <w:rFonts w:ascii="Times New Roman" w:eastAsia="Times New Roman" w:hAnsi="Times New Roman" w:cs="Times New Roman"/>
                <w:b/>
                <w:i/>
                <w:iCs/>
              </w:rPr>
            </w:pPr>
            <w:r w:rsidRPr="00613116">
              <w:rPr>
                <w:rFonts w:ascii="Times New Roman" w:eastAsia="Times New Roman" w:hAnsi="Times New Roman" w:cs="Times New Roman"/>
                <w:b/>
                <w:i/>
                <w:iCs/>
              </w:rPr>
              <w:t>Отчетная дата: 31.12.2015</w:t>
            </w:r>
          </w:p>
        </w:tc>
      </w:tr>
      <w:tr w:rsidR="00C83F57" w:rsidRPr="00613116" w14:paraId="0157437D" w14:textId="77777777" w:rsidTr="00D114E9">
        <w:trPr>
          <w:trHeight w:val="300"/>
        </w:trPr>
        <w:tc>
          <w:tcPr>
            <w:tcW w:w="4106" w:type="dxa"/>
            <w:shd w:val="clear" w:color="auto" w:fill="auto"/>
            <w:vAlign w:val="center"/>
            <w:hideMark/>
          </w:tcPr>
          <w:p w14:paraId="1930C1C9" w14:textId="56C83F45" w:rsidR="00C83F57" w:rsidRPr="00613116" w:rsidRDefault="00C83F57" w:rsidP="008D3427">
            <w:pPr>
              <w:widowControl w:val="0"/>
              <w:ind w:firstLine="0"/>
              <w:rPr>
                <w:rFonts w:ascii="Times New Roman" w:eastAsia="Times New Roman" w:hAnsi="Times New Roman" w:cs="Times New Roman"/>
                <w:b/>
                <w:i/>
                <w:iCs/>
              </w:rPr>
            </w:pPr>
            <w:r w:rsidRPr="00613116">
              <w:rPr>
                <w:rFonts w:ascii="Times New Roman" w:hAnsi="Times New Roman" w:cs="Times New Roman"/>
                <w:b/>
                <w:i/>
                <w:color w:val="000000"/>
              </w:rPr>
              <w:t>Офисное оборудование</w:t>
            </w:r>
          </w:p>
        </w:tc>
        <w:tc>
          <w:tcPr>
            <w:tcW w:w="2835" w:type="dxa"/>
            <w:shd w:val="clear" w:color="auto" w:fill="auto"/>
            <w:vAlign w:val="center"/>
          </w:tcPr>
          <w:p w14:paraId="7E86E97F" w14:textId="3E8B1D33" w:rsidR="00C83F57" w:rsidRPr="00613116" w:rsidRDefault="00C83F57" w:rsidP="008D3427">
            <w:pPr>
              <w:widowControl w:val="0"/>
              <w:ind w:firstLine="0"/>
              <w:rPr>
                <w:rFonts w:ascii="Times New Roman" w:eastAsia="Times New Roman" w:hAnsi="Times New Roman" w:cs="Times New Roman"/>
                <w:b/>
                <w:i/>
                <w:iCs/>
              </w:rPr>
            </w:pPr>
            <w:r w:rsidRPr="00613116">
              <w:rPr>
                <w:rFonts w:ascii="Times New Roman" w:hAnsi="Times New Roman" w:cs="Times New Roman"/>
                <w:b/>
                <w:i/>
                <w:color w:val="000000"/>
              </w:rPr>
              <w:t>705</w:t>
            </w:r>
            <w:r w:rsidR="00404BA1">
              <w:rPr>
                <w:rFonts w:ascii="Times New Roman" w:hAnsi="Times New Roman" w:cs="Times New Roman"/>
                <w:b/>
                <w:i/>
                <w:color w:val="000000"/>
              </w:rPr>
              <w:t>,7</w:t>
            </w:r>
          </w:p>
        </w:tc>
        <w:tc>
          <w:tcPr>
            <w:tcW w:w="2835" w:type="dxa"/>
            <w:shd w:val="clear" w:color="auto" w:fill="auto"/>
            <w:vAlign w:val="center"/>
          </w:tcPr>
          <w:p w14:paraId="18B8B728" w14:textId="79EBFA67" w:rsidR="00C83F57" w:rsidRPr="00613116" w:rsidRDefault="00C83F57" w:rsidP="008D3427">
            <w:pPr>
              <w:widowControl w:val="0"/>
              <w:ind w:firstLine="0"/>
              <w:rPr>
                <w:rFonts w:ascii="Times New Roman" w:eastAsia="Times New Roman" w:hAnsi="Times New Roman" w:cs="Times New Roman"/>
                <w:b/>
                <w:i/>
                <w:iCs/>
              </w:rPr>
            </w:pPr>
            <w:r w:rsidRPr="00613116">
              <w:rPr>
                <w:rFonts w:ascii="Times New Roman" w:hAnsi="Times New Roman" w:cs="Times New Roman"/>
                <w:b/>
                <w:i/>
                <w:color w:val="000000"/>
              </w:rPr>
              <w:t>162</w:t>
            </w:r>
            <w:r w:rsidR="00404BA1">
              <w:rPr>
                <w:rFonts w:ascii="Times New Roman" w:hAnsi="Times New Roman" w:cs="Times New Roman"/>
                <w:b/>
                <w:i/>
                <w:color w:val="000000"/>
              </w:rPr>
              <w:t>,4</w:t>
            </w:r>
          </w:p>
        </w:tc>
      </w:tr>
      <w:tr w:rsidR="00C83F57" w:rsidRPr="00613116" w14:paraId="63117A2D" w14:textId="77777777" w:rsidTr="00D114E9">
        <w:trPr>
          <w:trHeight w:val="300"/>
        </w:trPr>
        <w:tc>
          <w:tcPr>
            <w:tcW w:w="4106" w:type="dxa"/>
            <w:shd w:val="clear" w:color="auto" w:fill="auto"/>
            <w:vAlign w:val="center"/>
            <w:hideMark/>
          </w:tcPr>
          <w:p w14:paraId="0BC4D09B" w14:textId="14009316" w:rsidR="00C83F57" w:rsidRPr="00613116" w:rsidRDefault="00C83F57" w:rsidP="008D3427">
            <w:pPr>
              <w:widowControl w:val="0"/>
              <w:ind w:firstLine="0"/>
              <w:rPr>
                <w:rFonts w:ascii="Times New Roman" w:eastAsia="Times New Roman" w:hAnsi="Times New Roman" w:cs="Times New Roman"/>
                <w:b/>
                <w:i/>
                <w:iCs/>
              </w:rPr>
            </w:pPr>
            <w:r w:rsidRPr="00613116">
              <w:rPr>
                <w:rFonts w:ascii="Times New Roman" w:hAnsi="Times New Roman" w:cs="Times New Roman"/>
                <w:b/>
                <w:i/>
                <w:color w:val="000000"/>
              </w:rPr>
              <w:t>Транспортные средства</w:t>
            </w:r>
          </w:p>
        </w:tc>
        <w:tc>
          <w:tcPr>
            <w:tcW w:w="2835" w:type="dxa"/>
            <w:shd w:val="clear" w:color="auto" w:fill="auto"/>
            <w:vAlign w:val="center"/>
          </w:tcPr>
          <w:p w14:paraId="188374A6" w14:textId="6CF22931" w:rsidR="00C83F57" w:rsidRPr="00613116" w:rsidRDefault="00C83F57" w:rsidP="008D3427">
            <w:pPr>
              <w:widowControl w:val="0"/>
              <w:ind w:firstLine="0"/>
              <w:rPr>
                <w:rFonts w:ascii="Times New Roman" w:eastAsia="Times New Roman" w:hAnsi="Times New Roman" w:cs="Times New Roman"/>
                <w:b/>
                <w:i/>
                <w:iCs/>
              </w:rPr>
            </w:pPr>
            <w:r w:rsidRPr="00613116">
              <w:rPr>
                <w:rFonts w:ascii="Times New Roman" w:hAnsi="Times New Roman" w:cs="Times New Roman"/>
                <w:b/>
                <w:i/>
                <w:color w:val="000000"/>
              </w:rPr>
              <w:t>4</w:t>
            </w:r>
            <w:r w:rsidR="00404BA1">
              <w:rPr>
                <w:rFonts w:ascii="Times New Roman" w:hAnsi="Times New Roman" w:cs="Times New Roman"/>
                <w:b/>
                <w:i/>
                <w:color w:val="000000"/>
              </w:rPr>
              <w:t> </w:t>
            </w:r>
            <w:r w:rsidRPr="00613116">
              <w:rPr>
                <w:rFonts w:ascii="Times New Roman" w:hAnsi="Times New Roman" w:cs="Times New Roman"/>
                <w:b/>
                <w:i/>
                <w:color w:val="000000"/>
              </w:rPr>
              <w:t>209</w:t>
            </w:r>
            <w:r w:rsidR="00404BA1">
              <w:rPr>
                <w:rFonts w:ascii="Times New Roman" w:hAnsi="Times New Roman" w:cs="Times New Roman"/>
                <w:b/>
                <w:i/>
                <w:color w:val="000000"/>
              </w:rPr>
              <w:t>,0</w:t>
            </w:r>
          </w:p>
        </w:tc>
        <w:tc>
          <w:tcPr>
            <w:tcW w:w="2835" w:type="dxa"/>
            <w:shd w:val="clear" w:color="auto" w:fill="auto"/>
            <w:vAlign w:val="center"/>
          </w:tcPr>
          <w:p w14:paraId="061EB4F9" w14:textId="21232CAC" w:rsidR="00C83F57" w:rsidRPr="00613116" w:rsidRDefault="00C83F57" w:rsidP="008D3427">
            <w:pPr>
              <w:widowControl w:val="0"/>
              <w:ind w:firstLine="0"/>
              <w:rPr>
                <w:rFonts w:ascii="Times New Roman" w:eastAsia="Times New Roman" w:hAnsi="Times New Roman" w:cs="Times New Roman"/>
                <w:b/>
                <w:i/>
                <w:iCs/>
              </w:rPr>
            </w:pPr>
            <w:r w:rsidRPr="00613116">
              <w:rPr>
                <w:rFonts w:ascii="Times New Roman" w:hAnsi="Times New Roman" w:cs="Times New Roman"/>
                <w:b/>
                <w:i/>
                <w:color w:val="000000"/>
              </w:rPr>
              <w:t>198</w:t>
            </w:r>
            <w:r w:rsidR="00404BA1">
              <w:rPr>
                <w:rFonts w:ascii="Times New Roman" w:hAnsi="Times New Roman" w:cs="Times New Roman"/>
                <w:b/>
                <w:i/>
                <w:color w:val="000000"/>
              </w:rPr>
              <w:t>,1</w:t>
            </w:r>
          </w:p>
        </w:tc>
      </w:tr>
      <w:tr w:rsidR="00C83F57" w:rsidRPr="00613116" w14:paraId="7694F739" w14:textId="77777777" w:rsidTr="00D114E9">
        <w:trPr>
          <w:trHeight w:val="300"/>
        </w:trPr>
        <w:tc>
          <w:tcPr>
            <w:tcW w:w="4106" w:type="dxa"/>
            <w:shd w:val="clear" w:color="auto" w:fill="auto"/>
            <w:vAlign w:val="center"/>
            <w:hideMark/>
          </w:tcPr>
          <w:p w14:paraId="3088FE02" w14:textId="5D17456F" w:rsidR="00C83F57" w:rsidRPr="00613116" w:rsidRDefault="00C83F57" w:rsidP="008D3427">
            <w:pPr>
              <w:widowControl w:val="0"/>
              <w:ind w:firstLine="0"/>
              <w:rPr>
                <w:rFonts w:ascii="Times New Roman" w:eastAsia="Times New Roman" w:hAnsi="Times New Roman" w:cs="Times New Roman"/>
                <w:b/>
                <w:i/>
                <w:iCs/>
              </w:rPr>
            </w:pPr>
            <w:r w:rsidRPr="00613116">
              <w:rPr>
                <w:rFonts w:ascii="Times New Roman" w:hAnsi="Times New Roman" w:cs="Times New Roman"/>
                <w:b/>
                <w:i/>
                <w:color w:val="000000"/>
              </w:rPr>
              <w:t>ИТОГО:</w:t>
            </w:r>
          </w:p>
        </w:tc>
        <w:tc>
          <w:tcPr>
            <w:tcW w:w="2835" w:type="dxa"/>
            <w:shd w:val="clear" w:color="auto" w:fill="auto"/>
            <w:vAlign w:val="center"/>
          </w:tcPr>
          <w:p w14:paraId="128552DE" w14:textId="5D757D4D" w:rsidR="00C83F57" w:rsidRPr="00613116" w:rsidRDefault="00C83F57" w:rsidP="008D3427">
            <w:pPr>
              <w:widowControl w:val="0"/>
              <w:ind w:firstLine="0"/>
              <w:rPr>
                <w:rFonts w:ascii="Times New Roman" w:eastAsia="Times New Roman" w:hAnsi="Times New Roman" w:cs="Times New Roman"/>
                <w:b/>
                <w:i/>
                <w:iCs/>
              </w:rPr>
            </w:pPr>
            <w:r w:rsidRPr="00613116">
              <w:rPr>
                <w:rFonts w:ascii="Times New Roman" w:hAnsi="Times New Roman" w:cs="Times New Roman"/>
                <w:b/>
                <w:i/>
                <w:color w:val="000000"/>
              </w:rPr>
              <w:t>4</w:t>
            </w:r>
            <w:r w:rsidR="00404BA1">
              <w:rPr>
                <w:rFonts w:ascii="Times New Roman" w:hAnsi="Times New Roman" w:cs="Times New Roman"/>
                <w:b/>
                <w:i/>
                <w:color w:val="000000"/>
              </w:rPr>
              <w:t> </w:t>
            </w:r>
            <w:r w:rsidRPr="00613116">
              <w:rPr>
                <w:rFonts w:ascii="Times New Roman" w:hAnsi="Times New Roman" w:cs="Times New Roman"/>
                <w:b/>
                <w:i/>
                <w:color w:val="000000"/>
              </w:rPr>
              <w:t>914</w:t>
            </w:r>
            <w:r w:rsidR="00404BA1">
              <w:rPr>
                <w:rFonts w:ascii="Times New Roman" w:hAnsi="Times New Roman" w:cs="Times New Roman"/>
                <w:b/>
                <w:i/>
                <w:color w:val="000000"/>
              </w:rPr>
              <w:t>,7</w:t>
            </w:r>
          </w:p>
        </w:tc>
        <w:tc>
          <w:tcPr>
            <w:tcW w:w="2835" w:type="dxa"/>
            <w:shd w:val="clear" w:color="auto" w:fill="auto"/>
            <w:vAlign w:val="center"/>
          </w:tcPr>
          <w:p w14:paraId="1FC8D4B5" w14:textId="7F54E35D" w:rsidR="00C83F57" w:rsidRPr="00613116" w:rsidRDefault="00C83F57" w:rsidP="008D3427">
            <w:pPr>
              <w:widowControl w:val="0"/>
              <w:ind w:firstLine="0"/>
              <w:rPr>
                <w:rFonts w:ascii="Times New Roman" w:eastAsia="Times New Roman" w:hAnsi="Times New Roman" w:cs="Times New Roman"/>
                <w:b/>
                <w:i/>
                <w:iCs/>
              </w:rPr>
            </w:pPr>
            <w:r w:rsidRPr="00613116">
              <w:rPr>
                <w:rFonts w:ascii="Times New Roman" w:hAnsi="Times New Roman" w:cs="Times New Roman"/>
                <w:b/>
                <w:i/>
                <w:color w:val="000000"/>
              </w:rPr>
              <w:t>360</w:t>
            </w:r>
            <w:r w:rsidR="00404BA1">
              <w:rPr>
                <w:rFonts w:ascii="Times New Roman" w:hAnsi="Times New Roman" w:cs="Times New Roman"/>
                <w:b/>
                <w:i/>
                <w:color w:val="000000"/>
              </w:rPr>
              <w:t>,5</w:t>
            </w:r>
          </w:p>
        </w:tc>
      </w:tr>
    </w:tbl>
    <w:p w14:paraId="4BDD2CE2" w14:textId="77777777" w:rsidR="00D74DBC" w:rsidRPr="00613116" w:rsidRDefault="00D74DBC">
      <w:pPr>
        <w:widowControl w:val="0"/>
        <w:autoSpaceDE w:val="0"/>
        <w:autoSpaceDN w:val="0"/>
        <w:adjustRightInd w:val="0"/>
        <w:rPr>
          <w:rFonts w:ascii="Times New Roman" w:hAnsi="Times New Roman" w:cs="Times New Roman"/>
        </w:rPr>
      </w:pPr>
    </w:p>
    <w:p w14:paraId="7F0FB895" w14:textId="77777777" w:rsidR="007572E0" w:rsidRPr="00613116" w:rsidRDefault="0050017B" w:rsidP="007572E0">
      <w:pPr>
        <w:pStyle w:val="31"/>
        <w:spacing w:after="0"/>
        <w:rPr>
          <w:rFonts w:ascii="Times New Roman" w:hAnsi="Times New Roman" w:cs="Times New Roman"/>
          <w:b/>
          <w:i/>
          <w:sz w:val="22"/>
          <w:szCs w:val="22"/>
        </w:rPr>
      </w:pPr>
      <w:r w:rsidRPr="00613116">
        <w:rPr>
          <w:rFonts w:ascii="Times New Roman" w:hAnsi="Times New Roman" w:cs="Times New Roman"/>
          <w:sz w:val="22"/>
          <w:szCs w:val="22"/>
        </w:rPr>
        <w:t>Указываются сведения о способах начисления амортизационных отчислений по группам объектов основных средств</w:t>
      </w:r>
      <w:r w:rsidR="00C6332A" w:rsidRPr="00613116">
        <w:rPr>
          <w:rFonts w:ascii="Times New Roman" w:hAnsi="Times New Roman" w:cs="Times New Roman"/>
          <w:sz w:val="22"/>
          <w:szCs w:val="22"/>
        </w:rPr>
        <w:t xml:space="preserve">: </w:t>
      </w:r>
      <w:r w:rsidR="007572E0" w:rsidRPr="00613116">
        <w:rPr>
          <w:rFonts w:ascii="Times New Roman" w:hAnsi="Times New Roman" w:cs="Times New Roman"/>
          <w:b/>
          <w:i/>
          <w:sz w:val="22"/>
          <w:szCs w:val="22"/>
        </w:rPr>
        <w:t xml:space="preserve">Согласно п.18 </w:t>
      </w:r>
      <w:r w:rsidR="00AF7940" w:rsidRPr="00613116">
        <w:rPr>
          <w:rFonts w:ascii="Times New Roman" w:hAnsi="Times New Roman" w:cs="Times New Roman"/>
          <w:b/>
          <w:i/>
          <w:sz w:val="22"/>
          <w:szCs w:val="22"/>
        </w:rPr>
        <w:t>Положени</w:t>
      </w:r>
      <w:r w:rsidR="000041C1" w:rsidRPr="00613116">
        <w:rPr>
          <w:rFonts w:ascii="Times New Roman" w:hAnsi="Times New Roman" w:cs="Times New Roman"/>
          <w:b/>
          <w:i/>
          <w:sz w:val="22"/>
          <w:szCs w:val="22"/>
        </w:rPr>
        <w:t>я</w:t>
      </w:r>
      <w:r w:rsidR="00AF7940" w:rsidRPr="00613116">
        <w:rPr>
          <w:rFonts w:ascii="Times New Roman" w:hAnsi="Times New Roman" w:cs="Times New Roman"/>
          <w:b/>
          <w:i/>
          <w:sz w:val="22"/>
          <w:szCs w:val="22"/>
        </w:rPr>
        <w:t xml:space="preserve"> по бухгалтерскому учету «Учет основных средств»</w:t>
      </w:r>
      <w:r w:rsidR="00365253" w:rsidRPr="00613116">
        <w:rPr>
          <w:rFonts w:ascii="Times New Roman" w:eastAsia="Fedra Sans Alt Pro Light" w:hAnsi="Times New Roman" w:cs="Times New Roman"/>
          <w:b/>
          <w:i/>
        </w:rPr>
        <w:t xml:space="preserve"> </w:t>
      </w:r>
      <w:r w:rsidR="007572E0" w:rsidRPr="00613116">
        <w:rPr>
          <w:rFonts w:ascii="Times New Roman" w:hAnsi="Times New Roman" w:cs="Times New Roman"/>
          <w:b/>
          <w:i/>
          <w:sz w:val="22"/>
          <w:szCs w:val="22"/>
        </w:rPr>
        <w:t>ПБУ 6/01 начисление амортизации объектов основных средств производится линейным способом.</w:t>
      </w:r>
    </w:p>
    <w:p w14:paraId="19292E35" w14:textId="77777777" w:rsidR="00E556AE" w:rsidRPr="00613116" w:rsidRDefault="00E556AE" w:rsidP="007572E0">
      <w:pPr>
        <w:widowControl w:val="0"/>
        <w:autoSpaceDE w:val="0"/>
        <w:autoSpaceDN w:val="0"/>
        <w:adjustRightInd w:val="0"/>
        <w:rPr>
          <w:rFonts w:ascii="Times New Roman" w:hAnsi="Times New Roman" w:cs="Times New Roman"/>
        </w:rPr>
      </w:pPr>
    </w:p>
    <w:p w14:paraId="5BDE6751" w14:textId="77777777" w:rsidR="00E556AE" w:rsidRPr="00613116" w:rsidRDefault="0050017B" w:rsidP="007572E0">
      <w:pPr>
        <w:widowControl w:val="0"/>
        <w:autoSpaceDE w:val="0"/>
        <w:autoSpaceDN w:val="0"/>
        <w:adjustRightInd w:val="0"/>
        <w:rPr>
          <w:rFonts w:ascii="Times New Roman" w:hAnsi="Times New Roman" w:cs="Times New Roman"/>
        </w:rPr>
      </w:pPr>
      <w:r w:rsidRPr="00613116">
        <w:rPr>
          <w:rFonts w:ascii="Times New Roman" w:hAnsi="Times New Roman" w:cs="Times New Roman"/>
        </w:rPr>
        <w:t>Раскрываются результаты последней переоценки основных средств и долгосрочно арендуемых основных средств, осуществленной в течение пяти последних завершенных отчетных лет либо с даты государственной регистрации эмитента, если эмитент осуществляет свою деятельность менее пяти лет, с указанием даты проведения переоценки, полной и остаточной (за вычетом амортизации) балансовой стоимости основных средств до переоценки и полной и остаточной (за вычетом амортизации) восстановительной стоимости основных средств с учетом этой переоценки. Указанная информация приводится по группам объектов основных средств.</w:t>
      </w:r>
    </w:p>
    <w:p w14:paraId="7E2E73E0" w14:textId="77777777" w:rsidR="00C8668B" w:rsidRPr="00613116" w:rsidRDefault="00C8668B">
      <w:pPr>
        <w:widowControl w:val="0"/>
        <w:autoSpaceDE w:val="0"/>
        <w:autoSpaceDN w:val="0"/>
        <w:adjustRightInd w:val="0"/>
        <w:rPr>
          <w:rFonts w:ascii="Times New Roman" w:hAnsi="Times New Roman" w:cs="Times New Roman"/>
        </w:rPr>
      </w:pPr>
    </w:p>
    <w:p w14:paraId="57205654" w14:textId="77777777" w:rsidR="00E556AE" w:rsidRPr="00613116" w:rsidRDefault="00E556AE" w:rsidP="00E556AE">
      <w:pPr>
        <w:widowControl w:val="0"/>
        <w:autoSpaceDE w:val="0"/>
        <w:autoSpaceDN w:val="0"/>
        <w:adjustRightInd w:val="0"/>
        <w:spacing w:before="20" w:after="40"/>
        <w:rPr>
          <w:rFonts w:ascii="Times New Roman" w:eastAsia="Times New Roman" w:hAnsi="Times New Roman" w:cs="Times New Roman"/>
          <w:lang w:eastAsia="ru-RU"/>
        </w:rPr>
      </w:pPr>
      <w:r w:rsidRPr="00613116">
        <w:rPr>
          <w:rFonts w:ascii="Times New Roman" w:eastAsia="Times New Roman" w:hAnsi="Times New Roman" w:cs="Times New Roman"/>
          <w:b/>
          <w:i/>
          <w:lang w:eastAsia="ru-RU"/>
        </w:rPr>
        <w:t>Переоценка основных средств за указанный период не проводилась</w:t>
      </w:r>
      <w:r w:rsidR="004E208A" w:rsidRPr="00613116">
        <w:rPr>
          <w:rFonts w:ascii="Times New Roman" w:eastAsia="Times New Roman" w:hAnsi="Times New Roman" w:cs="Times New Roman"/>
          <w:b/>
          <w:i/>
          <w:lang w:eastAsia="ru-RU"/>
        </w:rPr>
        <w:t>.</w:t>
      </w:r>
    </w:p>
    <w:p w14:paraId="0E9CBB65" w14:textId="77777777" w:rsidR="00C8668B" w:rsidRPr="00613116" w:rsidRDefault="00C8668B" w:rsidP="00C8668B">
      <w:pPr>
        <w:widowControl w:val="0"/>
        <w:autoSpaceDE w:val="0"/>
        <w:autoSpaceDN w:val="0"/>
        <w:adjustRightInd w:val="0"/>
        <w:spacing w:before="20" w:after="40"/>
        <w:rPr>
          <w:rFonts w:ascii="Times New Roman" w:hAnsi="Times New Roman" w:cs="Times New Roman"/>
        </w:rPr>
      </w:pPr>
    </w:p>
    <w:p w14:paraId="2DCDD43B" w14:textId="77777777" w:rsidR="0050017B" w:rsidRPr="00613116" w:rsidRDefault="00C8668B" w:rsidP="001308AB">
      <w:pPr>
        <w:widowControl w:val="0"/>
        <w:autoSpaceDE w:val="0"/>
        <w:autoSpaceDN w:val="0"/>
        <w:adjustRightInd w:val="0"/>
        <w:rPr>
          <w:rFonts w:ascii="Times New Roman" w:eastAsia="Times New Roman" w:hAnsi="Times New Roman" w:cs="Times New Roman"/>
          <w:b/>
          <w:i/>
          <w:lang w:eastAsia="ru-RU"/>
        </w:rPr>
      </w:pPr>
      <w:r w:rsidRPr="00613116">
        <w:rPr>
          <w:rFonts w:ascii="Times New Roman" w:hAnsi="Times New Roman" w:cs="Times New Roman"/>
        </w:rPr>
        <w:t>С</w:t>
      </w:r>
      <w:r w:rsidR="0050017B" w:rsidRPr="00613116">
        <w:rPr>
          <w:rFonts w:ascii="Times New Roman" w:hAnsi="Times New Roman" w:cs="Times New Roman"/>
        </w:rPr>
        <w:t xml:space="preserve">ведения о планах по приобретению, замене, выбытию основных средств, стоимость которых составляет 10 и более процентов стоимости основных средств эмитента, и иных основных средств по усмотрению эмитента, а также сведения обо всех фактах обременения основных средств эмитента (с указанием характера обременения, даты возникновения обременения, срока его действия и иных </w:t>
      </w:r>
      <w:r w:rsidRPr="00613116">
        <w:rPr>
          <w:rFonts w:ascii="Times New Roman" w:hAnsi="Times New Roman" w:cs="Times New Roman"/>
        </w:rPr>
        <w:t>условий по усмотрению эмитента):</w:t>
      </w:r>
      <w:r w:rsidR="001308AB" w:rsidRPr="00613116">
        <w:rPr>
          <w:rFonts w:ascii="Times New Roman" w:hAnsi="Times New Roman" w:cs="Times New Roman"/>
        </w:rPr>
        <w:t xml:space="preserve"> </w:t>
      </w:r>
      <w:r w:rsidR="00667F80" w:rsidRPr="00613116">
        <w:rPr>
          <w:rFonts w:ascii="Times New Roman" w:eastAsia="Times New Roman" w:hAnsi="Times New Roman" w:cs="Times New Roman"/>
          <w:b/>
          <w:i/>
          <w:lang w:eastAsia="ru-RU"/>
        </w:rPr>
        <w:t xml:space="preserve">планы </w:t>
      </w:r>
      <w:r w:rsidR="007572E0" w:rsidRPr="00613116">
        <w:rPr>
          <w:rFonts w:ascii="Times New Roman" w:eastAsia="Times New Roman" w:hAnsi="Times New Roman" w:cs="Times New Roman"/>
          <w:b/>
          <w:i/>
          <w:lang w:eastAsia="ru-RU"/>
        </w:rPr>
        <w:t xml:space="preserve">по приобретению </w:t>
      </w:r>
      <w:r w:rsidR="00667F80" w:rsidRPr="00613116">
        <w:rPr>
          <w:rFonts w:ascii="Times New Roman" w:eastAsia="Times New Roman" w:hAnsi="Times New Roman" w:cs="Times New Roman"/>
          <w:b/>
          <w:i/>
          <w:lang w:eastAsia="ru-RU"/>
        </w:rPr>
        <w:t>отсутствуют</w:t>
      </w:r>
      <w:r w:rsidR="007572E0" w:rsidRPr="00613116">
        <w:rPr>
          <w:rFonts w:ascii="Times New Roman" w:eastAsia="Times New Roman" w:hAnsi="Times New Roman" w:cs="Times New Roman"/>
          <w:b/>
          <w:i/>
          <w:lang w:eastAsia="ru-RU"/>
        </w:rPr>
        <w:t xml:space="preserve">. </w:t>
      </w:r>
    </w:p>
    <w:p w14:paraId="4C539A4C" w14:textId="77777777" w:rsidR="001308AB" w:rsidRPr="00613116" w:rsidRDefault="001308AB" w:rsidP="001308AB">
      <w:pPr>
        <w:widowControl w:val="0"/>
        <w:autoSpaceDE w:val="0"/>
        <w:autoSpaceDN w:val="0"/>
        <w:adjustRightInd w:val="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На дату утверждения проспекта факты обременения основных средств Эмитента нет.</w:t>
      </w:r>
    </w:p>
    <w:p w14:paraId="3E533EA9" w14:textId="1DF7D382" w:rsidR="004E208A" w:rsidRDefault="004E208A">
      <w:pPr>
        <w:widowControl w:val="0"/>
        <w:autoSpaceDE w:val="0"/>
        <w:autoSpaceDN w:val="0"/>
        <w:adjustRightInd w:val="0"/>
        <w:rPr>
          <w:rFonts w:ascii="Times New Roman" w:hAnsi="Times New Roman" w:cs="Times New Roman"/>
          <w:sz w:val="24"/>
          <w:szCs w:val="24"/>
        </w:rPr>
      </w:pPr>
    </w:p>
    <w:p w14:paraId="4779D685" w14:textId="77777777" w:rsidR="00FA7336" w:rsidRPr="00613116" w:rsidRDefault="00FA7336">
      <w:pPr>
        <w:widowControl w:val="0"/>
        <w:autoSpaceDE w:val="0"/>
        <w:autoSpaceDN w:val="0"/>
        <w:adjustRightInd w:val="0"/>
        <w:rPr>
          <w:rFonts w:ascii="Times New Roman" w:hAnsi="Times New Roman" w:cs="Times New Roman"/>
          <w:sz w:val="24"/>
          <w:szCs w:val="24"/>
        </w:rPr>
      </w:pPr>
    </w:p>
    <w:p w14:paraId="1A97A633" w14:textId="07FE3DDE" w:rsidR="00005565" w:rsidRPr="0041712A" w:rsidRDefault="00005565" w:rsidP="0041712A">
      <w:pPr>
        <w:pStyle w:val="2"/>
        <w:rPr>
          <w:rFonts w:ascii="Times New Roman" w:hAnsi="Times New Roman"/>
          <w:sz w:val="24"/>
        </w:rPr>
      </w:pPr>
      <w:bookmarkStart w:id="192" w:name="Par3047"/>
      <w:bookmarkStart w:id="193" w:name="_Toc477789594"/>
      <w:bookmarkStart w:id="194" w:name="_Toc477790402"/>
      <w:bookmarkStart w:id="195" w:name="_Toc477790636"/>
      <w:bookmarkEnd w:id="192"/>
      <w:r w:rsidRPr="0041712A">
        <w:rPr>
          <w:rFonts w:ascii="Times New Roman" w:hAnsi="Times New Roman"/>
          <w:sz w:val="24"/>
        </w:rPr>
        <w:t>3.7. Подконтрольные эмитенту организации, имеющие для него существенное значение</w:t>
      </w:r>
      <w:bookmarkEnd w:id="193"/>
      <w:bookmarkEnd w:id="194"/>
      <w:bookmarkEnd w:id="195"/>
    </w:p>
    <w:p w14:paraId="46CFACF9" w14:textId="77777777" w:rsidR="00005565" w:rsidRPr="00613116" w:rsidRDefault="00005565" w:rsidP="00005565">
      <w:pPr>
        <w:widowControl w:val="0"/>
        <w:autoSpaceDE w:val="0"/>
        <w:autoSpaceDN w:val="0"/>
        <w:adjustRightInd w:val="0"/>
        <w:spacing w:before="20" w:after="40"/>
        <w:rPr>
          <w:rFonts w:ascii="Times New Roman" w:eastAsia="Times New Roman" w:hAnsi="Times New Roman" w:cs="Times New Roman"/>
          <w:sz w:val="24"/>
          <w:szCs w:val="24"/>
          <w:lang w:eastAsia="ru-RU"/>
        </w:rPr>
      </w:pPr>
    </w:p>
    <w:p w14:paraId="2AB46772" w14:textId="7A2502B6" w:rsidR="00603D55" w:rsidRPr="00613116" w:rsidRDefault="001F427C" w:rsidP="00603D55">
      <w:pPr>
        <w:rPr>
          <w:rFonts w:ascii="Times New Roman" w:hAnsi="Times New Roman" w:cs="Times New Roman"/>
        </w:rPr>
      </w:pPr>
      <w:r w:rsidRPr="00613116">
        <w:rPr>
          <w:rFonts w:ascii="Times New Roman" w:hAnsi="Times New Roman" w:cs="Times New Roman"/>
        </w:rPr>
        <w:t>1</w:t>
      </w:r>
      <w:r w:rsidR="00603D55" w:rsidRPr="00613116">
        <w:rPr>
          <w:rFonts w:ascii="Times New Roman" w:hAnsi="Times New Roman" w:cs="Times New Roman"/>
        </w:rPr>
        <w:t xml:space="preserve">. Полное фирменное наименование: </w:t>
      </w:r>
      <w:r w:rsidR="00603D55" w:rsidRPr="00613116">
        <w:rPr>
          <w:rFonts w:ascii="Times New Roman" w:hAnsi="Times New Roman" w:cs="Times New Roman"/>
          <w:b/>
          <w:bCs/>
          <w:i/>
        </w:rPr>
        <w:t>Общество с ограниченной ответственностью ВОЛГА Мультибанко Фиксинг</w:t>
      </w:r>
      <w:r w:rsidR="00603D55" w:rsidRPr="00613116">
        <w:rPr>
          <w:rFonts w:ascii="Times New Roman" w:hAnsi="Times New Roman" w:cs="Times New Roman"/>
        </w:rPr>
        <w:t xml:space="preserve"> </w:t>
      </w:r>
    </w:p>
    <w:p w14:paraId="65F1583A" w14:textId="4A62375B" w:rsidR="00603D55" w:rsidRPr="00613116" w:rsidRDefault="00603D55" w:rsidP="00603D55">
      <w:pPr>
        <w:rPr>
          <w:rFonts w:ascii="Times New Roman" w:hAnsi="Times New Roman" w:cs="Times New Roman"/>
          <w:bCs/>
        </w:rPr>
      </w:pPr>
      <w:r w:rsidRPr="00613116">
        <w:rPr>
          <w:rFonts w:ascii="Times New Roman" w:hAnsi="Times New Roman" w:cs="Times New Roman"/>
        </w:rPr>
        <w:lastRenderedPageBreak/>
        <w:t xml:space="preserve">Сокращенное фирменное наименование: </w:t>
      </w:r>
      <w:r w:rsidRPr="00613116">
        <w:rPr>
          <w:rFonts w:ascii="Times New Roman" w:hAnsi="Times New Roman" w:cs="Times New Roman"/>
          <w:b/>
          <w:bCs/>
          <w:i/>
        </w:rPr>
        <w:t>ООО Мультибанко Фиксинг</w:t>
      </w:r>
    </w:p>
    <w:p w14:paraId="76D2A4C6" w14:textId="77777777" w:rsidR="00603D55" w:rsidRPr="00613116" w:rsidRDefault="00603D55" w:rsidP="00603D55">
      <w:pPr>
        <w:pStyle w:val="Body1"/>
        <w:spacing w:after="0"/>
        <w:ind w:left="0"/>
        <w:rPr>
          <w:rFonts w:ascii="Times New Roman" w:hAnsi="Times New Roman"/>
          <w:sz w:val="22"/>
          <w:szCs w:val="22"/>
          <w:lang w:val="ru-RU"/>
        </w:rPr>
      </w:pPr>
      <w:r w:rsidRPr="00613116">
        <w:rPr>
          <w:rFonts w:ascii="Times New Roman" w:hAnsi="Times New Roman"/>
          <w:sz w:val="22"/>
          <w:szCs w:val="22"/>
          <w:lang w:val="ru-RU"/>
        </w:rPr>
        <w:t xml:space="preserve">Место нахождения: </w:t>
      </w:r>
      <w:r w:rsidRPr="00613116">
        <w:rPr>
          <w:rFonts w:ascii="Times New Roman" w:hAnsi="Times New Roman"/>
          <w:b/>
          <w:bCs/>
          <w:i/>
          <w:sz w:val="22"/>
          <w:szCs w:val="22"/>
          <w:lang w:val="ru-RU"/>
        </w:rPr>
        <w:t>г. Москва, пер. Серпуховский, д. 5, корп. 3</w:t>
      </w:r>
    </w:p>
    <w:p w14:paraId="0A083BDD" w14:textId="77777777" w:rsidR="00603D55" w:rsidRPr="00613116" w:rsidRDefault="00603D55" w:rsidP="00603D55">
      <w:pPr>
        <w:rPr>
          <w:rFonts w:ascii="Times New Roman" w:hAnsi="Times New Roman" w:cs="Times New Roman"/>
          <w:bCs/>
        </w:rPr>
      </w:pPr>
      <w:r w:rsidRPr="00613116">
        <w:rPr>
          <w:rFonts w:ascii="Times New Roman" w:hAnsi="Times New Roman" w:cs="Times New Roman"/>
        </w:rPr>
        <w:t xml:space="preserve">ИНН: </w:t>
      </w:r>
      <w:r w:rsidRPr="00613116">
        <w:rPr>
          <w:rFonts w:ascii="Times New Roman" w:hAnsi="Times New Roman" w:cs="Times New Roman"/>
          <w:b/>
          <w:bCs/>
          <w:i/>
        </w:rPr>
        <w:t>7705061774</w:t>
      </w:r>
      <w:r w:rsidRPr="00613116">
        <w:rPr>
          <w:rFonts w:ascii="Times New Roman" w:hAnsi="Times New Roman" w:cs="Times New Roman"/>
          <w:bCs/>
        </w:rPr>
        <w:t xml:space="preserve"> </w:t>
      </w:r>
    </w:p>
    <w:p w14:paraId="78ED518B" w14:textId="77777777" w:rsidR="00603D55" w:rsidRPr="00613116" w:rsidRDefault="00603D55" w:rsidP="00603D55">
      <w:pPr>
        <w:rPr>
          <w:rFonts w:ascii="Times New Roman" w:hAnsi="Times New Roman" w:cs="Times New Roman"/>
          <w:b/>
          <w:bCs/>
          <w:i/>
        </w:rPr>
      </w:pPr>
      <w:r w:rsidRPr="00613116">
        <w:rPr>
          <w:rFonts w:ascii="Times New Roman" w:hAnsi="Times New Roman" w:cs="Times New Roman"/>
        </w:rPr>
        <w:t xml:space="preserve">ОГРН: </w:t>
      </w:r>
      <w:r w:rsidRPr="00613116">
        <w:rPr>
          <w:rFonts w:ascii="Times New Roman" w:hAnsi="Times New Roman" w:cs="Times New Roman"/>
          <w:b/>
          <w:bCs/>
          <w:i/>
        </w:rPr>
        <w:t>1037700216894</w:t>
      </w:r>
    </w:p>
    <w:p w14:paraId="435E2D8B" w14:textId="271E9E48" w:rsidR="00603D55" w:rsidRPr="00613116" w:rsidRDefault="00603D55" w:rsidP="00603D55">
      <w:pPr>
        <w:rPr>
          <w:rFonts w:ascii="Times New Roman" w:hAnsi="Times New Roman" w:cs="Times New Roman"/>
        </w:rPr>
      </w:pPr>
      <w:r w:rsidRPr="00613116">
        <w:rPr>
          <w:rFonts w:ascii="Times New Roman" w:hAnsi="Times New Roman" w:cs="Times New Roman"/>
        </w:rPr>
        <w:t>Признак осуществления эмитентом контроля над организацией, в отношении которой он является контролирующим лицом:</w:t>
      </w:r>
      <w:r w:rsidRPr="00613116">
        <w:rPr>
          <w:rFonts w:ascii="Times New Roman" w:hAnsi="Times New Roman" w:cs="Times New Roman"/>
          <w:b/>
          <w:bCs/>
          <w:i/>
          <w:iCs/>
        </w:rPr>
        <w:t xml:space="preserve"> право распоряжаться более 50 процентов голосов в высшем органе управления подконтрольной эмитенту организации</w:t>
      </w:r>
    </w:p>
    <w:p w14:paraId="0F0604A4" w14:textId="19F19466" w:rsidR="00603D55" w:rsidRPr="00613116" w:rsidRDefault="00603D55" w:rsidP="00603D55">
      <w:pPr>
        <w:rPr>
          <w:rFonts w:ascii="Times New Roman" w:hAnsi="Times New Roman" w:cs="Times New Roman"/>
        </w:rPr>
      </w:pPr>
      <w:r w:rsidRPr="00613116">
        <w:rPr>
          <w:rFonts w:ascii="Times New Roman" w:hAnsi="Times New Roman" w:cs="Times New Roman"/>
        </w:rPr>
        <w:t>Вид контроля:</w:t>
      </w:r>
      <w:r w:rsidRPr="00613116">
        <w:rPr>
          <w:rFonts w:ascii="Times New Roman" w:hAnsi="Times New Roman" w:cs="Times New Roman"/>
          <w:b/>
          <w:bCs/>
          <w:i/>
          <w:iCs/>
        </w:rPr>
        <w:t xml:space="preserve"> прямой контроль</w:t>
      </w:r>
    </w:p>
    <w:p w14:paraId="74ECC491" w14:textId="50DA8770" w:rsidR="00603D55" w:rsidRPr="00613116" w:rsidRDefault="00603D55" w:rsidP="00603D55">
      <w:pPr>
        <w:rPr>
          <w:rFonts w:ascii="Times New Roman" w:hAnsi="Times New Roman" w:cs="Times New Roman"/>
        </w:rPr>
      </w:pPr>
      <w:r w:rsidRPr="00613116">
        <w:rPr>
          <w:rFonts w:ascii="Times New Roman" w:hAnsi="Times New Roman" w:cs="Times New Roman"/>
        </w:rPr>
        <w:t>Доля эмитента в уставном капитале подконтрольной организации:</w:t>
      </w:r>
      <w:r w:rsidRPr="00613116">
        <w:rPr>
          <w:rFonts w:ascii="Times New Roman" w:hAnsi="Times New Roman" w:cs="Times New Roman"/>
          <w:b/>
          <w:bCs/>
          <w:i/>
          <w:iCs/>
        </w:rPr>
        <w:t xml:space="preserve"> </w:t>
      </w:r>
      <w:r w:rsidRPr="00613116">
        <w:rPr>
          <w:rFonts w:ascii="Times New Roman" w:hAnsi="Times New Roman" w:cs="Times New Roman"/>
          <w:b/>
          <w:bCs/>
          <w:i/>
        </w:rPr>
        <w:t>99,99% (девяносто девять целых и девяносто девять сотых процентов) уставного капитала общества</w:t>
      </w:r>
    </w:p>
    <w:p w14:paraId="3A3DE956" w14:textId="2FBD7A68" w:rsidR="00603D55" w:rsidRPr="00613116" w:rsidRDefault="00603D55" w:rsidP="00603D55">
      <w:pPr>
        <w:rPr>
          <w:rFonts w:ascii="Times New Roman" w:hAnsi="Times New Roman" w:cs="Times New Roman"/>
        </w:rPr>
      </w:pPr>
      <w:r w:rsidRPr="00613116">
        <w:rPr>
          <w:rFonts w:ascii="Times New Roman" w:hAnsi="Times New Roman" w:cs="Times New Roman"/>
        </w:rPr>
        <w:t>Доля обыкновенных акций, принадлежащих эмитенту:</w:t>
      </w:r>
      <w:r w:rsidRPr="00613116">
        <w:rPr>
          <w:rFonts w:ascii="Times New Roman" w:hAnsi="Times New Roman" w:cs="Times New Roman"/>
          <w:b/>
          <w:bCs/>
          <w:i/>
          <w:iCs/>
        </w:rPr>
        <w:t xml:space="preserve"> Подконтрольная организация не является акционерным обществом </w:t>
      </w:r>
    </w:p>
    <w:p w14:paraId="742D490D" w14:textId="3CB89380" w:rsidR="00603D55" w:rsidRPr="00613116" w:rsidRDefault="00603D55" w:rsidP="00603D55">
      <w:pPr>
        <w:rPr>
          <w:rFonts w:ascii="Times New Roman" w:hAnsi="Times New Roman" w:cs="Times New Roman"/>
        </w:rPr>
      </w:pPr>
      <w:r w:rsidRPr="00613116">
        <w:rPr>
          <w:rFonts w:ascii="Times New Roman" w:hAnsi="Times New Roman" w:cs="Times New Roman"/>
        </w:rPr>
        <w:t>Доля подконтрольной организации в уставном капитале эмитента:</w:t>
      </w:r>
      <w:r w:rsidRPr="00613116">
        <w:rPr>
          <w:rFonts w:ascii="Times New Roman" w:hAnsi="Times New Roman" w:cs="Times New Roman"/>
          <w:b/>
          <w:bCs/>
          <w:i/>
          <w:iCs/>
        </w:rPr>
        <w:t xml:space="preserve"> 0%</w:t>
      </w:r>
    </w:p>
    <w:p w14:paraId="08587C80" w14:textId="4EE6D53C" w:rsidR="00603D55" w:rsidRPr="00613116" w:rsidRDefault="00603D55" w:rsidP="00603D55">
      <w:pPr>
        <w:rPr>
          <w:rFonts w:ascii="Times New Roman" w:hAnsi="Times New Roman" w:cs="Times New Roman"/>
        </w:rPr>
      </w:pPr>
      <w:r w:rsidRPr="00613116">
        <w:rPr>
          <w:rFonts w:ascii="Times New Roman" w:hAnsi="Times New Roman" w:cs="Times New Roman"/>
        </w:rPr>
        <w:t>Доля обыкновенных акций эмитента, принадлежащих подконтрольной организации:</w:t>
      </w:r>
      <w:r w:rsidRPr="00613116">
        <w:rPr>
          <w:rFonts w:ascii="Times New Roman" w:hAnsi="Times New Roman" w:cs="Times New Roman"/>
          <w:b/>
          <w:bCs/>
          <w:i/>
          <w:iCs/>
        </w:rPr>
        <w:t xml:space="preserve"> 0%</w:t>
      </w:r>
    </w:p>
    <w:p w14:paraId="45ACE8E1" w14:textId="57E7CDF0" w:rsidR="00603D55" w:rsidRPr="00613116" w:rsidRDefault="00603D55" w:rsidP="00603D55">
      <w:pPr>
        <w:widowControl w:val="0"/>
        <w:autoSpaceDE w:val="0"/>
        <w:autoSpaceDN w:val="0"/>
        <w:adjustRightInd w:val="0"/>
        <w:rPr>
          <w:rFonts w:ascii="Times New Roman" w:eastAsia="Times New Roman" w:hAnsi="Times New Roman" w:cs="Times New Roman"/>
          <w:b/>
          <w:i/>
        </w:rPr>
      </w:pPr>
      <w:r w:rsidRPr="00613116">
        <w:rPr>
          <w:rFonts w:ascii="Times New Roman" w:hAnsi="Times New Roman" w:cs="Times New Roman"/>
        </w:rPr>
        <w:t xml:space="preserve">Описание основного вида деятельности общества: </w:t>
      </w:r>
      <w:r w:rsidRPr="00613116">
        <w:rPr>
          <w:rFonts w:ascii="Times New Roman" w:hAnsi="Times New Roman" w:cs="Times New Roman"/>
          <w:b/>
          <w:bCs/>
          <w:i/>
        </w:rPr>
        <w:t>вложения в ценные бумаги.</w:t>
      </w:r>
    </w:p>
    <w:p w14:paraId="156EEA4A" w14:textId="78E603EA" w:rsidR="00603D55" w:rsidRPr="00613116" w:rsidRDefault="00603D55" w:rsidP="00603D55">
      <w:pPr>
        <w:widowControl w:val="0"/>
        <w:autoSpaceDE w:val="0"/>
        <w:autoSpaceDN w:val="0"/>
        <w:adjustRightInd w:val="0"/>
        <w:rPr>
          <w:rFonts w:ascii="Times New Roman" w:eastAsia="Times New Roman" w:hAnsi="Times New Roman" w:cs="Times New Roman"/>
          <w:b/>
          <w:i/>
        </w:rPr>
      </w:pPr>
      <w:r w:rsidRPr="00613116">
        <w:rPr>
          <w:rFonts w:ascii="Times New Roman" w:eastAsia="Times New Roman" w:hAnsi="Times New Roman" w:cs="Times New Roman"/>
        </w:rPr>
        <w:t xml:space="preserve">Состав совета директоров (наблюдательного совета) общества: </w:t>
      </w:r>
      <w:r w:rsidRPr="00613116">
        <w:rPr>
          <w:rFonts w:ascii="Times New Roman" w:eastAsia="Times New Roman" w:hAnsi="Times New Roman" w:cs="Times New Roman"/>
          <w:b/>
          <w:i/>
        </w:rPr>
        <w:t>Совет директоров не избран и не сформирован</w:t>
      </w:r>
    </w:p>
    <w:p w14:paraId="5B1ED799" w14:textId="77777777" w:rsidR="00603D55" w:rsidRPr="00613116" w:rsidRDefault="00603D55" w:rsidP="00603D55">
      <w:pPr>
        <w:widowControl w:val="0"/>
        <w:autoSpaceDE w:val="0"/>
        <w:autoSpaceDN w:val="0"/>
        <w:adjustRightInd w:val="0"/>
        <w:rPr>
          <w:rFonts w:ascii="Times New Roman" w:eastAsia="Times New Roman" w:hAnsi="Times New Roman" w:cs="Times New Roman"/>
        </w:rPr>
      </w:pPr>
    </w:p>
    <w:p w14:paraId="4941E3B2" w14:textId="2B311554" w:rsidR="00603D55" w:rsidRPr="00613116" w:rsidRDefault="00603D55" w:rsidP="00603D55">
      <w:pPr>
        <w:widowControl w:val="0"/>
        <w:autoSpaceDE w:val="0"/>
        <w:autoSpaceDN w:val="0"/>
        <w:adjustRightInd w:val="0"/>
        <w:rPr>
          <w:rFonts w:ascii="Times New Roman" w:eastAsia="Times New Roman" w:hAnsi="Times New Roman" w:cs="Times New Roman"/>
        </w:rPr>
      </w:pPr>
      <w:r w:rsidRPr="00613116">
        <w:rPr>
          <w:rFonts w:ascii="Times New Roman" w:eastAsia="Times New Roman" w:hAnsi="Times New Roman" w:cs="Times New Roman"/>
        </w:rPr>
        <w:t>Единоличный исполнительный орган общества:</w:t>
      </w:r>
    </w:p>
    <w:tbl>
      <w:tblPr>
        <w:tblW w:w="5000" w:type="pct"/>
        <w:tblLayout w:type="fixed"/>
        <w:tblCellMar>
          <w:left w:w="72" w:type="dxa"/>
          <w:right w:w="72" w:type="dxa"/>
        </w:tblCellMar>
        <w:tblLook w:val="0000" w:firstRow="0" w:lastRow="0" w:firstColumn="0" w:lastColumn="0" w:noHBand="0" w:noVBand="0"/>
      </w:tblPr>
      <w:tblGrid>
        <w:gridCol w:w="5742"/>
        <w:gridCol w:w="1886"/>
        <w:gridCol w:w="2106"/>
      </w:tblGrid>
      <w:tr w:rsidR="00603D55" w:rsidRPr="00613116" w14:paraId="056BA9E3" w14:textId="77777777" w:rsidTr="00D71F10">
        <w:tc>
          <w:tcPr>
            <w:tcW w:w="2949" w:type="pct"/>
            <w:tcBorders>
              <w:top w:val="double" w:sz="6" w:space="0" w:color="auto"/>
              <w:left w:val="double" w:sz="6" w:space="0" w:color="auto"/>
              <w:bottom w:val="single" w:sz="6" w:space="0" w:color="auto"/>
              <w:right w:val="single" w:sz="6" w:space="0" w:color="auto"/>
            </w:tcBorders>
          </w:tcPr>
          <w:p w14:paraId="7FC8F8B4" w14:textId="77777777" w:rsidR="00603D55" w:rsidRPr="00613116" w:rsidRDefault="00603D55" w:rsidP="00FA7336">
            <w:pPr>
              <w:ind w:firstLine="0"/>
              <w:jc w:val="center"/>
              <w:rPr>
                <w:rFonts w:ascii="Times New Roman" w:hAnsi="Times New Roman" w:cs="Times New Roman"/>
              </w:rPr>
            </w:pPr>
            <w:r w:rsidRPr="00613116">
              <w:rPr>
                <w:rFonts w:ascii="Times New Roman" w:hAnsi="Times New Roman" w:cs="Times New Roman"/>
              </w:rPr>
              <w:t>ФИО</w:t>
            </w:r>
          </w:p>
        </w:tc>
        <w:tc>
          <w:tcPr>
            <w:tcW w:w="969" w:type="pct"/>
            <w:tcBorders>
              <w:top w:val="double" w:sz="6" w:space="0" w:color="auto"/>
              <w:left w:val="single" w:sz="6" w:space="0" w:color="auto"/>
              <w:bottom w:val="single" w:sz="6" w:space="0" w:color="auto"/>
              <w:right w:val="single" w:sz="6" w:space="0" w:color="auto"/>
            </w:tcBorders>
          </w:tcPr>
          <w:p w14:paraId="5BFA17D0" w14:textId="77777777" w:rsidR="00603D55" w:rsidRPr="00613116" w:rsidRDefault="00603D55" w:rsidP="00FA7336">
            <w:pPr>
              <w:ind w:firstLine="0"/>
              <w:jc w:val="center"/>
              <w:rPr>
                <w:rFonts w:ascii="Times New Roman" w:hAnsi="Times New Roman" w:cs="Times New Roman"/>
              </w:rPr>
            </w:pPr>
            <w:r w:rsidRPr="00613116">
              <w:rPr>
                <w:rFonts w:ascii="Times New Roman" w:hAnsi="Times New Roman" w:cs="Times New Roman"/>
              </w:rPr>
              <w:t>Доля участия лица в уставном капитале эмитента, %</w:t>
            </w:r>
          </w:p>
        </w:tc>
        <w:tc>
          <w:tcPr>
            <w:tcW w:w="1082" w:type="pct"/>
            <w:tcBorders>
              <w:top w:val="double" w:sz="6" w:space="0" w:color="auto"/>
              <w:left w:val="single" w:sz="6" w:space="0" w:color="auto"/>
              <w:bottom w:val="single" w:sz="6" w:space="0" w:color="auto"/>
              <w:right w:val="double" w:sz="6" w:space="0" w:color="auto"/>
            </w:tcBorders>
          </w:tcPr>
          <w:p w14:paraId="24705B4F" w14:textId="77777777" w:rsidR="00603D55" w:rsidRPr="00613116" w:rsidRDefault="00603D55" w:rsidP="00FA7336">
            <w:pPr>
              <w:ind w:firstLine="0"/>
              <w:jc w:val="center"/>
              <w:rPr>
                <w:rFonts w:ascii="Times New Roman" w:hAnsi="Times New Roman" w:cs="Times New Roman"/>
              </w:rPr>
            </w:pPr>
            <w:r w:rsidRPr="00613116">
              <w:rPr>
                <w:rFonts w:ascii="Times New Roman" w:hAnsi="Times New Roman" w:cs="Times New Roman"/>
              </w:rPr>
              <w:t>Доля принадлежащих лицу обыкновенных акций эмитента, %</w:t>
            </w:r>
          </w:p>
        </w:tc>
      </w:tr>
      <w:tr w:rsidR="00603D55" w:rsidRPr="00613116" w14:paraId="120912BA" w14:textId="77777777" w:rsidTr="00D71F10">
        <w:tc>
          <w:tcPr>
            <w:tcW w:w="2949" w:type="pct"/>
            <w:tcBorders>
              <w:top w:val="single" w:sz="6" w:space="0" w:color="auto"/>
              <w:left w:val="double" w:sz="6" w:space="0" w:color="auto"/>
              <w:bottom w:val="double" w:sz="6" w:space="0" w:color="auto"/>
              <w:right w:val="single" w:sz="6" w:space="0" w:color="auto"/>
            </w:tcBorders>
          </w:tcPr>
          <w:p w14:paraId="0E61282F" w14:textId="77777777" w:rsidR="00603D55" w:rsidRPr="00613116" w:rsidRDefault="00603D55" w:rsidP="00FA7336">
            <w:pPr>
              <w:ind w:firstLine="0"/>
              <w:rPr>
                <w:rFonts w:ascii="Times New Roman" w:hAnsi="Times New Roman" w:cs="Times New Roman"/>
                <w:b/>
                <w:bCs/>
                <w:i/>
                <w:iCs/>
              </w:rPr>
            </w:pPr>
            <w:r w:rsidRPr="00613116">
              <w:rPr>
                <w:rFonts w:ascii="Times New Roman" w:hAnsi="Times New Roman" w:cs="Times New Roman"/>
                <w:b/>
                <w:bCs/>
                <w:i/>
              </w:rPr>
              <w:t>Чистяков Антон Станиславович</w:t>
            </w:r>
          </w:p>
        </w:tc>
        <w:tc>
          <w:tcPr>
            <w:tcW w:w="969" w:type="pct"/>
            <w:tcBorders>
              <w:top w:val="single" w:sz="6" w:space="0" w:color="auto"/>
              <w:left w:val="single" w:sz="6" w:space="0" w:color="auto"/>
              <w:bottom w:val="double" w:sz="6" w:space="0" w:color="auto"/>
              <w:right w:val="single" w:sz="6" w:space="0" w:color="auto"/>
            </w:tcBorders>
          </w:tcPr>
          <w:p w14:paraId="404F47D3" w14:textId="1CAFB750" w:rsidR="00603D55" w:rsidRPr="00613116" w:rsidRDefault="00603D55" w:rsidP="00FA7336">
            <w:pPr>
              <w:ind w:firstLine="0"/>
              <w:jc w:val="center"/>
              <w:rPr>
                <w:rFonts w:ascii="Times New Roman" w:hAnsi="Times New Roman" w:cs="Times New Roman"/>
                <w:b/>
                <w:bCs/>
                <w:i/>
                <w:iCs/>
              </w:rPr>
            </w:pPr>
            <w:r w:rsidRPr="00613116">
              <w:rPr>
                <w:rFonts w:ascii="Times New Roman" w:hAnsi="Times New Roman" w:cs="Times New Roman"/>
                <w:b/>
                <w:bCs/>
                <w:i/>
                <w:iCs/>
              </w:rPr>
              <w:t>0,0</w:t>
            </w:r>
            <w:r w:rsidR="00B1651E">
              <w:rPr>
                <w:rFonts w:ascii="Times New Roman" w:hAnsi="Times New Roman" w:cs="Times New Roman"/>
                <w:b/>
                <w:bCs/>
                <w:i/>
                <w:iCs/>
              </w:rPr>
              <w:t>0</w:t>
            </w:r>
          </w:p>
        </w:tc>
        <w:tc>
          <w:tcPr>
            <w:tcW w:w="1082" w:type="pct"/>
            <w:tcBorders>
              <w:top w:val="single" w:sz="6" w:space="0" w:color="auto"/>
              <w:left w:val="single" w:sz="6" w:space="0" w:color="auto"/>
              <w:bottom w:val="double" w:sz="6" w:space="0" w:color="auto"/>
              <w:right w:val="double" w:sz="6" w:space="0" w:color="auto"/>
            </w:tcBorders>
          </w:tcPr>
          <w:p w14:paraId="3C833EB2" w14:textId="77777777" w:rsidR="00603D55" w:rsidRPr="00613116" w:rsidRDefault="00603D55" w:rsidP="00FA7336">
            <w:pPr>
              <w:ind w:firstLine="0"/>
              <w:jc w:val="center"/>
              <w:rPr>
                <w:rFonts w:ascii="Times New Roman" w:hAnsi="Times New Roman" w:cs="Times New Roman"/>
                <w:b/>
                <w:bCs/>
                <w:i/>
                <w:iCs/>
              </w:rPr>
            </w:pPr>
            <w:r w:rsidRPr="00613116">
              <w:rPr>
                <w:rFonts w:ascii="Times New Roman" w:hAnsi="Times New Roman" w:cs="Times New Roman"/>
                <w:b/>
                <w:bCs/>
                <w:i/>
                <w:iCs/>
              </w:rPr>
              <w:t>0</w:t>
            </w:r>
          </w:p>
        </w:tc>
      </w:tr>
    </w:tbl>
    <w:p w14:paraId="012017CE" w14:textId="77777777" w:rsidR="00603D55" w:rsidRPr="00613116" w:rsidRDefault="00603D55" w:rsidP="00603D55">
      <w:pPr>
        <w:widowControl w:val="0"/>
        <w:autoSpaceDE w:val="0"/>
        <w:autoSpaceDN w:val="0"/>
        <w:adjustRightInd w:val="0"/>
        <w:rPr>
          <w:rFonts w:ascii="Times New Roman" w:eastAsia="Times New Roman" w:hAnsi="Times New Roman" w:cs="Times New Roman"/>
        </w:rPr>
      </w:pPr>
    </w:p>
    <w:p w14:paraId="56318B05" w14:textId="729211B4" w:rsidR="00205376" w:rsidRDefault="00205376">
      <w:pPr>
        <w:widowControl w:val="0"/>
        <w:autoSpaceDE w:val="0"/>
        <w:autoSpaceDN w:val="0"/>
        <w:adjustRightInd w:val="0"/>
        <w:ind w:firstLine="540"/>
        <w:outlineLvl w:val="2"/>
        <w:rPr>
          <w:rFonts w:ascii="Times New Roman" w:hAnsi="Times New Roman" w:cs="Times New Roman"/>
          <w:b/>
          <w:sz w:val="28"/>
          <w:szCs w:val="28"/>
        </w:rPr>
      </w:pPr>
      <w:bookmarkStart w:id="196" w:name="Par3065"/>
      <w:bookmarkEnd w:id="196"/>
    </w:p>
    <w:p w14:paraId="39BFE402" w14:textId="77777777" w:rsidR="002F519D" w:rsidRPr="00613116" w:rsidRDefault="002F519D">
      <w:pPr>
        <w:widowControl w:val="0"/>
        <w:autoSpaceDE w:val="0"/>
        <w:autoSpaceDN w:val="0"/>
        <w:adjustRightInd w:val="0"/>
        <w:ind w:firstLine="540"/>
        <w:outlineLvl w:val="2"/>
        <w:rPr>
          <w:rFonts w:ascii="Times New Roman" w:hAnsi="Times New Roman" w:cs="Times New Roman"/>
          <w:b/>
          <w:sz w:val="28"/>
          <w:szCs w:val="28"/>
        </w:rPr>
      </w:pPr>
    </w:p>
    <w:p w14:paraId="45AF1A87" w14:textId="0149AD65" w:rsidR="0050017B" w:rsidRPr="0041712A" w:rsidRDefault="0050017B" w:rsidP="008F215A">
      <w:pPr>
        <w:pStyle w:val="1"/>
        <w:spacing w:before="0" w:after="0"/>
        <w:jc w:val="left"/>
      </w:pPr>
      <w:bookmarkStart w:id="197" w:name="_Toc477789595"/>
      <w:bookmarkStart w:id="198" w:name="_Toc477790403"/>
      <w:bookmarkStart w:id="199" w:name="_Toc477790637"/>
      <w:r w:rsidRPr="0041712A">
        <w:t>Раздел IV. Сведения о финансово-хозяйственной деятельности эмитента</w:t>
      </w:r>
      <w:bookmarkEnd w:id="197"/>
      <w:bookmarkEnd w:id="198"/>
      <w:bookmarkEnd w:id="199"/>
    </w:p>
    <w:p w14:paraId="69999378" w14:textId="5AFE083C" w:rsidR="0050017B" w:rsidRDefault="0050017B" w:rsidP="008F215A">
      <w:pPr>
        <w:widowControl w:val="0"/>
        <w:autoSpaceDE w:val="0"/>
        <w:autoSpaceDN w:val="0"/>
        <w:adjustRightInd w:val="0"/>
        <w:rPr>
          <w:rFonts w:ascii="Times New Roman" w:hAnsi="Times New Roman" w:cs="Times New Roman"/>
          <w:sz w:val="24"/>
          <w:szCs w:val="24"/>
        </w:rPr>
      </w:pPr>
    </w:p>
    <w:p w14:paraId="5E8ECE3F" w14:textId="77777777" w:rsidR="00FA7336" w:rsidRPr="00613116" w:rsidRDefault="00FA7336" w:rsidP="008F215A">
      <w:pPr>
        <w:widowControl w:val="0"/>
        <w:autoSpaceDE w:val="0"/>
        <w:autoSpaceDN w:val="0"/>
        <w:adjustRightInd w:val="0"/>
        <w:rPr>
          <w:rFonts w:ascii="Times New Roman" w:hAnsi="Times New Roman" w:cs="Times New Roman"/>
          <w:sz w:val="24"/>
          <w:szCs w:val="24"/>
        </w:rPr>
      </w:pPr>
    </w:p>
    <w:p w14:paraId="43BB480C" w14:textId="4D097190" w:rsidR="0050017B" w:rsidRPr="0041712A" w:rsidRDefault="0050017B" w:rsidP="008F215A">
      <w:pPr>
        <w:pStyle w:val="2"/>
        <w:rPr>
          <w:rFonts w:ascii="Times New Roman" w:hAnsi="Times New Roman"/>
          <w:sz w:val="24"/>
        </w:rPr>
      </w:pPr>
      <w:bookmarkStart w:id="200" w:name="Par3067"/>
      <w:bookmarkStart w:id="201" w:name="_Toc477789596"/>
      <w:bookmarkStart w:id="202" w:name="_Toc477790404"/>
      <w:bookmarkStart w:id="203" w:name="_Toc477790638"/>
      <w:bookmarkEnd w:id="200"/>
      <w:r w:rsidRPr="0041712A">
        <w:rPr>
          <w:rFonts w:ascii="Times New Roman" w:hAnsi="Times New Roman"/>
          <w:sz w:val="24"/>
        </w:rPr>
        <w:t>4.1. Результаты финансово-хозяйственной деятельности эмитента</w:t>
      </w:r>
      <w:bookmarkEnd w:id="201"/>
      <w:bookmarkEnd w:id="202"/>
      <w:bookmarkEnd w:id="203"/>
    </w:p>
    <w:p w14:paraId="478E9CCE" w14:textId="77777777" w:rsidR="00FA7336" w:rsidRDefault="00FA7336" w:rsidP="00A24E42">
      <w:pPr>
        <w:widowControl w:val="0"/>
        <w:autoSpaceDE w:val="0"/>
        <w:autoSpaceDN w:val="0"/>
        <w:adjustRightInd w:val="0"/>
        <w:ind w:firstLine="540"/>
        <w:rPr>
          <w:rFonts w:ascii="Times New Roman" w:eastAsia="Calibri" w:hAnsi="Times New Roman" w:cs="Times New Roman"/>
        </w:rPr>
      </w:pPr>
    </w:p>
    <w:p w14:paraId="02C7CBF4" w14:textId="2E09C31B" w:rsidR="00A24E42" w:rsidRPr="00613116" w:rsidRDefault="00A24E42" w:rsidP="00A24E42">
      <w:pPr>
        <w:widowControl w:val="0"/>
        <w:autoSpaceDE w:val="0"/>
        <w:autoSpaceDN w:val="0"/>
        <w:adjustRightInd w:val="0"/>
        <w:ind w:firstLine="540"/>
        <w:rPr>
          <w:rFonts w:ascii="Times New Roman" w:eastAsia="Calibri" w:hAnsi="Times New Roman" w:cs="Times New Roman"/>
        </w:rPr>
      </w:pPr>
      <w:r w:rsidRPr="00613116">
        <w:rPr>
          <w:rFonts w:ascii="Times New Roman" w:eastAsia="Calibri" w:hAnsi="Times New Roman" w:cs="Times New Roman"/>
        </w:rPr>
        <w:t>Раскрывается динамика показателей, характеризующих результаты финансово-хозяйственной деятельности эмитента, в том числе ее прибыльность или убыточность, за пять последних завершенных отчетных лет либо за каждый завершенный отчетный год, если эмитент осуществляет свою деятельность менее пяти лет. Указанная информация приводится в виде таблицы за каждый отчетный период.</w:t>
      </w:r>
    </w:p>
    <w:p w14:paraId="45E81014" w14:textId="77777777" w:rsidR="00A24E42" w:rsidRPr="00613116" w:rsidRDefault="00A24E42" w:rsidP="00A24E42">
      <w:pPr>
        <w:widowControl w:val="0"/>
        <w:autoSpaceDE w:val="0"/>
        <w:autoSpaceDN w:val="0"/>
        <w:adjustRightInd w:val="0"/>
        <w:rPr>
          <w:rFonts w:ascii="Times New Roman" w:eastAsia="Calibri" w:hAnsi="Times New Roman" w:cs="Times New Roman"/>
          <w:sz w:val="24"/>
          <w:szCs w:val="24"/>
        </w:rPr>
      </w:pPr>
    </w:p>
    <w:tbl>
      <w:tblPr>
        <w:tblW w:w="5000" w:type="pct"/>
        <w:tblLayout w:type="fixed"/>
        <w:tblCellMar>
          <w:top w:w="75" w:type="dxa"/>
          <w:left w:w="0" w:type="dxa"/>
          <w:bottom w:w="75" w:type="dxa"/>
          <w:right w:w="0" w:type="dxa"/>
        </w:tblCellMar>
        <w:tblLook w:val="0000" w:firstRow="0" w:lastRow="0" w:firstColumn="0" w:lastColumn="0" w:noHBand="0" w:noVBand="0"/>
      </w:tblPr>
      <w:tblGrid>
        <w:gridCol w:w="5950"/>
        <w:gridCol w:w="1843"/>
        <w:gridCol w:w="1977"/>
      </w:tblGrid>
      <w:tr w:rsidR="00083212" w:rsidRPr="00613116" w14:paraId="07E55369" w14:textId="77777777" w:rsidTr="00D114E9">
        <w:tc>
          <w:tcPr>
            <w:tcW w:w="3045"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72BDB132" w14:textId="77777777" w:rsidR="00083212" w:rsidRPr="00613116" w:rsidRDefault="00083212" w:rsidP="00FA7336">
            <w:pPr>
              <w:widowControl w:val="0"/>
              <w:autoSpaceDE w:val="0"/>
              <w:autoSpaceDN w:val="0"/>
              <w:adjustRightInd w:val="0"/>
              <w:ind w:firstLine="0"/>
              <w:jc w:val="center"/>
              <w:rPr>
                <w:rFonts w:ascii="Times New Roman" w:eastAsia="Calibri" w:hAnsi="Times New Roman" w:cs="Times New Roman"/>
                <w:sz w:val="24"/>
                <w:szCs w:val="24"/>
              </w:rPr>
            </w:pPr>
            <w:r w:rsidRPr="00613116">
              <w:rPr>
                <w:rFonts w:ascii="Times New Roman" w:eastAsia="Calibri" w:hAnsi="Times New Roman" w:cs="Times New Roman"/>
                <w:sz w:val="24"/>
                <w:szCs w:val="24"/>
              </w:rPr>
              <w:t>Наименование показателя*</w:t>
            </w:r>
          </w:p>
        </w:tc>
        <w:tc>
          <w:tcPr>
            <w:tcW w:w="943" w:type="pct"/>
            <w:tcBorders>
              <w:top w:val="single" w:sz="4" w:space="0" w:color="auto"/>
              <w:left w:val="single" w:sz="4" w:space="0" w:color="auto"/>
              <w:bottom w:val="single" w:sz="4" w:space="0" w:color="auto"/>
              <w:right w:val="single" w:sz="4" w:space="0" w:color="auto"/>
            </w:tcBorders>
          </w:tcPr>
          <w:p w14:paraId="7243CB83" w14:textId="77777777" w:rsidR="00083212" w:rsidRPr="00613116" w:rsidRDefault="00083212" w:rsidP="00FA7336">
            <w:pPr>
              <w:widowControl w:val="0"/>
              <w:autoSpaceDE w:val="0"/>
              <w:autoSpaceDN w:val="0"/>
              <w:adjustRightInd w:val="0"/>
              <w:ind w:firstLine="0"/>
              <w:jc w:val="center"/>
              <w:rPr>
                <w:rFonts w:ascii="Times New Roman" w:eastAsia="Calibri" w:hAnsi="Times New Roman" w:cs="Times New Roman"/>
                <w:b/>
              </w:rPr>
            </w:pPr>
            <w:r w:rsidRPr="00613116">
              <w:rPr>
                <w:rFonts w:ascii="Times New Roman" w:eastAsia="Calibri" w:hAnsi="Times New Roman" w:cs="Times New Roman"/>
                <w:b/>
              </w:rPr>
              <w:t>2014</w:t>
            </w:r>
          </w:p>
        </w:tc>
        <w:tc>
          <w:tcPr>
            <w:tcW w:w="1012" w:type="pct"/>
            <w:tcBorders>
              <w:top w:val="single" w:sz="4" w:space="0" w:color="auto"/>
              <w:left w:val="single" w:sz="4" w:space="0" w:color="auto"/>
              <w:bottom w:val="single" w:sz="4" w:space="0" w:color="auto"/>
              <w:right w:val="single" w:sz="4" w:space="0" w:color="auto"/>
            </w:tcBorders>
          </w:tcPr>
          <w:p w14:paraId="2DE366A3" w14:textId="77777777" w:rsidR="00083212" w:rsidRPr="00613116" w:rsidRDefault="00083212" w:rsidP="00FA7336">
            <w:pPr>
              <w:widowControl w:val="0"/>
              <w:autoSpaceDE w:val="0"/>
              <w:autoSpaceDN w:val="0"/>
              <w:adjustRightInd w:val="0"/>
              <w:ind w:firstLine="0"/>
              <w:jc w:val="center"/>
              <w:rPr>
                <w:rFonts w:ascii="Times New Roman" w:eastAsia="Calibri" w:hAnsi="Times New Roman" w:cs="Times New Roman"/>
                <w:b/>
              </w:rPr>
            </w:pPr>
            <w:r w:rsidRPr="00613116">
              <w:rPr>
                <w:rFonts w:ascii="Times New Roman" w:eastAsia="Calibri" w:hAnsi="Times New Roman" w:cs="Times New Roman"/>
                <w:b/>
              </w:rPr>
              <w:t>2015</w:t>
            </w:r>
          </w:p>
        </w:tc>
      </w:tr>
      <w:tr w:rsidR="005958D7" w:rsidRPr="00613116" w14:paraId="3EB4DF03" w14:textId="77777777" w:rsidTr="00D114E9">
        <w:tc>
          <w:tcPr>
            <w:tcW w:w="3045"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03BD8E9B" w14:textId="77777777" w:rsidR="005958D7" w:rsidRPr="00613116" w:rsidRDefault="005958D7" w:rsidP="00FA7336">
            <w:pPr>
              <w:widowControl w:val="0"/>
              <w:autoSpaceDE w:val="0"/>
              <w:autoSpaceDN w:val="0"/>
              <w:adjustRightInd w:val="0"/>
              <w:ind w:firstLine="0"/>
              <w:rPr>
                <w:rFonts w:ascii="Times New Roman" w:eastAsia="Calibri" w:hAnsi="Times New Roman" w:cs="Times New Roman"/>
                <w:b/>
                <w:i/>
              </w:rPr>
            </w:pPr>
            <w:r w:rsidRPr="00613116">
              <w:rPr>
                <w:rFonts w:ascii="Times New Roman" w:eastAsia="Calibri" w:hAnsi="Times New Roman" w:cs="Times New Roman"/>
                <w:b/>
                <w:i/>
              </w:rPr>
              <w:t>Норма чистой прибыли, %</w:t>
            </w:r>
          </w:p>
        </w:tc>
        <w:tc>
          <w:tcPr>
            <w:tcW w:w="943" w:type="pct"/>
            <w:tcBorders>
              <w:top w:val="single" w:sz="4" w:space="0" w:color="auto"/>
              <w:left w:val="single" w:sz="4" w:space="0" w:color="auto"/>
              <w:bottom w:val="single" w:sz="4" w:space="0" w:color="auto"/>
              <w:right w:val="single" w:sz="4" w:space="0" w:color="auto"/>
            </w:tcBorders>
            <w:vAlign w:val="center"/>
          </w:tcPr>
          <w:p w14:paraId="1A149146" w14:textId="78AABAAA" w:rsidR="005958D7" w:rsidRPr="00613116" w:rsidRDefault="005958D7" w:rsidP="00870E35">
            <w:pPr>
              <w:widowControl w:val="0"/>
              <w:autoSpaceDE w:val="0"/>
              <w:autoSpaceDN w:val="0"/>
              <w:adjustRightInd w:val="0"/>
              <w:ind w:firstLine="0"/>
              <w:jc w:val="center"/>
              <w:rPr>
                <w:rFonts w:ascii="Times New Roman" w:eastAsia="Calibri" w:hAnsi="Times New Roman" w:cs="Times New Roman"/>
                <w:b/>
                <w:i/>
              </w:rPr>
            </w:pPr>
            <w:r w:rsidRPr="00613116">
              <w:rPr>
                <w:rFonts w:ascii="Times New Roman" w:hAnsi="Times New Roman" w:cs="Times New Roman"/>
                <w:b/>
                <w:i/>
                <w:color w:val="000000"/>
              </w:rPr>
              <w:t>3,58%</w:t>
            </w:r>
          </w:p>
        </w:tc>
        <w:tc>
          <w:tcPr>
            <w:tcW w:w="1012" w:type="pct"/>
            <w:tcBorders>
              <w:top w:val="single" w:sz="4" w:space="0" w:color="auto"/>
              <w:left w:val="single" w:sz="4" w:space="0" w:color="auto"/>
              <w:bottom w:val="single" w:sz="4" w:space="0" w:color="auto"/>
              <w:right w:val="single" w:sz="4" w:space="0" w:color="auto"/>
            </w:tcBorders>
            <w:vAlign w:val="center"/>
          </w:tcPr>
          <w:p w14:paraId="2215F06A" w14:textId="016006CE" w:rsidR="005958D7" w:rsidRPr="00613116" w:rsidRDefault="00B1651E" w:rsidP="00870E35">
            <w:pPr>
              <w:widowControl w:val="0"/>
              <w:autoSpaceDE w:val="0"/>
              <w:autoSpaceDN w:val="0"/>
              <w:adjustRightInd w:val="0"/>
              <w:ind w:firstLine="0"/>
              <w:jc w:val="center"/>
              <w:rPr>
                <w:rFonts w:ascii="Times New Roman" w:eastAsia="Calibri" w:hAnsi="Times New Roman" w:cs="Times New Roman"/>
                <w:b/>
                <w:i/>
              </w:rPr>
            </w:pPr>
            <w:r>
              <w:rPr>
                <w:rFonts w:ascii="Times New Roman" w:hAnsi="Times New Roman" w:cs="Times New Roman"/>
                <w:b/>
                <w:i/>
                <w:color w:val="000000"/>
              </w:rPr>
              <w:t>0,89</w:t>
            </w:r>
            <w:r w:rsidR="005958D7" w:rsidRPr="00613116">
              <w:rPr>
                <w:rFonts w:ascii="Times New Roman" w:hAnsi="Times New Roman" w:cs="Times New Roman"/>
                <w:b/>
                <w:i/>
                <w:color w:val="000000"/>
              </w:rPr>
              <w:t>%</w:t>
            </w:r>
          </w:p>
        </w:tc>
      </w:tr>
      <w:tr w:rsidR="005958D7" w:rsidRPr="00613116" w14:paraId="10EB52AE" w14:textId="77777777" w:rsidTr="00D114E9">
        <w:trPr>
          <w:trHeight w:val="709"/>
        </w:trPr>
        <w:tc>
          <w:tcPr>
            <w:tcW w:w="3045"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3BDC3B06" w14:textId="77777777" w:rsidR="005958D7" w:rsidRPr="00613116" w:rsidRDefault="005958D7" w:rsidP="00FA7336">
            <w:pPr>
              <w:widowControl w:val="0"/>
              <w:autoSpaceDE w:val="0"/>
              <w:autoSpaceDN w:val="0"/>
              <w:adjustRightInd w:val="0"/>
              <w:ind w:firstLine="0"/>
              <w:rPr>
                <w:rFonts w:ascii="Times New Roman" w:eastAsia="Calibri" w:hAnsi="Times New Roman" w:cs="Times New Roman"/>
                <w:b/>
                <w:i/>
              </w:rPr>
            </w:pPr>
            <w:r w:rsidRPr="00613116">
              <w:rPr>
                <w:rFonts w:ascii="Times New Roman" w:eastAsia="Calibri" w:hAnsi="Times New Roman" w:cs="Times New Roman"/>
                <w:b/>
                <w:i/>
              </w:rPr>
              <w:t>Коэффициент оборачиваемости активов, раз</w:t>
            </w:r>
          </w:p>
        </w:tc>
        <w:tc>
          <w:tcPr>
            <w:tcW w:w="943" w:type="pct"/>
            <w:tcBorders>
              <w:top w:val="single" w:sz="4" w:space="0" w:color="auto"/>
              <w:left w:val="single" w:sz="4" w:space="0" w:color="auto"/>
              <w:bottom w:val="single" w:sz="4" w:space="0" w:color="auto"/>
              <w:right w:val="single" w:sz="4" w:space="0" w:color="auto"/>
            </w:tcBorders>
            <w:vAlign w:val="center"/>
          </w:tcPr>
          <w:p w14:paraId="0AD13338" w14:textId="3F235B3C" w:rsidR="005958D7" w:rsidRPr="00613116" w:rsidRDefault="005958D7" w:rsidP="00870E35">
            <w:pPr>
              <w:widowControl w:val="0"/>
              <w:autoSpaceDE w:val="0"/>
              <w:autoSpaceDN w:val="0"/>
              <w:adjustRightInd w:val="0"/>
              <w:ind w:firstLine="0"/>
              <w:jc w:val="center"/>
              <w:rPr>
                <w:rFonts w:ascii="Times New Roman" w:eastAsia="Calibri" w:hAnsi="Times New Roman" w:cs="Times New Roman"/>
                <w:b/>
                <w:i/>
              </w:rPr>
            </w:pPr>
            <w:r w:rsidRPr="00613116">
              <w:rPr>
                <w:rFonts w:ascii="Times New Roman" w:hAnsi="Times New Roman" w:cs="Times New Roman"/>
                <w:b/>
                <w:i/>
                <w:color w:val="000000"/>
              </w:rPr>
              <w:t>2,52</w:t>
            </w:r>
          </w:p>
        </w:tc>
        <w:tc>
          <w:tcPr>
            <w:tcW w:w="1012" w:type="pct"/>
            <w:tcBorders>
              <w:top w:val="single" w:sz="4" w:space="0" w:color="auto"/>
              <w:left w:val="single" w:sz="4" w:space="0" w:color="auto"/>
              <w:bottom w:val="single" w:sz="4" w:space="0" w:color="auto"/>
              <w:right w:val="single" w:sz="4" w:space="0" w:color="auto"/>
            </w:tcBorders>
            <w:vAlign w:val="center"/>
          </w:tcPr>
          <w:p w14:paraId="16A69D40" w14:textId="4A6FD2EE" w:rsidR="005958D7" w:rsidRPr="00613116" w:rsidRDefault="005958D7" w:rsidP="00870E35">
            <w:pPr>
              <w:widowControl w:val="0"/>
              <w:autoSpaceDE w:val="0"/>
              <w:autoSpaceDN w:val="0"/>
              <w:adjustRightInd w:val="0"/>
              <w:ind w:firstLine="0"/>
              <w:jc w:val="center"/>
              <w:rPr>
                <w:rFonts w:ascii="Times New Roman" w:eastAsia="Calibri" w:hAnsi="Times New Roman" w:cs="Times New Roman"/>
                <w:b/>
                <w:i/>
              </w:rPr>
            </w:pPr>
            <w:r w:rsidRPr="00613116">
              <w:rPr>
                <w:rFonts w:ascii="Times New Roman" w:hAnsi="Times New Roman" w:cs="Times New Roman"/>
                <w:b/>
                <w:i/>
                <w:color w:val="000000"/>
              </w:rPr>
              <w:t>2,71</w:t>
            </w:r>
          </w:p>
        </w:tc>
      </w:tr>
      <w:tr w:rsidR="005958D7" w:rsidRPr="00613116" w14:paraId="0697B88A" w14:textId="77777777" w:rsidTr="00D114E9">
        <w:tc>
          <w:tcPr>
            <w:tcW w:w="3045"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2ECF9A0E" w14:textId="77777777" w:rsidR="005958D7" w:rsidRPr="00613116" w:rsidRDefault="005958D7" w:rsidP="00FA7336">
            <w:pPr>
              <w:widowControl w:val="0"/>
              <w:autoSpaceDE w:val="0"/>
              <w:autoSpaceDN w:val="0"/>
              <w:adjustRightInd w:val="0"/>
              <w:ind w:firstLine="0"/>
              <w:rPr>
                <w:rFonts w:ascii="Times New Roman" w:eastAsia="Calibri" w:hAnsi="Times New Roman" w:cs="Times New Roman"/>
                <w:b/>
                <w:i/>
              </w:rPr>
            </w:pPr>
            <w:r w:rsidRPr="00613116">
              <w:rPr>
                <w:rFonts w:ascii="Times New Roman" w:eastAsia="Calibri" w:hAnsi="Times New Roman" w:cs="Times New Roman"/>
                <w:b/>
                <w:i/>
              </w:rPr>
              <w:t>Рентабельность активов, %</w:t>
            </w:r>
          </w:p>
        </w:tc>
        <w:tc>
          <w:tcPr>
            <w:tcW w:w="943" w:type="pct"/>
            <w:tcBorders>
              <w:top w:val="single" w:sz="4" w:space="0" w:color="auto"/>
              <w:left w:val="single" w:sz="4" w:space="0" w:color="auto"/>
              <w:bottom w:val="single" w:sz="4" w:space="0" w:color="auto"/>
              <w:right w:val="single" w:sz="4" w:space="0" w:color="auto"/>
            </w:tcBorders>
            <w:vAlign w:val="center"/>
          </w:tcPr>
          <w:p w14:paraId="6D55D171" w14:textId="3EFBCEE6" w:rsidR="005958D7" w:rsidRPr="00613116" w:rsidRDefault="005958D7" w:rsidP="00870E35">
            <w:pPr>
              <w:widowControl w:val="0"/>
              <w:autoSpaceDE w:val="0"/>
              <w:autoSpaceDN w:val="0"/>
              <w:adjustRightInd w:val="0"/>
              <w:ind w:firstLine="0"/>
              <w:jc w:val="center"/>
              <w:rPr>
                <w:rFonts w:ascii="Times New Roman" w:eastAsia="Calibri" w:hAnsi="Times New Roman" w:cs="Times New Roman"/>
                <w:b/>
                <w:i/>
              </w:rPr>
            </w:pPr>
            <w:r w:rsidRPr="00613116">
              <w:rPr>
                <w:rFonts w:ascii="Times New Roman" w:hAnsi="Times New Roman" w:cs="Times New Roman"/>
                <w:b/>
                <w:i/>
                <w:color w:val="000000"/>
              </w:rPr>
              <w:t>9,04%</w:t>
            </w:r>
          </w:p>
        </w:tc>
        <w:tc>
          <w:tcPr>
            <w:tcW w:w="1012" w:type="pct"/>
            <w:tcBorders>
              <w:top w:val="single" w:sz="4" w:space="0" w:color="auto"/>
              <w:left w:val="single" w:sz="4" w:space="0" w:color="auto"/>
              <w:bottom w:val="single" w:sz="4" w:space="0" w:color="auto"/>
              <w:right w:val="single" w:sz="4" w:space="0" w:color="auto"/>
            </w:tcBorders>
            <w:vAlign w:val="center"/>
          </w:tcPr>
          <w:p w14:paraId="1050CB66" w14:textId="5BF1BC90" w:rsidR="005958D7" w:rsidRPr="00613116" w:rsidRDefault="00B1651E" w:rsidP="00870E35">
            <w:pPr>
              <w:widowControl w:val="0"/>
              <w:autoSpaceDE w:val="0"/>
              <w:autoSpaceDN w:val="0"/>
              <w:adjustRightInd w:val="0"/>
              <w:ind w:firstLine="0"/>
              <w:jc w:val="center"/>
              <w:rPr>
                <w:rFonts w:ascii="Times New Roman" w:eastAsia="Calibri" w:hAnsi="Times New Roman" w:cs="Times New Roman"/>
                <w:b/>
                <w:i/>
              </w:rPr>
            </w:pPr>
            <w:r>
              <w:rPr>
                <w:rFonts w:ascii="Times New Roman" w:hAnsi="Times New Roman" w:cs="Times New Roman"/>
                <w:b/>
                <w:i/>
                <w:color w:val="000000"/>
              </w:rPr>
              <w:t>2,40</w:t>
            </w:r>
            <w:r w:rsidR="005958D7" w:rsidRPr="00613116">
              <w:rPr>
                <w:rFonts w:ascii="Times New Roman" w:hAnsi="Times New Roman" w:cs="Times New Roman"/>
                <w:b/>
                <w:i/>
                <w:color w:val="000000"/>
              </w:rPr>
              <w:t>%</w:t>
            </w:r>
          </w:p>
        </w:tc>
      </w:tr>
      <w:tr w:rsidR="005958D7" w:rsidRPr="00613116" w14:paraId="1401FDBB" w14:textId="77777777" w:rsidTr="00D114E9">
        <w:tc>
          <w:tcPr>
            <w:tcW w:w="3045"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058F2741" w14:textId="77777777" w:rsidR="005958D7" w:rsidRPr="00613116" w:rsidRDefault="005958D7" w:rsidP="00FA7336">
            <w:pPr>
              <w:widowControl w:val="0"/>
              <w:autoSpaceDE w:val="0"/>
              <w:autoSpaceDN w:val="0"/>
              <w:adjustRightInd w:val="0"/>
              <w:ind w:firstLine="0"/>
              <w:rPr>
                <w:rFonts w:ascii="Times New Roman" w:eastAsia="Calibri" w:hAnsi="Times New Roman" w:cs="Times New Roman"/>
                <w:b/>
                <w:i/>
              </w:rPr>
            </w:pPr>
            <w:r w:rsidRPr="00613116">
              <w:rPr>
                <w:rFonts w:ascii="Times New Roman" w:eastAsia="Calibri" w:hAnsi="Times New Roman" w:cs="Times New Roman"/>
                <w:b/>
                <w:i/>
              </w:rPr>
              <w:t>Рентабельность</w:t>
            </w:r>
          </w:p>
          <w:p w14:paraId="5FE1A707" w14:textId="77777777" w:rsidR="005958D7" w:rsidRPr="00613116" w:rsidRDefault="005958D7" w:rsidP="00FA7336">
            <w:pPr>
              <w:widowControl w:val="0"/>
              <w:autoSpaceDE w:val="0"/>
              <w:autoSpaceDN w:val="0"/>
              <w:adjustRightInd w:val="0"/>
              <w:ind w:firstLine="0"/>
              <w:rPr>
                <w:rFonts w:ascii="Times New Roman" w:eastAsia="Calibri" w:hAnsi="Times New Roman" w:cs="Times New Roman"/>
                <w:b/>
                <w:i/>
              </w:rPr>
            </w:pPr>
            <w:r w:rsidRPr="00613116">
              <w:rPr>
                <w:rFonts w:ascii="Times New Roman" w:eastAsia="Calibri" w:hAnsi="Times New Roman" w:cs="Times New Roman"/>
                <w:b/>
                <w:i/>
              </w:rPr>
              <w:t>собственного капитала, %</w:t>
            </w:r>
          </w:p>
        </w:tc>
        <w:tc>
          <w:tcPr>
            <w:tcW w:w="943" w:type="pct"/>
            <w:tcBorders>
              <w:top w:val="single" w:sz="4" w:space="0" w:color="auto"/>
              <w:left w:val="single" w:sz="4" w:space="0" w:color="auto"/>
              <w:bottom w:val="single" w:sz="4" w:space="0" w:color="auto"/>
              <w:right w:val="single" w:sz="4" w:space="0" w:color="auto"/>
            </w:tcBorders>
            <w:vAlign w:val="center"/>
          </w:tcPr>
          <w:p w14:paraId="6ED19D25" w14:textId="0F7EAF76" w:rsidR="005958D7" w:rsidRPr="00613116" w:rsidRDefault="005958D7" w:rsidP="00870E35">
            <w:pPr>
              <w:widowControl w:val="0"/>
              <w:autoSpaceDE w:val="0"/>
              <w:autoSpaceDN w:val="0"/>
              <w:adjustRightInd w:val="0"/>
              <w:ind w:firstLine="0"/>
              <w:jc w:val="center"/>
              <w:rPr>
                <w:rFonts w:ascii="Times New Roman" w:eastAsia="Calibri" w:hAnsi="Times New Roman" w:cs="Times New Roman"/>
                <w:b/>
                <w:i/>
              </w:rPr>
            </w:pPr>
            <w:r w:rsidRPr="00613116">
              <w:rPr>
                <w:rFonts w:ascii="Times New Roman" w:hAnsi="Times New Roman" w:cs="Times New Roman"/>
                <w:b/>
                <w:i/>
                <w:color w:val="000000"/>
              </w:rPr>
              <w:t>10,58%</w:t>
            </w:r>
          </w:p>
        </w:tc>
        <w:tc>
          <w:tcPr>
            <w:tcW w:w="1012" w:type="pct"/>
            <w:tcBorders>
              <w:top w:val="single" w:sz="4" w:space="0" w:color="auto"/>
              <w:left w:val="single" w:sz="4" w:space="0" w:color="auto"/>
              <w:bottom w:val="single" w:sz="4" w:space="0" w:color="auto"/>
              <w:right w:val="single" w:sz="4" w:space="0" w:color="auto"/>
            </w:tcBorders>
            <w:vAlign w:val="center"/>
          </w:tcPr>
          <w:p w14:paraId="7A8679F7" w14:textId="63DBD533" w:rsidR="005958D7" w:rsidRPr="00613116" w:rsidRDefault="00B1651E" w:rsidP="00870E35">
            <w:pPr>
              <w:widowControl w:val="0"/>
              <w:autoSpaceDE w:val="0"/>
              <w:autoSpaceDN w:val="0"/>
              <w:adjustRightInd w:val="0"/>
              <w:ind w:firstLine="0"/>
              <w:jc w:val="center"/>
              <w:rPr>
                <w:rFonts w:ascii="Times New Roman" w:eastAsia="Calibri" w:hAnsi="Times New Roman" w:cs="Times New Roman"/>
                <w:b/>
                <w:i/>
              </w:rPr>
            </w:pPr>
            <w:r>
              <w:rPr>
                <w:rFonts w:ascii="Times New Roman" w:hAnsi="Times New Roman" w:cs="Times New Roman"/>
                <w:b/>
                <w:i/>
                <w:color w:val="000000"/>
              </w:rPr>
              <w:t>3,99</w:t>
            </w:r>
            <w:r w:rsidR="005958D7" w:rsidRPr="00613116">
              <w:rPr>
                <w:rFonts w:ascii="Times New Roman" w:hAnsi="Times New Roman" w:cs="Times New Roman"/>
                <w:b/>
                <w:i/>
                <w:color w:val="000000"/>
              </w:rPr>
              <w:t>%</w:t>
            </w:r>
          </w:p>
        </w:tc>
      </w:tr>
      <w:tr w:rsidR="00083212" w:rsidRPr="00613116" w14:paraId="69FADAB6" w14:textId="77777777" w:rsidTr="00D114E9">
        <w:tc>
          <w:tcPr>
            <w:tcW w:w="3045"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2B6FB24C" w14:textId="77777777" w:rsidR="00083212" w:rsidRPr="00613116" w:rsidRDefault="00083212" w:rsidP="00FA7336">
            <w:pPr>
              <w:widowControl w:val="0"/>
              <w:autoSpaceDE w:val="0"/>
              <w:autoSpaceDN w:val="0"/>
              <w:adjustRightInd w:val="0"/>
              <w:ind w:firstLine="0"/>
              <w:rPr>
                <w:rFonts w:ascii="Times New Roman" w:eastAsia="Calibri" w:hAnsi="Times New Roman" w:cs="Times New Roman"/>
                <w:b/>
                <w:i/>
              </w:rPr>
            </w:pPr>
            <w:r w:rsidRPr="00613116">
              <w:rPr>
                <w:rFonts w:ascii="Times New Roman" w:eastAsia="Calibri" w:hAnsi="Times New Roman" w:cs="Times New Roman"/>
                <w:b/>
                <w:i/>
              </w:rPr>
              <w:t>Сумма непокрытого убытка на отчетную дату, тыс. руб.</w:t>
            </w:r>
          </w:p>
        </w:tc>
        <w:tc>
          <w:tcPr>
            <w:tcW w:w="943" w:type="pct"/>
            <w:tcBorders>
              <w:top w:val="single" w:sz="4" w:space="0" w:color="auto"/>
              <w:left w:val="single" w:sz="4" w:space="0" w:color="auto"/>
              <w:bottom w:val="single" w:sz="4" w:space="0" w:color="auto"/>
              <w:right w:val="single" w:sz="4" w:space="0" w:color="auto"/>
            </w:tcBorders>
            <w:vAlign w:val="center"/>
          </w:tcPr>
          <w:p w14:paraId="7717CC65" w14:textId="77777777" w:rsidR="00083212" w:rsidRPr="00613116" w:rsidRDefault="00083212" w:rsidP="00870E35">
            <w:pPr>
              <w:widowControl w:val="0"/>
              <w:autoSpaceDE w:val="0"/>
              <w:autoSpaceDN w:val="0"/>
              <w:adjustRightInd w:val="0"/>
              <w:ind w:firstLine="0"/>
              <w:jc w:val="center"/>
              <w:rPr>
                <w:rFonts w:ascii="Times New Roman" w:eastAsia="Calibri" w:hAnsi="Times New Roman" w:cs="Times New Roman"/>
                <w:b/>
                <w:i/>
              </w:rPr>
            </w:pPr>
            <w:r w:rsidRPr="00613116">
              <w:rPr>
                <w:rFonts w:ascii="Times New Roman" w:eastAsia="Calibri" w:hAnsi="Times New Roman" w:cs="Times New Roman"/>
                <w:b/>
                <w:i/>
              </w:rPr>
              <w:t>0</w:t>
            </w:r>
          </w:p>
        </w:tc>
        <w:tc>
          <w:tcPr>
            <w:tcW w:w="1012" w:type="pct"/>
            <w:tcBorders>
              <w:top w:val="single" w:sz="4" w:space="0" w:color="auto"/>
              <w:left w:val="single" w:sz="4" w:space="0" w:color="auto"/>
              <w:bottom w:val="single" w:sz="4" w:space="0" w:color="auto"/>
              <w:right w:val="single" w:sz="4" w:space="0" w:color="auto"/>
            </w:tcBorders>
            <w:vAlign w:val="center"/>
          </w:tcPr>
          <w:p w14:paraId="67094722" w14:textId="77777777" w:rsidR="00083212" w:rsidRPr="00613116" w:rsidRDefault="00083212" w:rsidP="00870E35">
            <w:pPr>
              <w:widowControl w:val="0"/>
              <w:autoSpaceDE w:val="0"/>
              <w:autoSpaceDN w:val="0"/>
              <w:adjustRightInd w:val="0"/>
              <w:ind w:firstLine="0"/>
              <w:jc w:val="center"/>
              <w:rPr>
                <w:rFonts w:ascii="Times New Roman" w:eastAsia="Calibri" w:hAnsi="Times New Roman" w:cs="Times New Roman"/>
                <w:b/>
                <w:i/>
              </w:rPr>
            </w:pPr>
            <w:r w:rsidRPr="00613116">
              <w:rPr>
                <w:rFonts w:ascii="Times New Roman" w:eastAsia="Calibri" w:hAnsi="Times New Roman" w:cs="Times New Roman"/>
                <w:b/>
                <w:i/>
              </w:rPr>
              <w:t>0</w:t>
            </w:r>
          </w:p>
        </w:tc>
      </w:tr>
      <w:tr w:rsidR="00083212" w:rsidRPr="00613116" w14:paraId="1252F23D" w14:textId="77777777" w:rsidTr="00D114E9">
        <w:tc>
          <w:tcPr>
            <w:tcW w:w="3045"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57A55F84" w14:textId="77777777" w:rsidR="00083212" w:rsidRPr="00613116" w:rsidRDefault="00083212" w:rsidP="00FA7336">
            <w:pPr>
              <w:widowControl w:val="0"/>
              <w:autoSpaceDE w:val="0"/>
              <w:autoSpaceDN w:val="0"/>
              <w:adjustRightInd w:val="0"/>
              <w:ind w:firstLine="0"/>
              <w:rPr>
                <w:rFonts w:ascii="Times New Roman" w:eastAsia="Calibri" w:hAnsi="Times New Roman" w:cs="Times New Roman"/>
                <w:b/>
                <w:i/>
              </w:rPr>
            </w:pPr>
            <w:r w:rsidRPr="00613116">
              <w:rPr>
                <w:rFonts w:ascii="Times New Roman" w:eastAsia="Calibri" w:hAnsi="Times New Roman" w:cs="Times New Roman"/>
                <w:b/>
                <w:i/>
              </w:rPr>
              <w:t>Соотношение непокрытого убытка на отчетную дату и балансовой стоимости активов, %</w:t>
            </w:r>
          </w:p>
        </w:tc>
        <w:tc>
          <w:tcPr>
            <w:tcW w:w="943" w:type="pct"/>
            <w:tcBorders>
              <w:top w:val="single" w:sz="4" w:space="0" w:color="auto"/>
              <w:left w:val="single" w:sz="4" w:space="0" w:color="auto"/>
              <w:bottom w:val="single" w:sz="4" w:space="0" w:color="auto"/>
              <w:right w:val="single" w:sz="4" w:space="0" w:color="auto"/>
            </w:tcBorders>
            <w:vAlign w:val="center"/>
          </w:tcPr>
          <w:p w14:paraId="7E4E3E44" w14:textId="77777777" w:rsidR="00083212" w:rsidRPr="00613116" w:rsidRDefault="00083212" w:rsidP="00870E35">
            <w:pPr>
              <w:widowControl w:val="0"/>
              <w:autoSpaceDE w:val="0"/>
              <w:autoSpaceDN w:val="0"/>
              <w:adjustRightInd w:val="0"/>
              <w:ind w:firstLine="0"/>
              <w:jc w:val="center"/>
              <w:rPr>
                <w:rFonts w:ascii="Times New Roman" w:eastAsia="Calibri" w:hAnsi="Times New Roman" w:cs="Times New Roman"/>
                <w:b/>
                <w:i/>
              </w:rPr>
            </w:pPr>
            <w:r w:rsidRPr="00613116">
              <w:rPr>
                <w:rFonts w:ascii="Times New Roman" w:eastAsia="Calibri" w:hAnsi="Times New Roman" w:cs="Times New Roman"/>
                <w:b/>
                <w:i/>
              </w:rPr>
              <w:t>0</w:t>
            </w:r>
          </w:p>
        </w:tc>
        <w:tc>
          <w:tcPr>
            <w:tcW w:w="1012" w:type="pct"/>
            <w:tcBorders>
              <w:top w:val="single" w:sz="4" w:space="0" w:color="auto"/>
              <w:left w:val="single" w:sz="4" w:space="0" w:color="auto"/>
              <w:bottom w:val="single" w:sz="4" w:space="0" w:color="auto"/>
              <w:right w:val="single" w:sz="4" w:space="0" w:color="auto"/>
            </w:tcBorders>
            <w:vAlign w:val="center"/>
          </w:tcPr>
          <w:p w14:paraId="1AB7A573" w14:textId="77777777" w:rsidR="00083212" w:rsidRPr="00613116" w:rsidRDefault="00083212" w:rsidP="00870E35">
            <w:pPr>
              <w:widowControl w:val="0"/>
              <w:autoSpaceDE w:val="0"/>
              <w:autoSpaceDN w:val="0"/>
              <w:adjustRightInd w:val="0"/>
              <w:ind w:firstLine="0"/>
              <w:jc w:val="center"/>
              <w:rPr>
                <w:rFonts w:ascii="Times New Roman" w:eastAsia="Calibri" w:hAnsi="Times New Roman" w:cs="Times New Roman"/>
                <w:b/>
                <w:i/>
              </w:rPr>
            </w:pPr>
            <w:r w:rsidRPr="00613116">
              <w:rPr>
                <w:rFonts w:ascii="Times New Roman" w:eastAsia="Calibri" w:hAnsi="Times New Roman" w:cs="Times New Roman"/>
                <w:b/>
                <w:i/>
              </w:rPr>
              <w:t>0</w:t>
            </w:r>
          </w:p>
        </w:tc>
      </w:tr>
    </w:tbl>
    <w:p w14:paraId="1323D040" w14:textId="77777777" w:rsidR="00AD5132" w:rsidRPr="00613116" w:rsidRDefault="00AD5132" w:rsidP="00AD5132">
      <w:pPr>
        <w:autoSpaceDE w:val="0"/>
        <w:autoSpaceDN w:val="0"/>
        <w:adjustRightInd w:val="0"/>
        <w:contextualSpacing/>
        <w:outlineLvl w:val="5"/>
        <w:rPr>
          <w:rFonts w:ascii="Times New Roman" w:eastAsia="Times New Roman" w:hAnsi="Times New Roman" w:cs="Times New Roman"/>
          <w:i/>
          <w:lang w:eastAsia="ru-RU"/>
        </w:rPr>
      </w:pPr>
      <w:r w:rsidRPr="00613116">
        <w:rPr>
          <w:rFonts w:ascii="Times New Roman" w:eastAsia="Times New Roman" w:hAnsi="Times New Roman" w:cs="Times New Roman"/>
          <w:i/>
          <w:lang w:eastAsia="ru-RU"/>
        </w:rPr>
        <w:lastRenderedPageBreak/>
        <w:t>* - значения показателей приведены по состоянию на дату окончания соответствующего отчетного периода.</w:t>
      </w:r>
    </w:p>
    <w:p w14:paraId="5FF8E2AB" w14:textId="77777777" w:rsidR="00146C00" w:rsidRPr="00613116" w:rsidRDefault="00146C00" w:rsidP="00A24E42">
      <w:pPr>
        <w:widowControl w:val="0"/>
        <w:autoSpaceDE w:val="0"/>
        <w:autoSpaceDN w:val="0"/>
        <w:adjustRightInd w:val="0"/>
        <w:ind w:firstLine="540"/>
        <w:rPr>
          <w:rFonts w:ascii="Times New Roman" w:eastAsia="Calibri" w:hAnsi="Times New Roman" w:cs="Times New Roman"/>
          <w:b/>
          <w:i/>
        </w:rPr>
      </w:pPr>
    </w:p>
    <w:p w14:paraId="6A1C9588" w14:textId="174CA26F" w:rsidR="00A24E42" w:rsidRPr="00613116" w:rsidRDefault="00A24E42" w:rsidP="00A24E42">
      <w:pPr>
        <w:widowControl w:val="0"/>
        <w:autoSpaceDE w:val="0"/>
        <w:autoSpaceDN w:val="0"/>
        <w:adjustRightInd w:val="0"/>
        <w:ind w:firstLine="540"/>
        <w:rPr>
          <w:rFonts w:ascii="Times New Roman" w:eastAsia="Calibri" w:hAnsi="Times New Roman" w:cs="Times New Roman"/>
          <w:b/>
          <w:i/>
        </w:rPr>
      </w:pPr>
      <w:r w:rsidRPr="00613116">
        <w:rPr>
          <w:rFonts w:ascii="Times New Roman" w:eastAsia="Calibri" w:hAnsi="Times New Roman" w:cs="Times New Roman"/>
          <w:b/>
          <w:i/>
        </w:rPr>
        <w:t>Все показатели рассчитаны на основе рекомендуемых методик.</w:t>
      </w:r>
    </w:p>
    <w:p w14:paraId="72003365" w14:textId="77777777" w:rsidR="000E3DED" w:rsidRPr="00613116" w:rsidRDefault="000E3DED" w:rsidP="00A24E42">
      <w:pPr>
        <w:widowControl w:val="0"/>
        <w:autoSpaceDE w:val="0"/>
        <w:autoSpaceDN w:val="0"/>
        <w:adjustRightInd w:val="0"/>
        <w:ind w:firstLine="540"/>
        <w:rPr>
          <w:rFonts w:ascii="Times New Roman" w:eastAsia="Calibri" w:hAnsi="Times New Roman" w:cs="Times New Roman"/>
          <w:b/>
          <w:i/>
        </w:rPr>
      </w:pPr>
    </w:p>
    <w:p w14:paraId="65A17352" w14:textId="77777777" w:rsidR="00A24E42" w:rsidRPr="00613116" w:rsidRDefault="00A24E42" w:rsidP="00A24E42">
      <w:pPr>
        <w:widowControl w:val="0"/>
        <w:autoSpaceDE w:val="0"/>
        <w:autoSpaceDN w:val="0"/>
        <w:adjustRightInd w:val="0"/>
        <w:ind w:firstLine="540"/>
        <w:rPr>
          <w:rFonts w:ascii="Times New Roman" w:eastAsia="Calibri" w:hAnsi="Times New Roman" w:cs="Times New Roman"/>
        </w:rPr>
      </w:pPr>
      <w:r w:rsidRPr="00613116">
        <w:rPr>
          <w:rFonts w:ascii="Times New Roman" w:eastAsia="Calibri" w:hAnsi="Times New Roman" w:cs="Times New Roman"/>
        </w:rPr>
        <w:t>Экономический анализ прибыльности/убыточности эмитента исходя из динамики приведенных показателей. Раскрывается информация о причинах, которые, по мнению органов управления эмитента, привели к убыткам/прибыли эмитента, отраженным в бухгалтерской (финансовой) отчетности за пять завершенных отчетных лет, предшествующих дате утверждения проспекта ценных бумаг, либо за каждый завершенный отчетный год, если эмитент осуществляет свою деятельность менее пяти лет.</w:t>
      </w:r>
    </w:p>
    <w:p w14:paraId="6DAAA9C9" w14:textId="77777777" w:rsidR="00780FF4" w:rsidRDefault="00780FF4" w:rsidP="00E60098">
      <w:pPr>
        <w:widowControl w:val="0"/>
        <w:autoSpaceDE w:val="0"/>
        <w:autoSpaceDN w:val="0"/>
        <w:adjustRightInd w:val="0"/>
        <w:ind w:firstLine="539"/>
        <w:rPr>
          <w:rFonts w:ascii="Times New Roman" w:eastAsia="Times New Roman" w:hAnsi="Times New Roman" w:cs="Times New Roman"/>
          <w:b/>
          <w:bCs/>
          <w:i/>
          <w:iCs/>
          <w:lang w:eastAsia="ru-RU"/>
        </w:rPr>
      </w:pPr>
    </w:p>
    <w:p w14:paraId="7D58E3A9" w14:textId="2B36BAD8" w:rsidR="00E60098" w:rsidRPr="00613116" w:rsidRDefault="00A24E42" w:rsidP="00E60098">
      <w:pPr>
        <w:widowControl w:val="0"/>
        <w:autoSpaceDE w:val="0"/>
        <w:autoSpaceDN w:val="0"/>
        <w:adjustRightInd w:val="0"/>
        <w:ind w:firstLine="539"/>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 xml:space="preserve">Показатель нормы чистой прибыли характеризует уровень доходности хозяйственной деятельности. В период </w:t>
      </w:r>
      <w:r w:rsidR="00146C00" w:rsidRPr="00613116">
        <w:rPr>
          <w:rFonts w:ascii="Times New Roman" w:eastAsia="Times New Roman" w:hAnsi="Times New Roman" w:cs="Times New Roman"/>
          <w:b/>
          <w:bCs/>
          <w:i/>
          <w:iCs/>
          <w:lang w:eastAsia="ru-RU"/>
        </w:rPr>
        <w:t>2014</w:t>
      </w:r>
      <w:r w:rsidRPr="00613116">
        <w:rPr>
          <w:rFonts w:ascii="Times New Roman" w:eastAsia="Times New Roman" w:hAnsi="Times New Roman" w:cs="Times New Roman"/>
          <w:b/>
          <w:bCs/>
          <w:i/>
          <w:iCs/>
          <w:lang w:eastAsia="ru-RU"/>
        </w:rPr>
        <w:t>-201</w:t>
      </w:r>
      <w:r w:rsidR="00146C00" w:rsidRPr="00613116">
        <w:rPr>
          <w:rFonts w:ascii="Times New Roman" w:eastAsia="Times New Roman" w:hAnsi="Times New Roman" w:cs="Times New Roman"/>
          <w:b/>
          <w:bCs/>
          <w:i/>
          <w:iCs/>
          <w:lang w:eastAsia="ru-RU"/>
        </w:rPr>
        <w:t>5</w:t>
      </w:r>
      <w:r w:rsidR="000A49BE" w:rsidRPr="00613116">
        <w:rPr>
          <w:rFonts w:ascii="Times New Roman" w:eastAsia="Times New Roman" w:hAnsi="Times New Roman" w:cs="Times New Roman"/>
          <w:b/>
          <w:bCs/>
          <w:i/>
          <w:iCs/>
          <w:lang w:eastAsia="ru-RU"/>
        </w:rPr>
        <w:t xml:space="preserve"> </w:t>
      </w:r>
      <w:r w:rsidRPr="00613116">
        <w:rPr>
          <w:rFonts w:ascii="Times New Roman" w:eastAsia="Times New Roman" w:hAnsi="Times New Roman" w:cs="Times New Roman"/>
          <w:b/>
          <w:bCs/>
          <w:i/>
          <w:iCs/>
          <w:lang w:eastAsia="ru-RU"/>
        </w:rPr>
        <w:t xml:space="preserve">гг. значение данного показателя имело </w:t>
      </w:r>
      <w:r w:rsidR="00146C00" w:rsidRPr="00613116">
        <w:rPr>
          <w:rFonts w:ascii="Times New Roman" w:eastAsia="Times New Roman" w:hAnsi="Times New Roman" w:cs="Times New Roman"/>
          <w:b/>
          <w:bCs/>
          <w:i/>
          <w:iCs/>
          <w:lang w:eastAsia="ru-RU"/>
        </w:rPr>
        <w:t xml:space="preserve">положительную </w:t>
      </w:r>
      <w:r w:rsidRPr="00613116">
        <w:rPr>
          <w:rFonts w:ascii="Times New Roman" w:eastAsia="Times New Roman" w:hAnsi="Times New Roman" w:cs="Times New Roman"/>
          <w:b/>
          <w:bCs/>
          <w:i/>
          <w:iCs/>
          <w:lang w:eastAsia="ru-RU"/>
        </w:rPr>
        <w:t>величину.</w:t>
      </w:r>
      <w:r w:rsidR="00146C00" w:rsidRPr="00613116">
        <w:rPr>
          <w:rFonts w:ascii="Times New Roman" w:eastAsia="Times New Roman" w:hAnsi="Times New Roman" w:cs="Times New Roman"/>
          <w:b/>
          <w:bCs/>
          <w:i/>
          <w:iCs/>
          <w:lang w:eastAsia="ru-RU"/>
        </w:rPr>
        <w:t xml:space="preserve"> Невысокое значение показателя нормы чистой прибыли отражает специфику деятельности Эмитента, который осуществляет большое ко</w:t>
      </w:r>
      <w:r w:rsidR="007E5ED5" w:rsidRPr="00613116">
        <w:rPr>
          <w:rFonts w:ascii="Times New Roman" w:eastAsia="Times New Roman" w:hAnsi="Times New Roman" w:cs="Times New Roman"/>
          <w:b/>
          <w:bCs/>
          <w:i/>
          <w:iCs/>
          <w:lang w:eastAsia="ru-RU"/>
        </w:rPr>
        <w:t>личество арбитражных сделок. Снижение нормы прибыльности в 2015 году обусловлено затуханием волатильности в 2015 году по сравнению с 2014 году, что влияет на доходность арбитражных сделок.</w:t>
      </w:r>
      <w:r w:rsidR="00146C00" w:rsidRPr="00613116">
        <w:rPr>
          <w:rFonts w:ascii="Times New Roman" w:eastAsia="Times New Roman" w:hAnsi="Times New Roman" w:cs="Times New Roman"/>
          <w:b/>
          <w:bCs/>
          <w:i/>
          <w:iCs/>
          <w:lang w:eastAsia="ru-RU"/>
        </w:rPr>
        <w:t xml:space="preserve"> </w:t>
      </w:r>
      <w:r w:rsidRPr="00613116">
        <w:rPr>
          <w:rFonts w:ascii="Times New Roman" w:eastAsia="Times New Roman" w:hAnsi="Times New Roman" w:cs="Times New Roman"/>
          <w:b/>
          <w:bCs/>
          <w:i/>
          <w:iCs/>
          <w:lang w:eastAsia="ru-RU"/>
        </w:rPr>
        <w:t xml:space="preserve"> </w:t>
      </w:r>
    </w:p>
    <w:p w14:paraId="2EA06846" w14:textId="7781B344" w:rsidR="00A24E42" w:rsidRPr="00613116" w:rsidRDefault="00A24E42" w:rsidP="00A24E42">
      <w:pPr>
        <w:widowControl w:val="0"/>
        <w:autoSpaceDE w:val="0"/>
        <w:autoSpaceDN w:val="0"/>
        <w:adjustRightInd w:val="0"/>
        <w:ind w:firstLine="539"/>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 xml:space="preserve">Коэффициент оборачиваемости активов - финансовый показатель, рассчитываемый как отношение оборота компании к среднегодовой величине суммарных активов. В период </w:t>
      </w:r>
      <w:r w:rsidR="007E5ED5" w:rsidRPr="00613116">
        <w:rPr>
          <w:rFonts w:ascii="Times New Roman" w:eastAsia="Times New Roman" w:hAnsi="Times New Roman" w:cs="Times New Roman"/>
          <w:b/>
          <w:bCs/>
          <w:i/>
          <w:iCs/>
          <w:lang w:eastAsia="ru-RU"/>
        </w:rPr>
        <w:t>2014</w:t>
      </w:r>
      <w:r w:rsidRPr="00613116">
        <w:rPr>
          <w:rFonts w:ascii="Times New Roman" w:eastAsia="Times New Roman" w:hAnsi="Times New Roman" w:cs="Times New Roman"/>
          <w:b/>
          <w:bCs/>
          <w:i/>
          <w:iCs/>
          <w:lang w:eastAsia="ru-RU"/>
        </w:rPr>
        <w:t>-</w:t>
      </w:r>
      <w:r w:rsidR="007E5ED5" w:rsidRPr="00613116">
        <w:rPr>
          <w:rFonts w:ascii="Times New Roman" w:eastAsia="Times New Roman" w:hAnsi="Times New Roman" w:cs="Times New Roman"/>
          <w:b/>
          <w:bCs/>
          <w:i/>
          <w:iCs/>
          <w:lang w:eastAsia="ru-RU"/>
        </w:rPr>
        <w:t>2015</w:t>
      </w:r>
      <w:r w:rsidR="000A49BE" w:rsidRPr="00613116">
        <w:rPr>
          <w:rFonts w:ascii="Times New Roman" w:eastAsia="Times New Roman" w:hAnsi="Times New Roman" w:cs="Times New Roman"/>
          <w:b/>
          <w:bCs/>
          <w:i/>
          <w:iCs/>
          <w:lang w:eastAsia="ru-RU"/>
        </w:rPr>
        <w:t xml:space="preserve"> </w:t>
      </w:r>
      <w:r w:rsidR="007E5ED5" w:rsidRPr="00613116">
        <w:rPr>
          <w:rFonts w:ascii="Times New Roman" w:eastAsia="Times New Roman" w:hAnsi="Times New Roman" w:cs="Times New Roman"/>
          <w:b/>
          <w:bCs/>
          <w:i/>
          <w:iCs/>
          <w:lang w:eastAsia="ru-RU"/>
        </w:rPr>
        <w:t>г</w:t>
      </w:r>
      <w:r w:rsidRPr="00613116">
        <w:rPr>
          <w:rFonts w:ascii="Times New Roman" w:eastAsia="Times New Roman" w:hAnsi="Times New Roman" w:cs="Times New Roman"/>
          <w:b/>
          <w:bCs/>
          <w:i/>
          <w:iCs/>
          <w:lang w:eastAsia="ru-RU"/>
        </w:rPr>
        <w:t xml:space="preserve">г. данный показатель имел тенденцию </w:t>
      </w:r>
      <w:r w:rsidR="007E5ED5" w:rsidRPr="00613116">
        <w:rPr>
          <w:rFonts w:ascii="Times New Roman" w:eastAsia="Times New Roman" w:hAnsi="Times New Roman" w:cs="Times New Roman"/>
          <w:b/>
          <w:bCs/>
          <w:i/>
          <w:iCs/>
          <w:lang w:eastAsia="ru-RU"/>
        </w:rPr>
        <w:t xml:space="preserve">к </w:t>
      </w:r>
      <w:r w:rsidRPr="00613116">
        <w:rPr>
          <w:rFonts w:ascii="Times New Roman" w:eastAsia="Times New Roman" w:hAnsi="Times New Roman" w:cs="Times New Roman"/>
          <w:b/>
          <w:bCs/>
          <w:i/>
          <w:iCs/>
          <w:lang w:eastAsia="ru-RU"/>
        </w:rPr>
        <w:t>рост</w:t>
      </w:r>
      <w:r w:rsidR="007E5ED5" w:rsidRPr="00613116">
        <w:rPr>
          <w:rFonts w:ascii="Times New Roman" w:eastAsia="Times New Roman" w:hAnsi="Times New Roman" w:cs="Times New Roman"/>
          <w:b/>
          <w:bCs/>
          <w:i/>
          <w:iCs/>
          <w:lang w:eastAsia="ru-RU"/>
        </w:rPr>
        <w:t>у по мере развития деятельности Эмитента</w:t>
      </w:r>
      <w:r w:rsidR="000A49BE" w:rsidRPr="00613116">
        <w:rPr>
          <w:rFonts w:ascii="Times New Roman" w:eastAsia="Times New Roman" w:hAnsi="Times New Roman" w:cs="Times New Roman"/>
          <w:b/>
          <w:bCs/>
          <w:i/>
          <w:iCs/>
          <w:lang w:eastAsia="ru-RU"/>
        </w:rPr>
        <w:t xml:space="preserve"> </w:t>
      </w:r>
      <w:r w:rsidR="007E5ED5" w:rsidRPr="00613116">
        <w:rPr>
          <w:rFonts w:ascii="Times New Roman" w:eastAsia="Times New Roman" w:hAnsi="Times New Roman" w:cs="Times New Roman"/>
          <w:b/>
          <w:bCs/>
          <w:i/>
          <w:iCs/>
          <w:lang w:eastAsia="ru-RU"/>
        </w:rPr>
        <w:t>(в 2015 году</w:t>
      </w:r>
      <w:r w:rsidR="000A49BE" w:rsidRPr="00613116">
        <w:rPr>
          <w:rFonts w:ascii="Times New Roman" w:eastAsia="Times New Roman" w:hAnsi="Times New Roman" w:cs="Times New Roman"/>
          <w:b/>
          <w:bCs/>
          <w:i/>
          <w:iCs/>
          <w:lang w:eastAsia="ru-RU"/>
        </w:rPr>
        <w:t xml:space="preserve"> показатель</w:t>
      </w:r>
      <w:r w:rsidR="007E5ED5" w:rsidRPr="00613116">
        <w:rPr>
          <w:rFonts w:ascii="Times New Roman" w:eastAsia="Times New Roman" w:hAnsi="Times New Roman" w:cs="Times New Roman"/>
          <w:b/>
          <w:bCs/>
          <w:i/>
          <w:iCs/>
          <w:lang w:eastAsia="ru-RU"/>
        </w:rPr>
        <w:t xml:space="preserve"> увеличился по сравнению с 2014 годом на 7,5%, достигнув значения 2,71 раза)</w:t>
      </w:r>
      <w:r w:rsidRPr="00613116">
        <w:rPr>
          <w:rFonts w:ascii="Times New Roman" w:eastAsia="Times New Roman" w:hAnsi="Times New Roman" w:cs="Times New Roman"/>
          <w:b/>
          <w:bCs/>
          <w:i/>
          <w:iCs/>
          <w:lang w:eastAsia="ru-RU"/>
        </w:rPr>
        <w:t xml:space="preserve">. Рентабельность активов отражает способность Эмитента получать прибыль на собственный капитал и имеющиеся активы. </w:t>
      </w:r>
      <w:r w:rsidR="007E5ED5" w:rsidRPr="00613116">
        <w:rPr>
          <w:rFonts w:ascii="Times New Roman" w:eastAsia="Times New Roman" w:hAnsi="Times New Roman" w:cs="Times New Roman"/>
          <w:b/>
          <w:bCs/>
          <w:i/>
          <w:iCs/>
          <w:lang w:eastAsia="ru-RU"/>
        </w:rPr>
        <w:t>Несмотря на стартовый этап в развитии Компании, в 2014-2015 гг. рентабельность активов находилась на положительном и достаточно высоком уровне (9,04% и 2,</w:t>
      </w:r>
      <w:r w:rsidR="007B7600">
        <w:rPr>
          <w:rFonts w:ascii="Times New Roman" w:eastAsia="Times New Roman" w:hAnsi="Times New Roman" w:cs="Times New Roman"/>
          <w:b/>
          <w:bCs/>
          <w:i/>
          <w:iCs/>
          <w:lang w:eastAsia="ru-RU"/>
        </w:rPr>
        <w:t>40</w:t>
      </w:r>
      <w:r w:rsidR="007E5ED5" w:rsidRPr="00613116">
        <w:rPr>
          <w:rFonts w:ascii="Times New Roman" w:eastAsia="Times New Roman" w:hAnsi="Times New Roman" w:cs="Times New Roman"/>
          <w:b/>
          <w:bCs/>
          <w:i/>
          <w:iCs/>
          <w:lang w:eastAsia="ru-RU"/>
        </w:rPr>
        <w:t xml:space="preserve">% соответственно). Снижение рентабельности по итогам 2015 года обусловлено затуханием волатильности в 2015 году по сравнению с 2014 году, что влияет на доходность арбитражных сделок. </w:t>
      </w:r>
      <w:r w:rsidR="00E60098" w:rsidRPr="00613116">
        <w:rPr>
          <w:rFonts w:ascii="Times New Roman" w:eastAsia="Times New Roman" w:hAnsi="Times New Roman" w:cs="Times New Roman"/>
          <w:b/>
          <w:bCs/>
          <w:i/>
          <w:iCs/>
          <w:lang w:eastAsia="ru-RU"/>
        </w:rPr>
        <w:t xml:space="preserve"> </w:t>
      </w:r>
    </w:p>
    <w:p w14:paraId="0AED6377" w14:textId="45C735E2" w:rsidR="00A24E42" w:rsidRPr="00613116" w:rsidRDefault="00A24E42" w:rsidP="00A24E42">
      <w:pPr>
        <w:widowControl w:val="0"/>
        <w:autoSpaceDE w:val="0"/>
        <w:autoSpaceDN w:val="0"/>
        <w:adjustRightInd w:val="0"/>
        <w:ind w:firstLine="539"/>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 xml:space="preserve">Рентабельность собственного капитала – показатель чистой прибыли в сравнении с собственным капиталом организации. </w:t>
      </w:r>
      <w:r w:rsidR="007E5ED5" w:rsidRPr="00613116">
        <w:rPr>
          <w:rFonts w:ascii="Times New Roman" w:eastAsia="Times New Roman" w:hAnsi="Times New Roman" w:cs="Times New Roman"/>
          <w:b/>
          <w:bCs/>
          <w:i/>
          <w:iCs/>
          <w:lang w:eastAsia="ru-RU"/>
        </w:rPr>
        <w:t>Несмотря на стартовый этап в развитии Компании, в 2014-2015 гг. рентабельность собственного капитала находилась на положительном и достаточно высоком уровне (</w:t>
      </w:r>
      <w:r w:rsidR="00DD3342" w:rsidRPr="00613116">
        <w:rPr>
          <w:rFonts w:ascii="Times New Roman" w:eastAsia="Times New Roman" w:hAnsi="Times New Roman" w:cs="Times New Roman"/>
          <w:b/>
          <w:bCs/>
          <w:i/>
          <w:iCs/>
          <w:lang w:eastAsia="ru-RU"/>
        </w:rPr>
        <w:t>10,58</w:t>
      </w:r>
      <w:r w:rsidR="007E5ED5" w:rsidRPr="00613116">
        <w:rPr>
          <w:rFonts w:ascii="Times New Roman" w:eastAsia="Times New Roman" w:hAnsi="Times New Roman" w:cs="Times New Roman"/>
          <w:b/>
          <w:bCs/>
          <w:i/>
          <w:iCs/>
          <w:lang w:eastAsia="ru-RU"/>
        </w:rPr>
        <w:t xml:space="preserve">% и </w:t>
      </w:r>
      <w:r w:rsidR="007B7600">
        <w:rPr>
          <w:rFonts w:ascii="Times New Roman" w:eastAsia="Times New Roman" w:hAnsi="Times New Roman" w:cs="Times New Roman"/>
          <w:b/>
          <w:bCs/>
          <w:i/>
          <w:iCs/>
          <w:lang w:eastAsia="ru-RU"/>
        </w:rPr>
        <w:t>3,99</w:t>
      </w:r>
      <w:r w:rsidR="007E5ED5" w:rsidRPr="00613116">
        <w:rPr>
          <w:rFonts w:ascii="Times New Roman" w:eastAsia="Times New Roman" w:hAnsi="Times New Roman" w:cs="Times New Roman"/>
          <w:b/>
          <w:bCs/>
          <w:i/>
          <w:iCs/>
          <w:lang w:eastAsia="ru-RU"/>
        </w:rPr>
        <w:t>% соответственно).</w:t>
      </w:r>
      <w:r w:rsidR="00DD3342" w:rsidRPr="00613116">
        <w:rPr>
          <w:rFonts w:ascii="Times New Roman" w:eastAsia="Times New Roman" w:hAnsi="Times New Roman" w:cs="Times New Roman"/>
          <w:b/>
          <w:bCs/>
          <w:i/>
          <w:iCs/>
          <w:lang w:eastAsia="ru-RU"/>
        </w:rPr>
        <w:t xml:space="preserve"> Снижение рентабельности по итогам 2015 года обусловлено затуханием волатильности в 2015 году по сравнению с 2014 год</w:t>
      </w:r>
      <w:r w:rsidR="000A49BE" w:rsidRPr="00613116">
        <w:rPr>
          <w:rFonts w:ascii="Times New Roman" w:eastAsia="Times New Roman" w:hAnsi="Times New Roman" w:cs="Times New Roman"/>
          <w:b/>
          <w:bCs/>
          <w:i/>
          <w:iCs/>
          <w:lang w:eastAsia="ru-RU"/>
        </w:rPr>
        <w:t>ом</w:t>
      </w:r>
      <w:r w:rsidR="00DD3342" w:rsidRPr="00613116">
        <w:rPr>
          <w:rFonts w:ascii="Times New Roman" w:eastAsia="Times New Roman" w:hAnsi="Times New Roman" w:cs="Times New Roman"/>
          <w:b/>
          <w:bCs/>
          <w:i/>
          <w:iCs/>
          <w:lang w:eastAsia="ru-RU"/>
        </w:rPr>
        <w:t>, что влияет на доходность арбитражных сделок.</w:t>
      </w:r>
      <w:r w:rsidR="007E5ED5" w:rsidRPr="00613116">
        <w:rPr>
          <w:rFonts w:ascii="Times New Roman" w:eastAsia="Times New Roman" w:hAnsi="Times New Roman" w:cs="Times New Roman"/>
          <w:b/>
          <w:bCs/>
          <w:i/>
          <w:iCs/>
          <w:lang w:eastAsia="ru-RU"/>
        </w:rPr>
        <w:t xml:space="preserve"> </w:t>
      </w:r>
      <w:r w:rsidRPr="00613116">
        <w:rPr>
          <w:rFonts w:ascii="Times New Roman" w:eastAsia="Calibri" w:hAnsi="Times New Roman" w:cs="Times New Roman"/>
          <w:b/>
          <w:i/>
        </w:rPr>
        <w:t xml:space="preserve">Непокрытый убыток </w:t>
      </w:r>
      <w:r w:rsidR="009F489A" w:rsidRPr="00613116">
        <w:rPr>
          <w:rFonts w:ascii="Times New Roman" w:eastAsia="Calibri" w:hAnsi="Times New Roman" w:cs="Times New Roman"/>
          <w:b/>
          <w:i/>
        </w:rPr>
        <w:t>-</w:t>
      </w:r>
      <w:r w:rsidRPr="00613116">
        <w:rPr>
          <w:rFonts w:ascii="Times New Roman" w:eastAsia="Calibri" w:hAnsi="Times New Roman" w:cs="Times New Roman"/>
          <w:b/>
          <w:i/>
        </w:rPr>
        <w:t xml:space="preserve"> это</w:t>
      </w:r>
      <w:r w:rsidRPr="00613116">
        <w:rPr>
          <w:rFonts w:ascii="Times New Roman" w:eastAsia="Times New Roman" w:hAnsi="Times New Roman" w:cs="Times New Roman"/>
          <w:b/>
          <w:bCs/>
          <w:i/>
          <w:iCs/>
          <w:lang w:eastAsia="ru-RU"/>
        </w:rPr>
        <w:t xml:space="preserve"> отражаемая в бухгалтерском балансе сумма убытков, не покрытых в установленном законодательством порядке за счет собственных источников. По итогам 201</w:t>
      </w:r>
      <w:r w:rsidR="00E60098" w:rsidRPr="00613116">
        <w:rPr>
          <w:rFonts w:ascii="Times New Roman" w:eastAsia="Times New Roman" w:hAnsi="Times New Roman" w:cs="Times New Roman"/>
          <w:b/>
          <w:bCs/>
          <w:i/>
          <w:iCs/>
          <w:lang w:eastAsia="ru-RU"/>
        </w:rPr>
        <w:t>4</w:t>
      </w:r>
      <w:r w:rsidRPr="00613116">
        <w:rPr>
          <w:rFonts w:ascii="Times New Roman" w:eastAsia="Times New Roman" w:hAnsi="Times New Roman" w:cs="Times New Roman"/>
          <w:b/>
          <w:bCs/>
          <w:i/>
          <w:iCs/>
          <w:lang w:eastAsia="ru-RU"/>
        </w:rPr>
        <w:t>г. и 201</w:t>
      </w:r>
      <w:r w:rsidR="00E60098" w:rsidRPr="00613116">
        <w:rPr>
          <w:rFonts w:ascii="Times New Roman" w:eastAsia="Times New Roman" w:hAnsi="Times New Roman" w:cs="Times New Roman"/>
          <w:b/>
          <w:bCs/>
          <w:i/>
          <w:iCs/>
          <w:lang w:eastAsia="ru-RU"/>
        </w:rPr>
        <w:t>5</w:t>
      </w:r>
      <w:r w:rsidRPr="00613116">
        <w:rPr>
          <w:rFonts w:ascii="Times New Roman" w:eastAsia="Times New Roman" w:hAnsi="Times New Roman" w:cs="Times New Roman"/>
          <w:b/>
          <w:bCs/>
          <w:i/>
          <w:iCs/>
          <w:lang w:eastAsia="ru-RU"/>
        </w:rPr>
        <w:t xml:space="preserve">г. непокрытый убыток отсутствует, в связи с чем значение показателя «Соотношение </w:t>
      </w:r>
      <w:r w:rsidRPr="00613116">
        <w:rPr>
          <w:rFonts w:ascii="Times New Roman" w:eastAsia="Calibri" w:hAnsi="Times New Roman" w:cs="Times New Roman"/>
          <w:b/>
          <w:i/>
        </w:rPr>
        <w:t>непокрытого убытка на отчетную дату и балансовой стоимости активов</w:t>
      </w:r>
      <w:r w:rsidRPr="00613116">
        <w:rPr>
          <w:rFonts w:ascii="Times New Roman" w:eastAsia="Times New Roman" w:hAnsi="Times New Roman" w:cs="Times New Roman"/>
          <w:b/>
          <w:bCs/>
          <w:i/>
          <w:iCs/>
          <w:lang w:eastAsia="ru-RU"/>
        </w:rPr>
        <w:t>» равно 0.</w:t>
      </w:r>
    </w:p>
    <w:p w14:paraId="318FCCED" w14:textId="77777777" w:rsidR="00A24E42" w:rsidRDefault="00A24E42" w:rsidP="00A24E42">
      <w:pPr>
        <w:widowControl w:val="0"/>
        <w:autoSpaceDE w:val="0"/>
        <w:autoSpaceDN w:val="0"/>
        <w:adjustRightInd w:val="0"/>
        <w:ind w:firstLine="539"/>
        <w:rPr>
          <w:rFonts w:ascii="Times New Roman" w:hAnsi="Times New Roman" w:cs="Times New Roman"/>
        </w:rPr>
      </w:pPr>
      <w:r w:rsidRPr="00613116">
        <w:rPr>
          <w:rFonts w:ascii="Times New Roman" w:eastAsia="Times New Roman" w:hAnsi="Times New Roman" w:cs="Times New Roman"/>
          <w:b/>
          <w:bCs/>
          <w:i/>
          <w:iCs/>
          <w:lang w:eastAsia="ru-RU"/>
        </w:rPr>
        <w:br/>
      </w:r>
      <w:r w:rsidRPr="00613116">
        <w:rPr>
          <w:rFonts w:ascii="Times New Roman" w:hAnsi="Times New Roman" w:cs="Times New Roman"/>
        </w:rPr>
        <w:t xml:space="preserve">          В случае если мнения органов управления эмитента относительно упомянутых причин и (или) степени их влияния на результаты финансово-хозяйственной деятельности эмитента не совпадают, указывается мнение каждого из таких органов управления эмитента и аргументация, объясняющая их позицию.</w:t>
      </w:r>
    </w:p>
    <w:p w14:paraId="3D209B78" w14:textId="77777777" w:rsidR="000C7ED1" w:rsidRPr="00613116" w:rsidRDefault="000C7ED1" w:rsidP="000C7ED1">
      <w:pPr>
        <w:widowControl w:val="0"/>
        <w:autoSpaceDE w:val="0"/>
        <w:autoSpaceDN w:val="0"/>
        <w:adjustRightInd w:val="0"/>
        <w:ind w:firstLine="540"/>
        <w:outlineLvl w:val="3"/>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Мнения органов управления Эмитента относительно представленного анализа совпадают. </w:t>
      </w:r>
    </w:p>
    <w:p w14:paraId="08804D42" w14:textId="77777777" w:rsidR="000C7ED1" w:rsidRPr="00613116" w:rsidRDefault="000C7ED1" w:rsidP="00A24E42">
      <w:pPr>
        <w:widowControl w:val="0"/>
        <w:autoSpaceDE w:val="0"/>
        <w:autoSpaceDN w:val="0"/>
        <w:adjustRightInd w:val="0"/>
        <w:ind w:firstLine="539"/>
        <w:rPr>
          <w:rFonts w:ascii="Times New Roman" w:hAnsi="Times New Roman" w:cs="Times New Roman"/>
        </w:rPr>
      </w:pPr>
    </w:p>
    <w:p w14:paraId="74B570A5" w14:textId="77777777" w:rsidR="00A24E42" w:rsidRPr="00613116" w:rsidRDefault="00A24E42" w:rsidP="00A24E42">
      <w:pPr>
        <w:widowControl w:val="0"/>
        <w:autoSpaceDE w:val="0"/>
        <w:autoSpaceDN w:val="0"/>
        <w:adjustRightInd w:val="0"/>
        <w:ind w:firstLine="540"/>
        <w:rPr>
          <w:rFonts w:ascii="Times New Roman" w:hAnsi="Times New Roman" w:cs="Times New Roman"/>
        </w:rPr>
      </w:pPr>
      <w:r w:rsidRPr="00613116">
        <w:rPr>
          <w:rFonts w:ascii="Times New Roman" w:hAnsi="Times New Roman" w:cs="Times New Roman"/>
        </w:rPr>
        <w:t>В случае если член совета директоров (наблюдательного совета) эмитента или член коллегиального исполнительного органа эмитента имеет особое мнение относительно упомянутых причин и (или) степени их влияния на результаты финансово-хозяйственной деятельности эмитента, отраженное в протоколе собрания (заседания) совета директоров (наблюдательного совета) эмитента или коллегиального исполнительного органа, на котором рассматривались соответствующие вопросы, и настаивает на отражении такого мнения в проспекте ценных бумаг, указывается такое особое мнение и аргументация члена органа управления эмитента, объясняющая его позицию.</w:t>
      </w:r>
    </w:p>
    <w:p w14:paraId="398350DB" w14:textId="77777777" w:rsidR="00B1651E" w:rsidRPr="00613116" w:rsidRDefault="00B1651E" w:rsidP="00B1651E">
      <w:pPr>
        <w:widowControl w:val="0"/>
        <w:autoSpaceDE w:val="0"/>
        <w:autoSpaceDN w:val="0"/>
        <w:adjustRightInd w:val="0"/>
        <w:ind w:firstLine="540"/>
        <w:outlineLvl w:val="3"/>
        <w:rPr>
          <w:rFonts w:ascii="Times New Roman" w:eastAsia="Times New Roman" w:hAnsi="Times New Roman" w:cs="Times New Roman"/>
          <w:b/>
          <w:i/>
          <w:lang w:eastAsia="ru-RU"/>
        </w:rPr>
      </w:pPr>
      <w:r>
        <w:rPr>
          <w:rFonts w:ascii="Times New Roman" w:eastAsia="Times New Roman" w:hAnsi="Times New Roman" w:cs="Times New Roman"/>
          <w:b/>
          <w:i/>
          <w:lang w:eastAsia="ru-RU"/>
        </w:rPr>
        <w:t>Ч</w:t>
      </w:r>
      <w:r w:rsidRPr="000C7ED1">
        <w:rPr>
          <w:rFonts w:ascii="Times New Roman" w:eastAsia="Times New Roman" w:hAnsi="Times New Roman" w:cs="Times New Roman"/>
          <w:b/>
          <w:i/>
          <w:lang w:eastAsia="ru-RU"/>
        </w:rPr>
        <w:t>лен</w:t>
      </w:r>
      <w:r>
        <w:rPr>
          <w:rFonts w:ascii="Times New Roman" w:eastAsia="Times New Roman" w:hAnsi="Times New Roman" w:cs="Times New Roman"/>
          <w:b/>
          <w:i/>
          <w:lang w:eastAsia="ru-RU"/>
        </w:rPr>
        <w:t>ы</w:t>
      </w:r>
      <w:r w:rsidRPr="000C7ED1">
        <w:rPr>
          <w:rFonts w:ascii="Times New Roman" w:eastAsia="Times New Roman" w:hAnsi="Times New Roman" w:cs="Times New Roman"/>
          <w:b/>
          <w:i/>
          <w:lang w:eastAsia="ru-RU"/>
        </w:rPr>
        <w:t xml:space="preserve"> совета директоров </w:t>
      </w:r>
      <w:r>
        <w:rPr>
          <w:rFonts w:ascii="Times New Roman" w:eastAsia="Times New Roman" w:hAnsi="Times New Roman" w:cs="Times New Roman"/>
          <w:b/>
          <w:i/>
          <w:lang w:eastAsia="ru-RU"/>
        </w:rPr>
        <w:t>Э</w:t>
      </w:r>
      <w:r w:rsidRPr="000C7ED1">
        <w:rPr>
          <w:rFonts w:ascii="Times New Roman" w:eastAsia="Times New Roman" w:hAnsi="Times New Roman" w:cs="Times New Roman"/>
          <w:b/>
          <w:i/>
          <w:lang w:eastAsia="ru-RU"/>
        </w:rPr>
        <w:t>митента не имеют особо</w:t>
      </w:r>
      <w:r>
        <w:rPr>
          <w:rFonts w:ascii="Times New Roman" w:eastAsia="Times New Roman" w:hAnsi="Times New Roman" w:cs="Times New Roman"/>
          <w:b/>
          <w:i/>
          <w:lang w:eastAsia="ru-RU"/>
        </w:rPr>
        <w:t>го</w:t>
      </w:r>
      <w:r w:rsidRPr="000C7ED1">
        <w:rPr>
          <w:rFonts w:ascii="Times New Roman" w:eastAsia="Times New Roman" w:hAnsi="Times New Roman" w:cs="Times New Roman"/>
          <w:b/>
          <w:i/>
          <w:lang w:eastAsia="ru-RU"/>
        </w:rPr>
        <w:t xml:space="preserve"> мнени</w:t>
      </w:r>
      <w:r>
        <w:rPr>
          <w:rFonts w:ascii="Times New Roman" w:eastAsia="Times New Roman" w:hAnsi="Times New Roman" w:cs="Times New Roman"/>
          <w:b/>
          <w:i/>
          <w:lang w:eastAsia="ru-RU"/>
        </w:rPr>
        <w:t>я</w:t>
      </w:r>
      <w:r w:rsidRPr="00DA4317">
        <w:rPr>
          <w:rFonts w:ascii="Times New Roman" w:eastAsia="Times New Roman" w:hAnsi="Times New Roman" w:cs="Times New Roman"/>
          <w:b/>
          <w:i/>
          <w:lang w:eastAsia="ru-RU"/>
        </w:rPr>
        <w:t xml:space="preserve"> </w:t>
      </w:r>
      <w:r w:rsidRPr="000C7ED1">
        <w:rPr>
          <w:rFonts w:ascii="Times New Roman" w:eastAsia="Times New Roman" w:hAnsi="Times New Roman" w:cs="Times New Roman"/>
          <w:b/>
          <w:i/>
          <w:lang w:eastAsia="ru-RU"/>
        </w:rPr>
        <w:t>относительно упомянутых причин и (или) степени их влияния на результаты финансово-хозяйственной деятельности эмитента</w:t>
      </w:r>
      <w:r>
        <w:rPr>
          <w:rFonts w:ascii="Times New Roman" w:eastAsia="Times New Roman" w:hAnsi="Times New Roman" w:cs="Times New Roman"/>
          <w:b/>
          <w:i/>
          <w:lang w:eastAsia="ru-RU"/>
        </w:rPr>
        <w:t>.</w:t>
      </w:r>
    </w:p>
    <w:p w14:paraId="334C3005" w14:textId="26CF0361" w:rsidR="00A24E42" w:rsidRPr="00B617F3" w:rsidRDefault="00A24E42" w:rsidP="00B617F3">
      <w:pPr>
        <w:widowControl w:val="0"/>
        <w:autoSpaceDE w:val="0"/>
        <w:autoSpaceDN w:val="0"/>
        <w:adjustRightInd w:val="0"/>
        <w:ind w:firstLine="540"/>
        <w:rPr>
          <w:rFonts w:ascii="Times New Roman" w:hAnsi="Times New Roman" w:cs="Times New Roman"/>
        </w:rPr>
      </w:pPr>
    </w:p>
    <w:p w14:paraId="6EC15836" w14:textId="77777777" w:rsidR="00B617F3" w:rsidRPr="00B617F3" w:rsidRDefault="00B617F3" w:rsidP="00B617F3">
      <w:pPr>
        <w:widowControl w:val="0"/>
        <w:autoSpaceDE w:val="0"/>
        <w:autoSpaceDN w:val="0"/>
        <w:adjustRightInd w:val="0"/>
        <w:ind w:firstLine="540"/>
        <w:rPr>
          <w:rFonts w:ascii="Times New Roman" w:hAnsi="Times New Roman" w:cs="Times New Roman"/>
        </w:rPr>
      </w:pPr>
    </w:p>
    <w:p w14:paraId="4933CD88" w14:textId="63BF0FFA" w:rsidR="0050017B" w:rsidRPr="0041712A" w:rsidRDefault="0050017B" w:rsidP="0041712A">
      <w:pPr>
        <w:pStyle w:val="2"/>
        <w:rPr>
          <w:rFonts w:ascii="Times New Roman" w:hAnsi="Times New Roman"/>
          <w:sz w:val="24"/>
        </w:rPr>
      </w:pPr>
      <w:bookmarkStart w:id="204" w:name="Par3103"/>
      <w:bookmarkStart w:id="205" w:name="_Toc477789597"/>
      <w:bookmarkStart w:id="206" w:name="_Toc477790405"/>
      <w:bookmarkStart w:id="207" w:name="_Toc477790639"/>
      <w:bookmarkEnd w:id="204"/>
      <w:r w:rsidRPr="0041712A">
        <w:rPr>
          <w:rFonts w:ascii="Times New Roman" w:hAnsi="Times New Roman"/>
          <w:sz w:val="24"/>
        </w:rPr>
        <w:lastRenderedPageBreak/>
        <w:t>4.2. Ликвидность эмитента, достаточность капитала и оборотных средств</w:t>
      </w:r>
      <w:bookmarkEnd w:id="205"/>
      <w:bookmarkEnd w:id="206"/>
      <w:bookmarkEnd w:id="207"/>
    </w:p>
    <w:p w14:paraId="219A341F" w14:textId="77777777" w:rsidR="00780FF4" w:rsidRDefault="00780FF4" w:rsidP="00967C6A">
      <w:pPr>
        <w:widowControl w:val="0"/>
        <w:autoSpaceDE w:val="0"/>
        <w:autoSpaceDN w:val="0"/>
        <w:adjustRightInd w:val="0"/>
        <w:ind w:firstLine="540"/>
        <w:rPr>
          <w:rFonts w:ascii="Times New Roman" w:eastAsia="Calibri" w:hAnsi="Times New Roman" w:cs="Times New Roman"/>
        </w:rPr>
      </w:pPr>
    </w:p>
    <w:p w14:paraId="6360BA16" w14:textId="20C0DAE5" w:rsidR="00967C6A" w:rsidRPr="00613116" w:rsidRDefault="00967C6A" w:rsidP="00967C6A">
      <w:pPr>
        <w:widowControl w:val="0"/>
        <w:autoSpaceDE w:val="0"/>
        <w:autoSpaceDN w:val="0"/>
        <w:adjustRightInd w:val="0"/>
        <w:ind w:firstLine="540"/>
        <w:rPr>
          <w:rFonts w:ascii="Times New Roman" w:eastAsia="Calibri" w:hAnsi="Times New Roman" w:cs="Times New Roman"/>
        </w:rPr>
      </w:pPr>
      <w:r w:rsidRPr="00613116">
        <w:rPr>
          <w:rFonts w:ascii="Times New Roman" w:eastAsia="Calibri" w:hAnsi="Times New Roman" w:cs="Times New Roman"/>
        </w:rPr>
        <w:t>Указывается динамика показателей, характеризующих ликвидность эмитента, за пять последних завершенных отчетных лет либо за каждый завершенный отчетный год, если эмитент осуществляет свою деятельность менее пяти лет.</w:t>
      </w:r>
    </w:p>
    <w:p w14:paraId="10CFDC79" w14:textId="77777777" w:rsidR="00967C6A" w:rsidRPr="00613116" w:rsidRDefault="00967C6A" w:rsidP="00967C6A">
      <w:pPr>
        <w:widowControl w:val="0"/>
        <w:autoSpaceDE w:val="0"/>
        <w:autoSpaceDN w:val="0"/>
        <w:adjustRightInd w:val="0"/>
        <w:rPr>
          <w:rFonts w:ascii="Times New Roman" w:eastAsia="Calibri" w:hAnsi="Times New Roman" w:cs="Times New Roman"/>
          <w:sz w:val="24"/>
          <w:szCs w:val="24"/>
        </w:rPr>
      </w:pPr>
    </w:p>
    <w:tbl>
      <w:tblPr>
        <w:tblW w:w="4997" w:type="pct"/>
        <w:tblLayout w:type="fixed"/>
        <w:tblCellMar>
          <w:top w:w="75" w:type="dxa"/>
          <w:left w:w="0" w:type="dxa"/>
          <w:bottom w:w="75" w:type="dxa"/>
          <w:right w:w="0" w:type="dxa"/>
        </w:tblCellMar>
        <w:tblLook w:val="0000" w:firstRow="0" w:lastRow="0" w:firstColumn="0" w:lastColumn="0" w:noHBand="0" w:noVBand="0"/>
      </w:tblPr>
      <w:tblGrid>
        <w:gridCol w:w="5210"/>
        <w:gridCol w:w="2203"/>
        <w:gridCol w:w="2351"/>
      </w:tblGrid>
      <w:tr w:rsidR="00083212" w:rsidRPr="00613116" w14:paraId="733B7A07" w14:textId="77777777" w:rsidTr="00621A57">
        <w:tc>
          <w:tcPr>
            <w:tcW w:w="2668"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1149D8D0" w14:textId="77777777" w:rsidR="00083212" w:rsidRPr="00613116" w:rsidRDefault="00083212" w:rsidP="00780FF4">
            <w:pPr>
              <w:widowControl w:val="0"/>
              <w:autoSpaceDE w:val="0"/>
              <w:autoSpaceDN w:val="0"/>
              <w:adjustRightInd w:val="0"/>
              <w:ind w:firstLine="0"/>
              <w:jc w:val="center"/>
              <w:rPr>
                <w:rFonts w:ascii="Times New Roman" w:eastAsia="Calibri" w:hAnsi="Times New Roman" w:cs="Times New Roman"/>
                <w:b/>
                <w:sz w:val="24"/>
                <w:szCs w:val="24"/>
              </w:rPr>
            </w:pPr>
            <w:r w:rsidRPr="00613116">
              <w:rPr>
                <w:rFonts w:ascii="Times New Roman" w:eastAsia="Calibri" w:hAnsi="Times New Roman" w:cs="Times New Roman"/>
                <w:b/>
                <w:sz w:val="24"/>
                <w:szCs w:val="24"/>
              </w:rPr>
              <w:t>Наименование показателя*</w:t>
            </w:r>
          </w:p>
        </w:tc>
        <w:tc>
          <w:tcPr>
            <w:tcW w:w="1128" w:type="pct"/>
            <w:tcBorders>
              <w:top w:val="single" w:sz="4" w:space="0" w:color="auto"/>
              <w:left w:val="single" w:sz="4" w:space="0" w:color="auto"/>
              <w:bottom w:val="single" w:sz="4" w:space="0" w:color="auto"/>
              <w:right w:val="single" w:sz="4" w:space="0" w:color="auto"/>
            </w:tcBorders>
          </w:tcPr>
          <w:p w14:paraId="590F68A5" w14:textId="77777777" w:rsidR="00083212" w:rsidRPr="00613116" w:rsidRDefault="00083212" w:rsidP="00780FF4">
            <w:pPr>
              <w:widowControl w:val="0"/>
              <w:autoSpaceDE w:val="0"/>
              <w:autoSpaceDN w:val="0"/>
              <w:adjustRightInd w:val="0"/>
              <w:ind w:firstLine="0"/>
              <w:jc w:val="center"/>
              <w:rPr>
                <w:rFonts w:ascii="Times New Roman" w:eastAsia="Calibri" w:hAnsi="Times New Roman" w:cs="Times New Roman"/>
                <w:b/>
                <w:sz w:val="24"/>
                <w:szCs w:val="24"/>
              </w:rPr>
            </w:pPr>
            <w:r w:rsidRPr="00613116">
              <w:rPr>
                <w:rFonts w:ascii="Times New Roman" w:eastAsia="Calibri" w:hAnsi="Times New Roman" w:cs="Times New Roman"/>
                <w:b/>
                <w:sz w:val="24"/>
                <w:szCs w:val="24"/>
              </w:rPr>
              <w:t>2014</w:t>
            </w:r>
          </w:p>
        </w:tc>
        <w:tc>
          <w:tcPr>
            <w:tcW w:w="1204" w:type="pct"/>
            <w:tcBorders>
              <w:top w:val="single" w:sz="4" w:space="0" w:color="auto"/>
              <w:left w:val="single" w:sz="4" w:space="0" w:color="auto"/>
              <w:bottom w:val="single" w:sz="4" w:space="0" w:color="auto"/>
              <w:right w:val="single" w:sz="4" w:space="0" w:color="auto"/>
            </w:tcBorders>
          </w:tcPr>
          <w:p w14:paraId="3F2E6DEA" w14:textId="77777777" w:rsidR="00083212" w:rsidRPr="00613116" w:rsidRDefault="00083212" w:rsidP="00780FF4">
            <w:pPr>
              <w:widowControl w:val="0"/>
              <w:autoSpaceDE w:val="0"/>
              <w:autoSpaceDN w:val="0"/>
              <w:adjustRightInd w:val="0"/>
              <w:ind w:firstLine="0"/>
              <w:jc w:val="center"/>
              <w:rPr>
                <w:rFonts w:ascii="Times New Roman" w:eastAsia="Calibri" w:hAnsi="Times New Roman" w:cs="Times New Roman"/>
                <w:b/>
                <w:sz w:val="24"/>
                <w:szCs w:val="24"/>
              </w:rPr>
            </w:pPr>
            <w:r w:rsidRPr="00613116">
              <w:rPr>
                <w:rFonts w:ascii="Times New Roman" w:eastAsia="Calibri" w:hAnsi="Times New Roman" w:cs="Times New Roman"/>
                <w:b/>
                <w:sz w:val="24"/>
                <w:szCs w:val="24"/>
              </w:rPr>
              <w:t>2015</w:t>
            </w:r>
          </w:p>
        </w:tc>
      </w:tr>
      <w:tr w:rsidR="005958D7" w:rsidRPr="00613116" w14:paraId="6F8F768F" w14:textId="77777777" w:rsidTr="00621A57">
        <w:tc>
          <w:tcPr>
            <w:tcW w:w="2668"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4BC55E72" w14:textId="77777777" w:rsidR="005958D7" w:rsidRPr="00613116" w:rsidRDefault="005958D7" w:rsidP="00780FF4">
            <w:pPr>
              <w:widowControl w:val="0"/>
              <w:autoSpaceDE w:val="0"/>
              <w:autoSpaceDN w:val="0"/>
              <w:adjustRightInd w:val="0"/>
              <w:ind w:firstLine="0"/>
              <w:rPr>
                <w:rFonts w:ascii="Times New Roman" w:eastAsia="Calibri" w:hAnsi="Times New Roman" w:cs="Times New Roman"/>
                <w:b/>
                <w:i/>
              </w:rPr>
            </w:pPr>
            <w:r w:rsidRPr="00613116">
              <w:rPr>
                <w:rFonts w:ascii="Times New Roman" w:eastAsia="Calibri" w:hAnsi="Times New Roman" w:cs="Times New Roman"/>
                <w:b/>
                <w:i/>
              </w:rPr>
              <w:t>Чистый оборотный капитал, тыс. руб.</w:t>
            </w:r>
          </w:p>
        </w:tc>
        <w:tc>
          <w:tcPr>
            <w:tcW w:w="1128" w:type="pct"/>
            <w:tcBorders>
              <w:top w:val="single" w:sz="4" w:space="0" w:color="auto"/>
              <w:left w:val="single" w:sz="4" w:space="0" w:color="auto"/>
              <w:bottom w:val="single" w:sz="4" w:space="0" w:color="auto"/>
              <w:right w:val="single" w:sz="4" w:space="0" w:color="auto"/>
            </w:tcBorders>
            <w:vAlign w:val="bottom"/>
          </w:tcPr>
          <w:p w14:paraId="6DC517A6" w14:textId="77777777" w:rsidR="005958D7" w:rsidRPr="00613116" w:rsidRDefault="005958D7" w:rsidP="00780FF4">
            <w:pPr>
              <w:widowControl w:val="0"/>
              <w:autoSpaceDE w:val="0"/>
              <w:autoSpaceDN w:val="0"/>
              <w:adjustRightInd w:val="0"/>
              <w:ind w:firstLine="0"/>
              <w:jc w:val="center"/>
              <w:rPr>
                <w:rFonts w:ascii="Times New Roman" w:eastAsia="Calibri" w:hAnsi="Times New Roman" w:cs="Times New Roman"/>
                <w:b/>
                <w:i/>
              </w:rPr>
            </w:pPr>
            <w:r w:rsidRPr="00613116">
              <w:rPr>
                <w:rFonts w:ascii="Times New Roman" w:hAnsi="Times New Roman" w:cs="Times New Roman"/>
                <w:b/>
                <w:i/>
                <w:color w:val="000000"/>
              </w:rPr>
              <w:t>558 978</w:t>
            </w:r>
          </w:p>
        </w:tc>
        <w:tc>
          <w:tcPr>
            <w:tcW w:w="1204" w:type="pct"/>
            <w:tcBorders>
              <w:top w:val="single" w:sz="4" w:space="0" w:color="auto"/>
              <w:left w:val="single" w:sz="4" w:space="0" w:color="auto"/>
              <w:bottom w:val="single" w:sz="4" w:space="0" w:color="auto"/>
              <w:right w:val="single" w:sz="4" w:space="0" w:color="auto"/>
            </w:tcBorders>
            <w:vAlign w:val="bottom"/>
          </w:tcPr>
          <w:p w14:paraId="3D292C26" w14:textId="77777777" w:rsidR="005958D7" w:rsidRPr="00613116" w:rsidRDefault="005958D7" w:rsidP="00780FF4">
            <w:pPr>
              <w:widowControl w:val="0"/>
              <w:autoSpaceDE w:val="0"/>
              <w:autoSpaceDN w:val="0"/>
              <w:adjustRightInd w:val="0"/>
              <w:ind w:firstLine="0"/>
              <w:jc w:val="center"/>
              <w:rPr>
                <w:rFonts w:ascii="Times New Roman" w:eastAsia="Calibri" w:hAnsi="Times New Roman" w:cs="Times New Roman"/>
                <w:b/>
                <w:i/>
              </w:rPr>
            </w:pPr>
            <w:r w:rsidRPr="00613116">
              <w:rPr>
                <w:rFonts w:ascii="Times New Roman" w:hAnsi="Times New Roman" w:cs="Times New Roman"/>
                <w:b/>
                <w:i/>
                <w:color w:val="000000"/>
              </w:rPr>
              <w:t>76 671</w:t>
            </w:r>
          </w:p>
        </w:tc>
      </w:tr>
      <w:tr w:rsidR="005958D7" w:rsidRPr="00613116" w14:paraId="288552ED" w14:textId="77777777" w:rsidTr="00621A57">
        <w:tc>
          <w:tcPr>
            <w:tcW w:w="2668"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6DC43419" w14:textId="77777777" w:rsidR="005958D7" w:rsidRPr="00613116" w:rsidRDefault="005958D7" w:rsidP="00780FF4">
            <w:pPr>
              <w:widowControl w:val="0"/>
              <w:autoSpaceDE w:val="0"/>
              <w:autoSpaceDN w:val="0"/>
              <w:adjustRightInd w:val="0"/>
              <w:ind w:firstLine="0"/>
              <w:rPr>
                <w:rFonts w:ascii="Times New Roman" w:eastAsia="Calibri" w:hAnsi="Times New Roman" w:cs="Times New Roman"/>
                <w:b/>
                <w:i/>
              </w:rPr>
            </w:pPr>
            <w:r w:rsidRPr="00613116">
              <w:rPr>
                <w:rFonts w:ascii="Times New Roman" w:eastAsia="Calibri" w:hAnsi="Times New Roman" w:cs="Times New Roman"/>
                <w:b/>
                <w:i/>
              </w:rPr>
              <w:t>Коэффициент текущей ликвидности</w:t>
            </w:r>
          </w:p>
        </w:tc>
        <w:tc>
          <w:tcPr>
            <w:tcW w:w="1128" w:type="pct"/>
            <w:tcBorders>
              <w:top w:val="single" w:sz="4" w:space="0" w:color="auto"/>
              <w:left w:val="single" w:sz="4" w:space="0" w:color="auto"/>
              <w:bottom w:val="single" w:sz="4" w:space="0" w:color="auto"/>
              <w:right w:val="single" w:sz="4" w:space="0" w:color="auto"/>
            </w:tcBorders>
            <w:vAlign w:val="bottom"/>
          </w:tcPr>
          <w:p w14:paraId="1B0F8F81" w14:textId="77777777" w:rsidR="005958D7" w:rsidRPr="00613116" w:rsidRDefault="005958D7" w:rsidP="00780FF4">
            <w:pPr>
              <w:widowControl w:val="0"/>
              <w:autoSpaceDE w:val="0"/>
              <w:autoSpaceDN w:val="0"/>
              <w:adjustRightInd w:val="0"/>
              <w:ind w:firstLine="0"/>
              <w:jc w:val="center"/>
              <w:rPr>
                <w:rFonts w:ascii="Times New Roman" w:eastAsia="Calibri" w:hAnsi="Times New Roman" w:cs="Times New Roman"/>
                <w:b/>
                <w:i/>
              </w:rPr>
            </w:pPr>
            <w:r w:rsidRPr="00613116">
              <w:rPr>
                <w:rFonts w:ascii="Times New Roman" w:hAnsi="Times New Roman" w:cs="Times New Roman"/>
                <w:b/>
                <w:i/>
                <w:color w:val="000000"/>
              </w:rPr>
              <w:t>6,86</w:t>
            </w:r>
          </w:p>
        </w:tc>
        <w:tc>
          <w:tcPr>
            <w:tcW w:w="1204" w:type="pct"/>
            <w:tcBorders>
              <w:top w:val="single" w:sz="4" w:space="0" w:color="auto"/>
              <w:left w:val="single" w:sz="4" w:space="0" w:color="auto"/>
              <w:bottom w:val="single" w:sz="4" w:space="0" w:color="auto"/>
              <w:right w:val="single" w:sz="4" w:space="0" w:color="auto"/>
            </w:tcBorders>
            <w:vAlign w:val="bottom"/>
          </w:tcPr>
          <w:p w14:paraId="3F011B69" w14:textId="77777777" w:rsidR="005958D7" w:rsidRPr="00613116" w:rsidRDefault="005958D7" w:rsidP="00780FF4">
            <w:pPr>
              <w:widowControl w:val="0"/>
              <w:autoSpaceDE w:val="0"/>
              <w:autoSpaceDN w:val="0"/>
              <w:adjustRightInd w:val="0"/>
              <w:ind w:firstLine="0"/>
              <w:jc w:val="center"/>
              <w:rPr>
                <w:rFonts w:ascii="Times New Roman" w:eastAsia="Calibri" w:hAnsi="Times New Roman" w:cs="Times New Roman"/>
                <w:b/>
                <w:i/>
              </w:rPr>
            </w:pPr>
            <w:r w:rsidRPr="00613116">
              <w:rPr>
                <w:rFonts w:ascii="Times New Roman" w:hAnsi="Times New Roman" w:cs="Times New Roman"/>
                <w:b/>
                <w:i/>
                <w:color w:val="000000"/>
              </w:rPr>
              <w:t>1,34</w:t>
            </w:r>
          </w:p>
        </w:tc>
      </w:tr>
      <w:tr w:rsidR="005958D7" w:rsidRPr="00613116" w14:paraId="60F26481" w14:textId="77777777" w:rsidTr="00621A57">
        <w:tc>
          <w:tcPr>
            <w:tcW w:w="2668"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1DCB2863" w14:textId="77777777" w:rsidR="005958D7" w:rsidRPr="00613116" w:rsidRDefault="005958D7" w:rsidP="00780FF4">
            <w:pPr>
              <w:widowControl w:val="0"/>
              <w:autoSpaceDE w:val="0"/>
              <w:autoSpaceDN w:val="0"/>
              <w:adjustRightInd w:val="0"/>
              <w:ind w:firstLine="0"/>
              <w:rPr>
                <w:rFonts w:ascii="Times New Roman" w:eastAsia="Calibri" w:hAnsi="Times New Roman" w:cs="Times New Roman"/>
                <w:b/>
                <w:i/>
              </w:rPr>
            </w:pPr>
            <w:r w:rsidRPr="00613116">
              <w:rPr>
                <w:rFonts w:ascii="Times New Roman" w:eastAsia="Calibri" w:hAnsi="Times New Roman" w:cs="Times New Roman"/>
                <w:b/>
                <w:i/>
              </w:rPr>
              <w:t>Коэффициент быстрой ликвидности</w:t>
            </w:r>
          </w:p>
        </w:tc>
        <w:tc>
          <w:tcPr>
            <w:tcW w:w="1128" w:type="pct"/>
            <w:tcBorders>
              <w:top w:val="single" w:sz="4" w:space="0" w:color="auto"/>
              <w:left w:val="single" w:sz="4" w:space="0" w:color="auto"/>
              <w:bottom w:val="single" w:sz="4" w:space="0" w:color="auto"/>
              <w:right w:val="single" w:sz="4" w:space="0" w:color="auto"/>
            </w:tcBorders>
            <w:vAlign w:val="bottom"/>
          </w:tcPr>
          <w:p w14:paraId="15D93316" w14:textId="77777777" w:rsidR="005958D7" w:rsidRPr="00613116" w:rsidRDefault="005958D7" w:rsidP="00780FF4">
            <w:pPr>
              <w:widowControl w:val="0"/>
              <w:autoSpaceDE w:val="0"/>
              <w:autoSpaceDN w:val="0"/>
              <w:adjustRightInd w:val="0"/>
              <w:ind w:firstLine="0"/>
              <w:jc w:val="center"/>
              <w:rPr>
                <w:rFonts w:ascii="Times New Roman" w:eastAsia="Calibri" w:hAnsi="Times New Roman" w:cs="Times New Roman"/>
                <w:b/>
                <w:i/>
              </w:rPr>
            </w:pPr>
            <w:r w:rsidRPr="00613116">
              <w:rPr>
                <w:rFonts w:ascii="Times New Roman" w:hAnsi="Times New Roman" w:cs="Times New Roman"/>
                <w:b/>
                <w:i/>
                <w:color w:val="000000"/>
              </w:rPr>
              <w:t>6,85</w:t>
            </w:r>
          </w:p>
        </w:tc>
        <w:tc>
          <w:tcPr>
            <w:tcW w:w="1204" w:type="pct"/>
            <w:tcBorders>
              <w:top w:val="single" w:sz="4" w:space="0" w:color="auto"/>
              <w:left w:val="single" w:sz="4" w:space="0" w:color="auto"/>
              <w:bottom w:val="single" w:sz="4" w:space="0" w:color="auto"/>
              <w:right w:val="single" w:sz="4" w:space="0" w:color="auto"/>
            </w:tcBorders>
            <w:vAlign w:val="bottom"/>
          </w:tcPr>
          <w:p w14:paraId="488993A8" w14:textId="77777777" w:rsidR="005958D7" w:rsidRPr="00613116" w:rsidRDefault="005958D7" w:rsidP="00780FF4">
            <w:pPr>
              <w:widowControl w:val="0"/>
              <w:autoSpaceDE w:val="0"/>
              <w:autoSpaceDN w:val="0"/>
              <w:adjustRightInd w:val="0"/>
              <w:ind w:firstLine="0"/>
              <w:jc w:val="center"/>
              <w:rPr>
                <w:rFonts w:ascii="Times New Roman" w:eastAsia="Calibri" w:hAnsi="Times New Roman" w:cs="Times New Roman"/>
                <w:b/>
                <w:i/>
              </w:rPr>
            </w:pPr>
            <w:r w:rsidRPr="00613116">
              <w:rPr>
                <w:rFonts w:ascii="Times New Roman" w:hAnsi="Times New Roman" w:cs="Times New Roman"/>
                <w:b/>
                <w:i/>
                <w:color w:val="000000"/>
              </w:rPr>
              <w:t>1,33</w:t>
            </w:r>
          </w:p>
        </w:tc>
      </w:tr>
    </w:tbl>
    <w:p w14:paraId="4E0685D9" w14:textId="77777777" w:rsidR="008C37A4" w:rsidRPr="00613116" w:rsidRDefault="008C37A4" w:rsidP="008C37A4">
      <w:pPr>
        <w:autoSpaceDE w:val="0"/>
        <w:autoSpaceDN w:val="0"/>
        <w:adjustRightInd w:val="0"/>
        <w:contextualSpacing/>
        <w:outlineLvl w:val="5"/>
        <w:rPr>
          <w:rFonts w:ascii="Times New Roman" w:eastAsia="Times New Roman" w:hAnsi="Times New Roman" w:cs="Times New Roman"/>
          <w:i/>
          <w:lang w:eastAsia="ru-RU"/>
        </w:rPr>
      </w:pPr>
      <w:r w:rsidRPr="00613116">
        <w:rPr>
          <w:rFonts w:ascii="Times New Roman" w:eastAsia="Times New Roman" w:hAnsi="Times New Roman" w:cs="Times New Roman"/>
          <w:i/>
          <w:lang w:eastAsia="ru-RU"/>
        </w:rPr>
        <w:t>* - значения показателей приведены по состоянию на дату окончания соответствующего отчетного периода.</w:t>
      </w:r>
    </w:p>
    <w:p w14:paraId="6B49BFA1" w14:textId="77777777" w:rsidR="00967C6A" w:rsidRPr="00613116" w:rsidRDefault="00967C6A" w:rsidP="00967C6A">
      <w:pPr>
        <w:widowControl w:val="0"/>
        <w:autoSpaceDE w:val="0"/>
        <w:autoSpaceDN w:val="0"/>
        <w:adjustRightInd w:val="0"/>
        <w:rPr>
          <w:rFonts w:ascii="Times New Roman" w:eastAsia="Calibri" w:hAnsi="Times New Roman" w:cs="Times New Roman"/>
          <w:sz w:val="24"/>
          <w:szCs w:val="24"/>
        </w:rPr>
      </w:pPr>
    </w:p>
    <w:p w14:paraId="07496F9D" w14:textId="77777777" w:rsidR="00967C6A" w:rsidRPr="00613116" w:rsidRDefault="00967C6A" w:rsidP="00967C6A">
      <w:pPr>
        <w:widowControl w:val="0"/>
        <w:autoSpaceDE w:val="0"/>
        <w:autoSpaceDN w:val="0"/>
        <w:adjustRightInd w:val="0"/>
        <w:ind w:firstLine="540"/>
        <w:rPr>
          <w:rFonts w:ascii="Times New Roman" w:eastAsia="Calibri" w:hAnsi="Times New Roman" w:cs="Times New Roman"/>
          <w:b/>
          <w:i/>
        </w:rPr>
      </w:pPr>
      <w:r w:rsidRPr="00613116">
        <w:rPr>
          <w:rFonts w:ascii="Times New Roman" w:eastAsia="Calibri" w:hAnsi="Times New Roman" w:cs="Times New Roman"/>
          <w:b/>
          <w:i/>
        </w:rPr>
        <w:t>Все показатели рассчитаны на основе рекомендуемых методик.</w:t>
      </w:r>
    </w:p>
    <w:p w14:paraId="274B91B5" w14:textId="77777777" w:rsidR="00967C6A" w:rsidRPr="00613116" w:rsidRDefault="00967C6A" w:rsidP="00967C6A">
      <w:pPr>
        <w:widowControl w:val="0"/>
        <w:autoSpaceDE w:val="0"/>
        <w:autoSpaceDN w:val="0"/>
        <w:adjustRightInd w:val="0"/>
        <w:ind w:firstLine="540"/>
        <w:rPr>
          <w:rFonts w:ascii="Times New Roman" w:eastAsia="Calibri" w:hAnsi="Times New Roman" w:cs="Times New Roman"/>
        </w:rPr>
      </w:pPr>
    </w:p>
    <w:p w14:paraId="1921A506" w14:textId="0F7F2BC9" w:rsidR="00967C6A" w:rsidRPr="00613116" w:rsidRDefault="00967C6A" w:rsidP="00967C6A">
      <w:pPr>
        <w:widowControl w:val="0"/>
        <w:autoSpaceDE w:val="0"/>
        <w:autoSpaceDN w:val="0"/>
        <w:adjustRightInd w:val="0"/>
        <w:ind w:firstLine="540"/>
        <w:rPr>
          <w:rFonts w:ascii="Times New Roman" w:eastAsia="Calibri" w:hAnsi="Times New Roman" w:cs="Times New Roman"/>
        </w:rPr>
      </w:pPr>
      <w:r w:rsidRPr="00613116">
        <w:rPr>
          <w:rFonts w:ascii="Times New Roman" w:eastAsia="Calibri" w:hAnsi="Times New Roman" w:cs="Times New Roman"/>
        </w:rPr>
        <w:t>Экономический анализ ликвидности и платежеспособности эмитента, достаточности собственного капитала эмитента для исполнения краткосрочных обязательств и покрытия текущих операционных расходов эмитента на основе экономического анализа динамики приведенных показателей с описанием факторов, которые, по мнению органов управления эмитента, оказали наиболее существенное влияние на ликвидность и платежеспособность эмитента в отчетном периоде.</w:t>
      </w:r>
    </w:p>
    <w:p w14:paraId="3AC4899B" w14:textId="77777777" w:rsidR="00AF6F92" w:rsidRPr="00613116" w:rsidRDefault="00967C6A" w:rsidP="005273FC">
      <w:pPr>
        <w:widowControl w:val="0"/>
        <w:autoSpaceDE w:val="0"/>
        <w:autoSpaceDN w:val="0"/>
        <w:adjustRightInd w:val="0"/>
        <w:ind w:firstLine="54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 «Чистый оборотный капитал» показывает, какая доля оборотных активов финансируется за счет собственного оборотного капитала Эмитента. Величина «Чистого оборотного капитала» характеризует степень ликвидности предприятия и является одним из показателей финансовой устойчивости, что придает данному показателю особую важность. </w:t>
      </w:r>
      <w:r w:rsidR="00AF6F92" w:rsidRPr="00613116">
        <w:rPr>
          <w:rFonts w:ascii="Times New Roman" w:eastAsia="Times New Roman" w:hAnsi="Times New Roman" w:cs="Times New Roman"/>
          <w:b/>
          <w:i/>
          <w:lang w:eastAsia="ru-RU"/>
        </w:rPr>
        <w:t>На протяжении 2014-2015 гг. данный показатель находился в положительной зоне, что подтверждает высокую ликвидность Эмитента и способность финансировать оборотный капитал за счет собственных средств. При этом, являясь финансовой компанией, Эмитент предпринимает меры, направленные на оптимальное использование финансового рычага и собственного капитала, вследствие чего по итогам 2015 года данный показатель снизился с 558 978 тыс. руб. по итогам 2014 года до 76 671 тыс. руб. по итогам 2015 года (в 7,3 раза).</w:t>
      </w:r>
    </w:p>
    <w:p w14:paraId="02A2CE0C" w14:textId="425C7CD2" w:rsidR="00AF6F92" w:rsidRPr="00613116" w:rsidRDefault="00967C6A" w:rsidP="005273FC">
      <w:pPr>
        <w:widowControl w:val="0"/>
        <w:autoSpaceDE w:val="0"/>
        <w:autoSpaceDN w:val="0"/>
        <w:adjustRightInd w:val="0"/>
        <w:ind w:firstLine="54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Коэффициент текущей ликвидности характеризует общую обеспеченность краткосрочной задолженности Эмитента оборотными средствами для ведения хозяйственной деятельности и своевременного погашения его срочных обязательств. </w:t>
      </w:r>
      <w:r w:rsidR="00AF6F92" w:rsidRPr="00613116">
        <w:rPr>
          <w:rFonts w:ascii="Times New Roman" w:eastAsia="Times New Roman" w:hAnsi="Times New Roman" w:cs="Times New Roman"/>
          <w:b/>
          <w:i/>
          <w:lang w:eastAsia="ru-RU"/>
        </w:rPr>
        <w:t>По итогам 2014 года (фактически стартового года в деятельности компании) данный показатель составил 6,86, что подтверждает излишнюю ликвидность Эмитента. При этом, в 2015 году вследствие развития деятельности Эмитента данный показатель снизился до 1,34</w:t>
      </w:r>
      <w:r w:rsidR="00041BB1" w:rsidRPr="00613116">
        <w:rPr>
          <w:rFonts w:ascii="Times New Roman" w:eastAsia="Times New Roman" w:hAnsi="Times New Roman" w:cs="Times New Roman"/>
          <w:b/>
          <w:i/>
          <w:lang w:eastAsia="ru-RU"/>
        </w:rPr>
        <w:t xml:space="preserve"> </w:t>
      </w:r>
      <w:r w:rsidR="00AF6F92" w:rsidRPr="00613116">
        <w:rPr>
          <w:rFonts w:ascii="Times New Roman" w:eastAsia="Times New Roman" w:hAnsi="Times New Roman" w:cs="Times New Roman"/>
          <w:b/>
          <w:i/>
          <w:lang w:eastAsia="ru-RU"/>
        </w:rPr>
        <w:t>(в 5,12 раза), что с точки зрения текущей ликвидности Эмитента</w:t>
      </w:r>
      <w:r w:rsidR="00041BB1" w:rsidRPr="00613116">
        <w:rPr>
          <w:rFonts w:ascii="Times New Roman" w:eastAsia="Times New Roman" w:hAnsi="Times New Roman" w:cs="Times New Roman"/>
          <w:b/>
          <w:i/>
          <w:lang w:eastAsia="ru-RU"/>
        </w:rPr>
        <w:t>,</w:t>
      </w:r>
      <w:r w:rsidR="00AF6F92" w:rsidRPr="00613116">
        <w:rPr>
          <w:rFonts w:ascii="Times New Roman" w:eastAsia="Times New Roman" w:hAnsi="Times New Roman" w:cs="Times New Roman"/>
          <w:b/>
          <w:i/>
          <w:lang w:eastAsia="ru-RU"/>
        </w:rPr>
        <w:t xml:space="preserve"> является приемлемым уровнем, который подтверждает правильную структуру капитала и необходимый запас ликвидности для исполнения текущих обязательств.</w:t>
      </w:r>
    </w:p>
    <w:p w14:paraId="7770688F" w14:textId="26855AED" w:rsidR="00AF6F92" w:rsidRPr="00613116" w:rsidRDefault="00967C6A" w:rsidP="008F215A">
      <w:pPr>
        <w:widowControl w:val="0"/>
        <w:autoSpaceDE w:val="0"/>
        <w:autoSpaceDN w:val="0"/>
        <w:adjustRightInd w:val="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Коэффициент быстрой ликвидности – это более жесткая оценка ликвидности Эмитента. Этот показатель помогает оценить, какую долю краткосрочных текущих обязательств может погасить Эмитент, если его положение станет действительно критическим; при этом исходя из предположения, что товарно-материальные запасы вообще не имеют никакой ликвидационной стоимости. </w:t>
      </w:r>
      <w:r w:rsidR="00AF6F92" w:rsidRPr="00613116">
        <w:rPr>
          <w:rFonts w:ascii="Times New Roman" w:eastAsia="Times New Roman" w:hAnsi="Times New Roman" w:cs="Times New Roman"/>
          <w:b/>
          <w:i/>
          <w:lang w:eastAsia="ru-RU"/>
        </w:rPr>
        <w:t xml:space="preserve"> По итогам 2014 года (фактически стартового года в деятельности компании) данный показатель составил 6,85, что подтверждает излишнюю ликвидность Эмитента. При этом, в 2015 году вследствие развития деятельности Эмитента данный показатель снизился до 1,33 (в 5,12 раза), что с точки зрения быстрой ликвидности Эмитента является приемлемым уровнем, который подтверждает правильную структуру капитала и необходимый запас краткосрочной ликвидности для исполнения краткосрочных обязательств.</w:t>
      </w:r>
    </w:p>
    <w:p w14:paraId="7165F55F" w14:textId="77777777" w:rsidR="00A2201E" w:rsidRPr="00613116" w:rsidRDefault="00A2201E" w:rsidP="00967C6A">
      <w:pPr>
        <w:rPr>
          <w:rFonts w:ascii="Times New Roman" w:eastAsia="Times New Roman" w:hAnsi="Times New Roman" w:cs="Times New Roman"/>
          <w:b/>
          <w:i/>
          <w:lang w:eastAsia="ru-RU"/>
        </w:rPr>
      </w:pPr>
    </w:p>
    <w:p w14:paraId="6F833BC3" w14:textId="77777777" w:rsidR="00967C6A" w:rsidRPr="00613116" w:rsidRDefault="00967C6A" w:rsidP="008F215A">
      <w:pPr>
        <w:widowControl w:val="0"/>
        <w:autoSpaceDE w:val="0"/>
        <w:autoSpaceDN w:val="0"/>
        <w:adjustRightInd w:val="0"/>
        <w:rPr>
          <w:rFonts w:ascii="Times New Roman" w:hAnsi="Times New Roman" w:cs="Times New Roman"/>
        </w:rPr>
      </w:pPr>
      <w:r w:rsidRPr="00613116">
        <w:rPr>
          <w:rFonts w:ascii="Times New Roman" w:hAnsi="Times New Roman" w:cs="Times New Roman"/>
        </w:rPr>
        <w:t>В случае если мнения указанных органов управления эмитента относительно упомянутых факторов и (или) степени их влияния на показатели финансово-хозяйственной деятельности эмитента не совпадают, указывается мнение каждого из таких органов управления эмитента и аргументация, объясняющая их позицию.</w:t>
      </w:r>
    </w:p>
    <w:p w14:paraId="1898AA98" w14:textId="77777777" w:rsidR="00967C6A" w:rsidRPr="00613116" w:rsidRDefault="00967C6A" w:rsidP="008F215A">
      <w:pPr>
        <w:widowControl w:val="0"/>
        <w:autoSpaceDE w:val="0"/>
        <w:autoSpaceDN w:val="0"/>
        <w:adjustRightInd w:val="0"/>
        <w:rPr>
          <w:rFonts w:ascii="Times New Roman" w:hAnsi="Times New Roman" w:cs="Times New Roman"/>
        </w:rPr>
      </w:pPr>
      <w:r w:rsidRPr="00613116">
        <w:rPr>
          <w:rFonts w:ascii="Times New Roman" w:hAnsi="Times New Roman" w:cs="Times New Roman"/>
        </w:rPr>
        <w:lastRenderedPageBreak/>
        <w:t>В случае если член совета директоров (наблюдательного совета) эмитента или член коллегиального исполнительного органа эмитента имеет особое мнение относительно упомянутых факторов и (или) степени их влияния на показатели финансово-хозяйственной деятельности эмитента, отраженное в протоколе собрания (заседания) совета директоров (наблюдательного совета) эмитента или коллегиального исполнительного органа, на котором рассматривались соответствующие вопросы, и настаивает на отражении такого мнения в проспекте ценных бумаг, указывается такое особое мнение и аргументация члена органа управления эмитента, объясняющая его позицию.</w:t>
      </w:r>
    </w:p>
    <w:p w14:paraId="33D53B59" w14:textId="77777777" w:rsidR="00967C6A" w:rsidRPr="00613116" w:rsidRDefault="00967C6A" w:rsidP="00967C6A">
      <w:pPr>
        <w:rPr>
          <w:rFonts w:ascii="Times New Roman" w:eastAsia="Calibri" w:hAnsi="Times New Roman" w:cs="Times New Roman"/>
          <w:b/>
          <w:bCs/>
          <w:i/>
          <w:iCs/>
        </w:rPr>
      </w:pPr>
      <w:r w:rsidRPr="00613116">
        <w:rPr>
          <w:rFonts w:ascii="Times New Roman" w:eastAsia="Calibri" w:hAnsi="Times New Roman" w:cs="Times New Roman"/>
          <w:b/>
          <w:bCs/>
          <w:i/>
          <w:iCs/>
        </w:rPr>
        <w:t>Мнения органов управления Эмитента относительно упомянутых факторов и/или степени их влияния на показатели ликвидности и платежеспособности деятельности Эмитента совпадают.</w:t>
      </w:r>
    </w:p>
    <w:p w14:paraId="16528CAB" w14:textId="77777777" w:rsidR="00967C6A" w:rsidRPr="00613116" w:rsidRDefault="00967C6A" w:rsidP="00967C6A">
      <w:pPr>
        <w:rPr>
          <w:rFonts w:ascii="Times New Roman" w:eastAsia="Calibri" w:hAnsi="Times New Roman" w:cs="Times New Roman"/>
          <w:b/>
          <w:bCs/>
          <w:i/>
          <w:iCs/>
        </w:rPr>
      </w:pPr>
      <w:r w:rsidRPr="00613116">
        <w:rPr>
          <w:rFonts w:ascii="Times New Roman" w:eastAsia="Calibri" w:hAnsi="Times New Roman" w:cs="Times New Roman"/>
          <w:b/>
          <w:bCs/>
          <w:i/>
          <w:iCs/>
        </w:rPr>
        <w:t>Ни один из членов совета директоров Эмитент не имеет особого мнения относительно упомянутых факторов и/или степени их влияния на показатели ликвидности и платежеспособности деятельности Эмитента.</w:t>
      </w:r>
    </w:p>
    <w:p w14:paraId="77EB2C99" w14:textId="2359003F" w:rsidR="0050017B" w:rsidRDefault="0050017B">
      <w:pPr>
        <w:widowControl w:val="0"/>
        <w:autoSpaceDE w:val="0"/>
        <w:autoSpaceDN w:val="0"/>
        <w:adjustRightInd w:val="0"/>
        <w:rPr>
          <w:rFonts w:ascii="Times New Roman" w:hAnsi="Times New Roman" w:cs="Times New Roman"/>
          <w:sz w:val="24"/>
          <w:szCs w:val="24"/>
        </w:rPr>
      </w:pPr>
    </w:p>
    <w:p w14:paraId="286B3EBD" w14:textId="77777777" w:rsidR="001F55F4" w:rsidRPr="00613116" w:rsidRDefault="001F55F4">
      <w:pPr>
        <w:widowControl w:val="0"/>
        <w:autoSpaceDE w:val="0"/>
        <w:autoSpaceDN w:val="0"/>
        <w:adjustRightInd w:val="0"/>
        <w:rPr>
          <w:rFonts w:ascii="Times New Roman" w:hAnsi="Times New Roman" w:cs="Times New Roman"/>
          <w:sz w:val="24"/>
          <w:szCs w:val="24"/>
        </w:rPr>
      </w:pPr>
    </w:p>
    <w:p w14:paraId="141AD76E" w14:textId="0872A6A7" w:rsidR="0050017B" w:rsidRPr="0041712A" w:rsidRDefault="0050017B" w:rsidP="0041712A">
      <w:pPr>
        <w:pStyle w:val="2"/>
        <w:rPr>
          <w:rFonts w:ascii="Times New Roman" w:hAnsi="Times New Roman"/>
          <w:sz w:val="24"/>
        </w:rPr>
      </w:pPr>
      <w:bookmarkStart w:id="208" w:name="Par3154"/>
      <w:bookmarkStart w:id="209" w:name="_Toc477789598"/>
      <w:bookmarkStart w:id="210" w:name="_Toc477790406"/>
      <w:bookmarkStart w:id="211" w:name="_Toc477790640"/>
      <w:bookmarkEnd w:id="208"/>
      <w:r w:rsidRPr="0041712A">
        <w:rPr>
          <w:rFonts w:ascii="Times New Roman" w:hAnsi="Times New Roman"/>
          <w:sz w:val="24"/>
        </w:rPr>
        <w:t>4.3. Размер и структура капитала и оборотных средств эмитента</w:t>
      </w:r>
      <w:bookmarkEnd w:id="209"/>
      <w:bookmarkEnd w:id="210"/>
      <w:bookmarkEnd w:id="211"/>
    </w:p>
    <w:p w14:paraId="64C75586" w14:textId="536206FB" w:rsidR="0050017B" w:rsidRDefault="0050017B">
      <w:pPr>
        <w:widowControl w:val="0"/>
        <w:autoSpaceDE w:val="0"/>
        <w:autoSpaceDN w:val="0"/>
        <w:adjustRightInd w:val="0"/>
        <w:rPr>
          <w:rFonts w:ascii="Times New Roman" w:hAnsi="Times New Roman" w:cs="Times New Roman"/>
          <w:sz w:val="24"/>
          <w:szCs w:val="24"/>
        </w:rPr>
      </w:pPr>
    </w:p>
    <w:p w14:paraId="72B2BC79" w14:textId="77777777" w:rsidR="001F55F4" w:rsidRPr="00613116" w:rsidRDefault="001F55F4">
      <w:pPr>
        <w:widowControl w:val="0"/>
        <w:autoSpaceDE w:val="0"/>
        <w:autoSpaceDN w:val="0"/>
        <w:adjustRightInd w:val="0"/>
        <w:rPr>
          <w:rFonts w:ascii="Times New Roman" w:hAnsi="Times New Roman" w:cs="Times New Roman"/>
          <w:sz w:val="24"/>
          <w:szCs w:val="24"/>
        </w:rPr>
      </w:pPr>
    </w:p>
    <w:p w14:paraId="4E28E938" w14:textId="536A8D22" w:rsidR="0050017B" w:rsidRPr="0041712A" w:rsidRDefault="0050017B" w:rsidP="0041712A">
      <w:pPr>
        <w:pStyle w:val="3"/>
        <w:rPr>
          <w:rFonts w:ascii="Times New Roman" w:hAnsi="Times New Roman" w:cs="Times New Roman"/>
          <w:sz w:val="24"/>
          <w:szCs w:val="24"/>
        </w:rPr>
      </w:pPr>
      <w:bookmarkStart w:id="212" w:name="Par3156"/>
      <w:bookmarkStart w:id="213" w:name="_Toc477789599"/>
      <w:bookmarkStart w:id="214" w:name="_Toc477790407"/>
      <w:bookmarkStart w:id="215" w:name="_Toc477790641"/>
      <w:bookmarkEnd w:id="212"/>
      <w:r w:rsidRPr="0041712A">
        <w:rPr>
          <w:rFonts w:ascii="Times New Roman" w:hAnsi="Times New Roman" w:cs="Times New Roman"/>
          <w:sz w:val="24"/>
          <w:szCs w:val="24"/>
        </w:rPr>
        <w:t>4.3.1. Размер и структура капитала и оборотных средств эмитента</w:t>
      </w:r>
      <w:bookmarkEnd w:id="213"/>
      <w:bookmarkEnd w:id="214"/>
      <w:bookmarkEnd w:id="215"/>
    </w:p>
    <w:p w14:paraId="71592ACF" w14:textId="77777777" w:rsidR="006A023A" w:rsidRDefault="006A023A">
      <w:pPr>
        <w:widowControl w:val="0"/>
        <w:autoSpaceDE w:val="0"/>
        <w:autoSpaceDN w:val="0"/>
        <w:adjustRightInd w:val="0"/>
        <w:ind w:firstLine="540"/>
        <w:rPr>
          <w:rFonts w:ascii="Times New Roman" w:hAnsi="Times New Roman" w:cs="Times New Roman"/>
          <w:sz w:val="24"/>
          <w:szCs w:val="24"/>
        </w:rPr>
      </w:pPr>
    </w:p>
    <w:p w14:paraId="1287E6A2" w14:textId="4F54554C" w:rsidR="0050017B" w:rsidRPr="00613116" w:rsidRDefault="0050017B">
      <w:pPr>
        <w:widowControl w:val="0"/>
        <w:autoSpaceDE w:val="0"/>
        <w:autoSpaceDN w:val="0"/>
        <w:adjustRightInd w:val="0"/>
        <w:ind w:firstLine="540"/>
        <w:rPr>
          <w:rFonts w:ascii="Times New Roman" w:hAnsi="Times New Roman" w:cs="Times New Roman"/>
          <w:sz w:val="24"/>
          <w:szCs w:val="24"/>
        </w:rPr>
      </w:pPr>
      <w:r w:rsidRPr="00613116">
        <w:rPr>
          <w:rFonts w:ascii="Times New Roman" w:hAnsi="Times New Roman" w:cs="Times New Roman"/>
          <w:sz w:val="24"/>
          <w:szCs w:val="24"/>
        </w:rPr>
        <w:t>Эмитенты, не являющиеся кредитными организациями, приводят за пять последних завершенных отчетных лет или за каждый завершенный отчетный год, если эмитент осуществляет свою деятельность менее пяти лет, следующую информацию:</w:t>
      </w:r>
    </w:p>
    <w:p w14:paraId="02A78DCD" w14:textId="77777777" w:rsidR="00E124E4" w:rsidRPr="00613116" w:rsidRDefault="00E124E4">
      <w:pPr>
        <w:widowControl w:val="0"/>
        <w:autoSpaceDE w:val="0"/>
        <w:autoSpaceDN w:val="0"/>
        <w:adjustRightInd w:val="0"/>
        <w:ind w:firstLine="540"/>
        <w:rPr>
          <w:rFonts w:ascii="Times New Roman" w:hAnsi="Times New Roman" w:cs="Times New Roman"/>
          <w:sz w:val="24"/>
          <w:szCs w:val="24"/>
        </w:rPr>
      </w:pPr>
    </w:p>
    <w:p w14:paraId="70F7A6BE" w14:textId="77777777" w:rsidR="00210866" w:rsidRPr="00613116" w:rsidRDefault="00E124E4" w:rsidP="006A023A">
      <w:pPr>
        <w:widowControl w:val="0"/>
        <w:autoSpaceDE w:val="0"/>
        <w:autoSpaceDN w:val="0"/>
        <w:adjustRightInd w:val="0"/>
        <w:rPr>
          <w:rFonts w:ascii="Times New Roman" w:hAnsi="Times New Roman" w:cs="Times New Roman"/>
          <w:b/>
          <w:i/>
        </w:rPr>
      </w:pPr>
      <w:r w:rsidRPr="00613116">
        <w:rPr>
          <w:rFonts w:ascii="Times New Roman" w:hAnsi="Times New Roman" w:cs="Times New Roman"/>
          <w:b/>
          <w:i/>
        </w:rPr>
        <w:t>В тыс.</w:t>
      </w:r>
      <w:r w:rsidR="00635A16" w:rsidRPr="00613116">
        <w:rPr>
          <w:rFonts w:ascii="Times New Roman" w:hAnsi="Times New Roman" w:cs="Times New Roman"/>
          <w:b/>
          <w:i/>
        </w:rPr>
        <w:t xml:space="preserve"> </w:t>
      </w:r>
      <w:r w:rsidRPr="00613116">
        <w:rPr>
          <w:rFonts w:ascii="Times New Roman" w:hAnsi="Times New Roman" w:cs="Times New Roman"/>
          <w:b/>
          <w:i/>
        </w:rPr>
        <w:t>руб.</w:t>
      </w:r>
    </w:p>
    <w:tbl>
      <w:tblPr>
        <w:tblStyle w:val="ac"/>
        <w:tblW w:w="5000" w:type="pct"/>
        <w:tblLayout w:type="fixed"/>
        <w:tblLook w:val="04A0" w:firstRow="1" w:lastRow="0" w:firstColumn="1" w:lastColumn="0" w:noHBand="0" w:noVBand="1"/>
      </w:tblPr>
      <w:tblGrid>
        <w:gridCol w:w="4306"/>
        <w:gridCol w:w="2746"/>
        <w:gridCol w:w="2718"/>
      </w:tblGrid>
      <w:tr w:rsidR="00083212" w:rsidRPr="00613116" w14:paraId="6152E22D" w14:textId="77777777" w:rsidTr="00B617F3">
        <w:tc>
          <w:tcPr>
            <w:tcW w:w="2203" w:type="pct"/>
          </w:tcPr>
          <w:p w14:paraId="03F37B20" w14:textId="77777777" w:rsidR="00083212" w:rsidRPr="00613116" w:rsidRDefault="00083212" w:rsidP="00780FF4">
            <w:pPr>
              <w:widowControl w:val="0"/>
              <w:autoSpaceDE w:val="0"/>
              <w:autoSpaceDN w:val="0"/>
              <w:adjustRightInd w:val="0"/>
              <w:ind w:firstLine="0"/>
              <w:jc w:val="center"/>
              <w:rPr>
                <w:rFonts w:ascii="Times New Roman" w:hAnsi="Times New Roman" w:cs="Times New Roman"/>
                <w:b/>
              </w:rPr>
            </w:pPr>
            <w:r w:rsidRPr="00613116">
              <w:rPr>
                <w:rFonts w:ascii="Times New Roman" w:hAnsi="Times New Roman" w:cs="Times New Roman"/>
                <w:b/>
              </w:rPr>
              <w:t>Наименование показателя*</w:t>
            </w:r>
          </w:p>
        </w:tc>
        <w:tc>
          <w:tcPr>
            <w:tcW w:w="1405" w:type="pct"/>
          </w:tcPr>
          <w:p w14:paraId="2EC72962" w14:textId="77777777" w:rsidR="00083212" w:rsidRPr="00613116" w:rsidRDefault="00083212" w:rsidP="00780FF4">
            <w:pPr>
              <w:widowControl w:val="0"/>
              <w:autoSpaceDE w:val="0"/>
              <w:autoSpaceDN w:val="0"/>
              <w:adjustRightInd w:val="0"/>
              <w:ind w:firstLine="0"/>
              <w:jc w:val="center"/>
              <w:rPr>
                <w:rFonts w:ascii="Times New Roman" w:hAnsi="Times New Roman" w:cs="Times New Roman"/>
                <w:b/>
              </w:rPr>
            </w:pPr>
            <w:r w:rsidRPr="00613116">
              <w:rPr>
                <w:rFonts w:ascii="Times New Roman" w:hAnsi="Times New Roman" w:cs="Times New Roman"/>
                <w:b/>
              </w:rPr>
              <w:t>2014</w:t>
            </w:r>
          </w:p>
        </w:tc>
        <w:tc>
          <w:tcPr>
            <w:tcW w:w="1391" w:type="pct"/>
          </w:tcPr>
          <w:p w14:paraId="298B5544" w14:textId="77777777" w:rsidR="00083212" w:rsidRPr="00613116" w:rsidRDefault="00083212" w:rsidP="00780FF4">
            <w:pPr>
              <w:widowControl w:val="0"/>
              <w:autoSpaceDE w:val="0"/>
              <w:autoSpaceDN w:val="0"/>
              <w:adjustRightInd w:val="0"/>
              <w:ind w:firstLine="0"/>
              <w:jc w:val="center"/>
              <w:rPr>
                <w:rFonts w:ascii="Times New Roman" w:hAnsi="Times New Roman" w:cs="Times New Roman"/>
                <w:b/>
              </w:rPr>
            </w:pPr>
            <w:r w:rsidRPr="00613116">
              <w:rPr>
                <w:rFonts w:ascii="Times New Roman" w:hAnsi="Times New Roman" w:cs="Times New Roman"/>
                <w:b/>
              </w:rPr>
              <w:t>2015</w:t>
            </w:r>
          </w:p>
        </w:tc>
      </w:tr>
      <w:tr w:rsidR="00083212" w:rsidRPr="00613116" w14:paraId="74225F0D" w14:textId="77777777" w:rsidTr="00B617F3">
        <w:tc>
          <w:tcPr>
            <w:tcW w:w="2203" w:type="pct"/>
          </w:tcPr>
          <w:p w14:paraId="43BBB555" w14:textId="77777777" w:rsidR="00083212" w:rsidRPr="00613116" w:rsidRDefault="00083212" w:rsidP="00780FF4">
            <w:pPr>
              <w:widowControl w:val="0"/>
              <w:autoSpaceDE w:val="0"/>
              <w:autoSpaceDN w:val="0"/>
              <w:adjustRightInd w:val="0"/>
              <w:ind w:firstLine="0"/>
              <w:rPr>
                <w:rFonts w:ascii="Times New Roman" w:hAnsi="Times New Roman" w:cs="Times New Roman"/>
                <w:sz w:val="20"/>
                <w:szCs w:val="20"/>
              </w:rPr>
            </w:pPr>
            <w:r w:rsidRPr="00613116">
              <w:rPr>
                <w:rFonts w:ascii="Times New Roman" w:hAnsi="Times New Roman" w:cs="Times New Roman"/>
                <w:sz w:val="20"/>
                <w:szCs w:val="20"/>
              </w:rPr>
              <w:t>размер уставного капитала эмитента, а также соответствие размера уставного капитала эмитента, приведенного в настоящем пункте, учредительным документам эмитента</w:t>
            </w:r>
          </w:p>
        </w:tc>
        <w:tc>
          <w:tcPr>
            <w:tcW w:w="1405" w:type="pct"/>
            <w:vAlign w:val="center"/>
          </w:tcPr>
          <w:p w14:paraId="132867AE" w14:textId="5AB8B70A" w:rsidR="00083212" w:rsidRPr="00613116" w:rsidRDefault="00083212" w:rsidP="00780FF4">
            <w:pPr>
              <w:widowControl w:val="0"/>
              <w:autoSpaceDE w:val="0"/>
              <w:autoSpaceDN w:val="0"/>
              <w:adjustRightInd w:val="0"/>
              <w:ind w:firstLine="0"/>
              <w:jc w:val="center"/>
              <w:rPr>
                <w:rFonts w:ascii="Times New Roman" w:hAnsi="Times New Roman" w:cs="Times New Roman"/>
                <w:b/>
                <w:i/>
              </w:rPr>
            </w:pPr>
            <w:r w:rsidRPr="00613116">
              <w:rPr>
                <w:rFonts w:ascii="Times New Roman" w:hAnsi="Times New Roman" w:cs="Times New Roman"/>
                <w:b/>
                <w:i/>
                <w:color w:val="000000"/>
              </w:rPr>
              <w:t>500 000</w:t>
            </w:r>
            <w:r w:rsidRPr="00613116">
              <w:rPr>
                <w:rFonts w:ascii="Times New Roman" w:hAnsi="Times New Roman" w:cs="Times New Roman"/>
                <w:b/>
                <w:i/>
              </w:rPr>
              <w:t>, соответствует</w:t>
            </w:r>
          </w:p>
        </w:tc>
        <w:tc>
          <w:tcPr>
            <w:tcW w:w="1391" w:type="pct"/>
            <w:vAlign w:val="center"/>
          </w:tcPr>
          <w:p w14:paraId="101E43F9" w14:textId="7B52DB5D" w:rsidR="00083212" w:rsidRPr="00613116" w:rsidRDefault="00083212" w:rsidP="00780FF4">
            <w:pPr>
              <w:widowControl w:val="0"/>
              <w:autoSpaceDE w:val="0"/>
              <w:autoSpaceDN w:val="0"/>
              <w:adjustRightInd w:val="0"/>
              <w:ind w:firstLine="0"/>
              <w:jc w:val="center"/>
              <w:rPr>
                <w:rFonts w:ascii="Times New Roman" w:hAnsi="Times New Roman" w:cs="Times New Roman"/>
                <w:b/>
                <w:i/>
              </w:rPr>
            </w:pPr>
            <w:r w:rsidRPr="00613116">
              <w:rPr>
                <w:rFonts w:ascii="Times New Roman" w:hAnsi="Times New Roman" w:cs="Times New Roman"/>
                <w:b/>
                <w:i/>
                <w:color w:val="000000"/>
              </w:rPr>
              <w:t>500 000</w:t>
            </w:r>
            <w:r w:rsidRPr="00613116">
              <w:rPr>
                <w:rFonts w:ascii="Times New Roman" w:hAnsi="Times New Roman" w:cs="Times New Roman"/>
                <w:b/>
                <w:i/>
              </w:rPr>
              <w:t>, соответствует</w:t>
            </w:r>
          </w:p>
        </w:tc>
      </w:tr>
      <w:tr w:rsidR="00083212" w:rsidRPr="00613116" w14:paraId="5B2B6401" w14:textId="77777777" w:rsidTr="00B617F3">
        <w:tc>
          <w:tcPr>
            <w:tcW w:w="2203" w:type="pct"/>
          </w:tcPr>
          <w:p w14:paraId="65A56D62" w14:textId="77777777" w:rsidR="00083212" w:rsidRPr="00613116" w:rsidRDefault="00083212" w:rsidP="00780FF4">
            <w:pPr>
              <w:widowControl w:val="0"/>
              <w:autoSpaceDE w:val="0"/>
              <w:autoSpaceDN w:val="0"/>
              <w:adjustRightInd w:val="0"/>
              <w:ind w:firstLine="0"/>
              <w:rPr>
                <w:rFonts w:ascii="Times New Roman" w:hAnsi="Times New Roman" w:cs="Times New Roman"/>
                <w:sz w:val="20"/>
                <w:szCs w:val="20"/>
              </w:rPr>
            </w:pPr>
            <w:r w:rsidRPr="00613116">
              <w:rPr>
                <w:rFonts w:ascii="Times New Roman" w:hAnsi="Times New Roman" w:cs="Times New Roman"/>
                <w:sz w:val="20"/>
                <w:szCs w:val="20"/>
              </w:rPr>
              <w:t>для эмитента, являющегося хозяйственным обществом, - общая стоимость акций (долей) эмитента, выкупленных эмитентом для последующей перепродажи (передачи), с указанием процента таких акций (долей) от размещенных акций (уставного капитала) эмитента</w:t>
            </w:r>
          </w:p>
        </w:tc>
        <w:tc>
          <w:tcPr>
            <w:tcW w:w="1405" w:type="pct"/>
            <w:vAlign w:val="center"/>
          </w:tcPr>
          <w:p w14:paraId="16622597" w14:textId="18C3C50B" w:rsidR="00083212" w:rsidRPr="00613116" w:rsidRDefault="00083212" w:rsidP="00780FF4">
            <w:pPr>
              <w:widowControl w:val="0"/>
              <w:autoSpaceDE w:val="0"/>
              <w:autoSpaceDN w:val="0"/>
              <w:adjustRightInd w:val="0"/>
              <w:ind w:firstLine="0"/>
              <w:jc w:val="center"/>
              <w:rPr>
                <w:rFonts w:ascii="Times New Roman" w:hAnsi="Times New Roman" w:cs="Times New Roman"/>
                <w:b/>
                <w:i/>
              </w:rPr>
            </w:pPr>
            <w:r w:rsidRPr="00613116">
              <w:rPr>
                <w:rFonts w:ascii="Times New Roman" w:hAnsi="Times New Roman" w:cs="Times New Roman"/>
                <w:b/>
                <w:i/>
                <w:color w:val="000000"/>
              </w:rPr>
              <w:t>-</w:t>
            </w:r>
          </w:p>
        </w:tc>
        <w:tc>
          <w:tcPr>
            <w:tcW w:w="1391" w:type="pct"/>
            <w:vAlign w:val="center"/>
          </w:tcPr>
          <w:p w14:paraId="4E48D54A" w14:textId="4F6E52DD" w:rsidR="00083212" w:rsidRPr="00613116" w:rsidRDefault="00083212" w:rsidP="00780FF4">
            <w:pPr>
              <w:widowControl w:val="0"/>
              <w:autoSpaceDE w:val="0"/>
              <w:autoSpaceDN w:val="0"/>
              <w:adjustRightInd w:val="0"/>
              <w:ind w:firstLine="0"/>
              <w:jc w:val="center"/>
              <w:rPr>
                <w:rFonts w:ascii="Times New Roman" w:hAnsi="Times New Roman" w:cs="Times New Roman"/>
                <w:b/>
                <w:i/>
              </w:rPr>
            </w:pPr>
            <w:r w:rsidRPr="00613116">
              <w:rPr>
                <w:rFonts w:ascii="Times New Roman" w:hAnsi="Times New Roman" w:cs="Times New Roman"/>
                <w:b/>
                <w:i/>
                <w:color w:val="000000"/>
              </w:rPr>
              <w:t>230</w:t>
            </w:r>
            <w:r w:rsidR="00B1651E">
              <w:rPr>
                <w:rFonts w:ascii="Times New Roman" w:hAnsi="Times New Roman" w:cs="Times New Roman"/>
                <w:b/>
                <w:i/>
                <w:color w:val="000000"/>
              </w:rPr>
              <w:t> </w:t>
            </w:r>
            <w:r w:rsidRPr="00613116">
              <w:rPr>
                <w:rFonts w:ascii="Times New Roman" w:hAnsi="Times New Roman" w:cs="Times New Roman"/>
                <w:b/>
                <w:i/>
                <w:color w:val="000000"/>
              </w:rPr>
              <w:t>000</w:t>
            </w:r>
            <w:r w:rsidR="00B1651E">
              <w:rPr>
                <w:rFonts w:ascii="Times New Roman" w:hAnsi="Times New Roman" w:cs="Times New Roman"/>
                <w:b/>
                <w:i/>
                <w:color w:val="000000"/>
              </w:rPr>
              <w:t>/46%</w:t>
            </w:r>
          </w:p>
        </w:tc>
      </w:tr>
      <w:tr w:rsidR="00083212" w:rsidRPr="00613116" w14:paraId="3980BBC5" w14:textId="77777777" w:rsidTr="00B617F3">
        <w:tc>
          <w:tcPr>
            <w:tcW w:w="2203" w:type="pct"/>
          </w:tcPr>
          <w:p w14:paraId="2AA85853" w14:textId="77777777" w:rsidR="00083212" w:rsidRPr="00613116" w:rsidRDefault="00083212" w:rsidP="00780FF4">
            <w:pPr>
              <w:widowControl w:val="0"/>
              <w:autoSpaceDE w:val="0"/>
              <w:autoSpaceDN w:val="0"/>
              <w:adjustRightInd w:val="0"/>
              <w:ind w:firstLine="0"/>
              <w:rPr>
                <w:rFonts w:ascii="Times New Roman" w:hAnsi="Times New Roman" w:cs="Times New Roman"/>
                <w:sz w:val="20"/>
                <w:szCs w:val="20"/>
              </w:rPr>
            </w:pPr>
            <w:r w:rsidRPr="00613116">
              <w:rPr>
                <w:rFonts w:ascii="Times New Roman" w:hAnsi="Times New Roman" w:cs="Times New Roman"/>
                <w:sz w:val="20"/>
                <w:szCs w:val="20"/>
              </w:rPr>
              <w:t>размер резервного капитала эмитента, формируемого за счет отчислений из прибыли эмитента</w:t>
            </w:r>
          </w:p>
        </w:tc>
        <w:tc>
          <w:tcPr>
            <w:tcW w:w="1405" w:type="pct"/>
            <w:vAlign w:val="center"/>
          </w:tcPr>
          <w:p w14:paraId="17513974" w14:textId="04CEDFD9" w:rsidR="00083212" w:rsidRPr="00613116" w:rsidRDefault="00083212" w:rsidP="00780FF4">
            <w:pPr>
              <w:widowControl w:val="0"/>
              <w:autoSpaceDE w:val="0"/>
              <w:autoSpaceDN w:val="0"/>
              <w:adjustRightInd w:val="0"/>
              <w:ind w:firstLine="0"/>
              <w:jc w:val="center"/>
              <w:rPr>
                <w:rFonts w:ascii="Times New Roman" w:hAnsi="Times New Roman" w:cs="Times New Roman"/>
                <w:b/>
                <w:i/>
              </w:rPr>
            </w:pPr>
            <w:r w:rsidRPr="00613116">
              <w:rPr>
                <w:rFonts w:ascii="Times New Roman" w:hAnsi="Times New Roman" w:cs="Times New Roman"/>
                <w:b/>
                <w:i/>
                <w:color w:val="000000"/>
              </w:rPr>
              <w:t>-</w:t>
            </w:r>
          </w:p>
        </w:tc>
        <w:tc>
          <w:tcPr>
            <w:tcW w:w="1391" w:type="pct"/>
            <w:vAlign w:val="center"/>
          </w:tcPr>
          <w:p w14:paraId="2215CDB1" w14:textId="0F6E4D85" w:rsidR="00083212" w:rsidRPr="00613116" w:rsidRDefault="00083212" w:rsidP="00780FF4">
            <w:pPr>
              <w:widowControl w:val="0"/>
              <w:autoSpaceDE w:val="0"/>
              <w:autoSpaceDN w:val="0"/>
              <w:adjustRightInd w:val="0"/>
              <w:ind w:firstLine="0"/>
              <w:jc w:val="center"/>
              <w:rPr>
                <w:rFonts w:ascii="Times New Roman" w:hAnsi="Times New Roman" w:cs="Times New Roman"/>
                <w:b/>
                <w:i/>
              </w:rPr>
            </w:pPr>
            <w:r w:rsidRPr="00613116">
              <w:rPr>
                <w:rFonts w:ascii="Times New Roman" w:hAnsi="Times New Roman" w:cs="Times New Roman"/>
                <w:b/>
                <w:i/>
                <w:color w:val="000000"/>
              </w:rPr>
              <w:t xml:space="preserve">2 958  </w:t>
            </w:r>
          </w:p>
        </w:tc>
      </w:tr>
      <w:tr w:rsidR="00083212" w:rsidRPr="00613116" w14:paraId="5A194871" w14:textId="77777777" w:rsidTr="00B617F3">
        <w:tc>
          <w:tcPr>
            <w:tcW w:w="2203" w:type="pct"/>
          </w:tcPr>
          <w:p w14:paraId="1AB03E73" w14:textId="77777777" w:rsidR="00083212" w:rsidRPr="00613116" w:rsidRDefault="00083212" w:rsidP="00780FF4">
            <w:pPr>
              <w:widowControl w:val="0"/>
              <w:autoSpaceDE w:val="0"/>
              <w:autoSpaceDN w:val="0"/>
              <w:adjustRightInd w:val="0"/>
              <w:ind w:firstLine="0"/>
              <w:rPr>
                <w:rFonts w:ascii="Times New Roman" w:hAnsi="Times New Roman" w:cs="Times New Roman"/>
                <w:sz w:val="20"/>
                <w:szCs w:val="20"/>
              </w:rPr>
            </w:pPr>
            <w:r w:rsidRPr="00613116">
              <w:rPr>
                <w:rFonts w:ascii="Times New Roman" w:hAnsi="Times New Roman" w:cs="Times New Roman"/>
                <w:sz w:val="20"/>
                <w:szCs w:val="20"/>
              </w:rPr>
              <w:t>размер добавочного капитала эмитента, отражающий прирост стоимости активов, выявляемый по результатам переоценки, а также сумму разницы между продажной ценой (ценой размещения) и номинальной стоимостью акций (долей) общества за счет продажи акций (долей) по цене, превышающей номинальную стоимость**</w:t>
            </w:r>
          </w:p>
        </w:tc>
        <w:tc>
          <w:tcPr>
            <w:tcW w:w="1405" w:type="pct"/>
            <w:vAlign w:val="center"/>
          </w:tcPr>
          <w:p w14:paraId="765878FF" w14:textId="15A097F3" w:rsidR="00083212" w:rsidRPr="00613116" w:rsidRDefault="00083212" w:rsidP="00780FF4">
            <w:pPr>
              <w:widowControl w:val="0"/>
              <w:autoSpaceDE w:val="0"/>
              <w:autoSpaceDN w:val="0"/>
              <w:adjustRightInd w:val="0"/>
              <w:ind w:firstLine="0"/>
              <w:jc w:val="center"/>
              <w:rPr>
                <w:rFonts w:ascii="Times New Roman" w:hAnsi="Times New Roman" w:cs="Times New Roman"/>
                <w:b/>
                <w:i/>
              </w:rPr>
            </w:pPr>
            <w:r w:rsidRPr="00613116">
              <w:rPr>
                <w:rFonts w:ascii="Times New Roman" w:hAnsi="Times New Roman" w:cs="Times New Roman"/>
                <w:b/>
                <w:i/>
                <w:color w:val="000000"/>
              </w:rPr>
              <w:t>-</w:t>
            </w:r>
          </w:p>
        </w:tc>
        <w:tc>
          <w:tcPr>
            <w:tcW w:w="1391" w:type="pct"/>
            <w:vAlign w:val="center"/>
          </w:tcPr>
          <w:p w14:paraId="3B26C9D2" w14:textId="4CF1F455" w:rsidR="00083212" w:rsidRPr="00613116" w:rsidRDefault="00083212" w:rsidP="00780FF4">
            <w:pPr>
              <w:widowControl w:val="0"/>
              <w:autoSpaceDE w:val="0"/>
              <w:autoSpaceDN w:val="0"/>
              <w:adjustRightInd w:val="0"/>
              <w:ind w:firstLine="0"/>
              <w:jc w:val="center"/>
              <w:rPr>
                <w:rFonts w:ascii="Times New Roman" w:hAnsi="Times New Roman" w:cs="Times New Roman"/>
                <w:b/>
                <w:i/>
              </w:rPr>
            </w:pPr>
            <w:r w:rsidRPr="00613116">
              <w:rPr>
                <w:rFonts w:ascii="Times New Roman" w:hAnsi="Times New Roman" w:cs="Times New Roman"/>
                <w:b/>
                <w:i/>
                <w:color w:val="000000"/>
              </w:rPr>
              <w:t>-</w:t>
            </w:r>
          </w:p>
        </w:tc>
      </w:tr>
      <w:tr w:rsidR="00DA0556" w:rsidRPr="00613116" w14:paraId="0DF0B7E6" w14:textId="77777777" w:rsidTr="00B617F3">
        <w:tc>
          <w:tcPr>
            <w:tcW w:w="2203" w:type="pct"/>
          </w:tcPr>
          <w:p w14:paraId="16FCF803" w14:textId="77777777" w:rsidR="00DA0556" w:rsidRPr="00613116" w:rsidRDefault="00DA0556" w:rsidP="00780FF4">
            <w:pPr>
              <w:widowControl w:val="0"/>
              <w:autoSpaceDE w:val="0"/>
              <w:autoSpaceDN w:val="0"/>
              <w:adjustRightInd w:val="0"/>
              <w:ind w:firstLine="0"/>
              <w:rPr>
                <w:rFonts w:ascii="Times New Roman" w:hAnsi="Times New Roman" w:cs="Times New Roman"/>
                <w:sz w:val="20"/>
                <w:szCs w:val="20"/>
              </w:rPr>
            </w:pPr>
            <w:r w:rsidRPr="00613116">
              <w:rPr>
                <w:rFonts w:ascii="Times New Roman" w:hAnsi="Times New Roman" w:cs="Times New Roman"/>
                <w:sz w:val="20"/>
                <w:szCs w:val="20"/>
              </w:rPr>
              <w:t>размер нераспределенной чистой прибыли эмитента</w:t>
            </w:r>
          </w:p>
          <w:p w14:paraId="01C34038" w14:textId="77777777" w:rsidR="00DA0556" w:rsidRPr="00613116" w:rsidRDefault="00DA0556" w:rsidP="00780FF4">
            <w:pPr>
              <w:widowControl w:val="0"/>
              <w:autoSpaceDE w:val="0"/>
              <w:autoSpaceDN w:val="0"/>
              <w:adjustRightInd w:val="0"/>
              <w:ind w:firstLine="0"/>
              <w:rPr>
                <w:rFonts w:ascii="Times New Roman" w:hAnsi="Times New Roman" w:cs="Times New Roman"/>
                <w:sz w:val="20"/>
                <w:szCs w:val="20"/>
              </w:rPr>
            </w:pPr>
          </w:p>
        </w:tc>
        <w:tc>
          <w:tcPr>
            <w:tcW w:w="1405" w:type="pct"/>
            <w:vAlign w:val="center"/>
          </w:tcPr>
          <w:p w14:paraId="3A834F81" w14:textId="77777777" w:rsidR="00DA0556" w:rsidRPr="00613116" w:rsidRDefault="00DA0556" w:rsidP="00780FF4">
            <w:pPr>
              <w:widowControl w:val="0"/>
              <w:autoSpaceDE w:val="0"/>
              <w:autoSpaceDN w:val="0"/>
              <w:adjustRightInd w:val="0"/>
              <w:ind w:firstLine="0"/>
              <w:jc w:val="center"/>
              <w:rPr>
                <w:rFonts w:ascii="Times New Roman" w:hAnsi="Times New Roman" w:cs="Times New Roman"/>
                <w:b/>
                <w:i/>
              </w:rPr>
            </w:pPr>
            <w:r w:rsidRPr="00613116">
              <w:rPr>
                <w:rFonts w:ascii="Times New Roman" w:hAnsi="Times New Roman" w:cs="Times New Roman"/>
                <w:b/>
                <w:i/>
                <w:color w:val="000000"/>
              </w:rPr>
              <w:t xml:space="preserve">59 157  </w:t>
            </w:r>
          </w:p>
        </w:tc>
        <w:tc>
          <w:tcPr>
            <w:tcW w:w="1391" w:type="pct"/>
            <w:vAlign w:val="center"/>
          </w:tcPr>
          <w:p w14:paraId="5A8DD351" w14:textId="77777777" w:rsidR="00DA0556" w:rsidRPr="00613116" w:rsidRDefault="00DA0556" w:rsidP="00780FF4">
            <w:pPr>
              <w:widowControl w:val="0"/>
              <w:autoSpaceDE w:val="0"/>
              <w:autoSpaceDN w:val="0"/>
              <w:adjustRightInd w:val="0"/>
              <w:ind w:firstLine="0"/>
              <w:jc w:val="center"/>
              <w:rPr>
                <w:rFonts w:ascii="Times New Roman" w:hAnsi="Times New Roman" w:cs="Times New Roman"/>
                <w:b/>
                <w:i/>
              </w:rPr>
            </w:pPr>
            <w:r w:rsidRPr="00613116">
              <w:rPr>
                <w:rFonts w:ascii="Times New Roman" w:hAnsi="Times New Roman" w:cs="Times New Roman"/>
                <w:b/>
                <w:i/>
                <w:color w:val="000000"/>
              </w:rPr>
              <w:t xml:space="preserve">70 431  </w:t>
            </w:r>
          </w:p>
        </w:tc>
      </w:tr>
      <w:tr w:rsidR="00DA0556" w:rsidRPr="00613116" w14:paraId="00A67173" w14:textId="77777777" w:rsidTr="00B617F3">
        <w:tc>
          <w:tcPr>
            <w:tcW w:w="2203" w:type="pct"/>
          </w:tcPr>
          <w:p w14:paraId="66CBB47D" w14:textId="77777777" w:rsidR="00DA0556" w:rsidRPr="00613116" w:rsidRDefault="00DA0556" w:rsidP="00780FF4">
            <w:pPr>
              <w:widowControl w:val="0"/>
              <w:autoSpaceDE w:val="0"/>
              <w:autoSpaceDN w:val="0"/>
              <w:adjustRightInd w:val="0"/>
              <w:ind w:firstLine="0"/>
              <w:rPr>
                <w:rFonts w:ascii="Times New Roman" w:hAnsi="Times New Roman" w:cs="Times New Roman"/>
                <w:sz w:val="20"/>
                <w:szCs w:val="20"/>
              </w:rPr>
            </w:pPr>
            <w:r w:rsidRPr="00613116">
              <w:rPr>
                <w:rFonts w:ascii="Times New Roman" w:hAnsi="Times New Roman" w:cs="Times New Roman"/>
                <w:sz w:val="20"/>
                <w:szCs w:val="20"/>
              </w:rPr>
              <w:t>общая сумма капитала эмитента</w:t>
            </w:r>
          </w:p>
          <w:p w14:paraId="2FD8199F" w14:textId="77777777" w:rsidR="00DA0556" w:rsidRPr="00613116" w:rsidRDefault="00DA0556" w:rsidP="00780FF4">
            <w:pPr>
              <w:widowControl w:val="0"/>
              <w:autoSpaceDE w:val="0"/>
              <w:autoSpaceDN w:val="0"/>
              <w:adjustRightInd w:val="0"/>
              <w:ind w:firstLine="0"/>
              <w:rPr>
                <w:rFonts w:ascii="Times New Roman" w:hAnsi="Times New Roman" w:cs="Times New Roman"/>
                <w:sz w:val="20"/>
                <w:szCs w:val="20"/>
              </w:rPr>
            </w:pPr>
          </w:p>
        </w:tc>
        <w:tc>
          <w:tcPr>
            <w:tcW w:w="1405" w:type="pct"/>
            <w:vAlign w:val="center"/>
          </w:tcPr>
          <w:p w14:paraId="105BA60E" w14:textId="77777777" w:rsidR="00DA0556" w:rsidRPr="00613116" w:rsidRDefault="00DA0556" w:rsidP="00780FF4">
            <w:pPr>
              <w:widowControl w:val="0"/>
              <w:autoSpaceDE w:val="0"/>
              <w:autoSpaceDN w:val="0"/>
              <w:adjustRightInd w:val="0"/>
              <w:ind w:firstLine="0"/>
              <w:jc w:val="center"/>
              <w:rPr>
                <w:rFonts w:ascii="Times New Roman" w:hAnsi="Times New Roman" w:cs="Times New Roman"/>
                <w:b/>
                <w:i/>
              </w:rPr>
            </w:pPr>
            <w:r w:rsidRPr="00613116">
              <w:rPr>
                <w:rFonts w:ascii="Times New Roman" w:hAnsi="Times New Roman" w:cs="Times New Roman"/>
                <w:b/>
                <w:i/>
                <w:color w:val="000000"/>
              </w:rPr>
              <w:t xml:space="preserve">559 157  </w:t>
            </w:r>
          </w:p>
        </w:tc>
        <w:tc>
          <w:tcPr>
            <w:tcW w:w="1391" w:type="pct"/>
            <w:vAlign w:val="center"/>
          </w:tcPr>
          <w:p w14:paraId="26FE30E4" w14:textId="77777777" w:rsidR="00DA0556" w:rsidRPr="00613116" w:rsidRDefault="00DA0556" w:rsidP="00780FF4">
            <w:pPr>
              <w:widowControl w:val="0"/>
              <w:autoSpaceDE w:val="0"/>
              <w:autoSpaceDN w:val="0"/>
              <w:adjustRightInd w:val="0"/>
              <w:ind w:firstLine="0"/>
              <w:jc w:val="center"/>
              <w:rPr>
                <w:rFonts w:ascii="Times New Roman" w:hAnsi="Times New Roman" w:cs="Times New Roman"/>
                <w:b/>
                <w:i/>
              </w:rPr>
            </w:pPr>
            <w:r w:rsidRPr="00613116">
              <w:rPr>
                <w:rFonts w:ascii="Times New Roman" w:hAnsi="Times New Roman" w:cs="Times New Roman"/>
                <w:b/>
                <w:i/>
                <w:color w:val="000000"/>
              </w:rPr>
              <w:t xml:space="preserve">343 389  </w:t>
            </w:r>
          </w:p>
        </w:tc>
      </w:tr>
    </w:tbl>
    <w:p w14:paraId="0C5AFB5C" w14:textId="77777777" w:rsidR="00EF28F7" w:rsidRPr="00613116" w:rsidRDefault="00EF28F7" w:rsidP="00EF28F7">
      <w:pPr>
        <w:autoSpaceDE w:val="0"/>
        <w:autoSpaceDN w:val="0"/>
        <w:adjustRightInd w:val="0"/>
        <w:contextualSpacing/>
        <w:outlineLvl w:val="5"/>
        <w:rPr>
          <w:rFonts w:ascii="Times New Roman" w:eastAsia="Times New Roman" w:hAnsi="Times New Roman" w:cs="Times New Roman"/>
          <w:i/>
          <w:lang w:eastAsia="ru-RU"/>
        </w:rPr>
      </w:pPr>
      <w:r w:rsidRPr="00613116">
        <w:rPr>
          <w:rFonts w:ascii="Times New Roman" w:eastAsia="Times New Roman" w:hAnsi="Times New Roman" w:cs="Times New Roman"/>
          <w:i/>
          <w:lang w:eastAsia="ru-RU"/>
        </w:rPr>
        <w:t>* - значения показателей приведены по состоянию на дату окончания соответствующего отчетного периода.</w:t>
      </w:r>
    </w:p>
    <w:p w14:paraId="03B2ADBA" w14:textId="77777777" w:rsidR="00EF7E30" w:rsidRPr="00613116" w:rsidRDefault="00EF7E30" w:rsidP="00EF7E30">
      <w:pPr>
        <w:autoSpaceDE w:val="0"/>
        <w:autoSpaceDN w:val="0"/>
        <w:adjustRightInd w:val="0"/>
        <w:contextualSpacing/>
        <w:outlineLvl w:val="5"/>
        <w:rPr>
          <w:rFonts w:ascii="Times New Roman" w:eastAsia="Times New Roman" w:hAnsi="Times New Roman" w:cs="Times New Roman"/>
          <w:i/>
          <w:sz w:val="20"/>
          <w:szCs w:val="20"/>
          <w:lang w:eastAsia="ru-RU"/>
        </w:rPr>
      </w:pPr>
      <w:r w:rsidRPr="00613116">
        <w:rPr>
          <w:rFonts w:ascii="Times New Roman" w:eastAsia="Times New Roman" w:hAnsi="Times New Roman" w:cs="Times New Roman"/>
          <w:i/>
          <w:sz w:val="20"/>
          <w:szCs w:val="20"/>
          <w:lang w:eastAsia="ru-RU"/>
        </w:rPr>
        <w:t>** - Согласно Учетной политики эмитента переоценка основных средств не производится. Данная сумма представляет собой сумму разницы между продажной ценой (ценой размещения) и номинальной стоимостью акций общества за счет продажи акций по цене, превышающей номинальную стоимость.</w:t>
      </w:r>
    </w:p>
    <w:p w14:paraId="697C2D8A" w14:textId="77777777" w:rsidR="00911324" w:rsidRPr="00613116" w:rsidRDefault="00210866" w:rsidP="008E4318">
      <w:pPr>
        <w:widowControl w:val="0"/>
        <w:autoSpaceDE w:val="0"/>
        <w:autoSpaceDN w:val="0"/>
        <w:adjustRightInd w:val="0"/>
        <w:ind w:firstLine="540"/>
        <w:rPr>
          <w:rFonts w:ascii="Times New Roman" w:eastAsia="Times New Roman" w:hAnsi="Times New Roman" w:cs="Times New Roman"/>
          <w:b/>
          <w:i/>
        </w:rPr>
      </w:pPr>
      <w:r w:rsidRPr="00613116">
        <w:rPr>
          <w:rFonts w:ascii="Times New Roman" w:hAnsi="Times New Roman" w:cs="Times New Roman"/>
        </w:rPr>
        <w:lastRenderedPageBreak/>
        <w:t>С</w:t>
      </w:r>
      <w:r w:rsidR="0050017B" w:rsidRPr="00613116">
        <w:rPr>
          <w:rFonts w:ascii="Times New Roman" w:hAnsi="Times New Roman" w:cs="Times New Roman"/>
        </w:rPr>
        <w:t>труктура и размер оборотных средств эмитента в соответствии с бухгалтерской (финансовой) отчетностью эмитента</w:t>
      </w:r>
      <w:r w:rsidRPr="00613116">
        <w:rPr>
          <w:rFonts w:ascii="Times New Roman" w:hAnsi="Times New Roman" w:cs="Times New Roman"/>
        </w:rPr>
        <w:t>:</w:t>
      </w:r>
    </w:p>
    <w:p w14:paraId="04BD8FA4" w14:textId="77777777" w:rsidR="008A1FE7" w:rsidRPr="00613116" w:rsidRDefault="008A1FE7" w:rsidP="002339AB">
      <w:pPr>
        <w:ind w:firstLine="709"/>
        <w:rPr>
          <w:rFonts w:ascii="Times New Roman" w:eastAsia="Times New Roman" w:hAnsi="Times New Roman" w:cs="Times New Roman"/>
          <w:b/>
          <w:i/>
          <w:szCs w:val="24"/>
        </w:rPr>
      </w:pPr>
    </w:p>
    <w:p w14:paraId="773C2BBD" w14:textId="0C326C99" w:rsidR="002339AB" w:rsidRDefault="002339AB" w:rsidP="006A023A">
      <w:pPr>
        <w:rPr>
          <w:rFonts w:ascii="Times New Roman" w:eastAsia="Times New Roman" w:hAnsi="Times New Roman" w:cs="Times New Roman"/>
          <w:b/>
          <w:i/>
          <w:szCs w:val="24"/>
        </w:rPr>
      </w:pPr>
      <w:r w:rsidRPr="00613116">
        <w:rPr>
          <w:rFonts w:ascii="Times New Roman" w:eastAsia="Times New Roman" w:hAnsi="Times New Roman" w:cs="Times New Roman"/>
          <w:b/>
          <w:i/>
          <w:szCs w:val="24"/>
        </w:rPr>
        <w:t>В тыс.руб.</w:t>
      </w:r>
      <w:r w:rsidR="00E17142" w:rsidRPr="00613116">
        <w:rPr>
          <w:rFonts w:ascii="Times New Roman" w:eastAsia="Times New Roman" w:hAnsi="Times New Roman" w:cs="Times New Roman"/>
          <w:b/>
          <w:i/>
          <w:szCs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16"/>
        <w:gridCol w:w="2410"/>
        <w:gridCol w:w="2544"/>
      </w:tblGrid>
      <w:tr w:rsidR="00DA0556" w:rsidRPr="00613116" w14:paraId="48E1108A" w14:textId="77777777" w:rsidTr="00B617F3">
        <w:trPr>
          <w:trHeight w:val="160"/>
        </w:trPr>
        <w:tc>
          <w:tcPr>
            <w:tcW w:w="2464" w:type="pct"/>
            <w:noWrap/>
            <w:vAlign w:val="center"/>
          </w:tcPr>
          <w:p w14:paraId="5A66F575" w14:textId="77777777" w:rsidR="00DA0556" w:rsidRPr="00613116" w:rsidRDefault="00DA0556" w:rsidP="006A023A">
            <w:pPr>
              <w:ind w:firstLine="0"/>
              <w:jc w:val="center"/>
              <w:rPr>
                <w:rFonts w:ascii="Times New Roman" w:eastAsia="Times New Roman" w:hAnsi="Times New Roman" w:cs="Times New Roman"/>
                <w:b/>
                <w:bCs/>
                <w:szCs w:val="28"/>
                <w:lang w:eastAsia="ru-RU"/>
              </w:rPr>
            </w:pPr>
            <w:r w:rsidRPr="00613116">
              <w:rPr>
                <w:rFonts w:ascii="Times New Roman" w:eastAsia="Times New Roman" w:hAnsi="Times New Roman" w:cs="Times New Roman"/>
                <w:b/>
                <w:bCs/>
                <w:szCs w:val="28"/>
                <w:lang w:eastAsia="ru-RU"/>
              </w:rPr>
              <w:t>Оборотные средства</w:t>
            </w:r>
          </w:p>
        </w:tc>
        <w:tc>
          <w:tcPr>
            <w:tcW w:w="1233" w:type="pct"/>
          </w:tcPr>
          <w:p w14:paraId="3AE376D3" w14:textId="77777777" w:rsidR="00DA0556" w:rsidRPr="00613116" w:rsidRDefault="00DA0556" w:rsidP="006A023A">
            <w:pPr>
              <w:ind w:firstLine="0"/>
              <w:jc w:val="center"/>
              <w:rPr>
                <w:rFonts w:ascii="Times New Roman" w:eastAsia="Times New Roman" w:hAnsi="Times New Roman" w:cs="Times New Roman"/>
                <w:b/>
                <w:bCs/>
                <w:szCs w:val="20"/>
                <w:lang w:eastAsia="ru-RU"/>
              </w:rPr>
            </w:pPr>
            <w:r w:rsidRPr="00613116">
              <w:rPr>
                <w:rFonts w:ascii="Times New Roman" w:eastAsia="Times New Roman" w:hAnsi="Times New Roman" w:cs="Times New Roman"/>
                <w:b/>
                <w:bCs/>
                <w:lang w:eastAsia="ru-RU"/>
              </w:rPr>
              <w:t xml:space="preserve">31.12.2014 </w:t>
            </w:r>
          </w:p>
        </w:tc>
        <w:tc>
          <w:tcPr>
            <w:tcW w:w="1302" w:type="pct"/>
          </w:tcPr>
          <w:p w14:paraId="43525704" w14:textId="77777777" w:rsidR="00DA0556" w:rsidRPr="00613116" w:rsidRDefault="00DA0556" w:rsidP="006A023A">
            <w:pPr>
              <w:ind w:firstLine="0"/>
              <w:jc w:val="center"/>
              <w:rPr>
                <w:rFonts w:ascii="Times New Roman" w:eastAsia="Times New Roman" w:hAnsi="Times New Roman" w:cs="Times New Roman"/>
                <w:b/>
                <w:bCs/>
                <w:szCs w:val="20"/>
                <w:lang w:eastAsia="ru-RU"/>
              </w:rPr>
            </w:pPr>
            <w:r w:rsidRPr="00613116">
              <w:rPr>
                <w:rFonts w:ascii="Times New Roman" w:eastAsia="Times New Roman" w:hAnsi="Times New Roman" w:cs="Times New Roman"/>
                <w:b/>
                <w:bCs/>
                <w:lang w:eastAsia="ru-RU"/>
              </w:rPr>
              <w:t>31.12.2015</w:t>
            </w:r>
          </w:p>
        </w:tc>
      </w:tr>
      <w:tr w:rsidR="00DA0556" w:rsidRPr="00613116" w14:paraId="6A8D43DE" w14:textId="77777777" w:rsidTr="00B617F3">
        <w:trPr>
          <w:trHeight w:val="143"/>
        </w:trPr>
        <w:tc>
          <w:tcPr>
            <w:tcW w:w="2464" w:type="pct"/>
            <w:tcBorders>
              <w:right w:val="single" w:sz="6" w:space="0" w:color="auto"/>
            </w:tcBorders>
            <w:vAlign w:val="bottom"/>
          </w:tcPr>
          <w:p w14:paraId="7D446109" w14:textId="77777777" w:rsidR="00DA0556" w:rsidRPr="00613116" w:rsidRDefault="00DA0556" w:rsidP="006A023A">
            <w:pPr>
              <w:ind w:firstLine="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Запасы</w:t>
            </w:r>
          </w:p>
        </w:tc>
        <w:tc>
          <w:tcPr>
            <w:tcW w:w="1233" w:type="pct"/>
            <w:vAlign w:val="center"/>
          </w:tcPr>
          <w:p w14:paraId="434B8D7B" w14:textId="79373D6A" w:rsidR="00DA0556" w:rsidRPr="00613116" w:rsidRDefault="00DA0556" w:rsidP="006A023A">
            <w:pPr>
              <w:ind w:firstLine="0"/>
              <w:jc w:val="center"/>
              <w:rPr>
                <w:rFonts w:ascii="Times New Roman" w:hAnsi="Times New Roman" w:cs="Times New Roman"/>
                <w:b/>
                <w:i/>
              </w:rPr>
            </w:pPr>
            <w:r w:rsidRPr="00613116">
              <w:rPr>
                <w:rFonts w:ascii="Times New Roman" w:hAnsi="Times New Roman" w:cs="Times New Roman"/>
                <w:b/>
                <w:i/>
                <w:color w:val="000000"/>
              </w:rPr>
              <w:t xml:space="preserve">231  </w:t>
            </w:r>
          </w:p>
        </w:tc>
        <w:tc>
          <w:tcPr>
            <w:tcW w:w="1302" w:type="pct"/>
            <w:vAlign w:val="center"/>
          </w:tcPr>
          <w:p w14:paraId="447F8139" w14:textId="573BF1DC" w:rsidR="00DA0556" w:rsidRPr="00613116" w:rsidRDefault="00DA0556" w:rsidP="006A023A">
            <w:pPr>
              <w:ind w:firstLine="0"/>
              <w:jc w:val="center"/>
              <w:rPr>
                <w:rFonts w:ascii="Times New Roman" w:hAnsi="Times New Roman" w:cs="Times New Roman"/>
                <w:b/>
                <w:i/>
              </w:rPr>
            </w:pPr>
            <w:r w:rsidRPr="00613116">
              <w:rPr>
                <w:rFonts w:ascii="Times New Roman" w:hAnsi="Times New Roman" w:cs="Times New Roman"/>
                <w:b/>
                <w:i/>
                <w:color w:val="000000"/>
              </w:rPr>
              <w:t xml:space="preserve">10  </w:t>
            </w:r>
          </w:p>
        </w:tc>
      </w:tr>
      <w:tr w:rsidR="00DA0556" w:rsidRPr="00613116" w14:paraId="58003A6F" w14:textId="77777777" w:rsidTr="00B617F3">
        <w:trPr>
          <w:trHeight w:val="146"/>
        </w:trPr>
        <w:tc>
          <w:tcPr>
            <w:tcW w:w="2464" w:type="pct"/>
            <w:vAlign w:val="bottom"/>
          </w:tcPr>
          <w:p w14:paraId="48718586" w14:textId="77777777" w:rsidR="00DA0556" w:rsidRPr="00613116" w:rsidRDefault="00DA0556" w:rsidP="006A023A">
            <w:pPr>
              <w:ind w:firstLine="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Налог на добавленную стоимость по приобретенным ценностям</w:t>
            </w:r>
          </w:p>
        </w:tc>
        <w:tc>
          <w:tcPr>
            <w:tcW w:w="1233" w:type="pct"/>
            <w:vAlign w:val="center"/>
          </w:tcPr>
          <w:p w14:paraId="461C3268" w14:textId="31BA638F" w:rsidR="00DA0556" w:rsidRPr="00613116" w:rsidRDefault="00DA0556" w:rsidP="006A023A">
            <w:pPr>
              <w:ind w:firstLine="0"/>
              <w:jc w:val="center"/>
              <w:rPr>
                <w:rFonts w:ascii="Times New Roman" w:hAnsi="Times New Roman" w:cs="Times New Roman"/>
                <w:b/>
                <w:i/>
              </w:rPr>
            </w:pPr>
            <w:r w:rsidRPr="00613116">
              <w:rPr>
                <w:rFonts w:ascii="Times New Roman" w:hAnsi="Times New Roman" w:cs="Times New Roman"/>
                <w:b/>
                <w:i/>
                <w:color w:val="000000"/>
              </w:rPr>
              <w:t>-</w:t>
            </w:r>
          </w:p>
        </w:tc>
        <w:tc>
          <w:tcPr>
            <w:tcW w:w="1302" w:type="pct"/>
            <w:vAlign w:val="center"/>
          </w:tcPr>
          <w:p w14:paraId="42C6999F" w14:textId="0D3663FC" w:rsidR="00DA0556" w:rsidRPr="00613116" w:rsidRDefault="00DA0556" w:rsidP="006A023A">
            <w:pPr>
              <w:ind w:firstLine="0"/>
              <w:jc w:val="center"/>
              <w:rPr>
                <w:rFonts w:ascii="Times New Roman" w:hAnsi="Times New Roman" w:cs="Times New Roman"/>
                <w:b/>
                <w:i/>
              </w:rPr>
            </w:pPr>
            <w:r w:rsidRPr="00613116">
              <w:rPr>
                <w:rFonts w:ascii="Times New Roman" w:hAnsi="Times New Roman" w:cs="Times New Roman"/>
                <w:b/>
                <w:i/>
                <w:color w:val="000000"/>
              </w:rPr>
              <w:t xml:space="preserve">50  </w:t>
            </w:r>
          </w:p>
        </w:tc>
      </w:tr>
      <w:tr w:rsidR="00DA0556" w:rsidRPr="00613116" w14:paraId="511AF134" w14:textId="77777777" w:rsidTr="00B617F3">
        <w:trPr>
          <w:trHeight w:val="420"/>
        </w:trPr>
        <w:tc>
          <w:tcPr>
            <w:tcW w:w="2464" w:type="pct"/>
            <w:vAlign w:val="bottom"/>
          </w:tcPr>
          <w:p w14:paraId="1BCE8DB7" w14:textId="77777777" w:rsidR="00DA0556" w:rsidRPr="00613116" w:rsidRDefault="00DA0556" w:rsidP="006A023A">
            <w:pPr>
              <w:ind w:firstLine="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 xml:space="preserve">Дебиторская задолженность </w:t>
            </w:r>
          </w:p>
        </w:tc>
        <w:tc>
          <w:tcPr>
            <w:tcW w:w="1233" w:type="pct"/>
            <w:vAlign w:val="center"/>
          </w:tcPr>
          <w:p w14:paraId="5E1F73B4" w14:textId="7AA67A62" w:rsidR="00DA0556" w:rsidRPr="00613116" w:rsidRDefault="00DA0556" w:rsidP="006A023A">
            <w:pPr>
              <w:ind w:firstLine="0"/>
              <w:jc w:val="center"/>
              <w:rPr>
                <w:rFonts w:ascii="Times New Roman" w:hAnsi="Times New Roman" w:cs="Times New Roman"/>
                <w:b/>
                <w:i/>
              </w:rPr>
            </w:pPr>
            <w:r w:rsidRPr="00613116">
              <w:rPr>
                <w:rFonts w:ascii="Times New Roman" w:hAnsi="Times New Roman" w:cs="Times New Roman"/>
                <w:b/>
                <w:i/>
                <w:color w:val="000000"/>
              </w:rPr>
              <w:t xml:space="preserve">285 435  </w:t>
            </w:r>
          </w:p>
        </w:tc>
        <w:tc>
          <w:tcPr>
            <w:tcW w:w="1302" w:type="pct"/>
            <w:vAlign w:val="center"/>
          </w:tcPr>
          <w:p w14:paraId="77A6B281" w14:textId="5FB1F883" w:rsidR="00DA0556" w:rsidRPr="00613116" w:rsidRDefault="00DA0556" w:rsidP="006A023A">
            <w:pPr>
              <w:ind w:firstLine="0"/>
              <w:jc w:val="center"/>
              <w:rPr>
                <w:rFonts w:ascii="Times New Roman" w:hAnsi="Times New Roman" w:cs="Times New Roman"/>
                <w:b/>
                <w:i/>
              </w:rPr>
            </w:pPr>
            <w:r w:rsidRPr="00613116">
              <w:rPr>
                <w:rFonts w:ascii="Times New Roman" w:hAnsi="Times New Roman" w:cs="Times New Roman"/>
                <w:b/>
                <w:i/>
                <w:color w:val="000000"/>
              </w:rPr>
              <w:t xml:space="preserve">92 636  </w:t>
            </w:r>
          </w:p>
        </w:tc>
      </w:tr>
      <w:tr w:rsidR="00DA0556" w:rsidRPr="00613116" w14:paraId="72FB5FB7" w14:textId="77777777" w:rsidTr="00B617F3">
        <w:trPr>
          <w:trHeight w:val="443"/>
        </w:trPr>
        <w:tc>
          <w:tcPr>
            <w:tcW w:w="2464" w:type="pct"/>
            <w:vAlign w:val="bottom"/>
          </w:tcPr>
          <w:p w14:paraId="11A438ED" w14:textId="77777777" w:rsidR="00DA0556" w:rsidRPr="00613116" w:rsidRDefault="00DA0556" w:rsidP="006A023A">
            <w:pPr>
              <w:ind w:firstLine="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Финансовые вложения (за исключением денежных эквивалентов)</w:t>
            </w:r>
          </w:p>
        </w:tc>
        <w:tc>
          <w:tcPr>
            <w:tcW w:w="1233" w:type="pct"/>
            <w:vAlign w:val="center"/>
          </w:tcPr>
          <w:p w14:paraId="64289830" w14:textId="49979D9E" w:rsidR="00DA0556" w:rsidRPr="00613116" w:rsidRDefault="00DA0556" w:rsidP="006A023A">
            <w:pPr>
              <w:ind w:firstLine="0"/>
              <w:jc w:val="center"/>
              <w:rPr>
                <w:rFonts w:ascii="Times New Roman" w:hAnsi="Times New Roman" w:cs="Times New Roman"/>
                <w:b/>
                <w:i/>
              </w:rPr>
            </w:pPr>
            <w:r w:rsidRPr="00613116">
              <w:rPr>
                <w:rFonts w:ascii="Times New Roman" w:hAnsi="Times New Roman" w:cs="Times New Roman"/>
                <w:b/>
                <w:i/>
                <w:color w:val="000000"/>
              </w:rPr>
              <w:t xml:space="preserve">304 549  </w:t>
            </w:r>
          </w:p>
        </w:tc>
        <w:tc>
          <w:tcPr>
            <w:tcW w:w="1302" w:type="pct"/>
            <w:vAlign w:val="center"/>
          </w:tcPr>
          <w:p w14:paraId="04635D35" w14:textId="5886A30B" w:rsidR="00DA0556" w:rsidRPr="00613116" w:rsidRDefault="00DA0556" w:rsidP="006A023A">
            <w:pPr>
              <w:ind w:firstLine="0"/>
              <w:jc w:val="center"/>
              <w:rPr>
                <w:rFonts w:ascii="Times New Roman" w:hAnsi="Times New Roman" w:cs="Times New Roman"/>
                <w:b/>
                <w:i/>
              </w:rPr>
            </w:pPr>
            <w:r w:rsidRPr="00613116">
              <w:rPr>
                <w:rFonts w:ascii="Times New Roman" w:hAnsi="Times New Roman" w:cs="Times New Roman"/>
                <w:b/>
                <w:i/>
                <w:color w:val="000000"/>
              </w:rPr>
              <w:t xml:space="preserve">212 682  </w:t>
            </w:r>
          </w:p>
        </w:tc>
      </w:tr>
      <w:tr w:rsidR="00DA0556" w:rsidRPr="00613116" w14:paraId="5C683941" w14:textId="77777777" w:rsidTr="00B617F3">
        <w:trPr>
          <w:trHeight w:val="59"/>
        </w:trPr>
        <w:tc>
          <w:tcPr>
            <w:tcW w:w="2464" w:type="pct"/>
            <w:vAlign w:val="bottom"/>
          </w:tcPr>
          <w:p w14:paraId="3093E8CA" w14:textId="77777777" w:rsidR="00DA0556" w:rsidRPr="00613116" w:rsidRDefault="00DA0556" w:rsidP="006A023A">
            <w:pPr>
              <w:ind w:firstLine="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Денежные средства и денежные эквиваленты</w:t>
            </w:r>
          </w:p>
        </w:tc>
        <w:tc>
          <w:tcPr>
            <w:tcW w:w="1233" w:type="pct"/>
            <w:vAlign w:val="center"/>
          </w:tcPr>
          <w:p w14:paraId="35566A38" w14:textId="4029C55F" w:rsidR="00DA0556" w:rsidRPr="00613116" w:rsidRDefault="00DA0556" w:rsidP="006A023A">
            <w:pPr>
              <w:ind w:firstLine="0"/>
              <w:jc w:val="center"/>
              <w:rPr>
                <w:rFonts w:ascii="Times New Roman" w:hAnsi="Times New Roman" w:cs="Times New Roman"/>
                <w:b/>
                <w:i/>
              </w:rPr>
            </w:pPr>
            <w:r w:rsidRPr="00613116">
              <w:rPr>
                <w:rFonts w:ascii="Times New Roman" w:hAnsi="Times New Roman" w:cs="Times New Roman"/>
                <w:b/>
                <w:i/>
                <w:color w:val="000000"/>
              </w:rPr>
              <w:t xml:space="preserve">64 208  </w:t>
            </w:r>
          </w:p>
        </w:tc>
        <w:tc>
          <w:tcPr>
            <w:tcW w:w="1302" w:type="pct"/>
            <w:vAlign w:val="center"/>
          </w:tcPr>
          <w:p w14:paraId="4F35C235" w14:textId="1D85A854" w:rsidR="00DA0556" w:rsidRPr="00613116" w:rsidRDefault="00DA0556" w:rsidP="006A023A">
            <w:pPr>
              <w:ind w:firstLine="0"/>
              <w:jc w:val="center"/>
              <w:rPr>
                <w:rFonts w:ascii="Times New Roman" w:hAnsi="Times New Roman" w:cs="Times New Roman"/>
                <w:b/>
                <w:i/>
              </w:rPr>
            </w:pPr>
            <w:r w:rsidRPr="00613116">
              <w:rPr>
                <w:rFonts w:ascii="Times New Roman" w:hAnsi="Times New Roman" w:cs="Times New Roman"/>
                <w:b/>
                <w:i/>
                <w:color w:val="000000"/>
              </w:rPr>
              <w:t xml:space="preserve">1 154  </w:t>
            </w:r>
          </w:p>
        </w:tc>
      </w:tr>
      <w:tr w:rsidR="00DA0556" w:rsidRPr="00613116" w14:paraId="5CFC72FD" w14:textId="77777777" w:rsidTr="00B617F3">
        <w:trPr>
          <w:trHeight w:val="59"/>
        </w:trPr>
        <w:tc>
          <w:tcPr>
            <w:tcW w:w="2464" w:type="pct"/>
            <w:vAlign w:val="center"/>
          </w:tcPr>
          <w:p w14:paraId="25694FD3" w14:textId="77777777" w:rsidR="00DA0556" w:rsidRPr="00613116" w:rsidRDefault="00DA0556" w:rsidP="006A023A">
            <w:pPr>
              <w:ind w:firstLine="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Прочие оборотные активы</w:t>
            </w:r>
          </w:p>
        </w:tc>
        <w:tc>
          <w:tcPr>
            <w:tcW w:w="1233" w:type="pct"/>
            <w:vAlign w:val="center"/>
          </w:tcPr>
          <w:p w14:paraId="542829FE" w14:textId="2B9757B0" w:rsidR="00DA0556" w:rsidRPr="00613116" w:rsidRDefault="00DA0556" w:rsidP="006A023A">
            <w:pPr>
              <w:ind w:firstLine="0"/>
              <w:jc w:val="center"/>
              <w:rPr>
                <w:rFonts w:ascii="Times New Roman" w:hAnsi="Times New Roman" w:cs="Times New Roman"/>
                <w:b/>
                <w:i/>
              </w:rPr>
            </w:pPr>
            <w:r w:rsidRPr="00613116">
              <w:rPr>
                <w:rFonts w:ascii="Times New Roman" w:hAnsi="Times New Roman" w:cs="Times New Roman"/>
                <w:b/>
                <w:i/>
                <w:color w:val="000000"/>
              </w:rPr>
              <w:t> </w:t>
            </w:r>
          </w:p>
        </w:tc>
        <w:tc>
          <w:tcPr>
            <w:tcW w:w="1302" w:type="pct"/>
            <w:vAlign w:val="center"/>
          </w:tcPr>
          <w:p w14:paraId="23DFD509" w14:textId="680BC51D" w:rsidR="00DA0556" w:rsidRPr="00613116" w:rsidRDefault="00DA0556" w:rsidP="006A023A">
            <w:pPr>
              <w:ind w:firstLine="0"/>
              <w:jc w:val="center"/>
              <w:rPr>
                <w:rFonts w:ascii="Times New Roman" w:hAnsi="Times New Roman" w:cs="Times New Roman"/>
                <w:b/>
                <w:i/>
              </w:rPr>
            </w:pPr>
            <w:r w:rsidRPr="00613116">
              <w:rPr>
                <w:rFonts w:ascii="Times New Roman" w:hAnsi="Times New Roman" w:cs="Times New Roman"/>
                <w:b/>
                <w:i/>
                <w:color w:val="000000"/>
              </w:rPr>
              <w:t> </w:t>
            </w:r>
          </w:p>
        </w:tc>
      </w:tr>
      <w:tr w:rsidR="00DA0556" w:rsidRPr="00613116" w14:paraId="69ECA49C" w14:textId="77777777" w:rsidTr="00B617F3">
        <w:trPr>
          <w:trHeight w:val="59"/>
        </w:trPr>
        <w:tc>
          <w:tcPr>
            <w:tcW w:w="2464" w:type="pct"/>
            <w:vAlign w:val="bottom"/>
          </w:tcPr>
          <w:p w14:paraId="5BD44101" w14:textId="77777777" w:rsidR="00DA0556" w:rsidRPr="00613116" w:rsidRDefault="00DA0556" w:rsidP="006A023A">
            <w:pPr>
              <w:ind w:firstLine="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Итого оборотные активы</w:t>
            </w:r>
          </w:p>
        </w:tc>
        <w:tc>
          <w:tcPr>
            <w:tcW w:w="1233" w:type="pct"/>
            <w:vAlign w:val="center"/>
          </w:tcPr>
          <w:p w14:paraId="78CEAF2F" w14:textId="2695E2FF" w:rsidR="00DA0556" w:rsidRPr="00613116" w:rsidRDefault="00DA0556" w:rsidP="006A023A">
            <w:pPr>
              <w:ind w:firstLine="0"/>
              <w:jc w:val="center"/>
              <w:rPr>
                <w:rFonts w:ascii="Times New Roman" w:hAnsi="Times New Roman" w:cs="Times New Roman"/>
                <w:b/>
                <w:i/>
              </w:rPr>
            </w:pPr>
            <w:r w:rsidRPr="00613116">
              <w:rPr>
                <w:rFonts w:ascii="Times New Roman" w:hAnsi="Times New Roman" w:cs="Times New Roman"/>
                <w:b/>
                <w:i/>
                <w:color w:val="000000"/>
              </w:rPr>
              <w:t xml:space="preserve">654 423  </w:t>
            </w:r>
          </w:p>
        </w:tc>
        <w:tc>
          <w:tcPr>
            <w:tcW w:w="1302" w:type="pct"/>
            <w:vAlign w:val="center"/>
          </w:tcPr>
          <w:p w14:paraId="2C238687" w14:textId="5F3214F8" w:rsidR="00DA0556" w:rsidRPr="00613116" w:rsidRDefault="00DA0556" w:rsidP="006A023A">
            <w:pPr>
              <w:ind w:firstLine="0"/>
              <w:jc w:val="center"/>
              <w:rPr>
                <w:rFonts w:ascii="Times New Roman" w:hAnsi="Times New Roman" w:cs="Times New Roman"/>
                <w:b/>
                <w:i/>
              </w:rPr>
            </w:pPr>
            <w:r w:rsidRPr="00613116">
              <w:rPr>
                <w:rFonts w:ascii="Times New Roman" w:hAnsi="Times New Roman" w:cs="Times New Roman"/>
                <w:b/>
                <w:i/>
                <w:color w:val="000000"/>
              </w:rPr>
              <w:t xml:space="preserve">306 532  </w:t>
            </w:r>
          </w:p>
        </w:tc>
      </w:tr>
    </w:tbl>
    <w:p w14:paraId="3673DE06" w14:textId="77777777" w:rsidR="00833CD7" w:rsidRPr="00613116" w:rsidRDefault="00833CD7" w:rsidP="00833CD7">
      <w:pPr>
        <w:autoSpaceDE w:val="0"/>
        <w:autoSpaceDN w:val="0"/>
        <w:adjustRightInd w:val="0"/>
        <w:contextualSpacing/>
        <w:outlineLvl w:val="5"/>
        <w:rPr>
          <w:rFonts w:ascii="Times New Roman" w:eastAsia="Times New Roman" w:hAnsi="Times New Roman" w:cs="Times New Roman"/>
          <w:i/>
          <w:lang w:eastAsia="ru-RU"/>
        </w:rPr>
      </w:pPr>
      <w:r w:rsidRPr="00613116">
        <w:rPr>
          <w:rFonts w:ascii="Times New Roman" w:eastAsia="Times New Roman" w:hAnsi="Times New Roman" w:cs="Times New Roman"/>
          <w:i/>
          <w:lang w:eastAsia="ru-RU"/>
        </w:rPr>
        <w:t>* - значения показателей приведены по состоянию на дату окончания соответствующего отчетного периода.</w:t>
      </w:r>
    </w:p>
    <w:p w14:paraId="16194E7E" w14:textId="77777777" w:rsidR="00E17142" w:rsidRPr="00613116" w:rsidRDefault="00E17142" w:rsidP="002339AB">
      <w:pPr>
        <w:tabs>
          <w:tab w:val="center" w:pos="4677"/>
          <w:tab w:val="right" w:pos="9355"/>
        </w:tabs>
        <w:rPr>
          <w:rFonts w:ascii="Times New Roman" w:eastAsia="Times New Roman" w:hAnsi="Times New Roman" w:cs="Times New Roman"/>
          <w:sz w:val="24"/>
          <w:szCs w:val="28"/>
          <w:lang w:eastAsia="ru-RU"/>
        </w:rPr>
      </w:pPr>
    </w:p>
    <w:p w14:paraId="63E50818" w14:textId="3BBB1555" w:rsidR="002339AB" w:rsidRPr="00613116" w:rsidRDefault="002339AB" w:rsidP="002339AB">
      <w:pPr>
        <w:tabs>
          <w:tab w:val="center" w:pos="4677"/>
          <w:tab w:val="right" w:pos="9355"/>
        </w:tabs>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Структура оборотных средств эмитента в соответствии с бухгалтерской отчетностью:</w:t>
      </w:r>
    </w:p>
    <w:p w14:paraId="64747621" w14:textId="77777777" w:rsidR="002339AB" w:rsidRPr="00613116" w:rsidRDefault="002339AB" w:rsidP="002339AB">
      <w:pPr>
        <w:tabs>
          <w:tab w:val="center" w:pos="4677"/>
          <w:tab w:val="right" w:pos="9355"/>
        </w:tabs>
        <w:rPr>
          <w:rFonts w:ascii="Times New Roman" w:eastAsia="Times New Roman" w:hAnsi="Times New Roman" w:cs="Times New Roman"/>
          <w:lang w:eastAsia="ru-RU"/>
        </w:rPr>
      </w:pPr>
    </w:p>
    <w:p w14:paraId="62E4C207" w14:textId="77777777" w:rsidR="0052113B" w:rsidRPr="00613116" w:rsidRDefault="002339AB" w:rsidP="0052113B">
      <w:pPr>
        <w:tabs>
          <w:tab w:val="center" w:pos="4677"/>
          <w:tab w:val="right" w:pos="9355"/>
        </w:tabs>
        <w:rPr>
          <w:rFonts w:ascii="Times New Roman" w:eastAsia="Times New Roman" w:hAnsi="Times New Roman" w:cs="Times New Roman"/>
          <w:sz w:val="24"/>
          <w:szCs w:val="24"/>
          <w:lang w:eastAsia="ru-RU"/>
        </w:rPr>
      </w:pPr>
      <w:r w:rsidRPr="00613116">
        <w:rPr>
          <w:rFonts w:ascii="Times New Roman" w:eastAsia="Times New Roman" w:hAnsi="Times New Roman" w:cs="Times New Roman"/>
          <w:b/>
          <w:i/>
          <w:lang w:eastAsia="ru-RU"/>
        </w:rPr>
        <w:t>В процентах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60"/>
        <w:gridCol w:w="2892"/>
        <w:gridCol w:w="2718"/>
      </w:tblGrid>
      <w:tr w:rsidR="00DA0556" w:rsidRPr="00613116" w14:paraId="3EC6FCF6" w14:textId="77777777" w:rsidTr="00B617F3">
        <w:trPr>
          <w:trHeight w:val="327"/>
        </w:trPr>
        <w:tc>
          <w:tcPr>
            <w:tcW w:w="2129" w:type="pct"/>
            <w:noWrap/>
            <w:vAlign w:val="center"/>
          </w:tcPr>
          <w:p w14:paraId="7CF471E9" w14:textId="77777777" w:rsidR="00DA0556" w:rsidRPr="00613116" w:rsidRDefault="00DA0556" w:rsidP="006A023A">
            <w:pPr>
              <w:ind w:firstLine="0"/>
              <w:jc w:val="center"/>
              <w:rPr>
                <w:rFonts w:ascii="Times New Roman" w:eastAsia="Times New Roman" w:hAnsi="Times New Roman" w:cs="Times New Roman"/>
                <w:b/>
                <w:bCs/>
                <w:szCs w:val="28"/>
                <w:lang w:eastAsia="ru-RU"/>
              </w:rPr>
            </w:pPr>
            <w:r w:rsidRPr="00613116">
              <w:rPr>
                <w:rFonts w:ascii="Times New Roman" w:eastAsia="Times New Roman" w:hAnsi="Times New Roman" w:cs="Times New Roman"/>
                <w:b/>
                <w:bCs/>
                <w:szCs w:val="28"/>
                <w:lang w:eastAsia="ru-RU"/>
              </w:rPr>
              <w:t>Оборотные средства</w:t>
            </w:r>
          </w:p>
        </w:tc>
        <w:tc>
          <w:tcPr>
            <w:tcW w:w="1480" w:type="pct"/>
          </w:tcPr>
          <w:p w14:paraId="48C30303" w14:textId="77777777" w:rsidR="00DA0556" w:rsidRPr="00613116" w:rsidRDefault="00DA0556" w:rsidP="006A023A">
            <w:pPr>
              <w:ind w:firstLine="0"/>
              <w:jc w:val="center"/>
              <w:rPr>
                <w:rFonts w:ascii="Times New Roman" w:eastAsia="Times New Roman" w:hAnsi="Times New Roman" w:cs="Times New Roman"/>
                <w:b/>
                <w:bCs/>
                <w:szCs w:val="20"/>
                <w:lang w:eastAsia="ru-RU"/>
              </w:rPr>
            </w:pPr>
            <w:r w:rsidRPr="00613116">
              <w:rPr>
                <w:rFonts w:ascii="Times New Roman" w:eastAsia="Times New Roman" w:hAnsi="Times New Roman" w:cs="Times New Roman"/>
                <w:b/>
                <w:bCs/>
                <w:lang w:eastAsia="ru-RU"/>
              </w:rPr>
              <w:t xml:space="preserve">31.12.2014 </w:t>
            </w:r>
          </w:p>
        </w:tc>
        <w:tc>
          <w:tcPr>
            <w:tcW w:w="1391" w:type="pct"/>
          </w:tcPr>
          <w:p w14:paraId="7C575E3B" w14:textId="77777777" w:rsidR="00DA0556" w:rsidRPr="00613116" w:rsidRDefault="00DA0556" w:rsidP="006A023A">
            <w:pPr>
              <w:ind w:firstLine="0"/>
              <w:jc w:val="center"/>
              <w:rPr>
                <w:rFonts w:ascii="Times New Roman" w:eastAsia="Times New Roman" w:hAnsi="Times New Roman" w:cs="Times New Roman"/>
                <w:b/>
                <w:bCs/>
                <w:szCs w:val="20"/>
                <w:lang w:eastAsia="ru-RU"/>
              </w:rPr>
            </w:pPr>
            <w:r w:rsidRPr="00613116">
              <w:rPr>
                <w:rFonts w:ascii="Times New Roman" w:eastAsia="Times New Roman" w:hAnsi="Times New Roman" w:cs="Times New Roman"/>
                <w:b/>
                <w:bCs/>
                <w:lang w:eastAsia="ru-RU"/>
              </w:rPr>
              <w:t>31.12.2015</w:t>
            </w:r>
          </w:p>
        </w:tc>
      </w:tr>
      <w:tr w:rsidR="00DA0556" w:rsidRPr="00613116" w14:paraId="09ACC39A" w14:textId="77777777" w:rsidTr="00B617F3">
        <w:trPr>
          <w:trHeight w:val="143"/>
        </w:trPr>
        <w:tc>
          <w:tcPr>
            <w:tcW w:w="2129" w:type="pct"/>
            <w:tcBorders>
              <w:right w:val="single" w:sz="6" w:space="0" w:color="auto"/>
            </w:tcBorders>
            <w:vAlign w:val="bottom"/>
          </w:tcPr>
          <w:p w14:paraId="72E34933" w14:textId="77777777" w:rsidR="00DA0556" w:rsidRPr="00613116" w:rsidRDefault="00DA0556" w:rsidP="006A023A">
            <w:pPr>
              <w:ind w:firstLine="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Запасы</w:t>
            </w:r>
          </w:p>
        </w:tc>
        <w:tc>
          <w:tcPr>
            <w:tcW w:w="1480" w:type="pct"/>
            <w:vAlign w:val="bottom"/>
          </w:tcPr>
          <w:p w14:paraId="147C0F95" w14:textId="1F5B611C" w:rsidR="00DA0556" w:rsidRPr="00613116" w:rsidRDefault="00DA0556" w:rsidP="006A023A">
            <w:pPr>
              <w:ind w:firstLine="0"/>
              <w:jc w:val="center"/>
              <w:rPr>
                <w:rFonts w:ascii="Times New Roman" w:eastAsia="Times New Roman" w:hAnsi="Times New Roman" w:cs="Times New Roman"/>
                <w:b/>
                <w:i/>
                <w:lang w:eastAsia="ru-RU"/>
              </w:rPr>
            </w:pPr>
            <w:r w:rsidRPr="00613116">
              <w:rPr>
                <w:rFonts w:ascii="Times New Roman" w:hAnsi="Times New Roman" w:cs="Times New Roman"/>
                <w:b/>
                <w:i/>
                <w:color w:val="000000"/>
              </w:rPr>
              <w:t>0,04%</w:t>
            </w:r>
          </w:p>
        </w:tc>
        <w:tc>
          <w:tcPr>
            <w:tcW w:w="1391" w:type="pct"/>
            <w:vAlign w:val="bottom"/>
          </w:tcPr>
          <w:p w14:paraId="766E89E3" w14:textId="0FA9420C" w:rsidR="00DA0556" w:rsidRPr="00613116" w:rsidRDefault="00DA0556" w:rsidP="006A023A">
            <w:pPr>
              <w:ind w:firstLine="0"/>
              <w:jc w:val="center"/>
              <w:rPr>
                <w:rFonts w:ascii="Times New Roman" w:eastAsia="Times New Roman" w:hAnsi="Times New Roman" w:cs="Times New Roman"/>
                <w:b/>
                <w:i/>
                <w:lang w:eastAsia="ru-RU"/>
              </w:rPr>
            </w:pPr>
            <w:r w:rsidRPr="00613116">
              <w:rPr>
                <w:rFonts w:ascii="Times New Roman" w:hAnsi="Times New Roman" w:cs="Times New Roman"/>
                <w:b/>
                <w:i/>
                <w:color w:val="000000"/>
              </w:rPr>
              <w:t>0,00%</w:t>
            </w:r>
          </w:p>
        </w:tc>
      </w:tr>
      <w:tr w:rsidR="00DA0556" w:rsidRPr="00613116" w14:paraId="0C1D3BD3" w14:textId="77777777" w:rsidTr="00B617F3">
        <w:trPr>
          <w:trHeight w:val="146"/>
        </w:trPr>
        <w:tc>
          <w:tcPr>
            <w:tcW w:w="2129" w:type="pct"/>
            <w:vAlign w:val="bottom"/>
          </w:tcPr>
          <w:p w14:paraId="43D8A16B" w14:textId="77777777" w:rsidR="00DA0556" w:rsidRPr="00613116" w:rsidRDefault="00DA0556" w:rsidP="006A023A">
            <w:pPr>
              <w:ind w:firstLine="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Налог на добавленную стоимость по приобретенным ценностям</w:t>
            </w:r>
          </w:p>
        </w:tc>
        <w:tc>
          <w:tcPr>
            <w:tcW w:w="1480" w:type="pct"/>
            <w:vAlign w:val="bottom"/>
          </w:tcPr>
          <w:p w14:paraId="68B561BB" w14:textId="6B5775C9" w:rsidR="00DA0556" w:rsidRPr="00613116" w:rsidRDefault="00DA0556" w:rsidP="006A023A">
            <w:pPr>
              <w:ind w:firstLine="0"/>
              <w:jc w:val="center"/>
              <w:rPr>
                <w:rFonts w:ascii="Times New Roman" w:eastAsia="Times New Roman" w:hAnsi="Times New Roman" w:cs="Times New Roman"/>
                <w:b/>
                <w:i/>
                <w:lang w:eastAsia="ru-RU"/>
              </w:rPr>
            </w:pPr>
          </w:p>
        </w:tc>
        <w:tc>
          <w:tcPr>
            <w:tcW w:w="1391" w:type="pct"/>
            <w:vAlign w:val="bottom"/>
          </w:tcPr>
          <w:p w14:paraId="1173374D" w14:textId="154E9F67" w:rsidR="00DA0556" w:rsidRPr="00613116" w:rsidRDefault="00DA0556" w:rsidP="006A023A">
            <w:pPr>
              <w:ind w:firstLine="0"/>
              <w:jc w:val="center"/>
              <w:rPr>
                <w:rFonts w:ascii="Times New Roman" w:eastAsia="Times New Roman" w:hAnsi="Times New Roman" w:cs="Times New Roman"/>
                <w:b/>
                <w:i/>
                <w:lang w:eastAsia="ru-RU"/>
              </w:rPr>
            </w:pPr>
            <w:r w:rsidRPr="00613116">
              <w:rPr>
                <w:rFonts w:ascii="Times New Roman" w:hAnsi="Times New Roman" w:cs="Times New Roman"/>
                <w:b/>
                <w:i/>
                <w:color w:val="000000"/>
              </w:rPr>
              <w:t>0,02%</w:t>
            </w:r>
          </w:p>
        </w:tc>
      </w:tr>
      <w:tr w:rsidR="00DA0556" w:rsidRPr="00613116" w14:paraId="000B8532" w14:textId="77777777" w:rsidTr="00B617F3">
        <w:trPr>
          <w:trHeight w:val="420"/>
        </w:trPr>
        <w:tc>
          <w:tcPr>
            <w:tcW w:w="2129" w:type="pct"/>
            <w:vAlign w:val="bottom"/>
          </w:tcPr>
          <w:p w14:paraId="588CBFA1" w14:textId="77777777" w:rsidR="00DA0556" w:rsidRPr="00613116" w:rsidRDefault="00DA0556" w:rsidP="006A023A">
            <w:pPr>
              <w:ind w:firstLine="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 xml:space="preserve">Дебиторская задолженность </w:t>
            </w:r>
          </w:p>
        </w:tc>
        <w:tc>
          <w:tcPr>
            <w:tcW w:w="1480" w:type="pct"/>
            <w:vAlign w:val="bottom"/>
          </w:tcPr>
          <w:p w14:paraId="2AA06340" w14:textId="0445DDCE" w:rsidR="00DA0556" w:rsidRPr="00613116" w:rsidRDefault="00DA0556" w:rsidP="006A023A">
            <w:pPr>
              <w:ind w:firstLine="0"/>
              <w:jc w:val="center"/>
              <w:rPr>
                <w:rFonts w:ascii="Times New Roman" w:eastAsia="Times New Roman" w:hAnsi="Times New Roman" w:cs="Times New Roman"/>
                <w:b/>
                <w:i/>
                <w:lang w:eastAsia="ru-RU"/>
              </w:rPr>
            </w:pPr>
            <w:r w:rsidRPr="00613116">
              <w:rPr>
                <w:rFonts w:ascii="Times New Roman" w:hAnsi="Times New Roman" w:cs="Times New Roman"/>
                <w:b/>
                <w:i/>
                <w:color w:val="000000"/>
              </w:rPr>
              <w:t>43,62%</w:t>
            </w:r>
          </w:p>
        </w:tc>
        <w:tc>
          <w:tcPr>
            <w:tcW w:w="1391" w:type="pct"/>
            <w:vAlign w:val="bottom"/>
          </w:tcPr>
          <w:p w14:paraId="660C46F8" w14:textId="075AE1D6" w:rsidR="00DA0556" w:rsidRPr="00613116" w:rsidRDefault="00DA0556" w:rsidP="006A023A">
            <w:pPr>
              <w:ind w:firstLine="0"/>
              <w:jc w:val="center"/>
              <w:rPr>
                <w:rFonts w:ascii="Times New Roman" w:eastAsia="Times New Roman" w:hAnsi="Times New Roman" w:cs="Times New Roman"/>
                <w:b/>
                <w:i/>
                <w:lang w:eastAsia="ru-RU"/>
              </w:rPr>
            </w:pPr>
            <w:r w:rsidRPr="00613116">
              <w:rPr>
                <w:rFonts w:ascii="Times New Roman" w:hAnsi="Times New Roman" w:cs="Times New Roman"/>
                <w:b/>
                <w:i/>
                <w:color w:val="000000"/>
              </w:rPr>
              <w:t>30,22%</w:t>
            </w:r>
          </w:p>
        </w:tc>
      </w:tr>
      <w:tr w:rsidR="00DA0556" w:rsidRPr="00613116" w14:paraId="0B66DA1E" w14:textId="77777777" w:rsidTr="00B617F3">
        <w:trPr>
          <w:trHeight w:val="443"/>
        </w:trPr>
        <w:tc>
          <w:tcPr>
            <w:tcW w:w="2129" w:type="pct"/>
            <w:vAlign w:val="bottom"/>
          </w:tcPr>
          <w:p w14:paraId="55016E42" w14:textId="77777777" w:rsidR="00DA0556" w:rsidRPr="00613116" w:rsidRDefault="00DA0556" w:rsidP="006A023A">
            <w:pPr>
              <w:ind w:firstLine="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Финансовые вложения (за исключением денежных эквивалентов)</w:t>
            </w:r>
          </w:p>
        </w:tc>
        <w:tc>
          <w:tcPr>
            <w:tcW w:w="1480" w:type="pct"/>
            <w:vAlign w:val="bottom"/>
          </w:tcPr>
          <w:p w14:paraId="32EFC26E" w14:textId="4496727C" w:rsidR="00DA0556" w:rsidRPr="00613116" w:rsidRDefault="00DA0556" w:rsidP="006A023A">
            <w:pPr>
              <w:ind w:firstLine="0"/>
              <w:jc w:val="center"/>
              <w:rPr>
                <w:rFonts w:ascii="Times New Roman" w:eastAsia="Times New Roman" w:hAnsi="Times New Roman" w:cs="Times New Roman"/>
                <w:b/>
                <w:i/>
                <w:lang w:eastAsia="ru-RU"/>
              </w:rPr>
            </w:pPr>
            <w:r w:rsidRPr="00613116">
              <w:rPr>
                <w:rFonts w:ascii="Times New Roman" w:hAnsi="Times New Roman" w:cs="Times New Roman"/>
                <w:b/>
                <w:i/>
                <w:color w:val="000000"/>
              </w:rPr>
              <w:t>46,54%</w:t>
            </w:r>
          </w:p>
        </w:tc>
        <w:tc>
          <w:tcPr>
            <w:tcW w:w="1391" w:type="pct"/>
            <w:vAlign w:val="bottom"/>
          </w:tcPr>
          <w:p w14:paraId="3302BF04" w14:textId="5AB2CB2C" w:rsidR="00DA0556" w:rsidRPr="00613116" w:rsidRDefault="00DA0556" w:rsidP="006A023A">
            <w:pPr>
              <w:ind w:firstLine="0"/>
              <w:jc w:val="center"/>
              <w:rPr>
                <w:rFonts w:ascii="Times New Roman" w:eastAsia="Times New Roman" w:hAnsi="Times New Roman" w:cs="Times New Roman"/>
                <w:b/>
                <w:i/>
                <w:lang w:eastAsia="ru-RU"/>
              </w:rPr>
            </w:pPr>
            <w:r w:rsidRPr="00613116">
              <w:rPr>
                <w:rFonts w:ascii="Times New Roman" w:hAnsi="Times New Roman" w:cs="Times New Roman"/>
                <w:b/>
                <w:i/>
                <w:color w:val="000000"/>
              </w:rPr>
              <w:t>69,38%</w:t>
            </w:r>
          </w:p>
        </w:tc>
      </w:tr>
      <w:tr w:rsidR="00DA0556" w:rsidRPr="00613116" w14:paraId="186C56C0" w14:textId="77777777" w:rsidTr="00B617F3">
        <w:trPr>
          <w:trHeight w:val="59"/>
        </w:trPr>
        <w:tc>
          <w:tcPr>
            <w:tcW w:w="2129" w:type="pct"/>
            <w:vAlign w:val="bottom"/>
          </w:tcPr>
          <w:p w14:paraId="03CA6654" w14:textId="77777777" w:rsidR="00DA0556" w:rsidRPr="00613116" w:rsidRDefault="00DA0556" w:rsidP="006A023A">
            <w:pPr>
              <w:ind w:firstLine="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Денежные средства и денежные эквиваленты</w:t>
            </w:r>
          </w:p>
        </w:tc>
        <w:tc>
          <w:tcPr>
            <w:tcW w:w="1480" w:type="pct"/>
            <w:vAlign w:val="bottom"/>
          </w:tcPr>
          <w:p w14:paraId="06C44530" w14:textId="182945CE" w:rsidR="00DA0556" w:rsidRPr="00613116" w:rsidRDefault="00DA0556" w:rsidP="006A023A">
            <w:pPr>
              <w:ind w:firstLine="0"/>
              <w:jc w:val="center"/>
              <w:rPr>
                <w:rFonts w:ascii="Times New Roman" w:eastAsia="Times New Roman" w:hAnsi="Times New Roman" w:cs="Times New Roman"/>
                <w:b/>
                <w:i/>
                <w:lang w:eastAsia="ru-RU"/>
              </w:rPr>
            </w:pPr>
            <w:r w:rsidRPr="00613116">
              <w:rPr>
                <w:rFonts w:ascii="Times New Roman" w:hAnsi="Times New Roman" w:cs="Times New Roman"/>
                <w:b/>
                <w:i/>
                <w:color w:val="000000"/>
              </w:rPr>
              <w:t>9,81%</w:t>
            </w:r>
          </w:p>
        </w:tc>
        <w:tc>
          <w:tcPr>
            <w:tcW w:w="1391" w:type="pct"/>
            <w:vAlign w:val="bottom"/>
          </w:tcPr>
          <w:p w14:paraId="329EFD68" w14:textId="0267BC1E" w:rsidR="00DA0556" w:rsidRPr="00613116" w:rsidRDefault="00DA0556" w:rsidP="006A023A">
            <w:pPr>
              <w:ind w:firstLine="0"/>
              <w:jc w:val="center"/>
              <w:rPr>
                <w:rFonts w:ascii="Times New Roman" w:eastAsia="Times New Roman" w:hAnsi="Times New Roman" w:cs="Times New Roman"/>
                <w:b/>
                <w:i/>
                <w:lang w:eastAsia="ru-RU"/>
              </w:rPr>
            </w:pPr>
            <w:r w:rsidRPr="00613116">
              <w:rPr>
                <w:rFonts w:ascii="Times New Roman" w:hAnsi="Times New Roman" w:cs="Times New Roman"/>
                <w:b/>
                <w:i/>
                <w:color w:val="000000"/>
              </w:rPr>
              <w:t>0,38%</w:t>
            </w:r>
          </w:p>
        </w:tc>
      </w:tr>
      <w:tr w:rsidR="00DA0556" w:rsidRPr="00613116" w14:paraId="4E1B995B" w14:textId="77777777" w:rsidTr="00B617F3">
        <w:trPr>
          <w:trHeight w:val="59"/>
        </w:trPr>
        <w:tc>
          <w:tcPr>
            <w:tcW w:w="2129" w:type="pct"/>
            <w:vAlign w:val="center"/>
          </w:tcPr>
          <w:p w14:paraId="0F48C0AC" w14:textId="77777777" w:rsidR="00DA0556" w:rsidRPr="00613116" w:rsidRDefault="00DA0556" w:rsidP="006A023A">
            <w:pPr>
              <w:ind w:firstLine="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Прочие оборотные активы</w:t>
            </w:r>
          </w:p>
        </w:tc>
        <w:tc>
          <w:tcPr>
            <w:tcW w:w="1480" w:type="pct"/>
            <w:vAlign w:val="bottom"/>
          </w:tcPr>
          <w:p w14:paraId="75142D72" w14:textId="60A87AED" w:rsidR="00DA0556" w:rsidRPr="00613116" w:rsidRDefault="00DA0556" w:rsidP="006A023A">
            <w:pPr>
              <w:ind w:firstLine="0"/>
              <w:jc w:val="center"/>
              <w:rPr>
                <w:rFonts w:ascii="Times New Roman" w:eastAsia="Times New Roman" w:hAnsi="Times New Roman" w:cs="Times New Roman"/>
                <w:b/>
                <w:i/>
                <w:lang w:eastAsia="ru-RU"/>
              </w:rPr>
            </w:pPr>
            <w:r w:rsidRPr="00613116">
              <w:rPr>
                <w:rFonts w:ascii="Times New Roman" w:hAnsi="Times New Roman" w:cs="Times New Roman"/>
                <w:b/>
                <w:i/>
                <w:color w:val="000000"/>
              </w:rPr>
              <w:t>0,00%</w:t>
            </w:r>
          </w:p>
        </w:tc>
        <w:tc>
          <w:tcPr>
            <w:tcW w:w="1391" w:type="pct"/>
            <w:vAlign w:val="bottom"/>
          </w:tcPr>
          <w:p w14:paraId="222059A3" w14:textId="3A80C080" w:rsidR="00DA0556" w:rsidRPr="00613116" w:rsidRDefault="00DA0556" w:rsidP="006A023A">
            <w:pPr>
              <w:ind w:firstLine="0"/>
              <w:jc w:val="center"/>
              <w:rPr>
                <w:rFonts w:ascii="Times New Roman" w:eastAsia="Times New Roman" w:hAnsi="Times New Roman" w:cs="Times New Roman"/>
                <w:b/>
                <w:i/>
                <w:lang w:eastAsia="ru-RU"/>
              </w:rPr>
            </w:pPr>
            <w:r w:rsidRPr="00613116">
              <w:rPr>
                <w:rFonts w:ascii="Times New Roman" w:hAnsi="Times New Roman" w:cs="Times New Roman"/>
                <w:b/>
                <w:i/>
                <w:color w:val="000000"/>
              </w:rPr>
              <w:t>0,00%</w:t>
            </w:r>
          </w:p>
        </w:tc>
      </w:tr>
      <w:tr w:rsidR="00DA0556" w:rsidRPr="00613116" w14:paraId="6ACA0ED7" w14:textId="77777777" w:rsidTr="00B617F3">
        <w:trPr>
          <w:trHeight w:val="59"/>
        </w:trPr>
        <w:tc>
          <w:tcPr>
            <w:tcW w:w="2129" w:type="pct"/>
            <w:vAlign w:val="bottom"/>
          </w:tcPr>
          <w:p w14:paraId="13D71B6B" w14:textId="77777777" w:rsidR="00DA0556" w:rsidRPr="00613116" w:rsidRDefault="00DA0556" w:rsidP="006A023A">
            <w:pPr>
              <w:ind w:firstLine="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Итого оборотные активы</w:t>
            </w:r>
          </w:p>
        </w:tc>
        <w:tc>
          <w:tcPr>
            <w:tcW w:w="1480" w:type="pct"/>
            <w:vAlign w:val="bottom"/>
          </w:tcPr>
          <w:p w14:paraId="3E4385CD" w14:textId="7865B647" w:rsidR="00DA0556" w:rsidRPr="00613116" w:rsidRDefault="00DA0556" w:rsidP="006A023A">
            <w:pPr>
              <w:ind w:firstLine="0"/>
              <w:jc w:val="center"/>
              <w:rPr>
                <w:rFonts w:ascii="Times New Roman" w:eastAsia="Times New Roman" w:hAnsi="Times New Roman" w:cs="Times New Roman"/>
                <w:b/>
                <w:i/>
                <w:lang w:eastAsia="ru-RU"/>
              </w:rPr>
            </w:pPr>
            <w:r w:rsidRPr="00613116">
              <w:rPr>
                <w:rFonts w:ascii="Times New Roman" w:hAnsi="Times New Roman" w:cs="Times New Roman"/>
                <w:b/>
                <w:i/>
                <w:color w:val="000000"/>
              </w:rPr>
              <w:t>100,00%</w:t>
            </w:r>
          </w:p>
        </w:tc>
        <w:tc>
          <w:tcPr>
            <w:tcW w:w="1391" w:type="pct"/>
            <w:vAlign w:val="bottom"/>
          </w:tcPr>
          <w:p w14:paraId="3F70F093" w14:textId="710EC271" w:rsidR="00DA0556" w:rsidRPr="00613116" w:rsidRDefault="00DA0556" w:rsidP="006A023A">
            <w:pPr>
              <w:ind w:left="-108" w:firstLine="0"/>
              <w:jc w:val="center"/>
              <w:rPr>
                <w:rFonts w:ascii="Times New Roman" w:eastAsia="Times New Roman" w:hAnsi="Times New Roman" w:cs="Times New Roman"/>
                <w:b/>
                <w:i/>
                <w:lang w:eastAsia="ru-RU"/>
              </w:rPr>
            </w:pPr>
            <w:r w:rsidRPr="00613116">
              <w:rPr>
                <w:rFonts w:ascii="Times New Roman" w:hAnsi="Times New Roman" w:cs="Times New Roman"/>
                <w:b/>
                <w:i/>
                <w:color w:val="000000"/>
              </w:rPr>
              <w:t>100,00%</w:t>
            </w:r>
          </w:p>
        </w:tc>
      </w:tr>
    </w:tbl>
    <w:p w14:paraId="64A84D55" w14:textId="77777777" w:rsidR="002339AB" w:rsidRPr="00613116" w:rsidRDefault="002339AB" w:rsidP="0052113B">
      <w:pPr>
        <w:tabs>
          <w:tab w:val="center" w:pos="4677"/>
          <w:tab w:val="right" w:pos="9355"/>
        </w:tabs>
        <w:rPr>
          <w:rFonts w:ascii="Times New Roman" w:eastAsia="Times New Roman" w:hAnsi="Times New Roman" w:cs="Times New Roman"/>
          <w:sz w:val="24"/>
          <w:szCs w:val="24"/>
          <w:lang w:eastAsia="ru-RU"/>
        </w:rPr>
      </w:pPr>
      <w:r w:rsidRPr="00613116">
        <w:rPr>
          <w:rFonts w:ascii="Times New Roman" w:eastAsia="Times New Roman" w:hAnsi="Times New Roman" w:cs="Times New Roman"/>
          <w:sz w:val="24"/>
          <w:szCs w:val="24"/>
          <w:lang w:eastAsia="ru-RU"/>
        </w:rPr>
        <w:t xml:space="preserve"> </w:t>
      </w:r>
    </w:p>
    <w:p w14:paraId="7E2DBB0F" w14:textId="77777777" w:rsidR="00A61B29" w:rsidRPr="00613116" w:rsidRDefault="00A61B29" w:rsidP="008F215A">
      <w:pPr>
        <w:autoSpaceDE w:val="0"/>
        <w:autoSpaceDN w:val="0"/>
        <w:rPr>
          <w:rFonts w:ascii="Times New Roman" w:eastAsia="Calibri" w:hAnsi="Times New Roman" w:cs="Times New Roman"/>
        </w:rPr>
      </w:pPr>
      <w:bookmarkStart w:id="216" w:name="Par3168"/>
      <w:bookmarkEnd w:id="216"/>
      <w:r w:rsidRPr="00613116">
        <w:rPr>
          <w:rFonts w:ascii="Times New Roman" w:eastAsia="Calibri" w:hAnsi="Times New Roman" w:cs="Times New Roman"/>
        </w:rPr>
        <w:t xml:space="preserve">Источники финансирования оборотных средств эмитента (собственные источники, займы, кредиты): </w:t>
      </w:r>
      <w:r w:rsidRPr="00613116">
        <w:rPr>
          <w:rFonts w:ascii="Times New Roman" w:eastAsia="Calibri" w:hAnsi="Times New Roman" w:cs="Times New Roman"/>
          <w:b/>
          <w:bCs/>
          <w:i/>
          <w:iCs/>
        </w:rPr>
        <w:t>источниками финансирования оборотных средств Эмитента являются собственные средства Эмитента и привлеченные ресурсы.</w:t>
      </w:r>
    </w:p>
    <w:p w14:paraId="3B6E3C4A" w14:textId="77777777" w:rsidR="00A61B29" w:rsidRPr="00613116" w:rsidRDefault="00A61B29" w:rsidP="008F215A">
      <w:pPr>
        <w:autoSpaceDE w:val="0"/>
        <w:autoSpaceDN w:val="0"/>
        <w:rPr>
          <w:rFonts w:ascii="Times New Roman" w:eastAsia="Calibri" w:hAnsi="Times New Roman" w:cs="Times New Roman"/>
        </w:rPr>
      </w:pPr>
    </w:p>
    <w:p w14:paraId="0F0BB6E1" w14:textId="77777777" w:rsidR="00A61B29" w:rsidRPr="00613116" w:rsidRDefault="00A61B29" w:rsidP="008F215A">
      <w:pPr>
        <w:autoSpaceDE w:val="0"/>
        <w:autoSpaceDN w:val="0"/>
        <w:rPr>
          <w:rFonts w:ascii="Times New Roman" w:eastAsia="Calibri" w:hAnsi="Times New Roman" w:cs="Times New Roman"/>
        </w:rPr>
      </w:pPr>
      <w:r w:rsidRPr="00613116">
        <w:rPr>
          <w:rFonts w:ascii="Times New Roman" w:eastAsia="Calibri" w:hAnsi="Times New Roman" w:cs="Times New Roman"/>
        </w:rPr>
        <w:t>Политика эмитента по финансированию оборотных средств:</w:t>
      </w:r>
    </w:p>
    <w:p w14:paraId="4F73A0F7" w14:textId="77777777" w:rsidR="00A61B29" w:rsidRPr="00613116" w:rsidRDefault="00A61B29" w:rsidP="008F215A">
      <w:pPr>
        <w:rPr>
          <w:rFonts w:ascii="Times New Roman" w:eastAsia="Calibri" w:hAnsi="Times New Roman" w:cs="Times New Roman"/>
        </w:rPr>
      </w:pPr>
      <w:r w:rsidRPr="00613116">
        <w:rPr>
          <w:rFonts w:ascii="Times New Roman" w:eastAsia="Calibri" w:hAnsi="Times New Roman" w:cs="Times New Roman"/>
          <w:b/>
          <w:bCs/>
          <w:i/>
          <w:iCs/>
          <w:lang w:eastAsia="ru-RU"/>
        </w:rPr>
        <w:t>Политика Эмитента по финансированию оборотных средств основана на использовании собственных источников и заемных средств в оптимальном сочетании. В составе оборотных средств Эмитента достаточно ликвидных активов, позволяющих своевременно выполнять платежи по обязательствам Эмитента и покрывать текущие расходы Эмитента.</w:t>
      </w:r>
    </w:p>
    <w:p w14:paraId="21F30BA8" w14:textId="77777777" w:rsidR="00A61B29" w:rsidRPr="00613116" w:rsidRDefault="00A61B29" w:rsidP="008F215A">
      <w:pPr>
        <w:autoSpaceDE w:val="0"/>
        <w:autoSpaceDN w:val="0"/>
        <w:rPr>
          <w:rFonts w:ascii="Times New Roman" w:eastAsia="Calibri" w:hAnsi="Times New Roman" w:cs="Times New Roman"/>
        </w:rPr>
      </w:pPr>
      <w:r w:rsidRPr="00613116">
        <w:rPr>
          <w:rFonts w:ascii="Times New Roman" w:eastAsia="Calibri" w:hAnsi="Times New Roman" w:cs="Times New Roman"/>
          <w:b/>
          <w:bCs/>
          <w:i/>
          <w:iCs/>
        </w:rPr>
        <w:t>Положительная кредитная история Эмитента и долгосрочное сотрудничество с рядом крупных коммерческих банков позволяют Эмитенту успешно сочетать собственную политику финансирования оборотных средств с возможностью дальнейшего рефинансирования и удешевления заимствований.</w:t>
      </w:r>
    </w:p>
    <w:p w14:paraId="04130367" w14:textId="77777777" w:rsidR="00A61B29" w:rsidRPr="00613116" w:rsidRDefault="00A61B29" w:rsidP="008F215A">
      <w:pPr>
        <w:autoSpaceDE w:val="0"/>
        <w:autoSpaceDN w:val="0"/>
        <w:rPr>
          <w:rFonts w:ascii="Times New Roman" w:eastAsia="Calibri" w:hAnsi="Times New Roman" w:cs="Times New Roman"/>
          <w:b/>
          <w:bCs/>
          <w:i/>
          <w:iCs/>
        </w:rPr>
      </w:pPr>
      <w:r w:rsidRPr="00613116">
        <w:rPr>
          <w:rFonts w:ascii="Times New Roman" w:eastAsia="Calibri" w:hAnsi="Times New Roman" w:cs="Times New Roman"/>
          <w:b/>
          <w:bCs/>
          <w:i/>
          <w:iCs/>
        </w:rPr>
        <w:t> </w:t>
      </w:r>
    </w:p>
    <w:p w14:paraId="687631F3" w14:textId="77777777" w:rsidR="00A61B29" w:rsidRPr="00613116" w:rsidRDefault="00A61B29" w:rsidP="008F215A">
      <w:pPr>
        <w:rPr>
          <w:rFonts w:ascii="Times New Roman" w:eastAsia="Calibri" w:hAnsi="Times New Roman" w:cs="Times New Roman"/>
        </w:rPr>
      </w:pPr>
      <w:r w:rsidRPr="00613116">
        <w:rPr>
          <w:rFonts w:ascii="Times New Roman" w:eastAsia="Calibri" w:hAnsi="Times New Roman" w:cs="Times New Roman"/>
          <w:lang w:eastAsia="ru-RU"/>
        </w:rPr>
        <w:t>Факторы, которые могут повлечь изменение в политике финансирования оборотных средств, и оценка вероятности их появления:</w:t>
      </w:r>
    </w:p>
    <w:p w14:paraId="19672593" w14:textId="77777777" w:rsidR="00A61B29" w:rsidRPr="00613116" w:rsidRDefault="00A61B29" w:rsidP="008F215A">
      <w:pPr>
        <w:autoSpaceDE w:val="0"/>
        <w:autoSpaceDN w:val="0"/>
        <w:rPr>
          <w:rFonts w:ascii="Times New Roman" w:eastAsia="Calibri" w:hAnsi="Times New Roman" w:cs="Times New Roman"/>
        </w:rPr>
      </w:pPr>
      <w:r w:rsidRPr="00613116">
        <w:rPr>
          <w:rFonts w:ascii="Times New Roman" w:eastAsia="Calibri" w:hAnsi="Times New Roman" w:cs="Times New Roman"/>
          <w:b/>
          <w:bCs/>
          <w:i/>
          <w:iCs/>
        </w:rPr>
        <w:t>Политика финансирования оборотных средств Эмитента может изменяться в зависимости от потребностей в финансировании, конъюнктуры рынка капитала, оптимального соотношения структуры капитала.</w:t>
      </w:r>
    </w:p>
    <w:p w14:paraId="25193A44" w14:textId="77777777" w:rsidR="00A61B29" w:rsidRPr="00613116" w:rsidRDefault="00A61B29" w:rsidP="008F215A">
      <w:pPr>
        <w:autoSpaceDE w:val="0"/>
        <w:autoSpaceDN w:val="0"/>
        <w:rPr>
          <w:rFonts w:ascii="Times New Roman" w:eastAsia="Calibri" w:hAnsi="Times New Roman" w:cs="Times New Roman"/>
        </w:rPr>
      </w:pPr>
      <w:r w:rsidRPr="00613116">
        <w:rPr>
          <w:rFonts w:ascii="Times New Roman" w:eastAsia="Calibri" w:hAnsi="Times New Roman" w:cs="Times New Roman"/>
          <w:b/>
          <w:bCs/>
          <w:i/>
          <w:iCs/>
        </w:rPr>
        <w:t xml:space="preserve">На изменение политики финансирования оборотных средств могут повлиять следующие факторы:  </w:t>
      </w:r>
    </w:p>
    <w:p w14:paraId="53DD0F94" w14:textId="6B7C8BD9" w:rsidR="00A61B29" w:rsidRPr="00613116" w:rsidRDefault="00A61B29" w:rsidP="008F215A">
      <w:pPr>
        <w:autoSpaceDE w:val="0"/>
        <w:autoSpaceDN w:val="0"/>
        <w:rPr>
          <w:rFonts w:ascii="Times New Roman" w:eastAsia="Calibri" w:hAnsi="Times New Roman" w:cs="Times New Roman"/>
        </w:rPr>
      </w:pPr>
      <w:r w:rsidRPr="00613116">
        <w:rPr>
          <w:rFonts w:ascii="Times New Roman" w:eastAsia="Calibri" w:hAnsi="Times New Roman" w:cs="Times New Roman"/>
          <w:b/>
          <w:bCs/>
          <w:i/>
          <w:iCs/>
        </w:rPr>
        <w:t>1.</w:t>
      </w:r>
      <w:r w:rsidR="00D35FB2" w:rsidRPr="00613116">
        <w:rPr>
          <w:rFonts w:ascii="Times New Roman" w:eastAsia="Calibri" w:hAnsi="Times New Roman" w:cs="Times New Roman"/>
          <w:b/>
          <w:bCs/>
          <w:i/>
          <w:iCs/>
        </w:rPr>
        <w:t xml:space="preserve"> </w:t>
      </w:r>
      <w:r w:rsidRPr="00613116">
        <w:rPr>
          <w:rFonts w:ascii="Times New Roman" w:eastAsia="Calibri" w:hAnsi="Times New Roman" w:cs="Times New Roman"/>
          <w:b/>
          <w:bCs/>
          <w:i/>
          <w:iCs/>
        </w:rPr>
        <w:t>Значительное сокращение или увеличение объема оборотных средств, требуемого для обеспечения деятельности Эмитента. Низкая вероятность</w:t>
      </w:r>
      <w:r w:rsidR="002412B3">
        <w:rPr>
          <w:rFonts w:ascii="Times New Roman" w:eastAsia="Calibri" w:hAnsi="Times New Roman" w:cs="Times New Roman"/>
          <w:b/>
          <w:bCs/>
          <w:i/>
          <w:iCs/>
        </w:rPr>
        <w:t>;</w:t>
      </w:r>
    </w:p>
    <w:p w14:paraId="62AB888A" w14:textId="240DF3ED" w:rsidR="00A61B29" w:rsidRPr="00613116" w:rsidRDefault="00A61B29" w:rsidP="008F215A">
      <w:pPr>
        <w:autoSpaceDE w:val="0"/>
        <w:autoSpaceDN w:val="0"/>
        <w:rPr>
          <w:rFonts w:ascii="Times New Roman" w:eastAsia="Calibri" w:hAnsi="Times New Roman" w:cs="Times New Roman"/>
        </w:rPr>
      </w:pPr>
      <w:r w:rsidRPr="00613116">
        <w:rPr>
          <w:rFonts w:ascii="Times New Roman" w:eastAsia="Calibri" w:hAnsi="Times New Roman" w:cs="Times New Roman"/>
          <w:b/>
          <w:bCs/>
          <w:i/>
          <w:iCs/>
        </w:rPr>
        <w:t>2. Изменение процентных ставок на заемные финансовые ресурсы, как на рынке публичных заимствований, так и банковского кредитования. Низкая вероятность</w:t>
      </w:r>
      <w:r w:rsidR="002412B3">
        <w:rPr>
          <w:rFonts w:ascii="Times New Roman" w:eastAsia="Calibri" w:hAnsi="Times New Roman" w:cs="Times New Roman"/>
          <w:b/>
          <w:bCs/>
          <w:i/>
          <w:iCs/>
        </w:rPr>
        <w:t>;</w:t>
      </w:r>
    </w:p>
    <w:p w14:paraId="69A205EC" w14:textId="2E36ED24" w:rsidR="00A61B29" w:rsidRPr="00613116" w:rsidRDefault="00A61B29" w:rsidP="008F215A">
      <w:pPr>
        <w:autoSpaceDE w:val="0"/>
        <w:autoSpaceDN w:val="0"/>
        <w:rPr>
          <w:rFonts w:ascii="Times New Roman" w:eastAsia="Calibri" w:hAnsi="Times New Roman" w:cs="Times New Roman"/>
        </w:rPr>
      </w:pPr>
      <w:r w:rsidRPr="00613116">
        <w:rPr>
          <w:rFonts w:ascii="Times New Roman" w:eastAsia="Calibri" w:hAnsi="Times New Roman" w:cs="Times New Roman"/>
          <w:b/>
          <w:bCs/>
          <w:i/>
          <w:iCs/>
        </w:rPr>
        <w:t>3. Появление срочных потребностей в привлечении дополнительных оборотных средств, связанных с оперативной реализацией каких-либо проектов компании. Низкая вероятность</w:t>
      </w:r>
      <w:r w:rsidR="002412B3">
        <w:rPr>
          <w:rFonts w:ascii="Times New Roman" w:eastAsia="Calibri" w:hAnsi="Times New Roman" w:cs="Times New Roman"/>
          <w:b/>
          <w:bCs/>
          <w:i/>
          <w:iCs/>
        </w:rPr>
        <w:t>;</w:t>
      </w:r>
    </w:p>
    <w:p w14:paraId="07CA2F3D" w14:textId="77777777" w:rsidR="00A61B29" w:rsidRPr="00613116" w:rsidRDefault="00A61B29" w:rsidP="008F215A">
      <w:pPr>
        <w:autoSpaceDE w:val="0"/>
        <w:autoSpaceDN w:val="0"/>
        <w:rPr>
          <w:rFonts w:ascii="Times New Roman" w:eastAsia="Calibri" w:hAnsi="Times New Roman" w:cs="Times New Roman"/>
        </w:rPr>
      </w:pPr>
      <w:r w:rsidRPr="00613116">
        <w:rPr>
          <w:rFonts w:ascii="Times New Roman" w:eastAsia="Calibri" w:hAnsi="Times New Roman" w:cs="Times New Roman"/>
          <w:b/>
          <w:bCs/>
          <w:i/>
          <w:iCs/>
        </w:rPr>
        <w:t>4. Изменения приоритета источников финансирования оборотных средств. Низкая вероятность.</w:t>
      </w:r>
    </w:p>
    <w:p w14:paraId="7282FE57" w14:textId="77777777" w:rsidR="00A61B29" w:rsidRPr="00613116" w:rsidRDefault="00A61B29" w:rsidP="008F215A">
      <w:pPr>
        <w:autoSpaceDE w:val="0"/>
        <w:autoSpaceDN w:val="0"/>
        <w:rPr>
          <w:rFonts w:ascii="Times New Roman" w:eastAsia="Calibri" w:hAnsi="Times New Roman" w:cs="Times New Roman"/>
        </w:rPr>
      </w:pPr>
      <w:r w:rsidRPr="00613116">
        <w:rPr>
          <w:rFonts w:ascii="Times New Roman" w:eastAsia="Calibri" w:hAnsi="Times New Roman" w:cs="Times New Roman"/>
          <w:b/>
          <w:bCs/>
          <w:i/>
          <w:iCs/>
        </w:rPr>
        <w:t>Эмитент проводит консервативную политику управления пассивами для финансирования оборотных средств, заключающуюся в привлечении долгосрочных источников финансирования.</w:t>
      </w:r>
    </w:p>
    <w:p w14:paraId="26643EE0" w14:textId="77777777" w:rsidR="00C466FE" w:rsidRPr="00613116" w:rsidRDefault="00C466FE">
      <w:pPr>
        <w:widowControl w:val="0"/>
        <w:autoSpaceDE w:val="0"/>
        <w:autoSpaceDN w:val="0"/>
        <w:adjustRightInd w:val="0"/>
        <w:ind w:firstLine="540"/>
        <w:outlineLvl w:val="4"/>
        <w:rPr>
          <w:rFonts w:ascii="Times New Roman" w:hAnsi="Times New Roman" w:cs="Times New Roman"/>
          <w:sz w:val="24"/>
          <w:szCs w:val="24"/>
        </w:rPr>
      </w:pPr>
    </w:p>
    <w:p w14:paraId="6ECCE72C" w14:textId="77777777" w:rsidR="00DD707B" w:rsidRPr="00613116" w:rsidRDefault="00DD707B">
      <w:pPr>
        <w:widowControl w:val="0"/>
        <w:autoSpaceDE w:val="0"/>
        <w:autoSpaceDN w:val="0"/>
        <w:adjustRightInd w:val="0"/>
        <w:ind w:firstLine="540"/>
        <w:outlineLvl w:val="4"/>
        <w:rPr>
          <w:rFonts w:ascii="Times New Roman" w:hAnsi="Times New Roman" w:cs="Times New Roman"/>
          <w:b/>
          <w:sz w:val="24"/>
          <w:szCs w:val="24"/>
        </w:rPr>
      </w:pPr>
    </w:p>
    <w:p w14:paraId="45CD6DFB" w14:textId="2662F736" w:rsidR="0050017B" w:rsidRPr="0041712A" w:rsidRDefault="0050017B" w:rsidP="0041712A">
      <w:pPr>
        <w:pStyle w:val="3"/>
        <w:rPr>
          <w:rFonts w:ascii="Times New Roman" w:hAnsi="Times New Roman" w:cs="Times New Roman"/>
          <w:sz w:val="24"/>
          <w:szCs w:val="24"/>
        </w:rPr>
      </w:pPr>
      <w:bookmarkStart w:id="217" w:name="_Toc477789600"/>
      <w:bookmarkStart w:id="218" w:name="_Toc477790408"/>
      <w:bookmarkStart w:id="219" w:name="_Toc477790642"/>
      <w:r w:rsidRPr="0041712A">
        <w:rPr>
          <w:rFonts w:ascii="Times New Roman" w:hAnsi="Times New Roman" w:cs="Times New Roman"/>
          <w:sz w:val="24"/>
          <w:szCs w:val="24"/>
        </w:rPr>
        <w:t>4.3.2. Финансовые вложения эмитента</w:t>
      </w:r>
      <w:bookmarkEnd w:id="217"/>
      <w:bookmarkEnd w:id="218"/>
      <w:bookmarkEnd w:id="219"/>
    </w:p>
    <w:p w14:paraId="75011EB5" w14:textId="77777777" w:rsidR="00FD1A12" w:rsidRPr="00613116" w:rsidRDefault="00FD1A12" w:rsidP="00FD1A12">
      <w:pPr>
        <w:widowControl w:val="0"/>
        <w:autoSpaceDE w:val="0"/>
        <w:autoSpaceDN w:val="0"/>
        <w:adjustRightInd w:val="0"/>
        <w:ind w:left="142"/>
        <w:rPr>
          <w:rFonts w:ascii="Times New Roman" w:eastAsia="Calibri" w:hAnsi="Times New Roman" w:cs="Times New Roman"/>
          <w:lang w:eastAsia="ru-RU"/>
        </w:rPr>
      </w:pPr>
    </w:p>
    <w:p w14:paraId="4D6BF20B" w14:textId="265421C3" w:rsidR="00B1651E" w:rsidRDefault="00B1651E" w:rsidP="00C10728">
      <w:pPr>
        <w:widowControl w:val="0"/>
        <w:autoSpaceDE w:val="0"/>
        <w:autoSpaceDN w:val="0"/>
        <w:adjustRightInd w:val="0"/>
        <w:rPr>
          <w:rFonts w:ascii="Times New Roman" w:eastAsia="Calibri" w:hAnsi="Times New Roman" w:cs="Times New Roman"/>
          <w:b/>
          <w:i/>
          <w:lang w:eastAsia="ru-RU"/>
        </w:rPr>
      </w:pPr>
      <w:r w:rsidRPr="00B1651E">
        <w:rPr>
          <w:rFonts w:ascii="Times New Roman" w:eastAsia="Calibri" w:hAnsi="Times New Roman" w:cs="Times New Roman"/>
          <w:b/>
          <w:i/>
          <w:lang w:eastAsia="ru-RU"/>
        </w:rPr>
        <w:t>Принимая во внимание, что на дату утверждения Проспекта срок составления отчетности за 2016 год еще не наступил</w:t>
      </w:r>
      <w:r w:rsidR="00BE3EB1">
        <w:rPr>
          <w:rFonts w:ascii="Times New Roman" w:eastAsia="Calibri" w:hAnsi="Times New Roman" w:cs="Times New Roman"/>
          <w:b/>
          <w:i/>
          <w:lang w:eastAsia="ru-RU"/>
        </w:rPr>
        <w:t>,</w:t>
      </w:r>
      <w:r w:rsidRPr="00B1651E">
        <w:rPr>
          <w:rFonts w:ascii="Times New Roman" w:eastAsia="Calibri" w:hAnsi="Times New Roman" w:cs="Times New Roman"/>
          <w:b/>
          <w:i/>
          <w:lang w:eastAsia="ru-RU"/>
        </w:rPr>
        <w:t xml:space="preserve"> Эмитент не может привест</w:t>
      </w:r>
      <w:r w:rsidR="00BE3EB1">
        <w:rPr>
          <w:rFonts w:ascii="Times New Roman" w:eastAsia="Calibri" w:hAnsi="Times New Roman" w:cs="Times New Roman"/>
          <w:b/>
          <w:i/>
          <w:lang w:eastAsia="ru-RU"/>
        </w:rPr>
        <w:t>и перечень финансовых вложений Э</w:t>
      </w:r>
      <w:r w:rsidRPr="00B1651E">
        <w:rPr>
          <w:rFonts w:ascii="Times New Roman" w:eastAsia="Calibri" w:hAnsi="Times New Roman" w:cs="Times New Roman"/>
          <w:b/>
          <w:i/>
          <w:lang w:eastAsia="ru-RU"/>
        </w:rPr>
        <w:t>митента, которые составляют 10 и более процентов всех его финансо</w:t>
      </w:r>
      <w:r w:rsidR="006E554D">
        <w:rPr>
          <w:rFonts w:ascii="Times New Roman" w:eastAsia="Calibri" w:hAnsi="Times New Roman" w:cs="Times New Roman"/>
          <w:b/>
          <w:i/>
          <w:lang w:eastAsia="ru-RU"/>
        </w:rPr>
        <w:t>вых вложений, на 31.12.2016 г.</w:t>
      </w:r>
    </w:p>
    <w:p w14:paraId="34E46907" w14:textId="7AE0518B" w:rsidR="00746AA1" w:rsidRPr="00746AA1" w:rsidRDefault="00746AA1" w:rsidP="00C10728">
      <w:pPr>
        <w:widowControl w:val="0"/>
        <w:autoSpaceDE w:val="0"/>
        <w:autoSpaceDN w:val="0"/>
        <w:adjustRightInd w:val="0"/>
        <w:rPr>
          <w:rFonts w:ascii="Times New Roman" w:eastAsia="Calibri" w:hAnsi="Times New Roman" w:cs="Times New Roman"/>
          <w:b/>
          <w:i/>
          <w:lang w:eastAsia="ru-RU"/>
        </w:rPr>
      </w:pPr>
      <w:r>
        <w:rPr>
          <w:rFonts w:ascii="Times New Roman" w:eastAsia="Calibri" w:hAnsi="Times New Roman" w:cs="Times New Roman"/>
          <w:b/>
          <w:i/>
          <w:lang w:eastAsia="ru-RU"/>
        </w:rPr>
        <w:t>Эмитент приводит сведения на 31.12.2015 года</w:t>
      </w:r>
      <w:r w:rsidRPr="00746AA1">
        <w:rPr>
          <w:rFonts w:ascii="Times New Roman" w:eastAsia="Calibri" w:hAnsi="Times New Roman" w:cs="Times New Roman"/>
          <w:b/>
          <w:i/>
          <w:lang w:eastAsia="ru-RU"/>
        </w:rPr>
        <w:t>:</w:t>
      </w:r>
    </w:p>
    <w:p w14:paraId="0CD9F2A3" w14:textId="77777777" w:rsidR="00B1651E" w:rsidRDefault="00B1651E" w:rsidP="00CF2EE9">
      <w:pPr>
        <w:widowControl w:val="0"/>
        <w:autoSpaceDE w:val="0"/>
        <w:autoSpaceDN w:val="0"/>
        <w:adjustRightInd w:val="0"/>
        <w:rPr>
          <w:rFonts w:ascii="Times New Roman" w:eastAsia="Calibri" w:hAnsi="Times New Roman" w:cs="Times New Roman"/>
          <w:lang w:eastAsia="ru-RU"/>
        </w:rPr>
      </w:pPr>
    </w:p>
    <w:p w14:paraId="4703EE81" w14:textId="6E389C88" w:rsidR="00FD1A12" w:rsidRPr="00613116" w:rsidRDefault="00FD1A12" w:rsidP="00CF2EE9">
      <w:pPr>
        <w:widowControl w:val="0"/>
        <w:autoSpaceDE w:val="0"/>
        <w:autoSpaceDN w:val="0"/>
        <w:adjustRightInd w:val="0"/>
        <w:rPr>
          <w:rFonts w:ascii="Times New Roman" w:eastAsia="Calibri" w:hAnsi="Times New Roman" w:cs="Times New Roman"/>
          <w:lang w:eastAsia="ru-RU"/>
        </w:rPr>
      </w:pPr>
      <w:r w:rsidRPr="00613116">
        <w:rPr>
          <w:rFonts w:ascii="Times New Roman" w:eastAsia="Calibri" w:hAnsi="Times New Roman" w:cs="Times New Roman"/>
          <w:lang w:eastAsia="ru-RU"/>
        </w:rPr>
        <w:t>Перечень финансовых вложений эмитента, которые составляют 10 и более процентов всех его финансовых вложений</w:t>
      </w:r>
      <w:r w:rsidR="007F690D" w:rsidRPr="00613116">
        <w:rPr>
          <w:rFonts w:ascii="Times New Roman" w:eastAsia="Calibri" w:hAnsi="Times New Roman" w:cs="Times New Roman"/>
          <w:lang w:eastAsia="ru-RU"/>
        </w:rPr>
        <w:t>,</w:t>
      </w:r>
      <w:r w:rsidRPr="00613116">
        <w:rPr>
          <w:rFonts w:ascii="Times New Roman" w:eastAsia="Calibri" w:hAnsi="Times New Roman" w:cs="Times New Roman"/>
          <w:lang w:eastAsia="ru-RU"/>
        </w:rPr>
        <w:t xml:space="preserve"> на 31.12.201</w:t>
      </w:r>
      <w:r w:rsidR="008427C8" w:rsidRPr="00613116">
        <w:rPr>
          <w:rFonts w:ascii="Times New Roman" w:eastAsia="Calibri" w:hAnsi="Times New Roman" w:cs="Times New Roman"/>
          <w:lang w:eastAsia="ru-RU"/>
        </w:rPr>
        <w:t>5</w:t>
      </w:r>
      <w:r w:rsidRPr="00613116">
        <w:rPr>
          <w:rFonts w:ascii="Times New Roman" w:eastAsia="Calibri" w:hAnsi="Times New Roman" w:cs="Times New Roman"/>
          <w:lang w:eastAsia="ru-RU"/>
        </w:rPr>
        <w:t xml:space="preserve"> г.:</w:t>
      </w:r>
    </w:p>
    <w:p w14:paraId="7CE1A24D" w14:textId="77777777" w:rsidR="00FD1A12" w:rsidRPr="00613116" w:rsidRDefault="00FD1A12" w:rsidP="00FD1A12">
      <w:pPr>
        <w:widowControl w:val="0"/>
        <w:autoSpaceDE w:val="0"/>
        <w:autoSpaceDN w:val="0"/>
        <w:adjustRightInd w:val="0"/>
        <w:ind w:left="142"/>
        <w:rPr>
          <w:rFonts w:ascii="Times New Roman" w:eastAsia="Calibri" w:hAnsi="Times New Roman" w:cs="Times New Roman"/>
          <w:lang w:eastAsia="ru-RU"/>
        </w:rPr>
      </w:pPr>
    </w:p>
    <w:p w14:paraId="5619CC71" w14:textId="32F35454" w:rsidR="007F690D" w:rsidRPr="00613116" w:rsidRDefault="00FD1A12" w:rsidP="002412B3">
      <w:pPr>
        <w:widowControl w:val="0"/>
        <w:autoSpaceDE w:val="0"/>
        <w:autoSpaceDN w:val="0"/>
        <w:adjustRightInd w:val="0"/>
        <w:ind w:left="142" w:firstLine="425"/>
        <w:rPr>
          <w:rFonts w:ascii="Times New Roman" w:eastAsia="Calibri" w:hAnsi="Times New Roman" w:cs="Times New Roman"/>
          <w:lang w:eastAsia="ru-RU"/>
        </w:rPr>
      </w:pPr>
      <w:r w:rsidRPr="00613116">
        <w:rPr>
          <w:rFonts w:ascii="Times New Roman" w:eastAsia="Calibri" w:hAnsi="Times New Roman" w:cs="Times New Roman"/>
          <w:lang w:eastAsia="ru-RU"/>
        </w:rPr>
        <w:t>Вложения в эмиссионные ценные бумаги:</w:t>
      </w:r>
    </w:p>
    <w:p w14:paraId="36C4F97F" w14:textId="77777777" w:rsidR="007F690D" w:rsidRPr="002412B3" w:rsidRDefault="007F690D" w:rsidP="002412B3">
      <w:pPr>
        <w:widowControl w:val="0"/>
        <w:autoSpaceDE w:val="0"/>
        <w:autoSpaceDN w:val="0"/>
        <w:adjustRightInd w:val="0"/>
        <w:ind w:left="142" w:firstLine="425"/>
        <w:rPr>
          <w:rFonts w:ascii="Times New Roman" w:eastAsia="Calibri" w:hAnsi="Times New Roman" w:cs="Times New Roman"/>
          <w:b/>
          <w:i/>
          <w:lang w:eastAsia="ru-RU"/>
        </w:rPr>
      </w:pPr>
      <w:r w:rsidRPr="002412B3">
        <w:rPr>
          <w:rFonts w:ascii="Times New Roman" w:eastAsia="Calibri" w:hAnsi="Times New Roman" w:cs="Times New Roman"/>
          <w:b/>
          <w:i/>
          <w:lang w:eastAsia="ru-RU"/>
        </w:rPr>
        <w:t xml:space="preserve">Финансовые вложения в эмиссионные ценные бумаги отсутствовали на 31.12.2015 г. </w:t>
      </w:r>
    </w:p>
    <w:p w14:paraId="3DA44CF0" w14:textId="77777777" w:rsidR="007F690D" w:rsidRPr="00613116" w:rsidRDefault="007F690D" w:rsidP="00FD1A12">
      <w:pPr>
        <w:widowControl w:val="0"/>
        <w:autoSpaceDE w:val="0"/>
        <w:autoSpaceDN w:val="0"/>
        <w:adjustRightInd w:val="0"/>
        <w:ind w:left="142"/>
        <w:rPr>
          <w:rFonts w:ascii="Times New Roman" w:eastAsia="Calibri" w:hAnsi="Times New Roman" w:cs="Times New Roman"/>
          <w:lang w:eastAsia="ru-RU"/>
        </w:rPr>
      </w:pPr>
    </w:p>
    <w:p w14:paraId="632857D2" w14:textId="77777777" w:rsidR="007F690D" w:rsidRPr="00613116" w:rsidRDefault="007F690D" w:rsidP="007F690D">
      <w:pPr>
        <w:widowControl w:val="0"/>
        <w:autoSpaceDE w:val="0"/>
        <w:autoSpaceDN w:val="0"/>
        <w:adjustRightInd w:val="0"/>
        <w:rPr>
          <w:rFonts w:ascii="Times New Roman" w:eastAsia="Calibri" w:hAnsi="Times New Roman" w:cs="Times New Roman"/>
          <w:lang w:eastAsia="ru-RU"/>
        </w:rPr>
      </w:pPr>
      <w:r w:rsidRPr="00613116">
        <w:rPr>
          <w:rFonts w:ascii="Times New Roman" w:eastAsia="Calibri" w:hAnsi="Times New Roman" w:cs="Times New Roman"/>
          <w:lang w:eastAsia="ru-RU"/>
        </w:rPr>
        <w:t>Вложения в неэмиссионные ценные бумаги:</w:t>
      </w:r>
    </w:p>
    <w:p w14:paraId="453251F7" w14:textId="77777777" w:rsidR="009D7C6A" w:rsidRPr="00613116" w:rsidRDefault="009D7C6A" w:rsidP="002412B3">
      <w:pPr>
        <w:pStyle w:val="ConsPlusNormal"/>
        <w:rPr>
          <w:rFonts w:ascii="Times New Roman" w:eastAsia="Calibri" w:hAnsi="Times New Roman" w:cs="Times New Roman"/>
        </w:rPr>
      </w:pPr>
      <w:r w:rsidRPr="00613116">
        <w:rPr>
          <w:rFonts w:ascii="Times New Roman" w:eastAsia="Calibri" w:hAnsi="Times New Roman" w:cs="Times New Roman"/>
        </w:rPr>
        <w:t xml:space="preserve">вид ценных бумаг: </w:t>
      </w:r>
      <w:r w:rsidRPr="00613116">
        <w:rPr>
          <w:rFonts w:ascii="Times New Roman" w:eastAsia="Calibri" w:hAnsi="Times New Roman" w:cs="Times New Roman"/>
          <w:b/>
          <w:i/>
        </w:rPr>
        <w:t>простые векселя</w:t>
      </w:r>
    </w:p>
    <w:p w14:paraId="367F573C" w14:textId="77777777" w:rsidR="009D7C6A" w:rsidRPr="00613116" w:rsidRDefault="009D7C6A" w:rsidP="002412B3">
      <w:pPr>
        <w:pStyle w:val="ConsPlusNormal"/>
        <w:rPr>
          <w:rFonts w:ascii="Times New Roman" w:eastAsia="Calibri" w:hAnsi="Times New Roman" w:cs="Times New Roman"/>
          <w:b/>
          <w:i/>
        </w:rPr>
      </w:pPr>
      <w:r w:rsidRPr="00613116">
        <w:rPr>
          <w:rFonts w:ascii="Times New Roman" w:eastAsia="Calibri" w:hAnsi="Times New Roman" w:cs="Times New Roman"/>
        </w:rPr>
        <w:t xml:space="preserve">полное и сокращенное фирменные наименования (для некоммерческой организации - наименование) эмитента: </w:t>
      </w:r>
      <w:r w:rsidRPr="00613116">
        <w:rPr>
          <w:rFonts w:ascii="Times New Roman" w:hAnsi="Times New Roman" w:cs="Times New Roman"/>
          <w:b/>
          <w:i/>
          <w:color w:val="000000"/>
        </w:rPr>
        <w:t>Акционерное общество "СТРОИТЕЛЬНОЕ УПРАВЛЕНИЕ №155" /(АО "СУ-155")</w:t>
      </w:r>
    </w:p>
    <w:p w14:paraId="4E425EDB" w14:textId="27B6086E" w:rsidR="009D7C6A" w:rsidRPr="00613116" w:rsidRDefault="009D7C6A" w:rsidP="002412B3">
      <w:pPr>
        <w:pStyle w:val="ConsPlusNormal"/>
        <w:rPr>
          <w:rFonts w:ascii="Times New Roman" w:eastAsia="Calibri" w:hAnsi="Times New Roman" w:cs="Times New Roman"/>
          <w:b/>
          <w:i/>
        </w:rPr>
      </w:pPr>
      <w:r w:rsidRPr="00613116">
        <w:rPr>
          <w:rFonts w:ascii="Times New Roman" w:eastAsia="Calibri" w:hAnsi="Times New Roman" w:cs="Times New Roman"/>
        </w:rPr>
        <w:t xml:space="preserve">место нахождения: </w:t>
      </w:r>
      <w:r w:rsidRPr="00613116">
        <w:rPr>
          <w:rFonts w:ascii="Times New Roman" w:hAnsi="Times New Roman" w:cs="Times New Roman"/>
          <w:b/>
          <w:i/>
        </w:rPr>
        <w:t>119261, г.</w:t>
      </w:r>
      <w:r w:rsidR="00D52FFC" w:rsidRPr="00613116">
        <w:rPr>
          <w:rFonts w:ascii="Times New Roman" w:hAnsi="Times New Roman" w:cs="Times New Roman"/>
          <w:b/>
          <w:i/>
        </w:rPr>
        <w:t xml:space="preserve"> </w:t>
      </w:r>
      <w:r w:rsidRPr="00613116">
        <w:rPr>
          <w:rFonts w:ascii="Times New Roman" w:hAnsi="Times New Roman" w:cs="Times New Roman"/>
          <w:b/>
          <w:i/>
        </w:rPr>
        <w:t>Москва, Ленинский пр-кт, д.81</w:t>
      </w:r>
    </w:p>
    <w:p w14:paraId="633DCB07" w14:textId="77777777" w:rsidR="009D7C6A" w:rsidRPr="00613116" w:rsidRDefault="009D7C6A" w:rsidP="002412B3">
      <w:pPr>
        <w:pStyle w:val="ConsPlusNormal"/>
        <w:rPr>
          <w:rFonts w:ascii="Times New Roman" w:eastAsia="Calibri" w:hAnsi="Times New Roman" w:cs="Times New Roman"/>
        </w:rPr>
      </w:pPr>
      <w:r w:rsidRPr="00613116">
        <w:rPr>
          <w:rFonts w:ascii="Times New Roman" w:eastAsia="Calibri" w:hAnsi="Times New Roman" w:cs="Times New Roman"/>
        </w:rPr>
        <w:t xml:space="preserve">ИНН </w:t>
      </w:r>
      <w:r w:rsidRPr="00613116">
        <w:rPr>
          <w:rFonts w:ascii="Times New Roman" w:hAnsi="Times New Roman" w:cs="Times New Roman"/>
          <w:b/>
          <w:color w:val="000000"/>
        </w:rPr>
        <w:t>7736003162</w:t>
      </w:r>
      <w:r w:rsidRPr="00613116">
        <w:rPr>
          <w:rFonts w:ascii="Times New Roman" w:eastAsia="Calibri" w:hAnsi="Times New Roman" w:cs="Times New Roman"/>
        </w:rPr>
        <w:t xml:space="preserve"> </w:t>
      </w:r>
    </w:p>
    <w:p w14:paraId="54A2B2B8" w14:textId="77777777" w:rsidR="009D7C6A" w:rsidRPr="00613116" w:rsidRDefault="009D7C6A" w:rsidP="002412B3">
      <w:pPr>
        <w:pStyle w:val="ConsPlusNormal"/>
        <w:rPr>
          <w:rFonts w:ascii="Times New Roman" w:eastAsia="Calibri" w:hAnsi="Times New Roman" w:cs="Times New Roman"/>
        </w:rPr>
      </w:pPr>
      <w:r w:rsidRPr="00613116">
        <w:rPr>
          <w:rFonts w:ascii="Times New Roman" w:eastAsia="Calibri" w:hAnsi="Times New Roman" w:cs="Times New Roman"/>
        </w:rPr>
        <w:t xml:space="preserve">ОГРН </w:t>
      </w:r>
      <w:r w:rsidRPr="00613116">
        <w:rPr>
          <w:rFonts w:ascii="Times New Roman" w:hAnsi="Times New Roman" w:cs="Times New Roman"/>
          <w:b/>
          <w:i/>
          <w:color w:val="000000"/>
        </w:rPr>
        <w:t>1027739218154</w:t>
      </w:r>
    </w:p>
    <w:p w14:paraId="00AF1B42" w14:textId="77777777" w:rsidR="009D7C6A" w:rsidRPr="00613116" w:rsidRDefault="009D7C6A" w:rsidP="002412B3">
      <w:pPr>
        <w:pStyle w:val="ConsPlusNormal"/>
        <w:rPr>
          <w:rFonts w:ascii="Times New Roman" w:eastAsia="Calibri" w:hAnsi="Times New Roman" w:cs="Times New Roman"/>
        </w:rPr>
      </w:pPr>
      <w:r w:rsidRPr="00613116">
        <w:rPr>
          <w:rFonts w:ascii="Times New Roman" w:eastAsia="Calibri" w:hAnsi="Times New Roman" w:cs="Times New Roman"/>
        </w:rPr>
        <w:t xml:space="preserve">количество ценных бумаг, находящихся в собственности эмитента: </w:t>
      </w:r>
      <w:r w:rsidRPr="00613116">
        <w:rPr>
          <w:rFonts w:ascii="Times New Roman" w:eastAsia="Calibri" w:hAnsi="Times New Roman" w:cs="Times New Roman"/>
          <w:b/>
          <w:i/>
        </w:rPr>
        <w:t>5 шт.</w:t>
      </w:r>
    </w:p>
    <w:p w14:paraId="58B5615B" w14:textId="77777777" w:rsidR="009D7C6A" w:rsidRPr="00613116" w:rsidRDefault="009D7C6A" w:rsidP="002412B3">
      <w:pPr>
        <w:pStyle w:val="ConsPlusNormal"/>
        <w:rPr>
          <w:rFonts w:ascii="Times New Roman" w:eastAsia="Calibri" w:hAnsi="Times New Roman" w:cs="Times New Roman"/>
          <w:b/>
          <w:i/>
        </w:rPr>
      </w:pPr>
      <w:r w:rsidRPr="00613116">
        <w:rPr>
          <w:rFonts w:ascii="Times New Roman" w:eastAsia="Calibri" w:hAnsi="Times New Roman" w:cs="Times New Roman"/>
        </w:rPr>
        <w:t xml:space="preserve">общая номинальная стоимость ценных бумаг, находящихся в собственности эмитента, для облигаций и иных долговых эмиссионных ценных бумаг, а для опционов эмитента - также срок погашения: </w:t>
      </w:r>
      <w:r w:rsidRPr="00613116">
        <w:rPr>
          <w:rFonts w:ascii="Times New Roman" w:eastAsia="Calibri" w:hAnsi="Times New Roman" w:cs="Times New Roman"/>
          <w:b/>
          <w:i/>
        </w:rPr>
        <w:t>100 000 000 руб., срок погашения: 19.12.2015 г.</w:t>
      </w:r>
    </w:p>
    <w:p w14:paraId="4164CA9C" w14:textId="77777777" w:rsidR="009D7C6A" w:rsidRPr="00613116" w:rsidRDefault="009D7C6A" w:rsidP="002412B3">
      <w:pPr>
        <w:pStyle w:val="ConsPlusNormal"/>
        <w:rPr>
          <w:rFonts w:ascii="Times New Roman" w:eastAsia="Calibri" w:hAnsi="Times New Roman" w:cs="Times New Roman"/>
        </w:rPr>
      </w:pPr>
      <w:r w:rsidRPr="00613116">
        <w:rPr>
          <w:rFonts w:ascii="Times New Roman" w:eastAsia="Calibri" w:hAnsi="Times New Roman" w:cs="Times New Roman"/>
        </w:rPr>
        <w:t xml:space="preserve">общая балансовая стоимость ценных бумаг, находящихся в собственности эмитента: </w:t>
      </w:r>
      <w:r w:rsidRPr="00613116">
        <w:rPr>
          <w:rFonts w:ascii="Times New Roman" w:eastAsia="Calibri" w:hAnsi="Times New Roman" w:cs="Times New Roman"/>
          <w:b/>
          <w:i/>
        </w:rPr>
        <w:t>109 528 765,27 руб.</w:t>
      </w:r>
    </w:p>
    <w:p w14:paraId="52BD8CDA" w14:textId="77777777" w:rsidR="009D7C6A" w:rsidRPr="00613116" w:rsidRDefault="009D7C6A" w:rsidP="002412B3">
      <w:pPr>
        <w:pStyle w:val="ConsPlusNormal"/>
        <w:rPr>
          <w:rFonts w:ascii="Times New Roman" w:eastAsia="Calibri" w:hAnsi="Times New Roman" w:cs="Times New Roman"/>
        </w:rPr>
      </w:pPr>
      <w:r w:rsidRPr="00613116">
        <w:rPr>
          <w:rFonts w:ascii="Times New Roman" w:eastAsia="Calibri" w:hAnsi="Times New Roman" w:cs="Times New Roman"/>
        </w:rPr>
        <w:t xml:space="preserve">сумма основного долга и начисленных (выплаченных) процентов по векселям: </w:t>
      </w:r>
    </w:p>
    <w:p w14:paraId="4CD15A4A" w14:textId="7A924C46" w:rsidR="009D7C6A" w:rsidRPr="00613116" w:rsidRDefault="009D7C6A" w:rsidP="002412B3">
      <w:pPr>
        <w:pStyle w:val="ConsPlusNormal"/>
        <w:rPr>
          <w:rFonts w:ascii="Times New Roman" w:eastAsia="Calibri" w:hAnsi="Times New Roman" w:cs="Times New Roman"/>
          <w:b/>
          <w:i/>
        </w:rPr>
      </w:pPr>
      <w:r w:rsidRPr="00613116">
        <w:rPr>
          <w:rFonts w:ascii="Times New Roman" w:eastAsia="Calibri" w:hAnsi="Times New Roman" w:cs="Times New Roman"/>
          <w:b/>
          <w:i/>
        </w:rPr>
        <w:t>сумма основного долга по векселям 100 000 000 руб. и сумма начисленных процентов 9 528 765,27 руб. срок погашения: 19.12.2015 г.</w:t>
      </w:r>
      <w:r w:rsidR="00447604">
        <w:rPr>
          <w:rFonts w:ascii="Times New Roman" w:eastAsia="Calibri" w:hAnsi="Times New Roman" w:cs="Times New Roman"/>
          <w:b/>
          <w:i/>
        </w:rPr>
        <w:t xml:space="preserve"> На 31.12.2015 вексель не был предъявлен к погашению.</w:t>
      </w:r>
    </w:p>
    <w:p w14:paraId="623D4631" w14:textId="77777777" w:rsidR="00E81F4B" w:rsidRPr="00613116" w:rsidRDefault="00E81F4B" w:rsidP="007F690D">
      <w:pPr>
        <w:widowControl w:val="0"/>
        <w:autoSpaceDE w:val="0"/>
        <w:autoSpaceDN w:val="0"/>
        <w:adjustRightInd w:val="0"/>
        <w:ind w:left="142"/>
        <w:rPr>
          <w:rFonts w:ascii="Times New Roman" w:eastAsia="Calibri" w:hAnsi="Times New Roman" w:cs="Times New Roman"/>
          <w:lang w:eastAsia="ru-RU"/>
        </w:rPr>
      </w:pPr>
    </w:p>
    <w:p w14:paraId="1A530304" w14:textId="77777777" w:rsidR="00E81F4B" w:rsidRPr="00613116" w:rsidRDefault="00E81F4B" w:rsidP="004D0DB5">
      <w:pPr>
        <w:widowControl w:val="0"/>
        <w:autoSpaceDE w:val="0"/>
        <w:autoSpaceDN w:val="0"/>
        <w:adjustRightInd w:val="0"/>
        <w:rPr>
          <w:rFonts w:ascii="Times New Roman" w:eastAsia="Calibri" w:hAnsi="Times New Roman" w:cs="Times New Roman"/>
          <w:lang w:eastAsia="ru-RU"/>
        </w:rPr>
      </w:pPr>
      <w:r w:rsidRPr="00613116">
        <w:rPr>
          <w:rFonts w:ascii="Times New Roman" w:eastAsia="Calibri" w:hAnsi="Times New Roman" w:cs="Times New Roman"/>
          <w:lang w:eastAsia="ru-RU"/>
        </w:rPr>
        <w:t>Иные финансовые вложения:</w:t>
      </w:r>
    </w:p>
    <w:p w14:paraId="1D1B4BD2" w14:textId="77777777" w:rsidR="007F690D" w:rsidRPr="00613116" w:rsidRDefault="007F690D" w:rsidP="007F690D">
      <w:pPr>
        <w:widowControl w:val="0"/>
        <w:autoSpaceDE w:val="0"/>
        <w:autoSpaceDN w:val="0"/>
        <w:adjustRightInd w:val="0"/>
        <w:rPr>
          <w:rFonts w:ascii="Times New Roman" w:eastAsia="Calibri" w:hAnsi="Times New Roman" w:cs="Times New Roman"/>
          <w:lang w:eastAsia="ru-RU"/>
        </w:rPr>
      </w:pPr>
      <w:r w:rsidRPr="00613116">
        <w:rPr>
          <w:rFonts w:ascii="Times New Roman" w:eastAsia="Calibri" w:hAnsi="Times New Roman" w:cs="Times New Roman"/>
          <w:lang w:eastAsia="ru-RU"/>
        </w:rPr>
        <w:t xml:space="preserve">Объект финансового вложения: </w:t>
      </w:r>
      <w:r w:rsidRPr="00613116">
        <w:rPr>
          <w:rFonts w:ascii="Times New Roman" w:eastAsia="Calibri" w:hAnsi="Times New Roman" w:cs="Times New Roman"/>
          <w:b/>
          <w:i/>
          <w:lang w:eastAsia="ru-RU"/>
        </w:rPr>
        <w:t>вклад в уставный капитал</w:t>
      </w:r>
    </w:p>
    <w:p w14:paraId="3B3877A7" w14:textId="77777777" w:rsidR="007F690D" w:rsidRPr="00613116" w:rsidRDefault="007F690D" w:rsidP="007F690D">
      <w:pPr>
        <w:widowControl w:val="0"/>
        <w:autoSpaceDE w:val="0"/>
        <w:autoSpaceDN w:val="0"/>
        <w:adjustRightInd w:val="0"/>
        <w:rPr>
          <w:rFonts w:ascii="Times New Roman" w:hAnsi="Times New Roman" w:cs="Times New Roman"/>
          <w:b/>
          <w:i/>
          <w:color w:val="000000"/>
        </w:rPr>
      </w:pPr>
      <w:r w:rsidRPr="00613116">
        <w:rPr>
          <w:rFonts w:ascii="Times New Roman" w:eastAsia="Calibri" w:hAnsi="Times New Roman" w:cs="Times New Roman"/>
          <w:lang w:eastAsia="ru-RU"/>
        </w:rPr>
        <w:t>Полное фирменное наименование:</w:t>
      </w:r>
      <w:r w:rsidRPr="00613116">
        <w:rPr>
          <w:rFonts w:ascii="Times New Roman" w:eastAsia="Calibri" w:hAnsi="Times New Roman" w:cs="Times New Roman"/>
          <w:b/>
          <w:i/>
          <w:lang w:eastAsia="ru-RU"/>
        </w:rPr>
        <w:t xml:space="preserve"> </w:t>
      </w:r>
      <w:r w:rsidRPr="00613116">
        <w:rPr>
          <w:rFonts w:ascii="Times New Roman" w:hAnsi="Times New Roman" w:cs="Times New Roman"/>
          <w:b/>
          <w:i/>
          <w:color w:val="000000"/>
        </w:rPr>
        <w:t>Общество с ограниченной ответственностью "ЛИЛУ ПРОДАКШН"</w:t>
      </w:r>
    </w:p>
    <w:p w14:paraId="00531CA3" w14:textId="77777777" w:rsidR="007F690D" w:rsidRPr="00613116" w:rsidRDefault="007F690D" w:rsidP="007F690D">
      <w:pPr>
        <w:widowControl w:val="0"/>
        <w:autoSpaceDE w:val="0"/>
        <w:autoSpaceDN w:val="0"/>
        <w:adjustRightInd w:val="0"/>
        <w:rPr>
          <w:rFonts w:ascii="Times New Roman" w:hAnsi="Times New Roman" w:cs="Times New Roman"/>
          <w:b/>
          <w:i/>
          <w:color w:val="000000"/>
        </w:rPr>
      </w:pPr>
      <w:r w:rsidRPr="00613116">
        <w:rPr>
          <w:rFonts w:ascii="Times New Roman" w:eastAsia="Calibri" w:hAnsi="Times New Roman" w:cs="Times New Roman"/>
          <w:lang w:eastAsia="ru-RU"/>
        </w:rPr>
        <w:t>Сокращенное фирменное наименование:</w:t>
      </w:r>
      <w:r w:rsidRPr="00613116">
        <w:rPr>
          <w:rFonts w:ascii="Times New Roman" w:eastAsia="Calibri" w:hAnsi="Times New Roman" w:cs="Times New Roman"/>
          <w:b/>
          <w:i/>
          <w:lang w:eastAsia="ru-RU"/>
        </w:rPr>
        <w:t xml:space="preserve"> </w:t>
      </w:r>
      <w:r w:rsidRPr="00613116">
        <w:rPr>
          <w:rFonts w:ascii="Times New Roman" w:hAnsi="Times New Roman" w:cs="Times New Roman"/>
          <w:b/>
          <w:i/>
          <w:color w:val="000000"/>
        </w:rPr>
        <w:t>ООО "ЛИЛУ ПРОДАКШН"</w:t>
      </w:r>
    </w:p>
    <w:p w14:paraId="0F7E39F6" w14:textId="77777777" w:rsidR="007F690D" w:rsidRPr="00613116" w:rsidRDefault="007F690D" w:rsidP="007F690D">
      <w:pPr>
        <w:rPr>
          <w:rFonts w:ascii="Times New Roman" w:hAnsi="Times New Roman" w:cs="Times New Roman"/>
          <w:b/>
          <w:i/>
          <w:color w:val="000000"/>
        </w:rPr>
      </w:pPr>
      <w:r w:rsidRPr="00613116">
        <w:rPr>
          <w:rFonts w:ascii="Times New Roman" w:eastAsia="Calibri" w:hAnsi="Times New Roman" w:cs="Times New Roman"/>
          <w:lang w:eastAsia="ru-RU"/>
        </w:rPr>
        <w:t>Место нахождения:</w:t>
      </w:r>
      <w:r w:rsidRPr="00613116">
        <w:rPr>
          <w:rFonts w:ascii="Times New Roman" w:eastAsia="Calibri" w:hAnsi="Times New Roman" w:cs="Times New Roman"/>
        </w:rPr>
        <w:t xml:space="preserve"> </w:t>
      </w:r>
      <w:r w:rsidRPr="00613116">
        <w:rPr>
          <w:rFonts w:ascii="Times New Roman" w:hAnsi="Times New Roman" w:cs="Times New Roman"/>
          <w:b/>
          <w:i/>
          <w:color w:val="000000"/>
        </w:rPr>
        <w:t>119121, Москва г, Вражский 2-Й пер, дом № 7</w:t>
      </w:r>
    </w:p>
    <w:p w14:paraId="7882544D" w14:textId="77777777" w:rsidR="007F690D" w:rsidRPr="00613116" w:rsidRDefault="007F690D" w:rsidP="004D0DB5">
      <w:pPr>
        <w:rPr>
          <w:rFonts w:ascii="Times New Roman" w:eastAsia="Calibri" w:hAnsi="Times New Roman" w:cs="Times New Roman"/>
          <w:lang w:eastAsia="ru-RU"/>
        </w:rPr>
      </w:pPr>
      <w:r w:rsidRPr="00613116">
        <w:rPr>
          <w:rFonts w:ascii="Times New Roman" w:eastAsia="Calibri" w:hAnsi="Times New Roman" w:cs="Times New Roman"/>
          <w:lang w:eastAsia="ru-RU"/>
        </w:rPr>
        <w:t xml:space="preserve">ИНН </w:t>
      </w:r>
      <w:r w:rsidRPr="00613116">
        <w:rPr>
          <w:rFonts w:ascii="Times New Roman" w:eastAsia="Calibri" w:hAnsi="Times New Roman" w:cs="Times New Roman"/>
          <w:b/>
          <w:i/>
          <w:lang w:eastAsia="ru-RU"/>
        </w:rPr>
        <w:t>7708618608</w:t>
      </w:r>
      <w:r w:rsidRPr="00613116">
        <w:rPr>
          <w:rFonts w:ascii="Times New Roman" w:eastAsia="Calibri" w:hAnsi="Times New Roman" w:cs="Times New Roman"/>
          <w:lang w:eastAsia="ru-RU"/>
        </w:rPr>
        <w:t xml:space="preserve">, </w:t>
      </w:r>
    </w:p>
    <w:p w14:paraId="3AE9168D" w14:textId="77777777" w:rsidR="007F690D" w:rsidRPr="00613116" w:rsidRDefault="007F690D" w:rsidP="007F690D">
      <w:pPr>
        <w:widowControl w:val="0"/>
        <w:autoSpaceDE w:val="0"/>
        <w:autoSpaceDN w:val="0"/>
        <w:adjustRightInd w:val="0"/>
        <w:rPr>
          <w:rFonts w:ascii="Times New Roman" w:eastAsia="Calibri" w:hAnsi="Times New Roman" w:cs="Times New Roman"/>
          <w:b/>
          <w:i/>
          <w:lang w:eastAsia="ru-RU"/>
        </w:rPr>
      </w:pPr>
      <w:r w:rsidRPr="00613116">
        <w:rPr>
          <w:rFonts w:ascii="Times New Roman" w:eastAsia="Calibri" w:hAnsi="Times New Roman" w:cs="Times New Roman"/>
          <w:lang w:eastAsia="ru-RU"/>
        </w:rPr>
        <w:t xml:space="preserve">ОГРН </w:t>
      </w:r>
      <w:r w:rsidRPr="00613116">
        <w:rPr>
          <w:rFonts w:ascii="Times New Roman" w:eastAsia="Calibri" w:hAnsi="Times New Roman" w:cs="Times New Roman"/>
          <w:b/>
          <w:i/>
          <w:lang w:eastAsia="ru-RU"/>
        </w:rPr>
        <w:t>1067759620851</w:t>
      </w:r>
    </w:p>
    <w:p w14:paraId="1B12DF97" w14:textId="77777777" w:rsidR="007F690D" w:rsidRPr="00613116" w:rsidRDefault="007F690D" w:rsidP="007F690D">
      <w:pPr>
        <w:widowControl w:val="0"/>
        <w:autoSpaceDE w:val="0"/>
        <w:autoSpaceDN w:val="0"/>
        <w:adjustRightInd w:val="0"/>
        <w:rPr>
          <w:rFonts w:ascii="Times New Roman" w:eastAsia="Calibri" w:hAnsi="Times New Roman" w:cs="Times New Roman"/>
          <w:lang w:eastAsia="ru-RU"/>
        </w:rPr>
      </w:pPr>
      <w:r w:rsidRPr="00613116">
        <w:rPr>
          <w:rFonts w:ascii="Times New Roman" w:eastAsia="Calibri" w:hAnsi="Times New Roman" w:cs="Times New Roman"/>
          <w:lang w:eastAsia="ru-RU"/>
        </w:rPr>
        <w:t xml:space="preserve">Размер вложения в денежном выражении: </w:t>
      </w:r>
      <w:r w:rsidR="00E81F4B" w:rsidRPr="00613116">
        <w:rPr>
          <w:rFonts w:ascii="Times New Roman" w:hAnsi="Times New Roman" w:cs="Times New Roman"/>
          <w:b/>
          <w:i/>
          <w:color w:val="000000"/>
        </w:rPr>
        <w:t>186 972 931</w:t>
      </w:r>
      <w:r w:rsidRPr="00613116">
        <w:rPr>
          <w:rFonts w:ascii="Times New Roman" w:eastAsia="Calibri" w:hAnsi="Times New Roman" w:cs="Times New Roman"/>
          <w:b/>
          <w:i/>
          <w:lang w:eastAsia="ru-RU"/>
        </w:rPr>
        <w:t xml:space="preserve"> руб.</w:t>
      </w:r>
    </w:p>
    <w:p w14:paraId="3E185875" w14:textId="7F462CA2" w:rsidR="007F690D" w:rsidRPr="00613116" w:rsidRDefault="007F690D" w:rsidP="007F690D">
      <w:pPr>
        <w:widowControl w:val="0"/>
        <w:autoSpaceDE w:val="0"/>
        <w:autoSpaceDN w:val="0"/>
        <w:adjustRightInd w:val="0"/>
        <w:rPr>
          <w:rFonts w:ascii="Times New Roman" w:eastAsia="Calibri" w:hAnsi="Times New Roman" w:cs="Times New Roman"/>
          <w:lang w:eastAsia="ru-RU"/>
        </w:rPr>
      </w:pPr>
      <w:r w:rsidRPr="00613116">
        <w:rPr>
          <w:rFonts w:ascii="Times New Roman" w:eastAsia="Calibri" w:hAnsi="Times New Roman" w:cs="Times New Roman"/>
          <w:lang w:eastAsia="ru-RU"/>
        </w:rPr>
        <w:t xml:space="preserve">Размер вложения в процентах от уставного капитала такой организации: </w:t>
      </w:r>
      <w:r w:rsidR="00E81F4B" w:rsidRPr="00613116">
        <w:rPr>
          <w:rFonts w:ascii="Times New Roman" w:hAnsi="Times New Roman" w:cs="Times New Roman"/>
          <w:b/>
          <w:i/>
          <w:color w:val="000000"/>
        </w:rPr>
        <w:t>99,9947</w:t>
      </w:r>
      <w:r w:rsidRPr="00613116">
        <w:rPr>
          <w:rFonts w:ascii="Times New Roman" w:eastAsia="Calibri" w:hAnsi="Times New Roman" w:cs="Times New Roman"/>
          <w:b/>
          <w:i/>
          <w:lang w:eastAsia="ru-RU"/>
        </w:rPr>
        <w:t>%</w:t>
      </w:r>
    </w:p>
    <w:p w14:paraId="4706479C" w14:textId="77777777" w:rsidR="007F690D" w:rsidRPr="00613116" w:rsidRDefault="007F690D" w:rsidP="007F690D">
      <w:pPr>
        <w:pStyle w:val="ad"/>
        <w:ind w:left="0"/>
        <w:rPr>
          <w:rFonts w:ascii="Times New Roman" w:eastAsia="Calibri" w:hAnsi="Times New Roman" w:cs="Times New Roman"/>
        </w:rPr>
      </w:pPr>
      <w:r w:rsidRPr="00613116">
        <w:rPr>
          <w:rFonts w:ascii="Times New Roman" w:eastAsia="Calibri" w:hAnsi="Times New Roman" w:cs="Times New Roman"/>
          <w:lang w:eastAsia="ru-RU"/>
        </w:rPr>
        <w:t>Размер дохода от объекта финансового вложения или порядок его определения, срок выплаты:</w:t>
      </w:r>
      <w:r w:rsidRPr="00613116">
        <w:rPr>
          <w:rFonts w:ascii="Times New Roman" w:eastAsia="Calibri" w:hAnsi="Times New Roman" w:cs="Times New Roman"/>
        </w:rPr>
        <w:t xml:space="preserve"> </w:t>
      </w:r>
    </w:p>
    <w:p w14:paraId="56F613F9" w14:textId="34B66BBB" w:rsidR="00E81F4B" w:rsidRPr="00613116" w:rsidRDefault="00E81F4B" w:rsidP="00E81F4B">
      <w:pPr>
        <w:pStyle w:val="ad"/>
        <w:ind w:left="0"/>
        <w:rPr>
          <w:rFonts w:ascii="Times New Roman" w:eastAsia="Calibri" w:hAnsi="Times New Roman" w:cs="Times New Roman"/>
          <w:b/>
          <w:i/>
        </w:rPr>
      </w:pPr>
      <w:r w:rsidRPr="00613116">
        <w:rPr>
          <w:rFonts w:ascii="Times New Roman" w:eastAsia="Calibri" w:hAnsi="Times New Roman" w:cs="Times New Roman"/>
          <w:b/>
          <w:i/>
          <w:lang w:eastAsia="ru-RU"/>
        </w:rPr>
        <w:t>В 2015 году решение о распределении чи</w:t>
      </w:r>
      <w:r w:rsidR="00BF307C" w:rsidRPr="00613116">
        <w:rPr>
          <w:rFonts w:ascii="Times New Roman" w:eastAsia="Calibri" w:hAnsi="Times New Roman" w:cs="Times New Roman"/>
          <w:b/>
          <w:i/>
          <w:lang w:eastAsia="ru-RU"/>
        </w:rPr>
        <w:t>с</w:t>
      </w:r>
      <w:r w:rsidRPr="00613116">
        <w:rPr>
          <w:rFonts w:ascii="Times New Roman" w:eastAsia="Calibri" w:hAnsi="Times New Roman" w:cs="Times New Roman"/>
          <w:b/>
          <w:i/>
          <w:lang w:eastAsia="ru-RU"/>
        </w:rPr>
        <w:t>той прибыли не принималось</w:t>
      </w:r>
    </w:p>
    <w:p w14:paraId="39690B4D" w14:textId="0BAA30E7" w:rsidR="007F690D" w:rsidRPr="00613116" w:rsidRDefault="007F690D" w:rsidP="007F690D">
      <w:pPr>
        <w:pStyle w:val="ad"/>
        <w:ind w:left="0"/>
        <w:rPr>
          <w:rFonts w:ascii="Times New Roman" w:eastAsia="Calibri" w:hAnsi="Times New Roman" w:cs="Times New Roman"/>
          <w:b/>
          <w:i/>
        </w:rPr>
      </w:pPr>
      <w:r w:rsidRPr="00613116">
        <w:rPr>
          <w:rFonts w:ascii="Times New Roman" w:eastAsia="Calibri" w:hAnsi="Times New Roman" w:cs="Times New Roman"/>
          <w:b/>
          <w:i/>
          <w:lang w:eastAsia="ru-RU"/>
        </w:rPr>
        <w:t xml:space="preserve">В 2016 году </w:t>
      </w:r>
      <w:r w:rsidR="00C045A6" w:rsidRPr="00613116">
        <w:rPr>
          <w:rFonts w:ascii="Times New Roman" w:eastAsia="Calibri" w:hAnsi="Times New Roman" w:cs="Times New Roman"/>
          <w:b/>
          <w:i/>
          <w:lang w:eastAsia="ru-RU"/>
        </w:rPr>
        <w:t>решение о распределении чистой прибыли не принималось</w:t>
      </w:r>
      <w:r w:rsidRPr="00613116">
        <w:rPr>
          <w:rFonts w:ascii="Times New Roman" w:eastAsia="Calibri" w:hAnsi="Times New Roman" w:cs="Times New Roman"/>
          <w:b/>
          <w:i/>
          <w:lang w:eastAsia="ru-RU"/>
        </w:rPr>
        <w:t>.</w:t>
      </w:r>
    </w:p>
    <w:p w14:paraId="0DE36CA1" w14:textId="77777777" w:rsidR="007F690D" w:rsidRPr="00613116" w:rsidRDefault="007F690D" w:rsidP="007F690D">
      <w:pPr>
        <w:widowControl w:val="0"/>
        <w:autoSpaceDE w:val="0"/>
        <w:autoSpaceDN w:val="0"/>
        <w:adjustRightInd w:val="0"/>
        <w:rPr>
          <w:rFonts w:ascii="Times New Roman" w:eastAsia="Calibri" w:hAnsi="Times New Roman" w:cs="Times New Roman"/>
        </w:rPr>
      </w:pPr>
      <w:r w:rsidRPr="00613116">
        <w:rPr>
          <w:rFonts w:ascii="Times New Roman" w:eastAsia="Calibri" w:hAnsi="Times New Roman" w:cs="Times New Roman"/>
        </w:rPr>
        <w:t>информация о созданных резервах под обесценение ценных бумаг. В случае создания резерва под обесценение ценных бумаг указывается величина резерва на начало и конец последнего завершенного отчетного года до даты утверждения проспекта ценных бумаг.</w:t>
      </w:r>
    </w:p>
    <w:p w14:paraId="68CB264A" w14:textId="77777777" w:rsidR="007F690D" w:rsidRPr="00613116" w:rsidRDefault="007F690D" w:rsidP="007F690D">
      <w:pPr>
        <w:widowControl w:val="0"/>
        <w:autoSpaceDE w:val="0"/>
        <w:autoSpaceDN w:val="0"/>
        <w:adjustRightInd w:val="0"/>
        <w:rPr>
          <w:rFonts w:ascii="Times New Roman" w:eastAsia="Calibri" w:hAnsi="Times New Roman" w:cs="Times New Roman"/>
          <w:b/>
          <w:i/>
          <w:lang w:eastAsia="ru-RU"/>
        </w:rPr>
      </w:pPr>
      <w:r w:rsidRPr="00613116">
        <w:rPr>
          <w:rFonts w:ascii="Times New Roman" w:eastAsia="Calibri" w:hAnsi="Times New Roman" w:cs="Times New Roman"/>
          <w:b/>
          <w:i/>
          <w:lang w:eastAsia="ru-RU"/>
        </w:rPr>
        <w:t>Резервы под обесценение не создавались.</w:t>
      </w:r>
    </w:p>
    <w:p w14:paraId="5488E1DD" w14:textId="77777777" w:rsidR="007F690D" w:rsidRPr="00613116" w:rsidRDefault="007F690D" w:rsidP="007F690D">
      <w:pPr>
        <w:widowControl w:val="0"/>
        <w:autoSpaceDE w:val="0"/>
        <w:autoSpaceDN w:val="0"/>
        <w:adjustRightInd w:val="0"/>
        <w:rPr>
          <w:rFonts w:ascii="Times New Roman" w:eastAsia="Calibri" w:hAnsi="Times New Roman" w:cs="Times New Roman"/>
          <w:b/>
          <w:i/>
          <w:lang w:eastAsia="ru-RU"/>
        </w:rPr>
      </w:pPr>
    </w:p>
    <w:p w14:paraId="58FF02CA" w14:textId="1B22B4E2" w:rsidR="00FD1A12" w:rsidRPr="00613116" w:rsidRDefault="00DA5406" w:rsidP="00035214">
      <w:pPr>
        <w:widowControl w:val="0"/>
        <w:autoSpaceDE w:val="0"/>
        <w:autoSpaceDN w:val="0"/>
        <w:adjustRightInd w:val="0"/>
        <w:rPr>
          <w:rFonts w:ascii="Times New Roman" w:eastAsia="Calibri" w:hAnsi="Times New Roman" w:cs="Times New Roman"/>
        </w:rPr>
      </w:pPr>
      <w:r w:rsidRPr="00613116">
        <w:rPr>
          <w:rFonts w:ascii="Times New Roman" w:eastAsia="Calibri" w:hAnsi="Times New Roman" w:cs="Times New Roman"/>
        </w:rPr>
        <w:t>И</w:t>
      </w:r>
      <w:r w:rsidR="00FD1A12" w:rsidRPr="00613116">
        <w:rPr>
          <w:rFonts w:ascii="Times New Roman" w:eastAsia="Calibri" w:hAnsi="Times New Roman" w:cs="Times New Roman"/>
        </w:rPr>
        <w:t>нформация о созданных резервах под обесценение ценных бумаг. В случае создания резерва под обесценение ценных бумаг указывается величина резерва на начало и конец последнего завершенного отчетного года до даты утверждения проспекта ценных бумаг.</w:t>
      </w:r>
    </w:p>
    <w:p w14:paraId="4A1AF565" w14:textId="77777777" w:rsidR="00FD1A12" w:rsidRPr="00613116" w:rsidRDefault="00EB2653" w:rsidP="00035214">
      <w:pPr>
        <w:widowControl w:val="0"/>
        <w:autoSpaceDE w:val="0"/>
        <w:autoSpaceDN w:val="0"/>
        <w:adjustRightInd w:val="0"/>
        <w:rPr>
          <w:rFonts w:ascii="Times New Roman" w:eastAsia="Calibri" w:hAnsi="Times New Roman" w:cs="Times New Roman"/>
          <w:b/>
          <w:i/>
          <w:lang w:eastAsia="ru-RU"/>
        </w:rPr>
      </w:pPr>
      <w:r w:rsidRPr="00613116">
        <w:rPr>
          <w:rFonts w:ascii="Times New Roman" w:eastAsia="Calibri" w:hAnsi="Times New Roman" w:cs="Times New Roman"/>
          <w:b/>
          <w:i/>
          <w:lang w:eastAsia="ru-RU"/>
        </w:rPr>
        <w:t>Резервы под обесценение не создавались.</w:t>
      </w:r>
    </w:p>
    <w:p w14:paraId="074500C2" w14:textId="77777777" w:rsidR="00EB2653" w:rsidRPr="00613116" w:rsidRDefault="00EB2653" w:rsidP="00035214">
      <w:pPr>
        <w:widowControl w:val="0"/>
        <w:autoSpaceDE w:val="0"/>
        <w:autoSpaceDN w:val="0"/>
        <w:adjustRightInd w:val="0"/>
        <w:rPr>
          <w:rFonts w:ascii="Times New Roman" w:eastAsia="Calibri" w:hAnsi="Times New Roman" w:cs="Times New Roman"/>
          <w:b/>
          <w:i/>
          <w:lang w:eastAsia="ru-RU"/>
        </w:rPr>
      </w:pPr>
    </w:p>
    <w:p w14:paraId="23AD2F99" w14:textId="77777777" w:rsidR="00FD1A12" w:rsidRPr="00613116" w:rsidRDefault="00FD1A12" w:rsidP="00035214">
      <w:pPr>
        <w:widowControl w:val="0"/>
        <w:autoSpaceDE w:val="0"/>
        <w:autoSpaceDN w:val="0"/>
        <w:adjustRightInd w:val="0"/>
        <w:rPr>
          <w:rFonts w:ascii="Times New Roman" w:eastAsia="Calibri" w:hAnsi="Times New Roman" w:cs="Times New Roman"/>
          <w:lang w:eastAsia="ru-RU"/>
        </w:rPr>
      </w:pPr>
      <w:r w:rsidRPr="00613116">
        <w:rPr>
          <w:rFonts w:ascii="Times New Roman" w:eastAsia="Calibri" w:hAnsi="Times New Roman" w:cs="Times New Roman"/>
          <w:lang w:eastAsia="ru-RU"/>
        </w:rPr>
        <w:t>Информация о величине потенциальных убытков, связанных с банкротством организаций (предприятий), в которые были произведены инвестиции, по каждому виду указанных инвестиций:</w:t>
      </w:r>
      <w:r w:rsidRPr="00613116">
        <w:rPr>
          <w:rFonts w:ascii="Times New Roman" w:eastAsia="Calibri" w:hAnsi="Times New Roman" w:cs="Times New Roman"/>
          <w:lang w:eastAsia="ru-RU"/>
        </w:rPr>
        <w:br/>
      </w:r>
      <w:r w:rsidRPr="00613116">
        <w:rPr>
          <w:rFonts w:ascii="Times New Roman" w:eastAsia="Calibri" w:hAnsi="Times New Roman" w:cs="Times New Roman"/>
          <w:b/>
          <w:bCs/>
          <w:i/>
          <w:iCs/>
          <w:lang w:eastAsia="ru-RU"/>
        </w:rPr>
        <w:t>Величина потенциальных убытков эмитента, связанных с банкротством организаций (предприятий) в которые были произведены инвестиции, равнозначна величине произведенных инвестиций.</w:t>
      </w:r>
    </w:p>
    <w:p w14:paraId="4607C8E3" w14:textId="77777777" w:rsidR="00FD1A12" w:rsidRPr="00613116" w:rsidRDefault="00FD1A12" w:rsidP="00035214">
      <w:pPr>
        <w:widowControl w:val="0"/>
        <w:autoSpaceDE w:val="0"/>
        <w:autoSpaceDN w:val="0"/>
        <w:adjustRightInd w:val="0"/>
        <w:rPr>
          <w:rFonts w:ascii="Times New Roman" w:eastAsia="Calibri" w:hAnsi="Times New Roman" w:cs="Times New Roman"/>
          <w:lang w:eastAsia="ru-RU"/>
        </w:rPr>
      </w:pPr>
    </w:p>
    <w:p w14:paraId="33B2912B" w14:textId="77777777" w:rsidR="00FD1A12" w:rsidRPr="00613116" w:rsidRDefault="00FD1A12" w:rsidP="00035214">
      <w:pPr>
        <w:widowControl w:val="0"/>
        <w:autoSpaceDE w:val="0"/>
        <w:autoSpaceDN w:val="0"/>
        <w:adjustRightInd w:val="0"/>
        <w:rPr>
          <w:rFonts w:ascii="Times New Roman" w:eastAsia="Calibri" w:hAnsi="Times New Roman" w:cs="Times New Roman"/>
          <w:lang w:eastAsia="ru-RU"/>
        </w:rPr>
      </w:pPr>
    </w:p>
    <w:p w14:paraId="6477FD41" w14:textId="77777777" w:rsidR="006B5FEB" w:rsidRPr="00613116" w:rsidRDefault="006B5FEB" w:rsidP="006B5FEB">
      <w:pPr>
        <w:widowControl w:val="0"/>
        <w:autoSpaceDE w:val="0"/>
        <w:autoSpaceDN w:val="0"/>
        <w:adjustRightInd w:val="0"/>
        <w:rPr>
          <w:rFonts w:ascii="Times New Roman" w:eastAsia="Calibri" w:hAnsi="Times New Roman" w:cs="Times New Roman"/>
          <w:lang w:eastAsia="ru-RU"/>
        </w:rPr>
      </w:pPr>
      <w:r w:rsidRPr="00613116">
        <w:rPr>
          <w:rFonts w:ascii="Times New Roman" w:eastAsia="Calibri" w:hAnsi="Times New Roman" w:cs="Times New Roman"/>
          <w:lang w:eastAsia="ru-RU"/>
        </w:rPr>
        <w:t xml:space="preserve">Стандарты (правила) бухгалтерской отчетности, в соответствии с которыми эмитент произвел расчеты, отраженные в настоящем пункте Проспекта ценных бумаг: </w:t>
      </w:r>
      <w:r w:rsidRPr="00613116">
        <w:rPr>
          <w:rFonts w:ascii="Times New Roman" w:eastAsia="Calibri" w:hAnsi="Times New Roman" w:cs="Times New Roman"/>
          <w:b/>
          <w:bCs/>
          <w:i/>
          <w:iCs/>
          <w:lang w:eastAsia="ru-RU"/>
        </w:rPr>
        <w:t>Положение по ведению бухгалтерского учета и бухгалтерской отчетности в РФ, утвержденное приказом Минфина России № 34н (в редакции от 24.12.2010); ПБУ 1/2008 «Учетная политика организации», утвержденные Приказом Минфина РФ от 06.10.2008 №106н; ПБУ 9/99 «Доходы организации», утвержденные Приказом Минфина РФ от 06.05.1999 №32н; ПБУ 10/99 «Расходы организации», утвержденные Приказом Минфина РФ от 06.05.1999 №33н; ПБУ 19/02 «Учет финансовых вложений», утвержденные Приказом Минфина РФ от 10.12.2002 № 126н.</w:t>
      </w:r>
    </w:p>
    <w:p w14:paraId="6A3B9043" w14:textId="08F2D94E" w:rsidR="0050017B" w:rsidRDefault="0050017B">
      <w:pPr>
        <w:widowControl w:val="0"/>
        <w:autoSpaceDE w:val="0"/>
        <w:autoSpaceDN w:val="0"/>
        <w:adjustRightInd w:val="0"/>
        <w:rPr>
          <w:rFonts w:ascii="Times New Roman" w:hAnsi="Times New Roman" w:cs="Times New Roman"/>
          <w:sz w:val="24"/>
          <w:szCs w:val="24"/>
        </w:rPr>
      </w:pPr>
    </w:p>
    <w:p w14:paraId="678730B8" w14:textId="77777777" w:rsidR="002412B3" w:rsidRPr="00613116" w:rsidRDefault="002412B3">
      <w:pPr>
        <w:widowControl w:val="0"/>
        <w:autoSpaceDE w:val="0"/>
        <w:autoSpaceDN w:val="0"/>
        <w:adjustRightInd w:val="0"/>
        <w:rPr>
          <w:rFonts w:ascii="Times New Roman" w:hAnsi="Times New Roman" w:cs="Times New Roman"/>
          <w:sz w:val="24"/>
          <w:szCs w:val="24"/>
        </w:rPr>
      </w:pPr>
    </w:p>
    <w:p w14:paraId="0A1A3887" w14:textId="56958C56" w:rsidR="0050017B" w:rsidRPr="0041712A" w:rsidRDefault="0050017B" w:rsidP="0041712A">
      <w:pPr>
        <w:pStyle w:val="3"/>
        <w:rPr>
          <w:rFonts w:ascii="Times New Roman" w:hAnsi="Times New Roman" w:cs="Times New Roman"/>
          <w:sz w:val="24"/>
          <w:szCs w:val="24"/>
        </w:rPr>
      </w:pPr>
      <w:bookmarkStart w:id="220" w:name="Par3191"/>
      <w:bookmarkStart w:id="221" w:name="_Toc477789601"/>
      <w:bookmarkStart w:id="222" w:name="_Toc477790409"/>
      <w:bookmarkStart w:id="223" w:name="_Toc477790643"/>
      <w:bookmarkEnd w:id="220"/>
      <w:r w:rsidRPr="0041712A">
        <w:rPr>
          <w:rFonts w:ascii="Times New Roman" w:hAnsi="Times New Roman" w:cs="Times New Roman"/>
          <w:sz w:val="24"/>
          <w:szCs w:val="24"/>
        </w:rPr>
        <w:t>4.3.3. Нематериальные активы эмитента</w:t>
      </w:r>
      <w:bookmarkEnd w:id="221"/>
      <w:bookmarkEnd w:id="222"/>
      <w:bookmarkEnd w:id="223"/>
    </w:p>
    <w:p w14:paraId="6221D8E8" w14:textId="77777777" w:rsidR="002412B3" w:rsidRDefault="002412B3">
      <w:pPr>
        <w:widowControl w:val="0"/>
        <w:autoSpaceDE w:val="0"/>
        <w:autoSpaceDN w:val="0"/>
        <w:adjustRightInd w:val="0"/>
        <w:ind w:firstLine="540"/>
        <w:rPr>
          <w:rFonts w:ascii="Times New Roman" w:hAnsi="Times New Roman" w:cs="Times New Roman"/>
        </w:rPr>
      </w:pPr>
    </w:p>
    <w:p w14:paraId="2AF752E2" w14:textId="3045001B" w:rsidR="0050017B" w:rsidRPr="00613116" w:rsidRDefault="0050017B">
      <w:pPr>
        <w:widowControl w:val="0"/>
        <w:autoSpaceDE w:val="0"/>
        <w:autoSpaceDN w:val="0"/>
        <w:adjustRightInd w:val="0"/>
        <w:ind w:firstLine="540"/>
        <w:rPr>
          <w:rFonts w:ascii="Times New Roman" w:hAnsi="Times New Roman" w:cs="Times New Roman"/>
        </w:rPr>
      </w:pPr>
      <w:r w:rsidRPr="00613116">
        <w:rPr>
          <w:rFonts w:ascii="Times New Roman" w:hAnsi="Times New Roman" w:cs="Times New Roman"/>
        </w:rPr>
        <w:t>При наличии нематериальных активов эмитент раскрывает информацию об их составе, о первоначальной (восстановительной) стоимости нематериальных активов и величине начисленной амортизации за пять последних завершенных отчетных лет или за каждый завершенный отчетный год, если эмитент осуществляет свою деятельность менее пяти лет, если данные сведения не были отражены в бухгалтерской (финансовой) отчетности эмитента за соответствующий период.</w:t>
      </w:r>
    </w:p>
    <w:p w14:paraId="6D3378A6" w14:textId="1D8206F7" w:rsidR="003E3F79" w:rsidRPr="00613116" w:rsidRDefault="003E3F79">
      <w:pPr>
        <w:widowControl w:val="0"/>
        <w:autoSpaceDE w:val="0"/>
        <w:autoSpaceDN w:val="0"/>
        <w:adjustRightInd w:val="0"/>
        <w:ind w:firstLine="540"/>
        <w:rPr>
          <w:rFonts w:ascii="Times New Roman" w:hAnsi="Times New Roman" w:cs="Times New Roman"/>
          <w:b/>
          <w:i/>
        </w:rPr>
      </w:pPr>
      <w:r w:rsidRPr="00613116">
        <w:rPr>
          <w:rFonts w:ascii="Times New Roman" w:hAnsi="Times New Roman" w:cs="Times New Roman"/>
          <w:b/>
          <w:i/>
        </w:rPr>
        <w:t>Нематериальные активы по состоянию на 31.12.2014 и 31.12.2015 отсутствовали у Эмитента.</w:t>
      </w:r>
    </w:p>
    <w:p w14:paraId="6AA85C42" w14:textId="77777777" w:rsidR="0050017B" w:rsidRPr="00613116" w:rsidRDefault="0050017B">
      <w:pPr>
        <w:widowControl w:val="0"/>
        <w:autoSpaceDE w:val="0"/>
        <w:autoSpaceDN w:val="0"/>
        <w:adjustRightInd w:val="0"/>
        <w:ind w:firstLine="540"/>
        <w:rPr>
          <w:rFonts w:ascii="Times New Roman" w:hAnsi="Times New Roman" w:cs="Times New Roman"/>
        </w:rPr>
      </w:pPr>
      <w:r w:rsidRPr="00613116">
        <w:rPr>
          <w:rFonts w:ascii="Times New Roman" w:hAnsi="Times New Roman" w:cs="Times New Roman"/>
        </w:rPr>
        <w:t>В случае взноса нематериальных активов в уставный складочный капитал или их поступления в безвозмездном порядке раскрывается информация о методах оценки нематериальных а</w:t>
      </w:r>
      <w:r w:rsidR="00486AE5" w:rsidRPr="00613116">
        <w:rPr>
          <w:rFonts w:ascii="Times New Roman" w:hAnsi="Times New Roman" w:cs="Times New Roman"/>
        </w:rPr>
        <w:t xml:space="preserve">ктивов и их оценочной стоимости: </w:t>
      </w:r>
      <w:r w:rsidR="00486AE5" w:rsidRPr="00613116">
        <w:rPr>
          <w:rFonts w:ascii="Times New Roman" w:hAnsi="Times New Roman" w:cs="Times New Roman"/>
          <w:b/>
          <w:i/>
        </w:rPr>
        <w:t>не имело места</w:t>
      </w:r>
      <w:r w:rsidR="00010D2A" w:rsidRPr="00613116">
        <w:rPr>
          <w:rFonts w:ascii="Times New Roman" w:hAnsi="Times New Roman" w:cs="Times New Roman"/>
          <w:b/>
          <w:i/>
        </w:rPr>
        <w:t>.</w:t>
      </w:r>
    </w:p>
    <w:p w14:paraId="57E835CE" w14:textId="77777777" w:rsidR="00515088" w:rsidRPr="00613116" w:rsidRDefault="00515088">
      <w:pPr>
        <w:widowControl w:val="0"/>
        <w:autoSpaceDE w:val="0"/>
        <w:autoSpaceDN w:val="0"/>
        <w:adjustRightInd w:val="0"/>
        <w:ind w:firstLine="540"/>
        <w:rPr>
          <w:rFonts w:ascii="Times New Roman" w:hAnsi="Times New Roman" w:cs="Times New Roman"/>
        </w:rPr>
      </w:pPr>
    </w:p>
    <w:p w14:paraId="0264F3E9" w14:textId="77777777" w:rsidR="0050017B" w:rsidRPr="00613116" w:rsidRDefault="00486AE5" w:rsidP="00A90C83">
      <w:pPr>
        <w:widowControl w:val="0"/>
        <w:autoSpaceDE w:val="0"/>
        <w:autoSpaceDN w:val="0"/>
        <w:adjustRightInd w:val="0"/>
        <w:ind w:firstLine="540"/>
        <w:rPr>
          <w:rFonts w:ascii="Times New Roman" w:hAnsi="Times New Roman" w:cs="Times New Roman"/>
        </w:rPr>
      </w:pPr>
      <w:r w:rsidRPr="00613116">
        <w:rPr>
          <w:rFonts w:ascii="Times New Roman" w:hAnsi="Times New Roman" w:cs="Times New Roman"/>
        </w:rPr>
        <w:t>С</w:t>
      </w:r>
      <w:r w:rsidR="0050017B" w:rsidRPr="00613116">
        <w:rPr>
          <w:rFonts w:ascii="Times New Roman" w:hAnsi="Times New Roman" w:cs="Times New Roman"/>
        </w:rPr>
        <w:t>тандарты (правила) бухгалтерского учета, в соответствии с которыми эмитент представляет информацию о своих нематериальных активах.</w:t>
      </w:r>
    </w:p>
    <w:p w14:paraId="75EDDD7A" w14:textId="77777777" w:rsidR="00067C05" w:rsidRPr="00613116" w:rsidRDefault="00067C05" w:rsidP="00A90C83">
      <w:pPr>
        <w:widowControl w:val="0"/>
        <w:autoSpaceDE w:val="0"/>
        <w:autoSpaceDN w:val="0"/>
        <w:adjustRightInd w:val="0"/>
        <w:spacing w:before="20" w:after="40"/>
        <w:rPr>
          <w:rFonts w:ascii="Times New Roman" w:eastAsia="Times New Roman" w:hAnsi="Times New Roman" w:cs="Times New Roman"/>
          <w:lang w:eastAsia="ru-RU"/>
        </w:rPr>
      </w:pPr>
      <w:r w:rsidRPr="00613116">
        <w:rPr>
          <w:rFonts w:ascii="Times New Roman" w:eastAsia="Times New Roman" w:hAnsi="Times New Roman" w:cs="Times New Roman"/>
          <w:b/>
          <w:bCs/>
          <w:i/>
          <w:iCs/>
          <w:lang w:eastAsia="ru-RU"/>
        </w:rPr>
        <w:t>Пол</w:t>
      </w:r>
      <w:r w:rsidR="006C49B7" w:rsidRPr="00613116">
        <w:rPr>
          <w:rFonts w:ascii="Times New Roman" w:eastAsia="Times New Roman" w:hAnsi="Times New Roman" w:cs="Times New Roman"/>
          <w:b/>
          <w:bCs/>
          <w:i/>
          <w:iCs/>
          <w:lang w:eastAsia="ru-RU"/>
        </w:rPr>
        <w:t>ожение по бухгалтерскому учету «</w:t>
      </w:r>
      <w:r w:rsidRPr="00613116">
        <w:rPr>
          <w:rFonts w:ascii="Times New Roman" w:eastAsia="Times New Roman" w:hAnsi="Times New Roman" w:cs="Times New Roman"/>
          <w:b/>
          <w:bCs/>
          <w:i/>
          <w:iCs/>
          <w:lang w:eastAsia="ru-RU"/>
        </w:rPr>
        <w:t>Учет нематериальных активов</w:t>
      </w:r>
      <w:r w:rsidR="006C49B7" w:rsidRPr="00613116">
        <w:rPr>
          <w:rFonts w:ascii="Times New Roman" w:eastAsia="Times New Roman" w:hAnsi="Times New Roman" w:cs="Times New Roman"/>
          <w:b/>
          <w:bCs/>
          <w:i/>
          <w:iCs/>
          <w:lang w:eastAsia="ru-RU"/>
        </w:rPr>
        <w:t>»</w:t>
      </w:r>
      <w:r w:rsidRPr="00613116">
        <w:rPr>
          <w:rFonts w:ascii="Times New Roman" w:eastAsia="Times New Roman" w:hAnsi="Times New Roman" w:cs="Times New Roman"/>
          <w:b/>
          <w:bCs/>
          <w:i/>
          <w:iCs/>
          <w:lang w:eastAsia="ru-RU"/>
        </w:rPr>
        <w:t xml:space="preserve"> (ПБУ 14/2007) в редакции от 24.12.2010 г.</w:t>
      </w:r>
    </w:p>
    <w:p w14:paraId="41567521" w14:textId="04694DCD" w:rsidR="002A71C8" w:rsidRDefault="002A71C8">
      <w:pPr>
        <w:widowControl w:val="0"/>
        <w:autoSpaceDE w:val="0"/>
        <w:autoSpaceDN w:val="0"/>
        <w:adjustRightInd w:val="0"/>
        <w:rPr>
          <w:rFonts w:ascii="Times New Roman" w:hAnsi="Times New Roman" w:cs="Times New Roman"/>
          <w:b/>
          <w:i/>
          <w:sz w:val="24"/>
          <w:szCs w:val="24"/>
          <w:highlight w:val="yellow"/>
        </w:rPr>
      </w:pPr>
    </w:p>
    <w:p w14:paraId="56DA6F5D" w14:textId="77777777" w:rsidR="002412B3" w:rsidRPr="00613116" w:rsidRDefault="002412B3">
      <w:pPr>
        <w:widowControl w:val="0"/>
        <w:autoSpaceDE w:val="0"/>
        <w:autoSpaceDN w:val="0"/>
        <w:adjustRightInd w:val="0"/>
        <w:rPr>
          <w:rFonts w:ascii="Times New Roman" w:hAnsi="Times New Roman" w:cs="Times New Roman"/>
          <w:b/>
          <w:i/>
          <w:sz w:val="24"/>
          <w:szCs w:val="24"/>
          <w:highlight w:val="yellow"/>
        </w:rPr>
      </w:pPr>
    </w:p>
    <w:p w14:paraId="2CD83B72" w14:textId="724FBD60" w:rsidR="0050017B" w:rsidRPr="0041712A" w:rsidRDefault="0050017B" w:rsidP="0041712A">
      <w:pPr>
        <w:pStyle w:val="2"/>
        <w:rPr>
          <w:rFonts w:ascii="Times New Roman" w:hAnsi="Times New Roman"/>
          <w:sz w:val="24"/>
        </w:rPr>
      </w:pPr>
      <w:bookmarkStart w:id="224" w:name="Par3208"/>
      <w:bookmarkStart w:id="225" w:name="_Toc477789602"/>
      <w:bookmarkStart w:id="226" w:name="_Toc477790410"/>
      <w:bookmarkStart w:id="227" w:name="_Toc477790644"/>
      <w:bookmarkEnd w:id="224"/>
      <w:r w:rsidRPr="0041712A">
        <w:rPr>
          <w:rFonts w:ascii="Times New Roman" w:hAnsi="Times New Roman"/>
          <w:sz w:val="24"/>
        </w:rPr>
        <w:t>4.4. Сведения о политике и расходах эмитента в области научно-технического развития, в отношении лицензий и патентов, новых разработок и исследований</w:t>
      </w:r>
      <w:bookmarkEnd w:id="225"/>
      <w:bookmarkEnd w:id="226"/>
      <w:bookmarkEnd w:id="227"/>
    </w:p>
    <w:p w14:paraId="42BD6CB1" w14:textId="77777777" w:rsidR="003D11FF" w:rsidRPr="00613116" w:rsidRDefault="003D11FF" w:rsidP="009E66F9">
      <w:pPr>
        <w:widowControl w:val="0"/>
        <w:autoSpaceDE w:val="0"/>
        <w:autoSpaceDN w:val="0"/>
        <w:adjustRightInd w:val="0"/>
        <w:ind w:firstLine="540"/>
        <w:rPr>
          <w:rFonts w:ascii="Times New Roman" w:eastAsiaTheme="minorEastAsia" w:hAnsi="Times New Roman" w:cs="Times New Roman"/>
          <w:color w:val="0D0D0D" w:themeColor="text1" w:themeTint="F2"/>
          <w:lang w:eastAsia="ru-RU"/>
        </w:rPr>
      </w:pPr>
    </w:p>
    <w:p w14:paraId="77FFACC5" w14:textId="77777777" w:rsidR="003D11FF" w:rsidRPr="00613116" w:rsidRDefault="003D11FF" w:rsidP="002412B3">
      <w:pPr>
        <w:widowControl w:val="0"/>
        <w:autoSpaceDE w:val="0"/>
        <w:autoSpaceDN w:val="0"/>
        <w:adjustRightInd w:val="0"/>
        <w:rPr>
          <w:rFonts w:ascii="Times New Roman" w:eastAsiaTheme="minorEastAsia" w:hAnsi="Times New Roman" w:cs="Times New Roman"/>
          <w:color w:val="0D0D0D" w:themeColor="text1" w:themeTint="F2"/>
          <w:lang w:eastAsia="ru-RU"/>
        </w:rPr>
      </w:pPr>
      <w:r w:rsidRPr="00613116">
        <w:rPr>
          <w:rFonts w:ascii="Times New Roman" w:eastAsiaTheme="minorEastAsia" w:hAnsi="Times New Roman" w:cs="Times New Roman"/>
          <w:color w:val="0D0D0D" w:themeColor="text1" w:themeTint="F2"/>
          <w:lang w:eastAsia="ru-RU"/>
        </w:rPr>
        <w:t>Информация о политике эмитента в области научно-технического развития за 5 последних</w:t>
      </w:r>
    </w:p>
    <w:p w14:paraId="2694060B" w14:textId="77777777" w:rsidR="003D11FF" w:rsidRPr="00613116" w:rsidRDefault="003D11FF" w:rsidP="002412B3">
      <w:pPr>
        <w:widowControl w:val="0"/>
        <w:autoSpaceDE w:val="0"/>
        <w:autoSpaceDN w:val="0"/>
        <w:adjustRightInd w:val="0"/>
        <w:rPr>
          <w:rFonts w:ascii="Times New Roman" w:eastAsiaTheme="minorEastAsia" w:hAnsi="Times New Roman" w:cs="Times New Roman"/>
          <w:color w:val="0D0D0D" w:themeColor="text1" w:themeTint="F2"/>
          <w:lang w:eastAsia="ru-RU"/>
        </w:rPr>
      </w:pPr>
      <w:r w:rsidRPr="00613116">
        <w:rPr>
          <w:rFonts w:ascii="Times New Roman" w:eastAsiaTheme="minorEastAsia" w:hAnsi="Times New Roman" w:cs="Times New Roman"/>
          <w:color w:val="0D0D0D" w:themeColor="text1" w:themeTint="F2"/>
          <w:lang w:eastAsia="ru-RU"/>
        </w:rPr>
        <w:t>завершенных финансовых лет, включая раскрытие затрат на осуществление научно-технической деятельности за счет собственных средств эмитента за каждый из отчетных периодов:</w:t>
      </w:r>
    </w:p>
    <w:p w14:paraId="17B88CDF" w14:textId="0EC3E831" w:rsidR="003D11FF" w:rsidRPr="00613116" w:rsidRDefault="003D11FF" w:rsidP="002412B3">
      <w:pPr>
        <w:widowControl w:val="0"/>
        <w:autoSpaceDE w:val="0"/>
        <w:autoSpaceDN w:val="0"/>
        <w:adjustRightInd w:val="0"/>
        <w:rPr>
          <w:rFonts w:ascii="Times New Roman" w:eastAsiaTheme="minorEastAsia" w:hAnsi="Times New Roman" w:cs="Times New Roman"/>
          <w:b/>
          <w:i/>
          <w:color w:val="0D0D0D" w:themeColor="text1" w:themeTint="F2"/>
          <w:lang w:eastAsia="ru-RU"/>
        </w:rPr>
      </w:pPr>
      <w:r w:rsidRPr="00613116">
        <w:rPr>
          <w:rFonts w:ascii="Times New Roman" w:eastAsiaTheme="minorEastAsia" w:hAnsi="Times New Roman" w:cs="Times New Roman"/>
          <w:b/>
          <w:i/>
          <w:color w:val="0D0D0D" w:themeColor="text1" w:themeTint="F2"/>
          <w:lang w:eastAsia="ru-RU"/>
        </w:rPr>
        <w:t>Эмитент не осуществлял научно-техническую деятельность. Политика в области научно-технического развития у Эмитента не разработана. Затраты на НИОКР не осуществлялись.</w:t>
      </w:r>
    </w:p>
    <w:p w14:paraId="093BA7CE" w14:textId="50279ADE" w:rsidR="002412B3" w:rsidRDefault="002412B3" w:rsidP="008D4E84">
      <w:pPr>
        <w:widowControl w:val="0"/>
        <w:autoSpaceDE w:val="0"/>
        <w:autoSpaceDN w:val="0"/>
        <w:adjustRightInd w:val="0"/>
        <w:ind w:firstLine="0"/>
        <w:rPr>
          <w:rFonts w:ascii="Times New Roman" w:eastAsiaTheme="minorEastAsia" w:hAnsi="Times New Roman" w:cs="Times New Roman"/>
          <w:color w:val="0D0D0D" w:themeColor="text1" w:themeTint="F2"/>
          <w:lang w:eastAsia="ru-RU"/>
        </w:rPr>
      </w:pPr>
    </w:p>
    <w:p w14:paraId="1A6D04F3" w14:textId="77777777" w:rsidR="006E554D" w:rsidRDefault="006E554D" w:rsidP="002412B3">
      <w:pPr>
        <w:widowControl w:val="0"/>
        <w:autoSpaceDE w:val="0"/>
        <w:autoSpaceDN w:val="0"/>
        <w:adjustRightInd w:val="0"/>
        <w:rPr>
          <w:rFonts w:ascii="Times New Roman" w:eastAsiaTheme="minorEastAsia" w:hAnsi="Times New Roman" w:cs="Times New Roman"/>
          <w:color w:val="0D0D0D" w:themeColor="text1" w:themeTint="F2"/>
          <w:lang w:eastAsia="ru-RU"/>
        </w:rPr>
      </w:pPr>
    </w:p>
    <w:p w14:paraId="1E00F552" w14:textId="3F2F00BA" w:rsidR="003D11FF" w:rsidRPr="00613116" w:rsidRDefault="003D11FF" w:rsidP="002412B3">
      <w:pPr>
        <w:widowControl w:val="0"/>
        <w:autoSpaceDE w:val="0"/>
        <w:autoSpaceDN w:val="0"/>
        <w:adjustRightInd w:val="0"/>
        <w:rPr>
          <w:rFonts w:ascii="Times New Roman" w:eastAsiaTheme="minorEastAsia" w:hAnsi="Times New Roman" w:cs="Times New Roman"/>
          <w:color w:val="0D0D0D" w:themeColor="text1" w:themeTint="F2"/>
          <w:lang w:eastAsia="ru-RU"/>
        </w:rPr>
      </w:pPr>
      <w:r w:rsidRPr="00613116">
        <w:rPr>
          <w:rFonts w:ascii="Times New Roman" w:eastAsiaTheme="minorEastAsia" w:hAnsi="Times New Roman" w:cs="Times New Roman"/>
          <w:color w:val="0D0D0D" w:themeColor="text1" w:themeTint="F2"/>
          <w:lang w:eastAsia="ru-RU"/>
        </w:rPr>
        <w:t>Сведения о создании и получении эмитентом правовой охраны основных объектов интеллектуальной собственности (включая сведения о дате выдачи и сроках действия патентов на изобретение, на полезную модель и на промышленный образец, о государственной регистрации товарных знаков и знаков обслуживания, наименования места происхождения товара):</w:t>
      </w:r>
    </w:p>
    <w:p w14:paraId="25D00802" w14:textId="77777777" w:rsidR="003D11FF" w:rsidRPr="00613116" w:rsidRDefault="003D11FF" w:rsidP="002412B3">
      <w:pPr>
        <w:widowControl w:val="0"/>
        <w:autoSpaceDE w:val="0"/>
        <w:autoSpaceDN w:val="0"/>
        <w:adjustRightInd w:val="0"/>
        <w:rPr>
          <w:rFonts w:ascii="Times New Roman" w:eastAsiaTheme="minorEastAsia" w:hAnsi="Times New Roman" w:cs="Times New Roman"/>
          <w:b/>
          <w:i/>
          <w:color w:val="0D0D0D" w:themeColor="text1" w:themeTint="F2"/>
          <w:lang w:eastAsia="ru-RU"/>
        </w:rPr>
      </w:pPr>
      <w:r w:rsidRPr="00613116">
        <w:rPr>
          <w:rFonts w:ascii="Times New Roman" w:eastAsiaTheme="minorEastAsia" w:hAnsi="Times New Roman" w:cs="Times New Roman"/>
          <w:b/>
          <w:i/>
          <w:color w:val="0D0D0D" w:themeColor="text1" w:themeTint="F2"/>
          <w:lang w:eastAsia="ru-RU"/>
        </w:rPr>
        <w:t>Эмитент не создавал и не получал правовой охраны основных объектов интеллектуальной собственности. Эмитент не владеет патентами на изобретение, на полезную модель и на промышленный образец. Эмитент не осуществлял государственную регистрацию товарных знаков, знаков обслуживания и наименование мест происхождения товара.</w:t>
      </w:r>
    </w:p>
    <w:p w14:paraId="38CFF790" w14:textId="77777777" w:rsidR="003D11FF" w:rsidRPr="00613116" w:rsidRDefault="003D11FF" w:rsidP="009E66F9">
      <w:pPr>
        <w:widowControl w:val="0"/>
        <w:autoSpaceDE w:val="0"/>
        <w:autoSpaceDN w:val="0"/>
        <w:adjustRightInd w:val="0"/>
        <w:ind w:firstLine="540"/>
        <w:rPr>
          <w:rFonts w:ascii="Times New Roman" w:eastAsiaTheme="minorEastAsia" w:hAnsi="Times New Roman" w:cs="Times New Roman"/>
          <w:color w:val="0D0D0D" w:themeColor="text1" w:themeTint="F2"/>
          <w:lang w:eastAsia="ru-RU"/>
        </w:rPr>
      </w:pPr>
    </w:p>
    <w:p w14:paraId="00AF0D4B" w14:textId="1E260F31" w:rsidR="009E66F9" w:rsidRPr="00613116" w:rsidRDefault="009E66F9" w:rsidP="002412B3">
      <w:pPr>
        <w:widowControl w:val="0"/>
        <w:autoSpaceDE w:val="0"/>
        <w:autoSpaceDN w:val="0"/>
        <w:adjustRightInd w:val="0"/>
        <w:rPr>
          <w:rFonts w:ascii="Times New Roman" w:eastAsiaTheme="minorEastAsia" w:hAnsi="Times New Roman" w:cs="Times New Roman"/>
          <w:b/>
          <w:i/>
          <w:color w:val="0D0D0D" w:themeColor="text1" w:themeTint="F2"/>
          <w:lang w:eastAsia="ru-RU"/>
        </w:rPr>
      </w:pPr>
      <w:r w:rsidRPr="00613116">
        <w:rPr>
          <w:rFonts w:ascii="Times New Roman" w:eastAsiaTheme="minorEastAsia" w:hAnsi="Times New Roman" w:cs="Times New Roman"/>
          <w:color w:val="0D0D0D" w:themeColor="text1" w:themeTint="F2"/>
          <w:lang w:eastAsia="ru-RU"/>
        </w:rPr>
        <w:t>Факторы риска, связанные с возможностью истечения сроков действия основных для эмитента патентов, лицензий н</w:t>
      </w:r>
      <w:r w:rsidR="002E55FD" w:rsidRPr="00613116">
        <w:rPr>
          <w:rFonts w:ascii="Times New Roman" w:eastAsiaTheme="minorEastAsia" w:hAnsi="Times New Roman" w:cs="Times New Roman"/>
          <w:color w:val="0D0D0D" w:themeColor="text1" w:themeTint="F2"/>
          <w:lang w:eastAsia="ru-RU"/>
        </w:rPr>
        <w:t xml:space="preserve">а использование товарных знаков: </w:t>
      </w:r>
      <w:r w:rsidR="004F6E30" w:rsidRPr="00613116">
        <w:rPr>
          <w:rFonts w:ascii="Times New Roman" w:eastAsiaTheme="minorEastAsia" w:hAnsi="Times New Roman" w:cs="Times New Roman"/>
          <w:b/>
          <w:i/>
          <w:color w:val="0D0D0D" w:themeColor="text1" w:themeTint="F2"/>
          <w:lang w:eastAsia="ru-RU"/>
        </w:rPr>
        <w:t>Эмитент</w:t>
      </w:r>
      <w:r w:rsidR="003D11FF" w:rsidRPr="00613116">
        <w:rPr>
          <w:rFonts w:ascii="Times New Roman" w:eastAsiaTheme="minorEastAsia" w:hAnsi="Times New Roman" w:cs="Times New Roman"/>
          <w:b/>
          <w:i/>
          <w:color w:val="0D0D0D" w:themeColor="text1" w:themeTint="F2"/>
          <w:lang w:eastAsia="ru-RU"/>
        </w:rPr>
        <w:t xml:space="preserve"> не имеет патентов, лицензий на использование товарных знаков, в связи с чем данные факторы риска отсутствуют.</w:t>
      </w:r>
      <w:r w:rsidR="004F6E30" w:rsidRPr="00613116">
        <w:rPr>
          <w:rFonts w:ascii="Times New Roman" w:eastAsiaTheme="minorEastAsia" w:hAnsi="Times New Roman" w:cs="Times New Roman"/>
          <w:b/>
          <w:i/>
          <w:color w:val="0D0D0D" w:themeColor="text1" w:themeTint="F2"/>
          <w:lang w:eastAsia="ru-RU"/>
        </w:rPr>
        <w:t xml:space="preserve"> </w:t>
      </w:r>
    </w:p>
    <w:p w14:paraId="569D9E2F" w14:textId="77777777" w:rsidR="009E66F9" w:rsidRPr="00613116" w:rsidRDefault="009E66F9" w:rsidP="009E66F9">
      <w:pPr>
        <w:widowControl w:val="0"/>
        <w:autoSpaceDE w:val="0"/>
        <w:autoSpaceDN w:val="0"/>
        <w:adjustRightInd w:val="0"/>
        <w:rPr>
          <w:rFonts w:ascii="Times New Roman" w:eastAsiaTheme="minorEastAsia" w:hAnsi="Times New Roman" w:cs="Times New Roman"/>
          <w:color w:val="0D0D0D" w:themeColor="text1" w:themeTint="F2"/>
          <w:highlight w:val="yellow"/>
          <w:lang w:eastAsia="ru-RU"/>
        </w:rPr>
      </w:pPr>
    </w:p>
    <w:p w14:paraId="77CA43CB" w14:textId="77777777" w:rsidR="00B42381" w:rsidRPr="00613116" w:rsidRDefault="00B42381" w:rsidP="00B42381">
      <w:pPr>
        <w:widowControl w:val="0"/>
        <w:autoSpaceDE w:val="0"/>
        <w:autoSpaceDN w:val="0"/>
        <w:adjustRightInd w:val="0"/>
        <w:ind w:firstLine="540"/>
        <w:rPr>
          <w:rFonts w:ascii="Times New Roman" w:hAnsi="Times New Roman" w:cs="Times New Roman"/>
          <w:sz w:val="24"/>
          <w:szCs w:val="24"/>
          <w:highlight w:val="yellow"/>
        </w:rPr>
      </w:pPr>
      <w:bookmarkStart w:id="228" w:name="Par3213"/>
      <w:bookmarkEnd w:id="228"/>
    </w:p>
    <w:p w14:paraId="2597BC6E" w14:textId="1CD24B50" w:rsidR="0050017B" w:rsidRPr="0041712A" w:rsidRDefault="0050017B" w:rsidP="0041712A">
      <w:pPr>
        <w:pStyle w:val="2"/>
        <w:rPr>
          <w:rFonts w:ascii="Times New Roman" w:hAnsi="Times New Roman"/>
          <w:sz w:val="24"/>
        </w:rPr>
      </w:pPr>
      <w:bookmarkStart w:id="229" w:name="_Toc477789603"/>
      <w:bookmarkStart w:id="230" w:name="_Toc477790411"/>
      <w:bookmarkStart w:id="231" w:name="_Toc477790645"/>
      <w:r w:rsidRPr="0041712A">
        <w:rPr>
          <w:rFonts w:ascii="Times New Roman" w:hAnsi="Times New Roman"/>
          <w:sz w:val="24"/>
        </w:rPr>
        <w:t>4.5. Анализ тенденций развития в сфере основной деятельности эмитента</w:t>
      </w:r>
      <w:bookmarkEnd w:id="229"/>
      <w:bookmarkEnd w:id="230"/>
      <w:bookmarkEnd w:id="231"/>
    </w:p>
    <w:p w14:paraId="0C1D9E55" w14:textId="77777777" w:rsidR="002412B3" w:rsidRDefault="002412B3">
      <w:pPr>
        <w:widowControl w:val="0"/>
        <w:autoSpaceDE w:val="0"/>
        <w:autoSpaceDN w:val="0"/>
        <w:adjustRightInd w:val="0"/>
        <w:ind w:firstLine="540"/>
        <w:rPr>
          <w:rFonts w:ascii="Times New Roman" w:hAnsi="Times New Roman" w:cs="Times New Roman"/>
        </w:rPr>
      </w:pPr>
    </w:p>
    <w:p w14:paraId="4924A133" w14:textId="0615C470" w:rsidR="0050017B" w:rsidRPr="00613116" w:rsidRDefault="0050017B" w:rsidP="00247C9E">
      <w:pPr>
        <w:widowControl w:val="0"/>
        <w:autoSpaceDE w:val="0"/>
        <w:autoSpaceDN w:val="0"/>
        <w:adjustRightInd w:val="0"/>
        <w:rPr>
          <w:rFonts w:ascii="Times New Roman" w:hAnsi="Times New Roman" w:cs="Times New Roman"/>
        </w:rPr>
      </w:pPr>
      <w:r w:rsidRPr="00613116">
        <w:rPr>
          <w:rFonts w:ascii="Times New Roman" w:hAnsi="Times New Roman" w:cs="Times New Roman"/>
        </w:rPr>
        <w:t>Указываются основные тенденции развития отрасли экономики, в которой эмитент осуществляет основную деятельность, за пять последних завершенных отчетных лет либо за каждый завершенный отчетный год, если эмитент осуществляет свою деятельность менее пяти лет, а также основные факторы, оказывающие влияние на состояние отрасли.</w:t>
      </w:r>
    </w:p>
    <w:p w14:paraId="7F1879F5" w14:textId="77777777" w:rsidR="00247C9E" w:rsidRDefault="00247C9E">
      <w:pPr>
        <w:widowControl w:val="0"/>
        <w:autoSpaceDE w:val="0"/>
        <w:autoSpaceDN w:val="0"/>
        <w:adjustRightInd w:val="0"/>
        <w:ind w:firstLine="540"/>
        <w:rPr>
          <w:rFonts w:ascii="Times New Roman" w:hAnsi="Times New Roman" w:cs="Times New Roman"/>
        </w:rPr>
      </w:pPr>
    </w:p>
    <w:p w14:paraId="1D49082E" w14:textId="1FC90D85" w:rsidR="0050017B" w:rsidRPr="00613116" w:rsidRDefault="0050017B" w:rsidP="00247C9E">
      <w:pPr>
        <w:widowControl w:val="0"/>
        <w:autoSpaceDE w:val="0"/>
        <w:autoSpaceDN w:val="0"/>
        <w:adjustRightInd w:val="0"/>
        <w:rPr>
          <w:rFonts w:ascii="Times New Roman" w:hAnsi="Times New Roman" w:cs="Times New Roman"/>
        </w:rPr>
      </w:pPr>
      <w:r w:rsidRPr="00613116">
        <w:rPr>
          <w:rFonts w:ascii="Times New Roman" w:hAnsi="Times New Roman" w:cs="Times New Roman"/>
        </w:rPr>
        <w:t>Приводится общая оценка результатов деятельности эмитента в данной отрасли. Приводится оценка соответствия результатов деятельности эмитента тенденциям развития отрасли. Указываются причины, обосновывающие полученные результаты деятельности (удовлетворительные и неудовлетворительные, по мнению эмитента, результаты).</w:t>
      </w:r>
    </w:p>
    <w:p w14:paraId="15CBA0B5" w14:textId="77777777" w:rsidR="00FA00DF" w:rsidRPr="00613116" w:rsidRDefault="00FA00DF" w:rsidP="00247C9E">
      <w:pPr>
        <w:autoSpaceDE w:val="0"/>
        <w:autoSpaceDN w:val="0"/>
        <w:adjustRightInd w:val="0"/>
        <w:rPr>
          <w:rFonts w:ascii="Times New Roman" w:eastAsia="Calibri" w:hAnsi="Times New Roman" w:cs="Times New Roman"/>
          <w:b/>
          <w:i/>
        </w:rPr>
      </w:pPr>
      <w:r w:rsidRPr="00613116">
        <w:rPr>
          <w:rFonts w:ascii="Times New Roman" w:eastAsia="Calibri" w:hAnsi="Times New Roman" w:cs="Times New Roman"/>
          <w:b/>
          <w:i/>
        </w:rPr>
        <w:t xml:space="preserve"> </w:t>
      </w:r>
      <w:r w:rsidRPr="00613116">
        <w:rPr>
          <w:rFonts w:ascii="Times New Roman" w:eastAsia="Calibri" w:hAnsi="Times New Roman" w:cs="Times New Roman"/>
          <w:b/>
          <w:i/>
        </w:rPr>
        <w:tab/>
      </w:r>
    </w:p>
    <w:p w14:paraId="3FE10AFB" w14:textId="77777777" w:rsidR="00AF6F92" w:rsidRPr="00613116" w:rsidRDefault="00AF6F92" w:rsidP="00247C9E">
      <w:pPr>
        <w:autoSpaceDE w:val="0"/>
        <w:autoSpaceDN w:val="0"/>
        <w:adjustRightInd w:val="0"/>
        <w:rPr>
          <w:rFonts w:ascii="Times New Roman" w:eastAsia="Calibri" w:hAnsi="Times New Roman" w:cs="Times New Roman"/>
          <w:b/>
          <w:i/>
        </w:rPr>
      </w:pPr>
      <w:r w:rsidRPr="00613116">
        <w:rPr>
          <w:rFonts w:ascii="Times New Roman" w:eastAsia="Calibri" w:hAnsi="Times New Roman" w:cs="Times New Roman"/>
          <w:b/>
          <w:i/>
        </w:rPr>
        <w:t>Основной деятельностью Эмитента является осуществление инвестиций в ценные бумаги и иные финансовые инструменты от своего имени, и за свой счет на территории Российской Федерации.</w:t>
      </w:r>
    </w:p>
    <w:p w14:paraId="376F271C" w14:textId="77777777" w:rsidR="00AF6F92" w:rsidRPr="00613116" w:rsidRDefault="00AF6F92" w:rsidP="00247C9E">
      <w:pPr>
        <w:autoSpaceDE w:val="0"/>
        <w:autoSpaceDN w:val="0"/>
        <w:adjustRightInd w:val="0"/>
        <w:rPr>
          <w:rFonts w:ascii="Times New Roman" w:eastAsia="Calibri" w:hAnsi="Times New Roman" w:cs="Times New Roman"/>
          <w:b/>
          <w:i/>
        </w:rPr>
      </w:pPr>
      <w:r w:rsidRPr="00613116">
        <w:rPr>
          <w:rFonts w:ascii="Times New Roman" w:eastAsia="Calibri" w:hAnsi="Times New Roman" w:cs="Times New Roman"/>
          <w:b/>
          <w:i/>
        </w:rPr>
        <w:t xml:space="preserve"> </w:t>
      </w:r>
    </w:p>
    <w:p w14:paraId="3E3C348A" w14:textId="5640634B" w:rsidR="00AF6F92" w:rsidRPr="00613116" w:rsidRDefault="00AF6F92" w:rsidP="00247C9E">
      <w:pPr>
        <w:autoSpaceDE w:val="0"/>
        <w:autoSpaceDN w:val="0"/>
        <w:adjustRightInd w:val="0"/>
        <w:rPr>
          <w:rFonts w:ascii="Times New Roman" w:eastAsia="Calibri" w:hAnsi="Times New Roman" w:cs="Times New Roman"/>
          <w:b/>
          <w:i/>
        </w:rPr>
      </w:pPr>
      <w:r w:rsidRPr="00613116">
        <w:rPr>
          <w:rFonts w:ascii="Times New Roman" w:eastAsia="Calibri" w:hAnsi="Times New Roman" w:cs="Times New Roman"/>
          <w:b/>
          <w:i/>
        </w:rPr>
        <w:t>Основные тенденции, преобладающие на финансовом рынке РФ в 2014-201</w:t>
      </w:r>
      <w:r w:rsidR="0073649D">
        <w:rPr>
          <w:rFonts w:ascii="Times New Roman" w:eastAsia="Calibri" w:hAnsi="Times New Roman" w:cs="Times New Roman"/>
          <w:b/>
          <w:i/>
        </w:rPr>
        <w:t>6</w:t>
      </w:r>
      <w:r w:rsidRPr="00613116">
        <w:rPr>
          <w:rFonts w:ascii="Times New Roman" w:eastAsia="Calibri" w:hAnsi="Times New Roman" w:cs="Times New Roman"/>
          <w:b/>
          <w:i/>
        </w:rPr>
        <w:t xml:space="preserve"> гг.:</w:t>
      </w:r>
    </w:p>
    <w:p w14:paraId="0AE24ED7" w14:textId="2051E270" w:rsidR="00AF6F92" w:rsidRPr="00613116" w:rsidRDefault="00AF6F92" w:rsidP="00247C9E">
      <w:pPr>
        <w:autoSpaceDE w:val="0"/>
        <w:autoSpaceDN w:val="0"/>
        <w:adjustRightInd w:val="0"/>
        <w:rPr>
          <w:rFonts w:ascii="Times New Roman" w:eastAsia="Calibri" w:hAnsi="Times New Roman" w:cs="Times New Roman"/>
          <w:b/>
          <w:i/>
        </w:rPr>
      </w:pPr>
      <w:r w:rsidRPr="00613116">
        <w:rPr>
          <w:rFonts w:ascii="Times New Roman" w:eastAsia="Calibri" w:hAnsi="Times New Roman" w:cs="Times New Roman"/>
          <w:b/>
          <w:i/>
        </w:rPr>
        <w:t>- повышенная волатильность Российского рынка, вызванная падением цен на энергоносители и геополитической нестабильностью;</w:t>
      </w:r>
    </w:p>
    <w:p w14:paraId="26F74FF8" w14:textId="006898B7" w:rsidR="00AF6F92" w:rsidRPr="00613116" w:rsidRDefault="00AF6F92" w:rsidP="00247C9E">
      <w:pPr>
        <w:autoSpaceDE w:val="0"/>
        <w:autoSpaceDN w:val="0"/>
        <w:adjustRightInd w:val="0"/>
        <w:rPr>
          <w:rFonts w:ascii="Times New Roman" w:eastAsia="Calibri" w:hAnsi="Times New Roman" w:cs="Times New Roman"/>
          <w:b/>
          <w:i/>
        </w:rPr>
      </w:pPr>
      <w:r w:rsidRPr="00613116">
        <w:rPr>
          <w:rFonts w:ascii="Times New Roman" w:eastAsia="Calibri" w:hAnsi="Times New Roman" w:cs="Times New Roman"/>
          <w:b/>
          <w:i/>
        </w:rPr>
        <w:t>-  введение санкционного режима, что существенного ограничило приток капитала в Россию,</w:t>
      </w:r>
      <w:r w:rsidR="00DE6098" w:rsidRPr="00613116">
        <w:rPr>
          <w:rFonts w:ascii="Times New Roman" w:eastAsia="Calibri" w:hAnsi="Times New Roman" w:cs="Times New Roman"/>
          <w:b/>
          <w:i/>
        </w:rPr>
        <w:t xml:space="preserve"> и</w:t>
      </w:r>
      <w:r w:rsidRPr="00613116">
        <w:rPr>
          <w:rFonts w:ascii="Times New Roman" w:eastAsia="Calibri" w:hAnsi="Times New Roman" w:cs="Times New Roman"/>
          <w:b/>
          <w:i/>
        </w:rPr>
        <w:t xml:space="preserve"> в свою очередь заставило российскую финансовую систему существовать в относительно автономном режиме и в условиях ограниченной ликвидности;</w:t>
      </w:r>
    </w:p>
    <w:p w14:paraId="78C3A9F8" w14:textId="77777777" w:rsidR="00AF6F92" w:rsidRPr="00613116" w:rsidRDefault="00AF6F92" w:rsidP="00247C9E">
      <w:pPr>
        <w:autoSpaceDE w:val="0"/>
        <w:autoSpaceDN w:val="0"/>
        <w:adjustRightInd w:val="0"/>
        <w:rPr>
          <w:rFonts w:ascii="Times New Roman" w:eastAsia="Calibri" w:hAnsi="Times New Roman" w:cs="Times New Roman"/>
          <w:b/>
          <w:i/>
        </w:rPr>
      </w:pPr>
      <w:r w:rsidRPr="00613116">
        <w:rPr>
          <w:rFonts w:ascii="Times New Roman" w:eastAsia="Calibri" w:hAnsi="Times New Roman" w:cs="Times New Roman"/>
          <w:b/>
          <w:i/>
        </w:rPr>
        <w:t>- нестабильность валютного курса как вследствие вышеуказанных факторов, так и перехода Банка России к плавающему курса;</w:t>
      </w:r>
    </w:p>
    <w:p w14:paraId="055C76E0" w14:textId="77777777" w:rsidR="00AF6F92" w:rsidRPr="00613116" w:rsidRDefault="00AF6F92" w:rsidP="00247C9E">
      <w:pPr>
        <w:autoSpaceDE w:val="0"/>
        <w:autoSpaceDN w:val="0"/>
        <w:adjustRightInd w:val="0"/>
        <w:rPr>
          <w:rFonts w:ascii="Times New Roman" w:eastAsia="Calibri" w:hAnsi="Times New Roman" w:cs="Times New Roman"/>
          <w:b/>
          <w:i/>
        </w:rPr>
      </w:pPr>
      <w:r w:rsidRPr="00613116">
        <w:rPr>
          <w:rFonts w:ascii="Times New Roman" w:eastAsia="Calibri" w:hAnsi="Times New Roman" w:cs="Times New Roman"/>
          <w:b/>
          <w:i/>
        </w:rPr>
        <w:t>- увеличения роли Банка России и локальных финансовых институтов;</w:t>
      </w:r>
    </w:p>
    <w:p w14:paraId="0B00AD8F" w14:textId="77777777" w:rsidR="0073649D" w:rsidRDefault="00AF6F92" w:rsidP="00247C9E">
      <w:pPr>
        <w:autoSpaceDE w:val="0"/>
        <w:autoSpaceDN w:val="0"/>
        <w:adjustRightInd w:val="0"/>
        <w:rPr>
          <w:rFonts w:ascii="Times New Roman" w:eastAsia="Calibri" w:hAnsi="Times New Roman" w:cs="Times New Roman"/>
          <w:b/>
          <w:i/>
        </w:rPr>
      </w:pPr>
      <w:r w:rsidRPr="00613116">
        <w:rPr>
          <w:rFonts w:ascii="Times New Roman" w:eastAsia="Calibri" w:hAnsi="Times New Roman" w:cs="Times New Roman"/>
          <w:b/>
          <w:i/>
        </w:rPr>
        <w:t>- улучшение и совершенствования инфраструктуры локального рынка</w:t>
      </w:r>
      <w:r w:rsidR="0073649D">
        <w:rPr>
          <w:rFonts w:ascii="Times New Roman" w:eastAsia="Calibri" w:hAnsi="Times New Roman" w:cs="Times New Roman"/>
          <w:b/>
          <w:i/>
        </w:rPr>
        <w:t>;</w:t>
      </w:r>
    </w:p>
    <w:p w14:paraId="47491284" w14:textId="4EA4D11B" w:rsidR="00AF6F92" w:rsidRPr="00613116" w:rsidRDefault="0073649D" w:rsidP="0073649D">
      <w:pPr>
        <w:autoSpaceDE w:val="0"/>
        <w:autoSpaceDN w:val="0"/>
        <w:adjustRightInd w:val="0"/>
        <w:rPr>
          <w:rFonts w:ascii="Times New Roman" w:eastAsia="Calibri" w:hAnsi="Times New Roman" w:cs="Times New Roman"/>
          <w:b/>
          <w:i/>
        </w:rPr>
      </w:pPr>
      <w:r>
        <w:rPr>
          <w:rFonts w:ascii="Times New Roman" w:eastAsia="Calibri" w:hAnsi="Times New Roman" w:cs="Times New Roman"/>
          <w:b/>
          <w:i/>
        </w:rPr>
        <w:t>- переориентация населения с банковских услуг и продуктов на операции с ценными бумагами и иными инструментами на финансовом рынке.</w:t>
      </w:r>
    </w:p>
    <w:p w14:paraId="5958330F" w14:textId="77777777" w:rsidR="00AF6F92" w:rsidRPr="00613116" w:rsidRDefault="00AF6F92" w:rsidP="004D0DB5">
      <w:pPr>
        <w:autoSpaceDE w:val="0"/>
        <w:autoSpaceDN w:val="0"/>
        <w:adjustRightInd w:val="0"/>
        <w:rPr>
          <w:rFonts w:ascii="Times New Roman" w:eastAsia="Calibri" w:hAnsi="Times New Roman" w:cs="Times New Roman"/>
          <w:b/>
          <w:i/>
        </w:rPr>
      </w:pPr>
    </w:p>
    <w:p w14:paraId="27ABAFE0" w14:textId="77777777" w:rsidR="00AF6F92" w:rsidRPr="00613116" w:rsidRDefault="00AF6F92" w:rsidP="004D0DB5">
      <w:pPr>
        <w:autoSpaceDE w:val="0"/>
        <w:autoSpaceDN w:val="0"/>
        <w:adjustRightInd w:val="0"/>
        <w:rPr>
          <w:rFonts w:ascii="Times New Roman" w:eastAsia="Calibri" w:hAnsi="Times New Roman" w:cs="Times New Roman"/>
          <w:b/>
          <w:i/>
        </w:rPr>
      </w:pPr>
      <w:r w:rsidRPr="00613116">
        <w:rPr>
          <w:rFonts w:ascii="Times New Roman" w:eastAsia="Calibri" w:hAnsi="Times New Roman" w:cs="Times New Roman"/>
          <w:b/>
          <w:i/>
        </w:rPr>
        <w:t>Факторы, которые оказывают и будут оказывать влияние на Российский финансовый рынок:</w:t>
      </w:r>
    </w:p>
    <w:p w14:paraId="5358123C" w14:textId="77777777" w:rsidR="00AF6F92" w:rsidRPr="00613116" w:rsidRDefault="00AF6F92" w:rsidP="003322A0">
      <w:pPr>
        <w:pStyle w:val="ad"/>
        <w:autoSpaceDE w:val="0"/>
        <w:autoSpaceDN w:val="0"/>
        <w:adjustRightInd w:val="0"/>
        <w:ind w:left="1260" w:hanging="693"/>
        <w:rPr>
          <w:rFonts w:ascii="Times New Roman" w:eastAsia="Calibri" w:hAnsi="Times New Roman" w:cs="Times New Roman"/>
          <w:b/>
          <w:i/>
        </w:rPr>
      </w:pPr>
      <w:r w:rsidRPr="00613116">
        <w:rPr>
          <w:rFonts w:ascii="Times New Roman" w:eastAsia="Calibri" w:hAnsi="Times New Roman" w:cs="Times New Roman"/>
          <w:b/>
          <w:i/>
        </w:rPr>
        <w:t>- макроэкономическая ситуация в стране;</w:t>
      </w:r>
    </w:p>
    <w:p w14:paraId="74C05738" w14:textId="77777777" w:rsidR="00AF6F92" w:rsidRPr="00613116" w:rsidRDefault="00AF6F92" w:rsidP="003322A0">
      <w:pPr>
        <w:pStyle w:val="ad"/>
        <w:autoSpaceDE w:val="0"/>
        <w:autoSpaceDN w:val="0"/>
        <w:adjustRightInd w:val="0"/>
        <w:ind w:left="0"/>
        <w:rPr>
          <w:rFonts w:ascii="Times New Roman" w:eastAsia="Calibri" w:hAnsi="Times New Roman" w:cs="Times New Roman"/>
          <w:b/>
          <w:i/>
        </w:rPr>
      </w:pPr>
      <w:r w:rsidRPr="00613116">
        <w:rPr>
          <w:rFonts w:ascii="Times New Roman" w:eastAsia="Calibri" w:hAnsi="Times New Roman" w:cs="Times New Roman"/>
          <w:b/>
          <w:i/>
        </w:rPr>
        <w:t>- санкционный режим или приспособленность экономики России функционировать в режиме ограничений;</w:t>
      </w:r>
    </w:p>
    <w:p w14:paraId="11DEF955" w14:textId="0CEE5259" w:rsidR="00AF6F92" w:rsidRPr="00613116" w:rsidRDefault="00AF6F92" w:rsidP="003322A0">
      <w:pPr>
        <w:pStyle w:val="ad"/>
        <w:autoSpaceDE w:val="0"/>
        <w:autoSpaceDN w:val="0"/>
        <w:adjustRightInd w:val="0"/>
        <w:ind w:left="1260" w:hanging="693"/>
        <w:rPr>
          <w:rFonts w:ascii="Times New Roman" w:eastAsia="Calibri" w:hAnsi="Times New Roman" w:cs="Times New Roman"/>
          <w:b/>
          <w:i/>
        </w:rPr>
      </w:pPr>
      <w:r w:rsidRPr="00613116">
        <w:rPr>
          <w:rFonts w:ascii="Times New Roman" w:eastAsia="Calibri" w:hAnsi="Times New Roman" w:cs="Times New Roman"/>
          <w:b/>
          <w:i/>
        </w:rPr>
        <w:t>- политика Банка России в сфере монетарного регулирования</w:t>
      </w:r>
      <w:r w:rsidR="00247C9E">
        <w:rPr>
          <w:rFonts w:ascii="Times New Roman" w:eastAsia="Calibri" w:hAnsi="Times New Roman" w:cs="Times New Roman"/>
          <w:b/>
          <w:i/>
        </w:rPr>
        <w:t>;</w:t>
      </w:r>
    </w:p>
    <w:p w14:paraId="320FDA44" w14:textId="77777777" w:rsidR="00AF6F92" w:rsidRPr="00613116" w:rsidRDefault="00AF6F92" w:rsidP="003322A0">
      <w:pPr>
        <w:pStyle w:val="ad"/>
        <w:autoSpaceDE w:val="0"/>
        <w:autoSpaceDN w:val="0"/>
        <w:adjustRightInd w:val="0"/>
        <w:ind w:left="1260" w:hanging="693"/>
        <w:rPr>
          <w:rFonts w:ascii="Times New Roman" w:eastAsia="Calibri" w:hAnsi="Times New Roman" w:cs="Times New Roman"/>
          <w:b/>
          <w:i/>
        </w:rPr>
      </w:pPr>
      <w:r w:rsidRPr="00613116">
        <w:rPr>
          <w:rFonts w:ascii="Times New Roman" w:eastAsia="Calibri" w:hAnsi="Times New Roman" w:cs="Times New Roman"/>
          <w:b/>
          <w:i/>
        </w:rPr>
        <w:t>- цены на энергоносители;</w:t>
      </w:r>
    </w:p>
    <w:p w14:paraId="3890D28C" w14:textId="77777777" w:rsidR="0073649D" w:rsidRDefault="00AF6F92" w:rsidP="003322A0">
      <w:pPr>
        <w:pStyle w:val="ad"/>
        <w:autoSpaceDE w:val="0"/>
        <w:autoSpaceDN w:val="0"/>
        <w:adjustRightInd w:val="0"/>
        <w:ind w:left="1260" w:hanging="693"/>
        <w:rPr>
          <w:rFonts w:ascii="Times New Roman" w:eastAsia="Calibri" w:hAnsi="Times New Roman" w:cs="Times New Roman"/>
          <w:b/>
          <w:i/>
        </w:rPr>
      </w:pPr>
      <w:r w:rsidRPr="00613116">
        <w:rPr>
          <w:rFonts w:ascii="Times New Roman" w:eastAsia="Calibri" w:hAnsi="Times New Roman" w:cs="Times New Roman"/>
          <w:b/>
          <w:i/>
        </w:rPr>
        <w:t>- ситуация на мировых финансовых рынках</w:t>
      </w:r>
      <w:r w:rsidR="0073649D">
        <w:rPr>
          <w:rFonts w:ascii="Times New Roman" w:eastAsia="Calibri" w:hAnsi="Times New Roman" w:cs="Times New Roman"/>
          <w:b/>
          <w:i/>
        </w:rPr>
        <w:t>;</w:t>
      </w:r>
    </w:p>
    <w:p w14:paraId="2C4C9334" w14:textId="77777777" w:rsidR="0073649D" w:rsidRPr="00613116" w:rsidRDefault="0073649D" w:rsidP="0073649D">
      <w:pPr>
        <w:pStyle w:val="ad"/>
        <w:autoSpaceDE w:val="0"/>
        <w:autoSpaceDN w:val="0"/>
        <w:adjustRightInd w:val="0"/>
        <w:ind w:left="0"/>
        <w:rPr>
          <w:rFonts w:ascii="Times New Roman" w:eastAsia="Calibri" w:hAnsi="Times New Roman" w:cs="Times New Roman"/>
          <w:b/>
          <w:i/>
        </w:rPr>
      </w:pPr>
      <w:r>
        <w:rPr>
          <w:rFonts w:ascii="Times New Roman" w:eastAsia="Calibri" w:hAnsi="Times New Roman" w:cs="Times New Roman"/>
          <w:b/>
          <w:i/>
        </w:rPr>
        <w:t>- неопределенность политической обстановки в мире в связи с проведением выборов в ряде стран</w:t>
      </w:r>
    </w:p>
    <w:p w14:paraId="253538DF" w14:textId="23F6E9CD" w:rsidR="00AF6F92" w:rsidRPr="00613116" w:rsidRDefault="00AF6F92" w:rsidP="003322A0">
      <w:pPr>
        <w:pStyle w:val="ad"/>
        <w:autoSpaceDE w:val="0"/>
        <w:autoSpaceDN w:val="0"/>
        <w:adjustRightInd w:val="0"/>
        <w:ind w:left="1260" w:hanging="693"/>
        <w:rPr>
          <w:rFonts w:ascii="Times New Roman" w:eastAsia="Calibri" w:hAnsi="Times New Roman" w:cs="Times New Roman"/>
          <w:b/>
          <w:i/>
        </w:rPr>
      </w:pPr>
    </w:p>
    <w:p w14:paraId="05D39882" w14:textId="77777777" w:rsidR="00AF6F92" w:rsidRPr="00613116" w:rsidRDefault="00AF6F92" w:rsidP="004D0DB5">
      <w:pPr>
        <w:pStyle w:val="ad"/>
        <w:autoSpaceDE w:val="0"/>
        <w:autoSpaceDN w:val="0"/>
        <w:adjustRightInd w:val="0"/>
        <w:ind w:left="1260"/>
        <w:rPr>
          <w:rFonts w:ascii="Times New Roman" w:eastAsia="Calibri" w:hAnsi="Times New Roman" w:cs="Times New Roman"/>
          <w:b/>
          <w:i/>
        </w:rPr>
      </w:pPr>
    </w:p>
    <w:p w14:paraId="7079A860" w14:textId="5F1AB4C5" w:rsidR="00AF6F92" w:rsidRPr="00247C9E" w:rsidRDefault="00AF6F92" w:rsidP="00247C9E">
      <w:pPr>
        <w:autoSpaceDE w:val="0"/>
        <w:autoSpaceDN w:val="0"/>
        <w:adjustRightInd w:val="0"/>
        <w:rPr>
          <w:rFonts w:ascii="Times New Roman" w:hAnsi="Times New Roman" w:cs="Times New Roman"/>
        </w:rPr>
      </w:pPr>
      <w:r w:rsidRPr="00613116">
        <w:rPr>
          <w:rFonts w:ascii="Times New Roman" w:eastAsia="Calibri" w:hAnsi="Times New Roman" w:cs="Times New Roman"/>
          <w:b/>
          <w:i/>
        </w:rPr>
        <w:t xml:space="preserve"> </w:t>
      </w:r>
      <w:r w:rsidRPr="00247C9E">
        <w:rPr>
          <w:rFonts w:ascii="Times New Roman" w:hAnsi="Times New Roman" w:cs="Times New Roman"/>
        </w:rPr>
        <w:t xml:space="preserve">Приводится общая оценка результатов деятельности эмитента в данной отрасли. Приводится оценка соответствия результатов деятельности эмитента тенденциям развития отрасли. </w:t>
      </w:r>
    </w:p>
    <w:p w14:paraId="063D701A" w14:textId="77777777" w:rsidR="00AF6F92" w:rsidRPr="00613116" w:rsidRDefault="00AF6F92" w:rsidP="00AF6F92">
      <w:pPr>
        <w:widowControl w:val="0"/>
        <w:autoSpaceDE w:val="0"/>
        <w:autoSpaceDN w:val="0"/>
        <w:adjustRightInd w:val="0"/>
        <w:ind w:firstLine="540"/>
        <w:rPr>
          <w:rFonts w:ascii="Times New Roman" w:hAnsi="Times New Roman" w:cs="Times New Roman"/>
        </w:rPr>
      </w:pPr>
    </w:p>
    <w:p w14:paraId="7E02476B" w14:textId="5F7F8622" w:rsidR="00AF6F92" w:rsidRPr="00613116" w:rsidRDefault="00AF6F92" w:rsidP="00247C9E">
      <w:pPr>
        <w:autoSpaceDE w:val="0"/>
        <w:autoSpaceDN w:val="0"/>
        <w:adjustRightInd w:val="0"/>
        <w:rPr>
          <w:rFonts w:ascii="Times New Roman" w:eastAsia="Calibri" w:hAnsi="Times New Roman" w:cs="Times New Roman"/>
          <w:b/>
          <w:i/>
        </w:rPr>
      </w:pPr>
      <w:r w:rsidRPr="00613116">
        <w:rPr>
          <w:rFonts w:ascii="Times New Roman" w:eastAsia="Calibri" w:hAnsi="Times New Roman" w:cs="Times New Roman"/>
          <w:b/>
          <w:i/>
        </w:rPr>
        <w:t>Принимая во внимание, что Эмитент реализовывает арбитражные стратегии, которые приносят более высокий доход именно в случаях преобладающей волатильности на рынке, то результаты Эмитента полностью соответствуют тенденциям, наблюдаемым в отрасли.  Полученные результаты оцениваются Эмитентом как уд</w:t>
      </w:r>
      <w:r w:rsidR="00A10C2C" w:rsidRPr="00613116">
        <w:rPr>
          <w:rFonts w:ascii="Times New Roman" w:eastAsia="Calibri" w:hAnsi="Times New Roman" w:cs="Times New Roman"/>
          <w:b/>
          <w:i/>
        </w:rPr>
        <w:t>о</w:t>
      </w:r>
      <w:r w:rsidRPr="00613116">
        <w:rPr>
          <w:rFonts w:ascii="Times New Roman" w:eastAsia="Calibri" w:hAnsi="Times New Roman" w:cs="Times New Roman"/>
          <w:b/>
          <w:i/>
        </w:rPr>
        <w:t>вл</w:t>
      </w:r>
      <w:r w:rsidR="00A10C2C" w:rsidRPr="00613116">
        <w:rPr>
          <w:rFonts w:ascii="Times New Roman" w:eastAsia="Calibri" w:hAnsi="Times New Roman" w:cs="Times New Roman"/>
          <w:b/>
          <w:i/>
        </w:rPr>
        <w:t>е</w:t>
      </w:r>
      <w:r w:rsidRPr="00613116">
        <w:rPr>
          <w:rFonts w:ascii="Times New Roman" w:eastAsia="Calibri" w:hAnsi="Times New Roman" w:cs="Times New Roman"/>
          <w:b/>
          <w:i/>
        </w:rPr>
        <w:t>творительные</w:t>
      </w:r>
      <w:r w:rsidR="00A10C2C" w:rsidRPr="00613116">
        <w:rPr>
          <w:rFonts w:ascii="Times New Roman" w:eastAsia="Calibri" w:hAnsi="Times New Roman" w:cs="Times New Roman"/>
          <w:b/>
          <w:i/>
        </w:rPr>
        <w:t>.</w:t>
      </w:r>
    </w:p>
    <w:p w14:paraId="387AD9FE" w14:textId="77777777" w:rsidR="00AF6F92" w:rsidRPr="00613116" w:rsidRDefault="00AF6F92" w:rsidP="00247C9E">
      <w:pPr>
        <w:widowControl w:val="0"/>
        <w:autoSpaceDE w:val="0"/>
        <w:autoSpaceDN w:val="0"/>
        <w:adjustRightInd w:val="0"/>
        <w:rPr>
          <w:rFonts w:ascii="Times New Roman" w:hAnsi="Times New Roman" w:cs="Times New Roman"/>
        </w:rPr>
      </w:pPr>
    </w:p>
    <w:p w14:paraId="7DC483E4" w14:textId="77777777" w:rsidR="00AF6F92" w:rsidRPr="00613116" w:rsidRDefault="00AF6F92" w:rsidP="00247C9E">
      <w:pPr>
        <w:widowControl w:val="0"/>
        <w:autoSpaceDE w:val="0"/>
        <w:autoSpaceDN w:val="0"/>
        <w:adjustRightInd w:val="0"/>
        <w:rPr>
          <w:rFonts w:ascii="Times New Roman" w:hAnsi="Times New Roman" w:cs="Times New Roman"/>
        </w:rPr>
      </w:pPr>
      <w:r w:rsidRPr="00613116">
        <w:rPr>
          <w:rFonts w:ascii="Times New Roman" w:hAnsi="Times New Roman" w:cs="Times New Roman"/>
        </w:rPr>
        <w:t>Причины, обосновывающие полученные результаты деятельности (удовлетворительные и неудовлетворительные, по мнению эмитента, результаты).</w:t>
      </w:r>
    </w:p>
    <w:p w14:paraId="7704CBC5" w14:textId="77777777" w:rsidR="00AF6F92" w:rsidRPr="00613116" w:rsidRDefault="00AF6F92" w:rsidP="00247C9E">
      <w:pPr>
        <w:autoSpaceDE w:val="0"/>
        <w:autoSpaceDN w:val="0"/>
        <w:adjustRightInd w:val="0"/>
        <w:rPr>
          <w:rFonts w:ascii="Times New Roman" w:eastAsia="Calibri" w:hAnsi="Times New Roman" w:cs="Times New Roman"/>
          <w:b/>
          <w:i/>
        </w:rPr>
      </w:pPr>
    </w:p>
    <w:p w14:paraId="0E0A2DD8" w14:textId="77777777" w:rsidR="00AF6F92" w:rsidRPr="00613116" w:rsidRDefault="00AF6F92" w:rsidP="00247C9E">
      <w:pPr>
        <w:autoSpaceDE w:val="0"/>
        <w:autoSpaceDN w:val="0"/>
        <w:adjustRightInd w:val="0"/>
        <w:rPr>
          <w:rFonts w:ascii="Times New Roman" w:eastAsia="Calibri" w:hAnsi="Times New Roman" w:cs="Times New Roman"/>
          <w:b/>
          <w:i/>
        </w:rPr>
      </w:pPr>
      <w:r w:rsidRPr="00613116">
        <w:rPr>
          <w:rFonts w:ascii="Times New Roman" w:eastAsia="Calibri" w:hAnsi="Times New Roman" w:cs="Times New Roman"/>
          <w:b/>
          <w:i/>
        </w:rPr>
        <w:t xml:space="preserve">Принимая во внимание, что Эмитент реализовывает арбитражные стратегии, которые приносят более высокий доход именно в случаях преобладающей волатильности на рынке, то результаты Эмитента полностью соответствуют тенденциям, наблюдаемым в отрасли. </w:t>
      </w:r>
    </w:p>
    <w:p w14:paraId="378D72E3" w14:textId="3A49AFB4" w:rsidR="00AF6F92" w:rsidRPr="00613116" w:rsidRDefault="00AF6F92" w:rsidP="00247C9E">
      <w:pPr>
        <w:autoSpaceDE w:val="0"/>
        <w:autoSpaceDN w:val="0"/>
        <w:adjustRightInd w:val="0"/>
        <w:rPr>
          <w:rFonts w:ascii="Times New Roman" w:eastAsia="Calibri" w:hAnsi="Times New Roman" w:cs="Times New Roman"/>
          <w:b/>
          <w:i/>
        </w:rPr>
      </w:pPr>
      <w:r w:rsidRPr="00613116">
        <w:rPr>
          <w:rFonts w:ascii="Times New Roman" w:eastAsia="Calibri" w:hAnsi="Times New Roman" w:cs="Times New Roman"/>
          <w:b/>
          <w:i/>
        </w:rPr>
        <w:t>Так в 2014 году (несмотря на стартовый этап в развитии деятельности Эмитента) Компания заработала чистую прибыль в размере</w:t>
      </w:r>
      <w:r w:rsidR="00566FC1" w:rsidRPr="00613116">
        <w:rPr>
          <w:rFonts w:ascii="Times New Roman" w:eastAsia="Calibri" w:hAnsi="Times New Roman" w:cs="Times New Roman"/>
          <w:b/>
          <w:i/>
        </w:rPr>
        <w:t xml:space="preserve"> </w:t>
      </w:r>
      <w:r w:rsidRPr="00613116">
        <w:rPr>
          <w:rFonts w:ascii="Times New Roman" w:eastAsia="Calibri" w:hAnsi="Times New Roman" w:cs="Times New Roman"/>
          <w:b/>
          <w:i/>
        </w:rPr>
        <w:t xml:space="preserve">59 млн руб. </w:t>
      </w:r>
    </w:p>
    <w:p w14:paraId="487D49E1" w14:textId="19661FB7" w:rsidR="00AF6F92" w:rsidRPr="00613116" w:rsidRDefault="00AF6F92" w:rsidP="00247C9E">
      <w:pPr>
        <w:autoSpaceDE w:val="0"/>
        <w:autoSpaceDN w:val="0"/>
        <w:adjustRightInd w:val="0"/>
        <w:rPr>
          <w:rFonts w:ascii="Times New Roman" w:eastAsia="Calibri" w:hAnsi="Times New Roman" w:cs="Times New Roman"/>
          <w:b/>
          <w:i/>
        </w:rPr>
      </w:pPr>
      <w:r w:rsidRPr="00613116">
        <w:rPr>
          <w:rFonts w:ascii="Times New Roman" w:eastAsia="Calibri" w:hAnsi="Times New Roman" w:cs="Times New Roman"/>
          <w:b/>
          <w:i/>
        </w:rPr>
        <w:t xml:space="preserve">По итогам 2015 года, несмотря на рост объеме операций Эмитент заработал меньшую прибыль в объеме13,7 млн, что было вызвано затуханием волатильности на рынках. </w:t>
      </w:r>
    </w:p>
    <w:p w14:paraId="428C97D2" w14:textId="77777777" w:rsidR="00096EF7" w:rsidRPr="00613116" w:rsidRDefault="00096EF7" w:rsidP="00247C9E">
      <w:pPr>
        <w:widowControl w:val="0"/>
        <w:autoSpaceDE w:val="0"/>
        <w:autoSpaceDN w:val="0"/>
        <w:adjustRightInd w:val="0"/>
        <w:rPr>
          <w:rFonts w:ascii="Times New Roman" w:eastAsia="Calibri" w:hAnsi="Times New Roman" w:cs="Times New Roman"/>
          <w:b/>
          <w:i/>
        </w:rPr>
      </w:pPr>
    </w:p>
    <w:p w14:paraId="26A92962" w14:textId="77777777" w:rsidR="0050017B" w:rsidRPr="00613116" w:rsidRDefault="0050017B" w:rsidP="00247C9E">
      <w:pPr>
        <w:widowControl w:val="0"/>
        <w:autoSpaceDE w:val="0"/>
        <w:autoSpaceDN w:val="0"/>
        <w:adjustRightInd w:val="0"/>
        <w:rPr>
          <w:rFonts w:ascii="Times New Roman" w:hAnsi="Times New Roman" w:cs="Times New Roman"/>
        </w:rPr>
      </w:pPr>
      <w:r w:rsidRPr="00613116">
        <w:rPr>
          <w:rFonts w:ascii="Times New Roman" w:hAnsi="Times New Roman" w:cs="Times New Roman"/>
        </w:rPr>
        <w:t>В случае если мнения органов управления эмитента относительно представленной информации не совпадают, указывается мнение каждого из таких органов управления эмитента и аргументация, объясняющая их позицию.</w:t>
      </w:r>
    </w:p>
    <w:p w14:paraId="42A56320" w14:textId="77777777" w:rsidR="006D2ED2" w:rsidRPr="00613116" w:rsidRDefault="006D2ED2" w:rsidP="00247C9E">
      <w:pPr>
        <w:tabs>
          <w:tab w:val="left" w:pos="426"/>
        </w:tabs>
        <w:autoSpaceDE w:val="0"/>
        <w:autoSpaceDN w:val="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Мнения органов управления Эмитента относительно представленной информации совпадают.</w:t>
      </w:r>
    </w:p>
    <w:p w14:paraId="5DD8AA40" w14:textId="77777777" w:rsidR="006D2ED2" w:rsidRPr="00613116" w:rsidRDefault="006D2ED2" w:rsidP="00247C9E">
      <w:pPr>
        <w:widowControl w:val="0"/>
        <w:autoSpaceDE w:val="0"/>
        <w:autoSpaceDN w:val="0"/>
        <w:adjustRightInd w:val="0"/>
        <w:rPr>
          <w:rFonts w:ascii="Times New Roman" w:hAnsi="Times New Roman" w:cs="Times New Roman"/>
        </w:rPr>
      </w:pPr>
    </w:p>
    <w:p w14:paraId="5C083B1B" w14:textId="77777777" w:rsidR="0050017B" w:rsidRPr="00613116" w:rsidRDefault="0050017B" w:rsidP="00247C9E">
      <w:pPr>
        <w:widowControl w:val="0"/>
        <w:autoSpaceDE w:val="0"/>
        <w:autoSpaceDN w:val="0"/>
        <w:adjustRightInd w:val="0"/>
        <w:rPr>
          <w:rFonts w:ascii="Times New Roman" w:hAnsi="Times New Roman" w:cs="Times New Roman"/>
        </w:rPr>
      </w:pPr>
      <w:r w:rsidRPr="00613116">
        <w:rPr>
          <w:rFonts w:ascii="Times New Roman" w:hAnsi="Times New Roman" w:cs="Times New Roman"/>
        </w:rPr>
        <w:t>В случае если член совета директоров (наблюдательного совета) эмитента или член коллегиального исполнительного органа эмитента имеет особое мнение относительно представленной информации, отраженное в протоколе собрания (заседания) совета директоров (наблюдательного совета) эмитента или коллегиального исполнительного органа, на котором рассматривались соответствующие вопросы, и настаивает на отражении такого мнения в проспекте ценных бумаг, указываются такое особое мнение и аргументация члена органа управления эмитента, объясняющая его позицию.</w:t>
      </w:r>
    </w:p>
    <w:p w14:paraId="42D05D31" w14:textId="77777777" w:rsidR="006D2ED2" w:rsidRPr="00613116" w:rsidRDefault="006D2ED2" w:rsidP="00247C9E">
      <w:pPr>
        <w:autoSpaceDE w:val="0"/>
        <w:autoSpaceDN w:val="0"/>
        <w:adjustRightInd w:val="0"/>
        <w:outlineLvl w:val="4"/>
        <w:rPr>
          <w:rFonts w:ascii="Times New Roman" w:eastAsia="Times New Roman" w:hAnsi="Times New Roman" w:cs="Times New Roman"/>
          <w:b/>
          <w:i/>
          <w:lang w:eastAsia="ru-RU"/>
        </w:rPr>
      </w:pPr>
      <w:bookmarkStart w:id="232" w:name="Par3220"/>
      <w:bookmarkEnd w:id="232"/>
      <w:r w:rsidRPr="00613116">
        <w:rPr>
          <w:rFonts w:ascii="Times New Roman" w:eastAsia="Times New Roman" w:hAnsi="Times New Roman" w:cs="Times New Roman"/>
          <w:b/>
          <w:i/>
          <w:lang w:eastAsia="ru-RU"/>
        </w:rPr>
        <w:t xml:space="preserve">Ни один из членов органов управления Эмитента не имеет особого мнения относительно представленной информации. </w:t>
      </w:r>
    </w:p>
    <w:p w14:paraId="4E93E73C" w14:textId="728CF255" w:rsidR="006D2ED2" w:rsidRDefault="006D2ED2">
      <w:pPr>
        <w:widowControl w:val="0"/>
        <w:autoSpaceDE w:val="0"/>
        <w:autoSpaceDN w:val="0"/>
        <w:adjustRightInd w:val="0"/>
        <w:ind w:firstLine="540"/>
        <w:outlineLvl w:val="3"/>
        <w:rPr>
          <w:rFonts w:ascii="Times New Roman" w:hAnsi="Times New Roman" w:cs="Times New Roman"/>
          <w:b/>
          <w:sz w:val="24"/>
          <w:szCs w:val="24"/>
          <w:highlight w:val="yellow"/>
        </w:rPr>
      </w:pPr>
    </w:p>
    <w:p w14:paraId="24399660" w14:textId="77777777" w:rsidR="00247C9E" w:rsidRPr="00613116" w:rsidRDefault="00247C9E">
      <w:pPr>
        <w:widowControl w:val="0"/>
        <w:autoSpaceDE w:val="0"/>
        <w:autoSpaceDN w:val="0"/>
        <w:adjustRightInd w:val="0"/>
        <w:ind w:firstLine="540"/>
        <w:outlineLvl w:val="3"/>
        <w:rPr>
          <w:rFonts w:ascii="Times New Roman" w:hAnsi="Times New Roman" w:cs="Times New Roman"/>
          <w:b/>
          <w:sz w:val="24"/>
          <w:szCs w:val="24"/>
          <w:highlight w:val="yellow"/>
        </w:rPr>
      </w:pPr>
    </w:p>
    <w:p w14:paraId="1B1AB8BF" w14:textId="69D115B8" w:rsidR="0050017B" w:rsidRPr="0041712A" w:rsidRDefault="0050017B" w:rsidP="0041712A">
      <w:pPr>
        <w:pStyle w:val="2"/>
        <w:rPr>
          <w:rFonts w:ascii="Times New Roman" w:hAnsi="Times New Roman"/>
          <w:sz w:val="24"/>
        </w:rPr>
      </w:pPr>
      <w:bookmarkStart w:id="233" w:name="_Toc477789604"/>
      <w:bookmarkStart w:id="234" w:name="_Toc477790412"/>
      <w:bookmarkStart w:id="235" w:name="_Toc477790646"/>
      <w:r w:rsidRPr="0041712A">
        <w:rPr>
          <w:rFonts w:ascii="Times New Roman" w:hAnsi="Times New Roman"/>
          <w:sz w:val="24"/>
        </w:rPr>
        <w:t>4.6. Анализ факторов и условий, влияющих на деятельность эмитента</w:t>
      </w:r>
      <w:bookmarkEnd w:id="233"/>
      <w:bookmarkEnd w:id="234"/>
      <w:bookmarkEnd w:id="235"/>
    </w:p>
    <w:p w14:paraId="6B2E49F5" w14:textId="77777777" w:rsidR="00AF6F92" w:rsidRPr="00613116" w:rsidRDefault="00AF6F92" w:rsidP="00AF6F92">
      <w:pPr>
        <w:autoSpaceDE w:val="0"/>
        <w:autoSpaceDN w:val="0"/>
        <w:adjustRightInd w:val="0"/>
        <w:ind w:firstLine="540"/>
        <w:outlineLvl w:val="5"/>
        <w:rPr>
          <w:rFonts w:ascii="Times New Roman" w:eastAsia="Times New Roman" w:hAnsi="Times New Roman" w:cs="Times New Roman"/>
        </w:rPr>
      </w:pPr>
    </w:p>
    <w:p w14:paraId="69D81C49" w14:textId="77777777" w:rsidR="00842DCD" w:rsidRPr="00613116" w:rsidRDefault="00842DCD" w:rsidP="00247C9E">
      <w:pPr>
        <w:autoSpaceDE w:val="0"/>
        <w:autoSpaceDN w:val="0"/>
        <w:adjustRightInd w:val="0"/>
        <w:outlineLvl w:val="5"/>
        <w:rPr>
          <w:rFonts w:ascii="Times New Roman" w:eastAsia="Times New Roman" w:hAnsi="Times New Roman" w:cs="Times New Roman"/>
        </w:rPr>
      </w:pPr>
      <w:r w:rsidRPr="00613116">
        <w:rPr>
          <w:rFonts w:ascii="Times New Roman" w:eastAsia="Times New Roman" w:hAnsi="Times New Roman" w:cs="Times New Roman"/>
        </w:rPr>
        <w:t>Указываются факторы и условия (влияние инфляции, изменение курсов иностранных валют, решения государственных органов, иные экономические, финансовые, политические и другие факторы), влияющие на деятельность эмитента и оказавшие влияние на изменение размера выручки от продажи эмитентом товаров, продукции, работ, услуг и прибыли (убытков) эмитента от основной деятельности. Дается прогноз в отношении продолжительности действия указанных факторов и условий. Описываются действия, предпринимаемые эмитентом, и действия, которые эмитент планирует предпринять в будущем для эффективного использования данных факторов и условий. Указываются способы, применяемые эмитентом, и способы, которые эмитент планирует использовать в будущем для снижения негативного эффекта факторов и условий, влияющих на деятельность эмитента. Описываются существенные события/факторы, которые могут в наибольшей степени негативно повлиять на возможность получения эмитентом в будущем таких же или более высоких результатов, по сравнению с результатами, полученными за последний завершенный отчетный период до даты утверждения проспекта ценных бумаг, а также вероятность наступления таких событий (возникновения факторов). Описываются существенные события/факторы, которые могут улучшить результаты деятельности эмитента, и вероятность их наступления, а также продолжительность их действия.</w:t>
      </w:r>
    </w:p>
    <w:p w14:paraId="22C20618" w14:textId="77777777" w:rsidR="00352C01" w:rsidRPr="00613116" w:rsidRDefault="00352C01" w:rsidP="005C2C16">
      <w:pPr>
        <w:widowControl w:val="0"/>
        <w:autoSpaceDE w:val="0"/>
        <w:autoSpaceDN w:val="0"/>
        <w:adjustRightInd w:val="0"/>
        <w:rPr>
          <w:rFonts w:ascii="Times New Roman" w:eastAsia="Times New Roman" w:hAnsi="Times New Roman" w:cs="Times New Roman"/>
          <w:b/>
          <w:bCs/>
          <w:i/>
          <w:iCs/>
          <w:lang w:eastAsia="ru-RU"/>
        </w:rPr>
      </w:pPr>
    </w:p>
    <w:p w14:paraId="08709DF0" w14:textId="7DDB7E87" w:rsidR="00334AAC" w:rsidRPr="00613116" w:rsidRDefault="00334AAC" w:rsidP="00A74880">
      <w:pPr>
        <w:autoSpaceDE w:val="0"/>
        <w:autoSpaceDN w:val="0"/>
        <w:adjustRightInd w:val="0"/>
        <w:rPr>
          <w:rFonts w:ascii="Times New Roman" w:eastAsia="Calibri" w:hAnsi="Times New Roman" w:cs="Times New Roman"/>
          <w:b/>
          <w:i/>
          <w:lang w:eastAsia="ru-RU"/>
        </w:rPr>
      </w:pPr>
      <w:r w:rsidRPr="00613116">
        <w:rPr>
          <w:rFonts w:ascii="Times New Roman" w:eastAsia="Calibri" w:hAnsi="Times New Roman" w:cs="Times New Roman"/>
          <w:b/>
          <w:i/>
          <w:lang w:eastAsia="ru-RU"/>
        </w:rPr>
        <w:t>Основными факторами и условиями, влияющими на деятельность Эмитента и результаты</w:t>
      </w:r>
      <w:r w:rsidR="003322A0" w:rsidRPr="00613116">
        <w:rPr>
          <w:rFonts w:ascii="Times New Roman" w:eastAsia="Calibri" w:hAnsi="Times New Roman" w:cs="Times New Roman"/>
          <w:b/>
          <w:i/>
          <w:lang w:eastAsia="ru-RU"/>
        </w:rPr>
        <w:t xml:space="preserve"> </w:t>
      </w:r>
      <w:r w:rsidRPr="00613116">
        <w:rPr>
          <w:rFonts w:ascii="Times New Roman" w:eastAsia="Calibri" w:hAnsi="Times New Roman" w:cs="Times New Roman"/>
          <w:b/>
          <w:i/>
          <w:lang w:eastAsia="ru-RU"/>
        </w:rPr>
        <w:t>его деятельности</w:t>
      </w:r>
      <w:r w:rsidR="003322A0" w:rsidRPr="00613116">
        <w:rPr>
          <w:rFonts w:ascii="Times New Roman" w:eastAsia="Calibri" w:hAnsi="Times New Roman" w:cs="Times New Roman"/>
          <w:b/>
          <w:i/>
          <w:lang w:eastAsia="ru-RU"/>
        </w:rPr>
        <w:t>,</w:t>
      </w:r>
      <w:r w:rsidRPr="00613116">
        <w:rPr>
          <w:rFonts w:ascii="Times New Roman" w:eastAsia="Calibri" w:hAnsi="Times New Roman" w:cs="Times New Roman"/>
          <w:b/>
          <w:i/>
          <w:lang w:eastAsia="ru-RU"/>
        </w:rPr>
        <w:t xml:space="preserve"> являются:</w:t>
      </w:r>
    </w:p>
    <w:p w14:paraId="1EDCB5FB" w14:textId="3BCDDF24" w:rsidR="00334AAC" w:rsidRPr="00613116" w:rsidRDefault="00334AAC" w:rsidP="003322A0">
      <w:pPr>
        <w:autoSpaceDE w:val="0"/>
        <w:autoSpaceDN w:val="0"/>
        <w:adjustRightInd w:val="0"/>
        <w:rPr>
          <w:rFonts w:ascii="Times New Roman" w:eastAsia="Calibri" w:hAnsi="Times New Roman" w:cs="Times New Roman"/>
          <w:b/>
          <w:i/>
          <w:lang w:eastAsia="ru-RU"/>
        </w:rPr>
      </w:pPr>
      <w:r w:rsidRPr="00613116">
        <w:rPr>
          <w:rFonts w:ascii="Times New Roman" w:eastAsia="Calibri" w:hAnsi="Times New Roman" w:cs="Times New Roman"/>
          <w:b/>
          <w:i/>
          <w:lang w:eastAsia="ru-RU"/>
        </w:rPr>
        <w:t xml:space="preserve">- общая </w:t>
      </w:r>
      <w:r w:rsidR="001414AA" w:rsidRPr="00613116">
        <w:rPr>
          <w:rFonts w:ascii="Times New Roman" w:eastAsia="Calibri" w:hAnsi="Times New Roman" w:cs="Times New Roman"/>
          <w:b/>
          <w:i/>
          <w:lang w:eastAsia="ru-RU"/>
        </w:rPr>
        <w:t>макроэкономическая</w:t>
      </w:r>
      <w:r w:rsidRPr="00613116">
        <w:rPr>
          <w:rFonts w:ascii="Times New Roman" w:eastAsia="Calibri" w:hAnsi="Times New Roman" w:cs="Times New Roman"/>
          <w:b/>
          <w:i/>
          <w:lang w:eastAsia="ru-RU"/>
        </w:rPr>
        <w:t xml:space="preserve"> ситуация в стране;</w:t>
      </w:r>
    </w:p>
    <w:p w14:paraId="143E1F4D" w14:textId="77777777" w:rsidR="00AF6F92" w:rsidRPr="00613116" w:rsidRDefault="00AF6F92" w:rsidP="003322A0">
      <w:pPr>
        <w:autoSpaceDE w:val="0"/>
        <w:autoSpaceDN w:val="0"/>
        <w:adjustRightInd w:val="0"/>
        <w:rPr>
          <w:rFonts w:ascii="Times New Roman" w:eastAsia="Calibri" w:hAnsi="Times New Roman" w:cs="Times New Roman"/>
          <w:b/>
          <w:i/>
          <w:lang w:eastAsia="ru-RU"/>
        </w:rPr>
      </w:pPr>
      <w:r w:rsidRPr="00613116">
        <w:rPr>
          <w:rFonts w:ascii="Times New Roman" w:eastAsia="Calibri" w:hAnsi="Times New Roman" w:cs="Times New Roman"/>
          <w:b/>
          <w:i/>
          <w:lang w:eastAsia="ru-RU"/>
        </w:rPr>
        <w:t>- ситуация на рынке капитала РФ и уровень волатильности на фондовом рынке;</w:t>
      </w:r>
    </w:p>
    <w:p w14:paraId="2E437A88" w14:textId="44AEF0DB" w:rsidR="00AF6F92" w:rsidRPr="00613116" w:rsidRDefault="00AF6F92" w:rsidP="003322A0">
      <w:pPr>
        <w:autoSpaceDE w:val="0"/>
        <w:autoSpaceDN w:val="0"/>
        <w:adjustRightInd w:val="0"/>
        <w:rPr>
          <w:rFonts w:ascii="Times New Roman" w:eastAsia="Calibri" w:hAnsi="Times New Roman" w:cs="Times New Roman"/>
          <w:b/>
          <w:i/>
          <w:lang w:eastAsia="ru-RU"/>
        </w:rPr>
      </w:pPr>
      <w:r w:rsidRPr="00613116">
        <w:rPr>
          <w:rFonts w:ascii="Times New Roman" w:eastAsia="Calibri" w:hAnsi="Times New Roman" w:cs="Times New Roman"/>
          <w:b/>
          <w:i/>
          <w:lang w:eastAsia="ru-RU"/>
        </w:rPr>
        <w:t>- уровень ликвидности и процентных ставок</w:t>
      </w:r>
      <w:r w:rsidR="00E74960">
        <w:rPr>
          <w:rFonts w:ascii="Times New Roman" w:eastAsia="Calibri" w:hAnsi="Times New Roman" w:cs="Times New Roman"/>
          <w:b/>
          <w:i/>
          <w:lang w:eastAsia="ru-RU"/>
        </w:rPr>
        <w:t>;</w:t>
      </w:r>
    </w:p>
    <w:p w14:paraId="6DC077AA" w14:textId="77777777" w:rsidR="00334AAC" w:rsidRPr="00613116" w:rsidRDefault="00334AAC" w:rsidP="003322A0">
      <w:pPr>
        <w:autoSpaceDE w:val="0"/>
        <w:autoSpaceDN w:val="0"/>
        <w:adjustRightInd w:val="0"/>
        <w:rPr>
          <w:rFonts w:ascii="Times New Roman" w:eastAsia="Calibri" w:hAnsi="Times New Roman" w:cs="Times New Roman"/>
          <w:b/>
          <w:i/>
          <w:lang w:eastAsia="ru-RU"/>
        </w:rPr>
      </w:pPr>
      <w:r w:rsidRPr="00613116">
        <w:rPr>
          <w:rFonts w:ascii="Times New Roman" w:eastAsia="Calibri" w:hAnsi="Times New Roman" w:cs="Times New Roman"/>
          <w:b/>
          <w:i/>
          <w:lang w:eastAsia="ru-RU"/>
        </w:rPr>
        <w:t xml:space="preserve">- уровни изменений </w:t>
      </w:r>
      <w:r w:rsidR="00AC6D2A" w:rsidRPr="00613116">
        <w:rPr>
          <w:rFonts w:ascii="Times New Roman" w:eastAsia="Calibri" w:hAnsi="Times New Roman" w:cs="Times New Roman"/>
          <w:b/>
          <w:i/>
          <w:lang w:eastAsia="ru-RU"/>
        </w:rPr>
        <w:t>курсов основных иностранных валют;</w:t>
      </w:r>
    </w:p>
    <w:p w14:paraId="1261BB2E" w14:textId="065AE032" w:rsidR="00AF6F92" w:rsidRPr="00613116" w:rsidRDefault="00AF6F92" w:rsidP="003322A0">
      <w:pPr>
        <w:autoSpaceDE w:val="0"/>
        <w:autoSpaceDN w:val="0"/>
        <w:adjustRightInd w:val="0"/>
        <w:rPr>
          <w:rFonts w:ascii="Times New Roman" w:eastAsia="Calibri" w:hAnsi="Times New Roman" w:cs="Times New Roman"/>
          <w:b/>
          <w:i/>
          <w:lang w:eastAsia="ru-RU"/>
        </w:rPr>
      </w:pPr>
      <w:r w:rsidRPr="00613116">
        <w:rPr>
          <w:rFonts w:ascii="Times New Roman" w:eastAsia="Calibri" w:hAnsi="Times New Roman" w:cs="Times New Roman"/>
          <w:b/>
          <w:i/>
          <w:lang w:eastAsia="ru-RU"/>
        </w:rPr>
        <w:t>- состояние инфраструктуры фондового рынка и спектр инструментов, активно использующихся на нем</w:t>
      </w:r>
      <w:r w:rsidR="00E74960">
        <w:rPr>
          <w:rFonts w:ascii="Times New Roman" w:eastAsia="Calibri" w:hAnsi="Times New Roman" w:cs="Times New Roman"/>
          <w:b/>
          <w:i/>
          <w:lang w:eastAsia="ru-RU"/>
        </w:rPr>
        <w:t>;</w:t>
      </w:r>
    </w:p>
    <w:p w14:paraId="4A5681A4" w14:textId="569561B4" w:rsidR="00AC6D2A" w:rsidRPr="00613116" w:rsidRDefault="00AC6D2A" w:rsidP="003322A0">
      <w:pPr>
        <w:autoSpaceDE w:val="0"/>
        <w:autoSpaceDN w:val="0"/>
        <w:adjustRightInd w:val="0"/>
        <w:rPr>
          <w:rFonts w:ascii="Times New Roman" w:eastAsia="Calibri" w:hAnsi="Times New Roman" w:cs="Times New Roman"/>
          <w:b/>
          <w:i/>
          <w:lang w:eastAsia="ru-RU"/>
        </w:rPr>
      </w:pPr>
      <w:r w:rsidRPr="00613116">
        <w:rPr>
          <w:rFonts w:ascii="Times New Roman" w:eastAsia="Calibri" w:hAnsi="Times New Roman" w:cs="Times New Roman"/>
          <w:b/>
          <w:i/>
          <w:lang w:eastAsia="ru-RU"/>
        </w:rPr>
        <w:t xml:space="preserve">- решения государственных органов в части регулирования </w:t>
      </w:r>
      <w:r w:rsidR="00AF6F92" w:rsidRPr="00613116">
        <w:rPr>
          <w:rFonts w:ascii="Times New Roman" w:eastAsia="Calibri" w:hAnsi="Times New Roman" w:cs="Times New Roman"/>
          <w:b/>
          <w:i/>
          <w:lang w:eastAsia="ru-RU"/>
        </w:rPr>
        <w:t>инвестиционной деятельности от своего имени и за свой счет</w:t>
      </w:r>
      <w:r w:rsidR="00E74960">
        <w:rPr>
          <w:rFonts w:ascii="Times New Roman" w:eastAsia="Calibri" w:hAnsi="Times New Roman" w:cs="Times New Roman"/>
          <w:b/>
          <w:i/>
          <w:lang w:eastAsia="ru-RU"/>
        </w:rPr>
        <w:t>.</w:t>
      </w:r>
    </w:p>
    <w:p w14:paraId="73B857AD" w14:textId="77777777" w:rsidR="00E2058C" w:rsidRPr="00613116" w:rsidRDefault="00E2058C" w:rsidP="004D0DB5">
      <w:pPr>
        <w:autoSpaceDE w:val="0"/>
        <w:autoSpaceDN w:val="0"/>
        <w:adjustRightInd w:val="0"/>
        <w:rPr>
          <w:rFonts w:ascii="Times New Roman" w:eastAsia="Calibri" w:hAnsi="Times New Roman" w:cs="Times New Roman"/>
          <w:b/>
          <w:i/>
          <w:lang w:eastAsia="ru-RU"/>
        </w:rPr>
      </w:pPr>
    </w:p>
    <w:p w14:paraId="020885A8" w14:textId="77777777" w:rsidR="00134EB6" w:rsidRPr="00613116" w:rsidRDefault="00134EB6" w:rsidP="004D0DB5">
      <w:pPr>
        <w:autoSpaceDE w:val="0"/>
        <w:autoSpaceDN w:val="0"/>
        <w:adjustRightInd w:val="0"/>
        <w:rPr>
          <w:rFonts w:ascii="Times New Roman" w:eastAsia="Calibri" w:hAnsi="Times New Roman" w:cs="Times New Roman"/>
          <w:b/>
          <w:i/>
          <w:lang w:eastAsia="ru-RU"/>
        </w:rPr>
      </w:pPr>
      <w:r w:rsidRPr="00613116">
        <w:rPr>
          <w:rFonts w:ascii="Times New Roman" w:eastAsia="Calibri" w:hAnsi="Times New Roman" w:cs="Times New Roman"/>
          <w:b/>
          <w:i/>
          <w:lang w:eastAsia="ru-RU"/>
        </w:rPr>
        <w:t>Конкурентными преимуществами являются:</w:t>
      </w:r>
    </w:p>
    <w:p w14:paraId="34E19B74" w14:textId="299906B4" w:rsidR="00AF6F92" w:rsidRPr="00613116" w:rsidRDefault="00AF6F92" w:rsidP="004330D0">
      <w:pPr>
        <w:autoSpaceDE w:val="0"/>
        <w:autoSpaceDN w:val="0"/>
        <w:adjustRightInd w:val="0"/>
        <w:rPr>
          <w:rFonts w:ascii="Times New Roman" w:eastAsia="Calibri" w:hAnsi="Times New Roman" w:cs="Times New Roman"/>
          <w:b/>
          <w:i/>
          <w:lang w:eastAsia="ru-RU"/>
        </w:rPr>
      </w:pPr>
      <w:r w:rsidRPr="00613116">
        <w:rPr>
          <w:rFonts w:ascii="Times New Roman" w:eastAsia="Calibri" w:hAnsi="Times New Roman" w:cs="Times New Roman"/>
          <w:b/>
          <w:i/>
          <w:lang w:eastAsia="ru-RU"/>
        </w:rPr>
        <w:t xml:space="preserve">- </w:t>
      </w:r>
      <w:r w:rsidR="006B41AC">
        <w:rPr>
          <w:rFonts w:ascii="Times New Roman" w:eastAsia="Calibri" w:hAnsi="Times New Roman" w:cs="Times New Roman"/>
          <w:b/>
          <w:i/>
          <w:lang w:eastAsia="ru-RU"/>
        </w:rPr>
        <w:t>о</w:t>
      </w:r>
      <w:r w:rsidRPr="00613116">
        <w:rPr>
          <w:rFonts w:ascii="Times New Roman" w:eastAsia="Calibri" w:hAnsi="Times New Roman" w:cs="Times New Roman"/>
          <w:b/>
          <w:i/>
          <w:lang w:eastAsia="ru-RU"/>
        </w:rPr>
        <w:t xml:space="preserve">пытная команда, как финансистов, профессиональных трейдеров, так и </w:t>
      </w:r>
      <w:r w:rsidRPr="00613116">
        <w:rPr>
          <w:rFonts w:ascii="Times New Roman" w:eastAsia="Calibri" w:hAnsi="Times New Roman" w:cs="Times New Roman"/>
          <w:b/>
          <w:i/>
          <w:lang w:val="en-US" w:eastAsia="ru-RU"/>
        </w:rPr>
        <w:t>IT</w:t>
      </w:r>
      <w:r w:rsidRPr="00613116">
        <w:rPr>
          <w:rFonts w:ascii="Times New Roman" w:eastAsia="Calibri" w:hAnsi="Times New Roman" w:cs="Times New Roman"/>
          <w:b/>
          <w:i/>
          <w:lang w:eastAsia="ru-RU"/>
        </w:rPr>
        <w:t>-специалистов;</w:t>
      </w:r>
    </w:p>
    <w:p w14:paraId="4E158642" w14:textId="7AE91E89" w:rsidR="00AF6F92" w:rsidRPr="00613116" w:rsidRDefault="00AF6F92" w:rsidP="004330D0">
      <w:pPr>
        <w:autoSpaceDE w:val="0"/>
        <w:autoSpaceDN w:val="0"/>
        <w:adjustRightInd w:val="0"/>
        <w:rPr>
          <w:rFonts w:ascii="Times New Roman" w:eastAsia="Calibri" w:hAnsi="Times New Roman" w:cs="Times New Roman"/>
          <w:b/>
          <w:i/>
          <w:lang w:eastAsia="ru-RU"/>
        </w:rPr>
      </w:pPr>
      <w:r w:rsidRPr="00613116">
        <w:rPr>
          <w:rFonts w:ascii="Times New Roman" w:eastAsia="Calibri" w:hAnsi="Times New Roman" w:cs="Times New Roman"/>
          <w:b/>
          <w:i/>
          <w:lang w:eastAsia="ru-RU"/>
        </w:rPr>
        <w:t xml:space="preserve">- </w:t>
      </w:r>
      <w:r w:rsidR="00E74960">
        <w:rPr>
          <w:rFonts w:ascii="Times New Roman" w:eastAsia="Calibri" w:hAnsi="Times New Roman" w:cs="Times New Roman"/>
          <w:b/>
          <w:i/>
          <w:lang w:eastAsia="ru-RU"/>
        </w:rPr>
        <w:t>у</w:t>
      </w:r>
      <w:r w:rsidRPr="00613116">
        <w:rPr>
          <w:rFonts w:ascii="Times New Roman" w:eastAsia="Calibri" w:hAnsi="Times New Roman" w:cs="Times New Roman"/>
          <w:b/>
          <w:i/>
          <w:lang w:eastAsia="ru-RU"/>
        </w:rPr>
        <w:t>никальный алгоритм арбитражной торговли;</w:t>
      </w:r>
    </w:p>
    <w:p w14:paraId="2ACC7901" w14:textId="5C456C79" w:rsidR="00AF6F92" w:rsidRPr="00613116" w:rsidRDefault="00AF6F92" w:rsidP="004330D0">
      <w:pPr>
        <w:autoSpaceDE w:val="0"/>
        <w:autoSpaceDN w:val="0"/>
        <w:adjustRightInd w:val="0"/>
        <w:rPr>
          <w:rFonts w:ascii="Times New Roman" w:eastAsia="Calibri" w:hAnsi="Times New Roman" w:cs="Times New Roman"/>
          <w:b/>
          <w:i/>
          <w:lang w:eastAsia="ru-RU"/>
        </w:rPr>
      </w:pPr>
      <w:r w:rsidRPr="00613116">
        <w:rPr>
          <w:rFonts w:ascii="Times New Roman" w:eastAsia="Calibri" w:hAnsi="Times New Roman" w:cs="Times New Roman"/>
          <w:b/>
          <w:i/>
          <w:lang w:eastAsia="ru-RU"/>
        </w:rPr>
        <w:t xml:space="preserve">- </w:t>
      </w:r>
      <w:r w:rsidR="00E74960">
        <w:rPr>
          <w:rFonts w:ascii="Times New Roman" w:eastAsia="Calibri" w:hAnsi="Times New Roman" w:cs="Times New Roman"/>
          <w:b/>
          <w:i/>
          <w:lang w:eastAsia="ru-RU"/>
        </w:rPr>
        <w:t>э</w:t>
      </w:r>
      <w:r w:rsidRPr="00613116">
        <w:rPr>
          <w:rFonts w:ascii="Times New Roman" w:eastAsia="Calibri" w:hAnsi="Times New Roman" w:cs="Times New Roman"/>
          <w:b/>
          <w:i/>
          <w:lang w:eastAsia="ru-RU"/>
        </w:rPr>
        <w:t>ффективная система риск-менеджмента</w:t>
      </w:r>
      <w:r w:rsidR="001474C9" w:rsidRPr="00613116">
        <w:rPr>
          <w:rFonts w:ascii="Times New Roman" w:eastAsia="Calibri" w:hAnsi="Times New Roman" w:cs="Times New Roman"/>
          <w:b/>
          <w:i/>
          <w:lang w:eastAsia="ru-RU"/>
        </w:rPr>
        <w:t>.</w:t>
      </w:r>
    </w:p>
    <w:p w14:paraId="6075871E" w14:textId="77777777" w:rsidR="00816E4F" w:rsidRPr="00613116" w:rsidRDefault="00816E4F">
      <w:pPr>
        <w:autoSpaceDE w:val="0"/>
        <w:autoSpaceDN w:val="0"/>
        <w:adjustRightInd w:val="0"/>
        <w:rPr>
          <w:rFonts w:ascii="Times New Roman" w:eastAsia="Calibri" w:hAnsi="Times New Roman" w:cs="Times New Roman"/>
          <w:sz w:val="21"/>
          <w:szCs w:val="21"/>
          <w:lang w:eastAsia="ru-RU"/>
        </w:rPr>
      </w:pPr>
    </w:p>
    <w:p w14:paraId="1F95A266" w14:textId="77777777" w:rsidR="0086661E" w:rsidRPr="00613116" w:rsidRDefault="0086661E">
      <w:pPr>
        <w:autoSpaceDE w:val="0"/>
        <w:autoSpaceDN w:val="0"/>
        <w:adjustRightInd w:val="0"/>
        <w:rPr>
          <w:rFonts w:ascii="Times New Roman" w:eastAsia="Calibri" w:hAnsi="Times New Roman" w:cs="Times New Roman"/>
          <w:b/>
          <w:bCs/>
          <w:i/>
          <w:iCs/>
          <w:sz w:val="21"/>
          <w:szCs w:val="21"/>
          <w:lang w:eastAsia="ru-RU"/>
        </w:rPr>
      </w:pPr>
      <w:r w:rsidRPr="00613116">
        <w:rPr>
          <w:rFonts w:ascii="Times New Roman" w:eastAsia="Calibri" w:hAnsi="Times New Roman" w:cs="Times New Roman"/>
          <w:sz w:val="21"/>
          <w:szCs w:val="21"/>
          <w:lang w:eastAsia="ru-RU"/>
        </w:rPr>
        <w:t xml:space="preserve">Прогноз в отношении продолжительности действия указанных факторов и условий: </w:t>
      </w:r>
      <w:r w:rsidRPr="00613116">
        <w:rPr>
          <w:rFonts w:ascii="Times New Roman" w:eastAsia="Calibri" w:hAnsi="Times New Roman" w:cs="Times New Roman"/>
          <w:b/>
          <w:bCs/>
          <w:i/>
          <w:iCs/>
          <w:sz w:val="21"/>
          <w:szCs w:val="21"/>
          <w:lang w:eastAsia="ru-RU"/>
        </w:rPr>
        <w:t>долгосрочный.</w:t>
      </w:r>
    </w:p>
    <w:p w14:paraId="69DA1171" w14:textId="77777777" w:rsidR="00175DB5" w:rsidRDefault="00175DB5">
      <w:pPr>
        <w:autoSpaceDE w:val="0"/>
        <w:autoSpaceDN w:val="0"/>
        <w:adjustRightInd w:val="0"/>
        <w:rPr>
          <w:rFonts w:ascii="Times New Roman" w:eastAsia="Calibri" w:hAnsi="Times New Roman" w:cs="Times New Roman"/>
          <w:sz w:val="21"/>
          <w:szCs w:val="21"/>
          <w:lang w:eastAsia="ru-RU"/>
        </w:rPr>
      </w:pPr>
    </w:p>
    <w:p w14:paraId="4A83DCD3" w14:textId="325E61C8" w:rsidR="0086661E" w:rsidRPr="00613116" w:rsidRDefault="0086661E">
      <w:pPr>
        <w:autoSpaceDE w:val="0"/>
        <w:autoSpaceDN w:val="0"/>
        <w:adjustRightInd w:val="0"/>
        <w:rPr>
          <w:rFonts w:ascii="Times New Roman" w:eastAsia="Calibri" w:hAnsi="Times New Roman" w:cs="Times New Roman"/>
          <w:sz w:val="21"/>
          <w:szCs w:val="21"/>
          <w:lang w:eastAsia="ru-RU"/>
        </w:rPr>
      </w:pPr>
      <w:r w:rsidRPr="00613116">
        <w:rPr>
          <w:rFonts w:ascii="Times New Roman" w:eastAsia="Calibri" w:hAnsi="Times New Roman" w:cs="Times New Roman"/>
          <w:sz w:val="21"/>
          <w:szCs w:val="21"/>
          <w:lang w:eastAsia="ru-RU"/>
        </w:rPr>
        <w:t>Действия, предпринимаемые эмитентом, и действия, которые эмитент планирует предпринять в будущем для эффективного использования данных факторов и условий:</w:t>
      </w:r>
    </w:p>
    <w:p w14:paraId="71FDB6D2" w14:textId="77777777" w:rsidR="004330D0" w:rsidRPr="00613116" w:rsidRDefault="004330D0">
      <w:pPr>
        <w:autoSpaceDE w:val="0"/>
        <w:autoSpaceDN w:val="0"/>
        <w:adjustRightInd w:val="0"/>
        <w:rPr>
          <w:rFonts w:ascii="Times New Roman" w:eastAsia="Calibri" w:hAnsi="Times New Roman" w:cs="Times New Roman"/>
          <w:b/>
          <w:bCs/>
          <w:i/>
          <w:iCs/>
          <w:lang w:eastAsia="ru-RU"/>
        </w:rPr>
      </w:pPr>
    </w:p>
    <w:p w14:paraId="3FBB6637" w14:textId="28A235FB" w:rsidR="0086661E" w:rsidRPr="00613116" w:rsidRDefault="00AF7940" w:rsidP="00CF2EE9">
      <w:pPr>
        <w:autoSpaceDE w:val="0"/>
        <w:autoSpaceDN w:val="0"/>
        <w:adjustRightInd w:val="0"/>
        <w:rPr>
          <w:rFonts w:ascii="Times New Roman" w:eastAsia="Calibri" w:hAnsi="Times New Roman" w:cs="Times New Roman"/>
          <w:b/>
          <w:bCs/>
          <w:i/>
          <w:iCs/>
          <w:lang w:eastAsia="ru-RU"/>
        </w:rPr>
      </w:pPr>
      <w:r w:rsidRPr="00613116">
        <w:rPr>
          <w:rFonts w:ascii="Times New Roman" w:eastAsia="Calibri" w:hAnsi="Times New Roman" w:cs="Times New Roman"/>
          <w:b/>
          <w:bCs/>
          <w:i/>
          <w:iCs/>
          <w:lang w:eastAsia="ru-RU"/>
        </w:rPr>
        <w:t>Эмитент осуществл</w:t>
      </w:r>
      <w:r w:rsidR="00A2201E" w:rsidRPr="00613116">
        <w:rPr>
          <w:rFonts w:ascii="Times New Roman" w:eastAsia="Calibri" w:hAnsi="Times New Roman" w:cs="Times New Roman"/>
          <w:b/>
          <w:bCs/>
          <w:i/>
          <w:iCs/>
          <w:lang w:eastAsia="ru-RU"/>
        </w:rPr>
        <w:t>яет</w:t>
      </w:r>
      <w:r w:rsidRPr="00613116">
        <w:rPr>
          <w:rFonts w:ascii="Times New Roman" w:eastAsia="Calibri" w:hAnsi="Times New Roman" w:cs="Times New Roman"/>
          <w:b/>
          <w:bCs/>
          <w:i/>
          <w:iCs/>
          <w:lang w:eastAsia="ru-RU"/>
        </w:rPr>
        <w:t xml:space="preserve"> ряд мероприятий, которые </w:t>
      </w:r>
      <w:r w:rsidR="00195E1C" w:rsidRPr="00613116">
        <w:rPr>
          <w:rFonts w:ascii="Times New Roman" w:eastAsia="Calibri" w:hAnsi="Times New Roman" w:cs="Times New Roman"/>
          <w:b/>
          <w:bCs/>
          <w:i/>
          <w:iCs/>
          <w:lang w:eastAsia="ru-RU"/>
        </w:rPr>
        <w:t>оказыва</w:t>
      </w:r>
      <w:r w:rsidR="00A2201E" w:rsidRPr="00613116">
        <w:rPr>
          <w:rFonts w:ascii="Times New Roman" w:eastAsia="Calibri" w:hAnsi="Times New Roman" w:cs="Times New Roman"/>
          <w:b/>
          <w:bCs/>
          <w:i/>
          <w:iCs/>
          <w:lang w:eastAsia="ru-RU"/>
        </w:rPr>
        <w:t>ют</w:t>
      </w:r>
      <w:r w:rsidRPr="00613116">
        <w:rPr>
          <w:rFonts w:ascii="Times New Roman" w:eastAsia="Calibri" w:hAnsi="Times New Roman" w:cs="Times New Roman"/>
          <w:b/>
          <w:bCs/>
          <w:i/>
          <w:iCs/>
          <w:lang w:eastAsia="ru-RU"/>
        </w:rPr>
        <w:t xml:space="preserve"> существенное позитивное влияние:</w:t>
      </w:r>
    </w:p>
    <w:p w14:paraId="134D2479" w14:textId="26CD734D" w:rsidR="0086661E" w:rsidRPr="00613116" w:rsidRDefault="00AF7940" w:rsidP="004330D0">
      <w:pPr>
        <w:autoSpaceDE w:val="0"/>
        <w:autoSpaceDN w:val="0"/>
        <w:adjustRightInd w:val="0"/>
        <w:rPr>
          <w:rFonts w:ascii="Times New Roman" w:eastAsia="Calibri" w:hAnsi="Times New Roman" w:cs="Times New Roman"/>
          <w:b/>
          <w:bCs/>
          <w:i/>
          <w:iCs/>
          <w:lang w:eastAsia="ru-RU"/>
        </w:rPr>
      </w:pPr>
      <w:r w:rsidRPr="00613116">
        <w:rPr>
          <w:rFonts w:ascii="Times New Roman" w:eastAsia="Calibri" w:hAnsi="Times New Roman" w:cs="Times New Roman"/>
          <w:b/>
          <w:bCs/>
          <w:i/>
          <w:iCs/>
          <w:lang w:eastAsia="ru-RU"/>
        </w:rPr>
        <w:t xml:space="preserve">- </w:t>
      </w:r>
      <w:r w:rsidR="00334AAC" w:rsidRPr="00613116">
        <w:rPr>
          <w:rFonts w:ascii="Times New Roman" w:eastAsia="Calibri" w:hAnsi="Times New Roman" w:cs="Times New Roman"/>
          <w:b/>
          <w:bCs/>
          <w:i/>
          <w:iCs/>
          <w:lang w:eastAsia="ru-RU"/>
        </w:rPr>
        <w:t>развивает</w:t>
      </w:r>
      <w:r w:rsidRPr="00613116">
        <w:rPr>
          <w:rFonts w:ascii="Times New Roman" w:eastAsia="Calibri" w:hAnsi="Times New Roman" w:cs="Times New Roman"/>
          <w:b/>
          <w:bCs/>
          <w:i/>
          <w:iCs/>
          <w:lang w:eastAsia="ru-RU"/>
        </w:rPr>
        <w:t xml:space="preserve"> современн</w:t>
      </w:r>
      <w:r w:rsidR="00334AAC" w:rsidRPr="00613116">
        <w:rPr>
          <w:rFonts w:ascii="Times New Roman" w:eastAsia="Calibri" w:hAnsi="Times New Roman" w:cs="Times New Roman"/>
          <w:b/>
          <w:bCs/>
          <w:i/>
          <w:iCs/>
          <w:lang w:eastAsia="ru-RU"/>
        </w:rPr>
        <w:t>ую</w:t>
      </w:r>
      <w:r w:rsidRPr="00613116">
        <w:rPr>
          <w:rFonts w:ascii="Times New Roman" w:eastAsia="Calibri" w:hAnsi="Times New Roman" w:cs="Times New Roman"/>
          <w:b/>
          <w:bCs/>
          <w:i/>
          <w:iCs/>
          <w:lang w:eastAsia="ru-RU"/>
        </w:rPr>
        <w:t xml:space="preserve"> инфраструктур</w:t>
      </w:r>
      <w:r w:rsidR="00334AAC" w:rsidRPr="00613116">
        <w:rPr>
          <w:rFonts w:ascii="Times New Roman" w:eastAsia="Calibri" w:hAnsi="Times New Roman" w:cs="Times New Roman"/>
          <w:b/>
          <w:bCs/>
          <w:i/>
          <w:iCs/>
          <w:lang w:eastAsia="ru-RU"/>
        </w:rPr>
        <w:t>у</w:t>
      </w:r>
      <w:r w:rsidRPr="00613116">
        <w:rPr>
          <w:rFonts w:ascii="Times New Roman" w:eastAsia="Calibri" w:hAnsi="Times New Roman" w:cs="Times New Roman"/>
          <w:b/>
          <w:bCs/>
          <w:i/>
          <w:iCs/>
          <w:lang w:eastAsia="ru-RU"/>
        </w:rPr>
        <w:t xml:space="preserve"> </w:t>
      </w:r>
      <w:r w:rsidR="00AF6F92" w:rsidRPr="00613116">
        <w:rPr>
          <w:rFonts w:ascii="Times New Roman" w:eastAsia="Calibri" w:hAnsi="Times New Roman" w:cs="Times New Roman"/>
          <w:b/>
          <w:bCs/>
          <w:i/>
          <w:iCs/>
          <w:lang w:eastAsia="ru-RU"/>
        </w:rPr>
        <w:t>фондового рынка за счет совершенствования механизма алгоритмической торговли</w:t>
      </w:r>
      <w:r w:rsidRPr="00613116">
        <w:rPr>
          <w:rFonts w:ascii="Times New Roman" w:eastAsia="Calibri" w:hAnsi="Times New Roman" w:cs="Times New Roman"/>
          <w:b/>
          <w:bCs/>
          <w:i/>
          <w:iCs/>
          <w:lang w:eastAsia="ru-RU"/>
        </w:rPr>
        <w:t>;</w:t>
      </w:r>
    </w:p>
    <w:p w14:paraId="030DD6BB" w14:textId="666235F0" w:rsidR="0086661E" w:rsidRPr="00613116" w:rsidRDefault="00AF7940" w:rsidP="004330D0">
      <w:pPr>
        <w:autoSpaceDE w:val="0"/>
        <w:autoSpaceDN w:val="0"/>
        <w:adjustRightInd w:val="0"/>
        <w:rPr>
          <w:rFonts w:ascii="Times New Roman" w:eastAsia="Calibri" w:hAnsi="Times New Roman" w:cs="Times New Roman"/>
          <w:b/>
          <w:bCs/>
          <w:i/>
          <w:iCs/>
          <w:lang w:eastAsia="ru-RU"/>
        </w:rPr>
      </w:pPr>
      <w:r w:rsidRPr="00613116">
        <w:rPr>
          <w:rFonts w:ascii="Times New Roman" w:eastAsia="Calibri" w:hAnsi="Times New Roman" w:cs="Times New Roman"/>
          <w:b/>
          <w:bCs/>
          <w:i/>
          <w:iCs/>
          <w:lang w:eastAsia="ru-RU"/>
        </w:rPr>
        <w:t xml:space="preserve">- </w:t>
      </w:r>
      <w:r w:rsidR="00AF6F92" w:rsidRPr="00613116">
        <w:rPr>
          <w:rFonts w:ascii="Times New Roman" w:eastAsia="Calibri" w:hAnsi="Times New Roman" w:cs="Times New Roman"/>
          <w:b/>
          <w:bCs/>
          <w:i/>
          <w:iCs/>
          <w:lang w:eastAsia="ru-RU"/>
        </w:rPr>
        <w:t>расширяет спектр финансовых инструментов, что позволяет искать больше точек возникновения рыночных дисбалансов</w:t>
      </w:r>
      <w:r w:rsidRPr="00613116">
        <w:rPr>
          <w:rFonts w:ascii="Times New Roman" w:eastAsia="Calibri" w:hAnsi="Times New Roman" w:cs="Times New Roman"/>
          <w:b/>
          <w:bCs/>
          <w:i/>
          <w:iCs/>
          <w:lang w:eastAsia="ru-RU"/>
        </w:rPr>
        <w:t>;</w:t>
      </w:r>
    </w:p>
    <w:p w14:paraId="48788881" w14:textId="2E9B36F6" w:rsidR="0086661E" w:rsidRPr="00613116" w:rsidRDefault="00195E1C" w:rsidP="004330D0">
      <w:pPr>
        <w:autoSpaceDE w:val="0"/>
        <w:autoSpaceDN w:val="0"/>
        <w:adjustRightInd w:val="0"/>
        <w:rPr>
          <w:rFonts w:ascii="Times New Roman" w:eastAsia="Calibri" w:hAnsi="Times New Roman" w:cs="Times New Roman"/>
          <w:b/>
          <w:bCs/>
          <w:i/>
          <w:iCs/>
          <w:lang w:eastAsia="ru-RU"/>
        </w:rPr>
      </w:pPr>
      <w:r w:rsidRPr="00613116">
        <w:rPr>
          <w:rFonts w:ascii="Times New Roman" w:eastAsia="Calibri" w:hAnsi="Times New Roman" w:cs="Times New Roman"/>
          <w:b/>
          <w:bCs/>
          <w:i/>
          <w:iCs/>
          <w:lang w:eastAsia="ru-RU"/>
        </w:rPr>
        <w:t>- поддерживает систему эффективных мер менеджмента для оперативного реагирования на влияние негативных факторов</w:t>
      </w:r>
      <w:r w:rsidR="00175DB5">
        <w:rPr>
          <w:rFonts w:ascii="Times New Roman" w:eastAsia="Calibri" w:hAnsi="Times New Roman" w:cs="Times New Roman"/>
          <w:b/>
          <w:bCs/>
          <w:i/>
          <w:iCs/>
          <w:lang w:eastAsia="ru-RU"/>
        </w:rPr>
        <w:t>.</w:t>
      </w:r>
    </w:p>
    <w:p w14:paraId="5319931B" w14:textId="77777777" w:rsidR="00A2201E" w:rsidRPr="00613116" w:rsidRDefault="00A2201E">
      <w:pPr>
        <w:autoSpaceDE w:val="0"/>
        <w:autoSpaceDN w:val="0"/>
        <w:adjustRightInd w:val="0"/>
        <w:rPr>
          <w:rFonts w:ascii="Times New Roman" w:eastAsia="Times New Roman" w:hAnsi="Times New Roman" w:cs="Times New Roman"/>
          <w:b/>
          <w:bCs/>
          <w:i/>
          <w:iCs/>
          <w:lang w:eastAsia="ru-RU"/>
        </w:rPr>
      </w:pPr>
    </w:p>
    <w:p w14:paraId="172D4F46" w14:textId="42275827" w:rsidR="00D476DA" w:rsidRPr="00613116" w:rsidRDefault="00A2201E" w:rsidP="00175DB5">
      <w:pPr>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 xml:space="preserve">Эмитент планирует и в дальнейшей придерживаться приведенных выше </w:t>
      </w:r>
      <w:r w:rsidR="00085801" w:rsidRPr="00613116">
        <w:rPr>
          <w:rFonts w:ascii="Times New Roman" w:eastAsia="Times New Roman" w:hAnsi="Times New Roman" w:cs="Times New Roman"/>
          <w:b/>
          <w:bCs/>
          <w:i/>
          <w:iCs/>
          <w:lang w:eastAsia="ru-RU"/>
        </w:rPr>
        <w:t>мероприятий</w:t>
      </w:r>
      <w:r w:rsidR="00334AAC" w:rsidRPr="00613116">
        <w:rPr>
          <w:rFonts w:ascii="Times New Roman" w:eastAsia="Times New Roman" w:hAnsi="Times New Roman" w:cs="Times New Roman"/>
          <w:b/>
          <w:bCs/>
          <w:i/>
          <w:iCs/>
          <w:lang w:eastAsia="ru-RU"/>
        </w:rPr>
        <w:t>. В случае необходимости, данные действия будут скорректированы с учетом сложившихся обстоятельств для нивелирования негативного эффекта.</w:t>
      </w:r>
      <w:r w:rsidR="00195E1C" w:rsidRPr="00613116">
        <w:rPr>
          <w:rFonts w:ascii="Times New Roman" w:eastAsia="Times New Roman" w:hAnsi="Times New Roman" w:cs="Times New Roman"/>
          <w:b/>
          <w:bCs/>
          <w:i/>
          <w:iCs/>
          <w:lang w:eastAsia="ru-RU"/>
        </w:rPr>
        <w:t xml:space="preserve"> </w:t>
      </w:r>
    </w:p>
    <w:p w14:paraId="3362B297" w14:textId="77777777" w:rsidR="00175DB5" w:rsidRDefault="00175DB5" w:rsidP="00175DB5">
      <w:pPr>
        <w:autoSpaceDE w:val="0"/>
        <w:autoSpaceDN w:val="0"/>
        <w:adjustRightInd w:val="0"/>
        <w:rPr>
          <w:rFonts w:ascii="Times New Roman" w:eastAsia="Times New Roman" w:hAnsi="Times New Roman" w:cs="Times New Roman"/>
          <w:bCs/>
          <w:iCs/>
          <w:lang w:eastAsia="ru-RU"/>
        </w:rPr>
      </w:pPr>
    </w:p>
    <w:p w14:paraId="53C0788F" w14:textId="77777777" w:rsidR="00AC1E5B" w:rsidRDefault="0086661E" w:rsidP="00175DB5">
      <w:pPr>
        <w:autoSpaceDE w:val="0"/>
        <w:autoSpaceDN w:val="0"/>
        <w:adjustRightInd w:val="0"/>
        <w:rPr>
          <w:rFonts w:ascii="Times New Roman" w:eastAsia="Times New Roman" w:hAnsi="Times New Roman" w:cs="Times New Roman"/>
          <w:bCs/>
          <w:iCs/>
          <w:lang w:eastAsia="ru-RU"/>
        </w:rPr>
      </w:pPr>
      <w:r w:rsidRPr="00613116">
        <w:rPr>
          <w:rFonts w:ascii="Times New Roman" w:eastAsia="Times New Roman" w:hAnsi="Times New Roman" w:cs="Times New Roman"/>
          <w:bCs/>
          <w:iCs/>
          <w:lang w:eastAsia="ru-RU"/>
        </w:rPr>
        <w:t>Способы, применяемые эмитентом, и способы, которые эмитент планирует использовать в будущем для снижения негативного эффекта факторов и условий, влияющих на деятельность эмитента:</w:t>
      </w:r>
    </w:p>
    <w:p w14:paraId="7B76C361" w14:textId="403F3426" w:rsidR="0086661E" w:rsidRPr="00613116" w:rsidRDefault="00AF7940" w:rsidP="00175DB5">
      <w:pPr>
        <w:autoSpaceDE w:val="0"/>
        <w:autoSpaceDN w:val="0"/>
        <w:adjustRightInd w:val="0"/>
        <w:rPr>
          <w:rFonts w:ascii="Times New Roman" w:eastAsia="Calibri" w:hAnsi="Times New Roman" w:cs="Times New Roman"/>
          <w:lang w:eastAsia="ru-RU"/>
        </w:rPr>
      </w:pPr>
      <w:r w:rsidRPr="00613116">
        <w:rPr>
          <w:rFonts w:ascii="Times New Roman" w:eastAsia="Calibri" w:hAnsi="Times New Roman" w:cs="Times New Roman"/>
          <w:b/>
          <w:bCs/>
          <w:i/>
          <w:iCs/>
          <w:lang w:eastAsia="ru-RU"/>
        </w:rPr>
        <w:t>Эмитент осуществляет следующие действия для повышения эффективности своей деятельности и минимизации воздействия ниженазванных негативных факторов, а именно:</w:t>
      </w:r>
      <w:r w:rsidRPr="00613116">
        <w:rPr>
          <w:rFonts w:ascii="Times New Roman" w:eastAsia="Calibri" w:hAnsi="Times New Roman" w:cs="Times New Roman"/>
          <w:lang w:eastAsia="ru-RU"/>
        </w:rPr>
        <w:t xml:space="preserve"> </w:t>
      </w:r>
    </w:p>
    <w:p w14:paraId="163261F1" w14:textId="711FE61F" w:rsidR="0086661E" w:rsidRPr="00613116" w:rsidRDefault="00AF7940" w:rsidP="00175DB5">
      <w:pPr>
        <w:numPr>
          <w:ilvl w:val="0"/>
          <w:numId w:val="33"/>
        </w:numPr>
        <w:autoSpaceDE w:val="0"/>
        <w:autoSpaceDN w:val="0"/>
        <w:adjustRightInd w:val="0"/>
        <w:ind w:left="0" w:firstLine="567"/>
        <w:rPr>
          <w:rFonts w:ascii="Times New Roman" w:eastAsia="Calibri" w:hAnsi="Times New Roman" w:cs="Times New Roman"/>
          <w:b/>
          <w:bCs/>
          <w:i/>
          <w:iCs/>
          <w:lang w:eastAsia="ru-RU"/>
        </w:rPr>
      </w:pPr>
      <w:r w:rsidRPr="00613116">
        <w:rPr>
          <w:rFonts w:ascii="Times New Roman" w:eastAsia="Calibri" w:hAnsi="Times New Roman" w:cs="Times New Roman"/>
          <w:b/>
          <w:bCs/>
          <w:i/>
          <w:iCs/>
          <w:lang w:eastAsia="ru-RU"/>
        </w:rPr>
        <w:t xml:space="preserve">расширение спектра </w:t>
      </w:r>
      <w:r w:rsidR="00AF6F92" w:rsidRPr="00613116">
        <w:rPr>
          <w:rFonts w:ascii="Times New Roman" w:eastAsia="Calibri" w:hAnsi="Times New Roman" w:cs="Times New Roman"/>
          <w:b/>
          <w:bCs/>
          <w:i/>
          <w:iCs/>
          <w:lang w:eastAsia="ru-RU"/>
        </w:rPr>
        <w:t>используемых инструментов</w:t>
      </w:r>
      <w:r w:rsidRPr="00613116">
        <w:rPr>
          <w:rFonts w:ascii="Times New Roman" w:eastAsia="Calibri" w:hAnsi="Times New Roman" w:cs="Times New Roman"/>
          <w:b/>
          <w:bCs/>
          <w:i/>
          <w:iCs/>
          <w:lang w:eastAsia="ru-RU"/>
        </w:rPr>
        <w:t>;</w:t>
      </w:r>
    </w:p>
    <w:p w14:paraId="3B67D848" w14:textId="04241E3C" w:rsidR="0086661E" w:rsidRPr="00613116" w:rsidRDefault="00AF6F92" w:rsidP="00175DB5">
      <w:pPr>
        <w:numPr>
          <w:ilvl w:val="0"/>
          <w:numId w:val="33"/>
        </w:numPr>
        <w:autoSpaceDE w:val="0"/>
        <w:autoSpaceDN w:val="0"/>
        <w:adjustRightInd w:val="0"/>
        <w:ind w:left="0" w:firstLine="567"/>
        <w:rPr>
          <w:rFonts w:ascii="Times New Roman" w:eastAsia="Calibri" w:hAnsi="Times New Roman" w:cs="Times New Roman"/>
          <w:b/>
          <w:bCs/>
          <w:i/>
          <w:iCs/>
          <w:lang w:eastAsia="ru-RU"/>
        </w:rPr>
      </w:pPr>
      <w:r w:rsidRPr="00613116">
        <w:rPr>
          <w:rFonts w:ascii="Times New Roman" w:eastAsia="Calibri" w:hAnsi="Times New Roman" w:cs="Times New Roman"/>
          <w:b/>
          <w:bCs/>
          <w:i/>
          <w:iCs/>
          <w:lang w:eastAsia="ru-RU"/>
        </w:rPr>
        <w:t>постоянное совершенствование технической составляющей алгоритма, что должно позволить повысить скорость реагирования</w:t>
      </w:r>
      <w:r w:rsidR="00AF7940" w:rsidRPr="00613116">
        <w:rPr>
          <w:rFonts w:ascii="Times New Roman" w:eastAsia="Calibri" w:hAnsi="Times New Roman" w:cs="Times New Roman"/>
          <w:b/>
          <w:bCs/>
          <w:i/>
          <w:iCs/>
          <w:lang w:eastAsia="ru-RU"/>
        </w:rPr>
        <w:t>;</w:t>
      </w:r>
    </w:p>
    <w:p w14:paraId="25D7CC04" w14:textId="5A23174A" w:rsidR="0086661E" w:rsidRPr="00613116" w:rsidRDefault="00AF7940" w:rsidP="00175DB5">
      <w:pPr>
        <w:numPr>
          <w:ilvl w:val="0"/>
          <w:numId w:val="33"/>
        </w:numPr>
        <w:autoSpaceDE w:val="0"/>
        <w:autoSpaceDN w:val="0"/>
        <w:adjustRightInd w:val="0"/>
        <w:ind w:left="0" w:firstLine="567"/>
        <w:rPr>
          <w:rFonts w:ascii="Times New Roman" w:eastAsia="Calibri" w:hAnsi="Times New Roman" w:cs="Times New Roman"/>
          <w:b/>
          <w:i/>
          <w:lang w:eastAsia="ru-RU"/>
        </w:rPr>
      </w:pPr>
      <w:r w:rsidRPr="00613116">
        <w:rPr>
          <w:rFonts w:ascii="Times New Roman" w:eastAsia="Calibri" w:hAnsi="Times New Roman" w:cs="Times New Roman"/>
          <w:b/>
          <w:bCs/>
          <w:i/>
          <w:iCs/>
          <w:lang w:eastAsia="ru-RU"/>
        </w:rPr>
        <w:t>высококвалифицированный персонал;</w:t>
      </w:r>
      <w:r w:rsidR="00173D18" w:rsidRPr="00613116">
        <w:rPr>
          <w:rFonts w:ascii="Times New Roman" w:eastAsia="Calibri" w:hAnsi="Times New Roman" w:cs="Times New Roman"/>
          <w:b/>
          <w:bCs/>
          <w:i/>
          <w:iCs/>
          <w:lang w:eastAsia="ru-RU"/>
        </w:rPr>
        <w:t xml:space="preserve"> </w:t>
      </w:r>
      <w:r w:rsidR="00AF6F92" w:rsidRPr="00613116">
        <w:rPr>
          <w:rFonts w:ascii="Times New Roman" w:eastAsia="Calibri" w:hAnsi="Times New Roman" w:cs="Times New Roman"/>
          <w:b/>
          <w:bCs/>
          <w:i/>
          <w:iCs/>
          <w:lang w:eastAsia="ru-RU"/>
        </w:rPr>
        <w:t xml:space="preserve">контроль за </w:t>
      </w:r>
      <w:r w:rsidRPr="00613116">
        <w:rPr>
          <w:rFonts w:ascii="Times New Roman" w:eastAsia="Calibri" w:hAnsi="Times New Roman" w:cs="Times New Roman"/>
          <w:b/>
          <w:bCs/>
          <w:i/>
          <w:iCs/>
          <w:lang w:eastAsia="ru-RU"/>
        </w:rPr>
        <w:t>низки</w:t>
      </w:r>
      <w:r w:rsidR="00AF6F92" w:rsidRPr="00613116">
        <w:rPr>
          <w:rFonts w:ascii="Times New Roman" w:eastAsia="Calibri" w:hAnsi="Times New Roman" w:cs="Times New Roman"/>
          <w:b/>
          <w:bCs/>
          <w:i/>
          <w:iCs/>
          <w:lang w:eastAsia="ru-RU"/>
        </w:rPr>
        <w:t>ми транзакционными</w:t>
      </w:r>
      <w:r w:rsidRPr="00613116">
        <w:rPr>
          <w:rFonts w:ascii="Times New Roman" w:eastAsia="Calibri" w:hAnsi="Times New Roman" w:cs="Times New Roman"/>
          <w:b/>
          <w:bCs/>
          <w:i/>
          <w:iCs/>
          <w:lang w:eastAsia="ru-RU"/>
        </w:rPr>
        <w:t xml:space="preserve"> издержк</w:t>
      </w:r>
      <w:r w:rsidR="00AF6F92" w:rsidRPr="00613116">
        <w:rPr>
          <w:rFonts w:ascii="Times New Roman" w:eastAsia="Calibri" w:hAnsi="Times New Roman" w:cs="Times New Roman"/>
          <w:b/>
          <w:bCs/>
          <w:i/>
          <w:iCs/>
          <w:lang w:eastAsia="ru-RU"/>
        </w:rPr>
        <w:t>ами</w:t>
      </w:r>
      <w:r w:rsidR="00173D18" w:rsidRPr="00613116">
        <w:rPr>
          <w:rFonts w:ascii="Times New Roman" w:eastAsia="Calibri" w:hAnsi="Times New Roman" w:cs="Times New Roman"/>
          <w:b/>
          <w:bCs/>
          <w:i/>
          <w:iCs/>
          <w:lang w:eastAsia="ru-RU"/>
        </w:rPr>
        <w:t>.</w:t>
      </w:r>
    </w:p>
    <w:p w14:paraId="5DD97290" w14:textId="77777777" w:rsidR="00173D18" w:rsidRPr="00613116" w:rsidRDefault="00173D18">
      <w:pPr>
        <w:autoSpaceDE w:val="0"/>
        <w:autoSpaceDN w:val="0"/>
        <w:adjustRightInd w:val="0"/>
        <w:rPr>
          <w:rFonts w:ascii="Times New Roman" w:eastAsia="Calibri" w:hAnsi="Times New Roman" w:cs="Times New Roman"/>
          <w:sz w:val="21"/>
          <w:szCs w:val="21"/>
          <w:lang w:eastAsia="ru-RU"/>
        </w:rPr>
      </w:pPr>
    </w:p>
    <w:p w14:paraId="62BA8480" w14:textId="64C7BE39" w:rsidR="0086661E" w:rsidRPr="00613116" w:rsidRDefault="0086661E">
      <w:pPr>
        <w:autoSpaceDE w:val="0"/>
        <w:autoSpaceDN w:val="0"/>
        <w:adjustRightInd w:val="0"/>
        <w:rPr>
          <w:rFonts w:ascii="Times New Roman" w:eastAsia="Calibri" w:hAnsi="Times New Roman" w:cs="Times New Roman"/>
          <w:sz w:val="21"/>
          <w:szCs w:val="21"/>
          <w:lang w:eastAsia="ru-RU"/>
        </w:rPr>
      </w:pPr>
      <w:r w:rsidRPr="00613116">
        <w:rPr>
          <w:rFonts w:ascii="Times New Roman" w:eastAsia="Calibri" w:hAnsi="Times New Roman" w:cs="Times New Roman"/>
          <w:sz w:val="21"/>
          <w:szCs w:val="21"/>
          <w:lang w:eastAsia="ru-RU"/>
        </w:rPr>
        <w:t xml:space="preserve">Существенные события/факторы, которые могут в наибольшей степени негативно повлиять на возможность получения эмитентом в будущем таких же или более высоких результатов, по сравнению с результатами, полученными за последний завершенный отчетный период до даты </w:t>
      </w:r>
      <w:r w:rsidR="00195E1C" w:rsidRPr="00613116">
        <w:rPr>
          <w:rFonts w:ascii="Times New Roman" w:eastAsia="Calibri" w:hAnsi="Times New Roman" w:cs="Times New Roman"/>
          <w:sz w:val="21"/>
          <w:szCs w:val="21"/>
          <w:lang w:eastAsia="ru-RU"/>
        </w:rPr>
        <w:t>утверждения проспекта ценных бумаг</w:t>
      </w:r>
      <w:r w:rsidRPr="00613116">
        <w:rPr>
          <w:rFonts w:ascii="Times New Roman" w:eastAsia="Calibri" w:hAnsi="Times New Roman" w:cs="Times New Roman"/>
          <w:sz w:val="21"/>
          <w:szCs w:val="21"/>
          <w:lang w:eastAsia="ru-RU"/>
        </w:rPr>
        <w:t>, а также вероятность наступления таких событий (возникновения факторов):</w:t>
      </w:r>
    </w:p>
    <w:p w14:paraId="287A148B" w14:textId="77777777" w:rsidR="0086661E" w:rsidRPr="00613116" w:rsidRDefault="00AF7940" w:rsidP="0098528B">
      <w:pPr>
        <w:autoSpaceDE w:val="0"/>
        <w:autoSpaceDN w:val="0"/>
        <w:adjustRightInd w:val="0"/>
        <w:rPr>
          <w:rFonts w:ascii="Times New Roman" w:eastAsia="Calibri" w:hAnsi="Times New Roman" w:cs="Times New Roman"/>
          <w:b/>
          <w:bCs/>
          <w:i/>
          <w:iCs/>
          <w:lang w:eastAsia="ru-RU"/>
        </w:rPr>
      </w:pPr>
      <w:r w:rsidRPr="00613116">
        <w:rPr>
          <w:rFonts w:ascii="Times New Roman" w:eastAsia="Calibri" w:hAnsi="Times New Roman" w:cs="Times New Roman"/>
          <w:b/>
          <w:bCs/>
          <w:i/>
          <w:iCs/>
          <w:lang w:eastAsia="ru-RU"/>
        </w:rPr>
        <w:t>К существенным событиям/ факторам, которые могут в наибольшей степени негативно повлиять на возможность получения Эмитентом в будущем таких же или более высоких результатов относятся:</w:t>
      </w:r>
    </w:p>
    <w:p w14:paraId="6E72DD81" w14:textId="41AAEFED" w:rsidR="0086661E" w:rsidRPr="00613116" w:rsidRDefault="006432A0" w:rsidP="0098528B">
      <w:pPr>
        <w:numPr>
          <w:ilvl w:val="0"/>
          <w:numId w:val="32"/>
        </w:numPr>
        <w:autoSpaceDE w:val="0"/>
        <w:autoSpaceDN w:val="0"/>
        <w:adjustRightInd w:val="0"/>
        <w:ind w:left="0" w:firstLine="567"/>
        <w:rPr>
          <w:rFonts w:ascii="Times New Roman" w:eastAsia="Calibri" w:hAnsi="Times New Roman" w:cs="Times New Roman"/>
          <w:b/>
          <w:bCs/>
          <w:i/>
          <w:iCs/>
          <w:lang w:eastAsia="ru-RU"/>
        </w:rPr>
      </w:pPr>
      <w:r>
        <w:rPr>
          <w:rFonts w:ascii="Times New Roman" w:eastAsia="Calibri" w:hAnsi="Times New Roman" w:cs="Times New Roman"/>
          <w:b/>
          <w:bCs/>
          <w:i/>
          <w:iCs/>
          <w:lang w:eastAsia="ru-RU"/>
        </w:rPr>
        <w:t xml:space="preserve"> </w:t>
      </w:r>
      <w:r w:rsidR="00AF6F92" w:rsidRPr="00613116">
        <w:rPr>
          <w:rFonts w:ascii="Times New Roman" w:eastAsia="Calibri" w:hAnsi="Times New Roman" w:cs="Times New Roman"/>
          <w:b/>
          <w:bCs/>
          <w:i/>
          <w:iCs/>
          <w:lang w:eastAsia="ru-RU"/>
        </w:rPr>
        <w:t>сокращение ликвидности на фондовом и валютном рынке России</w:t>
      </w:r>
      <w:r w:rsidR="00AF7940" w:rsidRPr="00613116">
        <w:rPr>
          <w:rFonts w:ascii="Times New Roman" w:eastAsia="Calibri" w:hAnsi="Times New Roman" w:cs="Times New Roman"/>
          <w:b/>
          <w:bCs/>
          <w:i/>
          <w:iCs/>
          <w:lang w:eastAsia="ru-RU"/>
        </w:rPr>
        <w:t>;</w:t>
      </w:r>
    </w:p>
    <w:p w14:paraId="47A882DE" w14:textId="57D52F2A" w:rsidR="0086661E" w:rsidRPr="00613116" w:rsidRDefault="006432A0" w:rsidP="0098528B">
      <w:pPr>
        <w:numPr>
          <w:ilvl w:val="0"/>
          <w:numId w:val="32"/>
        </w:numPr>
        <w:autoSpaceDE w:val="0"/>
        <w:autoSpaceDN w:val="0"/>
        <w:adjustRightInd w:val="0"/>
        <w:ind w:left="0" w:firstLine="567"/>
        <w:rPr>
          <w:rFonts w:ascii="Times New Roman" w:eastAsia="Calibri" w:hAnsi="Times New Roman" w:cs="Times New Roman"/>
          <w:b/>
          <w:bCs/>
          <w:i/>
          <w:iCs/>
          <w:lang w:eastAsia="ru-RU"/>
        </w:rPr>
      </w:pPr>
      <w:r>
        <w:rPr>
          <w:rFonts w:ascii="Times New Roman" w:eastAsia="Calibri" w:hAnsi="Times New Roman" w:cs="Times New Roman"/>
          <w:b/>
          <w:bCs/>
          <w:i/>
          <w:iCs/>
          <w:lang w:eastAsia="ru-RU"/>
        </w:rPr>
        <w:t xml:space="preserve"> </w:t>
      </w:r>
      <w:r w:rsidR="00AF6F92" w:rsidRPr="00613116">
        <w:rPr>
          <w:rFonts w:ascii="Times New Roman" w:eastAsia="Calibri" w:hAnsi="Times New Roman" w:cs="Times New Roman"/>
          <w:b/>
          <w:bCs/>
          <w:i/>
          <w:iCs/>
          <w:lang w:eastAsia="ru-RU"/>
        </w:rPr>
        <w:t>затухание волатильности</w:t>
      </w:r>
      <w:r w:rsidR="0098528B">
        <w:rPr>
          <w:rFonts w:ascii="Times New Roman" w:eastAsia="Calibri" w:hAnsi="Times New Roman" w:cs="Times New Roman"/>
          <w:b/>
          <w:bCs/>
          <w:i/>
          <w:iCs/>
          <w:lang w:eastAsia="ru-RU"/>
        </w:rPr>
        <w:t>.</w:t>
      </w:r>
    </w:p>
    <w:p w14:paraId="5EC2E054" w14:textId="77777777" w:rsidR="00AF6F92" w:rsidRPr="00613116" w:rsidRDefault="00AF6F92">
      <w:pPr>
        <w:autoSpaceDE w:val="0"/>
        <w:autoSpaceDN w:val="0"/>
        <w:adjustRightInd w:val="0"/>
        <w:rPr>
          <w:rFonts w:ascii="Times New Roman" w:eastAsia="Calibri" w:hAnsi="Times New Roman" w:cs="Times New Roman"/>
          <w:b/>
          <w:bCs/>
          <w:i/>
          <w:iCs/>
          <w:lang w:eastAsia="ru-RU"/>
        </w:rPr>
      </w:pPr>
    </w:p>
    <w:p w14:paraId="7524CEB4" w14:textId="37E3798F" w:rsidR="0086661E" w:rsidRPr="00613116" w:rsidRDefault="00AF7940" w:rsidP="006432A0">
      <w:pPr>
        <w:autoSpaceDE w:val="0"/>
        <w:autoSpaceDN w:val="0"/>
        <w:adjustRightInd w:val="0"/>
        <w:rPr>
          <w:rFonts w:ascii="Times New Roman" w:eastAsia="Calibri" w:hAnsi="Times New Roman" w:cs="Times New Roman"/>
          <w:b/>
          <w:bCs/>
          <w:i/>
          <w:iCs/>
          <w:lang w:eastAsia="ru-RU"/>
        </w:rPr>
      </w:pPr>
      <w:r w:rsidRPr="00613116">
        <w:rPr>
          <w:rFonts w:ascii="Times New Roman" w:eastAsia="Calibri" w:hAnsi="Times New Roman" w:cs="Times New Roman"/>
          <w:b/>
          <w:bCs/>
          <w:i/>
          <w:iCs/>
          <w:lang w:eastAsia="ru-RU"/>
        </w:rPr>
        <w:t>Вероятность наступления вышеуказанных факторов оценивается Эмитентом в среднесрочной перспективе как средняя, в связи с применением санкций против Российской Федерации в условиях большой зависимости российского рынка капитала от Запада, снижения цен на нефть и значительного снижения курса национальной валюты по отношению к основным мировым валютам.</w:t>
      </w:r>
    </w:p>
    <w:p w14:paraId="201AC794" w14:textId="77777777" w:rsidR="0086661E" w:rsidRPr="00613116" w:rsidRDefault="0086661E">
      <w:pPr>
        <w:widowControl w:val="0"/>
        <w:autoSpaceDE w:val="0"/>
        <w:autoSpaceDN w:val="0"/>
        <w:adjustRightInd w:val="0"/>
        <w:rPr>
          <w:rFonts w:ascii="Times New Roman" w:eastAsia="Times New Roman" w:hAnsi="Times New Roman" w:cs="Times New Roman"/>
          <w:b/>
          <w:bCs/>
          <w:i/>
          <w:iCs/>
          <w:lang w:eastAsia="ru-RU"/>
        </w:rPr>
      </w:pPr>
    </w:p>
    <w:p w14:paraId="3E6739BB" w14:textId="77777777" w:rsidR="00E83623" w:rsidRPr="00613116" w:rsidRDefault="0086661E">
      <w:pPr>
        <w:autoSpaceDE w:val="0"/>
        <w:autoSpaceDN w:val="0"/>
        <w:adjustRightInd w:val="0"/>
        <w:rPr>
          <w:rFonts w:ascii="Times New Roman" w:eastAsia="Calibri" w:hAnsi="Times New Roman" w:cs="Times New Roman"/>
          <w:sz w:val="21"/>
          <w:szCs w:val="21"/>
        </w:rPr>
      </w:pPr>
      <w:r w:rsidRPr="00613116">
        <w:rPr>
          <w:rFonts w:ascii="Times New Roman" w:eastAsia="Times New Roman" w:hAnsi="Times New Roman" w:cs="Times New Roman"/>
          <w:bCs/>
          <w:iCs/>
          <w:lang w:eastAsia="ru-RU"/>
        </w:rPr>
        <w:t xml:space="preserve">Существенные события/факторы, которые могут улучшить результаты деятельности эмитента, и вероятность их наступления, а также продолжительность их действия: </w:t>
      </w:r>
      <w:r w:rsidRPr="00613116">
        <w:rPr>
          <w:rFonts w:ascii="Times New Roman" w:eastAsia="Times New Roman" w:hAnsi="Times New Roman" w:cs="Times New Roman"/>
          <w:bCs/>
          <w:iCs/>
          <w:lang w:eastAsia="ru-RU"/>
        </w:rPr>
        <w:br/>
      </w:r>
    </w:p>
    <w:tbl>
      <w:tblPr>
        <w:tblStyle w:val="TableGrid6"/>
        <w:tblW w:w="9781" w:type="dxa"/>
        <w:tblInd w:w="-5" w:type="dxa"/>
        <w:tblLook w:val="04A0" w:firstRow="1" w:lastRow="0" w:firstColumn="1" w:lastColumn="0" w:noHBand="0" w:noVBand="1"/>
      </w:tblPr>
      <w:tblGrid>
        <w:gridCol w:w="4820"/>
        <w:gridCol w:w="2410"/>
        <w:gridCol w:w="2551"/>
      </w:tblGrid>
      <w:tr w:rsidR="0086661E" w:rsidRPr="00613116" w14:paraId="06A5D61B" w14:textId="77777777" w:rsidTr="00E5346E">
        <w:tc>
          <w:tcPr>
            <w:tcW w:w="4820" w:type="dxa"/>
          </w:tcPr>
          <w:p w14:paraId="191E80EB" w14:textId="77777777" w:rsidR="0086661E" w:rsidRPr="0021709F" w:rsidRDefault="00AF7940" w:rsidP="006432A0">
            <w:pPr>
              <w:autoSpaceDE w:val="0"/>
              <w:autoSpaceDN w:val="0"/>
              <w:adjustRightInd w:val="0"/>
              <w:ind w:firstLine="0"/>
              <w:jc w:val="center"/>
              <w:rPr>
                <w:rFonts w:ascii="Times New Roman" w:hAnsi="Times New Roman"/>
                <w:sz w:val="22"/>
                <w:szCs w:val="22"/>
              </w:rPr>
            </w:pPr>
            <w:r w:rsidRPr="0021709F">
              <w:rPr>
                <w:rFonts w:ascii="Times New Roman" w:hAnsi="Times New Roman"/>
                <w:b/>
                <w:bCs/>
                <w:sz w:val="22"/>
                <w:szCs w:val="22"/>
              </w:rPr>
              <w:t>Событие</w:t>
            </w:r>
          </w:p>
        </w:tc>
        <w:tc>
          <w:tcPr>
            <w:tcW w:w="2410" w:type="dxa"/>
          </w:tcPr>
          <w:p w14:paraId="424483E0" w14:textId="77777777" w:rsidR="0086661E" w:rsidRPr="0021709F" w:rsidRDefault="00AF7940" w:rsidP="006432A0">
            <w:pPr>
              <w:autoSpaceDE w:val="0"/>
              <w:autoSpaceDN w:val="0"/>
              <w:adjustRightInd w:val="0"/>
              <w:ind w:firstLine="0"/>
              <w:jc w:val="center"/>
              <w:rPr>
                <w:rFonts w:ascii="Times New Roman" w:hAnsi="Times New Roman"/>
                <w:b/>
                <w:bCs/>
                <w:sz w:val="22"/>
                <w:szCs w:val="22"/>
              </w:rPr>
            </w:pPr>
            <w:r w:rsidRPr="0021709F">
              <w:rPr>
                <w:rFonts w:ascii="Times New Roman" w:hAnsi="Times New Roman"/>
                <w:b/>
                <w:bCs/>
                <w:sz w:val="22"/>
                <w:szCs w:val="22"/>
              </w:rPr>
              <w:t>Вероятность</w:t>
            </w:r>
          </w:p>
          <w:p w14:paraId="5983ED4F" w14:textId="77777777" w:rsidR="0086661E" w:rsidRPr="0021709F" w:rsidRDefault="00AF7940" w:rsidP="006432A0">
            <w:pPr>
              <w:autoSpaceDE w:val="0"/>
              <w:autoSpaceDN w:val="0"/>
              <w:adjustRightInd w:val="0"/>
              <w:ind w:firstLine="0"/>
              <w:jc w:val="center"/>
              <w:rPr>
                <w:rFonts w:ascii="Times New Roman" w:hAnsi="Times New Roman"/>
                <w:sz w:val="22"/>
                <w:szCs w:val="22"/>
              </w:rPr>
            </w:pPr>
            <w:r w:rsidRPr="0021709F">
              <w:rPr>
                <w:rFonts w:ascii="Times New Roman" w:hAnsi="Times New Roman"/>
                <w:b/>
                <w:bCs/>
                <w:sz w:val="22"/>
                <w:szCs w:val="22"/>
              </w:rPr>
              <w:t>наступления</w:t>
            </w:r>
          </w:p>
        </w:tc>
        <w:tc>
          <w:tcPr>
            <w:tcW w:w="2551" w:type="dxa"/>
          </w:tcPr>
          <w:p w14:paraId="3533CDBC" w14:textId="77777777" w:rsidR="0086661E" w:rsidRPr="0021709F" w:rsidRDefault="00AF7940" w:rsidP="006432A0">
            <w:pPr>
              <w:autoSpaceDE w:val="0"/>
              <w:autoSpaceDN w:val="0"/>
              <w:adjustRightInd w:val="0"/>
              <w:ind w:firstLine="0"/>
              <w:jc w:val="center"/>
              <w:rPr>
                <w:rFonts w:ascii="Times New Roman" w:hAnsi="Times New Roman"/>
                <w:b/>
                <w:bCs/>
                <w:sz w:val="22"/>
                <w:szCs w:val="22"/>
              </w:rPr>
            </w:pPr>
            <w:r w:rsidRPr="0021709F">
              <w:rPr>
                <w:rFonts w:ascii="Times New Roman" w:hAnsi="Times New Roman"/>
                <w:b/>
                <w:bCs/>
                <w:sz w:val="22"/>
                <w:szCs w:val="22"/>
              </w:rPr>
              <w:t>Продолжительность</w:t>
            </w:r>
          </w:p>
          <w:p w14:paraId="1F687D91" w14:textId="77777777" w:rsidR="0086661E" w:rsidRPr="0021709F" w:rsidRDefault="00AF7940" w:rsidP="006432A0">
            <w:pPr>
              <w:autoSpaceDE w:val="0"/>
              <w:autoSpaceDN w:val="0"/>
              <w:adjustRightInd w:val="0"/>
              <w:ind w:firstLine="0"/>
              <w:jc w:val="center"/>
              <w:rPr>
                <w:rFonts w:ascii="Times New Roman" w:hAnsi="Times New Roman"/>
                <w:sz w:val="22"/>
                <w:szCs w:val="22"/>
              </w:rPr>
            </w:pPr>
            <w:r w:rsidRPr="0021709F">
              <w:rPr>
                <w:rFonts w:ascii="Times New Roman" w:hAnsi="Times New Roman"/>
                <w:b/>
                <w:bCs/>
                <w:sz w:val="22"/>
                <w:szCs w:val="22"/>
              </w:rPr>
              <w:t>действия</w:t>
            </w:r>
          </w:p>
        </w:tc>
      </w:tr>
      <w:tr w:rsidR="0086661E" w:rsidRPr="00613116" w14:paraId="0ADDDF60" w14:textId="77777777" w:rsidTr="00E5346E">
        <w:tc>
          <w:tcPr>
            <w:tcW w:w="4820" w:type="dxa"/>
          </w:tcPr>
          <w:p w14:paraId="231386A7" w14:textId="2CBB2437" w:rsidR="0086661E" w:rsidRPr="0021709F" w:rsidRDefault="00AF6F92" w:rsidP="006432A0">
            <w:pPr>
              <w:autoSpaceDE w:val="0"/>
              <w:autoSpaceDN w:val="0"/>
              <w:adjustRightInd w:val="0"/>
              <w:ind w:firstLine="0"/>
              <w:rPr>
                <w:rFonts w:ascii="Times New Roman" w:hAnsi="Times New Roman"/>
                <w:b/>
                <w:i/>
                <w:sz w:val="22"/>
                <w:szCs w:val="22"/>
              </w:rPr>
            </w:pPr>
            <w:r w:rsidRPr="0021709F">
              <w:rPr>
                <w:rFonts w:ascii="Times New Roman" w:hAnsi="Times New Roman"/>
                <w:b/>
                <w:i/>
                <w:sz w:val="22"/>
                <w:szCs w:val="22"/>
              </w:rPr>
              <w:t>Увеличение ликвидности рынка капитала в России</w:t>
            </w:r>
          </w:p>
        </w:tc>
        <w:tc>
          <w:tcPr>
            <w:tcW w:w="2410" w:type="dxa"/>
            <w:vAlign w:val="center"/>
          </w:tcPr>
          <w:p w14:paraId="3F217B07" w14:textId="22690D7A" w:rsidR="0086661E" w:rsidRPr="0021709F" w:rsidRDefault="00AF6F92" w:rsidP="006432A0">
            <w:pPr>
              <w:autoSpaceDE w:val="0"/>
              <w:autoSpaceDN w:val="0"/>
              <w:adjustRightInd w:val="0"/>
              <w:ind w:firstLine="0"/>
              <w:jc w:val="center"/>
              <w:rPr>
                <w:rFonts w:ascii="Times New Roman" w:hAnsi="Times New Roman"/>
                <w:b/>
                <w:i/>
                <w:sz w:val="22"/>
                <w:szCs w:val="22"/>
              </w:rPr>
            </w:pPr>
            <w:r w:rsidRPr="0021709F">
              <w:rPr>
                <w:rFonts w:ascii="Times New Roman" w:hAnsi="Times New Roman"/>
                <w:b/>
                <w:i/>
                <w:sz w:val="22"/>
                <w:szCs w:val="22"/>
              </w:rPr>
              <w:t>средняя</w:t>
            </w:r>
          </w:p>
        </w:tc>
        <w:tc>
          <w:tcPr>
            <w:tcW w:w="2551" w:type="dxa"/>
            <w:vAlign w:val="center"/>
          </w:tcPr>
          <w:p w14:paraId="02798487" w14:textId="77777777" w:rsidR="0086661E" w:rsidRPr="0021709F" w:rsidRDefault="00AF7940" w:rsidP="006432A0">
            <w:pPr>
              <w:autoSpaceDE w:val="0"/>
              <w:autoSpaceDN w:val="0"/>
              <w:adjustRightInd w:val="0"/>
              <w:ind w:firstLine="0"/>
              <w:jc w:val="center"/>
              <w:rPr>
                <w:rFonts w:ascii="Times New Roman" w:hAnsi="Times New Roman"/>
                <w:b/>
                <w:i/>
                <w:sz w:val="22"/>
                <w:szCs w:val="22"/>
              </w:rPr>
            </w:pPr>
            <w:r w:rsidRPr="0021709F">
              <w:rPr>
                <w:rFonts w:ascii="Times New Roman" w:hAnsi="Times New Roman"/>
                <w:b/>
                <w:i/>
                <w:sz w:val="22"/>
                <w:szCs w:val="22"/>
              </w:rPr>
              <w:t>долгосрочная</w:t>
            </w:r>
          </w:p>
        </w:tc>
      </w:tr>
      <w:tr w:rsidR="0086661E" w:rsidRPr="00613116" w14:paraId="6B0745C4" w14:textId="77777777" w:rsidTr="00E5346E">
        <w:tc>
          <w:tcPr>
            <w:tcW w:w="4820" w:type="dxa"/>
          </w:tcPr>
          <w:p w14:paraId="7CCF1F6B" w14:textId="3336BD57" w:rsidR="0086661E" w:rsidRPr="0021709F" w:rsidRDefault="00AF6F92" w:rsidP="006432A0">
            <w:pPr>
              <w:autoSpaceDE w:val="0"/>
              <w:autoSpaceDN w:val="0"/>
              <w:adjustRightInd w:val="0"/>
              <w:ind w:firstLine="0"/>
              <w:rPr>
                <w:rFonts w:ascii="Times New Roman" w:hAnsi="Times New Roman"/>
                <w:b/>
                <w:i/>
                <w:sz w:val="22"/>
                <w:szCs w:val="22"/>
              </w:rPr>
            </w:pPr>
            <w:r w:rsidRPr="0021709F">
              <w:rPr>
                <w:rFonts w:ascii="Times New Roman" w:hAnsi="Times New Roman"/>
                <w:b/>
                <w:i/>
                <w:sz w:val="22"/>
                <w:szCs w:val="22"/>
              </w:rPr>
              <w:t>Расширение спектра инструментов</w:t>
            </w:r>
          </w:p>
        </w:tc>
        <w:tc>
          <w:tcPr>
            <w:tcW w:w="2410" w:type="dxa"/>
            <w:vAlign w:val="center"/>
          </w:tcPr>
          <w:p w14:paraId="30F54FE3" w14:textId="77777777" w:rsidR="0086661E" w:rsidRPr="0021709F" w:rsidRDefault="00AF7940" w:rsidP="006432A0">
            <w:pPr>
              <w:autoSpaceDE w:val="0"/>
              <w:autoSpaceDN w:val="0"/>
              <w:adjustRightInd w:val="0"/>
              <w:ind w:firstLine="0"/>
              <w:jc w:val="center"/>
              <w:rPr>
                <w:rFonts w:ascii="Times New Roman" w:hAnsi="Times New Roman"/>
                <w:b/>
                <w:i/>
                <w:sz w:val="22"/>
                <w:szCs w:val="22"/>
              </w:rPr>
            </w:pPr>
            <w:r w:rsidRPr="0021709F">
              <w:rPr>
                <w:rFonts w:ascii="Times New Roman" w:hAnsi="Times New Roman"/>
                <w:b/>
                <w:i/>
                <w:sz w:val="22"/>
                <w:szCs w:val="22"/>
              </w:rPr>
              <w:t>высокая</w:t>
            </w:r>
          </w:p>
        </w:tc>
        <w:tc>
          <w:tcPr>
            <w:tcW w:w="2551" w:type="dxa"/>
            <w:vAlign w:val="center"/>
          </w:tcPr>
          <w:p w14:paraId="4E06841E" w14:textId="77777777" w:rsidR="0086661E" w:rsidRPr="0021709F" w:rsidRDefault="00AF7940" w:rsidP="006432A0">
            <w:pPr>
              <w:autoSpaceDE w:val="0"/>
              <w:autoSpaceDN w:val="0"/>
              <w:adjustRightInd w:val="0"/>
              <w:ind w:firstLine="0"/>
              <w:jc w:val="center"/>
              <w:rPr>
                <w:rFonts w:ascii="Times New Roman" w:hAnsi="Times New Roman"/>
                <w:b/>
                <w:i/>
                <w:sz w:val="22"/>
                <w:szCs w:val="22"/>
              </w:rPr>
            </w:pPr>
            <w:r w:rsidRPr="0021709F">
              <w:rPr>
                <w:rFonts w:ascii="Times New Roman" w:hAnsi="Times New Roman"/>
                <w:b/>
                <w:i/>
                <w:sz w:val="22"/>
                <w:szCs w:val="22"/>
              </w:rPr>
              <w:t>долгосрочная</w:t>
            </w:r>
          </w:p>
        </w:tc>
      </w:tr>
      <w:tr w:rsidR="0086661E" w:rsidRPr="00613116" w14:paraId="25222C93" w14:textId="77777777" w:rsidTr="00E5346E">
        <w:tc>
          <w:tcPr>
            <w:tcW w:w="4820" w:type="dxa"/>
          </w:tcPr>
          <w:p w14:paraId="110C6C5D" w14:textId="77777777" w:rsidR="0086661E" w:rsidRPr="0021709F" w:rsidRDefault="0086661E" w:rsidP="006432A0">
            <w:pPr>
              <w:autoSpaceDE w:val="0"/>
              <w:autoSpaceDN w:val="0"/>
              <w:adjustRightInd w:val="0"/>
              <w:ind w:firstLine="0"/>
              <w:rPr>
                <w:rFonts w:ascii="Times New Roman" w:hAnsi="Times New Roman"/>
                <w:b/>
                <w:i/>
                <w:sz w:val="22"/>
                <w:szCs w:val="22"/>
              </w:rPr>
            </w:pPr>
            <w:r w:rsidRPr="0021709F">
              <w:rPr>
                <w:rFonts w:ascii="Times New Roman" w:hAnsi="Times New Roman"/>
                <w:b/>
                <w:i/>
                <w:sz w:val="22"/>
                <w:szCs w:val="22"/>
              </w:rPr>
              <w:t>Повышение эффективности бизнеса Эмитентом</w:t>
            </w:r>
          </w:p>
        </w:tc>
        <w:tc>
          <w:tcPr>
            <w:tcW w:w="2410" w:type="dxa"/>
            <w:vAlign w:val="center"/>
          </w:tcPr>
          <w:p w14:paraId="24A5DE83" w14:textId="77777777" w:rsidR="0086661E" w:rsidRPr="0021709F" w:rsidRDefault="00AF7940" w:rsidP="006432A0">
            <w:pPr>
              <w:autoSpaceDE w:val="0"/>
              <w:autoSpaceDN w:val="0"/>
              <w:adjustRightInd w:val="0"/>
              <w:ind w:firstLine="0"/>
              <w:jc w:val="center"/>
              <w:rPr>
                <w:rFonts w:ascii="Times New Roman" w:hAnsi="Times New Roman"/>
                <w:b/>
                <w:i/>
                <w:sz w:val="22"/>
                <w:szCs w:val="22"/>
              </w:rPr>
            </w:pPr>
            <w:r w:rsidRPr="0021709F">
              <w:rPr>
                <w:rFonts w:ascii="Times New Roman" w:hAnsi="Times New Roman"/>
                <w:b/>
                <w:i/>
                <w:sz w:val="22"/>
                <w:szCs w:val="22"/>
              </w:rPr>
              <w:t>высокая</w:t>
            </w:r>
          </w:p>
        </w:tc>
        <w:tc>
          <w:tcPr>
            <w:tcW w:w="2551" w:type="dxa"/>
            <w:vAlign w:val="center"/>
          </w:tcPr>
          <w:p w14:paraId="0A56204F" w14:textId="77777777" w:rsidR="0086661E" w:rsidRPr="0021709F" w:rsidRDefault="00AF7940" w:rsidP="006432A0">
            <w:pPr>
              <w:autoSpaceDE w:val="0"/>
              <w:autoSpaceDN w:val="0"/>
              <w:adjustRightInd w:val="0"/>
              <w:ind w:firstLine="0"/>
              <w:jc w:val="center"/>
              <w:rPr>
                <w:rFonts w:ascii="Times New Roman" w:hAnsi="Times New Roman"/>
                <w:b/>
                <w:i/>
                <w:sz w:val="22"/>
                <w:szCs w:val="22"/>
              </w:rPr>
            </w:pPr>
            <w:r w:rsidRPr="0021709F">
              <w:rPr>
                <w:rFonts w:ascii="Times New Roman" w:hAnsi="Times New Roman"/>
                <w:b/>
                <w:i/>
                <w:sz w:val="22"/>
                <w:szCs w:val="22"/>
              </w:rPr>
              <w:t>долгосрочная</w:t>
            </w:r>
          </w:p>
        </w:tc>
      </w:tr>
    </w:tbl>
    <w:p w14:paraId="0C8F9F3D" w14:textId="77777777" w:rsidR="006B41AC" w:rsidRDefault="006B41AC" w:rsidP="00DE56AE">
      <w:pPr>
        <w:widowControl w:val="0"/>
        <w:autoSpaceDE w:val="0"/>
        <w:autoSpaceDN w:val="0"/>
        <w:adjustRightInd w:val="0"/>
        <w:outlineLvl w:val="3"/>
        <w:rPr>
          <w:rFonts w:ascii="Times New Roman" w:hAnsi="Times New Roman" w:cs="Times New Roman"/>
          <w:b/>
          <w:sz w:val="24"/>
          <w:szCs w:val="24"/>
        </w:rPr>
      </w:pPr>
    </w:p>
    <w:p w14:paraId="36186F0B" w14:textId="77777777" w:rsidR="006B41AC" w:rsidRPr="0041712A" w:rsidRDefault="006B41AC" w:rsidP="0041712A">
      <w:pPr>
        <w:pStyle w:val="2"/>
        <w:rPr>
          <w:rFonts w:ascii="Times New Roman" w:hAnsi="Times New Roman"/>
          <w:sz w:val="24"/>
        </w:rPr>
      </w:pPr>
    </w:p>
    <w:p w14:paraId="096C3CF9" w14:textId="7281187A" w:rsidR="0050017B" w:rsidRPr="0041712A" w:rsidRDefault="0050017B" w:rsidP="0041712A">
      <w:pPr>
        <w:pStyle w:val="2"/>
        <w:rPr>
          <w:rFonts w:ascii="Times New Roman" w:hAnsi="Times New Roman"/>
          <w:sz w:val="24"/>
        </w:rPr>
      </w:pPr>
      <w:bookmarkStart w:id="236" w:name="_Toc477789605"/>
      <w:bookmarkStart w:id="237" w:name="_Toc477790413"/>
      <w:bookmarkStart w:id="238" w:name="_Toc477790647"/>
      <w:r w:rsidRPr="0041712A">
        <w:rPr>
          <w:rFonts w:ascii="Times New Roman" w:hAnsi="Times New Roman"/>
          <w:sz w:val="24"/>
        </w:rPr>
        <w:t>4.7. Конкуренты эмитента</w:t>
      </w:r>
      <w:bookmarkEnd w:id="236"/>
      <w:bookmarkEnd w:id="237"/>
      <w:bookmarkEnd w:id="238"/>
    </w:p>
    <w:p w14:paraId="186BC43F" w14:textId="77777777" w:rsidR="009D458B" w:rsidRPr="0041712A" w:rsidRDefault="009D458B" w:rsidP="0041712A">
      <w:pPr>
        <w:pStyle w:val="2"/>
        <w:rPr>
          <w:rFonts w:ascii="Times New Roman" w:hAnsi="Times New Roman"/>
          <w:sz w:val="24"/>
        </w:rPr>
      </w:pPr>
    </w:p>
    <w:p w14:paraId="795469AB" w14:textId="77777777" w:rsidR="009D458B" w:rsidRPr="00613116" w:rsidRDefault="00D87E00" w:rsidP="00DE56AE">
      <w:pPr>
        <w:widowControl w:val="0"/>
        <w:autoSpaceDE w:val="0"/>
        <w:autoSpaceDN w:val="0"/>
        <w:adjustRightInd w:val="0"/>
        <w:outlineLvl w:val="3"/>
        <w:rPr>
          <w:rFonts w:ascii="Times New Roman" w:eastAsia="Times New Roman" w:hAnsi="Times New Roman" w:cs="Times New Roman"/>
          <w:szCs w:val="24"/>
        </w:rPr>
      </w:pPr>
      <w:r w:rsidRPr="00613116">
        <w:rPr>
          <w:rFonts w:ascii="Times New Roman" w:eastAsia="Times New Roman" w:hAnsi="Times New Roman" w:cs="Times New Roman"/>
          <w:szCs w:val="24"/>
        </w:rPr>
        <w:t>Указываются основные существующие и предполагаемые конкуренты эмитента по основным видам деятельности, включая конкурентов за рубежом. Приводится перечень факторов конкурентоспособности эмитента с описанием степени их влияния на конкурентоспособность производимой продукции (работ, услуг).</w:t>
      </w:r>
    </w:p>
    <w:p w14:paraId="1E3723B7" w14:textId="77777777" w:rsidR="00AF6F92" w:rsidRPr="00613116" w:rsidRDefault="00AF6F92" w:rsidP="00155528">
      <w:pPr>
        <w:autoSpaceDE w:val="0"/>
        <w:autoSpaceDN w:val="0"/>
        <w:adjustRightInd w:val="0"/>
        <w:ind w:firstLine="540"/>
        <w:rPr>
          <w:rFonts w:ascii="Times New Roman" w:eastAsia="Times New Roman" w:hAnsi="Times New Roman" w:cs="Times New Roman"/>
          <w:b/>
          <w:bCs/>
          <w:i/>
          <w:iCs/>
          <w:spacing w:val="-6"/>
          <w:sz w:val="21"/>
          <w:szCs w:val="21"/>
          <w:lang w:eastAsia="ru-RU"/>
        </w:rPr>
      </w:pPr>
    </w:p>
    <w:p w14:paraId="4461DC20" w14:textId="47E0F8B0" w:rsidR="00AF6F92" w:rsidRDefault="00AF6F92" w:rsidP="00DE56AE">
      <w:pPr>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Основная деятельность Эмитента связана с осуществлением инвестиций в ценные бумаги и/или иные финансовые инструменты от своего имени и за свой счет, в связи с чем прямые конкуренты у Эмитента отсутствуют. При этом, акционеры Эмитента могут быть не удовлетворены доходностью на капитал, которую зарабатывает Эмитент по сравнению с альтернативными вложениями (банковский депозит, акции, облигации).</w:t>
      </w:r>
    </w:p>
    <w:p w14:paraId="1CB14CAF" w14:textId="03008B5E" w:rsidR="000F3502" w:rsidRPr="00613116" w:rsidRDefault="000F3502" w:rsidP="00DE56AE">
      <w:pPr>
        <w:autoSpaceDE w:val="0"/>
        <w:autoSpaceDN w:val="0"/>
        <w:adjustRightInd w:val="0"/>
        <w:rPr>
          <w:rFonts w:ascii="Times New Roman" w:eastAsia="Times New Roman" w:hAnsi="Times New Roman" w:cs="Times New Roman"/>
          <w:b/>
          <w:bCs/>
          <w:i/>
          <w:iCs/>
          <w:lang w:eastAsia="ru-RU"/>
        </w:rPr>
      </w:pPr>
      <w:r>
        <w:rPr>
          <w:rFonts w:ascii="Times New Roman" w:eastAsia="Times New Roman" w:hAnsi="Times New Roman" w:cs="Times New Roman"/>
          <w:b/>
          <w:bCs/>
          <w:i/>
          <w:iCs/>
          <w:lang w:eastAsia="ru-RU"/>
        </w:rPr>
        <w:t>Основным фактором конк</w:t>
      </w:r>
      <w:r w:rsidR="003E3C75">
        <w:rPr>
          <w:rFonts w:ascii="Times New Roman" w:eastAsia="Times New Roman" w:hAnsi="Times New Roman" w:cs="Times New Roman"/>
          <w:b/>
          <w:bCs/>
          <w:i/>
          <w:iCs/>
          <w:lang w:eastAsia="ru-RU"/>
        </w:rPr>
        <w:t>урентоспособности Эмитента является его арбитражная</w:t>
      </w:r>
      <w:r>
        <w:rPr>
          <w:rFonts w:ascii="Times New Roman" w:eastAsia="Times New Roman" w:hAnsi="Times New Roman" w:cs="Times New Roman"/>
          <w:b/>
          <w:bCs/>
          <w:i/>
          <w:iCs/>
          <w:lang w:eastAsia="ru-RU"/>
        </w:rPr>
        <w:t xml:space="preserve"> стратеги</w:t>
      </w:r>
      <w:r w:rsidR="003E3C75">
        <w:rPr>
          <w:rFonts w:ascii="Times New Roman" w:eastAsia="Times New Roman" w:hAnsi="Times New Roman" w:cs="Times New Roman"/>
          <w:b/>
          <w:bCs/>
          <w:i/>
          <w:iCs/>
          <w:lang w:eastAsia="ru-RU"/>
        </w:rPr>
        <w:t>я</w:t>
      </w:r>
      <w:r>
        <w:rPr>
          <w:rFonts w:ascii="Times New Roman" w:eastAsia="Times New Roman" w:hAnsi="Times New Roman" w:cs="Times New Roman"/>
          <w:b/>
          <w:bCs/>
          <w:i/>
          <w:iCs/>
          <w:lang w:eastAsia="ru-RU"/>
        </w:rPr>
        <w:t>. Степень</w:t>
      </w:r>
      <w:r w:rsidR="003E3C75">
        <w:rPr>
          <w:rFonts w:ascii="Times New Roman" w:eastAsia="Times New Roman" w:hAnsi="Times New Roman" w:cs="Times New Roman"/>
          <w:b/>
          <w:bCs/>
          <w:i/>
          <w:iCs/>
          <w:lang w:eastAsia="ru-RU"/>
        </w:rPr>
        <w:t xml:space="preserve"> влияния фактора</w:t>
      </w:r>
      <w:r>
        <w:rPr>
          <w:rFonts w:ascii="Times New Roman" w:eastAsia="Times New Roman" w:hAnsi="Times New Roman" w:cs="Times New Roman"/>
          <w:b/>
          <w:bCs/>
          <w:i/>
          <w:iCs/>
          <w:lang w:eastAsia="ru-RU"/>
        </w:rPr>
        <w:t xml:space="preserve"> на конкурентоспособность Эмитента определяется как </w:t>
      </w:r>
      <w:r w:rsidR="003E3C75">
        <w:rPr>
          <w:rFonts w:ascii="Times New Roman" w:eastAsia="Times New Roman" w:hAnsi="Times New Roman" w:cs="Times New Roman"/>
          <w:b/>
          <w:bCs/>
          <w:i/>
          <w:iCs/>
          <w:lang w:eastAsia="ru-RU"/>
        </w:rPr>
        <w:t>высокая.</w:t>
      </w:r>
    </w:p>
    <w:p w14:paraId="79469DC0" w14:textId="77777777" w:rsidR="00AF6F92" w:rsidRPr="00613116" w:rsidRDefault="00AF6F92" w:rsidP="00155528">
      <w:pPr>
        <w:autoSpaceDE w:val="0"/>
        <w:autoSpaceDN w:val="0"/>
        <w:adjustRightInd w:val="0"/>
        <w:ind w:firstLine="540"/>
        <w:rPr>
          <w:rFonts w:ascii="Times New Roman" w:eastAsia="Times New Roman" w:hAnsi="Times New Roman" w:cs="Times New Roman"/>
          <w:b/>
          <w:bCs/>
          <w:i/>
          <w:iCs/>
          <w:lang w:eastAsia="ru-RU"/>
        </w:rPr>
      </w:pPr>
    </w:p>
    <w:p w14:paraId="21C61AE3" w14:textId="77777777" w:rsidR="00DE56AE" w:rsidRPr="006B0268" w:rsidRDefault="00155528" w:rsidP="00DE56AE">
      <w:pPr>
        <w:autoSpaceDE w:val="0"/>
        <w:autoSpaceDN w:val="0"/>
        <w:adjustRightInd w:val="0"/>
        <w:rPr>
          <w:rFonts w:ascii="Times New Roman" w:eastAsia="Times New Roman" w:hAnsi="Times New Roman" w:cs="Times New Roman"/>
          <w:szCs w:val="21"/>
          <w:lang w:eastAsia="ru-RU"/>
        </w:rPr>
      </w:pPr>
      <w:r w:rsidRPr="006B0268">
        <w:rPr>
          <w:rFonts w:ascii="Times New Roman" w:eastAsia="Times New Roman" w:hAnsi="Times New Roman" w:cs="Times New Roman"/>
          <w:szCs w:val="21"/>
          <w:lang w:eastAsia="ru-RU"/>
        </w:rPr>
        <w:t>Перечень факторов конкурентоспособности эмитента с описанием степени их влияния на конкурентоспособность производимой продукции (работ, услуг):</w:t>
      </w:r>
    </w:p>
    <w:p w14:paraId="356EBE26" w14:textId="1ECC6186" w:rsidR="00AF6F92" w:rsidRPr="006B0268" w:rsidRDefault="00AF6F92" w:rsidP="00DE56AE">
      <w:pPr>
        <w:autoSpaceDE w:val="0"/>
        <w:autoSpaceDN w:val="0"/>
        <w:adjustRightInd w:val="0"/>
        <w:rPr>
          <w:rFonts w:ascii="Times New Roman" w:eastAsia="Times New Roman" w:hAnsi="Times New Roman" w:cs="Times New Roman"/>
          <w:b/>
          <w:bCs/>
          <w:i/>
          <w:iCs/>
          <w:lang w:eastAsia="ru-RU"/>
        </w:rPr>
      </w:pPr>
      <w:r w:rsidRPr="006B0268">
        <w:rPr>
          <w:rFonts w:ascii="Times New Roman" w:eastAsia="Times New Roman" w:hAnsi="Times New Roman" w:cs="Times New Roman"/>
          <w:b/>
          <w:bCs/>
          <w:i/>
          <w:iCs/>
          <w:lang w:eastAsia="ru-RU"/>
        </w:rPr>
        <w:t>Эмитент не производит продукции и не оказывает услуги, при этом основным фактором конкурентоспособности Эмитента является защита от волатильности и способность зарабатывать на крайне волатильном или падающем рынке, что реализовывается через уникальную арбитражную стратегию. Соответственно исключительно эффективность арбитражной стратегии оказывает влияние на конкурентоспособность Эмитента или точнее на способность зарабатывать привлекательную доходность на вложенный капитал.</w:t>
      </w:r>
    </w:p>
    <w:p w14:paraId="7A226FD1" w14:textId="77777777" w:rsidR="00201798" w:rsidRPr="00613116" w:rsidRDefault="00201798" w:rsidP="0086285C">
      <w:pPr>
        <w:widowControl w:val="0"/>
        <w:autoSpaceDE w:val="0"/>
        <w:autoSpaceDN w:val="0"/>
        <w:adjustRightInd w:val="0"/>
        <w:spacing w:before="20" w:after="40"/>
        <w:rPr>
          <w:rFonts w:ascii="Times New Roman" w:hAnsi="Times New Roman" w:cs="Times New Roman"/>
        </w:rPr>
      </w:pPr>
    </w:p>
    <w:p w14:paraId="1628B16B" w14:textId="77777777" w:rsidR="00201798" w:rsidRPr="00613116" w:rsidRDefault="00201798" w:rsidP="0086285C">
      <w:pPr>
        <w:widowControl w:val="0"/>
        <w:autoSpaceDE w:val="0"/>
        <w:autoSpaceDN w:val="0"/>
        <w:adjustRightInd w:val="0"/>
        <w:spacing w:before="20" w:after="40"/>
        <w:rPr>
          <w:rFonts w:ascii="Times New Roman" w:hAnsi="Times New Roman" w:cs="Times New Roman"/>
        </w:rPr>
      </w:pPr>
    </w:p>
    <w:p w14:paraId="322B1F87" w14:textId="1FB0922B" w:rsidR="0050017B" w:rsidRPr="00FA56BF" w:rsidRDefault="0050017B" w:rsidP="00FA56BF">
      <w:pPr>
        <w:pStyle w:val="1"/>
        <w:jc w:val="left"/>
      </w:pPr>
      <w:bookmarkStart w:id="239" w:name="_Toc477789606"/>
      <w:bookmarkStart w:id="240" w:name="_Toc477790414"/>
      <w:bookmarkStart w:id="241" w:name="_Toc477790648"/>
      <w:r w:rsidRPr="00FA56BF">
        <w:t>Раздел V. Подробные сведения о лицах, входящих в состав органов управления эмитента, органов эмитента по контролю за его финансово-хозяйственной деятельностью, и краткие сведения о сотрудниках (работниках) эмитента</w:t>
      </w:r>
      <w:bookmarkEnd w:id="239"/>
      <w:bookmarkEnd w:id="240"/>
      <w:bookmarkEnd w:id="241"/>
    </w:p>
    <w:p w14:paraId="3B6546B9" w14:textId="2DECF4B1" w:rsidR="0050017B" w:rsidRDefault="0050017B">
      <w:pPr>
        <w:widowControl w:val="0"/>
        <w:autoSpaceDE w:val="0"/>
        <w:autoSpaceDN w:val="0"/>
        <w:adjustRightInd w:val="0"/>
        <w:rPr>
          <w:rFonts w:ascii="Times New Roman" w:hAnsi="Times New Roman" w:cs="Times New Roman"/>
          <w:sz w:val="24"/>
          <w:szCs w:val="24"/>
        </w:rPr>
      </w:pPr>
    </w:p>
    <w:p w14:paraId="7673F2FA" w14:textId="77777777" w:rsidR="00931670" w:rsidRPr="00613116" w:rsidRDefault="00931670">
      <w:pPr>
        <w:widowControl w:val="0"/>
        <w:autoSpaceDE w:val="0"/>
        <w:autoSpaceDN w:val="0"/>
        <w:adjustRightInd w:val="0"/>
        <w:rPr>
          <w:rFonts w:ascii="Times New Roman" w:hAnsi="Times New Roman" w:cs="Times New Roman"/>
          <w:sz w:val="24"/>
          <w:szCs w:val="24"/>
        </w:rPr>
      </w:pPr>
    </w:p>
    <w:p w14:paraId="37570864" w14:textId="28DF05EE" w:rsidR="0050017B" w:rsidRPr="0041712A" w:rsidRDefault="0050017B" w:rsidP="0041712A">
      <w:pPr>
        <w:pStyle w:val="2"/>
        <w:rPr>
          <w:rFonts w:ascii="Times New Roman" w:hAnsi="Times New Roman"/>
          <w:sz w:val="24"/>
        </w:rPr>
      </w:pPr>
      <w:bookmarkStart w:id="242" w:name="Par3228"/>
      <w:bookmarkStart w:id="243" w:name="_Toc477789607"/>
      <w:bookmarkStart w:id="244" w:name="_Toc477790415"/>
      <w:bookmarkStart w:id="245" w:name="_Toc477790649"/>
      <w:bookmarkEnd w:id="242"/>
      <w:r w:rsidRPr="0041712A">
        <w:rPr>
          <w:rFonts w:ascii="Times New Roman" w:hAnsi="Times New Roman"/>
          <w:sz w:val="24"/>
        </w:rPr>
        <w:t>5.1. Сведения о структуре и компетенции органов управления эмитента</w:t>
      </w:r>
      <w:bookmarkEnd w:id="243"/>
      <w:bookmarkEnd w:id="244"/>
      <w:bookmarkEnd w:id="245"/>
    </w:p>
    <w:p w14:paraId="20E9AE5C" w14:textId="77777777" w:rsidR="00BD6F21" w:rsidRPr="00613116" w:rsidRDefault="00BD6F21" w:rsidP="00BD6F21">
      <w:pPr>
        <w:autoSpaceDE w:val="0"/>
        <w:autoSpaceDN w:val="0"/>
        <w:adjustRightInd w:val="0"/>
        <w:rPr>
          <w:rFonts w:ascii="Times New Roman" w:hAnsi="Times New Roman" w:cs="Times New Roman"/>
          <w:b/>
          <w:bCs/>
          <w:color w:val="000000"/>
          <w:sz w:val="20"/>
          <w:szCs w:val="20"/>
        </w:rPr>
      </w:pPr>
    </w:p>
    <w:p w14:paraId="3FD2C495" w14:textId="78F74ED3" w:rsidR="00AF13A2" w:rsidRPr="00613116" w:rsidRDefault="00AF13A2">
      <w:pPr>
        <w:widowControl w:val="0"/>
        <w:autoSpaceDE w:val="0"/>
        <w:autoSpaceDN w:val="0"/>
        <w:adjustRightInd w:val="0"/>
        <w:rPr>
          <w:rFonts w:ascii="Times New Roman" w:hAnsi="Times New Roman" w:cs="Times New Roman"/>
          <w:b/>
          <w:i/>
        </w:rPr>
      </w:pPr>
      <w:r w:rsidRPr="00613116">
        <w:rPr>
          <w:rFonts w:ascii="Times New Roman" w:hAnsi="Times New Roman" w:cs="Times New Roman"/>
          <w:b/>
          <w:i/>
        </w:rPr>
        <w:t>Органами управления Обществом являются: Общее собрание акционеров, Совет директоров, Генеральный директор.</w:t>
      </w:r>
    </w:p>
    <w:p w14:paraId="13CC54B5" w14:textId="77777777" w:rsidR="00AF13A2" w:rsidRPr="00613116" w:rsidRDefault="00AF13A2">
      <w:pPr>
        <w:widowControl w:val="0"/>
        <w:autoSpaceDE w:val="0"/>
        <w:autoSpaceDN w:val="0"/>
        <w:adjustRightInd w:val="0"/>
        <w:rPr>
          <w:rFonts w:ascii="Times New Roman" w:hAnsi="Times New Roman" w:cs="Times New Roman"/>
          <w:b/>
          <w:i/>
        </w:rPr>
      </w:pPr>
    </w:p>
    <w:p w14:paraId="20DA6FA9" w14:textId="4297F4DB" w:rsidR="003E3F79" w:rsidRPr="00613116" w:rsidRDefault="003E3F79" w:rsidP="004D0DB5">
      <w:pPr>
        <w:widowControl w:val="0"/>
        <w:autoSpaceDE w:val="0"/>
        <w:autoSpaceDN w:val="0"/>
        <w:adjustRightInd w:val="0"/>
        <w:rPr>
          <w:rFonts w:ascii="Times New Roman" w:hAnsi="Times New Roman" w:cs="Times New Roman"/>
          <w:b/>
          <w:i/>
        </w:rPr>
      </w:pPr>
      <w:r w:rsidRPr="00613116">
        <w:rPr>
          <w:rFonts w:ascii="Times New Roman" w:hAnsi="Times New Roman" w:cs="Times New Roman"/>
          <w:b/>
          <w:i/>
        </w:rPr>
        <w:t>Высшим органом управления Общества является Общее собрание акционеров.</w:t>
      </w:r>
    </w:p>
    <w:p w14:paraId="76FA59F1" w14:textId="5A99474E" w:rsidR="00AF13A2" w:rsidRPr="00613116" w:rsidRDefault="00AF13A2">
      <w:pPr>
        <w:widowControl w:val="0"/>
        <w:autoSpaceDE w:val="0"/>
        <w:autoSpaceDN w:val="0"/>
        <w:adjustRightInd w:val="0"/>
        <w:rPr>
          <w:rFonts w:ascii="Times New Roman" w:hAnsi="Times New Roman" w:cs="Times New Roman"/>
          <w:b/>
          <w:i/>
        </w:rPr>
      </w:pPr>
    </w:p>
    <w:p w14:paraId="6B6629ED" w14:textId="77777777" w:rsidR="00AF13A2" w:rsidRPr="00613116" w:rsidRDefault="00AF13A2">
      <w:pPr>
        <w:widowControl w:val="0"/>
        <w:autoSpaceDE w:val="0"/>
        <w:autoSpaceDN w:val="0"/>
        <w:adjustRightInd w:val="0"/>
        <w:rPr>
          <w:rFonts w:ascii="Times New Roman" w:hAnsi="Times New Roman" w:cs="Times New Roman"/>
          <w:b/>
          <w:i/>
        </w:rPr>
      </w:pPr>
      <w:r w:rsidRPr="00613116">
        <w:rPr>
          <w:rFonts w:ascii="Times New Roman" w:hAnsi="Times New Roman" w:cs="Times New Roman"/>
          <w:b/>
          <w:i/>
        </w:rPr>
        <w:t>К компетенции Общего собрания акционеров относятся следующие вопросы:</w:t>
      </w:r>
    </w:p>
    <w:p w14:paraId="161D3045" w14:textId="6A664971" w:rsidR="00931670" w:rsidRPr="00931670" w:rsidRDefault="003E3F79" w:rsidP="006B2E1A">
      <w:pPr>
        <w:pStyle w:val="ad"/>
        <w:numPr>
          <w:ilvl w:val="0"/>
          <w:numId w:val="81"/>
        </w:numPr>
        <w:tabs>
          <w:tab w:val="left" w:pos="851"/>
        </w:tabs>
        <w:ind w:left="0" w:firstLine="567"/>
        <w:rPr>
          <w:rFonts w:ascii="Times New Roman" w:hAnsi="Times New Roman" w:cs="Times New Roman"/>
          <w:b/>
          <w:i/>
        </w:rPr>
      </w:pPr>
      <w:r w:rsidRPr="00931670">
        <w:rPr>
          <w:rFonts w:ascii="Times New Roman" w:hAnsi="Times New Roman" w:cs="Times New Roman"/>
          <w:b/>
          <w:i/>
        </w:rPr>
        <w:t>внесение изменений и дополнений в Устав Общества или утверждение Устава в новой редакции;</w:t>
      </w:r>
    </w:p>
    <w:p w14:paraId="73A6E18C" w14:textId="2E286DD1" w:rsidR="00931670" w:rsidRPr="00931670" w:rsidRDefault="003E3F79" w:rsidP="006B2E1A">
      <w:pPr>
        <w:pStyle w:val="ad"/>
        <w:numPr>
          <w:ilvl w:val="0"/>
          <w:numId w:val="81"/>
        </w:numPr>
        <w:tabs>
          <w:tab w:val="left" w:pos="851"/>
        </w:tabs>
        <w:ind w:left="0" w:firstLine="567"/>
        <w:rPr>
          <w:rFonts w:ascii="Times New Roman" w:hAnsi="Times New Roman" w:cs="Times New Roman"/>
          <w:b/>
          <w:i/>
        </w:rPr>
      </w:pPr>
      <w:r w:rsidRPr="00931670">
        <w:rPr>
          <w:rFonts w:ascii="Times New Roman" w:hAnsi="Times New Roman" w:cs="Times New Roman"/>
          <w:b/>
          <w:i/>
        </w:rPr>
        <w:t>реорганизация Общества;</w:t>
      </w:r>
    </w:p>
    <w:p w14:paraId="303F7E45" w14:textId="0937E4DC" w:rsidR="00931670" w:rsidRPr="00931670" w:rsidRDefault="003E3F79" w:rsidP="006B2E1A">
      <w:pPr>
        <w:pStyle w:val="ad"/>
        <w:numPr>
          <w:ilvl w:val="0"/>
          <w:numId w:val="81"/>
        </w:numPr>
        <w:tabs>
          <w:tab w:val="left" w:pos="851"/>
        </w:tabs>
        <w:ind w:left="0" w:firstLine="567"/>
        <w:rPr>
          <w:rFonts w:ascii="Times New Roman" w:hAnsi="Times New Roman" w:cs="Times New Roman"/>
          <w:b/>
          <w:i/>
        </w:rPr>
      </w:pPr>
      <w:r w:rsidRPr="00931670">
        <w:rPr>
          <w:rFonts w:ascii="Times New Roman" w:hAnsi="Times New Roman" w:cs="Times New Roman"/>
          <w:b/>
          <w:i/>
        </w:rPr>
        <w:t>ликвидация Общества, назначение ликвидационной комиссии и утверждение промежуточного и окончательного ликвидационных балансов:</w:t>
      </w:r>
    </w:p>
    <w:p w14:paraId="39CB51F9" w14:textId="614ABB32" w:rsidR="00931670" w:rsidRPr="00931670" w:rsidRDefault="003E3F79" w:rsidP="006B2E1A">
      <w:pPr>
        <w:pStyle w:val="ad"/>
        <w:numPr>
          <w:ilvl w:val="0"/>
          <w:numId w:val="81"/>
        </w:numPr>
        <w:tabs>
          <w:tab w:val="left" w:pos="851"/>
        </w:tabs>
        <w:ind w:left="0" w:firstLine="567"/>
        <w:rPr>
          <w:rFonts w:ascii="Times New Roman" w:hAnsi="Times New Roman" w:cs="Times New Roman"/>
          <w:b/>
          <w:i/>
        </w:rPr>
      </w:pPr>
      <w:r w:rsidRPr="00931670">
        <w:rPr>
          <w:rFonts w:ascii="Times New Roman" w:hAnsi="Times New Roman" w:cs="Times New Roman"/>
          <w:b/>
          <w:i/>
        </w:rPr>
        <w:t>определение количественного состава Совета директоров Общества, избрание его членов и досрочное прекращение их полномочий;</w:t>
      </w:r>
    </w:p>
    <w:p w14:paraId="77009351" w14:textId="0D000EBC" w:rsidR="00931670" w:rsidRPr="00931670" w:rsidRDefault="003E3F79" w:rsidP="006B2E1A">
      <w:pPr>
        <w:pStyle w:val="ad"/>
        <w:numPr>
          <w:ilvl w:val="0"/>
          <w:numId w:val="81"/>
        </w:numPr>
        <w:tabs>
          <w:tab w:val="left" w:pos="851"/>
        </w:tabs>
        <w:ind w:left="0" w:firstLine="567"/>
        <w:rPr>
          <w:rFonts w:ascii="Times New Roman" w:hAnsi="Times New Roman" w:cs="Times New Roman"/>
          <w:b/>
          <w:i/>
        </w:rPr>
      </w:pPr>
      <w:r w:rsidRPr="00931670">
        <w:rPr>
          <w:rFonts w:ascii="Times New Roman" w:hAnsi="Times New Roman" w:cs="Times New Roman"/>
          <w:b/>
          <w:i/>
        </w:rPr>
        <w:t>определение количества, номинальной стоимости, категории (типа) объявленных акции и прав, предоставляемых этими акциями;</w:t>
      </w:r>
    </w:p>
    <w:p w14:paraId="4FBD39D3" w14:textId="3C339674" w:rsidR="00931670" w:rsidRPr="00931670" w:rsidRDefault="003E3F79" w:rsidP="006B2E1A">
      <w:pPr>
        <w:pStyle w:val="ad"/>
        <w:numPr>
          <w:ilvl w:val="0"/>
          <w:numId w:val="81"/>
        </w:numPr>
        <w:tabs>
          <w:tab w:val="left" w:pos="851"/>
        </w:tabs>
        <w:ind w:left="0" w:firstLine="567"/>
        <w:rPr>
          <w:rFonts w:ascii="Times New Roman" w:hAnsi="Times New Roman" w:cs="Times New Roman"/>
          <w:b/>
          <w:i/>
        </w:rPr>
      </w:pPr>
      <w:r w:rsidRPr="00931670">
        <w:rPr>
          <w:rFonts w:ascii="Times New Roman" w:hAnsi="Times New Roman" w:cs="Times New Roman"/>
          <w:b/>
          <w:i/>
        </w:rPr>
        <w:t>увеличение уставного капитала Общества путем увеличения номинальной стоимости акций;</w:t>
      </w:r>
    </w:p>
    <w:p w14:paraId="3D046559" w14:textId="77777777" w:rsidR="00931670" w:rsidRDefault="003E3F79" w:rsidP="006B2E1A">
      <w:pPr>
        <w:pStyle w:val="ad"/>
        <w:numPr>
          <w:ilvl w:val="0"/>
          <w:numId w:val="81"/>
        </w:numPr>
        <w:tabs>
          <w:tab w:val="left" w:pos="851"/>
        </w:tabs>
        <w:ind w:left="0" w:firstLine="567"/>
        <w:rPr>
          <w:rFonts w:ascii="Times New Roman" w:hAnsi="Times New Roman" w:cs="Times New Roman"/>
          <w:b/>
          <w:i/>
        </w:rPr>
      </w:pPr>
      <w:r w:rsidRPr="00931670">
        <w:rPr>
          <w:rFonts w:ascii="Times New Roman" w:hAnsi="Times New Roman" w:cs="Times New Roman"/>
          <w:b/>
          <w:i/>
        </w:rPr>
        <w:t>уменьшение уставного капитала Общества путем уменьшения номинальной стоимости акций, путем приобретения Обществом части акций в целях сокращения их общего количества, а также путем погашения приобретенных или выкупленных Обществом акций;</w:t>
      </w:r>
    </w:p>
    <w:p w14:paraId="5CF2AA97" w14:textId="01AF4C07" w:rsidR="00931670" w:rsidRPr="00931670" w:rsidRDefault="003E3F79" w:rsidP="006B2E1A">
      <w:pPr>
        <w:pStyle w:val="ad"/>
        <w:numPr>
          <w:ilvl w:val="0"/>
          <w:numId w:val="81"/>
        </w:numPr>
        <w:tabs>
          <w:tab w:val="left" w:pos="851"/>
        </w:tabs>
        <w:ind w:left="0" w:firstLine="567"/>
        <w:rPr>
          <w:rFonts w:ascii="Times New Roman" w:hAnsi="Times New Roman" w:cs="Times New Roman"/>
          <w:b/>
          <w:i/>
        </w:rPr>
      </w:pPr>
      <w:r w:rsidRPr="00931670">
        <w:rPr>
          <w:rFonts w:ascii="Times New Roman" w:hAnsi="Times New Roman" w:cs="Times New Roman"/>
          <w:b/>
          <w:i/>
        </w:rPr>
        <w:t>избрание членов Ревизионной комиссии (Ревизора) Общества и досрочное прекращение их полномочий;</w:t>
      </w:r>
    </w:p>
    <w:p w14:paraId="7BBA5698" w14:textId="2F7FB68C" w:rsidR="00E553FB" w:rsidRPr="00931670" w:rsidRDefault="003E3F79" w:rsidP="006B2E1A">
      <w:pPr>
        <w:pStyle w:val="ad"/>
        <w:numPr>
          <w:ilvl w:val="0"/>
          <w:numId w:val="81"/>
        </w:numPr>
        <w:tabs>
          <w:tab w:val="left" w:pos="851"/>
        </w:tabs>
        <w:ind w:left="0" w:firstLine="567"/>
        <w:rPr>
          <w:rFonts w:ascii="Times New Roman" w:hAnsi="Times New Roman" w:cs="Times New Roman"/>
          <w:b/>
          <w:i/>
        </w:rPr>
      </w:pPr>
      <w:r w:rsidRPr="00931670">
        <w:rPr>
          <w:rFonts w:ascii="Times New Roman" w:hAnsi="Times New Roman" w:cs="Times New Roman"/>
          <w:b/>
          <w:i/>
        </w:rPr>
        <w:t>утверждение аудитора Общества;</w:t>
      </w:r>
    </w:p>
    <w:p w14:paraId="1FE48399" w14:textId="518AEF07" w:rsidR="00E553FB" w:rsidRPr="00E553FB" w:rsidRDefault="003E3F79" w:rsidP="006B2E1A">
      <w:pPr>
        <w:pStyle w:val="ad"/>
        <w:numPr>
          <w:ilvl w:val="0"/>
          <w:numId w:val="81"/>
        </w:numPr>
        <w:tabs>
          <w:tab w:val="left" w:pos="993"/>
        </w:tabs>
        <w:ind w:left="0" w:firstLine="567"/>
        <w:rPr>
          <w:rFonts w:ascii="Times New Roman" w:hAnsi="Times New Roman" w:cs="Times New Roman"/>
          <w:b/>
          <w:i/>
        </w:rPr>
      </w:pPr>
      <w:r w:rsidRPr="00E553FB">
        <w:rPr>
          <w:rFonts w:ascii="Times New Roman" w:hAnsi="Times New Roman" w:cs="Times New Roman"/>
          <w:b/>
          <w:i/>
        </w:rPr>
        <w:t>выплата (объявление) дивидендов по результатам первого квартала, полугодия, девяти месяцев финансового года;</w:t>
      </w:r>
    </w:p>
    <w:p w14:paraId="770FC294" w14:textId="5A00B509" w:rsidR="00E553FB" w:rsidRPr="00E553FB" w:rsidRDefault="003E3F79" w:rsidP="006B2E1A">
      <w:pPr>
        <w:pStyle w:val="ad"/>
        <w:numPr>
          <w:ilvl w:val="0"/>
          <w:numId w:val="81"/>
        </w:numPr>
        <w:tabs>
          <w:tab w:val="left" w:pos="993"/>
        </w:tabs>
        <w:ind w:left="0" w:firstLine="567"/>
        <w:rPr>
          <w:rFonts w:ascii="Times New Roman" w:hAnsi="Times New Roman" w:cs="Times New Roman"/>
          <w:b/>
          <w:i/>
        </w:rPr>
      </w:pPr>
      <w:r w:rsidRPr="00E553FB">
        <w:rPr>
          <w:rFonts w:ascii="Times New Roman" w:hAnsi="Times New Roman" w:cs="Times New Roman"/>
          <w:b/>
          <w:i/>
        </w:rPr>
        <w:t>утверждение годовых отчетов, годовой бухгалтерской отчетности, в том числе отчетов о прибылях и убытках Общества, а также распределение прибыли, в том числе выплата (объявление) дивидендов, за исключением прибыли, распределенной в качестве дивидендов по результатам первого квартала, полугодия, девяти месяцев финансового гола и убытков Общества по результатам финансового года;</w:t>
      </w:r>
    </w:p>
    <w:p w14:paraId="31FFEE4D" w14:textId="682DFDC6" w:rsidR="00E553FB" w:rsidRPr="00E553FB" w:rsidRDefault="003E3F79" w:rsidP="006B2E1A">
      <w:pPr>
        <w:pStyle w:val="ad"/>
        <w:numPr>
          <w:ilvl w:val="0"/>
          <w:numId w:val="81"/>
        </w:numPr>
        <w:tabs>
          <w:tab w:val="left" w:pos="993"/>
        </w:tabs>
        <w:ind w:left="0" w:firstLine="567"/>
        <w:rPr>
          <w:rFonts w:ascii="Times New Roman" w:hAnsi="Times New Roman" w:cs="Times New Roman"/>
          <w:b/>
          <w:i/>
        </w:rPr>
      </w:pPr>
      <w:r w:rsidRPr="00E553FB">
        <w:rPr>
          <w:rFonts w:ascii="Times New Roman" w:hAnsi="Times New Roman" w:cs="Times New Roman"/>
          <w:b/>
          <w:i/>
        </w:rPr>
        <w:t>определение порядка ведения Общего собрания акционеров;</w:t>
      </w:r>
    </w:p>
    <w:p w14:paraId="4B71A133" w14:textId="476D7729" w:rsidR="00E553FB" w:rsidRPr="00E553FB" w:rsidRDefault="003E3F79" w:rsidP="006B2E1A">
      <w:pPr>
        <w:pStyle w:val="ad"/>
        <w:numPr>
          <w:ilvl w:val="0"/>
          <w:numId w:val="81"/>
        </w:numPr>
        <w:tabs>
          <w:tab w:val="left" w:pos="993"/>
        </w:tabs>
        <w:ind w:left="0" w:firstLine="567"/>
        <w:rPr>
          <w:rFonts w:ascii="Times New Roman" w:hAnsi="Times New Roman" w:cs="Times New Roman"/>
          <w:b/>
          <w:i/>
        </w:rPr>
      </w:pPr>
      <w:r w:rsidRPr="00E553FB">
        <w:rPr>
          <w:rFonts w:ascii="Times New Roman" w:hAnsi="Times New Roman" w:cs="Times New Roman"/>
          <w:b/>
          <w:i/>
        </w:rPr>
        <w:t>избрание членов счетной комиссии и досрочное прекращение их полномочий;</w:t>
      </w:r>
    </w:p>
    <w:p w14:paraId="458D577C" w14:textId="4D813EC1" w:rsidR="00E553FB" w:rsidRPr="00E553FB" w:rsidRDefault="003E3F79" w:rsidP="006B2E1A">
      <w:pPr>
        <w:pStyle w:val="ad"/>
        <w:numPr>
          <w:ilvl w:val="0"/>
          <w:numId w:val="81"/>
        </w:numPr>
        <w:tabs>
          <w:tab w:val="left" w:pos="993"/>
        </w:tabs>
        <w:ind w:left="0" w:firstLine="567"/>
        <w:rPr>
          <w:rFonts w:ascii="Times New Roman" w:hAnsi="Times New Roman" w:cs="Times New Roman"/>
          <w:b/>
          <w:i/>
        </w:rPr>
      </w:pPr>
      <w:r w:rsidRPr="00E553FB">
        <w:rPr>
          <w:rFonts w:ascii="Times New Roman" w:hAnsi="Times New Roman" w:cs="Times New Roman"/>
          <w:b/>
          <w:i/>
        </w:rPr>
        <w:t>дробление и консолидация акций;</w:t>
      </w:r>
    </w:p>
    <w:p w14:paraId="593A9808" w14:textId="59108F34" w:rsidR="00E553FB" w:rsidRDefault="003E3F79" w:rsidP="006B2E1A">
      <w:pPr>
        <w:pStyle w:val="ad"/>
        <w:numPr>
          <w:ilvl w:val="0"/>
          <w:numId w:val="81"/>
        </w:numPr>
        <w:tabs>
          <w:tab w:val="left" w:pos="993"/>
        </w:tabs>
        <w:ind w:left="0" w:firstLine="567"/>
        <w:rPr>
          <w:rFonts w:ascii="Times New Roman" w:hAnsi="Times New Roman" w:cs="Times New Roman"/>
          <w:b/>
          <w:i/>
        </w:rPr>
      </w:pPr>
      <w:r w:rsidRPr="00E553FB">
        <w:rPr>
          <w:rFonts w:ascii="Times New Roman" w:hAnsi="Times New Roman" w:cs="Times New Roman"/>
          <w:b/>
          <w:i/>
        </w:rPr>
        <w:t>принятие решений об одобрении сделок, в совершении которых имеется заинтересованность (в соответствии со статьей 83 Федерального закона «Об акционерных обществах»)</w:t>
      </w:r>
      <w:r w:rsidR="00E553FB">
        <w:rPr>
          <w:rFonts w:ascii="Times New Roman" w:hAnsi="Times New Roman" w:cs="Times New Roman"/>
          <w:b/>
          <w:i/>
        </w:rPr>
        <w:t>;</w:t>
      </w:r>
    </w:p>
    <w:p w14:paraId="06AD2417" w14:textId="6B5298ED" w:rsidR="00E553FB" w:rsidRPr="00E553FB" w:rsidRDefault="003E3F79" w:rsidP="006B2E1A">
      <w:pPr>
        <w:pStyle w:val="ad"/>
        <w:numPr>
          <w:ilvl w:val="0"/>
          <w:numId w:val="81"/>
        </w:numPr>
        <w:tabs>
          <w:tab w:val="left" w:pos="993"/>
        </w:tabs>
        <w:ind w:left="0" w:firstLine="567"/>
        <w:rPr>
          <w:rFonts w:ascii="Times New Roman" w:hAnsi="Times New Roman" w:cs="Times New Roman"/>
          <w:b/>
          <w:i/>
        </w:rPr>
      </w:pPr>
      <w:r w:rsidRPr="00E553FB">
        <w:rPr>
          <w:rFonts w:ascii="Times New Roman" w:hAnsi="Times New Roman" w:cs="Times New Roman"/>
          <w:b/>
          <w:i/>
        </w:rPr>
        <w:t>принятие решений об одобрении крупных сделок в случаях, предусмотренных статьей 79 Федерального закона «Об акционерных обществах»;</w:t>
      </w:r>
    </w:p>
    <w:p w14:paraId="1A9B9CAB" w14:textId="6E95D908" w:rsidR="00E553FB" w:rsidRPr="00E553FB" w:rsidRDefault="003E3F79" w:rsidP="006B2E1A">
      <w:pPr>
        <w:pStyle w:val="ad"/>
        <w:numPr>
          <w:ilvl w:val="0"/>
          <w:numId w:val="81"/>
        </w:numPr>
        <w:tabs>
          <w:tab w:val="left" w:pos="993"/>
        </w:tabs>
        <w:ind w:left="0" w:firstLine="567"/>
        <w:rPr>
          <w:rFonts w:ascii="Times New Roman" w:hAnsi="Times New Roman" w:cs="Times New Roman"/>
          <w:b/>
          <w:i/>
        </w:rPr>
      </w:pPr>
      <w:r w:rsidRPr="00E553FB">
        <w:rPr>
          <w:rFonts w:ascii="Times New Roman" w:hAnsi="Times New Roman" w:cs="Times New Roman"/>
          <w:b/>
          <w:i/>
        </w:rPr>
        <w:t>приобретение Обществом размещенных акций в случаях, предусмотренных Федеральным законом «Об акционерных обществах»;</w:t>
      </w:r>
    </w:p>
    <w:p w14:paraId="72F0C643" w14:textId="05B3EB7D" w:rsidR="00E553FB" w:rsidRDefault="003E3F79" w:rsidP="006B2E1A">
      <w:pPr>
        <w:pStyle w:val="ad"/>
        <w:numPr>
          <w:ilvl w:val="0"/>
          <w:numId w:val="81"/>
        </w:numPr>
        <w:tabs>
          <w:tab w:val="left" w:pos="993"/>
        </w:tabs>
        <w:ind w:left="0" w:firstLine="567"/>
        <w:rPr>
          <w:rFonts w:ascii="Times New Roman" w:hAnsi="Times New Roman" w:cs="Times New Roman"/>
          <w:b/>
          <w:i/>
        </w:rPr>
      </w:pPr>
      <w:r w:rsidRPr="00E553FB">
        <w:rPr>
          <w:rFonts w:ascii="Times New Roman" w:hAnsi="Times New Roman" w:cs="Times New Roman"/>
          <w:b/>
          <w:i/>
        </w:rPr>
        <w:t>принятие решения об участии в финансово-промышленных группах, ассоциациях и иных объединениях коммерческих организаций;</w:t>
      </w:r>
    </w:p>
    <w:p w14:paraId="668160A7" w14:textId="625DDD52" w:rsidR="00E553FB" w:rsidRPr="00E553FB" w:rsidRDefault="003E3F79" w:rsidP="006B2E1A">
      <w:pPr>
        <w:pStyle w:val="ad"/>
        <w:numPr>
          <w:ilvl w:val="0"/>
          <w:numId w:val="81"/>
        </w:numPr>
        <w:tabs>
          <w:tab w:val="left" w:pos="993"/>
        </w:tabs>
        <w:ind w:left="0" w:firstLine="567"/>
        <w:rPr>
          <w:rFonts w:ascii="Times New Roman" w:hAnsi="Times New Roman" w:cs="Times New Roman"/>
          <w:b/>
          <w:i/>
        </w:rPr>
      </w:pPr>
      <w:r w:rsidRPr="00E553FB">
        <w:rPr>
          <w:rFonts w:ascii="Times New Roman" w:hAnsi="Times New Roman" w:cs="Times New Roman"/>
          <w:b/>
          <w:i/>
        </w:rPr>
        <w:t>принятие решения об обращени</w:t>
      </w:r>
      <w:r w:rsidR="009F4905" w:rsidRPr="00E553FB">
        <w:rPr>
          <w:rFonts w:ascii="Times New Roman" w:hAnsi="Times New Roman" w:cs="Times New Roman"/>
          <w:b/>
          <w:i/>
        </w:rPr>
        <w:t>и</w:t>
      </w:r>
      <w:r w:rsidRPr="00E553FB">
        <w:rPr>
          <w:rFonts w:ascii="Times New Roman" w:hAnsi="Times New Roman" w:cs="Times New Roman"/>
          <w:b/>
          <w:i/>
        </w:rPr>
        <w:t xml:space="preserve"> с заявлением о листинге акций Общества и (или) эмиссионных ценных бумаг Общества, конвертируемых в акции Общества, если Уставом Общества решение указанного вопроса не отнесено к компетенции Совета директоров Общества;</w:t>
      </w:r>
    </w:p>
    <w:p w14:paraId="22361C19" w14:textId="4600747F" w:rsidR="00E553FB" w:rsidRPr="00E553FB" w:rsidRDefault="003E3F79" w:rsidP="006B2E1A">
      <w:pPr>
        <w:pStyle w:val="ad"/>
        <w:numPr>
          <w:ilvl w:val="0"/>
          <w:numId w:val="81"/>
        </w:numPr>
        <w:tabs>
          <w:tab w:val="left" w:pos="993"/>
        </w:tabs>
        <w:ind w:left="0" w:firstLine="567"/>
        <w:rPr>
          <w:rFonts w:ascii="Times New Roman" w:hAnsi="Times New Roman" w:cs="Times New Roman"/>
          <w:b/>
          <w:i/>
        </w:rPr>
      </w:pPr>
      <w:r w:rsidRPr="00E553FB">
        <w:rPr>
          <w:rFonts w:ascii="Times New Roman" w:hAnsi="Times New Roman" w:cs="Times New Roman"/>
          <w:b/>
          <w:i/>
        </w:rPr>
        <w:t>принятие решения об обращении с заявлением о делистинге акций Общества и (или) эмиссионных ценных бумаг Общества, конвертируемых в его акции;</w:t>
      </w:r>
    </w:p>
    <w:p w14:paraId="12F0D7B3" w14:textId="1A820095" w:rsidR="00E553FB" w:rsidRPr="00E553FB" w:rsidRDefault="003E3F79" w:rsidP="006B2E1A">
      <w:pPr>
        <w:pStyle w:val="ad"/>
        <w:numPr>
          <w:ilvl w:val="0"/>
          <w:numId w:val="81"/>
        </w:numPr>
        <w:tabs>
          <w:tab w:val="left" w:pos="993"/>
        </w:tabs>
        <w:ind w:left="0" w:firstLine="567"/>
        <w:rPr>
          <w:rFonts w:ascii="Times New Roman" w:hAnsi="Times New Roman" w:cs="Times New Roman"/>
          <w:b/>
          <w:i/>
        </w:rPr>
      </w:pPr>
      <w:r w:rsidRPr="00E553FB">
        <w:rPr>
          <w:rFonts w:ascii="Times New Roman" w:hAnsi="Times New Roman" w:cs="Times New Roman"/>
          <w:b/>
          <w:i/>
        </w:rPr>
        <w:t>утверждение внутренних документов Общества, регулирующих деятельность органов управления Общества;</w:t>
      </w:r>
    </w:p>
    <w:p w14:paraId="0A61B480" w14:textId="2EB3BCFE" w:rsidR="003E3F79" w:rsidRPr="00E553FB" w:rsidRDefault="003E3F79" w:rsidP="006B2E1A">
      <w:pPr>
        <w:pStyle w:val="ad"/>
        <w:numPr>
          <w:ilvl w:val="0"/>
          <w:numId w:val="81"/>
        </w:numPr>
        <w:tabs>
          <w:tab w:val="left" w:pos="993"/>
        </w:tabs>
        <w:ind w:left="0" w:firstLine="567"/>
        <w:rPr>
          <w:rFonts w:ascii="Times New Roman" w:hAnsi="Times New Roman" w:cs="Times New Roman"/>
          <w:b/>
          <w:i/>
        </w:rPr>
      </w:pPr>
      <w:r w:rsidRPr="00E553FB">
        <w:rPr>
          <w:rFonts w:ascii="Times New Roman" w:hAnsi="Times New Roman" w:cs="Times New Roman"/>
          <w:b/>
          <w:i/>
        </w:rPr>
        <w:t>решение иных вопросов, предусмотренных Федеральным законом «Об акционерных обществах» и Уставом Общества.</w:t>
      </w:r>
    </w:p>
    <w:p w14:paraId="615636D7" w14:textId="77777777" w:rsidR="003C30B9" w:rsidRPr="00613116" w:rsidRDefault="003C30B9">
      <w:pPr>
        <w:pStyle w:val="ad"/>
        <w:widowControl w:val="0"/>
        <w:autoSpaceDE w:val="0"/>
        <w:autoSpaceDN w:val="0"/>
        <w:adjustRightInd w:val="0"/>
        <w:ind w:left="567"/>
        <w:rPr>
          <w:rFonts w:ascii="Times New Roman" w:hAnsi="Times New Roman" w:cs="Times New Roman"/>
          <w:b/>
          <w:i/>
        </w:rPr>
      </w:pPr>
    </w:p>
    <w:p w14:paraId="6E5EA086" w14:textId="5708899E" w:rsidR="003E3F79" w:rsidRPr="00613116" w:rsidRDefault="003E3F79" w:rsidP="00E553FB">
      <w:pPr>
        <w:rPr>
          <w:rFonts w:ascii="Times New Roman" w:hAnsi="Times New Roman" w:cs="Times New Roman"/>
          <w:b/>
          <w:i/>
        </w:rPr>
      </w:pPr>
      <w:r w:rsidRPr="00613116">
        <w:rPr>
          <w:rFonts w:ascii="Times New Roman" w:hAnsi="Times New Roman" w:cs="Times New Roman"/>
          <w:b/>
          <w:i/>
        </w:rPr>
        <w:t>Совет директоров Общества осуществляет общее руководство деятельностью Общества, за исключением решения вопросов, отнесенных Уставом к компетенции Обще</w:t>
      </w:r>
      <w:r w:rsidR="00876076" w:rsidRPr="00613116">
        <w:rPr>
          <w:rFonts w:ascii="Times New Roman" w:hAnsi="Times New Roman" w:cs="Times New Roman"/>
          <w:b/>
          <w:i/>
        </w:rPr>
        <w:t>го</w:t>
      </w:r>
      <w:r w:rsidRPr="00613116">
        <w:rPr>
          <w:rFonts w:ascii="Times New Roman" w:hAnsi="Times New Roman" w:cs="Times New Roman"/>
          <w:b/>
          <w:i/>
        </w:rPr>
        <w:t xml:space="preserve"> собрания акционеров.</w:t>
      </w:r>
    </w:p>
    <w:p w14:paraId="3F411543" w14:textId="77777777" w:rsidR="003E3F79" w:rsidRPr="00613116" w:rsidRDefault="003E3F79" w:rsidP="00E553FB">
      <w:pPr>
        <w:rPr>
          <w:rFonts w:ascii="Times New Roman" w:hAnsi="Times New Roman" w:cs="Times New Roman"/>
          <w:b/>
          <w:i/>
        </w:rPr>
      </w:pPr>
      <w:r w:rsidRPr="00613116">
        <w:rPr>
          <w:rFonts w:ascii="Times New Roman" w:hAnsi="Times New Roman" w:cs="Times New Roman"/>
          <w:b/>
          <w:i/>
        </w:rPr>
        <w:t>К компетенции Совета директоров Общества относятся следующие вопросы:</w:t>
      </w:r>
    </w:p>
    <w:p w14:paraId="788C7B5D" w14:textId="135A1899" w:rsidR="00E76572" w:rsidRPr="00E76572" w:rsidRDefault="003E3F79" w:rsidP="006B2E1A">
      <w:pPr>
        <w:pStyle w:val="ad"/>
        <w:numPr>
          <w:ilvl w:val="0"/>
          <w:numId w:val="82"/>
        </w:numPr>
        <w:tabs>
          <w:tab w:val="left" w:pos="993"/>
        </w:tabs>
        <w:ind w:left="0" w:firstLine="567"/>
        <w:rPr>
          <w:rFonts w:ascii="Times New Roman" w:hAnsi="Times New Roman" w:cs="Times New Roman"/>
          <w:b/>
          <w:i/>
        </w:rPr>
      </w:pPr>
      <w:r w:rsidRPr="00E76572">
        <w:rPr>
          <w:rFonts w:ascii="Times New Roman" w:hAnsi="Times New Roman" w:cs="Times New Roman"/>
          <w:b/>
          <w:i/>
        </w:rPr>
        <w:t>определение приоритетных направлений деятельности Общества;</w:t>
      </w:r>
    </w:p>
    <w:p w14:paraId="4679DDB9" w14:textId="27713724" w:rsidR="00E76572" w:rsidRPr="00E76572" w:rsidRDefault="003E3F79" w:rsidP="006B2E1A">
      <w:pPr>
        <w:pStyle w:val="ad"/>
        <w:numPr>
          <w:ilvl w:val="0"/>
          <w:numId w:val="82"/>
        </w:numPr>
        <w:tabs>
          <w:tab w:val="left" w:pos="993"/>
        </w:tabs>
        <w:ind w:left="0" w:firstLine="567"/>
        <w:rPr>
          <w:rFonts w:ascii="Times New Roman" w:hAnsi="Times New Roman" w:cs="Times New Roman"/>
          <w:b/>
          <w:i/>
        </w:rPr>
      </w:pPr>
      <w:r w:rsidRPr="00E76572">
        <w:rPr>
          <w:rFonts w:ascii="Times New Roman" w:hAnsi="Times New Roman" w:cs="Times New Roman"/>
          <w:b/>
          <w:i/>
        </w:rPr>
        <w:t>созыв годового и внеочередного общих собраний акционеров, за исключением случаев, предусмотренных пунктом 8 статьи 55 Федерального закона «Об акционерных обществах»;</w:t>
      </w:r>
    </w:p>
    <w:p w14:paraId="72FF15F3" w14:textId="385F0DC4" w:rsidR="00E76572" w:rsidRPr="00E76572" w:rsidRDefault="003E3F79" w:rsidP="006B2E1A">
      <w:pPr>
        <w:pStyle w:val="ad"/>
        <w:numPr>
          <w:ilvl w:val="0"/>
          <w:numId w:val="82"/>
        </w:numPr>
        <w:tabs>
          <w:tab w:val="left" w:pos="993"/>
        </w:tabs>
        <w:ind w:left="0" w:firstLine="567"/>
        <w:rPr>
          <w:rFonts w:ascii="Times New Roman" w:hAnsi="Times New Roman" w:cs="Times New Roman"/>
          <w:b/>
          <w:i/>
        </w:rPr>
      </w:pPr>
      <w:r w:rsidRPr="00E76572">
        <w:rPr>
          <w:rFonts w:ascii="Times New Roman" w:hAnsi="Times New Roman" w:cs="Times New Roman"/>
          <w:b/>
          <w:i/>
        </w:rPr>
        <w:t>утверждение повестки дня Общего собрания акционеров;</w:t>
      </w:r>
    </w:p>
    <w:p w14:paraId="0F0AD5BE" w14:textId="52C9EA97" w:rsidR="00E76572" w:rsidRPr="00E76572" w:rsidRDefault="003E3F79" w:rsidP="006B2E1A">
      <w:pPr>
        <w:pStyle w:val="ad"/>
        <w:numPr>
          <w:ilvl w:val="0"/>
          <w:numId w:val="82"/>
        </w:numPr>
        <w:tabs>
          <w:tab w:val="left" w:pos="993"/>
        </w:tabs>
        <w:ind w:left="0" w:firstLine="567"/>
        <w:rPr>
          <w:rFonts w:ascii="Times New Roman" w:hAnsi="Times New Roman" w:cs="Times New Roman"/>
          <w:b/>
          <w:i/>
        </w:rPr>
      </w:pPr>
      <w:r w:rsidRPr="00E76572">
        <w:rPr>
          <w:rFonts w:ascii="Times New Roman" w:hAnsi="Times New Roman" w:cs="Times New Roman"/>
          <w:b/>
          <w:i/>
        </w:rPr>
        <w:t>определение даты составления списка лиц, имеющих право на участие в Общем собрании акционеров, и другие вопросы, отнесенные к компетенции Совета директоров Общества, связанные с подготовкой и проведением Общего собрания акционеров;</w:t>
      </w:r>
    </w:p>
    <w:p w14:paraId="3B6031AE" w14:textId="6673E7AD" w:rsidR="00E76572" w:rsidRPr="00E76572" w:rsidRDefault="003E3F79" w:rsidP="006B2E1A">
      <w:pPr>
        <w:pStyle w:val="ad"/>
        <w:numPr>
          <w:ilvl w:val="0"/>
          <w:numId w:val="82"/>
        </w:numPr>
        <w:tabs>
          <w:tab w:val="left" w:pos="993"/>
        </w:tabs>
        <w:ind w:left="0" w:firstLine="567"/>
        <w:rPr>
          <w:rFonts w:ascii="Times New Roman" w:hAnsi="Times New Roman" w:cs="Times New Roman"/>
          <w:b/>
          <w:i/>
        </w:rPr>
      </w:pPr>
      <w:r w:rsidRPr="00E76572">
        <w:rPr>
          <w:rFonts w:ascii="Times New Roman" w:hAnsi="Times New Roman" w:cs="Times New Roman"/>
          <w:b/>
          <w:i/>
        </w:rPr>
        <w:t>увеличение уставного капитала Общества путем размещения Обществом дополнительных акций в пределах количества и категорий (типов) объявленных акций:</w:t>
      </w:r>
    </w:p>
    <w:p w14:paraId="5FA8FE67" w14:textId="260C2BFB" w:rsidR="00E76572" w:rsidRPr="00E76572" w:rsidRDefault="003E3F79" w:rsidP="006B2E1A">
      <w:pPr>
        <w:pStyle w:val="ad"/>
        <w:numPr>
          <w:ilvl w:val="0"/>
          <w:numId w:val="82"/>
        </w:numPr>
        <w:tabs>
          <w:tab w:val="left" w:pos="993"/>
        </w:tabs>
        <w:ind w:left="0" w:firstLine="567"/>
        <w:rPr>
          <w:rFonts w:ascii="Times New Roman" w:hAnsi="Times New Roman" w:cs="Times New Roman"/>
          <w:b/>
          <w:i/>
        </w:rPr>
      </w:pPr>
      <w:r w:rsidRPr="00E76572">
        <w:rPr>
          <w:rFonts w:ascii="Times New Roman" w:hAnsi="Times New Roman" w:cs="Times New Roman"/>
          <w:b/>
          <w:i/>
        </w:rPr>
        <w:t>размещение Обществом дополнительных акций, в которые конвертируются размешенные Обществом привилегированные акции определенного типа, конвертируемые н обыкновенные акции или привилегированные акции иных типов, сели такое размещение не связано с увеличением уставного капитала Общества, а также размещение Обществом облигаций или иных эмиссионных ценных бумаг, за исключением акций;</w:t>
      </w:r>
    </w:p>
    <w:p w14:paraId="2F127F3F" w14:textId="66DE9DF1" w:rsidR="00E76572" w:rsidRPr="00E76572" w:rsidRDefault="003E3F79" w:rsidP="006B2E1A">
      <w:pPr>
        <w:pStyle w:val="ad"/>
        <w:numPr>
          <w:ilvl w:val="0"/>
          <w:numId w:val="82"/>
        </w:numPr>
        <w:tabs>
          <w:tab w:val="left" w:pos="993"/>
        </w:tabs>
        <w:ind w:left="0" w:firstLine="567"/>
        <w:rPr>
          <w:rFonts w:ascii="Times New Roman" w:hAnsi="Times New Roman" w:cs="Times New Roman"/>
          <w:b/>
          <w:i/>
        </w:rPr>
      </w:pPr>
      <w:r w:rsidRPr="00E76572">
        <w:rPr>
          <w:rFonts w:ascii="Times New Roman" w:hAnsi="Times New Roman" w:cs="Times New Roman"/>
          <w:b/>
          <w:i/>
        </w:rPr>
        <w:t>определение цены (денежной оценки) имущества, цены размещения или порядка ее определения и цены выкупа эмиссионных ценных бумаг в случаях, предусмотренных Федеральным законом;</w:t>
      </w:r>
    </w:p>
    <w:p w14:paraId="7F2B826F" w14:textId="410F8C40" w:rsidR="00E76572" w:rsidRPr="00E76572" w:rsidRDefault="003E3F79" w:rsidP="006B2E1A">
      <w:pPr>
        <w:pStyle w:val="ad"/>
        <w:numPr>
          <w:ilvl w:val="0"/>
          <w:numId w:val="82"/>
        </w:numPr>
        <w:tabs>
          <w:tab w:val="left" w:pos="993"/>
        </w:tabs>
        <w:ind w:left="0" w:firstLine="567"/>
        <w:rPr>
          <w:rFonts w:ascii="Times New Roman" w:hAnsi="Times New Roman" w:cs="Times New Roman"/>
          <w:b/>
          <w:i/>
        </w:rPr>
      </w:pPr>
      <w:r w:rsidRPr="00E76572">
        <w:rPr>
          <w:rFonts w:ascii="Times New Roman" w:hAnsi="Times New Roman" w:cs="Times New Roman"/>
          <w:b/>
          <w:i/>
        </w:rPr>
        <w:t>приобретение размещенных Обществом акций, облигаций и иных цепных бумаг в случаях, предусмотренных Федеральным законом «Об акционерных обществах»;</w:t>
      </w:r>
    </w:p>
    <w:p w14:paraId="0A806251" w14:textId="23E85AB3" w:rsidR="00E76572" w:rsidRPr="00E76572" w:rsidRDefault="003E3F79" w:rsidP="006B2E1A">
      <w:pPr>
        <w:pStyle w:val="ad"/>
        <w:numPr>
          <w:ilvl w:val="0"/>
          <w:numId w:val="82"/>
        </w:numPr>
        <w:tabs>
          <w:tab w:val="left" w:pos="993"/>
        </w:tabs>
        <w:ind w:left="0" w:firstLine="567"/>
        <w:rPr>
          <w:rFonts w:ascii="Times New Roman" w:hAnsi="Times New Roman" w:cs="Times New Roman"/>
          <w:b/>
          <w:i/>
        </w:rPr>
      </w:pPr>
      <w:r w:rsidRPr="00E76572">
        <w:rPr>
          <w:rFonts w:ascii="Times New Roman" w:hAnsi="Times New Roman" w:cs="Times New Roman"/>
          <w:b/>
          <w:i/>
        </w:rPr>
        <w:t>образование исполнительного органа Общества и досрочное прекращение его полномочий;</w:t>
      </w:r>
    </w:p>
    <w:p w14:paraId="0DAC22FE" w14:textId="386E7C77" w:rsidR="00E76572" w:rsidRPr="00E76572" w:rsidRDefault="003E3F79" w:rsidP="006B2E1A">
      <w:pPr>
        <w:pStyle w:val="ad"/>
        <w:numPr>
          <w:ilvl w:val="0"/>
          <w:numId w:val="82"/>
        </w:numPr>
        <w:tabs>
          <w:tab w:val="left" w:pos="993"/>
        </w:tabs>
        <w:ind w:left="0" w:firstLine="567"/>
        <w:rPr>
          <w:rFonts w:ascii="Times New Roman" w:hAnsi="Times New Roman" w:cs="Times New Roman"/>
          <w:b/>
          <w:i/>
        </w:rPr>
      </w:pPr>
      <w:r w:rsidRPr="00E76572">
        <w:rPr>
          <w:rFonts w:ascii="Times New Roman" w:hAnsi="Times New Roman" w:cs="Times New Roman"/>
          <w:b/>
          <w:i/>
        </w:rPr>
        <w:t>рекомендации по размеру выплачиваемых Ревизионной комиссии (Ревизор) Общества вознаграждений и компенсаций и определение размера оплаты услуг аудитора;</w:t>
      </w:r>
    </w:p>
    <w:p w14:paraId="0BB823AC" w14:textId="6907215D" w:rsidR="00E76572" w:rsidRPr="00E76572" w:rsidRDefault="003E3F79" w:rsidP="006B2E1A">
      <w:pPr>
        <w:pStyle w:val="ad"/>
        <w:numPr>
          <w:ilvl w:val="0"/>
          <w:numId w:val="82"/>
        </w:numPr>
        <w:tabs>
          <w:tab w:val="left" w:pos="993"/>
        </w:tabs>
        <w:ind w:left="0" w:firstLine="567"/>
        <w:rPr>
          <w:rFonts w:ascii="Times New Roman" w:hAnsi="Times New Roman" w:cs="Times New Roman"/>
          <w:b/>
          <w:i/>
        </w:rPr>
      </w:pPr>
      <w:r w:rsidRPr="00E76572">
        <w:rPr>
          <w:rFonts w:ascii="Times New Roman" w:hAnsi="Times New Roman" w:cs="Times New Roman"/>
          <w:b/>
          <w:i/>
        </w:rPr>
        <w:t>рекомендации по размеру дивиденд</w:t>
      </w:r>
      <w:r w:rsidR="00876076" w:rsidRPr="00E76572">
        <w:rPr>
          <w:rFonts w:ascii="Times New Roman" w:hAnsi="Times New Roman" w:cs="Times New Roman"/>
          <w:b/>
          <w:i/>
        </w:rPr>
        <w:t>ов</w:t>
      </w:r>
      <w:r w:rsidRPr="00E76572">
        <w:rPr>
          <w:rFonts w:ascii="Times New Roman" w:hAnsi="Times New Roman" w:cs="Times New Roman"/>
          <w:b/>
          <w:i/>
        </w:rPr>
        <w:t xml:space="preserve"> по акциям и порядку его выплаты;</w:t>
      </w:r>
    </w:p>
    <w:p w14:paraId="310C03D0" w14:textId="479D3A66" w:rsidR="00E76572" w:rsidRPr="00E76572" w:rsidRDefault="003E3F79" w:rsidP="006B2E1A">
      <w:pPr>
        <w:pStyle w:val="ad"/>
        <w:numPr>
          <w:ilvl w:val="0"/>
          <w:numId w:val="82"/>
        </w:numPr>
        <w:tabs>
          <w:tab w:val="left" w:pos="993"/>
        </w:tabs>
        <w:ind w:left="0" w:firstLine="567"/>
        <w:rPr>
          <w:rFonts w:ascii="Times New Roman" w:hAnsi="Times New Roman" w:cs="Times New Roman"/>
          <w:b/>
          <w:i/>
        </w:rPr>
      </w:pPr>
      <w:r w:rsidRPr="00E76572">
        <w:rPr>
          <w:rFonts w:ascii="Times New Roman" w:hAnsi="Times New Roman" w:cs="Times New Roman"/>
          <w:b/>
          <w:i/>
        </w:rPr>
        <w:t>использование резервного фонда и иных фондов Общества;</w:t>
      </w:r>
    </w:p>
    <w:p w14:paraId="751B69D1" w14:textId="3450B708" w:rsidR="00E76572" w:rsidRPr="00E76572" w:rsidRDefault="003E3F79" w:rsidP="006B2E1A">
      <w:pPr>
        <w:pStyle w:val="ad"/>
        <w:numPr>
          <w:ilvl w:val="0"/>
          <w:numId w:val="82"/>
        </w:numPr>
        <w:tabs>
          <w:tab w:val="left" w:pos="993"/>
        </w:tabs>
        <w:ind w:left="0" w:firstLine="567"/>
        <w:rPr>
          <w:rFonts w:ascii="Times New Roman" w:hAnsi="Times New Roman" w:cs="Times New Roman"/>
          <w:b/>
          <w:i/>
        </w:rPr>
      </w:pPr>
      <w:r w:rsidRPr="00E76572">
        <w:rPr>
          <w:rFonts w:ascii="Times New Roman" w:hAnsi="Times New Roman" w:cs="Times New Roman"/>
          <w:b/>
          <w:i/>
        </w:rPr>
        <w:t>утверждение внутренних документов Общества, за исключением внутренних документов, утверждение которых отнесено Федеральным законом «Об акционерных обществах» к компетенции Общего собрания акционеров, а также иных внутренних документов Общества, утверждение которых отнесено Уставом Общества к компетенции единоличного исполнительного органа Общества;</w:t>
      </w:r>
    </w:p>
    <w:p w14:paraId="465A4BB8" w14:textId="352DE299" w:rsidR="00E76572" w:rsidRPr="00E76572" w:rsidRDefault="003E3F79" w:rsidP="006B2E1A">
      <w:pPr>
        <w:pStyle w:val="ad"/>
        <w:numPr>
          <w:ilvl w:val="0"/>
          <w:numId w:val="82"/>
        </w:numPr>
        <w:tabs>
          <w:tab w:val="left" w:pos="993"/>
        </w:tabs>
        <w:ind w:left="0" w:firstLine="567"/>
        <w:rPr>
          <w:rFonts w:ascii="Times New Roman" w:hAnsi="Times New Roman" w:cs="Times New Roman"/>
          <w:b/>
          <w:i/>
        </w:rPr>
      </w:pPr>
      <w:r w:rsidRPr="00E76572">
        <w:rPr>
          <w:rFonts w:ascii="Times New Roman" w:hAnsi="Times New Roman" w:cs="Times New Roman"/>
          <w:b/>
          <w:i/>
        </w:rPr>
        <w:t>создание филиалов и открытие представительств Общества;</w:t>
      </w:r>
    </w:p>
    <w:p w14:paraId="50BB65B0" w14:textId="0586BDE9" w:rsidR="00E76572" w:rsidRPr="00E76572" w:rsidRDefault="003E3F79" w:rsidP="006B2E1A">
      <w:pPr>
        <w:pStyle w:val="ad"/>
        <w:numPr>
          <w:ilvl w:val="0"/>
          <w:numId w:val="82"/>
        </w:numPr>
        <w:tabs>
          <w:tab w:val="left" w:pos="993"/>
        </w:tabs>
        <w:ind w:left="0" w:firstLine="567"/>
        <w:rPr>
          <w:rFonts w:ascii="Times New Roman" w:hAnsi="Times New Roman" w:cs="Times New Roman"/>
          <w:b/>
          <w:i/>
        </w:rPr>
      </w:pPr>
      <w:r w:rsidRPr="00E76572">
        <w:rPr>
          <w:rFonts w:ascii="Times New Roman" w:hAnsi="Times New Roman" w:cs="Times New Roman"/>
          <w:b/>
          <w:i/>
        </w:rPr>
        <w:t>внесение в Устав Общества изменений, связанных с созданием филиалов, открытием представительств Общества и их ликвидацией;</w:t>
      </w:r>
    </w:p>
    <w:p w14:paraId="08E4C3F5" w14:textId="601402B5" w:rsidR="00E76572" w:rsidRPr="00E76572" w:rsidRDefault="003E3F79" w:rsidP="006B2E1A">
      <w:pPr>
        <w:pStyle w:val="ad"/>
        <w:numPr>
          <w:ilvl w:val="0"/>
          <w:numId w:val="82"/>
        </w:numPr>
        <w:tabs>
          <w:tab w:val="left" w:pos="993"/>
        </w:tabs>
        <w:ind w:left="0" w:firstLine="567"/>
        <w:rPr>
          <w:rFonts w:ascii="Times New Roman" w:hAnsi="Times New Roman" w:cs="Times New Roman"/>
          <w:b/>
          <w:i/>
        </w:rPr>
      </w:pPr>
      <w:r w:rsidRPr="00E76572">
        <w:rPr>
          <w:rFonts w:ascii="Times New Roman" w:hAnsi="Times New Roman" w:cs="Times New Roman"/>
          <w:b/>
          <w:i/>
        </w:rPr>
        <w:t>одобрение крупных сделок в случаях, предусмотренных Федеральным законом «Об акционерных обществах»;</w:t>
      </w:r>
    </w:p>
    <w:p w14:paraId="68D98DFB" w14:textId="1E71F5FE" w:rsidR="00E76572" w:rsidRPr="00E76572" w:rsidRDefault="003E3F79" w:rsidP="006B2E1A">
      <w:pPr>
        <w:pStyle w:val="ad"/>
        <w:numPr>
          <w:ilvl w:val="0"/>
          <w:numId w:val="82"/>
        </w:numPr>
        <w:tabs>
          <w:tab w:val="left" w:pos="993"/>
        </w:tabs>
        <w:ind w:left="0" w:firstLine="567"/>
        <w:rPr>
          <w:rFonts w:ascii="Times New Roman" w:hAnsi="Times New Roman" w:cs="Times New Roman"/>
          <w:b/>
          <w:i/>
        </w:rPr>
      </w:pPr>
      <w:r w:rsidRPr="00E76572">
        <w:rPr>
          <w:rFonts w:ascii="Times New Roman" w:hAnsi="Times New Roman" w:cs="Times New Roman"/>
          <w:b/>
          <w:i/>
        </w:rPr>
        <w:t>одобрение сделок, в отношении которых имеется заинтересованность в случаях, предусмотренных Федеральным законом «Об акционерных обществах»;</w:t>
      </w:r>
    </w:p>
    <w:p w14:paraId="0E77CBAB" w14:textId="5AFABF01" w:rsidR="00E76572" w:rsidRPr="00E76572" w:rsidRDefault="003E3F79" w:rsidP="006B2E1A">
      <w:pPr>
        <w:pStyle w:val="ad"/>
        <w:numPr>
          <w:ilvl w:val="0"/>
          <w:numId w:val="82"/>
        </w:numPr>
        <w:tabs>
          <w:tab w:val="left" w:pos="993"/>
        </w:tabs>
        <w:ind w:left="0" w:firstLine="567"/>
        <w:rPr>
          <w:rFonts w:ascii="Times New Roman" w:hAnsi="Times New Roman" w:cs="Times New Roman"/>
          <w:b/>
          <w:i/>
        </w:rPr>
      </w:pPr>
      <w:r w:rsidRPr="00E76572">
        <w:rPr>
          <w:rFonts w:ascii="Times New Roman" w:hAnsi="Times New Roman" w:cs="Times New Roman"/>
          <w:b/>
          <w:i/>
        </w:rPr>
        <w:t>утверждение регистратора Общества и условий договора с ним, а также расторжение договора с ним;</w:t>
      </w:r>
    </w:p>
    <w:p w14:paraId="3F0D5DD5" w14:textId="6F9326D0" w:rsidR="00E76572" w:rsidRPr="00E76572" w:rsidRDefault="003E3F79" w:rsidP="006B2E1A">
      <w:pPr>
        <w:pStyle w:val="ad"/>
        <w:numPr>
          <w:ilvl w:val="0"/>
          <w:numId w:val="82"/>
        </w:numPr>
        <w:tabs>
          <w:tab w:val="left" w:pos="993"/>
        </w:tabs>
        <w:ind w:left="0" w:firstLine="567"/>
        <w:rPr>
          <w:rFonts w:ascii="Times New Roman" w:hAnsi="Times New Roman" w:cs="Times New Roman"/>
          <w:b/>
          <w:i/>
        </w:rPr>
      </w:pPr>
      <w:r w:rsidRPr="00E76572">
        <w:rPr>
          <w:rFonts w:ascii="Times New Roman" w:hAnsi="Times New Roman" w:cs="Times New Roman"/>
          <w:b/>
          <w:i/>
        </w:rPr>
        <w:t>обращение с заявлением о листинге акций Общества и (или) эмиссионных цепных бумаг Общества, конвертируемых в акции Общества;</w:t>
      </w:r>
    </w:p>
    <w:p w14:paraId="213CF8C4" w14:textId="7B44F2DE" w:rsidR="003E3F79" w:rsidRPr="00E76572" w:rsidRDefault="003E3F79" w:rsidP="006B2E1A">
      <w:pPr>
        <w:pStyle w:val="ad"/>
        <w:numPr>
          <w:ilvl w:val="0"/>
          <w:numId w:val="82"/>
        </w:numPr>
        <w:tabs>
          <w:tab w:val="left" w:pos="993"/>
        </w:tabs>
        <w:ind w:left="0" w:firstLine="567"/>
        <w:rPr>
          <w:rFonts w:ascii="Times New Roman" w:hAnsi="Times New Roman" w:cs="Times New Roman"/>
          <w:b/>
          <w:i/>
        </w:rPr>
      </w:pPr>
      <w:r w:rsidRPr="00E76572">
        <w:rPr>
          <w:rFonts w:ascii="Times New Roman" w:hAnsi="Times New Roman" w:cs="Times New Roman"/>
          <w:b/>
          <w:i/>
        </w:rPr>
        <w:t>иные вопросы, предусмотренные Федеральным законом «Об акционерных обществах».</w:t>
      </w:r>
    </w:p>
    <w:p w14:paraId="3B203565" w14:textId="77777777" w:rsidR="006C10B6" w:rsidRPr="00613116" w:rsidRDefault="006C10B6">
      <w:pPr>
        <w:pStyle w:val="ad"/>
        <w:widowControl w:val="0"/>
        <w:autoSpaceDE w:val="0"/>
        <w:autoSpaceDN w:val="0"/>
        <w:adjustRightInd w:val="0"/>
        <w:ind w:left="0" w:firstLine="426"/>
        <w:rPr>
          <w:rFonts w:ascii="Times New Roman" w:hAnsi="Times New Roman" w:cs="Times New Roman"/>
          <w:b/>
          <w:i/>
        </w:rPr>
      </w:pPr>
    </w:p>
    <w:p w14:paraId="58BFABDB" w14:textId="41AFDE9F" w:rsidR="00D71F10" w:rsidRPr="00613116" w:rsidRDefault="00D71F10" w:rsidP="001403A0">
      <w:pPr>
        <w:rPr>
          <w:rFonts w:ascii="Times New Roman" w:hAnsi="Times New Roman" w:cs="Times New Roman"/>
          <w:b/>
          <w:i/>
        </w:rPr>
      </w:pPr>
      <w:r w:rsidRPr="00613116">
        <w:rPr>
          <w:rFonts w:ascii="Times New Roman" w:hAnsi="Times New Roman" w:cs="Times New Roman"/>
          <w:b/>
          <w:i/>
        </w:rPr>
        <w:t>К компетенции единоличного исполнительного органа Общества относятся в</w:t>
      </w:r>
      <w:r w:rsidR="00876076" w:rsidRPr="00613116">
        <w:rPr>
          <w:rFonts w:ascii="Times New Roman" w:hAnsi="Times New Roman" w:cs="Times New Roman"/>
          <w:b/>
          <w:i/>
        </w:rPr>
        <w:t>се</w:t>
      </w:r>
      <w:r w:rsidRPr="00613116">
        <w:rPr>
          <w:rFonts w:ascii="Times New Roman" w:hAnsi="Times New Roman" w:cs="Times New Roman"/>
          <w:b/>
          <w:i/>
        </w:rPr>
        <w:t xml:space="preserve"> вопросы руководства текущей деятельностью Общества, за исключением вопросов, отнесенных к исключительной компетенции Общего собрания акционеров и Совета директоров Общества.</w:t>
      </w:r>
    </w:p>
    <w:p w14:paraId="4C30CDFE" w14:textId="77777777" w:rsidR="00D71F10" w:rsidRPr="00613116" w:rsidRDefault="00D71F10" w:rsidP="001403A0">
      <w:pPr>
        <w:rPr>
          <w:rFonts w:ascii="Times New Roman" w:hAnsi="Times New Roman" w:cs="Times New Roman"/>
          <w:b/>
          <w:i/>
        </w:rPr>
      </w:pPr>
      <w:r w:rsidRPr="00613116">
        <w:rPr>
          <w:rFonts w:ascii="Times New Roman" w:hAnsi="Times New Roman" w:cs="Times New Roman"/>
          <w:b/>
          <w:i/>
        </w:rPr>
        <w:t>Единоличный исполнительный орган Общества организует выполнение решений Общего собрания акционеров и Совета директоров Общества.</w:t>
      </w:r>
    </w:p>
    <w:p w14:paraId="075B7686" w14:textId="5EAAA7EF" w:rsidR="00D71F10" w:rsidRPr="00613116" w:rsidRDefault="00D71F10" w:rsidP="001403A0">
      <w:pPr>
        <w:rPr>
          <w:rFonts w:ascii="Times New Roman" w:hAnsi="Times New Roman" w:cs="Times New Roman"/>
          <w:b/>
          <w:i/>
        </w:rPr>
      </w:pPr>
      <w:r w:rsidRPr="00613116">
        <w:rPr>
          <w:rFonts w:ascii="Times New Roman" w:hAnsi="Times New Roman" w:cs="Times New Roman"/>
          <w:b/>
          <w:i/>
        </w:rPr>
        <w:t>Генеральный директор Общества без доверенности действует от имени Общества, в том числе представляет его интересы, совершает сделки от имени Общества, утверждает штаты, издает приказы и дает указания, обязательные для исполнения всеми работниками Общества.</w:t>
      </w:r>
    </w:p>
    <w:p w14:paraId="5ADE9FB6" w14:textId="77777777" w:rsidR="00D71F10" w:rsidRPr="00613116" w:rsidRDefault="00D71F10" w:rsidP="001403A0">
      <w:pPr>
        <w:rPr>
          <w:rFonts w:ascii="Times New Roman" w:hAnsi="Times New Roman" w:cs="Times New Roman"/>
          <w:b/>
          <w:i/>
        </w:rPr>
      </w:pPr>
      <w:r w:rsidRPr="00613116">
        <w:rPr>
          <w:rFonts w:ascii="Times New Roman" w:hAnsi="Times New Roman" w:cs="Times New Roman"/>
          <w:b/>
          <w:i/>
        </w:rPr>
        <w:t>Генеральный директор Общества вправе самостоятельно принимать решения об участии и о прекращении участия Общества в других организациях (за исключением организации, указанных в подпункте 18 пункта 1 статьи 48 Федерального закона «Об акционерных обществах»).</w:t>
      </w:r>
    </w:p>
    <w:p w14:paraId="29A1E954" w14:textId="77777777" w:rsidR="0008342F" w:rsidRPr="00613116" w:rsidRDefault="0008342F" w:rsidP="00530A7F">
      <w:pPr>
        <w:pStyle w:val="ad"/>
        <w:widowControl w:val="0"/>
        <w:autoSpaceDE w:val="0"/>
        <w:autoSpaceDN w:val="0"/>
        <w:adjustRightInd w:val="0"/>
        <w:ind w:left="0"/>
        <w:rPr>
          <w:rFonts w:ascii="Times New Roman" w:hAnsi="Times New Roman" w:cs="Times New Roman"/>
          <w:b/>
          <w:i/>
        </w:rPr>
      </w:pPr>
    </w:p>
    <w:p w14:paraId="4380F7AF" w14:textId="77777777" w:rsidR="00AD6057" w:rsidRPr="00613116" w:rsidRDefault="001414AA" w:rsidP="001403A0">
      <w:pPr>
        <w:autoSpaceDE w:val="0"/>
        <w:autoSpaceDN w:val="0"/>
        <w:adjustRightInd w:val="0"/>
        <w:rPr>
          <w:rFonts w:ascii="Times New Roman" w:eastAsia="Calibri" w:hAnsi="Times New Roman" w:cs="Times New Roman"/>
        </w:rPr>
      </w:pPr>
      <w:r w:rsidRPr="00613116">
        <w:rPr>
          <w:rFonts w:ascii="Times New Roman" w:eastAsia="Calibri" w:hAnsi="Times New Roman" w:cs="Times New Roman"/>
        </w:rPr>
        <w:t>Указываются сведения о наличии кодекса корпоративного управления эмитента либо иного аналогичного документа. Указываются сведения о наличии внутренних документов эмитента, регулирующих деятельность его органов управления.</w:t>
      </w:r>
    </w:p>
    <w:p w14:paraId="45AAC8F2" w14:textId="77777777" w:rsidR="001170BA" w:rsidRPr="00613116" w:rsidRDefault="001170BA" w:rsidP="00186C1E">
      <w:pPr>
        <w:autoSpaceDE w:val="0"/>
        <w:autoSpaceDN w:val="0"/>
        <w:ind w:firstLine="540"/>
        <w:rPr>
          <w:rFonts w:ascii="Times New Roman" w:eastAsia="Calibri" w:hAnsi="Times New Roman" w:cs="Times New Roman"/>
        </w:rPr>
      </w:pPr>
    </w:p>
    <w:p w14:paraId="43EBB39F" w14:textId="77777777" w:rsidR="00186C1E" w:rsidRPr="00613116" w:rsidRDefault="00186C1E" w:rsidP="00186C1E">
      <w:pPr>
        <w:autoSpaceDE w:val="0"/>
        <w:autoSpaceDN w:val="0"/>
        <w:ind w:firstLine="540"/>
        <w:rPr>
          <w:rFonts w:ascii="Times New Roman" w:eastAsia="Calibri" w:hAnsi="Times New Roman" w:cs="Times New Roman"/>
        </w:rPr>
      </w:pPr>
      <w:r w:rsidRPr="00613116">
        <w:rPr>
          <w:rFonts w:ascii="Times New Roman" w:eastAsia="Calibri" w:hAnsi="Times New Roman" w:cs="Times New Roman"/>
        </w:rPr>
        <w:t>Сведения о наличии внутренних документов эмитента, регулирующих деятельность его органов управления:</w:t>
      </w:r>
    </w:p>
    <w:p w14:paraId="4456AE15" w14:textId="2006AC3B" w:rsidR="00186C1E" w:rsidRPr="00613116" w:rsidRDefault="00186C1E" w:rsidP="008222F2">
      <w:pPr>
        <w:autoSpaceDE w:val="0"/>
        <w:autoSpaceDN w:val="0"/>
        <w:rPr>
          <w:rFonts w:ascii="Times New Roman" w:eastAsia="Calibri" w:hAnsi="Times New Roman" w:cs="Times New Roman"/>
          <w:b/>
          <w:bCs/>
          <w:i/>
          <w:iCs/>
        </w:rPr>
      </w:pPr>
      <w:r w:rsidRPr="00613116">
        <w:rPr>
          <w:rFonts w:ascii="Times New Roman" w:eastAsia="Calibri" w:hAnsi="Times New Roman" w:cs="Times New Roman"/>
          <w:b/>
          <w:bCs/>
          <w:i/>
          <w:iCs/>
        </w:rPr>
        <w:t xml:space="preserve">Положение о Совете директоров утверждено решением единственного акционера </w:t>
      </w:r>
      <w:r w:rsidR="00EC7CBA" w:rsidRPr="00613116">
        <w:rPr>
          <w:rFonts w:ascii="Times New Roman" w:eastAsia="Calibri" w:hAnsi="Times New Roman" w:cs="Times New Roman"/>
          <w:b/>
          <w:bCs/>
          <w:i/>
          <w:iCs/>
        </w:rPr>
        <w:t xml:space="preserve">Машагина С.О. </w:t>
      </w:r>
      <w:r w:rsidRPr="00613116">
        <w:rPr>
          <w:rFonts w:ascii="Times New Roman" w:eastAsia="Calibri" w:hAnsi="Times New Roman" w:cs="Times New Roman"/>
          <w:b/>
          <w:bCs/>
          <w:i/>
          <w:iCs/>
        </w:rPr>
        <w:t xml:space="preserve">от </w:t>
      </w:r>
      <w:r w:rsidR="00EC7CBA" w:rsidRPr="00613116">
        <w:rPr>
          <w:rFonts w:ascii="Times New Roman" w:eastAsia="Calibri" w:hAnsi="Times New Roman" w:cs="Times New Roman"/>
          <w:b/>
          <w:bCs/>
          <w:i/>
          <w:iCs/>
        </w:rPr>
        <w:t>16.01.2017</w:t>
      </w:r>
      <w:r w:rsidRPr="00613116">
        <w:rPr>
          <w:rFonts w:ascii="Times New Roman" w:eastAsia="Calibri" w:hAnsi="Times New Roman" w:cs="Times New Roman"/>
          <w:b/>
          <w:bCs/>
          <w:i/>
          <w:iCs/>
        </w:rPr>
        <w:t xml:space="preserve"> № </w:t>
      </w:r>
      <w:r w:rsidR="00EC7CBA" w:rsidRPr="00613116">
        <w:rPr>
          <w:rFonts w:ascii="Times New Roman" w:eastAsia="Calibri" w:hAnsi="Times New Roman" w:cs="Times New Roman"/>
          <w:b/>
          <w:bCs/>
          <w:i/>
          <w:iCs/>
        </w:rPr>
        <w:t>16-01-17/ЕА</w:t>
      </w:r>
      <w:r w:rsidRPr="00613116">
        <w:rPr>
          <w:rFonts w:ascii="Times New Roman" w:eastAsia="Calibri" w:hAnsi="Times New Roman" w:cs="Times New Roman"/>
          <w:b/>
          <w:bCs/>
          <w:i/>
          <w:iCs/>
        </w:rPr>
        <w:t>;</w:t>
      </w:r>
    </w:p>
    <w:p w14:paraId="5CF5D0F7" w14:textId="77777777" w:rsidR="0009539E" w:rsidRPr="00613116" w:rsidRDefault="0009539E" w:rsidP="008222F2">
      <w:pPr>
        <w:autoSpaceDE w:val="0"/>
        <w:autoSpaceDN w:val="0"/>
        <w:rPr>
          <w:rFonts w:ascii="Times New Roman" w:eastAsia="Calibri" w:hAnsi="Times New Roman" w:cs="Times New Roman"/>
          <w:b/>
          <w:bCs/>
          <w:i/>
          <w:iCs/>
        </w:rPr>
      </w:pPr>
      <w:r w:rsidRPr="00613116">
        <w:rPr>
          <w:rFonts w:ascii="Times New Roman" w:eastAsia="Calibri" w:hAnsi="Times New Roman" w:cs="Times New Roman"/>
          <w:b/>
          <w:bCs/>
          <w:i/>
          <w:iCs/>
        </w:rPr>
        <w:t xml:space="preserve">Кодекс корпоративного управления </w:t>
      </w:r>
      <w:r w:rsidR="00607A8F" w:rsidRPr="00613116">
        <w:rPr>
          <w:rFonts w:ascii="Times New Roman" w:eastAsia="Calibri" w:hAnsi="Times New Roman" w:cs="Times New Roman"/>
          <w:b/>
          <w:bCs/>
          <w:i/>
          <w:iCs/>
        </w:rPr>
        <w:t>Э</w:t>
      </w:r>
      <w:r w:rsidRPr="00613116">
        <w:rPr>
          <w:rFonts w:ascii="Times New Roman" w:eastAsia="Calibri" w:hAnsi="Times New Roman" w:cs="Times New Roman"/>
          <w:b/>
          <w:bCs/>
          <w:i/>
          <w:iCs/>
        </w:rPr>
        <w:t>митента либо иной аналогичный документ на дату утверждения Проспекта отсутствует.</w:t>
      </w:r>
    </w:p>
    <w:p w14:paraId="5D5E8552" w14:textId="77777777" w:rsidR="0009539E" w:rsidRPr="00613116" w:rsidRDefault="0009539E" w:rsidP="008222F2">
      <w:pPr>
        <w:autoSpaceDE w:val="0"/>
        <w:autoSpaceDN w:val="0"/>
        <w:rPr>
          <w:rFonts w:ascii="Times New Roman" w:eastAsia="Calibri" w:hAnsi="Times New Roman" w:cs="Times New Roman"/>
          <w:b/>
          <w:bCs/>
          <w:i/>
          <w:iCs/>
        </w:rPr>
      </w:pPr>
    </w:p>
    <w:p w14:paraId="0E2D82B8" w14:textId="3B0A1AB1" w:rsidR="001170BA" w:rsidRPr="00613116" w:rsidRDefault="001170BA" w:rsidP="008222F2">
      <w:pPr>
        <w:autoSpaceDE w:val="0"/>
        <w:autoSpaceDN w:val="0"/>
        <w:rPr>
          <w:rFonts w:ascii="Times New Roman" w:eastAsia="Calibri" w:hAnsi="Times New Roman" w:cs="Times New Roman"/>
          <w:b/>
          <w:bCs/>
          <w:i/>
          <w:iCs/>
        </w:rPr>
      </w:pPr>
      <w:r w:rsidRPr="00613116">
        <w:rPr>
          <w:rFonts w:ascii="Times New Roman" w:eastAsia="Calibri" w:hAnsi="Times New Roman" w:cs="Times New Roman"/>
          <w:b/>
          <w:bCs/>
          <w:i/>
          <w:iCs/>
        </w:rPr>
        <w:t>На дату утверждения Проспекта Эмитент не осуществлял публичное размещение облигаций и иных ценных бумаг Общества, соответственно</w:t>
      </w:r>
      <w:r w:rsidR="008222F2">
        <w:rPr>
          <w:rFonts w:ascii="Times New Roman" w:eastAsia="Calibri" w:hAnsi="Times New Roman" w:cs="Times New Roman"/>
          <w:b/>
          <w:bCs/>
          <w:i/>
          <w:iCs/>
        </w:rPr>
        <w:t>,</w:t>
      </w:r>
      <w:r w:rsidRPr="00613116">
        <w:rPr>
          <w:rFonts w:ascii="Times New Roman" w:eastAsia="Calibri" w:hAnsi="Times New Roman" w:cs="Times New Roman"/>
          <w:b/>
          <w:bCs/>
          <w:i/>
          <w:iCs/>
        </w:rPr>
        <w:t xml:space="preserve"> на дату утверждения Проспекта нет обязанности раскрывать такие документы.</w:t>
      </w:r>
    </w:p>
    <w:p w14:paraId="02FC7DDA" w14:textId="77777777" w:rsidR="001170BA" w:rsidRPr="00613116" w:rsidRDefault="001170BA" w:rsidP="00186C1E">
      <w:pPr>
        <w:autoSpaceDE w:val="0"/>
        <w:autoSpaceDN w:val="0"/>
        <w:ind w:firstLine="540"/>
        <w:rPr>
          <w:rFonts w:ascii="Times New Roman" w:eastAsia="Calibri" w:hAnsi="Times New Roman" w:cs="Times New Roman"/>
          <w:b/>
          <w:bCs/>
          <w:i/>
          <w:iCs/>
        </w:rPr>
      </w:pPr>
    </w:p>
    <w:p w14:paraId="2B74BFBB" w14:textId="77777777" w:rsidR="00186C1E" w:rsidRPr="00613116" w:rsidRDefault="00186C1E" w:rsidP="008222F2">
      <w:pPr>
        <w:autoSpaceDE w:val="0"/>
        <w:autoSpaceDN w:val="0"/>
        <w:rPr>
          <w:rFonts w:ascii="Times New Roman" w:eastAsia="Calibri" w:hAnsi="Times New Roman" w:cs="Times New Roman"/>
        </w:rPr>
      </w:pPr>
      <w:r w:rsidRPr="00613116">
        <w:rPr>
          <w:rFonts w:ascii="Times New Roman" w:eastAsia="Calibri" w:hAnsi="Times New Roman" w:cs="Times New Roman"/>
        </w:rPr>
        <w:t>Адрес страницы в сети Интернет, на которой в свободном доступе будут размещены полный текст действующей редакции устава эмитента и внутренних документов, регулирующих деятельность органов эмитента, а также кодекса корпоративного управления эмитента в случае его наличия:</w:t>
      </w:r>
    </w:p>
    <w:p w14:paraId="38EC30DE" w14:textId="159678C5" w:rsidR="00186C1E" w:rsidRPr="008222F2" w:rsidRDefault="008222F2" w:rsidP="004D0DB5">
      <w:pPr>
        <w:shd w:val="clear" w:color="auto" w:fill="FFFFFF" w:themeFill="background1"/>
        <w:autoSpaceDE w:val="0"/>
        <w:autoSpaceDN w:val="0"/>
        <w:ind w:firstLine="540"/>
        <w:rPr>
          <w:rFonts w:ascii="Times New Roman" w:eastAsia="Calibri" w:hAnsi="Times New Roman" w:cs="Times New Roman"/>
        </w:rPr>
      </w:pPr>
      <w:r w:rsidRPr="008222F2">
        <w:rPr>
          <w:rFonts w:ascii="Times New Roman" w:eastAsia="Calibri" w:hAnsi="Times New Roman" w:cs="Times New Roman"/>
        </w:rPr>
        <w:t>П</w:t>
      </w:r>
      <w:r w:rsidR="00186C1E" w:rsidRPr="008222F2">
        <w:rPr>
          <w:rFonts w:ascii="Times New Roman" w:eastAsia="Calibri" w:hAnsi="Times New Roman" w:cs="Times New Roman"/>
        </w:rPr>
        <w:t xml:space="preserve">олный текст действующей редакции устава эмитента: </w:t>
      </w:r>
    </w:p>
    <w:p w14:paraId="356CCD43" w14:textId="5F8F9682" w:rsidR="008222F2" w:rsidRPr="006079D8" w:rsidRDefault="00A72AB6" w:rsidP="006079D8">
      <w:pPr>
        <w:widowControl w:val="0"/>
        <w:autoSpaceDE w:val="0"/>
        <w:autoSpaceDN w:val="0"/>
        <w:adjustRightInd w:val="0"/>
        <w:ind w:firstLine="540"/>
        <w:outlineLvl w:val="3"/>
        <w:rPr>
          <w:rStyle w:val="af1"/>
          <w:rFonts w:eastAsia="Calibri"/>
          <w:b/>
          <w:i/>
          <w:lang w:eastAsia="ru-RU"/>
        </w:rPr>
      </w:pPr>
      <w:hyperlink r:id="rId13" w:history="1">
        <w:r w:rsidR="008222F2" w:rsidRPr="006079D8">
          <w:rPr>
            <w:rStyle w:val="af1"/>
            <w:rFonts w:ascii="Times New Roman" w:eastAsia="Calibri" w:hAnsi="Times New Roman" w:cs="Times New Roman"/>
            <w:b/>
            <w:i/>
            <w:lang w:eastAsia="ru-RU"/>
          </w:rPr>
          <w:t>http://www.disclosure.ru/issuer/7704854435</w:t>
        </w:r>
      </w:hyperlink>
    </w:p>
    <w:p w14:paraId="581B8D83" w14:textId="4EDB4D55" w:rsidR="00D03830" w:rsidRPr="00613116" w:rsidRDefault="00D03830" w:rsidP="004D0DB5">
      <w:pPr>
        <w:shd w:val="clear" w:color="auto" w:fill="FFFFFF" w:themeFill="background1"/>
        <w:autoSpaceDE w:val="0"/>
        <w:autoSpaceDN w:val="0"/>
        <w:ind w:firstLine="540"/>
        <w:rPr>
          <w:rFonts w:ascii="Times New Roman" w:eastAsia="Times New Roman" w:hAnsi="Times New Roman" w:cs="Times New Roman"/>
          <w:b/>
          <w:i/>
          <w:highlight w:val="yellow"/>
        </w:rPr>
      </w:pPr>
    </w:p>
    <w:p w14:paraId="3410C4C4" w14:textId="48A3E7AC" w:rsidR="00186C1E" w:rsidRPr="008222F2" w:rsidRDefault="008222F2" w:rsidP="004D0DB5">
      <w:pPr>
        <w:shd w:val="clear" w:color="auto" w:fill="FFFFFF" w:themeFill="background1"/>
        <w:autoSpaceDE w:val="0"/>
        <w:autoSpaceDN w:val="0"/>
        <w:ind w:firstLine="540"/>
        <w:rPr>
          <w:rFonts w:ascii="Times New Roman" w:eastAsia="Calibri" w:hAnsi="Times New Roman" w:cs="Times New Roman"/>
        </w:rPr>
      </w:pPr>
      <w:r w:rsidRPr="008222F2">
        <w:rPr>
          <w:rFonts w:ascii="Times New Roman" w:eastAsia="Calibri" w:hAnsi="Times New Roman" w:cs="Times New Roman"/>
        </w:rPr>
        <w:t>П</w:t>
      </w:r>
      <w:r w:rsidR="00186C1E" w:rsidRPr="008222F2">
        <w:rPr>
          <w:rFonts w:ascii="Times New Roman" w:eastAsia="Calibri" w:hAnsi="Times New Roman" w:cs="Times New Roman"/>
        </w:rPr>
        <w:t xml:space="preserve">олный текст внутренних документов, регулирующих деятельность органов эмитента: </w:t>
      </w:r>
    </w:p>
    <w:p w14:paraId="151CFDF5" w14:textId="4532DCE3" w:rsidR="002A7EC3" w:rsidRPr="008222F2" w:rsidRDefault="00A72AB6">
      <w:pPr>
        <w:widowControl w:val="0"/>
        <w:autoSpaceDE w:val="0"/>
        <w:autoSpaceDN w:val="0"/>
        <w:adjustRightInd w:val="0"/>
        <w:ind w:firstLine="540"/>
        <w:outlineLvl w:val="3"/>
        <w:rPr>
          <w:rFonts w:ascii="Times New Roman" w:eastAsia="Calibri" w:hAnsi="Times New Roman" w:cs="Times New Roman"/>
          <w:b/>
          <w:bCs/>
          <w:i/>
          <w:iCs/>
          <w:lang w:eastAsia="ru-RU"/>
        </w:rPr>
      </w:pPr>
      <w:hyperlink r:id="rId14" w:history="1">
        <w:r w:rsidR="008222F2" w:rsidRPr="008222F2">
          <w:rPr>
            <w:rStyle w:val="af1"/>
            <w:rFonts w:ascii="Times New Roman" w:eastAsia="Calibri" w:hAnsi="Times New Roman" w:cs="Times New Roman"/>
            <w:b/>
            <w:i/>
            <w:lang w:eastAsia="ru-RU"/>
          </w:rPr>
          <w:t>http://www.disclosure.ru/issuer/7704854435</w:t>
        </w:r>
      </w:hyperlink>
      <w:bookmarkStart w:id="246" w:name="Par3233"/>
      <w:bookmarkEnd w:id="246"/>
    </w:p>
    <w:p w14:paraId="3A21E493" w14:textId="77777777" w:rsidR="008222F2" w:rsidRPr="00613116" w:rsidRDefault="008222F2">
      <w:pPr>
        <w:widowControl w:val="0"/>
        <w:autoSpaceDE w:val="0"/>
        <w:autoSpaceDN w:val="0"/>
        <w:adjustRightInd w:val="0"/>
        <w:ind w:firstLine="540"/>
        <w:outlineLvl w:val="3"/>
        <w:rPr>
          <w:rFonts w:ascii="Times New Roman" w:hAnsi="Times New Roman" w:cs="Times New Roman"/>
          <w:b/>
          <w:sz w:val="24"/>
          <w:szCs w:val="24"/>
        </w:rPr>
      </w:pPr>
    </w:p>
    <w:p w14:paraId="14475BF3" w14:textId="77777777" w:rsidR="002A7EC3" w:rsidRPr="00613116" w:rsidRDefault="002A7EC3">
      <w:pPr>
        <w:widowControl w:val="0"/>
        <w:autoSpaceDE w:val="0"/>
        <w:autoSpaceDN w:val="0"/>
        <w:adjustRightInd w:val="0"/>
        <w:ind w:firstLine="540"/>
        <w:outlineLvl w:val="3"/>
        <w:rPr>
          <w:rFonts w:ascii="Times New Roman" w:hAnsi="Times New Roman" w:cs="Times New Roman"/>
          <w:b/>
          <w:sz w:val="24"/>
          <w:szCs w:val="24"/>
        </w:rPr>
      </w:pPr>
    </w:p>
    <w:p w14:paraId="109F38BF" w14:textId="2C68B718" w:rsidR="0050017B" w:rsidRPr="0041712A" w:rsidRDefault="0050017B" w:rsidP="0041712A">
      <w:pPr>
        <w:pStyle w:val="2"/>
        <w:rPr>
          <w:rFonts w:ascii="Times New Roman" w:hAnsi="Times New Roman"/>
          <w:sz w:val="24"/>
        </w:rPr>
      </w:pPr>
      <w:bookmarkStart w:id="247" w:name="_Toc477789608"/>
      <w:bookmarkStart w:id="248" w:name="_Toc477790416"/>
      <w:bookmarkStart w:id="249" w:name="_Toc477790650"/>
      <w:r w:rsidRPr="0041712A">
        <w:rPr>
          <w:rFonts w:ascii="Times New Roman" w:hAnsi="Times New Roman"/>
          <w:sz w:val="24"/>
        </w:rPr>
        <w:t>5.2. Информация о лицах, входящих в состав органов управления эмитента</w:t>
      </w:r>
      <w:bookmarkEnd w:id="247"/>
      <w:bookmarkEnd w:id="248"/>
      <w:bookmarkEnd w:id="249"/>
    </w:p>
    <w:p w14:paraId="4750A518" w14:textId="77777777" w:rsidR="00A57E41" w:rsidRPr="00613116" w:rsidRDefault="00A57E41" w:rsidP="00D1567A">
      <w:pPr>
        <w:widowControl w:val="0"/>
        <w:autoSpaceDE w:val="0"/>
        <w:autoSpaceDN w:val="0"/>
        <w:adjustRightInd w:val="0"/>
        <w:ind w:left="200"/>
        <w:rPr>
          <w:rFonts w:ascii="Times New Roman" w:eastAsia="Times New Roman" w:hAnsi="Times New Roman" w:cs="Times New Roman"/>
          <w:sz w:val="20"/>
          <w:szCs w:val="20"/>
          <w:lang w:eastAsia="ru-RU"/>
        </w:rPr>
      </w:pPr>
    </w:p>
    <w:p w14:paraId="7BDA5BE9" w14:textId="4490E373" w:rsidR="00224038" w:rsidRPr="00613116" w:rsidRDefault="00224038" w:rsidP="00D1567A">
      <w:pPr>
        <w:widowControl w:val="0"/>
        <w:autoSpaceDE w:val="0"/>
        <w:autoSpaceDN w:val="0"/>
        <w:adjustRightInd w:val="0"/>
        <w:outlineLvl w:val="1"/>
        <w:rPr>
          <w:rFonts w:ascii="Times New Roman" w:eastAsia="Times New Roman" w:hAnsi="Times New Roman" w:cs="Times New Roman"/>
          <w:b/>
          <w:bCs/>
          <w:lang w:eastAsia="ru-RU"/>
        </w:rPr>
      </w:pPr>
      <w:bookmarkStart w:id="250" w:name="_Toc473886589"/>
      <w:bookmarkStart w:id="251" w:name="_Toc477789609"/>
      <w:bookmarkStart w:id="252" w:name="_Toc477790417"/>
      <w:bookmarkStart w:id="253" w:name="_Toc477790651"/>
      <w:r w:rsidRPr="00613116">
        <w:rPr>
          <w:rFonts w:ascii="Times New Roman" w:eastAsia="Times New Roman" w:hAnsi="Times New Roman" w:cs="Times New Roman"/>
          <w:b/>
          <w:bCs/>
          <w:lang w:eastAsia="ru-RU"/>
        </w:rPr>
        <w:t>Состав совета директоров (наблюдательного совета) эмитента</w:t>
      </w:r>
      <w:bookmarkEnd w:id="250"/>
      <w:bookmarkEnd w:id="251"/>
      <w:bookmarkEnd w:id="252"/>
      <w:bookmarkEnd w:id="253"/>
    </w:p>
    <w:p w14:paraId="72701A4D" w14:textId="77777777" w:rsidR="006431D4" w:rsidRPr="00613116" w:rsidRDefault="006431D4" w:rsidP="00224038">
      <w:pPr>
        <w:widowControl w:val="0"/>
        <w:autoSpaceDE w:val="0"/>
        <w:autoSpaceDN w:val="0"/>
        <w:adjustRightInd w:val="0"/>
        <w:spacing w:before="20" w:after="40"/>
        <w:ind w:left="200"/>
        <w:rPr>
          <w:rFonts w:ascii="Times New Roman" w:eastAsia="Times New Roman" w:hAnsi="Times New Roman" w:cs="Times New Roman"/>
          <w:sz w:val="20"/>
          <w:szCs w:val="20"/>
          <w:lang w:eastAsia="ru-RU"/>
        </w:rPr>
      </w:pPr>
    </w:p>
    <w:p w14:paraId="5ACC53B6" w14:textId="77777777" w:rsidR="00F54F0A" w:rsidRPr="00613116" w:rsidRDefault="00D71F10" w:rsidP="00D1567A">
      <w:pPr>
        <w:widowControl w:val="0"/>
        <w:autoSpaceDE w:val="0"/>
        <w:autoSpaceDN w:val="0"/>
        <w:adjustRightInd w:val="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Машагин Станислав Олегович</w:t>
      </w:r>
    </w:p>
    <w:p w14:paraId="0C8FD41B" w14:textId="0266A730" w:rsidR="003B66A8" w:rsidRPr="00613116" w:rsidRDefault="003B66A8" w:rsidP="00D1567A">
      <w:pPr>
        <w:widowControl w:val="0"/>
        <w:autoSpaceDE w:val="0"/>
        <w:autoSpaceDN w:val="0"/>
        <w:adjustRightInd w:val="0"/>
        <w:rPr>
          <w:rFonts w:ascii="Times New Roman" w:eastAsiaTheme="minorEastAsia" w:hAnsi="Times New Roman" w:cs="Times New Roman"/>
          <w:color w:val="0D0D0D" w:themeColor="text1" w:themeTint="F2"/>
          <w:lang w:eastAsia="ru-RU"/>
        </w:rPr>
      </w:pPr>
      <w:r w:rsidRPr="00613116">
        <w:rPr>
          <w:rFonts w:ascii="Times New Roman" w:eastAsiaTheme="minorEastAsia" w:hAnsi="Times New Roman" w:cs="Times New Roman"/>
          <w:color w:val="0D0D0D" w:themeColor="text1" w:themeTint="F2"/>
          <w:lang w:eastAsia="ru-RU"/>
        </w:rPr>
        <w:t xml:space="preserve">Год рождения: </w:t>
      </w:r>
      <w:r w:rsidRPr="00613116">
        <w:rPr>
          <w:rFonts w:ascii="Times New Roman" w:eastAsiaTheme="minorEastAsia" w:hAnsi="Times New Roman" w:cs="Times New Roman"/>
          <w:b/>
          <w:i/>
          <w:color w:val="0D0D0D" w:themeColor="text1" w:themeTint="F2"/>
          <w:lang w:eastAsia="ru-RU"/>
        </w:rPr>
        <w:t>19</w:t>
      </w:r>
      <w:r w:rsidR="00D71F10" w:rsidRPr="00613116">
        <w:rPr>
          <w:rFonts w:ascii="Times New Roman" w:eastAsiaTheme="minorEastAsia" w:hAnsi="Times New Roman" w:cs="Times New Roman"/>
          <w:b/>
          <w:i/>
          <w:color w:val="0D0D0D" w:themeColor="text1" w:themeTint="F2"/>
          <w:lang w:eastAsia="ru-RU"/>
        </w:rPr>
        <w:t>80</w:t>
      </w:r>
    </w:p>
    <w:p w14:paraId="04C8C7C9" w14:textId="77777777" w:rsidR="003B66A8" w:rsidRPr="00613116" w:rsidRDefault="003B66A8" w:rsidP="00D1567A">
      <w:pPr>
        <w:widowControl w:val="0"/>
        <w:autoSpaceDE w:val="0"/>
        <w:autoSpaceDN w:val="0"/>
        <w:adjustRightInd w:val="0"/>
        <w:rPr>
          <w:rFonts w:ascii="Times New Roman" w:eastAsiaTheme="minorEastAsia" w:hAnsi="Times New Roman" w:cs="Times New Roman"/>
          <w:color w:val="0D0D0D" w:themeColor="text1" w:themeTint="F2"/>
          <w:lang w:eastAsia="ru-RU"/>
        </w:rPr>
      </w:pPr>
      <w:r w:rsidRPr="00613116">
        <w:rPr>
          <w:rFonts w:ascii="Times New Roman" w:eastAsiaTheme="minorEastAsia" w:hAnsi="Times New Roman" w:cs="Times New Roman"/>
          <w:color w:val="0D0D0D" w:themeColor="text1" w:themeTint="F2"/>
          <w:lang w:eastAsia="ru-RU"/>
        </w:rPr>
        <w:t xml:space="preserve">Образование: </w:t>
      </w:r>
      <w:r w:rsidRPr="00613116">
        <w:rPr>
          <w:rFonts w:ascii="Times New Roman" w:eastAsiaTheme="minorEastAsia" w:hAnsi="Times New Roman" w:cs="Times New Roman"/>
          <w:b/>
          <w:i/>
          <w:color w:val="0D0D0D" w:themeColor="text1" w:themeTint="F2"/>
          <w:lang w:eastAsia="ru-RU"/>
        </w:rPr>
        <w:t>высшее</w:t>
      </w:r>
    </w:p>
    <w:p w14:paraId="25A5116F" w14:textId="5680E10E" w:rsidR="003B66A8" w:rsidRPr="00613116" w:rsidRDefault="00335910" w:rsidP="00D1567A">
      <w:pPr>
        <w:widowControl w:val="0"/>
        <w:autoSpaceDE w:val="0"/>
        <w:autoSpaceDN w:val="0"/>
        <w:adjustRightInd w:val="0"/>
        <w:rPr>
          <w:rFonts w:ascii="Times New Roman" w:eastAsiaTheme="minorEastAsia" w:hAnsi="Times New Roman" w:cs="Times New Roman"/>
          <w:color w:val="0D0D0D" w:themeColor="text1" w:themeTint="F2"/>
          <w:lang w:eastAsia="ru-RU"/>
        </w:rPr>
      </w:pPr>
      <w:r>
        <w:rPr>
          <w:rFonts w:ascii="Times New Roman" w:eastAsiaTheme="minorEastAsia" w:hAnsi="Times New Roman" w:cs="Times New Roman"/>
          <w:color w:val="0D0D0D" w:themeColor="text1" w:themeTint="F2"/>
          <w:lang w:eastAsia="ru-RU"/>
        </w:rPr>
        <w:t>В</w:t>
      </w:r>
      <w:r w:rsidR="003B66A8" w:rsidRPr="00613116">
        <w:rPr>
          <w:rFonts w:ascii="Times New Roman" w:eastAsiaTheme="minorEastAsia" w:hAnsi="Times New Roman" w:cs="Times New Roman"/>
          <w:color w:val="0D0D0D" w:themeColor="text1" w:themeTint="F2"/>
          <w:lang w:eastAsia="ru-RU"/>
        </w:rPr>
        <w:t>се должности, занимаемые таким лицом в эмитенте и других организациях за последние пять лет и в настоящее время в хронологическом порядке, в том числе по совместительству:</w:t>
      </w:r>
    </w:p>
    <w:p w14:paraId="489A97A1" w14:textId="77777777" w:rsidR="004B2CB6" w:rsidRPr="00613116" w:rsidRDefault="004B2CB6" w:rsidP="003B66A8">
      <w:pPr>
        <w:widowControl w:val="0"/>
        <w:autoSpaceDE w:val="0"/>
        <w:autoSpaceDN w:val="0"/>
        <w:adjustRightInd w:val="0"/>
        <w:ind w:left="360"/>
        <w:rPr>
          <w:rFonts w:ascii="Times New Roman" w:eastAsiaTheme="minorEastAsia" w:hAnsi="Times New Roman" w:cs="Times New Roman"/>
          <w:color w:val="0D0D0D" w:themeColor="text1" w:themeTint="F2"/>
          <w:lang w:eastAsia="ru-RU"/>
        </w:rPr>
      </w:pP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52"/>
        <w:gridCol w:w="2323"/>
        <w:gridCol w:w="2517"/>
        <w:gridCol w:w="3378"/>
      </w:tblGrid>
      <w:tr w:rsidR="00C03816" w:rsidRPr="00613116" w14:paraId="3BE65383" w14:textId="77777777" w:rsidTr="00E5346E">
        <w:tc>
          <w:tcPr>
            <w:tcW w:w="1983" w:type="pct"/>
            <w:gridSpan w:val="2"/>
          </w:tcPr>
          <w:p w14:paraId="6DB7E030" w14:textId="77777777" w:rsidR="00C03816" w:rsidRPr="00195AB8" w:rsidRDefault="00C03816" w:rsidP="00D1567A">
            <w:pPr>
              <w:widowControl w:val="0"/>
              <w:autoSpaceDE w:val="0"/>
              <w:autoSpaceDN w:val="0"/>
              <w:adjustRightInd w:val="0"/>
              <w:ind w:firstLine="0"/>
              <w:jc w:val="center"/>
              <w:rPr>
                <w:rFonts w:ascii="Times New Roman" w:hAnsi="Times New Roman" w:cs="Times New Roman"/>
                <w:color w:val="0D0D0D" w:themeColor="text1" w:themeTint="F2"/>
              </w:rPr>
            </w:pPr>
            <w:r w:rsidRPr="00195AB8">
              <w:rPr>
                <w:rFonts w:ascii="Times New Roman" w:hAnsi="Times New Roman" w:cs="Times New Roman"/>
                <w:color w:val="0D0D0D" w:themeColor="text1" w:themeTint="F2"/>
              </w:rPr>
              <w:t>Период</w:t>
            </w:r>
          </w:p>
        </w:tc>
        <w:tc>
          <w:tcPr>
            <w:tcW w:w="1288" w:type="pct"/>
          </w:tcPr>
          <w:p w14:paraId="4220966F" w14:textId="77777777" w:rsidR="00C03816" w:rsidRPr="00195AB8" w:rsidRDefault="00C03816" w:rsidP="00D1567A">
            <w:pPr>
              <w:widowControl w:val="0"/>
              <w:autoSpaceDE w:val="0"/>
              <w:autoSpaceDN w:val="0"/>
              <w:adjustRightInd w:val="0"/>
              <w:ind w:firstLine="0"/>
              <w:jc w:val="center"/>
              <w:rPr>
                <w:rFonts w:ascii="Times New Roman" w:hAnsi="Times New Roman" w:cs="Times New Roman"/>
                <w:color w:val="0D0D0D" w:themeColor="text1" w:themeTint="F2"/>
              </w:rPr>
            </w:pPr>
            <w:r w:rsidRPr="00195AB8">
              <w:rPr>
                <w:rFonts w:ascii="Times New Roman" w:hAnsi="Times New Roman" w:cs="Times New Roman"/>
                <w:color w:val="0D0D0D" w:themeColor="text1" w:themeTint="F2"/>
              </w:rPr>
              <w:t>Наименование организации</w:t>
            </w:r>
          </w:p>
        </w:tc>
        <w:tc>
          <w:tcPr>
            <w:tcW w:w="1729" w:type="pct"/>
          </w:tcPr>
          <w:p w14:paraId="77380A0C" w14:textId="77777777" w:rsidR="00C03816" w:rsidRPr="00195AB8" w:rsidRDefault="00C03816" w:rsidP="00D1567A">
            <w:pPr>
              <w:widowControl w:val="0"/>
              <w:autoSpaceDE w:val="0"/>
              <w:autoSpaceDN w:val="0"/>
              <w:adjustRightInd w:val="0"/>
              <w:ind w:firstLine="0"/>
              <w:jc w:val="center"/>
              <w:rPr>
                <w:rFonts w:ascii="Times New Roman" w:hAnsi="Times New Roman" w:cs="Times New Roman"/>
                <w:color w:val="0D0D0D" w:themeColor="text1" w:themeTint="F2"/>
              </w:rPr>
            </w:pPr>
            <w:r w:rsidRPr="00195AB8">
              <w:rPr>
                <w:rFonts w:ascii="Times New Roman" w:hAnsi="Times New Roman" w:cs="Times New Roman"/>
                <w:color w:val="0D0D0D" w:themeColor="text1" w:themeTint="F2"/>
              </w:rPr>
              <w:t>Должность</w:t>
            </w:r>
          </w:p>
        </w:tc>
      </w:tr>
      <w:tr w:rsidR="00C03816" w:rsidRPr="00613116" w14:paraId="35CF65D5" w14:textId="77777777" w:rsidTr="00E5346E">
        <w:tc>
          <w:tcPr>
            <w:tcW w:w="794" w:type="pct"/>
          </w:tcPr>
          <w:p w14:paraId="0E1EAAD3" w14:textId="77777777" w:rsidR="00C03816" w:rsidRPr="00195AB8" w:rsidRDefault="00C03816" w:rsidP="00D1567A">
            <w:pPr>
              <w:widowControl w:val="0"/>
              <w:autoSpaceDE w:val="0"/>
              <w:autoSpaceDN w:val="0"/>
              <w:adjustRightInd w:val="0"/>
              <w:ind w:firstLine="0"/>
              <w:jc w:val="center"/>
              <w:rPr>
                <w:rFonts w:ascii="Times New Roman" w:hAnsi="Times New Roman" w:cs="Times New Roman"/>
                <w:b/>
                <w:i/>
                <w:color w:val="0D0D0D" w:themeColor="text1" w:themeTint="F2"/>
              </w:rPr>
            </w:pPr>
            <w:r w:rsidRPr="00195AB8">
              <w:rPr>
                <w:rFonts w:ascii="Times New Roman" w:hAnsi="Times New Roman" w:cs="Times New Roman"/>
                <w:b/>
                <w:i/>
                <w:color w:val="0D0D0D" w:themeColor="text1" w:themeTint="F2"/>
              </w:rPr>
              <w:t>с</w:t>
            </w:r>
          </w:p>
        </w:tc>
        <w:tc>
          <w:tcPr>
            <w:tcW w:w="1189" w:type="pct"/>
          </w:tcPr>
          <w:p w14:paraId="498C1926" w14:textId="77777777" w:rsidR="00C03816" w:rsidRPr="00195AB8" w:rsidRDefault="00C03816" w:rsidP="00D1567A">
            <w:pPr>
              <w:widowControl w:val="0"/>
              <w:autoSpaceDE w:val="0"/>
              <w:autoSpaceDN w:val="0"/>
              <w:adjustRightInd w:val="0"/>
              <w:ind w:firstLine="0"/>
              <w:jc w:val="center"/>
              <w:rPr>
                <w:rFonts w:ascii="Times New Roman" w:hAnsi="Times New Roman" w:cs="Times New Roman"/>
                <w:b/>
                <w:i/>
                <w:color w:val="0D0D0D" w:themeColor="text1" w:themeTint="F2"/>
              </w:rPr>
            </w:pPr>
            <w:r w:rsidRPr="00195AB8">
              <w:rPr>
                <w:rFonts w:ascii="Times New Roman" w:hAnsi="Times New Roman" w:cs="Times New Roman"/>
                <w:b/>
                <w:i/>
                <w:color w:val="0D0D0D" w:themeColor="text1" w:themeTint="F2"/>
              </w:rPr>
              <w:t>по</w:t>
            </w:r>
          </w:p>
        </w:tc>
        <w:tc>
          <w:tcPr>
            <w:tcW w:w="1288" w:type="pct"/>
          </w:tcPr>
          <w:p w14:paraId="1EAD9EFF" w14:textId="77777777" w:rsidR="00C03816" w:rsidRPr="00195AB8" w:rsidRDefault="00C03816" w:rsidP="00D1567A">
            <w:pPr>
              <w:widowControl w:val="0"/>
              <w:autoSpaceDE w:val="0"/>
              <w:autoSpaceDN w:val="0"/>
              <w:adjustRightInd w:val="0"/>
              <w:ind w:firstLine="0"/>
              <w:rPr>
                <w:rFonts w:ascii="Times New Roman" w:hAnsi="Times New Roman" w:cs="Times New Roman"/>
                <w:b/>
                <w:i/>
                <w:color w:val="0D0D0D" w:themeColor="text1" w:themeTint="F2"/>
              </w:rPr>
            </w:pPr>
          </w:p>
        </w:tc>
        <w:tc>
          <w:tcPr>
            <w:tcW w:w="1729" w:type="pct"/>
          </w:tcPr>
          <w:p w14:paraId="05B96E76" w14:textId="77777777" w:rsidR="00C03816" w:rsidRPr="00195AB8" w:rsidRDefault="00C03816" w:rsidP="00D1567A">
            <w:pPr>
              <w:widowControl w:val="0"/>
              <w:autoSpaceDE w:val="0"/>
              <w:autoSpaceDN w:val="0"/>
              <w:adjustRightInd w:val="0"/>
              <w:ind w:firstLine="0"/>
              <w:rPr>
                <w:rFonts w:ascii="Times New Roman" w:hAnsi="Times New Roman" w:cs="Times New Roman"/>
                <w:b/>
                <w:i/>
                <w:color w:val="0D0D0D" w:themeColor="text1" w:themeTint="F2"/>
              </w:rPr>
            </w:pPr>
          </w:p>
        </w:tc>
      </w:tr>
      <w:tr w:rsidR="00D71F10" w:rsidRPr="00613116" w14:paraId="2D2ED386" w14:textId="77777777" w:rsidTr="00E5346E">
        <w:tc>
          <w:tcPr>
            <w:tcW w:w="794" w:type="pct"/>
            <w:vAlign w:val="center"/>
          </w:tcPr>
          <w:p w14:paraId="7082625C" w14:textId="6860E821" w:rsidR="00D71F10" w:rsidRPr="00195AB8" w:rsidRDefault="00D71F10" w:rsidP="00135E1F">
            <w:pPr>
              <w:ind w:firstLine="0"/>
              <w:jc w:val="center"/>
              <w:rPr>
                <w:rFonts w:ascii="Times New Roman" w:eastAsiaTheme="minorEastAsia" w:hAnsi="Times New Roman" w:cs="Times New Roman"/>
                <w:b/>
                <w:i/>
                <w:color w:val="0D0D0D" w:themeColor="text1" w:themeTint="F2"/>
                <w:lang w:eastAsia="ru-RU"/>
              </w:rPr>
            </w:pPr>
            <w:r w:rsidRPr="00195AB8">
              <w:rPr>
                <w:rFonts w:ascii="Times New Roman" w:hAnsi="Times New Roman" w:cs="Times New Roman"/>
                <w:b/>
                <w:i/>
                <w:lang w:eastAsia="ru-RU"/>
              </w:rPr>
              <w:t>С мая 2010</w:t>
            </w:r>
          </w:p>
        </w:tc>
        <w:tc>
          <w:tcPr>
            <w:tcW w:w="1189" w:type="pct"/>
            <w:vAlign w:val="center"/>
          </w:tcPr>
          <w:p w14:paraId="55045649" w14:textId="2DF552AC" w:rsidR="00D71F10" w:rsidRPr="00195AB8" w:rsidRDefault="00D71F10" w:rsidP="00135E1F">
            <w:pPr>
              <w:ind w:firstLine="0"/>
              <w:jc w:val="center"/>
              <w:rPr>
                <w:rFonts w:ascii="Times New Roman" w:eastAsiaTheme="minorEastAsia" w:hAnsi="Times New Roman" w:cs="Times New Roman"/>
                <w:b/>
                <w:i/>
                <w:color w:val="0D0D0D" w:themeColor="text1" w:themeTint="F2"/>
                <w:lang w:eastAsia="ru-RU"/>
              </w:rPr>
            </w:pPr>
            <w:r w:rsidRPr="00195AB8">
              <w:rPr>
                <w:rFonts w:ascii="Times New Roman" w:hAnsi="Times New Roman" w:cs="Times New Roman"/>
                <w:b/>
                <w:i/>
                <w:lang w:eastAsia="ru-RU"/>
              </w:rPr>
              <w:t>По январь2013</w:t>
            </w:r>
          </w:p>
        </w:tc>
        <w:tc>
          <w:tcPr>
            <w:tcW w:w="1288" w:type="pct"/>
            <w:vAlign w:val="center"/>
          </w:tcPr>
          <w:p w14:paraId="226F19E5" w14:textId="5BAC4BC6" w:rsidR="00D71F10" w:rsidRPr="00195AB8" w:rsidRDefault="00D71F10" w:rsidP="00135E1F">
            <w:pPr>
              <w:ind w:firstLine="0"/>
              <w:jc w:val="center"/>
              <w:rPr>
                <w:rFonts w:ascii="Times New Roman" w:eastAsiaTheme="minorEastAsia" w:hAnsi="Times New Roman" w:cs="Times New Roman"/>
                <w:b/>
                <w:i/>
                <w:color w:val="0D0D0D" w:themeColor="text1" w:themeTint="F2"/>
                <w:lang w:eastAsia="ru-RU"/>
              </w:rPr>
            </w:pPr>
            <w:r w:rsidRPr="00195AB8">
              <w:rPr>
                <w:rFonts w:ascii="Times New Roman" w:hAnsi="Times New Roman" w:cs="Times New Roman"/>
                <w:b/>
                <w:i/>
                <w:lang w:eastAsia="ru-RU"/>
              </w:rPr>
              <w:t>ООО «Урса Капитал»</w:t>
            </w:r>
          </w:p>
        </w:tc>
        <w:tc>
          <w:tcPr>
            <w:tcW w:w="1729" w:type="pct"/>
            <w:vAlign w:val="center"/>
          </w:tcPr>
          <w:p w14:paraId="1B4124D6" w14:textId="7BE3C849" w:rsidR="00D71F10" w:rsidRPr="00195AB8" w:rsidRDefault="00D71F10" w:rsidP="00135E1F">
            <w:pPr>
              <w:ind w:firstLine="0"/>
              <w:jc w:val="center"/>
              <w:rPr>
                <w:rFonts w:ascii="Times New Roman" w:eastAsiaTheme="minorEastAsia" w:hAnsi="Times New Roman" w:cs="Times New Roman"/>
                <w:b/>
                <w:i/>
                <w:color w:val="0D0D0D" w:themeColor="text1" w:themeTint="F2"/>
                <w:lang w:eastAsia="ru-RU"/>
              </w:rPr>
            </w:pPr>
            <w:r w:rsidRPr="00195AB8">
              <w:rPr>
                <w:rFonts w:ascii="Times New Roman" w:hAnsi="Times New Roman" w:cs="Times New Roman"/>
                <w:b/>
                <w:i/>
                <w:lang w:eastAsia="ru-RU"/>
              </w:rPr>
              <w:t>Заместитель генерального директора</w:t>
            </w:r>
          </w:p>
        </w:tc>
      </w:tr>
      <w:tr w:rsidR="00D71F10" w:rsidRPr="00613116" w14:paraId="653ABAD9" w14:textId="77777777" w:rsidTr="00E5346E">
        <w:tc>
          <w:tcPr>
            <w:tcW w:w="794" w:type="pct"/>
            <w:vAlign w:val="center"/>
          </w:tcPr>
          <w:p w14:paraId="787594D7" w14:textId="13B59316" w:rsidR="00D71F10" w:rsidRPr="00195AB8" w:rsidRDefault="00D71F10" w:rsidP="00135E1F">
            <w:pPr>
              <w:ind w:firstLine="0"/>
              <w:jc w:val="center"/>
              <w:rPr>
                <w:rFonts w:ascii="Times New Roman" w:eastAsiaTheme="minorEastAsia" w:hAnsi="Times New Roman" w:cs="Times New Roman"/>
                <w:b/>
                <w:i/>
                <w:color w:val="0D0D0D" w:themeColor="text1" w:themeTint="F2"/>
                <w:lang w:eastAsia="ru-RU"/>
              </w:rPr>
            </w:pPr>
            <w:r w:rsidRPr="00195AB8">
              <w:rPr>
                <w:rFonts w:ascii="Times New Roman" w:hAnsi="Times New Roman" w:cs="Times New Roman"/>
                <w:b/>
                <w:i/>
                <w:lang w:eastAsia="ru-RU"/>
              </w:rPr>
              <w:t>С января2014</w:t>
            </w:r>
          </w:p>
        </w:tc>
        <w:tc>
          <w:tcPr>
            <w:tcW w:w="1189" w:type="pct"/>
            <w:vAlign w:val="center"/>
          </w:tcPr>
          <w:p w14:paraId="51DC0227" w14:textId="49966DB9" w:rsidR="00D71F10" w:rsidRPr="00195AB8" w:rsidRDefault="00D71F10" w:rsidP="00135E1F">
            <w:pPr>
              <w:ind w:firstLine="0"/>
              <w:jc w:val="center"/>
              <w:rPr>
                <w:rFonts w:ascii="Times New Roman" w:eastAsiaTheme="minorEastAsia" w:hAnsi="Times New Roman" w:cs="Times New Roman"/>
                <w:b/>
                <w:i/>
                <w:color w:val="0D0D0D" w:themeColor="text1" w:themeTint="F2"/>
                <w:lang w:eastAsia="ru-RU"/>
              </w:rPr>
            </w:pPr>
            <w:r w:rsidRPr="00195AB8">
              <w:rPr>
                <w:rFonts w:ascii="Times New Roman" w:hAnsi="Times New Roman" w:cs="Times New Roman"/>
                <w:b/>
                <w:i/>
                <w:lang w:eastAsia="ru-RU"/>
              </w:rPr>
              <w:t>По настоящее время</w:t>
            </w:r>
          </w:p>
        </w:tc>
        <w:tc>
          <w:tcPr>
            <w:tcW w:w="1288" w:type="pct"/>
            <w:vAlign w:val="center"/>
          </w:tcPr>
          <w:p w14:paraId="004B6A5D" w14:textId="38BE94ED" w:rsidR="00D71F10" w:rsidRPr="00195AB8" w:rsidRDefault="00D71F10" w:rsidP="00135E1F">
            <w:pPr>
              <w:ind w:firstLine="0"/>
              <w:jc w:val="center"/>
              <w:rPr>
                <w:rFonts w:ascii="Times New Roman" w:eastAsiaTheme="minorEastAsia" w:hAnsi="Times New Roman" w:cs="Times New Roman"/>
                <w:b/>
                <w:i/>
                <w:color w:val="0D0D0D" w:themeColor="text1" w:themeTint="F2"/>
                <w:lang w:eastAsia="ru-RU"/>
              </w:rPr>
            </w:pPr>
            <w:r w:rsidRPr="00195AB8">
              <w:rPr>
                <w:rFonts w:ascii="Times New Roman" w:hAnsi="Times New Roman" w:cs="Times New Roman"/>
                <w:b/>
                <w:i/>
                <w:lang w:eastAsia="ru-RU"/>
              </w:rPr>
              <w:t>ОАО «ВОЛГА Капитал»</w:t>
            </w:r>
          </w:p>
        </w:tc>
        <w:tc>
          <w:tcPr>
            <w:tcW w:w="1729" w:type="pct"/>
            <w:vAlign w:val="center"/>
          </w:tcPr>
          <w:p w14:paraId="683C1D3E" w14:textId="78A98596" w:rsidR="00D71F10" w:rsidRPr="00195AB8" w:rsidRDefault="00D71F10" w:rsidP="00135E1F">
            <w:pPr>
              <w:ind w:firstLine="0"/>
              <w:jc w:val="center"/>
              <w:rPr>
                <w:rFonts w:ascii="Times New Roman" w:eastAsiaTheme="minorEastAsia" w:hAnsi="Times New Roman" w:cs="Times New Roman"/>
                <w:b/>
                <w:i/>
                <w:color w:val="0D0D0D" w:themeColor="text1" w:themeTint="F2"/>
                <w:lang w:eastAsia="ru-RU"/>
              </w:rPr>
            </w:pPr>
            <w:r w:rsidRPr="00195AB8">
              <w:rPr>
                <w:rFonts w:ascii="Times New Roman" w:hAnsi="Times New Roman" w:cs="Times New Roman"/>
                <w:b/>
                <w:i/>
                <w:lang w:eastAsia="ru-RU"/>
              </w:rPr>
              <w:t>Генеральный директор</w:t>
            </w:r>
          </w:p>
        </w:tc>
      </w:tr>
      <w:tr w:rsidR="00636B4D" w:rsidRPr="00613116" w14:paraId="7EBD522E" w14:textId="15251906" w:rsidTr="00E5346E">
        <w:tc>
          <w:tcPr>
            <w:tcW w:w="794" w:type="pct"/>
            <w:vAlign w:val="center"/>
          </w:tcPr>
          <w:p w14:paraId="191F1191" w14:textId="4D603050" w:rsidR="00636B4D" w:rsidRPr="00195AB8" w:rsidRDefault="00636B4D" w:rsidP="00135E1F">
            <w:pPr>
              <w:ind w:firstLine="0"/>
              <w:jc w:val="center"/>
              <w:rPr>
                <w:rFonts w:ascii="Times New Roman" w:eastAsiaTheme="minorEastAsia" w:hAnsi="Times New Roman" w:cs="Times New Roman"/>
                <w:b/>
                <w:i/>
                <w:color w:val="0D0D0D" w:themeColor="text1" w:themeTint="F2"/>
                <w:lang w:eastAsia="ru-RU"/>
              </w:rPr>
            </w:pPr>
            <w:r w:rsidRPr="00195AB8">
              <w:rPr>
                <w:rFonts w:ascii="Times New Roman" w:eastAsiaTheme="minorEastAsia" w:hAnsi="Times New Roman" w:cs="Times New Roman"/>
                <w:b/>
                <w:i/>
                <w:color w:val="0D0D0D" w:themeColor="text1" w:themeTint="F2"/>
                <w:lang w:eastAsia="ru-RU"/>
              </w:rPr>
              <w:t>С января 2014</w:t>
            </w:r>
          </w:p>
        </w:tc>
        <w:tc>
          <w:tcPr>
            <w:tcW w:w="1189" w:type="pct"/>
            <w:vAlign w:val="center"/>
          </w:tcPr>
          <w:p w14:paraId="57F1AF62" w14:textId="394A826F" w:rsidR="00636B4D" w:rsidRPr="00195AB8" w:rsidRDefault="00636B4D" w:rsidP="00135E1F">
            <w:pPr>
              <w:ind w:firstLine="0"/>
              <w:jc w:val="center"/>
              <w:rPr>
                <w:rFonts w:ascii="Times New Roman" w:eastAsiaTheme="minorEastAsia" w:hAnsi="Times New Roman" w:cs="Times New Roman"/>
                <w:b/>
                <w:i/>
                <w:color w:val="0D0D0D" w:themeColor="text1" w:themeTint="F2"/>
                <w:lang w:eastAsia="ru-RU"/>
              </w:rPr>
            </w:pPr>
            <w:r w:rsidRPr="00195AB8">
              <w:rPr>
                <w:rFonts w:ascii="Times New Roman" w:eastAsiaTheme="minorEastAsia" w:hAnsi="Times New Roman" w:cs="Times New Roman"/>
                <w:b/>
                <w:i/>
                <w:color w:val="0D0D0D" w:themeColor="text1" w:themeTint="F2"/>
                <w:lang w:eastAsia="ru-RU"/>
              </w:rPr>
              <w:t>Настоящее время</w:t>
            </w:r>
          </w:p>
        </w:tc>
        <w:tc>
          <w:tcPr>
            <w:tcW w:w="1288" w:type="pct"/>
            <w:vAlign w:val="center"/>
          </w:tcPr>
          <w:p w14:paraId="6DE215EB" w14:textId="4D63E0B1" w:rsidR="00636B4D" w:rsidRPr="00195AB8" w:rsidRDefault="00636B4D" w:rsidP="00135E1F">
            <w:pPr>
              <w:ind w:firstLine="0"/>
              <w:jc w:val="center"/>
              <w:rPr>
                <w:rFonts w:ascii="Times New Roman" w:eastAsiaTheme="minorEastAsia" w:hAnsi="Times New Roman" w:cs="Times New Roman"/>
                <w:b/>
                <w:i/>
                <w:color w:val="0D0D0D" w:themeColor="text1" w:themeTint="F2"/>
                <w:lang w:eastAsia="ru-RU"/>
              </w:rPr>
            </w:pPr>
            <w:r w:rsidRPr="00195AB8">
              <w:rPr>
                <w:rFonts w:ascii="Times New Roman" w:eastAsiaTheme="minorEastAsia" w:hAnsi="Times New Roman" w:cs="Times New Roman"/>
                <w:b/>
                <w:i/>
                <w:color w:val="0D0D0D" w:themeColor="text1" w:themeTint="F2"/>
                <w:lang w:eastAsia="ru-RU"/>
              </w:rPr>
              <w:t>ПАО «ВОЛГА Капитал»</w:t>
            </w:r>
          </w:p>
        </w:tc>
        <w:tc>
          <w:tcPr>
            <w:tcW w:w="1729" w:type="pct"/>
            <w:vAlign w:val="center"/>
          </w:tcPr>
          <w:p w14:paraId="156FD7FA" w14:textId="727BDEF4" w:rsidR="00636B4D" w:rsidRPr="00195AB8" w:rsidRDefault="00636B4D" w:rsidP="00135E1F">
            <w:pPr>
              <w:ind w:firstLine="0"/>
              <w:jc w:val="center"/>
              <w:rPr>
                <w:rFonts w:ascii="Times New Roman" w:eastAsiaTheme="minorEastAsia" w:hAnsi="Times New Roman" w:cs="Times New Roman"/>
                <w:b/>
                <w:i/>
                <w:color w:val="0D0D0D" w:themeColor="text1" w:themeTint="F2"/>
                <w:lang w:eastAsia="ru-RU"/>
              </w:rPr>
            </w:pPr>
            <w:r w:rsidRPr="00195AB8">
              <w:rPr>
                <w:rFonts w:ascii="Times New Roman" w:eastAsiaTheme="minorEastAsia" w:hAnsi="Times New Roman" w:cs="Times New Roman"/>
                <w:b/>
                <w:i/>
                <w:color w:val="0D0D0D" w:themeColor="text1" w:themeTint="F2"/>
                <w:lang w:eastAsia="ru-RU"/>
              </w:rPr>
              <w:t>Член совета директоров</w:t>
            </w:r>
          </w:p>
        </w:tc>
      </w:tr>
    </w:tbl>
    <w:p w14:paraId="0D0B3D7F" w14:textId="77777777" w:rsidR="00457D5C" w:rsidRPr="00613116" w:rsidRDefault="00457D5C" w:rsidP="003B66A8">
      <w:pPr>
        <w:ind w:left="360"/>
        <w:rPr>
          <w:rFonts w:ascii="Times New Roman" w:eastAsia="Calibri" w:hAnsi="Times New Roman" w:cs="Times New Roman"/>
          <w:color w:val="0D0D0D" w:themeColor="text1" w:themeTint="F2"/>
          <w:lang w:eastAsia="ru-RU"/>
        </w:rPr>
      </w:pPr>
    </w:p>
    <w:p w14:paraId="4006B00A" w14:textId="685154B8" w:rsidR="003B66A8" w:rsidRPr="00613116" w:rsidRDefault="003B66A8" w:rsidP="00335910">
      <w:pPr>
        <w:rPr>
          <w:rFonts w:ascii="Times New Roman" w:eastAsia="Calibri" w:hAnsi="Times New Roman" w:cs="Times New Roman"/>
          <w:b/>
          <w:i/>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Доля участия лица в уставном капитале эмитента, %: </w:t>
      </w:r>
      <w:r w:rsidR="00D71F10" w:rsidRPr="00613116">
        <w:rPr>
          <w:rFonts w:ascii="Times New Roman" w:eastAsia="Calibri" w:hAnsi="Times New Roman" w:cs="Times New Roman"/>
          <w:b/>
          <w:i/>
          <w:color w:val="0D0D0D" w:themeColor="text1" w:themeTint="F2"/>
          <w:lang w:eastAsia="ru-RU"/>
        </w:rPr>
        <w:t>100%</w:t>
      </w:r>
    </w:p>
    <w:p w14:paraId="5B9C36E3" w14:textId="132C16E6" w:rsidR="003B66A8" w:rsidRPr="00613116" w:rsidRDefault="003B66A8" w:rsidP="00335910">
      <w:pPr>
        <w:rPr>
          <w:rFonts w:ascii="Times New Roman" w:eastAsia="Calibri" w:hAnsi="Times New Roman" w:cs="Times New Roman"/>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Доля принадлежащих лицу обыкновенных акций эмитента, %: </w:t>
      </w:r>
      <w:r w:rsidR="00D71F10" w:rsidRPr="00613116">
        <w:rPr>
          <w:rFonts w:ascii="Times New Roman" w:eastAsia="Calibri" w:hAnsi="Times New Roman" w:cs="Times New Roman"/>
          <w:b/>
          <w:i/>
          <w:color w:val="0D0D0D" w:themeColor="text1" w:themeTint="F2"/>
          <w:lang w:eastAsia="ru-RU"/>
        </w:rPr>
        <w:t>100%</w:t>
      </w:r>
    </w:p>
    <w:p w14:paraId="12F298B4" w14:textId="77777777" w:rsidR="003B66A8" w:rsidRPr="00613116" w:rsidRDefault="003B66A8" w:rsidP="00335910">
      <w:pPr>
        <w:rPr>
          <w:rFonts w:ascii="Times New Roman" w:eastAsia="Calibri" w:hAnsi="Times New Roman" w:cs="Times New Roman"/>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Количество акций эмитента каждой категории (типа), которые могут быть приобретены таким лицом в результате осуществления прав по принадлежащим ему опционам эмитента, %: </w:t>
      </w:r>
      <w:r w:rsidRPr="00613116">
        <w:rPr>
          <w:rFonts w:ascii="Times New Roman" w:eastAsia="Calibri" w:hAnsi="Times New Roman" w:cs="Times New Roman"/>
          <w:b/>
          <w:i/>
          <w:color w:val="0D0D0D" w:themeColor="text1" w:themeTint="F2"/>
          <w:lang w:eastAsia="ru-RU"/>
        </w:rPr>
        <w:t>0</w:t>
      </w:r>
    </w:p>
    <w:p w14:paraId="7FD8FCFD" w14:textId="77777777" w:rsidR="003B66A8" w:rsidRPr="00613116" w:rsidRDefault="003B66A8" w:rsidP="00335910">
      <w:pPr>
        <w:rPr>
          <w:rFonts w:ascii="Times New Roman" w:eastAsia="Calibri" w:hAnsi="Times New Roman" w:cs="Times New Roman"/>
          <w:b/>
          <w:i/>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Доля участия такого лица в уставном капитале дочерних и зависимых обществ эмитента, а для тех дочерних и зависимых обществ эмитента, которые являются акционерными обществами, - также доли принадлежащих такому лицу обыкновенных акций дочернего или зависимого общества эмитента и количества акций дочернего или зависимого общества эмитента каждой категории (типа), которые могут быть приобретены таким лицом в результате осуществления прав по принадлежащим ему опционам дочернего или зависимого общества эмитента: </w:t>
      </w:r>
      <w:r w:rsidRPr="00613116">
        <w:rPr>
          <w:rFonts w:ascii="Times New Roman" w:eastAsia="Calibri" w:hAnsi="Times New Roman" w:cs="Times New Roman"/>
          <w:b/>
          <w:i/>
          <w:color w:val="0D0D0D" w:themeColor="text1" w:themeTint="F2"/>
          <w:lang w:eastAsia="ru-RU"/>
        </w:rPr>
        <w:t>Указанные доли (акции) отсутствуют.</w:t>
      </w:r>
    </w:p>
    <w:p w14:paraId="426E80AD" w14:textId="1D77394B" w:rsidR="003B66A8" w:rsidRPr="00613116" w:rsidRDefault="003B66A8" w:rsidP="00335910">
      <w:pPr>
        <w:rPr>
          <w:rFonts w:ascii="Times New Roman" w:eastAsia="Calibri" w:hAnsi="Times New Roman" w:cs="Times New Roman"/>
          <w:b/>
          <w:i/>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Характер любых родственных связей с лицами, входящими в состав органов управления эмитента и (или) органов контроля за финансово-хозяйственной деятельностью эмитента: </w:t>
      </w:r>
      <w:r w:rsidR="00D71F10" w:rsidRPr="00613116">
        <w:rPr>
          <w:rFonts w:ascii="Times New Roman" w:eastAsia="Calibri" w:hAnsi="Times New Roman" w:cs="Times New Roman"/>
          <w:b/>
          <w:i/>
          <w:color w:val="0D0D0D" w:themeColor="text1" w:themeTint="F2"/>
          <w:lang w:eastAsia="ru-RU"/>
        </w:rPr>
        <w:t>Машагин С.О является супругом Члена Совета директоров Эмитента Шулеповой Юлии Александровны,</w:t>
      </w:r>
    </w:p>
    <w:p w14:paraId="244B55F9" w14:textId="77777777" w:rsidR="003B66A8" w:rsidRPr="00613116" w:rsidRDefault="003B66A8" w:rsidP="00335910">
      <w:pPr>
        <w:rPr>
          <w:rFonts w:ascii="Times New Roman" w:eastAsia="Calibri" w:hAnsi="Times New Roman" w:cs="Times New Roman"/>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Сведения о привлечении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 (или) за преступления против государственной власти: </w:t>
      </w:r>
      <w:r w:rsidRPr="00613116">
        <w:rPr>
          <w:rFonts w:ascii="Times New Roman" w:eastAsia="Calibri" w:hAnsi="Times New Roman" w:cs="Times New Roman"/>
          <w:b/>
          <w:i/>
          <w:color w:val="0D0D0D" w:themeColor="text1" w:themeTint="F2"/>
          <w:lang w:eastAsia="ru-RU"/>
        </w:rPr>
        <w:t>Лицо к указанным видам ответственности не привлекалось</w:t>
      </w:r>
    </w:p>
    <w:p w14:paraId="792E0539" w14:textId="77777777" w:rsidR="003B66A8" w:rsidRPr="00613116" w:rsidRDefault="003B66A8" w:rsidP="00335910">
      <w:pPr>
        <w:rPr>
          <w:rFonts w:ascii="Times New Roman" w:eastAsia="Calibri" w:hAnsi="Times New Roman" w:cs="Times New Roman"/>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Сведения о занятии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законодательством Российской Федерации о несостоятельности (банкротстве): </w:t>
      </w:r>
      <w:r w:rsidRPr="00613116">
        <w:rPr>
          <w:rFonts w:ascii="Times New Roman" w:eastAsia="Calibri" w:hAnsi="Times New Roman" w:cs="Times New Roman"/>
          <w:b/>
          <w:i/>
          <w:color w:val="0D0D0D" w:themeColor="text1" w:themeTint="F2"/>
          <w:lang w:eastAsia="ru-RU"/>
        </w:rPr>
        <w:t>Лицо указанных должностей не занимало</w:t>
      </w:r>
    </w:p>
    <w:p w14:paraId="758B5EC1" w14:textId="77777777" w:rsidR="003B66A8" w:rsidRPr="00613116" w:rsidRDefault="003B66A8" w:rsidP="00335910">
      <w:pPr>
        <w:rPr>
          <w:rFonts w:ascii="Times New Roman" w:eastAsia="Calibri" w:hAnsi="Times New Roman" w:cs="Times New Roman"/>
          <w:b/>
          <w:i/>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Сведения об участии (член комитета, председатель комитета) в работе комитетов совета директоров (наблюдательного совета) с указанием названия комитета (комитетов): </w:t>
      </w:r>
      <w:r w:rsidRPr="00613116">
        <w:rPr>
          <w:rFonts w:ascii="Times New Roman" w:eastAsia="Calibri" w:hAnsi="Times New Roman" w:cs="Times New Roman"/>
          <w:b/>
          <w:i/>
          <w:color w:val="0D0D0D" w:themeColor="text1" w:themeTint="F2"/>
          <w:lang w:eastAsia="ru-RU"/>
        </w:rPr>
        <w:t>не участвует</w:t>
      </w:r>
      <w:r w:rsidR="00AD6057" w:rsidRPr="00613116">
        <w:rPr>
          <w:rFonts w:ascii="Times New Roman" w:eastAsia="Calibri" w:hAnsi="Times New Roman" w:cs="Times New Roman"/>
          <w:b/>
          <w:i/>
          <w:color w:val="0D0D0D" w:themeColor="text1" w:themeTint="F2"/>
          <w:lang w:eastAsia="ru-RU"/>
        </w:rPr>
        <w:t>.</w:t>
      </w:r>
    </w:p>
    <w:p w14:paraId="602AA8E8" w14:textId="77777777" w:rsidR="003B66A8" w:rsidRPr="00613116" w:rsidRDefault="003B66A8" w:rsidP="003B66A8">
      <w:pPr>
        <w:ind w:left="720"/>
        <w:rPr>
          <w:rFonts w:ascii="Times New Roman" w:eastAsia="Calibri" w:hAnsi="Times New Roman" w:cs="Times New Roman"/>
          <w:color w:val="0D0D0D" w:themeColor="text1" w:themeTint="F2"/>
          <w:lang w:eastAsia="ru-RU"/>
        </w:rPr>
      </w:pPr>
    </w:p>
    <w:p w14:paraId="62A964E3" w14:textId="265F03B3" w:rsidR="00457D5C" w:rsidRPr="00613116" w:rsidRDefault="00FB02F2" w:rsidP="00135E1F">
      <w:pPr>
        <w:autoSpaceDE w:val="0"/>
        <w:autoSpaceDN w:val="0"/>
        <w:rPr>
          <w:rFonts w:ascii="Times New Roman" w:eastAsia="Calibri" w:hAnsi="Times New Roman" w:cs="Times New Roman"/>
          <w:b/>
          <w:i/>
          <w:color w:val="0D0D0D" w:themeColor="text1" w:themeTint="F2"/>
          <w:lang w:eastAsia="ru-RU"/>
        </w:rPr>
      </w:pPr>
      <w:r w:rsidRPr="00613116">
        <w:rPr>
          <w:rFonts w:ascii="Times New Roman" w:eastAsia="Calibri" w:hAnsi="Times New Roman" w:cs="Times New Roman"/>
          <w:b/>
          <w:i/>
          <w:color w:val="0D0D0D" w:themeColor="text1" w:themeTint="F2"/>
          <w:lang w:eastAsia="ru-RU"/>
        </w:rPr>
        <w:t>Шулепова Юлия Александровна</w:t>
      </w:r>
    </w:p>
    <w:p w14:paraId="664A7E88" w14:textId="01DDAD85" w:rsidR="003B66A8" w:rsidRPr="00613116" w:rsidRDefault="003B66A8" w:rsidP="00135E1F">
      <w:pPr>
        <w:autoSpaceDE w:val="0"/>
        <w:autoSpaceDN w:val="0"/>
        <w:rPr>
          <w:rFonts w:ascii="Times New Roman" w:eastAsiaTheme="minorEastAsia" w:hAnsi="Times New Roman" w:cs="Times New Roman"/>
          <w:color w:val="0D0D0D" w:themeColor="text1" w:themeTint="F2"/>
          <w:lang w:eastAsia="ru-RU"/>
        </w:rPr>
      </w:pPr>
      <w:r w:rsidRPr="00613116">
        <w:rPr>
          <w:rFonts w:ascii="Times New Roman" w:eastAsiaTheme="minorEastAsia" w:hAnsi="Times New Roman" w:cs="Times New Roman"/>
          <w:color w:val="0D0D0D" w:themeColor="text1" w:themeTint="F2"/>
          <w:lang w:eastAsia="ru-RU"/>
        </w:rPr>
        <w:t xml:space="preserve">Год рождения: </w:t>
      </w:r>
      <w:r w:rsidR="00FB02F2" w:rsidRPr="00613116">
        <w:rPr>
          <w:rFonts w:ascii="Times New Roman" w:eastAsiaTheme="minorEastAsia" w:hAnsi="Times New Roman" w:cs="Times New Roman"/>
          <w:color w:val="0D0D0D" w:themeColor="text1" w:themeTint="F2"/>
          <w:lang w:eastAsia="ru-RU"/>
        </w:rPr>
        <w:t>1980</w:t>
      </w:r>
    </w:p>
    <w:p w14:paraId="52E5122E" w14:textId="77777777" w:rsidR="003B66A8" w:rsidRPr="00613116" w:rsidRDefault="003B66A8" w:rsidP="00135E1F">
      <w:pPr>
        <w:autoSpaceDE w:val="0"/>
        <w:autoSpaceDN w:val="0"/>
        <w:rPr>
          <w:rFonts w:ascii="Times New Roman" w:eastAsiaTheme="minorEastAsia" w:hAnsi="Times New Roman" w:cs="Times New Roman"/>
          <w:color w:val="0D0D0D" w:themeColor="text1" w:themeTint="F2"/>
          <w:lang w:eastAsia="ru-RU"/>
        </w:rPr>
      </w:pPr>
      <w:r w:rsidRPr="00613116">
        <w:rPr>
          <w:rFonts w:ascii="Times New Roman" w:eastAsiaTheme="minorEastAsia" w:hAnsi="Times New Roman" w:cs="Times New Roman"/>
          <w:color w:val="0D0D0D" w:themeColor="text1" w:themeTint="F2"/>
          <w:lang w:eastAsia="ru-RU"/>
        </w:rPr>
        <w:t xml:space="preserve">Образование: высшее </w:t>
      </w:r>
    </w:p>
    <w:p w14:paraId="38F74255" w14:textId="67FDA9F1" w:rsidR="003B66A8" w:rsidRPr="00613116" w:rsidRDefault="00135E1F" w:rsidP="00135E1F">
      <w:pPr>
        <w:autoSpaceDE w:val="0"/>
        <w:autoSpaceDN w:val="0"/>
        <w:rPr>
          <w:rFonts w:ascii="Times New Roman" w:eastAsiaTheme="minorEastAsia" w:hAnsi="Times New Roman" w:cs="Times New Roman"/>
          <w:color w:val="0D0D0D" w:themeColor="text1" w:themeTint="F2"/>
          <w:lang w:eastAsia="ru-RU"/>
        </w:rPr>
      </w:pPr>
      <w:r>
        <w:rPr>
          <w:rFonts w:ascii="Times New Roman" w:eastAsiaTheme="minorEastAsia" w:hAnsi="Times New Roman" w:cs="Times New Roman"/>
          <w:color w:val="0D0D0D" w:themeColor="text1" w:themeTint="F2"/>
          <w:lang w:eastAsia="ru-RU"/>
        </w:rPr>
        <w:t>В</w:t>
      </w:r>
      <w:r w:rsidR="003B66A8" w:rsidRPr="00613116">
        <w:rPr>
          <w:rFonts w:ascii="Times New Roman" w:eastAsiaTheme="minorEastAsia" w:hAnsi="Times New Roman" w:cs="Times New Roman"/>
          <w:color w:val="0D0D0D" w:themeColor="text1" w:themeTint="F2"/>
          <w:lang w:eastAsia="ru-RU"/>
        </w:rPr>
        <w:t>се должности, занимаемые таким лицом в эмитенте и других организациях за последние пять лет и в настоящее время в хронологическом порядке, в том числе по совместительству:</w:t>
      </w:r>
    </w:p>
    <w:p w14:paraId="41EB47A8" w14:textId="77777777" w:rsidR="003401DB" w:rsidRPr="00613116" w:rsidRDefault="003401DB" w:rsidP="003B66A8">
      <w:pPr>
        <w:rPr>
          <w:rFonts w:ascii="Times New Roman" w:eastAsia="Calibri" w:hAnsi="Times New Roman" w:cs="Times New Roman"/>
          <w:b/>
          <w:i/>
          <w:color w:val="0D0D0D" w:themeColor="text1" w:themeTint="F2"/>
          <w:lang w:eastAsia="ru-RU"/>
        </w:rPr>
      </w:pPr>
    </w:p>
    <w:tbl>
      <w:tblPr>
        <w:tblW w:w="5000" w:type="pct"/>
        <w:tblInd w:w="-10" w:type="dxa"/>
        <w:tblCellMar>
          <w:left w:w="0" w:type="dxa"/>
          <w:right w:w="0" w:type="dxa"/>
        </w:tblCellMar>
        <w:tblLook w:val="04A0" w:firstRow="1" w:lastRow="0" w:firstColumn="1" w:lastColumn="0" w:noHBand="0" w:noVBand="1"/>
      </w:tblPr>
      <w:tblGrid>
        <w:gridCol w:w="1546"/>
        <w:gridCol w:w="1765"/>
        <w:gridCol w:w="3166"/>
        <w:gridCol w:w="3283"/>
      </w:tblGrid>
      <w:tr w:rsidR="003401DB" w:rsidRPr="00613116" w14:paraId="348A8A57" w14:textId="77777777" w:rsidTr="00E5346E">
        <w:tc>
          <w:tcPr>
            <w:tcW w:w="1696" w:type="pct"/>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7A28CD86" w14:textId="77777777" w:rsidR="003401DB" w:rsidRPr="00195AB8" w:rsidRDefault="00AF7940" w:rsidP="00135E1F">
            <w:pPr>
              <w:autoSpaceDE w:val="0"/>
              <w:autoSpaceDN w:val="0"/>
              <w:ind w:firstLine="0"/>
              <w:jc w:val="center"/>
              <w:rPr>
                <w:rFonts w:ascii="Times New Roman" w:hAnsi="Times New Roman" w:cs="Times New Roman"/>
                <w:color w:val="0D0D0D" w:themeColor="text1" w:themeTint="F2"/>
              </w:rPr>
            </w:pPr>
            <w:r w:rsidRPr="00195AB8">
              <w:rPr>
                <w:rFonts w:ascii="Times New Roman" w:hAnsi="Times New Roman" w:cs="Times New Roman"/>
                <w:color w:val="0D0D0D" w:themeColor="text1" w:themeTint="F2"/>
              </w:rPr>
              <w:t>Период</w:t>
            </w:r>
          </w:p>
        </w:tc>
        <w:tc>
          <w:tcPr>
            <w:tcW w:w="1622"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A617CA7" w14:textId="77777777" w:rsidR="003401DB" w:rsidRPr="00195AB8" w:rsidRDefault="00AF7940" w:rsidP="00135E1F">
            <w:pPr>
              <w:autoSpaceDE w:val="0"/>
              <w:autoSpaceDN w:val="0"/>
              <w:ind w:firstLine="0"/>
              <w:jc w:val="center"/>
              <w:rPr>
                <w:rFonts w:ascii="Times New Roman" w:hAnsi="Times New Roman" w:cs="Times New Roman"/>
                <w:color w:val="0D0D0D" w:themeColor="text1" w:themeTint="F2"/>
              </w:rPr>
            </w:pPr>
            <w:r w:rsidRPr="00195AB8">
              <w:rPr>
                <w:rFonts w:ascii="Times New Roman" w:hAnsi="Times New Roman" w:cs="Times New Roman"/>
                <w:color w:val="0D0D0D" w:themeColor="text1" w:themeTint="F2"/>
              </w:rPr>
              <w:t>Наименование организации</w:t>
            </w:r>
          </w:p>
        </w:tc>
        <w:tc>
          <w:tcPr>
            <w:tcW w:w="1682"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8F7C698" w14:textId="77777777" w:rsidR="003401DB" w:rsidRPr="00195AB8" w:rsidRDefault="00AF7940" w:rsidP="00135E1F">
            <w:pPr>
              <w:autoSpaceDE w:val="0"/>
              <w:autoSpaceDN w:val="0"/>
              <w:ind w:firstLine="0"/>
              <w:jc w:val="center"/>
              <w:rPr>
                <w:rFonts w:ascii="Times New Roman" w:hAnsi="Times New Roman" w:cs="Times New Roman"/>
                <w:color w:val="0D0D0D" w:themeColor="text1" w:themeTint="F2"/>
              </w:rPr>
            </w:pPr>
            <w:r w:rsidRPr="00195AB8">
              <w:rPr>
                <w:rFonts w:ascii="Times New Roman" w:hAnsi="Times New Roman" w:cs="Times New Roman"/>
                <w:color w:val="0D0D0D" w:themeColor="text1" w:themeTint="F2"/>
              </w:rPr>
              <w:t>Должность</w:t>
            </w:r>
          </w:p>
        </w:tc>
      </w:tr>
      <w:tr w:rsidR="003401DB" w:rsidRPr="00613116" w14:paraId="7CB8F2C8" w14:textId="3DFC8780" w:rsidTr="00E5346E">
        <w:trPr>
          <w:trHeight w:val="255"/>
        </w:trPr>
        <w:tc>
          <w:tcPr>
            <w:tcW w:w="792"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1E9EC45" w14:textId="37E313DD" w:rsidR="001D2645" w:rsidRPr="00195AB8" w:rsidRDefault="00AF7940" w:rsidP="00135E1F">
            <w:pPr>
              <w:autoSpaceDE w:val="0"/>
              <w:autoSpaceDN w:val="0"/>
              <w:ind w:firstLine="0"/>
              <w:jc w:val="center"/>
              <w:rPr>
                <w:rFonts w:ascii="Times New Roman" w:hAnsi="Times New Roman" w:cs="Times New Roman"/>
                <w:b/>
                <w:i/>
                <w:color w:val="0D0D0D" w:themeColor="text1" w:themeTint="F2"/>
              </w:rPr>
            </w:pPr>
            <w:r w:rsidRPr="00195AB8">
              <w:rPr>
                <w:rFonts w:ascii="Times New Roman" w:hAnsi="Times New Roman" w:cs="Times New Roman"/>
                <w:b/>
                <w:i/>
                <w:color w:val="0D0D0D" w:themeColor="text1" w:themeTint="F2"/>
              </w:rPr>
              <w:t>с</w:t>
            </w:r>
          </w:p>
        </w:tc>
        <w:tc>
          <w:tcPr>
            <w:tcW w:w="90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619E38A" w14:textId="01BD369A" w:rsidR="001D2645" w:rsidRPr="00195AB8" w:rsidRDefault="00AF7940" w:rsidP="00135E1F">
            <w:pPr>
              <w:autoSpaceDE w:val="0"/>
              <w:autoSpaceDN w:val="0"/>
              <w:ind w:firstLine="0"/>
              <w:jc w:val="center"/>
              <w:rPr>
                <w:rFonts w:ascii="Times New Roman" w:hAnsi="Times New Roman" w:cs="Times New Roman"/>
                <w:b/>
                <w:i/>
                <w:color w:val="0D0D0D" w:themeColor="text1" w:themeTint="F2"/>
              </w:rPr>
            </w:pPr>
            <w:r w:rsidRPr="00195AB8">
              <w:rPr>
                <w:rFonts w:ascii="Times New Roman" w:hAnsi="Times New Roman" w:cs="Times New Roman"/>
                <w:b/>
                <w:i/>
                <w:color w:val="0D0D0D" w:themeColor="text1" w:themeTint="F2"/>
              </w:rPr>
              <w:t>по</w:t>
            </w:r>
          </w:p>
        </w:tc>
        <w:tc>
          <w:tcPr>
            <w:tcW w:w="1622" w:type="pct"/>
            <w:tcBorders>
              <w:top w:val="nil"/>
              <w:left w:val="nil"/>
              <w:bottom w:val="single" w:sz="8" w:space="0" w:color="auto"/>
              <w:right w:val="single" w:sz="8" w:space="0" w:color="auto"/>
            </w:tcBorders>
            <w:tcMar>
              <w:top w:w="0" w:type="dxa"/>
              <w:left w:w="108" w:type="dxa"/>
              <w:bottom w:w="0" w:type="dxa"/>
              <w:right w:w="108" w:type="dxa"/>
            </w:tcMar>
            <w:vAlign w:val="center"/>
          </w:tcPr>
          <w:p w14:paraId="6A3B021E" w14:textId="52E462CC" w:rsidR="001D2645" w:rsidRPr="00195AB8" w:rsidRDefault="001D2645" w:rsidP="00135E1F">
            <w:pPr>
              <w:autoSpaceDE w:val="0"/>
              <w:autoSpaceDN w:val="0"/>
              <w:ind w:firstLine="0"/>
              <w:jc w:val="center"/>
              <w:rPr>
                <w:rFonts w:ascii="Times New Roman" w:hAnsi="Times New Roman" w:cs="Times New Roman"/>
                <w:b/>
                <w:i/>
                <w:color w:val="0D0D0D" w:themeColor="text1" w:themeTint="F2"/>
              </w:rPr>
            </w:pPr>
          </w:p>
        </w:tc>
        <w:tc>
          <w:tcPr>
            <w:tcW w:w="1682" w:type="pct"/>
            <w:tcBorders>
              <w:top w:val="nil"/>
              <w:left w:val="nil"/>
              <w:bottom w:val="single" w:sz="8" w:space="0" w:color="auto"/>
              <w:right w:val="single" w:sz="8" w:space="0" w:color="auto"/>
            </w:tcBorders>
            <w:tcMar>
              <w:top w:w="0" w:type="dxa"/>
              <w:left w:w="108" w:type="dxa"/>
              <w:bottom w:w="0" w:type="dxa"/>
              <w:right w:w="108" w:type="dxa"/>
            </w:tcMar>
            <w:vAlign w:val="center"/>
          </w:tcPr>
          <w:p w14:paraId="74CD22B2" w14:textId="1EAF1670" w:rsidR="001D2645" w:rsidRPr="00195AB8" w:rsidRDefault="001D2645" w:rsidP="00135E1F">
            <w:pPr>
              <w:autoSpaceDE w:val="0"/>
              <w:autoSpaceDN w:val="0"/>
              <w:ind w:firstLine="0"/>
              <w:jc w:val="center"/>
              <w:rPr>
                <w:rFonts w:ascii="Times New Roman" w:hAnsi="Times New Roman" w:cs="Times New Roman"/>
                <w:b/>
                <w:i/>
                <w:color w:val="0D0D0D" w:themeColor="text1" w:themeTint="F2"/>
              </w:rPr>
            </w:pPr>
          </w:p>
        </w:tc>
      </w:tr>
      <w:tr w:rsidR="00FB02F2" w:rsidRPr="00613116" w14:paraId="7D75752C" w14:textId="77777777" w:rsidTr="00E5346E">
        <w:tc>
          <w:tcPr>
            <w:tcW w:w="79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E46E70E" w14:textId="3607AB92" w:rsidR="00FB02F2" w:rsidRPr="00195AB8" w:rsidRDefault="00FB02F2" w:rsidP="00135E1F">
            <w:pPr>
              <w:ind w:firstLine="0"/>
              <w:jc w:val="center"/>
              <w:rPr>
                <w:rFonts w:ascii="Times New Roman" w:eastAsiaTheme="minorEastAsia" w:hAnsi="Times New Roman" w:cs="Times New Roman"/>
                <w:b/>
                <w:i/>
                <w:color w:val="0D0D0D" w:themeColor="text1" w:themeTint="F2"/>
                <w:lang w:eastAsia="ru-RU"/>
              </w:rPr>
            </w:pPr>
            <w:r w:rsidRPr="00195AB8">
              <w:rPr>
                <w:rFonts w:ascii="Times New Roman" w:hAnsi="Times New Roman" w:cs="Times New Roman"/>
                <w:b/>
                <w:i/>
                <w:lang w:eastAsia="ru-RU"/>
              </w:rPr>
              <w:t xml:space="preserve">С </w:t>
            </w:r>
            <w:r w:rsidR="000523F5" w:rsidRPr="00195AB8">
              <w:rPr>
                <w:rFonts w:ascii="Times New Roman" w:hAnsi="Times New Roman" w:cs="Times New Roman"/>
                <w:b/>
                <w:i/>
                <w:lang w:eastAsia="ru-RU"/>
              </w:rPr>
              <w:t xml:space="preserve">сентября </w:t>
            </w:r>
            <w:r w:rsidRPr="00195AB8">
              <w:rPr>
                <w:rFonts w:ascii="Times New Roman" w:hAnsi="Times New Roman" w:cs="Times New Roman"/>
                <w:b/>
                <w:i/>
                <w:lang w:eastAsia="ru-RU"/>
              </w:rPr>
              <w:t>201</w:t>
            </w:r>
            <w:r w:rsidR="000523F5" w:rsidRPr="00195AB8">
              <w:rPr>
                <w:rFonts w:ascii="Times New Roman" w:hAnsi="Times New Roman" w:cs="Times New Roman"/>
                <w:b/>
                <w:i/>
                <w:lang w:eastAsia="ru-RU"/>
              </w:rPr>
              <w:t>1</w:t>
            </w:r>
          </w:p>
        </w:tc>
        <w:tc>
          <w:tcPr>
            <w:tcW w:w="90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11ADC6D" w14:textId="7ED744C1" w:rsidR="00FB02F2" w:rsidRPr="00195AB8" w:rsidRDefault="00FB02F2" w:rsidP="00135E1F">
            <w:pPr>
              <w:ind w:firstLine="0"/>
              <w:jc w:val="center"/>
              <w:rPr>
                <w:rFonts w:ascii="Times New Roman" w:eastAsiaTheme="minorEastAsia" w:hAnsi="Times New Roman" w:cs="Times New Roman"/>
                <w:b/>
                <w:i/>
                <w:color w:val="0D0D0D" w:themeColor="text1" w:themeTint="F2"/>
                <w:lang w:eastAsia="ru-RU"/>
              </w:rPr>
            </w:pPr>
            <w:r w:rsidRPr="00195AB8">
              <w:rPr>
                <w:rFonts w:ascii="Times New Roman" w:hAnsi="Times New Roman" w:cs="Times New Roman"/>
                <w:b/>
                <w:i/>
                <w:lang w:eastAsia="ru-RU"/>
              </w:rPr>
              <w:t>По настоящее время</w:t>
            </w:r>
          </w:p>
        </w:tc>
        <w:tc>
          <w:tcPr>
            <w:tcW w:w="162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E87215B" w14:textId="49F12FCC" w:rsidR="00FB02F2" w:rsidRPr="00195AB8" w:rsidRDefault="000523F5" w:rsidP="00135E1F">
            <w:pPr>
              <w:ind w:firstLine="0"/>
              <w:jc w:val="center"/>
              <w:rPr>
                <w:rFonts w:ascii="Times New Roman" w:eastAsiaTheme="minorEastAsia" w:hAnsi="Times New Roman" w:cs="Times New Roman"/>
                <w:b/>
                <w:i/>
                <w:color w:val="0D0D0D" w:themeColor="text1" w:themeTint="F2"/>
                <w:lang w:eastAsia="ru-RU"/>
              </w:rPr>
            </w:pPr>
            <w:r w:rsidRPr="00195AB8">
              <w:rPr>
                <w:rFonts w:ascii="Times New Roman" w:hAnsi="Times New Roman" w:cs="Times New Roman"/>
                <w:b/>
                <w:i/>
                <w:lang w:eastAsia="ru-RU"/>
              </w:rPr>
              <w:t>ЗАО «Лореаль»</w:t>
            </w:r>
          </w:p>
        </w:tc>
        <w:tc>
          <w:tcPr>
            <w:tcW w:w="168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1177F26" w14:textId="44C3792E" w:rsidR="00FB02F2" w:rsidRPr="00195AB8" w:rsidRDefault="000523F5" w:rsidP="00135E1F">
            <w:pPr>
              <w:ind w:left="20" w:firstLine="0"/>
              <w:jc w:val="center"/>
              <w:rPr>
                <w:rFonts w:ascii="Times New Roman" w:eastAsiaTheme="minorEastAsia" w:hAnsi="Times New Roman" w:cs="Times New Roman"/>
                <w:b/>
                <w:i/>
                <w:color w:val="0D0D0D" w:themeColor="text1" w:themeTint="F2"/>
                <w:lang w:eastAsia="ru-RU"/>
              </w:rPr>
            </w:pPr>
            <w:r w:rsidRPr="00195AB8">
              <w:rPr>
                <w:rFonts w:ascii="Times New Roman" w:hAnsi="Times New Roman" w:cs="Times New Roman"/>
                <w:b/>
                <w:i/>
                <w:lang w:eastAsia="ru-RU"/>
              </w:rPr>
              <w:t>Руководитель отдела маркетинговых исследований.</w:t>
            </w:r>
          </w:p>
        </w:tc>
      </w:tr>
      <w:tr w:rsidR="00CF2EE9" w:rsidRPr="00613116" w14:paraId="208F3300" w14:textId="77777777" w:rsidTr="00E5346E">
        <w:tc>
          <w:tcPr>
            <w:tcW w:w="79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CFDB01E" w14:textId="6B45AB58" w:rsidR="00CF2EE9" w:rsidRPr="00195AB8" w:rsidRDefault="00CF2EE9" w:rsidP="00135E1F">
            <w:pPr>
              <w:ind w:firstLine="0"/>
              <w:jc w:val="center"/>
              <w:rPr>
                <w:rFonts w:ascii="Times New Roman" w:hAnsi="Times New Roman" w:cs="Times New Roman"/>
                <w:b/>
                <w:i/>
                <w:lang w:eastAsia="ru-RU"/>
              </w:rPr>
            </w:pPr>
            <w:r w:rsidRPr="00195AB8">
              <w:rPr>
                <w:rFonts w:ascii="Times New Roman" w:hAnsi="Times New Roman" w:cs="Times New Roman"/>
                <w:b/>
                <w:i/>
                <w:lang w:eastAsia="ru-RU"/>
              </w:rPr>
              <w:t xml:space="preserve">С </w:t>
            </w:r>
            <w:r w:rsidR="007948AA" w:rsidRPr="00195AB8">
              <w:rPr>
                <w:rFonts w:ascii="Times New Roman" w:hAnsi="Times New Roman" w:cs="Times New Roman"/>
                <w:b/>
                <w:i/>
                <w:lang w:eastAsia="ru-RU"/>
              </w:rPr>
              <w:t xml:space="preserve">июня </w:t>
            </w:r>
            <w:r w:rsidRPr="00195AB8">
              <w:rPr>
                <w:rFonts w:ascii="Times New Roman" w:hAnsi="Times New Roman" w:cs="Times New Roman"/>
                <w:b/>
                <w:i/>
                <w:lang w:eastAsia="ru-RU"/>
              </w:rPr>
              <w:t>2016</w:t>
            </w:r>
          </w:p>
        </w:tc>
        <w:tc>
          <w:tcPr>
            <w:tcW w:w="90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B5A5BD8" w14:textId="7CE7B74C" w:rsidR="00CF2EE9" w:rsidRPr="00195AB8" w:rsidRDefault="00CF2EE9" w:rsidP="00135E1F">
            <w:pPr>
              <w:ind w:firstLine="0"/>
              <w:jc w:val="center"/>
              <w:rPr>
                <w:rFonts w:ascii="Times New Roman" w:hAnsi="Times New Roman" w:cs="Times New Roman"/>
                <w:b/>
                <w:i/>
                <w:lang w:eastAsia="ru-RU"/>
              </w:rPr>
            </w:pPr>
            <w:r w:rsidRPr="00195AB8">
              <w:rPr>
                <w:rFonts w:ascii="Times New Roman" w:hAnsi="Times New Roman" w:cs="Times New Roman"/>
                <w:b/>
                <w:i/>
                <w:lang w:eastAsia="ru-RU"/>
              </w:rPr>
              <w:t>По настоящее время</w:t>
            </w:r>
          </w:p>
        </w:tc>
        <w:tc>
          <w:tcPr>
            <w:tcW w:w="162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4824B5B" w14:textId="572F9260" w:rsidR="00CF2EE9" w:rsidRPr="00195AB8" w:rsidRDefault="00CF2EE9" w:rsidP="00135E1F">
            <w:pPr>
              <w:ind w:firstLine="0"/>
              <w:jc w:val="center"/>
              <w:rPr>
                <w:rFonts w:ascii="Times New Roman" w:hAnsi="Times New Roman" w:cs="Times New Roman"/>
                <w:b/>
                <w:i/>
                <w:lang w:eastAsia="ru-RU"/>
              </w:rPr>
            </w:pPr>
            <w:r w:rsidRPr="00195AB8">
              <w:rPr>
                <w:rFonts w:ascii="Times New Roman" w:eastAsiaTheme="minorEastAsia" w:hAnsi="Times New Roman" w:cs="Times New Roman"/>
                <w:b/>
                <w:i/>
                <w:color w:val="0D0D0D" w:themeColor="text1" w:themeTint="F2"/>
                <w:lang w:eastAsia="ru-RU"/>
              </w:rPr>
              <w:t>ПАО «ВОЛГА Капитал»</w:t>
            </w:r>
          </w:p>
        </w:tc>
        <w:tc>
          <w:tcPr>
            <w:tcW w:w="168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591AC63" w14:textId="570F466A" w:rsidR="00CF2EE9" w:rsidRPr="00195AB8" w:rsidRDefault="00CF2EE9" w:rsidP="00135E1F">
            <w:pPr>
              <w:ind w:left="20" w:firstLine="0"/>
              <w:jc w:val="center"/>
              <w:rPr>
                <w:rFonts w:ascii="Times New Roman" w:hAnsi="Times New Roman" w:cs="Times New Roman"/>
                <w:b/>
                <w:i/>
                <w:lang w:eastAsia="ru-RU"/>
              </w:rPr>
            </w:pPr>
            <w:r w:rsidRPr="00195AB8">
              <w:rPr>
                <w:rFonts w:ascii="Times New Roman" w:eastAsiaTheme="minorEastAsia" w:hAnsi="Times New Roman" w:cs="Times New Roman"/>
                <w:b/>
                <w:i/>
                <w:color w:val="0D0D0D" w:themeColor="text1" w:themeTint="F2"/>
                <w:lang w:eastAsia="ru-RU"/>
              </w:rPr>
              <w:t>Член совета директоров</w:t>
            </w:r>
          </w:p>
        </w:tc>
      </w:tr>
    </w:tbl>
    <w:p w14:paraId="0E6E8E2D" w14:textId="77777777" w:rsidR="0013696A" w:rsidRPr="00613116" w:rsidRDefault="0013696A" w:rsidP="003B66A8">
      <w:pPr>
        <w:ind w:left="360"/>
        <w:rPr>
          <w:rFonts w:ascii="Times New Roman" w:eastAsia="Calibri" w:hAnsi="Times New Roman" w:cs="Times New Roman"/>
          <w:color w:val="0D0D0D" w:themeColor="text1" w:themeTint="F2"/>
          <w:lang w:eastAsia="ru-RU"/>
        </w:rPr>
      </w:pPr>
    </w:p>
    <w:p w14:paraId="1E1D04CF" w14:textId="694EC87F" w:rsidR="003B66A8" w:rsidRPr="00613116" w:rsidRDefault="003B66A8" w:rsidP="00135E1F">
      <w:pPr>
        <w:rPr>
          <w:rFonts w:ascii="Times New Roman" w:eastAsia="Calibri" w:hAnsi="Times New Roman" w:cs="Times New Roman"/>
          <w:b/>
          <w:i/>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Доля участия лица в уставном капитале эмитента, %: </w:t>
      </w:r>
      <w:r w:rsidRPr="00613116">
        <w:rPr>
          <w:rFonts w:ascii="Times New Roman" w:eastAsia="Calibri" w:hAnsi="Times New Roman" w:cs="Times New Roman"/>
          <w:b/>
          <w:i/>
          <w:color w:val="0D0D0D" w:themeColor="text1" w:themeTint="F2"/>
          <w:lang w:eastAsia="ru-RU"/>
        </w:rPr>
        <w:t>0</w:t>
      </w:r>
    </w:p>
    <w:p w14:paraId="5A4E46E6" w14:textId="77777777" w:rsidR="003B66A8" w:rsidRPr="00613116" w:rsidRDefault="003B66A8" w:rsidP="00135E1F">
      <w:pPr>
        <w:rPr>
          <w:rFonts w:ascii="Times New Roman" w:eastAsia="Calibri" w:hAnsi="Times New Roman" w:cs="Times New Roman"/>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Доля принадлежащих лицу обыкновенных акций эмитента, %: </w:t>
      </w:r>
      <w:r w:rsidRPr="00613116">
        <w:rPr>
          <w:rFonts w:ascii="Times New Roman" w:eastAsia="Calibri" w:hAnsi="Times New Roman" w:cs="Times New Roman"/>
          <w:b/>
          <w:i/>
          <w:color w:val="0D0D0D" w:themeColor="text1" w:themeTint="F2"/>
          <w:lang w:eastAsia="ru-RU"/>
        </w:rPr>
        <w:t>0</w:t>
      </w:r>
    </w:p>
    <w:p w14:paraId="0802CD42" w14:textId="77777777" w:rsidR="003B66A8" w:rsidRPr="00613116" w:rsidRDefault="003B66A8" w:rsidP="00135E1F">
      <w:pPr>
        <w:rPr>
          <w:rFonts w:ascii="Times New Roman" w:eastAsia="Calibri" w:hAnsi="Times New Roman" w:cs="Times New Roman"/>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Количество акций эмитента каждой категории (типа), которые могут быть приобретены таким лицом в результате осуществления прав по принадлежащим ему опционам эмитента, %: </w:t>
      </w:r>
      <w:r w:rsidRPr="00613116">
        <w:rPr>
          <w:rFonts w:ascii="Times New Roman" w:eastAsia="Calibri" w:hAnsi="Times New Roman" w:cs="Times New Roman"/>
          <w:b/>
          <w:i/>
          <w:color w:val="0D0D0D" w:themeColor="text1" w:themeTint="F2"/>
          <w:lang w:eastAsia="ru-RU"/>
        </w:rPr>
        <w:t>0</w:t>
      </w:r>
    </w:p>
    <w:p w14:paraId="6E891F6F" w14:textId="77777777" w:rsidR="003B66A8" w:rsidRPr="00613116" w:rsidRDefault="003B66A8" w:rsidP="00135E1F">
      <w:pPr>
        <w:rPr>
          <w:rFonts w:ascii="Times New Roman" w:eastAsia="Calibri" w:hAnsi="Times New Roman" w:cs="Times New Roman"/>
          <w:b/>
          <w:i/>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Доля участия такого лица в уставном капитале дочерних и зависимых обществ эмитента, а для тех дочерних и зависимых обществ эмитента, которые являются акционерными обществами, - также доли принадлежащих такому лицу обыкновенных акций дочернего или зависимого общества эмитента и количества акций дочернего или зависимого общества эмитента каждой категории (типа), которые могут быть приобретены таким лицом в результате осуществления прав по принадлежащим ему опционам дочернего или зависимого общества эмитента: </w:t>
      </w:r>
      <w:r w:rsidRPr="00613116">
        <w:rPr>
          <w:rFonts w:ascii="Times New Roman" w:eastAsia="Calibri" w:hAnsi="Times New Roman" w:cs="Times New Roman"/>
          <w:b/>
          <w:i/>
          <w:color w:val="0D0D0D" w:themeColor="text1" w:themeTint="F2"/>
          <w:lang w:eastAsia="ru-RU"/>
        </w:rPr>
        <w:t>Указанные доли (акции) отсутствуют.</w:t>
      </w:r>
    </w:p>
    <w:p w14:paraId="0226D63D" w14:textId="77777777" w:rsidR="00FB02F2" w:rsidRPr="00613116" w:rsidRDefault="00FB02F2" w:rsidP="00135E1F">
      <w:pPr>
        <w:rPr>
          <w:rFonts w:ascii="Times New Roman" w:eastAsia="Calibri" w:hAnsi="Times New Roman" w:cs="Times New Roman"/>
          <w:b/>
          <w:i/>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Характер любых родственных связей с лицами, входящими в состав органов управления эмитента и (или) органов контроля за финансово-хозяйственной деятельностью эмитента: </w:t>
      </w:r>
      <w:r w:rsidRPr="00613116">
        <w:rPr>
          <w:rFonts w:ascii="Times New Roman" w:eastAsia="Calibri" w:hAnsi="Times New Roman" w:cs="Times New Roman"/>
          <w:b/>
          <w:i/>
          <w:color w:val="0D0D0D" w:themeColor="text1" w:themeTint="F2"/>
          <w:lang w:eastAsia="ru-RU"/>
        </w:rPr>
        <w:t>является супругой Члена Совета директоров и Генерального директора Эмитента Машагина С.О.,</w:t>
      </w:r>
    </w:p>
    <w:p w14:paraId="26F5962A" w14:textId="77777777" w:rsidR="00FB02F2" w:rsidRPr="00613116" w:rsidRDefault="00FB02F2" w:rsidP="00135E1F">
      <w:pPr>
        <w:rPr>
          <w:rFonts w:ascii="Times New Roman" w:eastAsia="Calibri" w:hAnsi="Times New Roman" w:cs="Times New Roman"/>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Сведения о привлечении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 (или) за преступления против государственной власти: </w:t>
      </w:r>
      <w:r w:rsidRPr="00613116">
        <w:rPr>
          <w:rFonts w:ascii="Times New Roman" w:eastAsia="Calibri" w:hAnsi="Times New Roman" w:cs="Times New Roman"/>
          <w:b/>
          <w:i/>
          <w:color w:val="0D0D0D" w:themeColor="text1" w:themeTint="F2"/>
          <w:lang w:eastAsia="ru-RU"/>
        </w:rPr>
        <w:t>Лицо к указанным видам ответственности не привлекалось</w:t>
      </w:r>
    </w:p>
    <w:p w14:paraId="368E7EFC" w14:textId="77777777" w:rsidR="00FB02F2" w:rsidRPr="00613116" w:rsidRDefault="00FB02F2" w:rsidP="00135E1F">
      <w:pPr>
        <w:rPr>
          <w:rFonts w:ascii="Times New Roman" w:eastAsia="Calibri" w:hAnsi="Times New Roman" w:cs="Times New Roman"/>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Сведения о занятии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законодательством Российской Федерации о несостоятельности (банкротстве): </w:t>
      </w:r>
      <w:r w:rsidRPr="00613116">
        <w:rPr>
          <w:rFonts w:ascii="Times New Roman" w:eastAsia="Calibri" w:hAnsi="Times New Roman" w:cs="Times New Roman"/>
          <w:b/>
          <w:i/>
          <w:color w:val="0D0D0D" w:themeColor="text1" w:themeTint="F2"/>
          <w:lang w:eastAsia="ru-RU"/>
        </w:rPr>
        <w:t>Лицо указанных должностей не занимало</w:t>
      </w:r>
    </w:p>
    <w:p w14:paraId="13AA5D18" w14:textId="77777777" w:rsidR="00FB02F2" w:rsidRPr="00613116" w:rsidRDefault="00FB02F2" w:rsidP="00135E1F">
      <w:pPr>
        <w:rPr>
          <w:rFonts w:ascii="Times New Roman" w:eastAsia="Calibri" w:hAnsi="Times New Roman" w:cs="Times New Roman"/>
          <w:b/>
          <w:i/>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Сведения об участии (член комитета, председатель комитета) в работе комитетов совета директоров (наблюдательного совета) с указанием названия комитета (комитетов): </w:t>
      </w:r>
      <w:r w:rsidRPr="00613116">
        <w:rPr>
          <w:rFonts w:ascii="Times New Roman" w:eastAsia="Calibri" w:hAnsi="Times New Roman" w:cs="Times New Roman"/>
          <w:b/>
          <w:i/>
          <w:color w:val="0D0D0D" w:themeColor="text1" w:themeTint="F2"/>
          <w:lang w:eastAsia="ru-RU"/>
        </w:rPr>
        <w:t>не участвует.</w:t>
      </w:r>
    </w:p>
    <w:p w14:paraId="09C22981" w14:textId="77777777" w:rsidR="003B66A8" w:rsidRPr="00613116" w:rsidRDefault="003B66A8" w:rsidP="003B66A8">
      <w:pPr>
        <w:ind w:left="360"/>
        <w:rPr>
          <w:rFonts w:ascii="Times New Roman" w:eastAsia="Calibri" w:hAnsi="Times New Roman" w:cs="Times New Roman"/>
          <w:b/>
          <w:i/>
          <w:color w:val="0D0D0D" w:themeColor="text1" w:themeTint="F2"/>
          <w:lang w:eastAsia="ru-RU"/>
        </w:rPr>
      </w:pPr>
    </w:p>
    <w:p w14:paraId="548719A9" w14:textId="77777777" w:rsidR="001B0364" w:rsidRDefault="00FB02F2" w:rsidP="00135E1F">
      <w:pPr>
        <w:widowControl w:val="0"/>
        <w:autoSpaceDE w:val="0"/>
        <w:autoSpaceDN w:val="0"/>
        <w:adjustRightInd w:val="0"/>
        <w:rPr>
          <w:rFonts w:ascii="Times New Roman" w:eastAsiaTheme="minorEastAsia" w:hAnsi="Times New Roman" w:cs="Times New Roman"/>
          <w:b/>
          <w:i/>
          <w:color w:val="0D0D0D" w:themeColor="text1" w:themeTint="F2"/>
          <w:lang w:eastAsia="ru-RU"/>
        </w:rPr>
      </w:pPr>
      <w:r w:rsidRPr="00613116">
        <w:rPr>
          <w:rFonts w:ascii="Times New Roman" w:eastAsiaTheme="minorEastAsia" w:hAnsi="Times New Roman" w:cs="Times New Roman"/>
          <w:b/>
          <w:i/>
          <w:color w:val="0D0D0D" w:themeColor="text1" w:themeTint="F2"/>
          <w:lang w:eastAsia="ru-RU"/>
        </w:rPr>
        <w:t>Дьяченко Юлия Александровна</w:t>
      </w:r>
    </w:p>
    <w:p w14:paraId="2BD72017" w14:textId="0AB4C6F9" w:rsidR="003B66A8" w:rsidRPr="00613116" w:rsidRDefault="003B66A8" w:rsidP="00135E1F">
      <w:pPr>
        <w:widowControl w:val="0"/>
        <w:autoSpaceDE w:val="0"/>
        <w:autoSpaceDN w:val="0"/>
        <w:adjustRightInd w:val="0"/>
        <w:rPr>
          <w:rFonts w:ascii="Times New Roman" w:eastAsiaTheme="minorEastAsia" w:hAnsi="Times New Roman" w:cs="Times New Roman"/>
          <w:color w:val="0D0D0D" w:themeColor="text1" w:themeTint="F2"/>
          <w:lang w:eastAsia="ru-RU"/>
        </w:rPr>
      </w:pPr>
      <w:r w:rsidRPr="00613116">
        <w:rPr>
          <w:rFonts w:ascii="Times New Roman" w:eastAsiaTheme="minorEastAsia" w:hAnsi="Times New Roman" w:cs="Times New Roman"/>
          <w:color w:val="0D0D0D" w:themeColor="text1" w:themeTint="F2"/>
          <w:lang w:eastAsia="ru-RU"/>
        </w:rPr>
        <w:t xml:space="preserve">Год рождения: </w:t>
      </w:r>
      <w:r w:rsidRPr="00613116">
        <w:rPr>
          <w:rFonts w:ascii="Times New Roman" w:eastAsiaTheme="minorEastAsia" w:hAnsi="Times New Roman" w:cs="Times New Roman"/>
          <w:b/>
          <w:i/>
          <w:color w:val="0D0D0D" w:themeColor="text1" w:themeTint="F2"/>
          <w:lang w:eastAsia="ru-RU"/>
        </w:rPr>
        <w:t>19</w:t>
      </w:r>
      <w:r w:rsidR="00FB02F2" w:rsidRPr="00613116">
        <w:rPr>
          <w:rFonts w:ascii="Times New Roman" w:eastAsiaTheme="minorEastAsia" w:hAnsi="Times New Roman" w:cs="Times New Roman"/>
          <w:b/>
          <w:i/>
          <w:color w:val="0D0D0D" w:themeColor="text1" w:themeTint="F2"/>
          <w:lang w:eastAsia="ru-RU"/>
        </w:rPr>
        <w:t>85</w:t>
      </w:r>
    </w:p>
    <w:p w14:paraId="76F6E3B9" w14:textId="77777777" w:rsidR="003B66A8" w:rsidRPr="00613116" w:rsidRDefault="003B66A8" w:rsidP="00135E1F">
      <w:pPr>
        <w:widowControl w:val="0"/>
        <w:autoSpaceDE w:val="0"/>
        <w:autoSpaceDN w:val="0"/>
        <w:adjustRightInd w:val="0"/>
        <w:rPr>
          <w:rFonts w:ascii="Times New Roman" w:eastAsiaTheme="minorEastAsia" w:hAnsi="Times New Roman" w:cs="Times New Roman"/>
          <w:color w:val="0D0D0D" w:themeColor="text1" w:themeTint="F2"/>
          <w:lang w:eastAsia="ru-RU"/>
        </w:rPr>
      </w:pPr>
      <w:r w:rsidRPr="00613116">
        <w:rPr>
          <w:rFonts w:ascii="Times New Roman" w:eastAsiaTheme="minorEastAsia" w:hAnsi="Times New Roman" w:cs="Times New Roman"/>
          <w:color w:val="0D0D0D" w:themeColor="text1" w:themeTint="F2"/>
          <w:lang w:eastAsia="ru-RU"/>
        </w:rPr>
        <w:t xml:space="preserve">Образование: </w:t>
      </w:r>
      <w:r w:rsidRPr="00613116">
        <w:rPr>
          <w:rFonts w:ascii="Times New Roman" w:eastAsiaTheme="minorEastAsia" w:hAnsi="Times New Roman" w:cs="Times New Roman"/>
          <w:b/>
          <w:i/>
          <w:color w:val="0D0D0D" w:themeColor="text1" w:themeTint="F2"/>
          <w:lang w:eastAsia="ru-RU"/>
        </w:rPr>
        <w:t>высшее</w:t>
      </w:r>
    </w:p>
    <w:p w14:paraId="788B3A72" w14:textId="14B9D6C0" w:rsidR="003B66A8" w:rsidRDefault="008862AF" w:rsidP="00135E1F">
      <w:pPr>
        <w:widowControl w:val="0"/>
        <w:autoSpaceDE w:val="0"/>
        <w:autoSpaceDN w:val="0"/>
        <w:adjustRightInd w:val="0"/>
        <w:rPr>
          <w:rFonts w:ascii="Times New Roman" w:eastAsiaTheme="minorEastAsia" w:hAnsi="Times New Roman" w:cs="Times New Roman"/>
          <w:color w:val="0D0D0D" w:themeColor="text1" w:themeTint="F2"/>
          <w:lang w:eastAsia="ru-RU"/>
        </w:rPr>
      </w:pPr>
      <w:r>
        <w:rPr>
          <w:rFonts w:ascii="Times New Roman" w:eastAsiaTheme="minorEastAsia" w:hAnsi="Times New Roman" w:cs="Times New Roman"/>
          <w:color w:val="0D0D0D" w:themeColor="text1" w:themeTint="F2"/>
          <w:lang w:eastAsia="ru-RU"/>
        </w:rPr>
        <w:t>В</w:t>
      </w:r>
      <w:r w:rsidR="003B66A8" w:rsidRPr="00613116">
        <w:rPr>
          <w:rFonts w:ascii="Times New Roman" w:eastAsiaTheme="minorEastAsia" w:hAnsi="Times New Roman" w:cs="Times New Roman"/>
          <w:color w:val="0D0D0D" w:themeColor="text1" w:themeTint="F2"/>
          <w:lang w:eastAsia="ru-RU"/>
        </w:rPr>
        <w:t>се должности, занимаемые таким лицом в эмитенте и других организациях за последние пять лет и в настоящее время в хронологическом порядке, в том числе по совместительству:</w:t>
      </w:r>
    </w:p>
    <w:p w14:paraId="38703D5F" w14:textId="77777777" w:rsidR="008862AF" w:rsidRPr="00613116" w:rsidRDefault="008862AF" w:rsidP="00135E1F">
      <w:pPr>
        <w:widowControl w:val="0"/>
        <w:autoSpaceDE w:val="0"/>
        <w:autoSpaceDN w:val="0"/>
        <w:adjustRightInd w:val="0"/>
        <w:rPr>
          <w:rFonts w:ascii="Times New Roman" w:eastAsiaTheme="minorEastAsia" w:hAnsi="Times New Roman" w:cs="Times New Roman"/>
          <w:color w:val="0D0D0D" w:themeColor="text1" w:themeTint="F2"/>
          <w:lang w:eastAsia="ru-RU"/>
        </w:rPr>
      </w:pP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51"/>
        <w:gridCol w:w="2073"/>
        <w:gridCol w:w="2497"/>
        <w:gridCol w:w="3349"/>
      </w:tblGrid>
      <w:tr w:rsidR="003B66A8" w:rsidRPr="00613116" w14:paraId="0DD488F6" w14:textId="77777777" w:rsidTr="00E5346E">
        <w:tc>
          <w:tcPr>
            <w:tcW w:w="2008" w:type="pct"/>
            <w:gridSpan w:val="2"/>
          </w:tcPr>
          <w:p w14:paraId="104E2C91" w14:textId="77777777" w:rsidR="003B66A8" w:rsidRPr="00613116" w:rsidRDefault="003B66A8" w:rsidP="00135E1F">
            <w:pPr>
              <w:widowControl w:val="0"/>
              <w:autoSpaceDE w:val="0"/>
              <w:autoSpaceDN w:val="0"/>
              <w:adjustRightInd w:val="0"/>
              <w:ind w:left="27" w:firstLine="0"/>
              <w:jc w:val="center"/>
              <w:rPr>
                <w:rFonts w:ascii="Times New Roman" w:eastAsiaTheme="minorEastAsia" w:hAnsi="Times New Roman" w:cs="Times New Roman"/>
                <w:color w:val="0D0D0D" w:themeColor="text1" w:themeTint="F2"/>
                <w:lang w:eastAsia="ru-RU"/>
              </w:rPr>
            </w:pPr>
            <w:r w:rsidRPr="00613116">
              <w:rPr>
                <w:rFonts w:ascii="Times New Roman" w:eastAsiaTheme="minorEastAsia" w:hAnsi="Times New Roman" w:cs="Times New Roman"/>
                <w:color w:val="0D0D0D" w:themeColor="text1" w:themeTint="F2"/>
                <w:lang w:eastAsia="ru-RU"/>
              </w:rPr>
              <w:t>Период</w:t>
            </w:r>
          </w:p>
        </w:tc>
        <w:tc>
          <w:tcPr>
            <w:tcW w:w="1278" w:type="pct"/>
          </w:tcPr>
          <w:p w14:paraId="2210619D" w14:textId="77777777" w:rsidR="003B66A8" w:rsidRPr="00613116" w:rsidRDefault="003B66A8" w:rsidP="00135E1F">
            <w:pPr>
              <w:widowControl w:val="0"/>
              <w:autoSpaceDE w:val="0"/>
              <w:autoSpaceDN w:val="0"/>
              <w:adjustRightInd w:val="0"/>
              <w:ind w:left="27" w:firstLine="0"/>
              <w:jc w:val="center"/>
              <w:rPr>
                <w:rFonts w:ascii="Times New Roman" w:eastAsiaTheme="minorEastAsia" w:hAnsi="Times New Roman" w:cs="Times New Roman"/>
                <w:color w:val="0D0D0D" w:themeColor="text1" w:themeTint="F2"/>
                <w:lang w:eastAsia="ru-RU"/>
              </w:rPr>
            </w:pPr>
            <w:r w:rsidRPr="00613116">
              <w:rPr>
                <w:rFonts w:ascii="Times New Roman" w:eastAsiaTheme="minorEastAsia" w:hAnsi="Times New Roman" w:cs="Times New Roman"/>
                <w:color w:val="0D0D0D" w:themeColor="text1" w:themeTint="F2"/>
                <w:lang w:eastAsia="ru-RU"/>
              </w:rPr>
              <w:t>Наименование организации</w:t>
            </w:r>
          </w:p>
        </w:tc>
        <w:tc>
          <w:tcPr>
            <w:tcW w:w="1714" w:type="pct"/>
          </w:tcPr>
          <w:p w14:paraId="697D7A95" w14:textId="77777777" w:rsidR="003B66A8" w:rsidRPr="00613116" w:rsidRDefault="003B66A8" w:rsidP="00135E1F">
            <w:pPr>
              <w:widowControl w:val="0"/>
              <w:autoSpaceDE w:val="0"/>
              <w:autoSpaceDN w:val="0"/>
              <w:adjustRightInd w:val="0"/>
              <w:ind w:left="27" w:firstLine="0"/>
              <w:jc w:val="center"/>
              <w:rPr>
                <w:rFonts w:ascii="Times New Roman" w:eastAsiaTheme="minorEastAsia" w:hAnsi="Times New Roman" w:cs="Times New Roman"/>
                <w:color w:val="0D0D0D" w:themeColor="text1" w:themeTint="F2"/>
                <w:lang w:eastAsia="ru-RU"/>
              </w:rPr>
            </w:pPr>
            <w:r w:rsidRPr="00613116">
              <w:rPr>
                <w:rFonts w:ascii="Times New Roman" w:eastAsiaTheme="minorEastAsia" w:hAnsi="Times New Roman" w:cs="Times New Roman"/>
                <w:color w:val="0D0D0D" w:themeColor="text1" w:themeTint="F2"/>
                <w:lang w:eastAsia="ru-RU"/>
              </w:rPr>
              <w:t>Должность</w:t>
            </w:r>
          </w:p>
        </w:tc>
      </w:tr>
      <w:tr w:rsidR="003B66A8" w:rsidRPr="00613116" w14:paraId="1B8FEA60" w14:textId="33766B3C" w:rsidTr="00E5346E">
        <w:tc>
          <w:tcPr>
            <w:tcW w:w="947" w:type="pct"/>
          </w:tcPr>
          <w:p w14:paraId="2D970F3F" w14:textId="1BE717EA" w:rsidR="003B66A8" w:rsidRPr="00613116" w:rsidRDefault="003B66A8" w:rsidP="00135E1F">
            <w:pPr>
              <w:widowControl w:val="0"/>
              <w:autoSpaceDE w:val="0"/>
              <w:autoSpaceDN w:val="0"/>
              <w:adjustRightInd w:val="0"/>
              <w:ind w:left="27" w:firstLine="0"/>
              <w:jc w:val="center"/>
              <w:rPr>
                <w:rFonts w:ascii="Times New Roman" w:eastAsiaTheme="minorEastAsia" w:hAnsi="Times New Roman" w:cs="Times New Roman"/>
                <w:b/>
                <w:i/>
                <w:color w:val="0D0D0D" w:themeColor="text1" w:themeTint="F2"/>
                <w:lang w:eastAsia="ru-RU"/>
              </w:rPr>
            </w:pPr>
            <w:r w:rsidRPr="00613116">
              <w:rPr>
                <w:rFonts w:ascii="Times New Roman" w:eastAsiaTheme="minorEastAsia" w:hAnsi="Times New Roman" w:cs="Times New Roman"/>
                <w:b/>
                <w:i/>
                <w:color w:val="0D0D0D" w:themeColor="text1" w:themeTint="F2"/>
                <w:lang w:eastAsia="ru-RU"/>
              </w:rPr>
              <w:t>с</w:t>
            </w:r>
          </w:p>
        </w:tc>
        <w:tc>
          <w:tcPr>
            <w:tcW w:w="1061" w:type="pct"/>
          </w:tcPr>
          <w:p w14:paraId="1730C17A" w14:textId="0B8D1A64" w:rsidR="003B66A8" w:rsidRPr="00613116" w:rsidRDefault="003B66A8" w:rsidP="00135E1F">
            <w:pPr>
              <w:widowControl w:val="0"/>
              <w:autoSpaceDE w:val="0"/>
              <w:autoSpaceDN w:val="0"/>
              <w:adjustRightInd w:val="0"/>
              <w:ind w:left="27" w:firstLine="0"/>
              <w:jc w:val="center"/>
              <w:rPr>
                <w:rFonts w:ascii="Times New Roman" w:eastAsiaTheme="minorEastAsia" w:hAnsi="Times New Roman" w:cs="Times New Roman"/>
                <w:b/>
                <w:i/>
                <w:color w:val="0D0D0D" w:themeColor="text1" w:themeTint="F2"/>
                <w:lang w:eastAsia="ru-RU"/>
              </w:rPr>
            </w:pPr>
            <w:r w:rsidRPr="00613116">
              <w:rPr>
                <w:rFonts w:ascii="Times New Roman" w:eastAsiaTheme="minorEastAsia" w:hAnsi="Times New Roman" w:cs="Times New Roman"/>
                <w:b/>
                <w:i/>
                <w:color w:val="0D0D0D" w:themeColor="text1" w:themeTint="F2"/>
                <w:lang w:eastAsia="ru-RU"/>
              </w:rPr>
              <w:t>по</w:t>
            </w:r>
          </w:p>
        </w:tc>
        <w:tc>
          <w:tcPr>
            <w:tcW w:w="1278" w:type="pct"/>
          </w:tcPr>
          <w:p w14:paraId="447B13C7" w14:textId="3F3A3283" w:rsidR="003B66A8" w:rsidRPr="00613116" w:rsidRDefault="003B66A8" w:rsidP="00135E1F">
            <w:pPr>
              <w:widowControl w:val="0"/>
              <w:autoSpaceDE w:val="0"/>
              <w:autoSpaceDN w:val="0"/>
              <w:adjustRightInd w:val="0"/>
              <w:ind w:left="27" w:firstLine="0"/>
              <w:rPr>
                <w:rFonts w:ascii="Times New Roman" w:eastAsiaTheme="minorEastAsia" w:hAnsi="Times New Roman" w:cs="Times New Roman"/>
                <w:b/>
                <w:i/>
                <w:color w:val="0D0D0D" w:themeColor="text1" w:themeTint="F2"/>
                <w:lang w:eastAsia="ru-RU"/>
              </w:rPr>
            </w:pPr>
          </w:p>
        </w:tc>
        <w:tc>
          <w:tcPr>
            <w:tcW w:w="1714" w:type="pct"/>
          </w:tcPr>
          <w:p w14:paraId="40B28472" w14:textId="36B0B0AB" w:rsidR="003B66A8" w:rsidRPr="00613116" w:rsidRDefault="003B66A8" w:rsidP="00135E1F">
            <w:pPr>
              <w:widowControl w:val="0"/>
              <w:autoSpaceDE w:val="0"/>
              <w:autoSpaceDN w:val="0"/>
              <w:adjustRightInd w:val="0"/>
              <w:ind w:left="27" w:firstLine="0"/>
              <w:rPr>
                <w:rFonts w:ascii="Times New Roman" w:eastAsiaTheme="minorEastAsia" w:hAnsi="Times New Roman" w:cs="Times New Roman"/>
                <w:b/>
                <w:i/>
                <w:color w:val="0D0D0D" w:themeColor="text1" w:themeTint="F2"/>
                <w:lang w:eastAsia="ru-RU"/>
              </w:rPr>
            </w:pPr>
          </w:p>
        </w:tc>
      </w:tr>
      <w:tr w:rsidR="00FB02F2" w:rsidRPr="00613116" w14:paraId="6198C829" w14:textId="77777777" w:rsidTr="00E5346E">
        <w:tc>
          <w:tcPr>
            <w:tcW w:w="947" w:type="pct"/>
          </w:tcPr>
          <w:p w14:paraId="7B1F19FF" w14:textId="469D7C2E" w:rsidR="00FB02F2" w:rsidRPr="00613116" w:rsidRDefault="00FB02F2" w:rsidP="000179E1">
            <w:pPr>
              <w:ind w:left="27" w:firstLine="0"/>
              <w:jc w:val="center"/>
              <w:rPr>
                <w:rFonts w:ascii="Times New Roman" w:eastAsiaTheme="minorEastAsia" w:hAnsi="Times New Roman" w:cs="Times New Roman"/>
                <w:b/>
                <w:i/>
                <w:color w:val="0D0D0D" w:themeColor="text1" w:themeTint="F2"/>
                <w:lang w:eastAsia="ru-RU"/>
              </w:rPr>
            </w:pPr>
            <w:r w:rsidRPr="00613116">
              <w:rPr>
                <w:rFonts w:ascii="Times New Roman" w:hAnsi="Times New Roman" w:cs="Times New Roman"/>
                <w:b/>
                <w:i/>
                <w:lang w:eastAsia="ru-RU"/>
              </w:rPr>
              <w:t>С мая 2009</w:t>
            </w:r>
          </w:p>
        </w:tc>
        <w:tc>
          <w:tcPr>
            <w:tcW w:w="1061" w:type="pct"/>
          </w:tcPr>
          <w:p w14:paraId="73354385" w14:textId="22B1D5A4" w:rsidR="00FB02F2" w:rsidRPr="00613116" w:rsidRDefault="00FB02F2" w:rsidP="000179E1">
            <w:pPr>
              <w:ind w:left="27" w:firstLine="0"/>
              <w:jc w:val="center"/>
              <w:rPr>
                <w:rFonts w:ascii="Times New Roman" w:eastAsiaTheme="minorEastAsia" w:hAnsi="Times New Roman" w:cs="Times New Roman"/>
                <w:b/>
                <w:i/>
                <w:color w:val="0D0D0D" w:themeColor="text1" w:themeTint="F2"/>
                <w:lang w:eastAsia="ru-RU"/>
              </w:rPr>
            </w:pPr>
            <w:r w:rsidRPr="00613116">
              <w:rPr>
                <w:rFonts w:ascii="Times New Roman" w:hAnsi="Times New Roman" w:cs="Times New Roman"/>
                <w:b/>
                <w:i/>
                <w:lang w:eastAsia="ru-RU"/>
              </w:rPr>
              <w:t>По апрель 2015</w:t>
            </w:r>
          </w:p>
        </w:tc>
        <w:tc>
          <w:tcPr>
            <w:tcW w:w="1278" w:type="pct"/>
          </w:tcPr>
          <w:p w14:paraId="5D6C3722" w14:textId="430276E0" w:rsidR="00FB02F2" w:rsidRPr="00613116" w:rsidRDefault="00FB02F2" w:rsidP="000179E1">
            <w:pPr>
              <w:ind w:left="27" w:firstLine="0"/>
              <w:jc w:val="center"/>
              <w:rPr>
                <w:rFonts w:ascii="Times New Roman" w:eastAsiaTheme="minorEastAsia" w:hAnsi="Times New Roman" w:cs="Times New Roman"/>
                <w:b/>
                <w:i/>
                <w:color w:val="0D0D0D" w:themeColor="text1" w:themeTint="F2"/>
                <w:lang w:eastAsia="ru-RU"/>
              </w:rPr>
            </w:pPr>
            <w:r w:rsidRPr="00613116">
              <w:rPr>
                <w:rFonts w:ascii="Times New Roman" w:hAnsi="Times New Roman" w:cs="Times New Roman"/>
                <w:b/>
                <w:i/>
                <w:lang w:eastAsia="ru-RU"/>
              </w:rPr>
              <w:t>ООО «Бетонные технологии»</w:t>
            </w:r>
          </w:p>
        </w:tc>
        <w:tc>
          <w:tcPr>
            <w:tcW w:w="1714" w:type="pct"/>
          </w:tcPr>
          <w:p w14:paraId="1B8BE9E5" w14:textId="50974697" w:rsidR="00FB02F2" w:rsidRPr="00613116" w:rsidRDefault="00FB02F2" w:rsidP="000179E1">
            <w:pPr>
              <w:ind w:left="27" w:firstLine="0"/>
              <w:jc w:val="center"/>
              <w:rPr>
                <w:rFonts w:ascii="Times New Roman" w:eastAsiaTheme="minorEastAsia" w:hAnsi="Times New Roman" w:cs="Times New Roman"/>
                <w:b/>
                <w:i/>
                <w:color w:val="0D0D0D" w:themeColor="text1" w:themeTint="F2"/>
                <w:lang w:eastAsia="ru-RU"/>
              </w:rPr>
            </w:pPr>
            <w:r w:rsidRPr="00613116">
              <w:rPr>
                <w:rFonts w:ascii="Times New Roman" w:hAnsi="Times New Roman" w:cs="Times New Roman"/>
                <w:b/>
                <w:i/>
                <w:lang w:eastAsia="ru-RU"/>
              </w:rPr>
              <w:t>Главный бухгалтер</w:t>
            </w:r>
          </w:p>
        </w:tc>
      </w:tr>
      <w:tr w:rsidR="00FB02F2" w:rsidRPr="00613116" w14:paraId="2C1BDB1B" w14:textId="77777777" w:rsidTr="00E5346E">
        <w:tc>
          <w:tcPr>
            <w:tcW w:w="947" w:type="pct"/>
          </w:tcPr>
          <w:p w14:paraId="3D43C228" w14:textId="567BF92D" w:rsidR="00FB02F2" w:rsidRPr="00613116" w:rsidRDefault="00FB02F2" w:rsidP="000179E1">
            <w:pPr>
              <w:ind w:left="27" w:firstLine="0"/>
              <w:jc w:val="center"/>
              <w:rPr>
                <w:rFonts w:ascii="Times New Roman" w:eastAsiaTheme="minorEastAsia" w:hAnsi="Times New Roman" w:cs="Times New Roman"/>
                <w:b/>
                <w:i/>
                <w:color w:val="0D0D0D" w:themeColor="text1" w:themeTint="F2"/>
                <w:lang w:eastAsia="ru-RU"/>
              </w:rPr>
            </w:pPr>
            <w:r w:rsidRPr="00613116">
              <w:rPr>
                <w:rFonts w:ascii="Times New Roman" w:hAnsi="Times New Roman" w:cs="Times New Roman"/>
                <w:b/>
                <w:i/>
                <w:lang w:eastAsia="ru-RU"/>
              </w:rPr>
              <w:t>С мая 2015</w:t>
            </w:r>
          </w:p>
        </w:tc>
        <w:tc>
          <w:tcPr>
            <w:tcW w:w="1061" w:type="pct"/>
          </w:tcPr>
          <w:p w14:paraId="6B7C5CA2" w14:textId="6D1329E2" w:rsidR="00FB02F2" w:rsidRPr="00613116" w:rsidRDefault="00FB02F2" w:rsidP="000179E1">
            <w:pPr>
              <w:ind w:left="27" w:firstLine="0"/>
              <w:jc w:val="center"/>
              <w:rPr>
                <w:rFonts w:ascii="Times New Roman" w:eastAsiaTheme="minorEastAsia" w:hAnsi="Times New Roman" w:cs="Times New Roman"/>
                <w:b/>
                <w:i/>
                <w:color w:val="0D0D0D" w:themeColor="text1" w:themeTint="F2"/>
                <w:lang w:eastAsia="ru-RU"/>
              </w:rPr>
            </w:pPr>
            <w:r w:rsidRPr="00613116">
              <w:rPr>
                <w:rFonts w:ascii="Times New Roman" w:hAnsi="Times New Roman" w:cs="Times New Roman"/>
                <w:b/>
                <w:i/>
                <w:lang w:eastAsia="ru-RU"/>
              </w:rPr>
              <w:t>По настоящее время</w:t>
            </w:r>
          </w:p>
        </w:tc>
        <w:tc>
          <w:tcPr>
            <w:tcW w:w="1278" w:type="pct"/>
          </w:tcPr>
          <w:p w14:paraId="1CFAA678" w14:textId="133AAA95" w:rsidR="00FB02F2" w:rsidRPr="00613116" w:rsidRDefault="00FB02F2" w:rsidP="000179E1">
            <w:pPr>
              <w:ind w:left="27" w:firstLine="0"/>
              <w:jc w:val="center"/>
              <w:rPr>
                <w:rFonts w:ascii="Times New Roman" w:eastAsiaTheme="minorEastAsia" w:hAnsi="Times New Roman" w:cs="Times New Roman"/>
                <w:b/>
                <w:i/>
                <w:color w:val="0D0D0D" w:themeColor="text1" w:themeTint="F2"/>
                <w:lang w:eastAsia="ru-RU"/>
              </w:rPr>
            </w:pPr>
            <w:r w:rsidRPr="00613116">
              <w:rPr>
                <w:rFonts w:ascii="Times New Roman" w:hAnsi="Times New Roman" w:cs="Times New Roman"/>
                <w:b/>
                <w:i/>
                <w:lang w:eastAsia="ru-RU"/>
              </w:rPr>
              <w:t>ПАО «ВОЛГА Капитал»</w:t>
            </w:r>
          </w:p>
        </w:tc>
        <w:tc>
          <w:tcPr>
            <w:tcW w:w="1714" w:type="pct"/>
          </w:tcPr>
          <w:p w14:paraId="56D1078F" w14:textId="4CAEC3C3" w:rsidR="00FB02F2" w:rsidRPr="00613116" w:rsidRDefault="00FB02F2" w:rsidP="000179E1">
            <w:pPr>
              <w:ind w:left="27" w:firstLine="0"/>
              <w:jc w:val="center"/>
              <w:rPr>
                <w:rFonts w:ascii="Times New Roman" w:eastAsiaTheme="minorEastAsia" w:hAnsi="Times New Roman" w:cs="Times New Roman"/>
                <w:b/>
                <w:i/>
                <w:color w:val="0D0D0D" w:themeColor="text1" w:themeTint="F2"/>
                <w:lang w:eastAsia="ru-RU"/>
              </w:rPr>
            </w:pPr>
            <w:r w:rsidRPr="00613116">
              <w:rPr>
                <w:rFonts w:ascii="Times New Roman" w:hAnsi="Times New Roman" w:cs="Times New Roman"/>
                <w:b/>
                <w:i/>
                <w:lang w:eastAsia="ru-RU"/>
              </w:rPr>
              <w:t>Финансовый директор</w:t>
            </w:r>
          </w:p>
        </w:tc>
      </w:tr>
      <w:tr w:rsidR="00636B4D" w:rsidRPr="00613116" w14:paraId="158D74A1" w14:textId="1709C347" w:rsidTr="00E5346E">
        <w:tc>
          <w:tcPr>
            <w:tcW w:w="947" w:type="pct"/>
          </w:tcPr>
          <w:p w14:paraId="43B172B3" w14:textId="2179F61F" w:rsidR="00636B4D" w:rsidRPr="00613116" w:rsidRDefault="00CF2EE9" w:rsidP="000179E1">
            <w:pPr>
              <w:ind w:left="27" w:firstLine="0"/>
              <w:jc w:val="center"/>
              <w:rPr>
                <w:rFonts w:ascii="Times New Roman" w:hAnsi="Times New Roman" w:cs="Times New Roman"/>
                <w:b/>
                <w:i/>
                <w:lang w:eastAsia="ru-RU"/>
              </w:rPr>
            </w:pPr>
            <w:r w:rsidRPr="00613116">
              <w:rPr>
                <w:rFonts w:ascii="Times New Roman" w:eastAsiaTheme="minorEastAsia" w:hAnsi="Times New Roman" w:cs="Times New Roman"/>
                <w:b/>
                <w:i/>
                <w:color w:val="0D0D0D" w:themeColor="text1" w:themeTint="F2"/>
                <w:lang w:eastAsia="ru-RU"/>
              </w:rPr>
              <w:t xml:space="preserve">С </w:t>
            </w:r>
            <w:r w:rsidR="007948AA" w:rsidRPr="00613116">
              <w:rPr>
                <w:rFonts w:ascii="Times New Roman" w:eastAsiaTheme="minorEastAsia" w:hAnsi="Times New Roman" w:cs="Times New Roman"/>
                <w:b/>
                <w:i/>
                <w:color w:val="0D0D0D" w:themeColor="text1" w:themeTint="F2"/>
                <w:lang w:eastAsia="ru-RU"/>
              </w:rPr>
              <w:t xml:space="preserve">июня </w:t>
            </w:r>
            <w:r w:rsidRPr="00613116">
              <w:rPr>
                <w:rFonts w:ascii="Times New Roman" w:eastAsiaTheme="minorEastAsia" w:hAnsi="Times New Roman" w:cs="Times New Roman"/>
                <w:b/>
                <w:i/>
                <w:color w:val="0D0D0D" w:themeColor="text1" w:themeTint="F2"/>
                <w:lang w:eastAsia="ru-RU"/>
              </w:rPr>
              <w:t>2015</w:t>
            </w:r>
          </w:p>
        </w:tc>
        <w:tc>
          <w:tcPr>
            <w:tcW w:w="1061" w:type="pct"/>
          </w:tcPr>
          <w:p w14:paraId="098A1958" w14:textId="5B8B2DBA" w:rsidR="00636B4D" w:rsidRPr="00613116" w:rsidRDefault="00636B4D" w:rsidP="000179E1">
            <w:pPr>
              <w:ind w:left="27" w:firstLine="0"/>
              <w:jc w:val="center"/>
              <w:rPr>
                <w:rFonts w:ascii="Times New Roman" w:hAnsi="Times New Roman" w:cs="Times New Roman"/>
                <w:b/>
                <w:i/>
                <w:lang w:eastAsia="ru-RU"/>
              </w:rPr>
            </w:pPr>
            <w:r w:rsidRPr="00613116">
              <w:rPr>
                <w:rFonts w:ascii="Times New Roman" w:eastAsiaTheme="minorEastAsia" w:hAnsi="Times New Roman" w:cs="Times New Roman"/>
                <w:b/>
                <w:i/>
                <w:color w:val="0D0D0D" w:themeColor="text1" w:themeTint="F2"/>
                <w:lang w:eastAsia="ru-RU"/>
              </w:rPr>
              <w:t>Настоящее время</w:t>
            </w:r>
          </w:p>
        </w:tc>
        <w:tc>
          <w:tcPr>
            <w:tcW w:w="1278" w:type="pct"/>
          </w:tcPr>
          <w:p w14:paraId="11FAF00E" w14:textId="3B2D11AA" w:rsidR="00636B4D" w:rsidRPr="00613116" w:rsidRDefault="00636B4D" w:rsidP="000179E1">
            <w:pPr>
              <w:ind w:left="27" w:firstLine="0"/>
              <w:jc w:val="center"/>
              <w:rPr>
                <w:rFonts w:ascii="Times New Roman" w:hAnsi="Times New Roman" w:cs="Times New Roman"/>
                <w:b/>
                <w:i/>
                <w:lang w:eastAsia="ru-RU"/>
              </w:rPr>
            </w:pPr>
            <w:r w:rsidRPr="00613116">
              <w:rPr>
                <w:rFonts w:ascii="Times New Roman" w:eastAsiaTheme="minorEastAsia" w:hAnsi="Times New Roman" w:cs="Times New Roman"/>
                <w:b/>
                <w:i/>
                <w:color w:val="0D0D0D" w:themeColor="text1" w:themeTint="F2"/>
                <w:lang w:eastAsia="ru-RU"/>
              </w:rPr>
              <w:t>ПАО «ВОЛГА Капитал»</w:t>
            </w:r>
          </w:p>
        </w:tc>
        <w:tc>
          <w:tcPr>
            <w:tcW w:w="1714" w:type="pct"/>
          </w:tcPr>
          <w:p w14:paraId="62D80D92" w14:textId="15090B78" w:rsidR="00636B4D" w:rsidRPr="00613116" w:rsidRDefault="00636B4D" w:rsidP="000179E1">
            <w:pPr>
              <w:ind w:left="27" w:firstLine="0"/>
              <w:jc w:val="center"/>
              <w:rPr>
                <w:rFonts w:ascii="Times New Roman" w:hAnsi="Times New Roman" w:cs="Times New Roman"/>
                <w:b/>
                <w:i/>
                <w:lang w:eastAsia="ru-RU"/>
              </w:rPr>
            </w:pPr>
            <w:r w:rsidRPr="00613116">
              <w:rPr>
                <w:rFonts w:ascii="Times New Roman" w:eastAsiaTheme="minorEastAsia" w:hAnsi="Times New Roman" w:cs="Times New Roman"/>
                <w:b/>
                <w:i/>
                <w:color w:val="0D0D0D" w:themeColor="text1" w:themeTint="F2"/>
                <w:lang w:eastAsia="ru-RU"/>
              </w:rPr>
              <w:t>Член совета директоров</w:t>
            </w:r>
          </w:p>
        </w:tc>
      </w:tr>
    </w:tbl>
    <w:p w14:paraId="6EC00F1D" w14:textId="77777777" w:rsidR="003B66A8" w:rsidRPr="00613116" w:rsidRDefault="003B66A8" w:rsidP="000179E1">
      <w:pPr>
        <w:jc w:val="center"/>
        <w:rPr>
          <w:rFonts w:ascii="Times New Roman" w:eastAsia="Calibri" w:hAnsi="Times New Roman" w:cs="Times New Roman"/>
          <w:b/>
          <w:i/>
          <w:color w:val="0D0D0D" w:themeColor="text1" w:themeTint="F2"/>
          <w:lang w:eastAsia="ru-RU"/>
        </w:rPr>
      </w:pPr>
    </w:p>
    <w:p w14:paraId="73E66918" w14:textId="77777777" w:rsidR="003B66A8" w:rsidRPr="00613116" w:rsidRDefault="003B66A8" w:rsidP="002C0730">
      <w:pPr>
        <w:rPr>
          <w:rFonts w:ascii="Times New Roman" w:eastAsia="Calibri" w:hAnsi="Times New Roman" w:cs="Times New Roman"/>
          <w:b/>
          <w:i/>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Доля участия лица в уставном капитале эмитента, %: </w:t>
      </w:r>
      <w:r w:rsidRPr="00613116">
        <w:rPr>
          <w:rFonts w:ascii="Times New Roman" w:eastAsia="Calibri" w:hAnsi="Times New Roman" w:cs="Times New Roman"/>
          <w:b/>
          <w:i/>
          <w:color w:val="0D0D0D" w:themeColor="text1" w:themeTint="F2"/>
          <w:lang w:eastAsia="ru-RU"/>
        </w:rPr>
        <w:t>0</w:t>
      </w:r>
    </w:p>
    <w:p w14:paraId="695AB9F3" w14:textId="77777777" w:rsidR="003B66A8" w:rsidRPr="00613116" w:rsidRDefault="003B66A8" w:rsidP="002C0730">
      <w:pPr>
        <w:rPr>
          <w:rFonts w:ascii="Times New Roman" w:eastAsia="Calibri" w:hAnsi="Times New Roman" w:cs="Times New Roman"/>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Доля принадлежащих лицу обыкновенных акций эмитента, %: </w:t>
      </w:r>
      <w:r w:rsidRPr="00613116">
        <w:rPr>
          <w:rFonts w:ascii="Times New Roman" w:eastAsia="Calibri" w:hAnsi="Times New Roman" w:cs="Times New Roman"/>
          <w:b/>
          <w:i/>
          <w:color w:val="0D0D0D" w:themeColor="text1" w:themeTint="F2"/>
          <w:lang w:eastAsia="ru-RU"/>
        </w:rPr>
        <w:t>0</w:t>
      </w:r>
    </w:p>
    <w:p w14:paraId="589C7F69" w14:textId="77777777" w:rsidR="003B66A8" w:rsidRPr="00613116" w:rsidRDefault="003B66A8" w:rsidP="002C0730">
      <w:pPr>
        <w:rPr>
          <w:rFonts w:ascii="Times New Roman" w:eastAsia="Calibri" w:hAnsi="Times New Roman" w:cs="Times New Roman"/>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Количество акций эмитента каждой категории (типа), которые могут быть приобретены таким лицом в результате осуществления прав по принадлежащим ему опционам эмитента, %: </w:t>
      </w:r>
      <w:r w:rsidRPr="00613116">
        <w:rPr>
          <w:rFonts w:ascii="Times New Roman" w:eastAsia="Calibri" w:hAnsi="Times New Roman" w:cs="Times New Roman"/>
          <w:b/>
          <w:i/>
          <w:color w:val="0D0D0D" w:themeColor="text1" w:themeTint="F2"/>
          <w:lang w:eastAsia="ru-RU"/>
        </w:rPr>
        <w:t>0</w:t>
      </w:r>
    </w:p>
    <w:p w14:paraId="06D0BAB6" w14:textId="77777777" w:rsidR="003B66A8" w:rsidRPr="00613116" w:rsidRDefault="003B66A8" w:rsidP="002C0730">
      <w:pPr>
        <w:rPr>
          <w:rFonts w:ascii="Times New Roman" w:eastAsia="Calibri" w:hAnsi="Times New Roman" w:cs="Times New Roman"/>
          <w:b/>
          <w:i/>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Доля участия такого лица в уставном капитале дочерних и зависимых обществ эмитента, а для тех дочерних и зависимых обществ эмитента, которые являются акционерными обществами, - также доли принадлежащих такому лицу обыкновенных акций дочернего или зависимого общества эмитента и количества акций дочернего или зависимого общества эмитента каждой категории (типа), которые могут быть приобретены таким лицом в результате осуществления прав по принадлежащим ему опционам дочернего или зависимого общества эмитента: </w:t>
      </w:r>
      <w:r w:rsidRPr="00613116">
        <w:rPr>
          <w:rFonts w:ascii="Times New Roman" w:eastAsia="Calibri" w:hAnsi="Times New Roman" w:cs="Times New Roman"/>
          <w:b/>
          <w:i/>
          <w:color w:val="0D0D0D" w:themeColor="text1" w:themeTint="F2"/>
          <w:lang w:eastAsia="ru-RU"/>
        </w:rPr>
        <w:t>Указанные доли (акции) отсутствуют.</w:t>
      </w:r>
    </w:p>
    <w:p w14:paraId="10978A3F" w14:textId="77777777" w:rsidR="003B66A8" w:rsidRPr="00613116" w:rsidRDefault="003B66A8" w:rsidP="002C0730">
      <w:pPr>
        <w:rPr>
          <w:rFonts w:ascii="Times New Roman" w:eastAsia="Calibri" w:hAnsi="Times New Roman" w:cs="Times New Roman"/>
          <w:b/>
          <w:i/>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Характер любых родственных связей с лицами, входящими в состав органов управления эмитента и (или) органов контроля за финансово-хозяйственной деятельностью эмитента: </w:t>
      </w:r>
      <w:r w:rsidRPr="00613116">
        <w:rPr>
          <w:rFonts w:ascii="Times New Roman" w:eastAsia="Calibri" w:hAnsi="Times New Roman" w:cs="Times New Roman"/>
          <w:b/>
          <w:i/>
          <w:color w:val="0D0D0D" w:themeColor="text1" w:themeTint="F2"/>
          <w:lang w:eastAsia="ru-RU"/>
        </w:rPr>
        <w:t>Указанные родственные связи отсутствуют</w:t>
      </w:r>
    </w:p>
    <w:p w14:paraId="209F5A38" w14:textId="77777777" w:rsidR="003B66A8" w:rsidRPr="00613116" w:rsidRDefault="003B66A8" w:rsidP="002C0730">
      <w:pPr>
        <w:rPr>
          <w:rFonts w:ascii="Times New Roman" w:eastAsia="Calibri" w:hAnsi="Times New Roman" w:cs="Times New Roman"/>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Сведения о привлечении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 (или) за преступления против государственной власти: </w:t>
      </w:r>
      <w:r w:rsidRPr="00613116">
        <w:rPr>
          <w:rFonts w:ascii="Times New Roman" w:eastAsia="Calibri" w:hAnsi="Times New Roman" w:cs="Times New Roman"/>
          <w:b/>
          <w:i/>
          <w:color w:val="0D0D0D" w:themeColor="text1" w:themeTint="F2"/>
          <w:lang w:eastAsia="ru-RU"/>
        </w:rPr>
        <w:t>Лицо к указанным видам ответственности не привлекалось</w:t>
      </w:r>
    </w:p>
    <w:p w14:paraId="1C54ED30" w14:textId="77777777" w:rsidR="003B66A8" w:rsidRPr="00613116" w:rsidRDefault="003B66A8" w:rsidP="002C0730">
      <w:pPr>
        <w:rPr>
          <w:rFonts w:ascii="Times New Roman" w:eastAsia="Calibri" w:hAnsi="Times New Roman" w:cs="Times New Roman"/>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Сведения о занятии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законодательством Российской Федерации о несостоятельности (банкротстве): </w:t>
      </w:r>
      <w:r w:rsidRPr="00613116">
        <w:rPr>
          <w:rFonts w:ascii="Times New Roman" w:eastAsia="Calibri" w:hAnsi="Times New Roman" w:cs="Times New Roman"/>
          <w:b/>
          <w:i/>
          <w:color w:val="0D0D0D" w:themeColor="text1" w:themeTint="F2"/>
          <w:lang w:eastAsia="ru-RU"/>
        </w:rPr>
        <w:t>Лицо указанных должностей не занимало</w:t>
      </w:r>
    </w:p>
    <w:p w14:paraId="011C11EC" w14:textId="6E190319" w:rsidR="003B66A8" w:rsidRPr="00613116" w:rsidRDefault="003B66A8" w:rsidP="002C0730">
      <w:pPr>
        <w:rPr>
          <w:rFonts w:ascii="Times New Roman" w:eastAsia="Calibri" w:hAnsi="Times New Roman" w:cs="Times New Roman"/>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Сведения об участии (член комитета, председатель комитета) в работе комитетов совета директоров (наблюдательного совета) с указанием названия комитета (комитетов): </w:t>
      </w:r>
      <w:r w:rsidR="00FB02F2" w:rsidRPr="00613116">
        <w:rPr>
          <w:rFonts w:ascii="Times New Roman" w:eastAsia="Calibri" w:hAnsi="Times New Roman" w:cs="Times New Roman"/>
          <w:b/>
          <w:i/>
          <w:color w:val="0D0D0D" w:themeColor="text1" w:themeTint="F2"/>
          <w:lang w:eastAsia="ru-RU"/>
        </w:rPr>
        <w:t>в комитетах не участвует</w:t>
      </w:r>
    </w:p>
    <w:p w14:paraId="2CE84927" w14:textId="77777777" w:rsidR="003B66A8" w:rsidRPr="00613116" w:rsidRDefault="003B66A8" w:rsidP="003B66A8">
      <w:pPr>
        <w:ind w:left="540"/>
        <w:rPr>
          <w:rFonts w:ascii="Times New Roman" w:eastAsia="Calibri" w:hAnsi="Times New Roman" w:cs="Times New Roman"/>
          <w:color w:val="0D0D0D" w:themeColor="text1" w:themeTint="F2"/>
          <w:lang w:eastAsia="ru-RU"/>
        </w:rPr>
      </w:pPr>
    </w:p>
    <w:p w14:paraId="2141C667" w14:textId="77777777" w:rsidR="00642D65" w:rsidRPr="00613116" w:rsidRDefault="00FB02F2" w:rsidP="00D03778">
      <w:pPr>
        <w:widowControl w:val="0"/>
        <w:autoSpaceDE w:val="0"/>
        <w:autoSpaceDN w:val="0"/>
        <w:adjustRightInd w:val="0"/>
        <w:rPr>
          <w:rFonts w:ascii="Times New Roman" w:eastAsiaTheme="minorEastAsia" w:hAnsi="Times New Roman" w:cs="Times New Roman"/>
          <w:b/>
          <w:i/>
          <w:color w:val="0D0D0D" w:themeColor="text1" w:themeTint="F2"/>
          <w:lang w:eastAsia="ru-RU"/>
        </w:rPr>
      </w:pPr>
      <w:r w:rsidRPr="00613116">
        <w:rPr>
          <w:rFonts w:ascii="Times New Roman" w:eastAsia="Times New Roman" w:hAnsi="Times New Roman" w:cs="Times New Roman"/>
          <w:b/>
          <w:i/>
          <w:lang w:eastAsia="ru-RU"/>
        </w:rPr>
        <w:t>Мухортов Михаил Вячеславович</w:t>
      </w:r>
      <w:r w:rsidRPr="00613116" w:rsidDel="00FB02F2">
        <w:rPr>
          <w:rFonts w:ascii="Times New Roman" w:eastAsiaTheme="minorEastAsia" w:hAnsi="Times New Roman" w:cs="Times New Roman"/>
          <w:b/>
          <w:i/>
          <w:color w:val="0D0D0D" w:themeColor="text1" w:themeTint="F2"/>
          <w:lang w:eastAsia="ru-RU"/>
        </w:rPr>
        <w:t xml:space="preserve"> </w:t>
      </w:r>
    </w:p>
    <w:p w14:paraId="13AB94D0" w14:textId="73651A08" w:rsidR="003B66A8" w:rsidRPr="00613116" w:rsidRDefault="003B66A8" w:rsidP="00D03778">
      <w:pPr>
        <w:widowControl w:val="0"/>
        <w:autoSpaceDE w:val="0"/>
        <w:autoSpaceDN w:val="0"/>
        <w:adjustRightInd w:val="0"/>
        <w:rPr>
          <w:rFonts w:ascii="Times New Roman" w:eastAsiaTheme="minorEastAsia" w:hAnsi="Times New Roman" w:cs="Times New Roman"/>
          <w:color w:val="0D0D0D" w:themeColor="text1" w:themeTint="F2"/>
          <w:lang w:eastAsia="ru-RU"/>
        </w:rPr>
      </w:pPr>
      <w:r w:rsidRPr="00613116">
        <w:rPr>
          <w:rFonts w:ascii="Times New Roman" w:eastAsiaTheme="minorEastAsia" w:hAnsi="Times New Roman" w:cs="Times New Roman"/>
          <w:color w:val="0D0D0D" w:themeColor="text1" w:themeTint="F2"/>
          <w:lang w:eastAsia="ru-RU"/>
        </w:rPr>
        <w:t>Год рождения:</w:t>
      </w:r>
      <w:r w:rsidRPr="00613116">
        <w:rPr>
          <w:rFonts w:ascii="Times New Roman" w:eastAsiaTheme="minorEastAsia" w:hAnsi="Times New Roman" w:cs="Times New Roman"/>
          <w:b/>
          <w:i/>
          <w:color w:val="0D0D0D" w:themeColor="text1" w:themeTint="F2"/>
          <w:lang w:eastAsia="ru-RU"/>
        </w:rPr>
        <w:t>19</w:t>
      </w:r>
      <w:r w:rsidR="00FB02F2" w:rsidRPr="00613116">
        <w:rPr>
          <w:rFonts w:ascii="Times New Roman" w:eastAsiaTheme="minorEastAsia" w:hAnsi="Times New Roman" w:cs="Times New Roman"/>
          <w:b/>
          <w:i/>
          <w:color w:val="0D0D0D" w:themeColor="text1" w:themeTint="F2"/>
          <w:lang w:eastAsia="ru-RU"/>
        </w:rPr>
        <w:t>81</w:t>
      </w:r>
    </w:p>
    <w:p w14:paraId="3878A968" w14:textId="77777777" w:rsidR="003B66A8" w:rsidRPr="00613116" w:rsidRDefault="003B66A8" w:rsidP="00D03778">
      <w:pPr>
        <w:widowControl w:val="0"/>
        <w:autoSpaceDE w:val="0"/>
        <w:autoSpaceDN w:val="0"/>
        <w:adjustRightInd w:val="0"/>
        <w:rPr>
          <w:rFonts w:ascii="Times New Roman" w:eastAsiaTheme="minorEastAsia" w:hAnsi="Times New Roman" w:cs="Times New Roman"/>
          <w:color w:val="0D0D0D" w:themeColor="text1" w:themeTint="F2"/>
          <w:lang w:eastAsia="ru-RU"/>
        </w:rPr>
      </w:pPr>
      <w:r w:rsidRPr="00613116">
        <w:rPr>
          <w:rFonts w:ascii="Times New Roman" w:eastAsiaTheme="minorEastAsia" w:hAnsi="Times New Roman" w:cs="Times New Roman"/>
          <w:color w:val="0D0D0D" w:themeColor="text1" w:themeTint="F2"/>
          <w:lang w:eastAsia="ru-RU"/>
        </w:rPr>
        <w:t xml:space="preserve">Образование: </w:t>
      </w:r>
      <w:r w:rsidRPr="00613116">
        <w:rPr>
          <w:rFonts w:ascii="Times New Roman" w:eastAsiaTheme="minorEastAsia" w:hAnsi="Times New Roman" w:cs="Times New Roman"/>
          <w:b/>
          <w:i/>
          <w:color w:val="0D0D0D" w:themeColor="text1" w:themeTint="F2"/>
          <w:lang w:eastAsia="ru-RU"/>
        </w:rPr>
        <w:t>высшее</w:t>
      </w:r>
    </w:p>
    <w:p w14:paraId="0807DD51" w14:textId="44B9F954" w:rsidR="003B66A8" w:rsidRPr="00613116" w:rsidRDefault="00D03778" w:rsidP="00D03778">
      <w:pPr>
        <w:widowControl w:val="0"/>
        <w:autoSpaceDE w:val="0"/>
        <w:autoSpaceDN w:val="0"/>
        <w:adjustRightInd w:val="0"/>
        <w:rPr>
          <w:rFonts w:ascii="Times New Roman" w:eastAsiaTheme="minorEastAsia" w:hAnsi="Times New Roman" w:cs="Times New Roman"/>
          <w:color w:val="0D0D0D" w:themeColor="text1" w:themeTint="F2"/>
          <w:lang w:eastAsia="ru-RU"/>
        </w:rPr>
      </w:pPr>
      <w:r>
        <w:rPr>
          <w:rFonts w:ascii="Times New Roman" w:eastAsiaTheme="minorEastAsia" w:hAnsi="Times New Roman" w:cs="Times New Roman"/>
          <w:color w:val="0D0D0D" w:themeColor="text1" w:themeTint="F2"/>
          <w:lang w:eastAsia="ru-RU"/>
        </w:rPr>
        <w:t>В</w:t>
      </w:r>
      <w:r w:rsidR="003B66A8" w:rsidRPr="00613116">
        <w:rPr>
          <w:rFonts w:ascii="Times New Roman" w:eastAsiaTheme="minorEastAsia" w:hAnsi="Times New Roman" w:cs="Times New Roman"/>
          <w:color w:val="0D0D0D" w:themeColor="text1" w:themeTint="F2"/>
          <w:lang w:eastAsia="ru-RU"/>
        </w:rPr>
        <w:t>се должности, занимаемые таким лицом в эмитенте и других организациях за последние пять лет и в настоящее время в хронологическом порядке, в том числе по совместительству:</w:t>
      </w:r>
    </w:p>
    <w:p w14:paraId="30C21A6F" w14:textId="77777777" w:rsidR="004B2CB6" w:rsidRPr="00613116" w:rsidRDefault="004B2CB6" w:rsidP="003B66A8">
      <w:pPr>
        <w:widowControl w:val="0"/>
        <w:autoSpaceDE w:val="0"/>
        <w:autoSpaceDN w:val="0"/>
        <w:adjustRightInd w:val="0"/>
        <w:ind w:left="360"/>
        <w:rPr>
          <w:rFonts w:ascii="Times New Roman" w:eastAsiaTheme="minorEastAsia" w:hAnsi="Times New Roman" w:cs="Times New Roman"/>
          <w:color w:val="0D0D0D" w:themeColor="text1" w:themeTint="F2"/>
          <w:lang w:eastAsia="ru-RU"/>
        </w:rPr>
      </w:pP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89"/>
        <w:gridCol w:w="1792"/>
        <w:gridCol w:w="2751"/>
        <w:gridCol w:w="66"/>
        <w:gridCol w:w="92"/>
        <w:gridCol w:w="3580"/>
      </w:tblGrid>
      <w:tr w:rsidR="003B66A8" w:rsidRPr="00613116" w14:paraId="3E28E15A" w14:textId="77777777" w:rsidTr="00FD3AC6">
        <w:tc>
          <w:tcPr>
            <w:tcW w:w="1678" w:type="pct"/>
            <w:gridSpan w:val="2"/>
          </w:tcPr>
          <w:p w14:paraId="217CDC08" w14:textId="77777777" w:rsidR="003B66A8" w:rsidRPr="00613116" w:rsidRDefault="003B66A8" w:rsidP="002C0730">
            <w:pPr>
              <w:widowControl w:val="0"/>
              <w:autoSpaceDE w:val="0"/>
              <w:autoSpaceDN w:val="0"/>
              <w:adjustRightInd w:val="0"/>
              <w:ind w:firstLine="0"/>
              <w:jc w:val="center"/>
              <w:rPr>
                <w:rFonts w:ascii="Times New Roman" w:eastAsiaTheme="minorEastAsia" w:hAnsi="Times New Roman" w:cs="Times New Roman"/>
                <w:color w:val="0D0D0D" w:themeColor="text1" w:themeTint="F2"/>
                <w:lang w:eastAsia="ru-RU"/>
              </w:rPr>
            </w:pPr>
            <w:r w:rsidRPr="00613116">
              <w:rPr>
                <w:rFonts w:ascii="Times New Roman" w:eastAsiaTheme="minorEastAsia" w:hAnsi="Times New Roman" w:cs="Times New Roman"/>
                <w:color w:val="0D0D0D" w:themeColor="text1" w:themeTint="F2"/>
                <w:lang w:eastAsia="ru-RU"/>
              </w:rPr>
              <w:t>Период</w:t>
            </w:r>
          </w:p>
        </w:tc>
        <w:tc>
          <w:tcPr>
            <w:tcW w:w="1489" w:type="pct"/>
            <w:gridSpan w:val="3"/>
          </w:tcPr>
          <w:p w14:paraId="4E11F23A" w14:textId="77777777" w:rsidR="003B66A8" w:rsidRPr="00613116" w:rsidRDefault="003B66A8" w:rsidP="002C0730">
            <w:pPr>
              <w:widowControl w:val="0"/>
              <w:autoSpaceDE w:val="0"/>
              <w:autoSpaceDN w:val="0"/>
              <w:adjustRightInd w:val="0"/>
              <w:ind w:firstLine="0"/>
              <w:jc w:val="center"/>
              <w:rPr>
                <w:rFonts w:ascii="Times New Roman" w:eastAsiaTheme="minorEastAsia" w:hAnsi="Times New Roman" w:cs="Times New Roman"/>
                <w:color w:val="0D0D0D" w:themeColor="text1" w:themeTint="F2"/>
                <w:lang w:eastAsia="ru-RU"/>
              </w:rPr>
            </w:pPr>
            <w:r w:rsidRPr="00613116">
              <w:rPr>
                <w:rFonts w:ascii="Times New Roman" w:eastAsiaTheme="minorEastAsia" w:hAnsi="Times New Roman" w:cs="Times New Roman"/>
                <w:color w:val="0D0D0D" w:themeColor="text1" w:themeTint="F2"/>
                <w:lang w:eastAsia="ru-RU"/>
              </w:rPr>
              <w:t>Наименование организации</w:t>
            </w:r>
          </w:p>
        </w:tc>
        <w:tc>
          <w:tcPr>
            <w:tcW w:w="1833" w:type="pct"/>
          </w:tcPr>
          <w:p w14:paraId="21867450" w14:textId="77777777" w:rsidR="003B66A8" w:rsidRPr="00613116" w:rsidRDefault="003B66A8" w:rsidP="002C0730">
            <w:pPr>
              <w:widowControl w:val="0"/>
              <w:autoSpaceDE w:val="0"/>
              <w:autoSpaceDN w:val="0"/>
              <w:adjustRightInd w:val="0"/>
              <w:ind w:firstLine="0"/>
              <w:jc w:val="center"/>
              <w:rPr>
                <w:rFonts w:ascii="Times New Roman" w:eastAsiaTheme="minorEastAsia" w:hAnsi="Times New Roman" w:cs="Times New Roman"/>
                <w:color w:val="0D0D0D" w:themeColor="text1" w:themeTint="F2"/>
                <w:lang w:eastAsia="ru-RU"/>
              </w:rPr>
            </w:pPr>
            <w:r w:rsidRPr="00613116">
              <w:rPr>
                <w:rFonts w:ascii="Times New Roman" w:eastAsiaTheme="minorEastAsia" w:hAnsi="Times New Roman" w:cs="Times New Roman"/>
                <w:color w:val="0D0D0D" w:themeColor="text1" w:themeTint="F2"/>
                <w:lang w:eastAsia="ru-RU"/>
              </w:rPr>
              <w:t>Должность</w:t>
            </w:r>
          </w:p>
        </w:tc>
      </w:tr>
      <w:tr w:rsidR="003B66A8" w:rsidRPr="00613116" w14:paraId="4158C1C4" w14:textId="29AA03E6" w:rsidTr="00FD3AC6">
        <w:tc>
          <w:tcPr>
            <w:tcW w:w="762" w:type="pct"/>
          </w:tcPr>
          <w:p w14:paraId="415A0DB1" w14:textId="60FCB1D7" w:rsidR="003B66A8" w:rsidRPr="00613116" w:rsidRDefault="003B66A8" w:rsidP="002C0730">
            <w:pPr>
              <w:widowControl w:val="0"/>
              <w:autoSpaceDE w:val="0"/>
              <w:autoSpaceDN w:val="0"/>
              <w:adjustRightInd w:val="0"/>
              <w:ind w:firstLine="0"/>
              <w:jc w:val="center"/>
              <w:rPr>
                <w:rFonts w:ascii="Times New Roman" w:eastAsiaTheme="minorEastAsia" w:hAnsi="Times New Roman" w:cs="Times New Roman"/>
                <w:b/>
                <w:i/>
                <w:color w:val="0D0D0D" w:themeColor="text1" w:themeTint="F2"/>
                <w:lang w:eastAsia="ru-RU"/>
              </w:rPr>
            </w:pPr>
            <w:r w:rsidRPr="00613116">
              <w:rPr>
                <w:rFonts w:ascii="Times New Roman" w:eastAsiaTheme="minorEastAsia" w:hAnsi="Times New Roman" w:cs="Times New Roman"/>
                <w:b/>
                <w:i/>
                <w:color w:val="0D0D0D" w:themeColor="text1" w:themeTint="F2"/>
                <w:lang w:eastAsia="ru-RU"/>
              </w:rPr>
              <w:t>с</w:t>
            </w:r>
          </w:p>
        </w:tc>
        <w:tc>
          <w:tcPr>
            <w:tcW w:w="917" w:type="pct"/>
          </w:tcPr>
          <w:p w14:paraId="36CC0A88" w14:textId="7018D0D9" w:rsidR="003B66A8" w:rsidRPr="00613116" w:rsidRDefault="003B66A8" w:rsidP="002C0730">
            <w:pPr>
              <w:widowControl w:val="0"/>
              <w:autoSpaceDE w:val="0"/>
              <w:autoSpaceDN w:val="0"/>
              <w:adjustRightInd w:val="0"/>
              <w:ind w:firstLine="0"/>
              <w:jc w:val="center"/>
              <w:rPr>
                <w:rFonts w:ascii="Times New Roman" w:eastAsiaTheme="minorEastAsia" w:hAnsi="Times New Roman" w:cs="Times New Roman"/>
                <w:b/>
                <w:i/>
                <w:color w:val="0D0D0D" w:themeColor="text1" w:themeTint="F2"/>
                <w:lang w:eastAsia="ru-RU"/>
              </w:rPr>
            </w:pPr>
            <w:r w:rsidRPr="00613116">
              <w:rPr>
                <w:rFonts w:ascii="Times New Roman" w:eastAsiaTheme="minorEastAsia" w:hAnsi="Times New Roman" w:cs="Times New Roman"/>
                <w:b/>
                <w:i/>
                <w:color w:val="0D0D0D" w:themeColor="text1" w:themeTint="F2"/>
                <w:lang w:eastAsia="ru-RU"/>
              </w:rPr>
              <w:t>по</w:t>
            </w:r>
          </w:p>
        </w:tc>
        <w:tc>
          <w:tcPr>
            <w:tcW w:w="1408" w:type="pct"/>
          </w:tcPr>
          <w:p w14:paraId="4CBCC4F8" w14:textId="031117D0" w:rsidR="003B66A8" w:rsidRPr="00613116" w:rsidRDefault="003B66A8" w:rsidP="002C0730">
            <w:pPr>
              <w:widowControl w:val="0"/>
              <w:autoSpaceDE w:val="0"/>
              <w:autoSpaceDN w:val="0"/>
              <w:adjustRightInd w:val="0"/>
              <w:ind w:firstLine="0"/>
              <w:rPr>
                <w:rFonts w:ascii="Times New Roman" w:eastAsiaTheme="minorEastAsia" w:hAnsi="Times New Roman" w:cs="Times New Roman"/>
                <w:b/>
                <w:i/>
                <w:color w:val="0D0D0D" w:themeColor="text1" w:themeTint="F2"/>
                <w:lang w:eastAsia="ru-RU"/>
              </w:rPr>
            </w:pPr>
          </w:p>
        </w:tc>
        <w:tc>
          <w:tcPr>
            <w:tcW w:w="1914" w:type="pct"/>
            <w:gridSpan w:val="3"/>
          </w:tcPr>
          <w:p w14:paraId="00DD3577" w14:textId="41CB2728" w:rsidR="003B66A8" w:rsidRPr="00613116" w:rsidRDefault="003B66A8" w:rsidP="002C0730">
            <w:pPr>
              <w:widowControl w:val="0"/>
              <w:autoSpaceDE w:val="0"/>
              <w:autoSpaceDN w:val="0"/>
              <w:adjustRightInd w:val="0"/>
              <w:ind w:firstLine="0"/>
              <w:rPr>
                <w:rFonts w:ascii="Times New Roman" w:eastAsiaTheme="minorEastAsia" w:hAnsi="Times New Roman" w:cs="Times New Roman"/>
                <w:b/>
                <w:i/>
                <w:color w:val="0D0D0D" w:themeColor="text1" w:themeTint="F2"/>
                <w:lang w:eastAsia="ru-RU"/>
              </w:rPr>
            </w:pPr>
          </w:p>
        </w:tc>
      </w:tr>
      <w:tr w:rsidR="00FB02F2" w:rsidRPr="00613116" w14:paraId="6C3F5190" w14:textId="77777777" w:rsidTr="00FD3AC6">
        <w:tc>
          <w:tcPr>
            <w:tcW w:w="762" w:type="pct"/>
            <w:vAlign w:val="center"/>
          </w:tcPr>
          <w:p w14:paraId="37F3F202" w14:textId="3F3E7E3E" w:rsidR="00FB02F2" w:rsidRPr="00613116" w:rsidRDefault="00FB02F2" w:rsidP="002C0730">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hAnsi="Times New Roman" w:cs="Times New Roman"/>
                <w:b/>
                <w:i/>
                <w:lang w:eastAsia="ru-RU"/>
              </w:rPr>
              <w:t>С апреля 2012</w:t>
            </w:r>
          </w:p>
        </w:tc>
        <w:tc>
          <w:tcPr>
            <w:tcW w:w="917" w:type="pct"/>
            <w:vAlign w:val="center"/>
          </w:tcPr>
          <w:p w14:paraId="2497F718" w14:textId="5B7DDAED" w:rsidR="00FB02F2" w:rsidRPr="00613116" w:rsidRDefault="00FB02F2" w:rsidP="002C0730">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hAnsi="Times New Roman" w:cs="Times New Roman"/>
                <w:b/>
                <w:i/>
                <w:lang w:eastAsia="ru-RU"/>
              </w:rPr>
              <w:t>По август 2014</w:t>
            </w:r>
          </w:p>
        </w:tc>
        <w:tc>
          <w:tcPr>
            <w:tcW w:w="1442" w:type="pct"/>
            <w:gridSpan w:val="2"/>
            <w:vAlign w:val="center"/>
          </w:tcPr>
          <w:p w14:paraId="74EF0851" w14:textId="06449E1A" w:rsidR="00FB02F2" w:rsidRPr="00613116" w:rsidRDefault="00FB02F2" w:rsidP="002C0730">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hAnsi="Times New Roman" w:cs="Times New Roman"/>
                <w:b/>
                <w:i/>
                <w:lang w:eastAsia="ru-RU"/>
              </w:rPr>
              <w:t>ОАО «Альфа-Банк», филиал «Нижегородский»</w:t>
            </w:r>
          </w:p>
        </w:tc>
        <w:tc>
          <w:tcPr>
            <w:tcW w:w="1880" w:type="pct"/>
            <w:gridSpan w:val="2"/>
            <w:vAlign w:val="center"/>
          </w:tcPr>
          <w:p w14:paraId="111EF8E6" w14:textId="1172036B" w:rsidR="00FB02F2" w:rsidRPr="00613116" w:rsidRDefault="00FB02F2" w:rsidP="002C0730">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hAnsi="Times New Roman" w:cs="Times New Roman"/>
                <w:b/>
                <w:i/>
                <w:lang w:eastAsia="ru-RU"/>
              </w:rPr>
              <w:t>Начальника кредитного управления Блока «Корпоративно-Инвестиционный Банк»</w:t>
            </w:r>
          </w:p>
        </w:tc>
      </w:tr>
      <w:tr w:rsidR="00FB02F2" w:rsidRPr="00613116" w14:paraId="7E159755" w14:textId="77777777" w:rsidTr="00FD3AC6">
        <w:tc>
          <w:tcPr>
            <w:tcW w:w="762" w:type="pct"/>
            <w:vAlign w:val="center"/>
          </w:tcPr>
          <w:p w14:paraId="5429027D" w14:textId="5DF9EDA5" w:rsidR="00FB02F2" w:rsidRPr="00613116" w:rsidRDefault="00FB02F2" w:rsidP="002C0730">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hAnsi="Times New Roman" w:cs="Times New Roman"/>
                <w:b/>
                <w:i/>
                <w:lang w:eastAsia="ru-RU"/>
              </w:rPr>
              <w:t>С августа 2014</w:t>
            </w:r>
          </w:p>
        </w:tc>
        <w:tc>
          <w:tcPr>
            <w:tcW w:w="917" w:type="pct"/>
            <w:vAlign w:val="center"/>
          </w:tcPr>
          <w:p w14:paraId="445154F2" w14:textId="581EC19C" w:rsidR="00FB02F2" w:rsidRPr="00613116" w:rsidRDefault="00FB02F2" w:rsidP="002C0730">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hAnsi="Times New Roman" w:cs="Times New Roman"/>
                <w:b/>
                <w:i/>
                <w:lang w:eastAsia="ru-RU"/>
              </w:rPr>
              <w:t>По декабрь 2015</w:t>
            </w:r>
          </w:p>
        </w:tc>
        <w:tc>
          <w:tcPr>
            <w:tcW w:w="1442" w:type="pct"/>
            <w:gridSpan w:val="2"/>
            <w:vAlign w:val="center"/>
          </w:tcPr>
          <w:p w14:paraId="7F349217" w14:textId="2EF66260" w:rsidR="00FB02F2" w:rsidRPr="00613116" w:rsidRDefault="00FB02F2" w:rsidP="002C0730">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hAnsi="Times New Roman" w:cs="Times New Roman"/>
                <w:b/>
                <w:i/>
                <w:lang w:eastAsia="ru-RU"/>
              </w:rPr>
              <w:t>ОАО «Банк Москвы», Нижегородский филиал</w:t>
            </w:r>
          </w:p>
        </w:tc>
        <w:tc>
          <w:tcPr>
            <w:tcW w:w="1880" w:type="pct"/>
            <w:gridSpan w:val="2"/>
            <w:vAlign w:val="center"/>
          </w:tcPr>
          <w:p w14:paraId="1ED575D1" w14:textId="3D28DB83" w:rsidR="00FB02F2" w:rsidRPr="00613116" w:rsidRDefault="00FB02F2" w:rsidP="002C0730">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hAnsi="Times New Roman" w:cs="Times New Roman"/>
                <w:b/>
                <w:i/>
                <w:lang w:eastAsia="ru-RU"/>
              </w:rPr>
              <w:t>Заместитель директора по корпоративному бизнесу</w:t>
            </w:r>
          </w:p>
        </w:tc>
      </w:tr>
      <w:tr w:rsidR="00FB02F2" w:rsidRPr="00613116" w14:paraId="51461737" w14:textId="77777777" w:rsidTr="00FD3AC6">
        <w:tc>
          <w:tcPr>
            <w:tcW w:w="762" w:type="pct"/>
            <w:vAlign w:val="center"/>
          </w:tcPr>
          <w:p w14:paraId="1D5B91DD" w14:textId="6379F3E0" w:rsidR="00FB02F2" w:rsidRPr="00613116" w:rsidRDefault="00FB02F2" w:rsidP="002C0730">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hAnsi="Times New Roman" w:cs="Times New Roman"/>
                <w:b/>
                <w:i/>
                <w:lang w:eastAsia="ru-RU"/>
              </w:rPr>
              <w:t>С декабря 2015</w:t>
            </w:r>
          </w:p>
        </w:tc>
        <w:tc>
          <w:tcPr>
            <w:tcW w:w="917" w:type="pct"/>
            <w:vAlign w:val="center"/>
          </w:tcPr>
          <w:p w14:paraId="5CF79A09" w14:textId="588DB68F" w:rsidR="00FB02F2" w:rsidRPr="00613116" w:rsidRDefault="00FB02F2" w:rsidP="002C0730">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hAnsi="Times New Roman" w:cs="Times New Roman"/>
                <w:b/>
                <w:i/>
                <w:lang w:eastAsia="ru-RU"/>
              </w:rPr>
              <w:t>По март 2016</w:t>
            </w:r>
          </w:p>
        </w:tc>
        <w:tc>
          <w:tcPr>
            <w:tcW w:w="1442" w:type="pct"/>
            <w:gridSpan w:val="2"/>
            <w:vAlign w:val="center"/>
          </w:tcPr>
          <w:p w14:paraId="21DD2170" w14:textId="7FA512B6" w:rsidR="00FB02F2" w:rsidRPr="00613116" w:rsidRDefault="00FB02F2" w:rsidP="002C0730">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hAnsi="Times New Roman" w:cs="Times New Roman"/>
                <w:b/>
                <w:i/>
                <w:lang w:eastAsia="ru-RU"/>
              </w:rPr>
              <w:t>Филиал Банка ВТБ (ПАО) в г. Чебоксары</w:t>
            </w:r>
          </w:p>
        </w:tc>
        <w:tc>
          <w:tcPr>
            <w:tcW w:w="1880" w:type="pct"/>
            <w:gridSpan w:val="2"/>
            <w:vAlign w:val="center"/>
          </w:tcPr>
          <w:p w14:paraId="3B589B2E" w14:textId="7ACBDA6E" w:rsidR="00FB02F2" w:rsidRPr="00613116" w:rsidRDefault="00FB02F2" w:rsidP="002C0730">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hAnsi="Times New Roman" w:cs="Times New Roman"/>
                <w:b/>
                <w:i/>
                <w:lang w:eastAsia="ru-RU"/>
              </w:rPr>
              <w:t>Руководитель дирекции по Чувашской Республике</w:t>
            </w:r>
          </w:p>
        </w:tc>
      </w:tr>
      <w:tr w:rsidR="00FB02F2" w:rsidRPr="00613116" w14:paraId="0B87C379" w14:textId="77777777" w:rsidTr="00FD3AC6">
        <w:tc>
          <w:tcPr>
            <w:tcW w:w="762" w:type="pct"/>
            <w:vAlign w:val="center"/>
          </w:tcPr>
          <w:p w14:paraId="08F57B37" w14:textId="62997049" w:rsidR="00FB02F2" w:rsidRPr="00613116" w:rsidRDefault="00FB02F2" w:rsidP="002C0730">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hAnsi="Times New Roman" w:cs="Times New Roman"/>
                <w:b/>
                <w:i/>
                <w:lang w:eastAsia="ru-RU"/>
              </w:rPr>
              <w:t>С мая 2016</w:t>
            </w:r>
          </w:p>
        </w:tc>
        <w:tc>
          <w:tcPr>
            <w:tcW w:w="917" w:type="pct"/>
            <w:vAlign w:val="center"/>
          </w:tcPr>
          <w:p w14:paraId="4C84A57A" w14:textId="66FD3E4F" w:rsidR="00FB02F2" w:rsidRPr="00613116" w:rsidRDefault="00FB02F2" w:rsidP="002C0730">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hAnsi="Times New Roman" w:cs="Times New Roman"/>
                <w:b/>
                <w:i/>
                <w:lang w:eastAsia="ru-RU"/>
              </w:rPr>
              <w:t>По настоящее время</w:t>
            </w:r>
          </w:p>
        </w:tc>
        <w:tc>
          <w:tcPr>
            <w:tcW w:w="1442" w:type="pct"/>
            <w:gridSpan w:val="2"/>
            <w:vAlign w:val="center"/>
          </w:tcPr>
          <w:p w14:paraId="17CD1184" w14:textId="1C4C5C4E" w:rsidR="00FB02F2" w:rsidRPr="00613116" w:rsidRDefault="00FB02F2" w:rsidP="002C0730">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hAnsi="Times New Roman" w:cs="Times New Roman"/>
                <w:b/>
                <w:i/>
                <w:lang w:eastAsia="ru-RU"/>
              </w:rPr>
              <w:t>ПАО «ВОЛГА Капитал»</w:t>
            </w:r>
          </w:p>
        </w:tc>
        <w:tc>
          <w:tcPr>
            <w:tcW w:w="1880" w:type="pct"/>
            <w:gridSpan w:val="2"/>
            <w:vAlign w:val="center"/>
          </w:tcPr>
          <w:p w14:paraId="3125A06A" w14:textId="387DDCA0" w:rsidR="00FB02F2" w:rsidRPr="00613116" w:rsidRDefault="00FB02F2" w:rsidP="002C0730">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hAnsi="Times New Roman" w:cs="Times New Roman"/>
                <w:b/>
                <w:i/>
                <w:lang w:eastAsia="ru-RU"/>
              </w:rPr>
              <w:t>Директор по работе с клиентами</w:t>
            </w:r>
          </w:p>
        </w:tc>
      </w:tr>
      <w:tr w:rsidR="00636B4D" w:rsidRPr="00613116" w14:paraId="3719F45A" w14:textId="5B740E01" w:rsidTr="00FD3AC6">
        <w:tc>
          <w:tcPr>
            <w:tcW w:w="762" w:type="pct"/>
            <w:vAlign w:val="center"/>
          </w:tcPr>
          <w:p w14:paraId="7262BEF0" w14:textId="33369211" w:rsidR="00636B4D" w:rsidRPr="00613116" w:rsidRDefault="00636B4D" w:rsidP="002C0730">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eastAsiaTheme="minorEastAsia" w:hAnsi="Times New Roman" w:cs="Times New Roman"/>
                <w:b/>
                <w:i/>
                <w:color w:val="0D0D0D" w:themeColor="text1" w:themeTint="F2"/>
                <w:lang w:eastAsia="ru-RU"/>
              </w:rPr>
              <w:t>2016</w:t>
            </w:r>
          </w:p>
        </w:tc>
        <w:tc>
          <w:tcPr>
            <w:tcW w:w="917" w:type="pct"/>
            <w:vAlign w:val="center"/>
          </w:tcPr>
          <w:p w14:paraId="5143F00D" w14:textId="2352BED2" w:rsidR="00636B4D" w:rsidRPr="00613116" w:rsidRDefault="00636B4D" w:rsidP="002C0730">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eastAsiaTheme="minorEastAsia" w:hAnsi="Times New Roman" w:cs="Times New Roman"/>
                <w:b/>
                <w:i/>
                <w:color w:val="0D0D0D" w:themeColor="text1" w:themeTint="F2"/>
                <w:lang w:eastAsia="ru-RU"/>
              </w:rPr>
              <w:t>Настоящее время</w:t>
            </w:r>
          </w:p>
        </w:tc>
        <w:tc>
          <w:tcPr>
            <w:tcW w:w="1442" w:type="pct"/>
            <w:gridSpan w:val="2"/>
            <w:vAlign w:val="center"/>
          </w:tcPr>
          <w:p w14:paraId="365D0E19" w14:textId="207E13B8" w:rsidR="00636B4D" w:rsidRPr="00613116" w:rsidRDefault="00636B4D" w:rsidP="002C0730">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eastAsiaTheme="minorEastAsia" w:hAnsi="Times New Roman" w:cs="Times New Roman"/>
                <w:b/>
                <w:i/>
                <w:color w:val="0D0D0D" w:themeColor="text1" w:themeTint="F2"/>
                <w:lang w:eastAsia="ru-RU"/>
              </w:rPr>
              <w:t>ПАО «ВОЛГА Капитал»</w:t>
            </w:r>
          </w:p>
        </w:tc>
        <w:tc>
          <w:tcPr>
            <w:tcW w:w="1880" w:type="pct"/>
            <w:gridSpan w:val="2"/>
            <w:vAlign w:val="center"/>
          </w:tcPr>
          <w:p w14:paraId="2AF293B9" w14:textId="36F47688" w:rsidR="00636B4D" w:rsidRPr="00613116" w:rsidRDefault="00636B4D" w:rsidP="002C0730">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eastAsiaTheme="minorEastAsia" w:hAnsi="Times New Roman" w:cs="Times New Roman"/>
                <w:b/>
                <w:i/>
                <w:color w:val="0D0D0D" w:themeColor="text1" w:themeTint="F2"/>
                <w:lang w:eastAsia="ru-RU"/>
              </w:rPr>
              <w:t>Член совета директоров</w:t>
            </w:r>
          </w:p>
        </w:tc>
      </w:tr>
    </w:tbl>
    <w:p w14:paraId="79BFF9DB" w14:textId="77777777" w:rsidR="003B66A8" w:rsidRPr="00613116" w:rsidRDefault="003B66A8" w:rsidP="003B66A8">
      <w:pPr>
        <w:rPr>
          <w:rFonts w:ascii="Times New Roman" w:eastAsia="Calibri" w:hAnsi="Times New Roman" w:cs="Times New Roman"/>
          <w:b/>
          <w:i/>
          <w:color w:val="0D0D0D" w:themeColor="text1" w:themeTint="F2"/>
          <w:lang w:eastAsia="ru-RU"/>
        </w:rPr>
      </w:pPr>
    </w:p>
    <w:p w14:paraId="54E14C9B" w14:textId="77777777" w:rsidR="003B66A8" w:rsidRPr="00613116" w:rsidRDefault="003B66A8" w:rsidP="002C0730">
      <w:pPr>
        <w:rPr>
          <w:rFonts w:ascii="Times New Roman" w:eastAsia="Calibri" w:hAnsi="Times New Roman" w:cs="Times New Roman"/>
          <w:b/>
          <w:i/>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Доля участия лица в уставном капитале эмитента, %: </w:t>
      </w:r>
      <w:r w:rsidRPr="00613116">
        <w:rPr>
          <w:rFonts w:ascii="Times New Roman" w:eastAsia="Calibri" w:hAnsi="Times New Roman" w:cs="Times New Roman"/>
          <w:b/>
          <w:i/>
          <w:color w:val="0D0D0D" w:themeColor="text1" w:themeTint="F2"/>
          <w:lang w:eastAsia="ru-RU"/>
        </w:rPr>
        <w:t>0</w:t>
      </w:r>
    </w:p>
    <w:p w14:paraId="6244AE7F" w14:textId="77777777" w:rsidR="003B66A8" w:rsidRPr="00613116" w:rsidRDefault="003B66A8" w:rsidP="002C0730">
      <w:pPr>
        <w:rPr>
          <w:rFonts w:ascii="Times New Roman" w:eastAsia="Calibri" w:hAnsi="Times New Roman" w:cs="Times New Roman"/>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Доля принадлежащих лицу обыкновенных акций эмитента, %: </w:t>
      </w:r>
      <w:r w:rsidRPr="00613116">
        <w:rPr>
          <w:rFonts w:ascii="Times New Roman" w:eastAsia="Calibri" w:hAnsi="Times New Roman" w:cs="Times New Roman"/>
          <w:b/>
          <w:i/>
          <w:color w:val="0D0D0D" w:themeColor="text1" w:themeTint="F2"/>
          <w:lang w:eastAsia="ru-RU"/>
        </w:rPr>
        <w:t>0</w:t>
      </w:r>
    </w:p>
    <w:p w14:paraId="7FE73651" w14:textId="77777777" w:rsidR="003B66A8" w:rsidRPr="00613116" w:rsidRDefault="003B66A8" w:rsidP="002C0730">
      <w:pPr>
        <w:rPr>
          <w:rFonts w:ascii="Times New Roman" w:eastAsia="Calibri" w:hAnsi="Times New Roman" w:cs="Times New Roman"/>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Количество акций эмитента каждой категории (типа), которые могут быть приобретены таким лицом в результате осуществления прав по принадлежащим ему опционам эмитента, %: </w:t>
      </w:r>
      <w:r w:rsidRPr="00613116">
        <w:rPr>
          <w:rFonts w:ascii="Times New Roman" w:eastAsia="Calibri" w:hAnsi="Times New Roman" w:cs="Times New Roman"/>
          <w:b/>
          <w:i/>
          <w:color w:val="0D0D0D" w:themeColor="text1" w:themeTint="F2"/>
          <w:lang w:eastAsia="ru-RU"/>
        </w:rPr>
        <w:t>0</w:t>
      </w:r>
    </w:p>
    <w:p w14:paraId="641BCF1D" w14:textId="77777777" w:rsidR="003B66A8" w:rsidRPr="00613116" w:rsidRDefault="003B66A8" w:rsidP="002C0730">
      <w:pPr>
        <w:rPr>
          <w:rFonts w:ascii="Times New Roman" w:eastAsia="Calibri" w:hAnsi="Times New Roman" w:cs="Times New Roman"/>
          <w:b/>
          <w:i/>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Доля участия такого лица в уставном капитале дочерних и зависимых обществ эмитента, а для тех дочерних и зависимых обществ эмитента, которые являются акционерными обществами, - также доли принадлежащих такому лицу обыкновенных акций дочернего или зависимого общества эмитента и количества акций дочернего или зависимого общества эмитента каждой категории (типа), которые могут быть приобретены таким лицом в результате осуществления прав по принадлежащим ему опционам дочернего или зависимого общества эмитента: </w:t>
      </w:r>
      <w:r w:rsidRPr="00613116">
        <w:rPr>
          <w:rFonts w:ascii="Times New Roman" w:eastAsia="Calibri" w:hAnsi="Times New Roman" w:cs="Times New Roman"/>
          <w:b/>
          <w:i/>
          <w:color w:val="0D0D0D" w:themeColor="text1" w:themeTint="F2"/>
          <w:lang w:eastAsia="ru-RU"/>
        </w:rPr>
        <w:t>Указанные доли (акции) отсутствуют.</w:t>
      </w:r>
    </w:p>
    <w:p w14:paraId="19E577F6" w14:textId="77777777" w:rsidR="003B66A8" w:rsidRPr="00613116" w:rsidRDefault="003B66A8" w:rsidP="002C0730">
      <w:pPr>
        <w:rPr>
          <w:rFonts w:ascii="Times New Roman" w:eastAsia="Calibri" w:hAnsi="Times New Roman" w:cs="Times New Roman"/>
          <w:b/>
          <w:i/>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Характер любых родственных связей с лицами, входящими в состав органов управления эмитента и (или) органов контроля за финансово-хозяйственной деятельностью эмитента: </w:t>
      </w:r>
      <w:r w:rsidRPr="00613116">
        <w:rPr>
          <w:rFonts w:ascii="Times New Roman" w:eastAsia="Calibri" w:hAnsi="Times New Roman" w:cs="Times New Roman"/>
          <w:b/>
          <w:i/>
          <w:color w:val="0D0D0D" w:themeColor="text1" w:themeTint="F2"/>
          <w:lang w:eastAsia="ru-RU"/>
        </w:rPr>
        <w:t>Указанные родственные связи отсутствуют</w:t>
      </w:r>
    </w:p>
    <w:p w14:paraId="1337C57A" w14:textId="77777777" w:rsidR="003B66A8" w:rsidRPr="00613116" w:rsidRDefault="003B66A8" w:rsidP="002C0730">
      <w:pPr>
        <w:rPr>
          <w:rFonts w:ascii="Times New Roman" w:eastAsia="Calibri" w:hAnsi="Times New Roman" w:cs="Times New Roman"/>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Сведения о привлечении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 (или) за преступления против государственной власти: </w:t>
      </w:r>
      <w:r w:rsidRPr="00613116">
        <w:rPr>
          <w:rFonts w:ascii="Times New Roman" w:eastAsia="Calibri" w:hAnsi="Times New Roman" w:cs="Times New Roman"/>
          <w:b/>
          <w:i/>
          <w:color w:val="0D0D0D" w:themeColor="text1" w:themeTint="F2"/>
          <w:lang w:eastAsia="ru-RU"/>
        </w:rPr>
        <w:t>Лицо к указанным видам ответственности не привлекалось</w:t>
      </w:r>
    </w:p>
    <w:p w14:paraId="5D9F9A22" w14:textId="77777777" w:rsidR="003B66A8" w:rsidRPr="00613116" w:rsidRDefault="003B66A8" w:rsidP="002C0730">
      <w:pPr>
        <w:rPr>
          <w:rFonts w:ascii="Times New Roman" w:eastAsia="Calibri" w:hAnsi="Times New Roman" w:cs="Times New Roman"/>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Сведения о занятии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законодательством Российской Федерации о несостоятельности (банкротстве): </w:t>
      </w:r>
      <w:r w:rsidRPr="00613116">
        <w:rPr>
          <w:rFonts w:ascii="Times New Roman" w:eastAsia="Calibri" w:hAnsi="Times New Roman" w:cs="Times New Roman"/>
          <w:b/>
          <w:i/>
          <w:color w:val="0D0D0D" w:themeColor="text1" w:themeTint="F2"/>
          <w:lang w:eastAsia="ru-RU"/>
        </w:rPr>
        <w:t>Лицо указанных должностей не занимало</w:t>
      </w:r>
    </w:p>
    <w:p w14:paraId="4EE8E8C3" w14:textId="77777777" w:rsidR="003B66A8" w:rsidRPr="00613116" w:rsidRDefault="003B66A8" w:rsidP="002C0730">
      <w:pPr>
        <w:rPr>
          <w:rFonts w:ascii="Times New Roman" w:eastAsia="Calibri" w:hAnsi="Times New Roman" w:cs="Times New Roman"/>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Сведения об участии (член комитета, председатель комитета) в работе комитетов совета директоров (наблюдательного совета) с указанием названия комитета (комитетов): </w:t>
      </w:r>
      <w:r w:rsidRPr="00613116">
        <w:rPr>
          <w:rFonts w:ascii="Times New Roman" w:eastAsia="Calibri" w:hAnsi="Times New Roman" w:cs="Times New Roman"/>
          <w:b/>
          <w:i/>
          <w:color w:val="0D0D0D" w:themeColor="text1" w:themeTint="F2"/>
          <w:lang w:eastAsia="ru-RU"/>
        </w:rPr>
        <w:t>не участвует</w:t>
      </w:r>
    </w:p>
    <w:p w14:paraId="58365595" w14:textId="77777777" w:rsidR="003B66A8" w:rsidRPr="00613116" w:rsidRDefault="003B66A8" w:rsidP="003B66A8">
      <w:pPr>
        <w:ind w:left="540"/>
        <w:rPr>
          <w:rFonts w:ascii="Times New Roman" w:eastAsia="Calibri" w:hAnsi="Times New Roman" w:cs="Times New Roman"/>
          <w:b/>
          <w:i/>
          <w:color w:val="0D0D0D" w:themeColor="text1" w:themeTint="F2"/>
          <w:lang w:eastAsia="ru-RU"/>
        </w:rPr>
      </w:pPr>
    </w:p>
    <w:p w14:paraId="7C9214EC" w14:textId="77300F77" w:rsidR="003B66A8" w:rsidRPr="00613116" w:rsidRDefault="00C24092" w:rsidP="009C3EA2">
      <w:pPr>
        <w:widowControl w:val="0"/>
        <w:autoSpaceDE w:val="0"/>
        <w:autoSpaceDN w:val="0"/>
        <w:adjustRightInd w:val="0"/>
        <w:rPr>
          <w:rFonts w:ascii="Times New Roman" w:eastAsiaTheme="minorEastAsia" w:hAnsi="Times New Roman" w:cs="Times New Roman"/>
          <w:color w:val="0D0D0D" w:themeColor="text1" w:themeTint="F2"/>
          <w:lang w:eastAsia="ru-RU"/>
        </w:rPr>
      </w:pPr>
      <w:r w:rsidRPr="00613116">
        <w:rPr>
          <w:rFonts w:ascii="Times New Roman" w:eastAsiaTheme="minorEastAsia" w:hAnsi="Times New Roman" w:cs="Times New Roman"/>
          <w:b/>
          <w:i/>
          <w:color w:val="0D0D0D" w:themeColor="text1" w:themeTint="F2"/>
          <w:lang w:eastAsia="ru-RU"/>
        </w:rPr>
        <w:t>Татауров Александр Витальевич</w:t>
      </w:r>
      <w:r w:rsidR="00636B4D" w:rsidRPr="00613116">
        <w:rPr>
          <w:rFonts w:ascii="Times New Roman" w:eastAsiaTheme="minorEastAsia" w:hAnsi="Times New Roman" w:cs="Times New Roman"/>
          <w:b/>
          <w:i/>
          <w:color w:val="0D0D0D" w:themeColor="text1" w:themeTint="F2"/>
          <w:lang w:eastAsia="ru-RU"/>
        </w:rPr>
        <w:t>, независ</w:t>
      </w:r>
      <w:r w:rsidR="0013696A" w:rsidRPr="00613116">
        <w:rPr>
          <w:rFonts w:ascii="Times New Roman" w:eastAsiaTheme="minorEastAsia" w:hAnsi="Times New Roman" w:cs="Times New Roman"/>
          <w:b/>
          <w:i/>
          <w:color w:val="0D0D0D" w:themeColor="text1" w:themeTint="F2"/>
          <w:lang w:eastAsia="ru-RU"/>
        </w:rPr>
        <w:t>и</w:t>
      </w:r>
      <w:r w:rsidR="00636B4D" w:rsidRPr="00613116">
        <w:rPr>
          <w:rFonts w:ascii="Times New Roman" w:eastAsiaTheme="minorEastAsia" w:hAnsi="Times New Roman" w:cs="Times New Roman"/>
          <w:b/>
          <w:i/>
          <w:color w:val="0D0D0D" w:themeColor="text1" w:themeTint="F2"/>
          <w:lang w:eastAsia="ru-RU"/>
        </w:rPr>
        <w:t>мый член Совета директоров</w:t>
      </w:r>
    </w:p>
    <w:p w14:paraId="0B39A337" w14:textId="5BF829B7" w:rsidR="00A50D0B" w:rsidRPr="00613116" w:rsidRDefault="00A50D0B" w:rsidP="009C3EA2">
      <w:pPr>
        <w:widowControl w:val="0"/>
        <w:autoSpaceDE w:val="0"/>
        <w:autoSpaceDN w:val="0"/>
        <w:adjustRightInd w:val="0"/>
        <w:rPr>
          <w:rFonts w:ascii="Times New Roman" w:eastAsiaTheme="minorEastAsia" w:hAnsi="Times New Roman" w:cs="Times New Roman"/>
          <w:color w:val="0D0D0D" w:themeColor="text1" w:themeTint="F2"/>
          <w:lang w:eastAsia="ru-RU"/>
        </w:rPr>
      </w:pPr>
      <w:r w:rsidRPr="00613116">
        <w:rPr>
          <w:rFonts w:ascii="Times New Roman" w:eastAsiaTheme="minorEastAsia" w:hAnsi="Times New Roman" w:cs="Times New Roman"/>
          <w:color w:val="0D0D0D" w:themeColor="text1" w:themeTint="F2"/>
          <w:lang w:eastAsia="ru-RU"/>
        </w:rPr>
        <w:t>Год рождения:</w:t>
      </w:r>
      <w:r w:rsidR="00BC6462" w:rsidRPr="00613116">
        <w:rPr>
          <w:rFonts w:ascii="Times New Roman" w:eastAsiaTheme="minorEastAsia" w:hAnsi="Times New Roman" w:cs="Times New Roman"/>
          <w:color w:val="0D0D0D" w:themeColor="text1" w:themeTint="F2"/>
          <w:lang w:eastAsia="ru-RU"/>
        </w:rPr>
        <w:t xml:space="preserve"> </w:t>
      </w:r>
      <w:r w:rsidR="00FB02F2" w:rsidRPr="00613116">
        <w:rPr>
          <w:rFonts w:ascii="Times New Roman" w:eastAsiaTheme="minorEastAsia" w:hAnsi="Times New Roman" w:cs="Times New Roman"/>
          <w:b/>
          <w:i/>
          <w:color w:val="0D0D0D" w:themeColor="text1" w:themeTint="F2"/>
          <w:lang w:eastAsia="ru-RU"/>
        </w:rPr>
        <w:t>19</w:t>
      </w:r>
      <w:r w:rsidR="00C24092" w:rsidRPr="00613116">
        <w:rPr>
          <w:rFonts w:ascii="Times New Roman" w:eastAsiaTheme="minorEastAsia" w:hAnsi="Times New Roman" w:cs="Times New Roman"/>
          <w:b/>
          <w:i/>
          <w:color w:val="0D0D0D" w:themeColor="text1" w:themeTint="F2"/>
          <w:lang w:eastAsia="ru-RU"/>
        </w:rPr>
        <w:t>67</w:t>
      </w:r>
    </w:p>
    <w:p w14:paraId="3D3723A9" w14:textId="77777777" w:rsidR="00A50D0B" w:rsidRPr="00613116" w:rsidRDefault="00A50D0B" w:rsidP="009C3EA2">
      <w:pPr>
        <w:widowControl w:val="0"/>
        <w:autoSpaceDE w:val="0"/>
        <w:autoSpaceDN w:val="0"/>
        <w:adjustRightInd w:val="0"/>
        <w:rPr>
          <w:rFonts w:ascii="Times New Roman" w:eastAsiaTheme="minorEastAsia" w:hAnsi="Times New Roman" w:cs="Times New Roman"/>
          <w:color w:val="0D0D0D" w:themeColor="text1" w:themeTint="F2"/>
          <w:lang w:eastAsia="ru-RU"/>
        </w:rPr>
      </w:pPr>
      <w:r w:rsidRPr="00613116">
        <w:rPr>
          <w:rFonts w:ascii="Times New Roman" w:eastAsiaTheme="minorEastAsia" w:hAnsi="Times New Roman" w:cs="Times New Roman"/>
          <w:color w:val="0D0D0D" w:themeColor="text1" w:themeTint="F2"/>
          <w:lang w:eastAsia="ru-RU"/>
        </w:rPr>
        <w:t xml:space="preserve">Образование: </w:t>
      </w:r>
      <w:r w:rsidRPr="00613116">
        <w:rPr>
          <w:rFonts w:ascii="Times New Roman" w:eastAsiaTheme="minorEastAsia" w:hAnsi="Times New Roman" w:cs="Times New Roman"/>
          <w:b/>
          <w:i/>
          <w:color w:val="0D0D0D" w:themeColor="text1" w:themeTint="F2"/>
          <w:lang w:eastAsia="ru-RU"/>
        </w:rPr>
        <w:t>высшее</w:t>
      </w:r>
    </w:p>
    <w:p w14:paraId="075FEA75" w14:textId="4062454A" w:rsidR="00A50D0B" w:rsidRDefault="00D03778" w:rsidP="009C3EA2">
      <w:pPr>
        <w:widowControl w:val="0"/>
        <w:autoSpaceDE w:val="0"/>
        <w:autoSpaceDN w:val="0"/>
        <w:adjustRightInd w:val="0"/>
        <w:rPr>
          <w:rFonts w:ascii="Times New Roman" w:eastAsiaTheme="minorEastAsia" w:hAnsi="Times New Roman" w:cs="Times New Roman"/>
          <w:color w:val="0D0D0D" w:themeColor="text1" w:themeTint="F2"/>
          <w:lang w:eastAsia="ru-RU"/>
        </w:rPr>
      </w:pPr>
      <w:r>
        <w:rPr>
          <w:rFonts w:ascii="Times New Roman" w:eastAsiaTheme="minorEastAsia" w:hAnsi="Times New Roman" w:cs="Times New Roman"/>
          <w:color w:val="0D0D0D" w:themeColor="text1" w:themeTint="F2"/>
          <w:lang w:eastAsia="ru-RU"/>
        </w:rPr>
        <w:t>В</w:t>
      </w:r>
      <w:r w:rsidR="00A50D0B" w:rsidRPr="00613116">
        <w:rPr>
          <w:rFonts w:ascii="Times New Roman" w:eastAsiaTheme="minorEastAsia" w:hAnsi="Times New Roman" w:cs="Times New Roman"/>
          <w:color w:val="0D0D0D" w:themeColor="text1" w:themeTint="F2"/>
          <w:lang w:eastAsia="ru-RU"/>
        </w:rPr>
        <w:t>се должности, занимаемые таким лицом в эмитенте и других организациях за последние пять лет и в настоящее время в хронологическом порядке, в том числе по совместительству:</w:t>
      </w:r>
    </w:p>
    <w:p w14:paraId="4D869C50" w14:textId="1BB453AD" w:rsidR="009C3EA2" w:rsidRDefault="009C3EA2" w:rsidP="009C3EA2">
      <w:pPr>
        <w:widowControl w:val="0"/>
        <w:autoSpaceDE w:val="0"/>
        <w:autoSpaceDN w:val="0"/>
        <w:adjustRightInd w:val="0"/>
        <w:rPr>
          <w:rFonts w:ascii="Times New Roman" w:eastAsiaTheme="minorEastAsia" w:hAnsi="Times New Roman" w:cs="Times New Roman"/>
          <w:color w:val="0D0D0D" w:themeColor="text1" w:themeTint="F2"/>
          <w:lang w:eastAsia="ru-RU"/>
        </w:rPr>
      </w:pP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86"/>
        <w:gridCol w:w="1792"/>
        <w:gridCol w:w="2906"/>
        <w:gridCol w:w="3586"/>
      </w:tblGrid>
      <w:tr w:rsidR="009C3EA2" w:rsidRPr="00613116" w14:paraId="30536BA5" w14:textId="77777777" w:rsidTr="00FD3AC6">
        <w:tc>
          <w:tcPr>
            <w:tcW w:w="1678" w:type="pct"/>
            <w:gridSpan w:val="2"/>
          </w:tcPr>
          <w:p w14:paraId="6ACE368F" w14:textId="77777777" w:rsidR="009C3EA2" w:rsidRPr="00613116" w:rsidRDefault="009C3EA2" w:rsidP="00623E04">
            <w:pPr>
              <w:widowControl w:val="0"/>
              <w:autoSpaceDE w:val="0"/>
              <w:autoSpaceDN w:val="0"/>
              <w:adjustRightInd w:val="0"/>
              <w:ind w:firstLine="0"/>
              <w:jc w:val="center"/>
              <w:rPr>
                <w:rFonts w:ascii="Times New Roman" w:eastAsiaTheme="minorEastAsia" w:hAnsi="Times New Roman" w:cs="Times New Roman"/>
                <w:color w:val="0D0D0D" w:themeColor="text1" w:themeTint="F2"/>
                <w:lang w:eastAsia="ru-RU"/>
              </w:rPr>
            </w:pPr>
            <w:r w:rsidRPr="00613116">
              <w:rPr>
                <w:rFonts w:ascii="Times New Roman" w:eastAsiaTheme="minorEastAsia" w:hAnsi="Times New Roman" w:cs="Times New Roman"/>
                <w:color w:val="0D0D0D" w:themeColor="text1" w:themeTint="F2"/>
                <w:lang w:eastAsia="ru-RU"/>
              </w:rPr>
              <w:t>Период</w:t>
            </w:r>
          </w:p>
        </w:tc>
        <w:tc>
          <w:tcPr>
            <w:tcW w:w="1487" w:type="pct"/>
          </w:tcPr>
          <w:p w14:paraId="040FEE69" w14:textId="77777777" w:rsidR="009C3EA2" w:rsidRPr="00613116" w:rsidRDefault="009C3EA2" w:rsidP="00623E04">
            <w:pPr>
              <w:widowControl w:val="0"/>
              <w:autoSpaceDE w:val="0"/>
              <w:autoSpaceDN w:val="0"/>
              <w:adjustRightInd w:val="0"/>
              <w:ind w:firstLine="0"/>
              <w:jc w:val="center"/>
              <w:rPr>
                <w:rFonts w:ascii="Times New Roman" w:eastAsiaTheme="minorEastAsia" w:hAnsi="Times New Roman" w:cs="Times New Roman"/>
                <w:color w:val="0D0D0D" w:themeColor="text1" w:themeTint="F2"/>
                <w:lang w:eastAsia="ru-RU"/>
              </w:rPr>
            </w:pPr>
            <w:r w:rsidRPr="00613116">
              <w:rPr>
                <w:rFonts w:ascii="Times New Roman" w:eastAsiaTheme="minorEastAsia" w:hAnsi="Times New Roman" w:cs="Times New Roman"/>
                <w:color w:val="0D0D0D" w:themeColor="text1" w:themeTint="F2"/>
                <w:lang w:eastAsia="ru-RU"/>
              </w:rPr>
              <w:t>Наименование организации</w:t>
            </w:r>
          </w:p>
        </w:tc>
        <w:tc>
          <w:tcPr>
            <w:tcW w:w="1836" w:type="pct"/>
          </w:tcPr>
          <w:p w14:paraId="7239D954" w14:textId="77777777" w:rsidR="009C3EA2" w:rsidRPr="00613116" w:rsidRDefault="009C3EA2" w:rsidP="00623E04">
            <w:pPr>
              <w:widowControl w:val="0"/>
              <w:autoSpaceDE w:val="0"/>
              <w:autoSpaceDN w:val="0"/>
              <w:adjustRightInd w:val="0"/>
              <w:ind w:firstLine="0"/>
              <w:jc w:val="center"/>
              <w:rPr>
                <w:rFonts w:ascii="Times New Roman" w:eastAsiaTheme="minorEastAsia" w:hAnsi="Times New Roman" w:cs="Times New Roman"/>
                <w:color w:val="0D0D0D" w:themeColor="text1" w:themeTint="F2"/>
                <w:lang w:eastAsia="ru-RU"/>
              </w:rPr>
            </w:pPr>
            <w:r w:rsidRPr="00613116">
              <w:rPr>
                <w:rFonts w:ascii="Times New Roman" w:eastAsiaTheme="minorEastAsia" w:hAnsi="Times New Roman" w:cs="Times New Roman"/>
                <w:color w:val="0D0D0D" w:themeColor="text1" w:themeTint="F2"/>
                <w:lang w:eastAsia="ru-RU"/>
              </w:rPr>
              <w:t>Должность</w:t>
            </w:r>
          </w:p>
        </w:tc>
      </w:tr>
      <w:tr w:rsidR="009C3EA2" w:rsidRPr="00613116" w14:paraId="119D3A2F" w14:textId="77777777" w:rsidTr="00FD3AC6">
        <w:tc>
          <w:tcPr>
            <w:tcW w:w="761" w:type="pct"/>
          </w:tcPr>
          <w:p w14:paraId="0B5563CC" w14:textId="77777777" w:rsidR="009C3EA2" w:rsidRPr="00613116" w:rsidRDefault="009C3EA2" w:rsidP="00623E04">
            <w:pPr>
              <w:widowControl w:val="0"/>
              <w:autoSpaceDE w:val="0"/>
              <w:autoSpaceDN w:val="0"/>
              <w:adjustRightInd w:val="0"/>
              <w:ind w:firstLine="0"/>
              <w:jc w:val="center"/>
              <w:rPr>
                <w:rFonts w:ascii="Times New Roman" w:eastAsiaTheme="minorEastAsia" w:hAnsi="Times New Roman" w:cs="Times New Roman"/>
                <w:b/>
                <w:i/>
                <w:color w:val="0D0D0D" w:themeColor="text1" w:themeTint="F2"/>
                <w:lang w:eastAsia="ru-RU"/>
              </w:rPr>
            </w:pPr>
            <w:r w:rsidRPr="00613116">
              <w:rPr>
                <w:rFonts w:ascii="Times New Roman" w:eastAsiaTheme="minorEastAsia" w:hAnsi="Times New Roman" w:cs="Times New Roman"/>
                <w:b/>
                <w:i/>
                <w:color w:val="0D0D0D" w:themeColor="text1" w:themeTint="F2"/>
                <w:lang w:eastAsia="ru-RU"/>
              </w:rPr>
              <w:t>с</w:t>
            </w:r>
          </w:p>
        </w:tc>
        <w:tc>
          <w:tcPr>
            <w:tcW w:w="917" w:type="pct"/>
          </w:tcPr>
          <w:p w14:paraId="65E24E31" w14:textId="77777777" w:rsidR="009C3EA2" w:rsidRPr="00613116" w:rsidRDefault="009C3EA2" w:rsidP="00623E04">
            <w:pPr>
              <w:widowControl w:val="0"/>
              <w:autoSpaceDE w:val="0"/>
              <w:autoSpaceDN w:val="0"/>
              <w:adjustRightInd w:val="0"/>
              <w:ind w:firstLine="0"/>
              <w:jc w:val="center"/>
              <w:rPr>
                <w:rFonts w:ascii="Times New Roman" w:eastAsiaTheme="minorEastAsia" w:hAnsi="Times New Roman" w:cs="Times New Roman"/>
                <w:b/>
                <w:i/>
                <w:color w:val="0D0D0D" w:themeColor="text1" w:themeTint="F2"/>
                <w:lang w:eastAsia="ru-RU"/>
              </w:rPr>
            </w:pPr>
            <w:r w:rsidRPr="00613116">
              <w:rPr>
                <w:rFonts w:ascii="Times New Roman" w:eastAsiaTheme="minorEastAsia" w:hAnsi="Times New Roman" w:cs="Times New Roman"/>
                <w:b/>
                <w:i/>
                <w:color w:val="0D0D0D" w:themeColor="text1" w:themeTint="F2"/>
                <w:lang w:eastAsia="ru-RU"/>
              </w:rPr>
              <w:t>по</w:t>
            </w:r>
          </w:p>
        </w:tc>
        <w:tc>
          <w:tcPr>
            <w:tcW w:w="1487" w:type="pct"/>
          </w:tcPr>
          <w:p w14:paraId="35DE99C6" w14:textId="77777777" w:rsidR="009C3EA2" w:rsidRPr="00613116" w:rsidRDefault="009C3EA2" w:rsidP="00623E04">
            <w:pPr>
              <w:widowControl w:val="0"/>
              <w:autoSpaceDE w:val="0"/>
              <w:autoSpaceDN w:val="0"/>
              <w:adjustRightInd w:val="0"/>
              <w:ind w:firstLine="0"/>
              <w:rPr>
                <w:rFonts w:ascii="Times New Roman" w:eastAsiaTheme="minorEastAsia" w:hAnsi="Times New Roman" w:cs="Times New Roman"/>
                <w:b/>
                <w:i/>
                <w:color w:val="0D0D0D" w:themeColor="text1" w:themeTint="F2"/>
                <w:lang w:eastAsia="ru-RU"/>
              </w:rPr>
            </w:pPr>
          </w:p>
        </w:tc>
        <w:tc>
          <w:tcPr>
            <w:tcW w:w="1836" w:type="pct"/>
          </w:tcPr>
          <w:p w14:paraId="37BE10F4" w14:textId="77777777" w:rsidR="009C3EA2" w:rsidRPr="00613116" w:rsidRDefault="009C3EA2" w:rsidP="00623E04">
            <w:pPr>
              <w:widowControl w:val="0"/>
              <w:autoSpaceDE w:val="0"/>
              <w:autoSpaceDN w:val="0"/>
              <w:adjustRightInd w:val="0"/>
              <w:ind w:firstLine="0"/>
              <w:rPr>
                <w:rFonts w:ascii="Times New Roman" w:eastAsiaTheme="minorEastAsia" w:hAnsi="Times New Roman" w:cs="Times New Roman"/>
                <w:b/>
                <w:i/>
                <w:color w:val="0D0D0D" w:themeColor="text1" w:themeTint="F2"/>
                <w:lang w:eastAsia="ru-RU"/>
              </w:rPr>
            </w:pPr>
          </w:p>
        </w:tc>
      </w:tr>
      <w:tr w:rsidR="009C3EA2" w:rsidRPr="00613116" w14:paraId="7BDE6152" w14:textId="77777777" w:rsidTr="00FD3AC6">
        <w:tc>
          <w:tcPr>
            <w:tcW w:w="761" w:type="pct"/>
          </w:tcPr>
          <w:p w14:paraId="57CDD2DF" w14:textId="3E5B3D85" w:rsidR="009C3EA2" w:rsidRPr="00613116" w:rsidRDefault="009C3EA2" w:rsidP="009C3EA2">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eastAsiaTheme="minorEastAsia" w:hAnsi="Times New Roman" w:cs="Times New Roman"/>
                <w:b/>
                <w:i/>
                <w:color w:val="0D0D0D" w:themeColor="text1" w:themeTint="F2"/>
                <w:lang w:eastAsia="ru-RU"/>
              </w:rPr>
              <w:t>С 2008</w:t>
            </w:r>
          </w:p>
        </w:tc>
        <w:tc>
          <w:tcPr>
            <w:tcW w:w="917" w:type="pct"/>
          </w:tcPr>
          <w:p w14:paraId="0E1F9EE4" w14:textId="4D53E0AC" w:rsidR="009C3EA2" w:rsidRPr="00613116" w:rsidRDefault="009C3EA2" w:rsidP="009C3EA2">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eastAsiaTheme="minorEastAsia" w:hAnsi="Times New Roman" w:cs="Times New Roman"/>
                <w:b/>
                <w:i/>
                <w:color w:val="0D0D0D" w:themeColor="text1" w:themeTint="F2"/>
                <w:lang w:eastAsia="ru-RU"/>
              </w:rPr>
              <w:t>По настоящее время</w:t>
            </w:r>
          </w:p>
        </w:tc>
        <w:tc>
          <w:tcPr>
            <w:tcW w:w="1487" w:type="pct"/>
          </w:tcPr>
          <w:p w14:paraId="6E1F3730" w14:textId="25DEF9A8" w:rsidR="009C3EA2" w:rsidRPr="00613116" w:rsidRDefault="009C3EA2" w:rsidP="009C3EA2">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eastAsiaTheme="minorEastAsia" w:hAnsi="Times New Roman" w:cs="Times New Roman"/>
                <w:b/>
                <w:i/>
                <w:color w:val="0D0D0D" w:themeColor="text1" w:themeTint="F2"/>
                <w:lang w:eastAsia="ru-RU"/>
              </w:rPr>
              <w:t>АКБ «РосЕвроБанк» (АО)</w:t>
            </w:r>
          </w:p>
        </w:tc>
        <w:tc>
          <w:tcPr>
            <w:tcW w:w="1836" w:type="pct"/>
          </w:tcPr>
          <w:p w14:paraId="3E952CA4" w14:textId="761C6D55" w:rsidR="009C3EA2" w:rsidRPr="00613116" w:rsidRDefault="009C3EA2" w:rsidP="009C3EA2">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eastAsiaTheme="minorEastAsia" w:hAnsi="Times New Roman" w:cs="Times New Roman"/>
                <w:b/>
                <w:i/>
                <w:color w:val="0D0D0D" w:themeColor="text1" w:themeTint="F2"/>
                <w:lang w:eastAsia="ru-RU"/>
              </w:rPr>
              <w:t>советник Президента, Председателя Правления</w:t>
            </w:r>
          </w:p>
        </w:tc>
      </w:tr>
      <w:tr w:rsidR="009C3EA2" w:rsidRPr="00613116" w14:paraId="2CDC8793" w14:textId="77777777" w:rsidTr="00FD3AC6">
        <w:tc>
          <w:tcPr>
            <w:tcW w:w="761" w:type="pct"/>
          </w:tcPr>
          <w:p w14:paraId="1D488D83" w14:textId="3B9B44C6" w:rsidR="009C3EA2" w:rsidRPr="00613116" w:rsidRDefault="009C3EA2" w:rsidP="009C3EA2">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eastAsiaTheme="minorEastAsia" w:hAnsi="Times New Roman" w:cs="Times New Roman"/>
                <w:b/>
                <w:i/>
                <w:color w:val="0D0D0D" w:themeColor="text1" w:themeTint="F2"/>
                <w:lang w:eastAsia="ru-RU"/>
              </w:rPr>
              <w:t>С 2011</w:t>
            </w:r>
          </w:p>
        </w:tc>
        <w:tc>
          <w:tcPr>
            <w:tcW w:w="917" w:type="pct"/>
          </w:tcPr>
          <w:p w14:paraId="0369A4D9" w14:textId="4EAA332D" w:rsidR="009C3EA2" w:rsidRPr="00613116" w:rsidRDefault="009C3EA2" w:rsidP="009C3EA2">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eastAsiaTheme="minorEastAsia" w:hAnsi="Times New Roman" w:cs="Times New Roman"/>
                <w:b/>
                <w:i/>
                <w:color w:val="0D0D0D" w:themeColor="text1" w:themeTint="F2"/>
                <w:lang w:eastAsia="ru-RU"/>
              </w:rPr>
              <w:t>По 2011</w:t>
            </w:r>
          </w:p>
        </w:tc>
        <w:tc>
          <w:tcPr>
            <w:tcW w:w="1487" w:type="pct"/>
          </w:tcPr>
          <w:p w14:paraId="06E5CC89" w14:textId="727A179E" w:rsidR="009C3EA2" w:rsidRPr="00613116" w:rsidRDefault="009C3EA2" w:rsidP="009C3EA2">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eastAsiaTheme="minorEastAsia" w:hAnsi="Times New Roman" w:cs="Times New Roman"/>
                <w:b/>
                <w:i/>
                <w:color w:val="0D0D0D" w:themeColor="text1" w:themeTint="F2"/>
                <w:lang w:eastAsia="ru-RU"/>
              </w:rPr>
              <w:t>ОАО «АКБ «Российский капитал»</w:t>
            </w:r>
          </w:p>
        </w:tc>
        <w:tc>
          <w:tcPr>
            <w:tcW w:w="1836" w:type="pct"/>
          </w:tcPr>
          <w:p w14:paraId="38E463FC" w14:textId="50E8F32C" w:rsidR="009C3EA2" w:rsidRPr="00613116" w:rsidRDefault="009C3EA2" w:rsidP="009C3EA2">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eastAsiaTheme="minorEastAsia" w:hAnsi="Times New Roman" w:cs="Times New Roman"/>
                <w:b/>
                <w:i/>
                <w:color w:val="0D0D0D" w:themeColor="text1" w:themeTint="F2"/>
                <w:lang w:eastAsia="ru-RU"/>
              </w:rPr>
              <w:t>советник Председателя Правления, Директор Департамента финансовых рынков</w:t>
            </w:r>
          </w:p>
        </w:tc>
      </w:tr>
      <w:tr w:rsidR="009C3EA2" w:rsidRPr="00613116" w14:paraId="048557A9" w14:textId="77777777" w:rsidTr="00FD3AC6">
        <w:tc>
          <w:tcPr>
            <w:tcW w:w="761" w:type="pct"/>
          </w:tcPr>
          <w:p w14:paraId="2349E1C1" w14:textId="7C9D7028" w:rsidR="009C3EA2" w:rsidRPr="00613116" w:rsidRDefault="009C3EA2" w:rsidP="009C3EA2">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eastAsiaTheme="minorEastAsia" w:hAnsi="Times New Roman" w:cs="Times New Roman"/>
                <w:b/>
                <w:i/>
                <w:color w:val="0D0D0D" w:themeColor="text1" w:themeTint="F2"/>
                <w:lang w:eastAsia="ru-RU"/>
              </w:rPr>
              <w:t>201</w:t>
            </w:r>
            <w:r w:rsidR="00072A0A">
              <w:rPr>
                <w:rFonts w:ascii="Times New Roman" w:eastAsiaTheme="minorEastAsia" w:hAnsi="Times New Roman" w:cs="Times New Roman"/>
                <w:b/>
                <w:i/>
                <w:color w:val="0D0D0D" w:themeColor="text1" w:themeTint="F2"/>
                <w:lang w:eastAsia="ru-RU"/>
              </w:rPr>
              <w:t>7</w:t>
            </w:r>
          </w:p>
        </w:tc>
        <w:tc>
          <w:tcPr>
            <w:tcW w:w="917" w:type="pct"/>
          </w:tcPr>
          <w:p w14:paraId="64666A4D" w14:textId="226492EE" w:rsidR="009C3EA2" w:rsidRPr="00613116" w:rsidRDefault="009C3EA2" w:rsidP="009C3EA2">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eastAsiaTheme="minorEastAsia" w:hAnsi="Times New Roman" w:cs="Times New Roman"/>
                <w:b/>
                <w:i/>
                <w:color w:val="0D0D0D" w:themeColor="text1" w:themeTint="F2"/>
                <w:lang w:eastAsia="ru-RU"/>
              </w:rPr>
              <w:t>Настоящее время</w:t>
            </w:r>
          </w:p>
        </w:tc>
        <w:tc>
          <w:tcPr>
            <w:tcW w:w="1487" w:type="pct"/>
          </w:tcPr>
          <w:p w14:paraId="4808E6DC" w14:textId="07658683" w:rsidR="009C3EA2" w:rsidRPr="00613116" w:rsidRDefault="009C3EA2" w:rsidP="009C3EA2">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eastAsiaTheme="minorEastAsia" w:hAnsi="Times New Roman" w:cs="Times New Roman"/>
                <w:b/>
                <w:i/>
                <w:color w:val="0D0D0D" w:themeColor="text1" w:themeTint="F2"/>
                <w:lang w:eastAsia="ru-RU"/>
              </w:rPr>
              <w:t>ПАО «ВОЛГА Капитал»</w:t>
            </w:r>
          </w:p>
        </w:tc>
        <w:tc>
          <w:tcPr>
            <w:tcW w:w="1836" w:type="pct"/>
          </w:tcPr>
          <w:p w14:paraId="188D6C6D" w14:textId="5CE5FF18" w:rsidR="009C3EA2" w:rsidRPr="00613116" w:rsidRDefault="009C3EA2" w:rsidP="009C3EA2">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eastAsiaTheme="minorEastAsia" w:hAnsi="Times New Roman" w:cs="Times New Roman"/>
                <w:b/>
                <w:i/>
                <w:color w:val="0D0D0D" w:themeColor="text1" w:themeTint="F2"/>
                <w:lang w:eastAsia="ru-RU"/>
              </w:rPr>
              <w:t>Член совета директоров</w:t>
            </w:r>
          </w:p>
        </w:tc>
      </w:tr>
    </w:tbl>
    <w:p w14:paraId="44397338" w14:textId="77777777" w:rsidR="00C24092" w:rsidRPr="00613116" w:rsidRDefault="00C24092" w:rsidP="00BC6462">
      <w:pPr>
        <w:ind w:left="360"/>
        <w:rPr>
          <w:rFonts w:ascii="Times New Roman" w:eastAsia="Calibri" w:hAnsi="Times New Roman" w:cs="Times New Roman"/>
          <w:color w:val="0D0D0D" w:themeColor="text1" w:themeTint="F2"/>
          <w:lang w:eastAsia="ru-RU"/>
        </w:rPr>
      </w:pPr>
    </w:p>
    <w:p w14:paraId="0EE4F0D5" w14:textId="77777777" w:rsidR="00A50D0B" w:rsidRPr="00613116" w:rsidRDefault="00A50D0B" w:rsidP="00D03778">
      <w:pPr>
        <w:rPr>
          <w:rFonts w:ascii="Times New Roman" w:eastAsia="Calibri" w:hAnsi="Times New Roman" w:cs="Times New Roman"/>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Доля участия лица в уставном капитале эмитента, %: </w:t>
      </w:r>
      <w:r w:rsidRPr="00613116">
        <w:rPr>
          <w:rFonts w:ascii="Times New Roman" w:eastAsia="Calibri" w:hAnsi="Times New Roman" w:cs="Times New Roman"/>
          <w:b/>
          <w:i/>
          <w:color w:val="0D0D0D" w:themeColor="text1" w:themeTint="F2"/>
          <w:lang w:eastAsia="ru-RU"/>
        </w:rPr>
        <w:t>0</w:t>
      </w:r>
    </w:p>
    <w:p w14:paraId="7FF7D213" w14:textId="77777777" w:rsidR="00A50D0B" w:rsidRPr="00613116" w:rsidRDefault="00A50D0B" w:rsidP="00D03778">
      <w:pPr>
        <w:rPr>
          <w:rFonts w:ascii="Times New Roman" w:eastAsia="Calibri" w:hAnsi="Times New Roman" w:cs="Times New Roman"/>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Доля принадлежащих лицу обыкновенных акций эмитента, %: </w:t>
      </w:r>
      <w:r w:rsidRPr="00613116">
        <w:rPr>
          <w:rFonts w:ascii="Times New Roman" w:eastAsia="Calibri" w:hAnsi="Times New Roman" w:cs="Times New Roman"/>
          <w:b/>
          <w:i/>
          <w:color w:val="0D0D0D" w:themeColor="text1" w:themeTint="F2"/>
          <w:lang w:eastAsia="ru-RU"/>
        </w:rPr>
        <w:t>0</w:t>
      </w:r>
    </w:p>
    <w:p w14:paraId="614313AB" w14:textId="77777777" w:rsidR="00A50D0B" w:rsidRPr="00613116" w:rsidRDefault="00A50D0B" w:rsidP="00D03778">
      <w:pPr>
        <w:rPr>
          <w:rFonts w:ascii="Times New Roman" w:eastAsia="Calibri" w:hAnsi="Times New Roman" w:cs="Times New Roman"/>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Количество акций эмитента каждой категории (типа), которые могут быть приобретены таким лицом в результате осуществления прав по принадлежащим ему опционам эмитента, %: </w:t>
      </w:r>
      <w:r w:rsidRPr="00613116">
        <w:rPr>
          <w:rFonts w:ascii="Times New Roman" w:eastAsia="Calibri" w:hAnsi="Times New Roman" w:cs="Times New Roman"/>
          <w:b/>
          <w:i/>
          <w:color w:val="0D0D0D" w:themeColor="text1" w:themeTint="F2"/>
          <w:lang w:eastAsia="ru-RU"/>
        </w:rPr>
        <w:t>0</w:t>
      </w:r>
    </w:p>
    <w:p w14:paraId="65566F32" w14:textId="77777777" w:rsidR="00A50D0B" w:rsidRPr="00613116" w:rsidRDefault="00A50D0B" w:rsidP="00D03778">
      <w:pPr>
        <w:rPr>
          <w:rFonts w:ascii="Times New Roman" w:eastAsia="Calibri" w:hAnsi="Times New Roman" w:cs="Times New Roman"/>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Доля участия такого лица в уставном капитале дочерних и зависимых обществ эмитента, а для тех дочерних и зависимых обществ эмитента, которые являются акционерными обществами, - также доли принадлежащих такому лицу обыкновенных акций дочернего или зависимого общества эмитента и количества акций дочернего или зависимого общества эмитента каждой категории (типа), которые могут быть приобретены таким лицом в результате осуществления прав по принадлежащим ему опционам дочернего или зависимого общества эмитента: </w:t>
      </w:r>
      <w:r w:rsidRPr="00613116">
        <w:rPr>
          <w:rFonts w:ascii="Times New Roman" w:eastAsia="Calibri" w:hAnsi="Times New Roman" w:cs="Times New Roman"/>
          <w:b/>
          <w:i/>
          <w:color w:val="0D0D0D" w:themeColor="text1" w:themeTint="F2"/>
          <w:lang w:eastAsia="ru-RU"/>
        </w:rPr>
        <w:t>Указанные доли (акции) отсутствуют.</w:t>
      </w:r>
    </w:p>
    <w:p w14:paraId="3FF4B678" w14:textId="77777777" w:rsidR="00A50D0B" w:rsidRPr="00613116" w:rsidRDefault="00A50D0B" w:rsidP="00D03778">
      <w:pPr>
        <w:rPr>
          <w:rFonts w:ascii="Times New Roman" w:eastAsia="Calibri" w:hAnsi="Times New Roman" w:cs="Times New Roman"/>
          <w:b/>
          <w:i/>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Характер любых родственных связей с лицами, входящими в состав органов управления эмитента и (или) органов контроля за финансово-хозяйственной деятельностью эмитента: </w:t>
      </w:r>
      <w:r w:rsidRPr="00613116">
        <w:rPr>
          <w:rFonts w:ascii="Times New Roman" w:eastAsia="Calibri" w:hAnsi="Times New Roman" w:cs="Times New Roman"/>
          <w:b/>
          <w:i/>
          <w:color w:val="0D0D0D" w:themeColor="text1" w:themeTint="F2"/>
          <w:lang w:eastAsia="ru-RU"/>
        </w:rPr>
        <w:t>Указанные родственные связи отсутствуют</w:t>
      </w:r>
    </w:p>
    <w:p w14:paraId="2A08E340" w14:textId="77777777" w:rsidR="00A50D0B" w:rsidRPr="00613116" w:rsidRDefault="00A50D0B" w:rsidP="00D03778">
      <w:pPr>
        <w:rPr>
          <w:rFonts w:ascii="Times New Roman" w:eastAsia="Calibri" w:hAnsi="Times New Roman" w:cs="Times New Roman"/>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Сведения о привлечении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 (или) за преступления против государственной власти: </w:t>
      </w:r>
      <w:r w:rsidRPr="00613116">
        <w:rPr>
          <w:rFonts w:ascii="Times New Roman" w:eastAsia="Calibri" w:hAnsi="Times New Roman" w:cs="Times New Roman"/>
          <w:b/>
          <w:i/>
          <w:color w:val="0D0D0D" w:themeColor="text1" w:themeTint="F2"/>
          <w:lang w:eastAsia="ru-RU"/>
        </w:rPr>
        <w:t>Лицо к указанным видам ответственности не привлекалось</w:t>
      </w:r>
    </w:p>
    <w:p w14:paraId="3202D6EE" w14:textId="77777777" w:rsidR="00A50D0B" w:rsidRPr="00613116" w:rsidRDefault="00A50D0B" w:rsidP="00D03778">
      <w:pPr>
        <w:rPr>
          <w:rFonts w:ascii="Times New Roman" w:eastAsia="Calibri" w:hAnsi="Times New Roman" w:cs="Times New Roman"/>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Сведения о занятии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законодательством Российской Федерации о несостоятельности (банкротстве): </w:t>
      </w:r>
      <w:r w:rsidRPr="00613116">
        <w:rPr>
          <w:rFonts w:ascii="Times New Roman" w:eastAsia="Calibri" w:hAnsi="Times New Roman" w:cs="Times New Roman"/>
          <w:b/>
          <w:i/>
          <w:color w:val="0D0D0D" w:themeColor="text1" w:themeTint="F2"/>
          <w:lang w:eastAsia="ru-RU"/>
        </w:rPr>
        <w:t>Лицо указанных должностей не занимало</w:t>
      </w:r>
    </w:p>
    <w:p w14:paraId="31FC49A5" w14:textId="7CD61C7C" w:rsidR="00A50D0B" w:rsidRPr="00613116" w:rsidRDefault="00A50D0B" w:rsidP="00D03778">
      <w:pPr>
        <w:rPr>
          <w:rFonts w:ascii="Times New Roman" w:eastAsia="Calibri" w:hAnsi="Times New Roman" w:cs="Times New Roman"/>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Сведения об участии (член комитета, председатель комитета) в работе комитетов совета директоров (наблюдательного совета) с указанием названия комитета (комитетов): </w:t>
      </w:r>
      <w:r w:rsidR="00FB02F2" w:rsidRPr="00613116">
        <w:rPr>
          <w:rFonts w:ascii="Times New Roman" w:eastAsia="Calibri" w:hAnsi="Times New Roman" w:cs="Times New Roman"/>
          <w:b/>
          <w:i/>
          <w:color w:val="0D0D0D" w:themeColor="text1" w:themeTint="F2"/>
          <w:lang w:eastAsia="ru-RU"/>
        </w:rPr>
        <w:t>не участвует</w:t>
      </w:r>
    </w:p>
    <w:p w14:paraId="689462F9" w14:textId="580D24F8" w:rsidR="00224038" w:rsidRPr="00613116" w:rsidRDefault="00224038" w:rsidP="00224038">
      <w:pPr>
        <w:widowControl w:val="0"/>
        <w:autoSpaceDE w:val="0"/>
        <w:autoSpaceDN w:val="0"/>
        <w:adjustRightInd w:val="0"/>
        <w:spacing w:before="240" w:after="40"/>
        <w:outlineLvl w:val="1"/>
        <w:rPr>
          <w:rFonts w:ascii="Times New Roman" w:eastAsia="Times New Roman" w:hAnsi="Times New Roman" w:cs="Times New Roman"/>
          <w:b/>
          <w:sz w:val="24"/>
          <w:szCs w:val="24"/>
          <w:lang w:eastAsia="ru-RU"/>
        </w:rPr>
      </w:pPr>
      <w:bookmarkStart w:id="254" w:name="_Toc473886590"/>
      <w:bookmarkStart w:id="255" w:name="_Toc477789610"/>
      <w:bookmarkStart w:id="256" w:name="_Toc477790418"/>
      <w:bookmarkStart w:id="257" w:name="_Toc477790652"/>
      <w:r w:rsidRPr="00613116">
        <w:rPr>
          <w:rFonts w:ascii="Times New Roman" w:eastAsia="Times New Roman" w:hAnsi="Times New Roman" w:cs="Times New Roman"/>
          <w:b/>
          <w:sz w:val="24"/>
          <w:szCs w:val="24"/>
          <w:lang w:eastAsia="ru-RU"/>
        </w:rPr>
        <w:t>Информация о единоличном исполнительном органе эмитента</w:t>
      </w:r>
      <w:bookmarkEnd w:id="254"/>
      <w:bookmarkEnd w:id="255"/>
      <w:bookmarkEnd w:id="256"/>
      <w:bookmarkEnd w:id="257"/>
    </w:p>
    <w:p w14:paraId="1FA5DCBA" w14:textId="77777777" w:rsidR="003B66A8" w:rsidRPr="00613116" w:rsidRDefault="003B66A8">
      <w:pPr>
        <w:widowControl w:val="0"/>
        <w:autoSpaceDE w:val="0"/>
        <w:autoSpaceDN w:val="0"/>
        <w:adjustRightInd w:val="0"/>
        <w:ind w:firstLine="540"/>
        <w:outlineLvl w:val="3"/>
        <w:rPr>
          <w:rFonts w:ascii="Times New Roman" w:hAnsi="Times New Roman" w:cs="Times New Roman"/>
          <w:b/>
          <w:sz w:val="24"/>
          <w:szCs w:val="24"/>
        </w:rPr>
      </w:pPr>
      <w:bookmarkStart w:id="258" w:name="Par3253"/>
      <w:bookmarkEnd w:id="258"/>
    </w:p>
    <w:p w14:paraId="70FE6D1D" w14:textId="77777777" w:rsidR="00A96FBC" w:rsidRPr="00613116" w:rsidRDefault="00636B4D" w:rsidP="004D0DB5">
      <w:pPr>
        <w:widowControl w:val="0"/>
        <w:autoSpaceDE w:val="0"/>
        <w:autoSpaceDN w:val="0"/>
        <w:adjustRightInd w:val="0"/>
        <w:contextualSpacing/>
        <w:rPr>
          <w:rFonts w:ascii="Times New Roman" w:eastAsiaTheme="minorEastAsia" w:hAnsi="Times New Roman" w:cs="Times New Roman"/>
          <w:color w:val="0D0D0D" w:themeColor="text1" w:themeTint="F2"/>
          <w:sz w:val="24"/>
          <w:szCs w:val="24"/>
          <w:lang w:eastAsia="ru-RU"/>
        </w:rPr>
      </w:pPr>
      <w:r w:rsidRPr="00613116">
        <w:rPr>
          <w:rFonts w:ascii="Times New Roman" w:eastAsiaTheme="minorEastAsia" w:hAnsi="Times New Roman" w:cs="Times New Roman"/>
          <w:color w:val="0D0D0D" w:themeColor="text1" w:themeTint="F2"/>
          <w:sz w:val="24"/>
          <w:szCs w:val="24"/>
          <w:lang w:eastAsia="ru-RU"/>
        </w:rPr>
        <w:t>Генеральный директор</w:t>
      </w:r>
    </w:p>
    <w:p w14:paraId="61925622" w14:textId="77777777" w:rsidR="00636B4D" w:rsidRPr="00613116" w:rsidRDefault="00636B4D" w:rsidP="009F666A">
      <w:pPr>
        <w:widowControl w:val="0"/>
        <w:autoSpaceDE w:val="0"/>
        <w:autoSpaceDN w:val="0"/>
        <w:adjustRightInd w:val="0"/>
        <w:rPr>
          <w:rFonts w:ascii="Times New Roman" w:eastAsiaTheme="minorEastAsia" w:hAnsi="Times New Roman" w:cs="Times New Roman"/>
          <w:color w:val="0D0D0D" w:themeColor="text1" w:themeTint="F2"/>
          <w:lang w:eastAsia="ru-RU"/>
        </w:rPr>
      </w:pPr>
      <w:r w:rsidRPr="00613116">
        <w:rPr>
          <w:rFonts w:ascii="Times New Roman" w:eastAsia="Times New Roman" w:hAnsi="Times New Roman" w:cs="Times New Roman"/>
          <w:b/>
          <w:i/>
          <w:lang w:eastAsia="ru-RU"/>
        </w:rPr>
        <w:t>Машагин Станислав Олегович</w:t>
      </w:r>
      <w:r w:rsidRPr="00613116" w:rsidDel="00D71F10">
        <w:rPr>
          <w:rFonts w:ascii="Times New Roman" w:eastAsiaTheme="minorEastAsia" w:hAnsi="Times New Roman" w:cs="Times New Roman"/>
          <w:b/>
          <w:i/>
          <w:color w:val="0D0D0D" w:themeColor="text1" w:themeTint="F2"/>
          <w:lang w:eastAsia="ru-RU"/>
        </w:rPr>
        <w:t xml:space="preserve"> </w:t>
      </w:r>
      <w:r w:rsidRPr="00613116">
        <w:rPr>
          <w:rFonts w:ascii="Times New Roman" w:eastAsiaTheme="minorEastAsia" w:hAnsi="Times New Roman" w:cs="Times New Roman"/>
          <w:color w:val="0D0D0D" w:themeColor="text1" w:themeTint="F2"/>
          <w:lang w:eastAsia="ru-RU"/>
        </w:rPr>
        <w:t xml:space="preserve">Год рождения: </w:t>
      </w:r>
      <w:r w:rsidRPr="00613116">
        <w:rPr>
          <w:rFonts w:ascii="Times New Roman" w:eastAsiaTheme="minorEastAsia" w:hAnsi="Times New Roman" w:cs="Times New Roman"/>
          <w:b/>
          <w:i/>
          <w:color w:val="0D0D0D" w:themeColor="text1" w:themeTint="F2"/>
          <w:lang w:eastAsia="ru-RU"/>
        </w:rPr>
        <w:t>1980</w:t>
      </w:r>
    </w:p>
    <w:p w14:paraId="45FF4A44" w14:textId="77777777" w:rsidR="00636B4D" w:rsidRPr="00613116" w:rsidRDefault="00636B4D" w:rsidP="009F666A">
      <w:pPr>
        <w:widowControl w:val="0"/>
        <w:autoSpaceDE w:val="0"/>
        <w:autoSpaceDN w:val="0"/>
        <w:adjustRightInd w:val="0"/>
        <w:rPr>
          <w:rFonts w:ascii="Times New Roman" w:eastAsiaTheme="minorEastAsia" w:hAnsi="Times New Roman" w:cs="Times New Roman"/>
          <w:color w:val="0D0D0D" w:themeColor="text1" w:themeTint="F2"/>
          <w:lang w:eastAsia="ru-RU"/>
        </w:rPr>
      </w:pPr>
      <w:r w:rsidRPr="00613116">
        <w:rPr>
          <w:rFonts w:ascii="Times New Roman" w:eastAsiaTheme="minorEastAsia" w:hAnsi="Times New Roman" w:cs="Times New Roman"/>
          <w:color w:val="0D0D0D" w:themeColor="text1" w:themeTint="F2"/>
          <w:lang w:eastAsia="ru-RU"/>
        </w:rPr>
        <w:t xml:space="preserve">Образование: </w:t>
      </w:r>
      <w:r w:rsidRPr="00613116">
        <w:rPr>
          <w:rFonts w:ascii="Times New Roman" w:eastAsiaTheme="minorEastAsia" w:hAnsi="Times New Roman" w:cs="Times New Roman"/>
          <w:b/>
          <w:i/>
          <w:color w:val="0D0D0D" w:themeColor="text1" w:themeTint="F2"/>
          <w:lang w:eastAsia="ru-RU"/>
        </w:rPr>
        <w:t>высшее</w:t>
      </w:r>
    </w:p>
    <w:p w14:paraId="6DD0EC77" w14:textId="2356F8E2" w:rsidR="00636B4D" w:rsidRPr="00613116" w:rsidRDefault="009F666A" w:rsidP="009F666A">
      <w:pPr>
        <w:widowControl w:val="0"/>
        <w:autoSpaceDE w:val="0"/>
        <w:autoSpaceDN w:val="0"/>
        <w:adjustRightInd w:val="0"/>
        <w:rPr>
          <w:rFonts w:ascii="Times New Roman" w:eastAsiaTheme="minorEastAsia" w:hAnsi="Times New Roman" w:cs="Times New Roman"/>
          <w:color w:val="0D0D0D" w:themeColor="text1" w:themeTint="F2"/>
          <w:lang w:eastAsia="ru-RU"/>
        </w:rPr>
      </w:pPr>
      <w:r>
        <w:rPr>
          <w:rFonts w:ascii="Times New Roman" w:eastAsiaTheme="minorEastAsia" w:hAnsi="Times New Roman" w:cs="Times New Roman"/>
          <w:color w:val="0D0D0D" w:themeColor="text1" w:themeTint="F2"/>
          <w:lang w:eastAsia="ru-RU"/>
        </w:rPr>
        <w:t>В</w:t>
      </w:r>
      <w:r w:rsidR="00636B4D" w:rsidRPr="00613116">
        <w:rPr>
          <w:rFonts w:ascii="Times New Roman" w:eastAsiaTheme="minorEastAsia" w:hAnsi="Times New Roman" w:cs="Times New Roman"/>
          <w:color w:val="0D0D0D" w:themeColor="text1" w:themeTint="F2"/>
          <w:lang w:eastAsia="ru-RU"/>
        </w:rPr>
        <w:t>се должности, занимаемые таким лицом в эмитенте и других организациях за последние пять лет и в настоящее время в хронологическом порядке, в том числе по совместительству:</w:t>
      </w:r>
    </w:p>
    <w:p w14:paraId="030C824D" w14:textId="77777777" w:rsidR="00636B4D" w:rsidRPr="00613116" w:rsidRDefault="00636B4D" w:rsidP="00636B4D">
      <w:pPr>
        <w:widowControl w:val="0"/>
        <w:autoSpaceDE w:val="0"/>
        <w:autoSpaceDN w:val="0"/>
        <w:adjustRightInd w:val="0"/>
        <w:ind w:left="360"/>
        <w:rPr>
          <w:rFonts w:ascii="Times New Roman" w:eastAsiaTheme="minorEastAsia" w:hAnsi="Times New Roman" w:cs="Times New Roman"/>
          <w:color w:val="0D0D0D" w:themeColor="text1" w:themeTint="F2"/>
          <w:lang w:eastAsia="ru-RU"/>
        </w:rPr>
      </w:pP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87"/>
        <w:gridCol w:w="2345"/>
        <w:gridCol w:w="2538"/>
        <w:gridCol w:w="3400"/>
      </w:tblGrid>
      <w:tr w:rsidR="00636B4D" w:rsidRPr="00613116" w14:paraId="454F8B48" w14:textId="77777777" w:rsidTr="00FD3AC6">
        <w:tc>
          <w:tcPr>
            <w:tcW w:w="1961" w:type="pct"/>
            <w:gridSpan w:val="2"/>
          </w:tcPr>
          <w:p w14:paraId="11EF7B33" w14:textId="77777777" w:rsidR="00636B4D" w:rsidRPr="00613116" w:rsidRDefault="00636B4D" w:rsidP="009F666A">
            <w:pPr>
              <w:widowControl w:val="0"/>
              <w:autoSpaceDE w:val="0"/>
              <w:autoSpaceDN w:val="0"/>
              <w:adjustRightInd w:val="0"/>
              <w:ind w:firstLine="0"/>
              <w:jc w:val="center"/>
              <w:rPr>
                <w:rFonts w:ascii="Times New Roman" w:hAnsi="Times New Roman" w:cs="Times New Roman"/>
                <w:color w:val="0D0D0D" w:themeColor="text1" w:themeTint="F2"/>
                <w:sz w:val="24"/>
                <w:szCs w:val="24"/>
              </w:rPr>
            </w:pPr>
            <w:r w:rsidRPr="00613116">
              <w:rPr>
                <w:rFonts w:ascii="Times New Roman" w:hAnsi="Times New Roman" w:cs="Times New Roman"/>
                <w:color w:val="0D0D0D" w:themeColor="text1" w:themeTint="F2"/>
                <w:sz w:val="24"/>
                <w:szCs w:val="24"/>
              </w:rPr>
              <w:t>Период</w:t>
            </w:r>
          </w:p>
        </w:tc>
        <w:tc>
          <w:tcPr>
            <w:tcW w:w="1299" w:type="pct"/>
          </w:tcPr>
          <w:p w14:paraId="2B5601FD" w14:textId="77777777" w:rsidR="00636B4D" w:rsidRPr="00613116" w:rsidRDefault="00636B4D" w:rsidP="009F666A">
            <w:pPr>
              <w:widowControl w:val="0"/>
              <w:autoSpaceDE w:val="0"/>
              <w:autoSpaceDN w:val="0"/>
              <w:adjustRightInd w:val="0"/>
              <w:ind w:firstLine="0"/>
              <w:jc w:val="center"/>
              <w:rPr>
                <w:rFonts w:ascii="Times New Roman" w:hAnsi="Times New Roman" w:cs="Times New Roman"/>
                <w:color w:val="0D0D0D" w:themeColor="text1" w:themeTint="F2"/>
                <w:sz w:val="24"/>
                <w:szCs w:val="24"/>
              </w:rPr>
            </w:pPr>
            <w:r w:rsidRPr="00613116">
              <w:rPr>
                <w:rFonts w:ascii="Times New Roman" w:hAnsi="Times New Roman" w:cs="Times New Roman"/>
                <w:color w:val="0D0D0D" w:themeColor="text1" w:themeTint="F2"/>
                <w:sz w:val="24"/>
                <w:szCs w:val="24"/>
              </w:rPr>
              <w:t>Наименование организации</w:t>
            </w:r>
          </w:p>
        </w:tc>
        <w:tc>
          <w:tcPr>
            <w:tcW w:w="1740" w:type="pct"/>
          </w:tcPr>
          <w:p w14:paraId="1D9702B5" w14:textId="77777777" w:rsidR="00636B4D" w:rsidRPr="00613116" w:rsidRDefault="00636B4D" w:rsidP="009F666A">
            <w:pPr>
              <w:widowControl w:val="0"/>
              <w:autoSpaceDE w:val="0"/>
              <w:autoSpaceDN w:val="0"/>
              <w:adjustRightInd w:val="0"/>
              <w:ind w:firstLine="0"/>
              <w:jc w:val="center"/>
              <w:rPr>
                <w:rFonts w:ascii="Times New Roman" w:hAnsi="Times New Roman" w:cs="Times New Roman"/>
                <w:color w:val="0D0D0D" w:themeColor="text1" w:themeTint="F2"/>
                <w:sz w:val="24"/>
                <w:szCs w:val="24"/>
              </w:rPr>
            </w:pPr>
            <w:r w:rsidRPr="00613116">
              <w:rPr>
                <w:rFonts w:ascii="Times New Roman" w:hAnsi="Times New Roman" w:cs="Times New Roman"/>
                <w:color w:val="0D0D0D" w:themeColor="text1" w:themeTint="F2"/>
                <w:sz w:val="24"/>
                <w:szCs w:val="24"/>
              </w:rPr>
              <w:t>Должность</w:t>
            </w:r>
          </w:p>
        </w:tc>
      </w:tr>
      <w:tr w:rsidR="00F776C1" w:rsidRPr="00613116" w14:paraId="65A45D3D" w14:textId="77777777" w:rsidTr="00FD3AC6">
        <w:tc>
          <w:tcPr>
            <w:tcW w:w="761" w:type="pct"/>
          </w:tcPr>
          <w:p w14:paraId="6E26A2B6" w14:textId="2D1607A8" w:rsidR="00F776C1" w:rsidRPr="00613116" w:rsidRDefault="00F776C1" w:rsidP="00390E56">
            <w:pPr>
              <w:ind w:firstLine="0"/>
              <w:jc w:val="center"/>
              <w:rPr>
                <w:rFonts w:ascii="Times New Roman" w:hAnsi="Times New Roman" w:cs="Times New Roman"/>
                <w:b/>
                <w:i/>
                <w:lang w:eastAsia="ru-RU"/>
              </w:rPr>
            </w:pPr>
            <w:r>
              <w:rPr>
                <w:rFonts w:ascii="Times New Roman" w:hAnsi="Times New Roman" w:cs="Times New Roman"/>
                <w:b/>
                <w:i/>
                <w:lang w:eastAsia="ru-RU"/>
              </w:rPr>
              <w:t>с</w:t>
            </w:r>
          </w:p>
        </w:tc>
        <w:tc>
          <w:tcPr>
            <w:tcW w:w="1200" w:type="pct"/>
          </w:tcPr>
          <w:p w14:paraId="5B3D015F" w14:textId="678F74D4" w:rsidR="00F776C1" w:rsidRPr="00613116" w:rsidRDefault="00F776C1" w:rsidP="00390E56">
            <w:pPr>
              <w:ind w:firstLine="0"/>
              <w:jc w:val="center"/>
              <w:rPr>
                <w:rFonts w:ascii="Times New Roman" w:hAnsi="Times New Roman" w:cs="Times New Roman"/>
                <w:b/>
                <w:i/>
                <w:lang w:eastAsia="ru-RU"/>
              </w:rPr>
            </w:pPr>
            <w:r>
              <w:rPr>
                <w:rFonts w:ascii="Times New Roman" w:hAnsi="Times New Roman" w:cs="Times New Roman"/>
                <w:b/>
                <w:i/>
                <w:lang w:eastAsia="ru-RU"/>
              </w:rPr>
              <w:t>по</w:t>
            </w:r>
          </w:p>
        </w:tc>
        <w:tc>
          <w:tcPr>
            <w:tcW w:w="1299" w:type="pct"/>
          </w:tcPr>
          <w:p w14:paraId="4E6A9106" w14:textId="77777777" w:rsidR="00F776C1" w:rsidRPr="00613116" w:rsidRDefault="00F776C1" w:rsidP="00390E56">
            <w:pPr>
              <w:ind w:firstLine="0"/>
              <w:jc w:val="center"/>
              <w:rPr>
                <w:rFonts w:ascii="Times New Roman" w:hAnsi="Times New Roman" w:cs="Times New Roman"/>
                <w:b/>
                <w:i/>
                <w:lang w:eastAsia="ru-RU"/>
              </w:rPr>
            </w:pPr>
          </w:p>
        </w:tc>
        <w:tc>
          <w:tcPr>
            <w:tcW w:w="1740" w:type="pct"/>
          </w:tcPr>
          <w:p w14:paraId="694A6227" w14:textId="77777777" w:rsidR="00F776C1" w:rsidRPr="00613116" w:rsidRDefault="00F776C1" w:rsidP="00390E56">
            <w:pPr>
              <w:ind w:left="-2" w:firstLine="2"/>
              <w:jc w:val="center"/>
              <w:rPr>
                <w:rFonts w:ascii="Times New Roman" w:hAnsi="Times New Roman" w:cs="Times New Roman"/>
                <w:b/>
                <w:i/>
                <w:lang w:eastAsia="ru-RU"/>
              </w:rPr>
            </w:pPr>
          </w:p>
        </w:tc>
      </w:tr>
      <w:tr w:rsidR="00636B4D" w:rsidRPr="00613116" w14:paraId="36B102A9" w14:textId="77777777" w:rsidTr="00FD3AC6">
        <w:tc>
          <w:tcPr>
            <w:tcW w:w="761" w:type="pct"/>
          </w:tcPr>
          <w:p w14:paraId="76E33EFD" w14:textId="77777777" w:rsidR="00636B4D" w:rsidRPr="00613116" w:rsidRDefault="00636B4D" w:rsidP="00390E56">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hAnsi="Times New Roman" w:cs="Times New Roman"/>
                <w:b/>
                <w:i/>
                <w:lang w:eastAsia="ru-RU"/>
              </w:rPr>
              <w:t>С мая 2010</w:t>
            </w:r>
          </w:p>
        </w:tc>
        <w:tc>
          <w:tcPr>
            <w:tcW w:w="1200" w:type="pct"/>
          </w:tcPr>
          <w:p w14:paraId="06F46840" w14:textId="77777777" w:rsidR="00636B4D" w:rsidRPr="00613116" w:rsidRDefault="00636B4D" w:rsidP="00390E56">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hAnsi="Times New Roman" w:cs="Times New Roman"/>
                <w:b/>
                <w:i/>
                <w:lang w:eastAsia="ru-RU"/>
              </w:rPr>
              <w:t>По январь 2013</w:t>
            </w:r>
          </w:p>
        </w:tc>
        <w:tc>
          <w:tcPr>
            <w:tcW w:w="1299" w:type="pct"/>
          </w:tcPr>
          <w:p w14:paraId="695007EF" w14:textId="77777777" w:rsidR="00636B4D" w:rsidRPr="00613116" w:rsidRDefault="00636B4D" w:rsidP="00390E56">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hAnsi="Times New Roman" w:cs="Times New Roman"/>
                <w:b/>
                <w:i/>
                <w:lang w:eastAsia="ru-RU"/>
              </w:rPr>
              <w:t>ООО «Урса Капитал»</w:t>
            </w:r>
          </w:p>
        </w:tc>
        <w:tc>
          <w:tcPr>
            <w:tcW w:w="1740" w:type="pct"/>
          </w:tcPr>
          <w:p w14:paraId="3E4D4DDE" w14:textId="77777777" w:rsidR="00636B4D" w:rsidRPr="00613116" w:rsidRDefault="00636B4D" w:rsidP="00390E56">
            <w:pPr>
              <w:ind w:left="-2" w:firstLine="2"/>
              <w:jc w:val="center"/>
              <w:rPr>
                <w:rFonts w:ascii="Times New Roman" w:eastAsiaTheme="minorEastAsia" w:hAnsi="Times New Roman" w:cs="Times New Roman"/>
                <w:b/>
                <w:i/>
                <w:color w:val="0D0D0D" w:themeColor="text1" w:themeTint="F2"/>
                <w:lang w:eastAsia="ru-RU"/>
              </w:rPr>
            </w:pPr>
            <w:r w:rsidRPr="00613116">
              <w:rPr>
                <w:rFonts w:ascii="Times New Roman" w:hAnsi="Times New Roman" w:cs="Times New Roman"/>
                <w:b/>
                <w:i/>
                <w:lang w:eastAsia="ru-RU"/>
              </w:rPr>
              <w:t>Заместитель генерального директора</w:t>
            </w:r>
          </w:p>
        </w:tc>
      </w:tr>
      <w:tr w:rsidR="00636B4D" w:rsidRPr="00613116" w14:paraId="2177D7BD" w14:textId="77777777" w:rsidTr="00FD3AC6">
        <w:tc>
          <w:tcPr>
            <w:tcW w:w="761" w:type="pct"/>
          </w:tcPr>
          <w:p w14:paraId="3FBFCC09" w14:textId="77777777" w:rsidR="00636B4D" w:rsidRPr="00613116" w:rsidRDefault="00636B4D" w:rsidP="00390E56">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hAnsi="Times New Roman" w:cs="Times New Roman"/>
                <w:b/>
                <w:i/>
                <w:lang w:eastAsia="ru-RU"/>
              </w:rPr>
              <w:t>С января 2014</w:t>
            </w:r>
          </w:p>
        </w:tc>
        <w:tc>
          <w:tcPr>
            <w:tcW w:w="1200" w:type="pct"/>
          </w:tcPr>
          <w:p w14:paraId="3C03496A" w14:textId="77777777" w:rsidR="00636B4D" w:rsidRPr="00613116" w:rsidRDefault="00636B4D" w:rsidP="00390E56">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hAnsi="Times New Roman" w:cs="Times New Roman"/>
                <w:b/>
                <w:i/>
                <w:lang w:eastAsia="ru-RU"/>
              </w:rPr>
              <w:t>По настоящее время</w:t>
            </w:r>
          </w:p>
        </w:tc>
        <w:tc>
          <w:tcPr>
            <w:tcW w:w="1299" w:type="pct"/>
          </w:tcPr>
          <w:p w14:paraId="652440AC" w14:textId="77777777" w:rsidR="00636B4D" w:rsidRPr="00613116" w:rsidRDefault="00636B4D" w:rsidP="00390E56">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hAnsi="Times New Roman" w:cs="Times New Roman"/>
                <w:b/>
                <w:i/>
                <w:lang w:eastAsia="ru-RU"/>
              </w:rPr>
              <w:t>ОАО «ВОЛГА Капитал»</w:t>
            </w:r>
          </w:p>
        </w:tc>
        <w:tc>
          <w:tcPr>
            <w:tcW w:w="1740" w:type="pct"/>
          </w:tcPr>
          <w:p w14:paraId="3AD1E62B" w14:textId="77777777" w:rsidR="00636B4D" w:rsidRPr="00613116" w:rsidRDefault="00636B4D" w:rsidP="00390E56">
            <w:pPr>
              <w:ind w:left="-2" w:firstLine="2"/>
              <w:jc w:val="center"/>
              <w:rPr>
                <w:rFonts w:ascii="Times New Roman" w:eastAsiaTheme="minorEastAsia" w:hAnsi="Times New Roman" w:cs="Times New Roman"/>
                <w:b/>
                <w:i/>
                <w:color w:val="0D0D0D" w:themeColor="text1" w:themeTint="F2"/>
                <w:lang w:eastAsia="ru-RU"/>
              </w:rPr>
            </w:pPr>
            <w:r w:rsidRPr="00613116">
              <w:rPr>
                <w:rFonts w:ascii="Times New Roman" w:hAnsi="Times New Roman" w:cs="Times New Roman"/>
                <w:b/>
                <w:i/>
                <w:lang w:eastAsia="ru-RU"/>
              </w:rPr>
              <w:t>Генеральный директор</w:t>
            </w:r>
          </w:p>
        </w:tc>
      </w:tr>
      <w:tr w:rsidR="00636B4D" w:rsidRPr="00613116" w14:paraId="2006EC67" w14:textId="423728E4" w:rsidTr="00FD3AC6">
        <w:tc>
          <w:tcPr>
            <w:tcW w:w="761" w:type="pct"/>
          </w:tcPr>
          <w:p w14:paraId="0D9C3884" w14:textId="4DF74120" w:rsidR="00636B4D" w:rsidRPr="00613116" w:rsidRDefault="00636B4D" w:rsidP="00390E56">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eastAsiaTheme="minorEastAsia" w:hAnsi="Times New Roman" w:cs="Times New Roman"/>
                <w:b/>
                <w:i/>
                <w:color w:val="0D0D0D" w:themeColor="text1" w:themeTint="F2"/>
                <w:lang w:eastAsia="ru-RU"/>
              </w:rPr>
              <w:t>С января 2014</w:t>
            </w:r>
          </w:p>
        </w:tc>
        <w:tc>
          <w:tcPr>
            <w:tcW w:w="1200" w:type="pct"/>
          </w:tcPr>
          <w:p w14:paraId="3D30E50A" w14:textId="518910DD" w:rsidR="00636B4D" w:rsidRPr="00613116" w:rsidRDefault="00636B4D" w:rsidP="00390E56">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eastAsiaTheme="minorEastAsia" w:hAnsi="Times New Roman" w:cs="Times New Roman"/>
                <w:b/>
                <w:i/>
                <w:color w:val="0D0D0D" w:themeColor="text1" w:themeTint="F2"/>
                <w:lang w:eastAsia="ru-RU"/>
              </w:rPr>
              <w:t>Настоящее время</w:t>
            </w:r>
          </w:p>
        </w:tc>
        <w:tc>
          <w:tcPr>
            <w:tcW w:w="1299" w:type="pct"/>
          </w:tcPr>
          <w:p w14:paraId="17CF763E" w14:textId="76D95910" w:rsidR="00636B4D" w:rsidRPr="00613116" w:rsidRDefault="00636B4D" w:rsidP="00390E56">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eastAsiaTheme="minorEastAsia" w:hAnsi="Times New Roman" w:cs="Times New Roman"/>
                <w:b/>
                <w:i/>
                <w:color w:val="0D0D0D" w:themeColor="text1" w:themeTint="F2"/>
                <w:lang w:eastAsia="ru-RU"/>
              </w:rPr>
              <w:t>ПАО «ВОЛГА Капитал»</w:t>
            </w:r>
          </w:p>
        </w:tc>
        <w:tc>
          <w:tcPr>
            <w:tcW w:w="1740" w:type="pct"/>
          </w:tcPr>
          <w:p w14:paraId="0CF7F88D" w14:textId="689549A5" w:rsidR="00636B4D" w:rsidRPr="00613116" w:rsidRDefault="00636B4D" w:rsidP="00390E56">
            <w:pPr>
              <w:ind w:left="-2" w:firstLine="2"/>
              <w:jc w:val="center"/>
              <w:rPr>
                <w:rFonts w:ascii="Times New Roman" w:eastAsiaTheme="minorEastAsia" w:hAnsi="Times New Roman" w:cs="Times New Roman"/>
                <w:b/>
                <w:i/>
                <w:color w:val="0D0D0D" w:themeColor="text1" w:themeTint="F2"/>
                <w:lang w:eastAsia="ru-RU"/>
              </w:rPr>
            </w:pPr>
            <w:r w:rsidRPr="00613116">
              <w:rPr>
                <w:rFonts w:ascii="Times New Roman" w:eastAsiaTheme="minorEastAsia" w:hAnsi="Times New Roman" w:cs="Times New Roman"/>
                <w:b/>
                <w:i/>
                <w:color w:val="0D0D0D" w:themeColor="text1" w:themeTint="F2"/>
                <w:lang w:eastAsia="ru-RU"/>
              </w:rPr>
              <w:t>Член совета директоров</w:t>
            </w:r>
          </w:p>
        </w:tc>
      </w:tr>
    </w:tbl>
    <w:p w14:paraId="44A7E137" w14:textId="77777777" w:rsidR="00636B4D" w:rsidRPr="00613116" w:rsidRDefault="00636B4D" w:rsidP="00561B81">
      <w:pPr>
        <w:rPr>
          <w:rFonts w:ascii="Times New Roman" w:eastAsia="Calibri" w:hAnsi="Times New Roman" w:cs="Times New Roman"/>
          <w:b/>
          <w:i/>
          <w:color w:val="0D0D0D" w:themeColor="text1" w:themeTint="F2"/>
          <w:lang w:eastAsia="ru-RU"/>
        </w:rPr>
      </w:pPr>
    </w:p>
    <w:p w14:paraId="7777E4DA" w14:textId="3D0FADD8" w:rsidR="00561B81" w:rsidRPr="00613116" w:rsidRDefault="00561B81" w:rsidP="00390E56">
      <w:pPr>
        <w:rPr>
          <w:rFonts w:ascii="Times New Roman" w:eastAsia="Calibri" w:hAnsi="Times New Roman" w:cs="Times New Roman"/>
          <w:b/>
          <w:i/>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Доля участия лица в уставном капитале эмитента, %: </w:t>
      </w:r>
      <w:r w:rsidR="00636B4D" w:rsidRPr="00613116">
        <w:rPr>
          <w:rFonts w:ascii="Times New Roman" w:eastAsia="Calibri" w:hAnsi="Times New Roman" w:cs="Times New Roman"/>
          <w:b/>
          <w:i/>
          <w:color w:val="0D0D0D" w:themeColor="text1" w:themeTint="F2"/>
          <w:lang w:eastAsia="ru-RU"/>
        </w:rPr>
        <w:t>100</w:t>
      </w:r>
    </w:p>
    <w:p w14:paraId="4D937249" w14:textId="1D8D076B" w:rsidR="00561B81" w:rsidRPr="00613116" w:rsidRDefault="00561B81" w:rsidP="00390E56">
      <w:pPr>
        <w:rPr>
          <w:rFonts w:ascii="Times New Roman" w:eastAsia="Calibri" w:hAnsi="Times New Roman" w:cs="Times New Roman"/>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Доля принадлежащих лицу обыкновенных акций эмитента, %: </w:t>
      </w:r>
      <w:r w:rsidR="00636B4D" w:rsidRPr="00613116">
        <w:rPr>
          <w:rFonts w:ascii="Times New Roman" w:eastAsia="Calibri" w:hAnsi="Times New Roman" w:cs="Times New Roman"/>
          <w:b/>
          <w:i/>
          <w:color w:val="0D0D0D" w:themeColor="text1" w:themeTint="F2"/>
          <w:lang w:eastAsia="ru-RU"/>
        </w:rPr>
        <w:t>100</w:t>
      </w:r>
    </w:p>
    <w:p w14:paraId="2C94345C" w14:textId="77777777" w:rsidR="00561B81" w:rsidRPr="00613116" w:rsidRDefault="00561B81" w:rsidP="00390E56">
      <w:pPr>
        <w:rPr>
          <w:rFonts w:ascii="Times New Roman" w:eastAsia="Calibri" w:hAnsi="Times New Roman" w:cs="Times New Roman"/>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Количество акций эмитента каждой категории (типа), которые могут быть приобретены таким лицом в результате осуществления прав по принадлежащим ему опционам эмитента, %: </w:t>
      </w:r>
      <w:r w:rsidRPr="00613116">
        <w:rPr>
          <w:rFonts w:ascii="Times New Roman" w:eastAsia="Calibri" w:hAnsi="Times New Roman" w:cs="Times New Roman"/>
          <w:b/>
          <w:i/>
          <w:color w:val="0D0D0D" w:themeColor="text1" w:themeTint="F2"/>
          <w:lang w:eastAsia="ru-RU"/>
        </w:rPr>
        <w:t>0</w:t>
      </w:r>
    </w:p>
    <w:p w14:paraId="4CA97F18" w14:textId="77777777" w:rsidR="00561B81" w:rsidRPr="00613116" w:rsidRDefault="00561B81" w:rsidP="00390E56">
      <w:pPr>
        <w:rPr>
          <w:rFonts w:ascii="Times New Roman" w:eastAsia="Calibri" w:hAnsi="Times New Roman" w:cs="Times New Roman"/>
          <w:b/>
          <w:i/>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Доля участия такого лица в уставном капитале дочерних и зависимых обществ эмитента, а для тех дочерних и зависимых обществ эмитента, которые являются акционерными обществами, - также доли принадлежащих такому лицу обыкновенных акций дочернего или зависимого общества эмитента и количества акций дочернего или зависимого общества эмитента каждой категории (типа), которые могут быть приобретены таким лицом в результате осуществления прав по принадлежащим ему опционам дочернего или зависимого общества эмитента: </w:t>
      </w:r>
      <w:r w:rsidRPr="00613116">
        <w:rPr>
          <w:rFonts w:ascii="Times New Roman" w:eastAsia="Calibri" w:hAnsi="Times New Roman" w:cs="Times New Roman"/>
          <w:b/>
          <w:i/>
          <w:color w:val="0D0D0D" w:themeColor="text1" w:themeTint="F2"/>
          <w:lang w:eastAsia="ru-RU"/>
        </w:rPr>
        <w:t>Указанные доли (акции) отсутствуют.</w:t>
      </w:r>
    </w:p>
    <w:p w14:paraId="1D7D951C" w14:textId="77777777" w:rsidR="00636B4D" w:rsidRPr="00613116" w:rsidRDefault="00561B81" w:rsidP="00390E56">
      <w:pPr>
        <w:rPr>
          <w:rFonts w:ascii="Times New Roman" w:eastAsia="Calibri" w:hAnsi="Times New Roman" w:cs="Times New Roman"/>
          <w:b/>
          <w:i/>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Характер любых родственных связей с лицами, входящими в состав органов управления эмитента и (или) органов контроля за финансово-хозяйственной деятельностью эмитента: </w:t>
      </w:r>
      <w:r w:rsidR="00636B4D" w:rsidRPr="00613116">
        <w:rPr>
          <w:rFonts w:ascii="Times New Roman" w:eastAsia="Calibri" w:hAnsi="Times New Roman" w:cs="Times New Roman"/>
          <w:b/>
          <w:i/>
          <w:color w:val="0D0D0D" w:themeColor="text1" w:themeTint="F2"/>
          <w:lang w:eastAsia="ru-RU"/>
        </w:rPr>
        <w:t>Машагин С.О является супругом Члена Совета директоров Эмитента Шулеповой Юлии Александровны,</w:t>
      </w:r>
    </w:p>
    <w:p w14:paraId="7FE411CE" w14:textId="77777777" w:rsidR="00561B81" w:rsidRPr="00613116" w:rsidRDefault="00561B81" w:rsidP="00390E56">
      <w:pPr>
        <w:rPr>
          <w:rFonts w:ascii="Times New Roman" w:eastAsia="Calibri" w:hAnsi="Times New Roman" w:cs="Times New Roman"/>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Сведения о привлечении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 (или) за преступления против государственной власти: </w:t>
      </w:r>
      <w:r w:rsidRPr="00613116">
        <w:rPr>
          <w:rFonts w:ascii="Times New Roman" w:eastAsia="Calibri" w:hAnsi="Times New Roman" w:cs="Times New Roman"/>
          <w:b/>
          <w:i/>
          <w:color w:val="0D0D0D" w:themeColor="text1" w:themeTint="F2"/>
          <w:lang w:eastAsia="ru-RU"/>
        </w:rPr>
        <w:t>Лицо к указанным видам ответственности не привлекалось</w:t>
      </w:r>
    </w:p>
    <w:p w14:paraId="6B8BFE40" w14:textId="77777777" w:rsidR="00561B81" w:rsidRPr="00613116" w:rsidRDefault="00561B81" w:rsidP="00390E56">
      <w:pPr>
        <w:rPr>
          <w:rFonts w:ascii="Times New Roman" w:eastAsia="Calibri" w:hAnsi="Times New Roman" w:cs="Times New Roman"/>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Сведения о занятии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законодательством Российской Федерации о несостоятельности (банкротстве): </w:t>
      </w:r>
      <w:r w:rsidRPr="00613116">
        <w:rPr>
          <w:rFonts w:ascii="Times New Roman" w:eastAsia="Calibri" w:hAnsi="Times New Roman" w:cs="Times New Roman"/>
          <w:b/>
          <w:i/>
          <w:color w:val="0D0D0D" w:themeColor="text1" w:themeTint="F2"/>
          <w:lang w:eastAsia="ru-RU"/>
        </w:rPr>
        <w:t>Лицо указанных должностей не занимало</w:t>
      </w:r>
    </w:p>
    <w:p w14:paraId="74A5C52C" w14:textId="77777777" w:rsidR="00A96FBC" w:rsidRPr="00613116" w:rsidRDefault="00A96FBC" w:rsidP="00A96FBC">
      <w:pPr>
        <w:ind w:left="720"/>
        <w:rPr>
          <w:rFonts w:ascii="Times New Roman" w:eastAsia="Calibri" w:hAnsi="Times New Roman" w:cs="Times New Roman"/>
          <w:color w:val="0D0D0D" w:themeColor="text1" w:themeTint="F2"/>
          <w:lang w:eastAsia="ru-RU"/>
        </w:rPr>
      </w:pPr>
    </w:p>
    <w:p w14:paraId="168A26CB" w14:textId="77777777" w:rsidR="00A96FBC" w:rsidRPr="00613116" w:rsidRDefault="00A96FBC" w:rsidP="00A96FBC">
      <w:pPr>
        <w:widowControl w:val="0"/>
        <w:autoSpaceDE w:val="0"/>
        <w:autoSpaceDN w:val="0"/>
        <w:adjustRightInd w:val="0"/>
        <w:ind w:left="720"/>
        <w:contextualSpacing/>
        <w:rPr>
          <w:rFonts w:ascii="Times New Roman" w:eastAsiaTheme="minorEastAsia" w:hAnsi="Times New Roman" w:cs="Times New Roman"/>
          <w:b/>
          <w:color w:val="0D0D0D" w:themeColor="text1" w:themeTint="F2"/>
          <w:lang w:eastAsia="ru-RU"/>
        </w:rPr>
      </w:pPr>
    </w:p>
    <w:p w14:paraId="6E59ECF0" w14:textId="3956D4AC" w:rsidR="0050017B" w:rsidRPr="0041712A" w:rsidRDefault="0050017B" w:rsidP="0041712A">
      <w:pPr>
        <w:pStyle w:val="2"/>
        <w:rPr>
          <w:rFonts w:ascii="Times New Roman" w:hAnsi="Times New Roman"/>
          <w:sz w:val="24"/>
        </w:rPr>
      </w:pPr>
      <w:bookmarkStart w:id="259" w:name="_Toc477789611"/>
      <w:bookmarkStart w:id="260" w:name="_Toc477790419"/>
      <w:bookmarkStart w:id="261" w:name="_Toc477790653"/>
      <w:r w:rsidRPr="0041712A">
        <w:rPr>
          <w:rFonts w:ascii="Times New Roman" w:hAnsi="Times New Roman"/>
          <w:sz w:val="24"/>
        </w:rPr>
        <w:t>5.3. Сведения о размере вознаграждения, льгот и (или) компенсации расходов по каждому органу управления эмитента</w:t>
      </w:r>
      <w:bookmarkEnd w:id="259"/>
      <w:bookmarkEnd w:id="260"/>
      <w:bookmarkEnd w:id="261"/>
    </w:p>
    <w:p w14:paraId="0AE3A349" w14:textId="77777777" w:rsidR="00B40603" w:rsidRPr="00613116" w:rsidRDefault="00B40603" w:rsidP="00357774">
      <w:pPr>
        <w:autoSpaceDE w:val="0"/>
        <w:autoSpaceDN w:val="0"/>
        <w:ind w:firstLine="540"/>
        <w:rPr>
          <w:rFonts w:ascii="Times New Roman" w:eastAsia="Calibri" w:hAnsi="Times New Roman" w:cs="Times New Roman"/>
          <w:b/>
          <w:bCs/>
          <w:i/>
          <w:iCs/>
          <w:sz w:val="24"/>
          <w:szCs w:val="24"/>
        </w:rPr>
      </w:pPr>
    </w:p>
    <w:p w14:paraId="59FBD0CE" w14:textId="0A5A221B" w:rsidR="00525C76" w:rsidRDefault="00525C76" w:rsidP="00525C76">
      <w:pPr>
        <w:widowControl w:val="0"/>
        <w:autoSpaceDE w:val="0"/>
        <w:autoSpaceDN w:val="0"/>
        <w:adjustRightInd w:val="0"/>
        <w:spacing w:before="20" w:after="4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Сведения о размере вознаграждения по каждому из органов управления (за исключением физического лица, осуществляющего функции единоличного исполнительного органа управления эмитента). Указываются все виды вознаграждения, в том числе заработная плата, премии, комиссионные, льготы и (или) компенсации расходов, а также иные имущественные представления:</w:t>
      </w:r>
    </w:p>
    <w:p w14:paraId="3EDB1A8F" w14:textId="77777777" w:rsidR="00B00344" w:rsidRPr="00613116" w:rsidRDefault="00B00344" w:rsidP="00525C76">
      <w:pPr>
        <w:widowControl w:val="0"/>
        <w:autoSpaceDE w:val="0"/>
        <w:autoSpaceDN w:val="0"/>
        <w:adjustRightInd w:val="0"/>
        <w:spacing w:before="20" w:after="40"/>
        <w:rPr>
          <w:rFonts w:ascii="Times New Roman" w:eastAsia="Times New Roman" w:hAnsi="Times New Roman" w:cs="Times New Roman"/>
          <w:lang w:eastAsia="ru-RU"/>
        </w:rPr>
      </w:pPr>
    </w:p>
    <w:p w14:paraId="2C864BE6" w14:textId="77777777" w:rsidR="00525C76" w:rsidRPr="00613116" w:rsidRDefault="00525C76" w:rsidP="00B00344">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Вознаграждения</w:t>
      </w:r>
    </w:p>
    <w:p w14:paraId="74B74DC0" w14:textId="45059180" w:rsidR="00FD3AC6" w:rsidRDefault="00525C76" w:rsidP="00FD3AC6">
      <w:pPr>
        <w:widowControl w:val="0"/>
        <w:autoSpaceDE w:val="0"/>
        <w:autoSpaceDN w:val="0"/>
        <w:adjustRightInd w:val="0"/>
        <w:rPr>
          <w:rFonts w:ascii="Times New Roman" w:eastAsia="Times New Roman" w:hAnsi="Times New Roman" w:cs="Times New Roman"/>
          <w:b/>
          <w:i/>
          <w:u w:val="single"/>
          <w:lang w:eastAsia="ru-RU"/>
        </w:rPr>
      </w:pPr>
      <w:r w:rsidRPr="00613116">
        <w:rPr>
          <w:rFonts w:ascii="Times New Roman" w:eastAsia="Times New Roman" w:hAnsi="Times New Roman" w:cs="Times New Roman"/>
          <w:b/>
          <w:i/>
          <w:u w:val="single"/>
          <w:lang w:eastAsia="ru-RU"/>
        </w:rPr>
        <w:t>Совет директоров</w:t>
      </w:r>
    </w:p>
    <w:p w14:paraId="01ABB651" w14:textId="4EE4C98A" w:rsidR="00FD3AC6" w:rsidRDefault="00FD3AC6" w:rsidP="00FD3AC6">
      <w:pPr>
        <w:widowControl w:val="0"/>
        <w:autoSpaceDE w:val="0"/>
        <w:autoSpaceDN w:val="0"/>
        <w:adjustRightInd w:val="0"/>
        <w:rPr>
          <w:rFonts w:ascii="Times New Roman" w:eastAsia="Times New Roman" w:hAnsi="Times New Roman" w:cs="Times New Roman"/>
          <w:b/>
          <w:i/>
          <w:u w:val="single"/>
          <w:lang w:eastAsia="ru-RU"/>
        </w:rPr>
      </w:pPr>
    </w:p>
    <w:p w14:paraId="3A14A04E" w14:textId="15DEBE7F" w:rsidR="00FD3AC6" w:rsidRDefault="00FD3AC6" w:rsidP="00FD3AC6">
      <w:pPr>
        <w:widowControl w:val="0"/>
        <w:autoSpaceDE w:val="0"/>
        <w:autoSpaceDN w:val="0"/>
        <w:adjustRightInd w:val="0"/>
        <w:rPr>
          <w:rFonts w:ascii="Times New Roman" w:eastAsia="Times New Roman" w:hAnsi="Times New Roman" w:cs="Times New Roman"/>
          <w:b/>
          <w:i/>
          <w:u w:val="single"/>
          <w:lang w:eastAsia="ru-RU"/>
        </w:rPr>
      </w:pPr>
    </w:p>
    <w:p w14:paraId="1D3ECA9B" w14:textId="60CA6BC7" w:rsidR="00FD3AC6" w:rsidRDefault="00FD3AC6" w:rsidP="00FD3AC6">
      <w:pPr>
        <w:widowControl w:val="0"/>
        <w:autoSpaceDE w:val="0"/>
        <w:autoSpaceDN w:val="0"/>
        <w:adjustRightInd w:val="0"/>
        <w:rPr>
          <w:rFonts w:ascii="Times New Roman" w:eastAsia="Times New Roman" w:hAnsi="Times New Roman" w:cs="Times New Roman"/>
          <w:b/>
          <w:i/>
          <w:u w:val="single"/>
          <w:lang w:eastAsia="ru-RU"/>
        </w:rPr>
      </w:pPr>
    </w:p>
    <w:p w14:paraId="5095A9A1" w14:textId="77777777" w:rsidR="00FD3AC6" w:rsidRPr="00613116" w:rsidRDefault="00FD3AC6" w:rsidP="00FD3AC6">
      <w:pPr>
        <w:widowControl w:val="0"/>
        <w:autoSpaceDE w:val="0"/>
        <w:autoSpaceDN w:val="0"/>
        <w:adjustRightInd w:val="0"/>
        <w:rPr>
          <w:rFonts w:ascii="Times New Roman" w:eastAsia="Times New Roman" w:hAnsi="Times New Roman" w:cs="Times New Roman"/>
          <w:b/>
          <w:i/>
          <w:u w:val="single"/>
          <w:lang w:eastAsia="ru-RU"/>
        </w:rPr>
      </w:pPr>
    </w:p>
    <w:p w14:paraId="0ED21F02" w14:textId="77777777" w:rsidR="00525C76" w:rsidRPr="00613116" w:rsidRDefault="00525C76" w:rsidP="00525C76">
      <w:pPr>
        <w:widowControl w:val="0"/>
        <w:autoSpaceDE w:val="0"/>
        <w:autoSpaceDN w:val="0"/>
        <w:adjustRightInd w:val="0"/>
        <w:spacing w:before="20" w:after="40"/>
        <w:rPr>
          <w:rFonts w:ascii="Times New Roman" w:hAnsi="Times New Roman" w:cs="Times New Roman"/>
          <w:b/>
          <w:i/>
        </w:rPr>
      </w:pPr>
      <w:r w:rsidRPr="00613116">
        <w:rPr>
          <w:rFonts w:ascii="Times New Roman" w:eastAsia="Times New Roman" w:hAnsi="Times New Roman" w:cs="Times New Roman"/>
          <w:lang w:eastAsia="ru-RU"/>
        </w:rPr>
        <w:t>Единица измерения:</w:t>
      </w:r>
      <w:r w:rsidRPr="00613116">
        <w:rPr>
          <w:rFonts w:ascii="Times New Roman" w:eastAsia="Times New Roman" w:hAnsi="Times New Roman" w:cs="Times New Roman"/>
          <w:b/>
          <w:bCs/>
          <w:i/>
          <w:iCs/>
          <w:lang w:eastAsia="ru-RU"/>
        </w:rPr>
        <w:t xml:space="preserve"> </w:t>
      </w:r>
      <w:r w:rsidR="00AF7940" w:rsidRPr="00613116">
        <w:rPr>
          <w:rFonts w:ascii="Times New Roman" w:hAnsi="Times New Roman" w:cs="Times New Roman"/>
          <w:b/>
          <w:i/>
        </w:rPr>
        <w:t>тыс. руб.</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6492"/>
        <w:gridCol w:w="1400"/>
        <w:gridCol w:w="1884"/>
      </w:tblGrid>
      <w:tr w:rsidR="00C5298C" w:rsidRPr="00613116" w14:paraId="0A900A89" w14:textId="77777777" w:rsidTr="00FD3AC6">
        <w:tc>
          <w:tcPr>
            <w:tcW w:w="6492" w:type="dxa"/>
          </w:tcPr>
          <w:p w14:paraId="2ECF8625" w14:textId="77777777" w:rsidR="00C5298C" w:rsidRPr="00613116" w:rsidRDefault="00C5298C" w:rsidP="00B00344">
            <w:pPr>
              <w:widowControl w:val="0"/>
              <w:autoSpaceDE w:val="0"/>
              <w:autoSpaceDN w:val="0"/>
              <w:adjustRightInd w:val="0"/>
              <w:spacing w:before="20" w:after="40"/>
              <w:ind w:firstLine="0"/>
              <w:jc w:val="center"/>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Наименование показателя</w:t>
            </w:r>
          </w:p>
        </w:tc>
        <w:tc>
          <w:tcPr>
            <w:tcW w:w="1400" w:type="dxa"/>
          </w:tcPr>
          <w:p w14:paraId="6A59F7C8" w14:textId="77777777" w:rsidR="00C5298C" w:rsidRPr="00613116" w:rsidRDefault="00C5298C" w:rsidP="00B00344">
            <w:pPr>
              <w:widowControl w:val="0"/>
              <w:autoSpaceDE w:val="0"/>
              <w:autoSpaceDN w:val="0"/>
              <w:adjustRightInd w:val="0"/>
              <w:spacing w:before="20" w:after="40"/>
              <w:ind w:firstLine="0"/>
              <w:jc w:val="center"/>
              <w:rPr>
                <w:rFonts w:ascii="Times New Roman" w:eastAsia="Times New Roman" w:hAnsi="Times New Roman" w:cs="Times New Roman"/>
                <w:highlight w:val="yellow"/>
                <w:lang w:eastAsia="ru-RU"/>
              </w:rPr>
            </w:pPr>
            <w:r w:rsidRPr="00613116">
              <w:rPr>
                <w:rFonts w:ascii="Times New Roman" w:eastAsia="Times New Roman" w:hAnsi="Times New Roman" w:cs="Times New Roman"/>
                <w:lang w:eastAsia="ru-RU"/>
              </w:rPr>
              <w:t>2015</w:t>
            </w:r>
          </w:p>
        </w:tc>
        <w:tc>
          <w:tcPr>
            <w:tcW w:w="1884" w:type="dxa"/>
          </w:tcPr>
          <w:p w14:paraId="1883924B" w14:textId="6437EF60" w:rsidR="00C5298C" w:rsidRPr="00613116" w:rsidRDefault="00457D5C" w:rsidP="00B00344">
            <w:pPr>
              <w:widowControl w:val="0"/>
              <w:autoSpaceDE w:val="0"/>
              <w:autoSpaceDN w:val="0"/>
              <w:adjustRightInd w:val="0"/>
              <w:spacing w:before="20" w:after="40"/>
              <w:ind w:firstLine="0"/>
              <w:jc w:val="center"/>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9</w:t>
            </w:r>
            <w:r w:rsidR="00636B4D" w:rsidRPr="00613116">
              <w:rPr>
                <w:rFonts w:ascii="Times New Roman" w:eastAsia="Times New Roman" w:hAnsi="Times New Roman" w:cs="Times New Roman"/>
                <w:lang w:eastAsia="ru-RU"/>
              </w:rPr>
              <w:t xml:space="preserve"> месяцев</w:t>
            </w:r>
            <w:r w:rsidR="00C5298C" w:rsidRPr="00613116">
              <w:rPr>
                <w:rFonts w:ascii="Times New Roman" w:eastAsia="Times New Roman" w:hAnsi="Times New Roman" w:cs="Times New Roman"/>
                <w:lang w:eastAsia="ru-RU"/>
              </w:rPr>
              <w:t xml:space="preserve"> 2016</w:t>
            </w:r>
          </w:p>
        </w:tc>
      </w:tr>
      <w:tr w:rsidR="00636B4D" w:rsidRPr="00613116" w14:paraId="2FF1F1AB" w14:textId="77777777" w:rsidTr="00FD3AC6">
        <w:tc>
          <w:tcPr>
            <w:tcW w:w="6492" w:type="dxa"/>
          </w:tcPr>
          <w:p w14:paraId="52F0E197" w14:textId="77777777" w:rsidR="00636B4D" w:rsidRPr="00613116" w:rsidRDefault="00636B4D" w:rsidP="00B00344">
            <w:pPr>
              <w:widowControl w:val="0"/>
              <w:autoSpaceDE w:val="0"/>
              <w:autoSpaceDN w:val="0"/>
              <w:adjustRightInd w:val="0"/>
              <w:spacing w:before="20" w:after="40"/>
              <w:ind w:firstLine="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Вознаграждение за участие в работе органа управления</w:t>
            </w:r>
          </w:p>
        </w:tc>
        <w:tc>
          <w:tcPr>
            <w:tcW w:w="1400" w:type="dxa"/>
          </w:tcPr>
          <w:p w14:paraId="7E0B440E" w14:textId="77777777" w:rsidR="00636B4D" w:rsidRPr="00613116" w:rsidRDefault="00636B4D" w:rsidP="00B00344">
            <w:pPr>
              <w:widowControl w:val="0"/>
              <w:autoSpaceDE w:val="0"/>
              <w:autoSpaceDN w:val="0"/>
              <w:adjustRightInd w:val="0"/>
              <w:spacing w:before="20" w:after="40"/>
              <w:ind w:firstLine="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0</w:t>
            </w:r>
          </w:p>
        </w:tc>
        <w:tc>
          <w:tcPr>
            <w:tcW w:w="1884" w:type="dxa"/>
          </w:tcPr>
          <w:p w14:paraId="113EC400" w14:textId="50E72C7C" w:rsidR="00636B4D" w:rsidRPr="00613116" w:rsidRDefault="00636B4D" w:rsidP="00B00344">
            <w:pPr>
              <w:widowControl w:val="0"/>
              <w:autoSpaceDE w:val="0"/>
              <w:autoSpaceDN w:val="0"/>
              <w:adjustRightInd w:val="0"/>
              <w:spacing w:before="20" w:after="40"/>
              <w:ind w:firstLine="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0</w:t>
            </w:r>
          </w:p>
        </w:tc>
      </w:tr>
      <w:tr w:rsidR="00636B4D" w:rsidRPr="00613116" w14:paraId="3AA9A95B" w14:textId="77777777" w:rsidTr="00FD3AC6">
        <w:tc>
          <w:tcPr>
            <w:tcW w:w="6492" w:type="dxa"/>
          </w:tcPr>
          <w:p w14:paraId="6FD0F367" w14:textId="77777777" w:rsidR="00636B4D" w:rsidRPr="00613116" w:rsidRDefault="00636B4D" w:rsidP="00B00344">
            <w:pPr>
              <w:widowControl w:val="0"/>
              <w:autoSpaceDE w:val="0"/>
              <w:autoSpaceDN w:val="0"/>
              <w:adjustRightInd w:val="0"/>
              <w:spacing w:before="20" w:after="40"/>
              <w:ind w:firstLine="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Заработная плата</w:t>
            </w:r>
          </w:p>
        </w:tc>
        <w:tc>
          <w:tcPr>
            <w:tcW w:w="1400" w:type="dxa"/>
          </w:tcPr>
          <w:p w14:paraId="3E169ECB" w14:textId="4FA27F7E" w:rsidR="00636B4D" w:rsidRPr="00613116" w:rsidRDefault="00636B4D" w:rsidP="00B00344">
            <w:pPr>
              <w:widowControl w:val="0"/>
              <w:autoSpaceDE w:val="0"/>
              <w:autoSpaceDN w:val="0"/>
              <w:adjustRightInd w:val="0"/>
              <w:spacing w:before="20" w:after="40"/>
              <w:ind w:firstLine="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0</w:t>
            </w:r>
          </w:p>
        </w:tc>
        <w:tc>
          <w:tcPr>
            <w:tcW w:w="1884" w:type="dxa"/>
          </w:tcPr>
          <w:p w14:paraId="04D6ACA3" w14:textId="2801D493" w:rsidR="00636B4D" w:rsidRPr="00613116" w:rsidRDefault="00636B4D" w:rsidP="00B00344">
            <w:pPr>
              <w:widowControl w:val="0"/>
              <w:autoSpaceDE w:val="0"/>
              <w:autoSpaceDN w:val="0"/>
              <w:adjustRightInd w:val="0"/>
              <w:spacing w:before="20" w:after="40"/>
              <w:ind w:firstLine="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0</w:t>
            </w:r>
          </w:p>
        </w:tc>
      </w:tr>
      <w:tr w:rsidR="00636B4D" w:rsidRPr="00613116" w14:paraId="29A69F90" w14:textId="77777777" w:rsidTr="00FD3AC6">
        <w:tc>
          <w:tcPr>
            <w:tcW w:w="6492" w:type="dxa"/>
          </w:tcPr>
          <w:p w14:paraId="19D2CE1F" w14:textId="77777777" w:rsidR="00636B4D" w:rsidRPr="00613116" w:rsidRDefault="00636B4D" w:rsidP="00B00344">
            <w:pPr>
              <w:widowControl w:val="0"/>
              <w:autoSpaceDE w:val="0"/>
              <w:autoSpaceDN w:val="0"/>
              <w:adjustRightInd w:val="0"/>
              <w:spacing w:before="20" w:after="40"/>
              <w:ind w:firstLine="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Премии</w:t>
            </w:r>
          </w:p>
        </w:tc>
        <w:tc>
          <w:tcPr>
            <w:tcW w:w="1400" w:type="dxa"/>
          </w:tcPr>
          <w:p w14:paraId="473A285E" w14:textId="6944D009" w:rsidR="00636B4D" w:rsidRPr="00613116" w:rsidRDefault="00636B4D" w:rsidP="00B00344">
            <w:pPr>
              <w:widowControl w:val="0"/>
              <w:autoSpaceDE w:val="0"/>
              <w:autoSpaceDN w:val="0"/>
              <w:adjustRightInd w:val="0"/>
              <w:spacing w:before="20" w:after="40"/>
              <w:ind w:firstLine="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0</w:t>
            </w:r>
          </w:p>
        </w:tc>
        <w:tc>
          <w:tcPr>
            <w:tcW w:w="1884" w:type="dxa"/>
          </w:tcPr>
          <w:p w14:paraId="1D2B8554" w14:textId="0FEDD1CC" w:rsidR="00636B4D" w:rsidRPr="00613116" w:rsidRDefault="00636B4D" w:rsidP="00B00344">
            <w:pPr>
              <w:widowControl w:val="0"/>
              <w:autoSpaceDE w:val="0"/>
              <w:autoSpaceDN w:val="0"/>
              <w:adjustRightInd w:val="0"/>
              <w:spacing w:before="20" w:after="40"/>
              <w:ind w:firstLine="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0</w:t>
            </w:r>
          </w:p>
        </w:tc>
      </w:tr>
      <w:tr w:rsidR="00636B4D" w:rsidRPr="00613116" w14:paraId="6CCE1B50" w14:textId="77777777" w:rsidTr="00FD3AC6">
        <w:tc>
          <w:tcPr>
            <w:tcW w:w="6492" w:type="dxa"/>
          </w:tcPr>
          <w:p w14:paraId="78442C0E" w14:textId="77777777" w:rsidR="00636B4D" w:rsidRPr="00613116" w:rsidRDefault="00636B4D" w:rsidP="00B00344">
            <w:pPr>
              <w:widowControl w:val="0"/>
              <w:autoSpaceDE w:val="0"/>
              <w:autoSpaceDN w:val="0"/>
              <w:adjustRightInd w:val="0"/>
              <w:spacing w:before="20" w:after="40"/>
              <w:ind w:firstLine="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Комиссионные</w:t>
            </w:r>
          </w:p>
        </w:tc>
        <w:tc>
          <w:tcPr>
            <w:tcW w:w="1400" w:type="dxa"/>
          </w:tcPr>
          <w:p w14:paraId="6A5AFFA2" w14:textId="77777777" w:rsidR="00636B4D" w:rsidRPr="00613116" w:rsidRDefault="00636B4D" w:rsidP="00B00344">
            <w:pPr>
              <w:widowControl w:val="0"/>
              <w:autoSpaceDE w:val="0"/>
              <w:autoSpaceDN w:val="0"/>
              <w:adjustRightInd w:val="0"/>
              <w:spacing w:before="20" w:after="40"/>
              <w:ind w:firstLine="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0</w:t>
            </w:r>
          </w:p>
        </w:tc>
        <w:tc>
          <w:tcPr>
            <w:tcW w:w="1884" w:type="dxa"/>
          </w:tcPr>
          <w:p w14:paraId="400DCF14" w14:textId="3196417F" w:rsidR="00636B4D" w:rsidRPr="00613116" w:rsidRDefault="00636B4D" w:rsidP="00B00344">
            <w:pPr>
              <w:widowControl w:val="0"/>
              <w:autoSpaceDE w:val="0"/>
              <w:autoSpaceDN w:val="0"/>
              <w:adjustRightInd w:val="0"/>
              <w:spacing w:before="20" w:after="40"/>
              <w:ind w:firstLine="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0</w:t>
            </w:r>
          </w:p>
        </w:tc>
      </w:tr>
      <w:tr w:rsidR="00636B4D" w:rsidRPr="00613116" w14:paraId="241C3F8A" w14:textId="77777777" w:rsidTr="00FD3AC6">
        <w:tc>
          <w:tcPr>
            <w:tcW w:w="6492" w:type="dxa"/>
          </w:tcPr>
          <w:p w14:paraId="39FABF3A" w14:textId="77777777" w:rsidR="00636B4D" w:rsidRPr="00613116" w:rsidRDefault="00636B4D" w:rsidP="00B00344">
            <w:pPr>
              <w:widowControl w:val="0"/>
              <w:autoSpaceDE w:val="0"/>
              <w:autoSpaceDN w:val="0"/>
              <w:adjustRightInd w:val="0"/>
              <w:spacing w:before="20" w:after="40"/>
              <w:ind w:firstLine="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Иные виды вознаграждений</w:t>
            </w:r>
          </w:p>
        </w:tc>
        <w:tc>
          <w:tcPr>
            <w:tcW w:w="1400" w:type="dxa"/>
          </w:tcPr>
          <w:p w14:paraId="6386F4F3" w14:textId="6C5B7C6D" w:rsidR="00636B4D" w:rsidRPr="00613116" w:rsidRDefault="00636B4D" w:rsidP="00B00344">
            <w:pPr>
              <w:widowControl w:val="0"/>
              <w:autoSpaceDE w:val="0"/>
              <w:autoSpaceDN w:val="0"/>
              <w:adjustRightInd w:val="0"/>
              <w:spacing w:before="20" w:after="40"/>
              <w:ind w:firstLine="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0</w:t>
            </w:r>
          </w:p>
        </w:tc>
        <w:tc>
          <w:tcPr>
            <w:tcW w:w="1884" w:type="dxa"/>
          </w:tcPr>
          <w:p w14:paraId="4B700929" w14:textId="0CC152E5" w:rsidR="00636B4D" w:rsidRPr="00613116" w:rsidRDefault="00636B4D" w:rsidP="00B00344">
            <w:pPr>
              <w:widowControl w:val="0"/>
              <w:autoSpaceDE w:val="0"/>
              <w:autoSpaceDN w:val="0"/>
              <w:adjustRightInd w:val="0"/>
              <w:spacing w:before="20" w:after="40"/>
              <w:ind w:firstLine="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0</w:t>
            </w:r>
          </w:p>
        </w:tc>
      </w:tr>
      <w:tr w:rsidR="00636B4D" w:rsidRPr="00613116" w14:paraId="7CF92284" w14:textId="77777777" w:rsidTr="00FD3AC6">
        <w:tc>
          <w:tcPr>
            <w:tcW w:w="6492" w:type="dxa"/>
          </w:tcPr>
          <w:p w14:paraId="6ABE5C35" w14:textId="77777777" w:rsidR="00636B4D" w:rsidRPr="00613116" w:rsidRDefault="00636B4D" w:rsidP="00B00344">
            <w:pPr>
              <w:widowControl w:val="0"/>
              <w:autoSpaceDE w:val="0"/>
              <w:autoSpaceDN w:val="0"/>
              <w:adjustRightInd w:val="0"/>
              <w:spacing w:before="20" w:after="40"/>
              <w:ind w:firstLine="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ИТОГО</w:t>
            </w:r>
          </w:p>
        </w:tc>
        <w:tc>
          <w:tcPr>
            <w:tcW w:w="1400" w:type="dxa"/>
          </w:tcPr>
          <w:p w14:paraId="23E45D9C" w14:textId="6F95C0E1" w:rsidR="00636B4D" w:rsidRPr="00613116" w:rsidRDefault="00636B4D" w:rsidP="00B00344">
            <w:pPr>
              <w:widowControl w:val="0"/>
              <w:autoSpaceDE w:val="0"/>
              <w:autoSpaceDN w:val="0"/>
              <w:adjustRightInd w:val="0"/>
              <w:spacing w:before="20" w:after="40"/>
              <w:ind w:firstLine="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0</w:t>
            </w:r>
          </w:p>
        </w:tc>
        <w:tc>
          <w:tcPr>
            <w:tcW w:w="1884" w:type="dxa"/>
          </w:tcPr>
          <w:p w14:paraId="0AE7E2EC" w14:textId="5F155F96" w:rsidR="00636B4D" w:rsidRPr="00613116" w:rsidRDefault="00636B4D" w:rsidP="00B00344">
            <w:pPr>
              <w:widowControl w:val="0"/>
              <w:autoSpaceDE w:val="0"/>
              <w:autoSpaceDN w:val="0"/>
              <w:adjustRightInd w:val="0"/>
              <w:spacing w:before="20" w:after="40"/>
              <w:ind w:firstLine="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0</w:t>
            </w:r>
          </w:p>
        </w:tc>
      </w:tr>
    </w:tbl>
    <w:p w14:paraId="7CAE174A" w14:textId="77777777" w:rsidR="00525C76" w:rsidRPr="00613116" w:rsidRDefault="00525C76" w:rsidP="00525C76">
      <w:pPr>
        <w:widowControl w:val="0"/>
        <w:autoSpaceDE w:val="0"/>
        <w:autoSpaceDN w:val="0"/>
        <w:adjustRightInd w:val="0"/>
        <w:spacing w:before="20" w:after="40"/>
        <w:rPr>
          <w:rFonts w:ascii="Times New Roman" w:eastAsia="Times New Roman" w:hAnsi="Times New Roman" w:cs="Times New Roman"/>
          <w:lang w:eastAsia="ru-RU"/>
        </w:rPr>
      </w:pPr>
    </w:p>
    <w:p w14:paraId="17C0ABF4" w14:textId="5C2B0924" w:rsidR="00C25AD3" w:rsidRPr="00613116" w:rsidRDefault="00525C76" w:rsidP="00B00344">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Cведения о существующих соглашениях относительно таких выплат в текущем финансовом году:</w:t>
      </w:r>
      <w:r w:rsidR="00C87FED">
        <w:rPr>
          <w:rFonts w:ascii="Times New Roman" w:eastAsia="Times New Roman" w:hAnsi="Times New Roman" w:cs="Times New Roman"/>
          <w:lang w:eastAsia="ru-RU"/>
        </w:rPr>
        <w:t xml:space="preserve"> </w:t>
      </w:r>
      <w:r w:rsidR="00C25AD3" w:rsidRPr="00613116">
        <w:rPr>
          <w:rFonts w:ascii="Times New Roman" w:eastAsia="Times New Roman" w:hAnsi="Times New Roman" w:cs="Times New Roman"/>
          <w:b/>
          <w:bCs/>
          <w:i/>
          <w:iCs/>
          <w:lang w:eastAsia="ru-RU"/>
        </w:rPr>
        <w:t>Соглашений относительно таких выплат в текущем финансовом году нет</w:t>
      </w:r>
    </w:p>
    <w:p w14:paraId="55916CA2" w14:textId="77777777" w:rsidR="00C25AD3" w:rsidRPr="00613116" w:rsidRDefault="00C25AD3" w:rsidP="00B00344">
      <w:pPr>
        <w:widowControl w:val="0"/>
        <w:autoSpaceDE w:val="0"/>
        <w:autoSpaceDN w:val="0"/>
        <w:adjustRightInd w:val="0"/>
        <w:rPr>
          <w:rFonts w:ascii="Times New Roman" w:eastAsia="Times New Roman" w:hAnsi="Times New Roman" w:cs="Times New Roman"/>
          <w:lang w:eastAsia="ru-RU"/>
        </w:rPr>
      </w:pPr>
    </w:p>
    <w:p w14:paraId="622CEDA3" w14:textId="03B15DC4" w:rsidR="00E66CC5" w:rsidRPr="00613116" w:rsidRDefault="00E66CC5" w:rsidP="00B00344">
      <w:pPr>
        <w:widowControl w:val="0"/>
        <w:autoSpaceDE w:val="0"/>
        <w:autoSpaceDN w:val="0"/>
        <w:adjustRightInd w:val="0"/>
        <w:rPr>
          <w:rFonts w:ascii="Times New Roman" w:hAnsi="Times New Roman" w:cs="Times New Roman"/>
        </w:rPr>
      </w:pPr>
      <w:r w:rsidRPr="00613116">
        <w:rPr>
          <w:rFonts w:ascii="Times New Roman" w:hAnsi="Times New Roman" w:cs="Times New Roman"/>
        </w:rPr>
        <w:t>Компенсации</w:t>
      </w:r>
    </w:p>
    <w:p w14:paraId="70A57DB9" w14:textId="0C79E5C7" w:rsidR="00E66CC5" w:rsidRPr="00613116" w:rsidRDefault="00E66CC5" w:rsidP="00F776C1">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Единица измерения:</w:t>
      </w:r>
      <w:r w:rsidRPr="00613116">
        <w:rPr>
          <w:rFonts w:ascii="Times New Roman" w:eastAsia="Times New Roman" w:hAnsi="Times New Roman" w:cs="Times New Roman"/>
          <w:b/>
          <w:bCs/>
          <w:i/>
          <w:iCs/>
          <w:lang w:eastAsia="ru-RU"/>
        </w:rPr>
        <w:t xml:space="preserve"> тыс. руб.</w:t>
      </w:r>
    </w:p>
    <w:p w14:paraId="17D5178C" w14:textId="77777777" w:rsidR="00E66CC5" w:rsidRPr="00613116" w:rsidRDefault="00E66CC5" w:rsidP="00E66CC5">
      <w:pPr>
        <w:widowControl w:val="0"/>
        <w:autoSpaceDE w:val="0"/>
        <w:autoSpaceDN w:val="0"/>
        <w:adjustRightInd w:val="0"/>
        <w:rPr>
          <w:rFonts w:ascii="Times New Roman" w:eastAsia="Times New Roman" w:hAnsi="Times New Roman" w:cs="Times New Roman"/>
          <w:lang w:eastAsia="ru-RU"/>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6497"/>
        <w:gridCol w:w="1400"/>
        <w:gridCol w:w="1884"/>
      </w:tblGrid>
      <w:tr w:rsidR="00106E61" w:rsidRPr="00613116" w14:paraId="754C4952" w14:textId="77777777" w:rsidTr="00FD3AC6">
        <w:tc>
          <w:tcPr>
            <w:tcW w:w="6497" w:type="dxa"/>
          </w:tcPr>
          <w:p w14:paraId="64F51AB7" w14:textId="77777777" w:rsidR="00106E61" w:rsidRPr="00613116" w:rsidRDefault="00106E61" w:rsidP="00B00344">
            <w:pPr>
              <w:widowControl w:val="0"/>
              <w:autoSpaceDE w:val="0"/>
              <w:autoSpaceDN w:val="0"/>
              <w:adjustRightInd w:val="0"/>
              <w:spacing w:before="20" w:after="40"/>
              <w:ind w:firstLine="0"/>
              <w:jc w:val="center"/>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Наименование органа управления</w:t>
            </w:r>
          </w:p>
        </w:tc>
        <w:tc>
          <w:tcPr>
            <w:tcW w:w="1400" w:type="dxa"/>
          </w:tcPr>
          <w:p w14:paraId="2A0EDBE9" w14:textId="77777777" w:rsidR="00106E61" w:rsidRPr="00613116" w:rsidRDefault="00106E61" w:rsidP="00B00344">
            <w:pPr>
              <w:widowControl w:val="0"/>
              <w:autoSpaceDE w:val="0"/>
              <w:autoSpaceDN w:val="0"/>
              <w:adjustRightInd w:val="0"/>
              <w:spacing w:before="20" w:after="40"/>
              <w:ind w:firstLine="0"/>
              <w:jc w:val="center"/>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2015</w:t>
            </w:r>
          </w:p>
        </w:tc>
        <w:tc>
          <w:tcPr>
            <w:tcW w:w="1884" w:type="dxa"/>
          </w:tcPr>
          <w:p w14:paraId="17175609" w14:textId="36371BDE" w:rsidR="00106E61" w:rsidRPr="00613116" w:rsidRDefault="00457D5C" w:rsidP="00B00344">
            <w:pPr>
              <w:widowControl w:val="0"/>
              <w:autoSpaceDE w:val="0"/>
              <w:autoSpaceDN w:val="0"/>
              <w:adjustRightInd w:val="0"/>
              <w:spacing w:before="20" w:after="40"/>
              <w:ind w:firstLine="0"/>
              <w:jc w:val="center"/>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9</w:t>
            </w:r>
            <w:r w:rsidR="00636B4D" w:rsidRPr="00613116">
              <w:rPr>
                <w:rFonts w:ascii="Times New Roman" w:eastAsia="Times New Roman" w:hAnsi="Times New Roman" w:cs="Times New Roman"/>
                <w:lang w:eastAsia="ru-RU"/>
              </w:rPr>
              <w:t xml:space="preserve"> м</w:t>
            </w:r>
            <w:r w:rsidR="00342F20" w:rsidRPr="00613116">
              <w:rPr>
                <w:rFonts w:ascii="Times New Roman" w:eastAsia="Times New Roman" w:hAnsi="Times New Roman" w:cs="Times New Roman"/>
                <w:lang w:eastAsia="ru-RU"/>
              </w:rPr>
              <w:t>есяцев</w:t>
            </w:r>
            <w:r w:rsidR="00106E61" w:rsidRPr="00613116">
              <w:rPr>
                <w:rFonts w:ascii="Times New Roman" w:eastAsia="Times New Roman" w:hAnsi="Times New Roman" w:cs="Times New Roman"/>
                <w:lang w:eastAsia="ru-RU"/>
              </w:rPr>
              <w:t xml:space="preserve"> 2016</w:t>
            </w:r>
          </w:p>
        </w:tc>
      </w:tr>
      <w:tr w:rsidR="00106E61" w:rsidRPr="00613116" w14:paraId="25669B83" w14:textId="77777777" w:rsidTr="00FD3AC6">
        <w:tc>
          <w:tcPr>
            <w:tcW w:w="6497" w:type="dxa"/>
          </w:tcPr>
          <w:p w14:paraId="0AA5B585" w14:textId="77777777" w:rsidR="00106E61" w:rsidRPr="00613116" w:rsidRDefault="00106E61" w:rsidP="00B00344">
            <w:pPr>
              <w:widowControl w:val="0"/>
              <w:autoSpaceDE w:val="0"/>
              <w:autoSpaceDN w:val="0"/>
              <w:adjustRightInd w:val="0"/>
              <w:spacing w:before="20" w:after="40"/>
              <w:ind w:firstLine="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Совет директоров</w:t>
            </w:r>
          </w:p>
        </w:tc>
        <w:tc>
          <w:tcPr>
            <w:tcW w:w="1400" w:type="dxa"/>
          </w:tcPr>
          <w:p w14:paraId="123163FE" w14:textId="77777777" w:rsidR="00106E61" w:rsidRPr="00613116" w:rsidRDefault="00106E61" w:rsidP="00B00344">
            <w:pPr>
              <w:widowControl w:val="0"/>
              <w:autoSpaceDE w:val="0"/>
              <w:autoSpaceDN w:val="0"/>
              <w:adjustRightInd w:val="0"/>
              <w:spacing w:before="20" w:after="40"/>
              <w:ind w:firstLine="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0</w:t>
            </w:r>
          </w:p>
        </w:tc>
        <w:tc>
          <w:tcPr>
            <w:tcW w:w="1884" w:type="dxa"/>
          </w:tcPr>
          <w:p w14:paraId="0BD5D55A" w14:textId="77777777" w:rsidR="00106E61" w:rsidRPr="00613116" w:rsidRDefault="00106E61" w:rsidP="00B00344">
            <w:pPr>
              <w:widowControl w:val="0"/>
              <w:autoSpaceDE w:val="0"/>
              <w:autoSpaceDN w:val="0"/>
              <w:adjustRightInd w:val="0"/>
              <w:spacing w:before="20" w:after="40"/>
              <w:ind w:firstLine="0"/>
              <w:jc w:val="right"/>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0</w:t>
            </w:r>
          </w:p>
        </w:tc>
      </w:tr>
    </w:tbl>
    <w:p w14:paraId="1D3B25B9" w14:textId="77777777" w:rsidR="00525C76" w:rsidRPr="00613116" w:rsidRDefault="00525C76" w:rsidP="00525C76">
      <w:pPr>
        <w:widowControl w:val="0"/>
        <w:autoSpaceDE w:val="0"/>
        <w:autoSpaceDN w:val="0"/>
        <w:adjustRightInd w:val="0"/>
        <w:spacing w:before="20" w:after="40"/>
        <w:rPr>
          <w:rFonts w:ascii="Times New Roman" w:eastAsia="Times New Roman" w:hAnsi="Times New Roman" w:cs="Times New Roman"/>
          <w:lang w:eastAsia="ru-RU"/>
        </w:rPr>
      </w:pPr>
    </w:p>
    <w:p w14:paraId="313AB8C6" w14:textId="77777777" w:rsidR="0050017B" w:rsidRPr="00613116" w:rsidRDefault="0050017B">
      <w:pPr>
        <w:widowControl w:val="0"/>
        <w:autoSpaceDE w:val="0"/>
        <w:autoSpaceDN w:val="0"/>
        <w:adjustRightInd w:val="0"/>
        <w:rPr>
          <w:rFonts w:ascii="Times New Roman" w:hAnsi="Times New Roman" w:cs="Times New Roman"/>
        </w:rPr>
      </w:pPr>
    </w:p>
    <w:p w14:paraId="34CF541B" w14:textId="618F6B3F" w:rsidR="0050017B" w:rsidRPr="0041712A" w:rsidRDefault="0050017B" w:rsidP="0041712A">
      <w:pPr>
        <w:pStyle w:val="2"/>
        <w:rPr>
          <w:rFonts w:ascii="Times New Roman" w:hAnsi="Times New Roman"/>
          <w:sz w:val="24"/>
        </w:rPr>
      </w:pPr>
      <w:bookmarkStart w:id="262" w:name="Par3258"/>
      <w:bookmarkStart w:id="263" w:name="_Toc477789612"/>
      <w:bookmarkStart w:id="264" w:name="_Toc477790420"/>
      <w:bookmarkStart w:id="265" w:name="_Toc477790654"/>
      <w:bookmarkEnd w:id="262"/>
      <w:r w:rsidRPr="0041712A">
        <w:rPr>
          <w:rFonts w:ascii="Times New Roman" w:hAnsi="Times New Roman"/>
          <w:sz w:val="24"/>
        </w:rPr>
        <w:t>5.4. Сведения о структуре и компетенции органов контроля за финансово-хозяйственной деятельностью эмитента, а также об организации системы управления рисками и внутреннего контроля</w:t>
      </w:r>
      <w:bookmarkEnd w:id="263"/>
      <w:bookmarkEnd w:id="264"/>
      <w:bookmarkEnd w:id="265"/>
    </w:p>
    <w:p w14:paraId="10DA5C6D" w14:textId="77777777" w:rsidR="00C36B2B" w:rsidRPr="00613116" w:rsidRDefault="00C36B2B" w:rsidP="00C36B2B">
      <w:pPr>
        <w:ind w:firstLine="540"/>
        <w:rPr>
          <w:rFonts w:ascii="Times New Roman" w:eastAsia="Calibri" w:hAnsi="Times New Roman" w:cs="Times New Roman"/>
          <w:b/>
          <w:i/>
          <w:color w:val="0D0D0D" w:themeColor="text1" w:themeTint="F2"/>
          <w:lang w:eastAsia="ru-RU"/>
        </w:rPr>
      </w:pPr>
    </w:p>
    <w:p w14:paraId="24187DCE" w14:textId="77777777" w:rsidR="00636B4D" w:rsidRPr="00613116" w:rsidRDefault="00636B4D" w:rsidP="00B00344">
      <w:pPr>
        <w:rPr>
          <w:rFonts w:ascii="Times New Roman" w:hAnsi="Times New Roman" w:cs="Times New Roman"/>
          <w:b/>
          <w:i/>
        </w:rPr>
      </w:pPr>
      <w:r w:rsidRPr="00613116">
        <w:rPr>
          <w:rFonts w:ascii="Times New Roman" w:hAnsi="Times New Roman" w:cs="Times New Roman"/>
          <w:b/>
          <w:i/>
        </w:rPr>
        <w:t>В соответствии с п.14.1 Устава Эмитента для осуществления контроля за финансово-хозяйственной деятельностью Общества Общим собранием акционеров избирается Ревизионная комиссия (Ревизор) Общества. Количественный состав Ревизионной комиссии или избрание Ревизора определяются Общим собранием акционеров. В период выполнения членами Ревизионной комиссии (Ревизором) своих обязанностей им может выплачиваться вознаграждение в размере, установленном решением Общего собрания акционеров.</w:t>
      </w:r>
    </w:p>
    <w:p w14:paraId="5A9F0C82" w14:textId="007E5F40" w:rsidR="00636B4D" w:rsidRPr="00613116" w:rsidRDefault="00636B4D" w:rsidP="00B00344">
      <w:pPr>
        <w:rPr>
          <w:rFonts w:ascii="Times New Roman" w:hAnsi="Times New Roman" w:cs="Times New Roman"/>
          <w:b/>
          <w:i/>
        </w:rPr>
      </w:pPr>
      <w:r w:rsidRPr="00613116">
        <w:rPr>
          <w:rFonts w:ascii="Times New Roman" w:hAnsi="Times New Roman" w:cs="Times New Roman"/>
          <w:b/>
          <w:i/>
        </w:rPr>
        <w:t>В соответствии с разделом 14 Устава к компетенции Ревизионной комиссии</w:t>
      </w:r>
      <w:r w:rsidR="0040353B" w:rsidRPr="00613116">
        <w:rPr>
          <w:rFonts w:ascii="Times New Roman" w:hAnsi="Times New Roman" w:cs="Times New Roman"/>
          <w:b/>
          <w:i/>
        </w:rPr>
        <w:t xml:space="preserve"> </w:t>
      </w:r>
      <w:r w:rsidR="00C03D56" w:rsidRPr="00613116">
        <w:rPr>
          <w:rFonts w:ascii="Times New Roman" w:hAnsi="Times New Roman" w:cs="Times New Roman"/>
          <w:b/>
          <w:i/>
        </w:rPr>
        <w:t>(Ревизора)</w:t>
      </w:r>
      <w:r w:rsidRPr="00613116">
        <w:rPr>
          <w:rFonts w:ascii="Times New Roman" w:hAnsi="Times New Roman" w:cs="Times New Roman"/>
          <w:b/>
          <w:i/>
        </w:rPr>
        <w:t xml:space="preserve"> относится </w:t>
      </w:r>
    </w:p>
    <w:p w14:paraId="22AFB00E" w14:textId="77777777" w:rsidR="00636B4D" w:rsidRPr="00613116" w:rsidRDefault="00C03D56" w:rsidP="00F776C1">
      <w:pPr>
        <w:rPr>
          <w:rFonts w:ascii="Times New Roman" w:hAnsi="Times New Roman" w:cs="Times New Roman"/>
          <w:b/>
          <w:i/>
        </w:rPr>
      </w:pPr>
      <w:r w:rsidRPr="00613116">
        <w:rPr>
          <w:rFonts w:ascii="Times New Roman" w:hAnsi="Times New Roman" w:cs="Times New Roman"/>
        </w:rPr>
        <w:t xml:space="preserve"> - </w:t>
      </w:r>
      <w:r w:rsidR="00636B4D" w:rsidRPr="00613116">
        <w:rPr>
          <w:rFonts w:ascii="Times New Roman" w:hAnsi="Times New Roman" w:cs="Times New Roman"/>
          <w:b/>
          <w:i/>
        </w:rPr>
        <w:t>Проверка (ревизия) финансово-хозяйственной деятельности Общества осуществляется по итогам деятельности Общества за год, а также во всякое время по инициативе Ревизионной комиссии (Ревизора) Общества, решению Общего собрания акционеров, требованию акционера (акционеров) Общества, владеющего в совокупности не менее чем 10 процентами голосующих акций Общества.</w:t>
      </w:r>
    </w:p>
    <w:p w14:paraId="4901DC8E" w14:textId="77777777" w:rsidR="00636B4D" w:rsidRPr="00613116" w:rsidRDefault="00C03D56" w:rsidP="00B00344">
      <w:pPr>
        <w:rPr>
          <w:rFonts w:ascii="Times New Roman" w:hAnsi="Times New Roman" w:cs="Times New Roman"/>
          <w:b/>
          <w:i/>
        </w:rPr>
      </w:pPr>
      <w:r w:rsidRPr="00613116">
        <w:rPr>
          <w:rFonts w:ascii="Times New Roman" w:hAnsi="Times New Roman" w:cs="Times New Roman"/>
        </w:rPr>
        <w:t xml:space="preserve">- </w:t>
      </w:r>
      <w:r w:rsidRPr="00613116">
        <w:rPr>
          <w:rFonts w:ascii="Times New Roman" w:hAnsi="Times New Roman" w:cs="Times New Roman"/>
          <w:b/>
          <w:i/>
        </w:rPr>
        <w:t>Подтверждение достоверности</w:t>
      </w:r>
      <w:r w:rsidR="00636B4D" w:rsidRPr="00613116">
        <w:rPr>
          <w:rFonts w:ascii="Times New Roman" w:hAnsi="Times New Roman" w:cs="Times New Roman"/>
          <w:b/>
          <w:i/>
        </w:rPr>
        <w:t xml:space="preserve"> данных, содержащихся в годовом отчете Общества общему собранию акционеров, годовой бухгалтерской отчетности, в том числе в отчетах о прибылях и убытках (счетах прибылей и убытков) должна быть подтверждена Ревизионной комиссией (Ревизором) Общества.</w:t>
      </w:r>
    </w:p>
    <w:p w14:paraId="67771AC3" w14:textId="6FFE238B" w:rsidR="00C03D56" w:rsidRPr="00613116" w:rsidRDefault="00C03D56" w:rsidP="00B00344">
      <w:pPr>
        <w:rPr>
          <w:rFonts w:ascii="Times New Roman" w:hAnsi="Times New Roman" w:cs="Times New Roman"/>
          <w:b/>
          <w:i/>
        </w:rPr>
      </w:pPr>
      <w:r w:rsidRPr="00613116">
        <w:rPr>
          <w:rFonts w:ascii="Times New Roman" w:hAnsi="Times New Roman" w:cs="Times New Roman"/>
          <w:b/>
          <w:i/>
        </w:rPr>
        <w:t>Порядок деятельности Ревизионной комиссии (Ревизора) Общества и ее права определяется Федеральным законом «Об акционерных обществах</w:t>
      </w:r>
      <w:r w:rsidRPr="00B00344">
        <w:rPr>
          <w:rFonts w:ascii="Times New Roman" w:hAnsi="Times New Roman" w:cs="Times New Roman"/>
          <w:b/>
          <w:i/>
        </w:rPr>
        <w:t>».</w:t>
      </w:r>
    </w:p>
    <w:p w14:paraId="5F4A893F" w14:textId="77777777" w:rsidR="00636B4D" w:rsidRDefault="00636B4D">
      <w:pPr>
        <w:ind w:firstLine="540"/>
        <w:rPr>
          <w:rFonts w:ascii="Times New Roman" w:eastAsia="Calibri" w:hAnsi="Times New Roman" w:cs="Times New Roman"/>
          <w:b/>
          <w:i/>
          <w:color w:val="0D0D0D" w:themeColor="text1" w:themeTint="F2"/>
          <w:lang w:eastAsia="ru-RU"/>
        </w:rPr>
      </w:pPr>
    </w:p>
    <w:p w14:paraId="02D149DB" w14:textId="375D3B25" w:rsidR="00796E93" w:rsidRPr="00796E93" w:rsidRDefault="00796E93" w:rsidP="00796E93">
      <w:pPr>
        <w:autoSpaceDE w:val="0"/>
        <w:autoSpaceDN w:val="0"/>
        <w:adjustRightInd w:val="0"/>
        <w:ind w:firstLine="540"/>
        <w:rPr>
          <w:rFonts w:ascii="Times New Roman" w:eastAsia="Times New Roman" w:hAnsi="Times New Roman" w:cs="Times New Roman"/>
          <w:lang w:eastAsia="ru-RU"/>
        </w:rPr>
      </w:pPr>
      <w:r>
        <w:rPr>
          <w:rFonts w:ascii="Times New Roman" w:eastAsia="Times New Roman" w:hAnsi="Times New Roman" w:cs="Times New Roman"/>
          <w:lang w:eastAsia="ru-RU"/>
        </w:rPr>
        <w:t>И</w:t>
      </w:r>
      <w:r w:rsidRPr="00796E93">
        <w:rPr>
          <w:rFonts w:ascii="Times New Roman" w:eastAsia="Times New Roman" w:hAnsi="Times New Roman" w:cs="Times New Roman"/>
          <w:lang w:eastAsia="ru-RU"/>
        </w:rPr>
        <w:t>нформация о наличии комитета по аудиту совета директоров (наблюдательного совета) эмитента, его функциях, персональном и количественном составе:</w:t>
      </w:r>
    </w:p>
    <w:p w14:paraId="45AF6330" w14:textId="55E6FAA3" w:rsidR="00072A0A" w:rsidRDefault="00072A0A" w:rsidP="00072A0A">
      <w:pPr>
        <w:ind w:firstLine="540"/>
        <w:rPr>
          <w:rFonts w:ascii="Times New Roman" w:eastAsia="Calibri" w:hAnsi="Times New Roman" w:cs="Times New Roman"/>
          <w:b/>
          <w:i/>
          <w:color w:val="0D0D0D" w:themeColor="text1" w:themeTint="F2"/>
          <w:lang w:eastAsia="ru-RU"/>
        </w:rPr>
      </w:pPr>
      <w:r w:rsidRPr="00072A0A">
        <w:rPr>
          <w:rFonts w:ascii="Times New Roman" w:eastAsia="Calibri" w:hAnsi="Times New Roman" w:cs="Times New Roman"/>
          <w:b/>
          <w:i/>
          <w:color w:val="0D0D0D" w:themeColor="text1" w:themeTint="F2"/>
          <w:lang w:eastAsia="ru-RU"/>
        </w:rPr>
        <w:t xml:space="preserve">На дату утверждения </w:t>
      </w:r>
      <w:r w:rsidR="000F31CC">
        <w:rPr>
          <w:rFonts w:ascii="Times New Roman" w:eastAsia="Calibri" w:hAnsi="Times New Roman" w:cs="Times New Roman"/>
          <w:b/>
          <w:i/>
          <w:color w:val="0D0D0D" w:themeColor="text1" w:themeTint="F2"/>
          <w:lang w:eastAsia="ru-RU"/>
        </w:rPr>
        <w:t xml:space="preserve">настоящего </w:t>
      </w:r>
      <w:r w:rsidRPr="00072A0A">
        <w:rPr>
          <w:rFonts w:ascii="Times New Roman" w:eastAsia="Calibri" w:hAnsi="Times New Roman" w:cs="Times New Roman"/>
          <w:b/>
          <w:i/>
          <w:color w:val="0D0D0D" w:themeColor="text1" w:themeTint="F2"/>
          <w:lang w:eastAsia="ru-RU"/>
        </w:rPr>
        <w:t xml:space="preserve">Проспекта </w:t>
      </w:r>
      <w:r w:rsidR="000F31CC">
        <w:rPr>
          <w:rFonts w:ascii="Times New Roman" w:eastAsia="Calibri" w:hAnsi="Times New Roman" w:cs="Times New Roman"/>
          <w:b/>
          <w:i/>
          <w:color w:val="0D0D0D" w:themeColor="text1" w:themeTint="F2"/>
          <w:lang w:eastAsia="ru-RU"/>
        </w:rPr>
        <w:t xml:space="preserve">ценных бумаг </w:t>
      </w:r>
      <w:r w:rsidRPr="00072A0A">
        <w:rPr>
          <w:rFonts w:ascii="Times New Roman" w:eastAsia="Calibri" w:hAnsi="Times New Roman" w:cs="Times New Roman"/>
          <w:b/>
          <w:i/>
          <w:color w:val="0D0D0D" w:themeColor="text1" w:themeTint="F2"/>
          <w:lang w:eastAsia="ru-RU"/>
        </w:rPr>
        <w:t>у Эмитента не сформирован и не действует Комитет по аудиту при Совете директоров Эмитента.</w:t>
      </w:r>
    </w:p>
    <w:p w14:paraId="4926784C" w14:textId="77777777" w:rsidR="007C057D" w:rsidRPr="00613116" w:rsidRDefault="007C057D">
      <w:pPr>
        <w:ind w:firstLine="540"/>
        <w:rPr>
          <w:rFonts w:ascii="Times New Roman" w:eastAsia="Calibri" w:hAnsi="Times New Roman" w:cs="Times New Roman"/>
          <w:b/>
          <w:i/>
          <w:color w:val="0D0D0D" w:themeColor="text1" w:themeTint="F2"/>
          <w:lang w:eastAsia="ru-RU"/>
        </w:rPr>
      </w:pPr>
    </w:p>
    <w:p w14:paraId="41BAF623" w14:textId="6B254CFA" w:rsidR="00995166" w:rsidRPr="00613116" w:rsidRDefault="001B201D" w:rsidP="00B00344">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heme="minorEastAsia" w:hAnsi="Times New Roman" w:cs="Times New Roman"/>
          <w:snapToGrid w:val="0"/>
          <w:color w:val="0D0D0D" w:themeColor="text1" w:themeTint="F2"/>
          <w:lang w:eastAsia="ru-RU"/>
        </w:rPr>
        <w:tab/>
      </w:r>
      <w:r w:rsidR="00B43328" w:rsidRPr="00613116">
        <w:rPr>
          <w:rFonts w:ascii="Times New Roman" w:eastAsia="Times New Roman" w:hAnsi="Times New Roman" w:cs="Times New Roman"/>
          <w:lang w:eastAsia="ru-RU"/>
        </w:rPr>
        <w:t>Информация о наличии отдельного структурного подразделения (подразделений) эмитента по управлению рисками и внутреннему контролю (иного, отличного от ревизионной комиссии (ревизора), органа (структурного подразделения), осуществляющего внутренний контроль за финансово-хозяйственной деятельностью эмитента), его задачах и функциях:</w:t>
      </w:r>
      <w:r w:rsidR="000F5BDD" w:rsidRPr="00613116">
        <w:rPr>
          <w:rFonts w:ascii="Times New Roman" w:eastAsia="Times New Roman" w:hAnsi="Times New Roman" w:cs="Times New Roman"/>
          <w:lang w:eastAsia="ru-RU"/>
        </w:rPr>
        <w:t xml:space="preserve"> </w:t>
      </w:r>
    </w:p>
    <w:p w14:paraId="23901FE0" w14:textId="77777777" w:rsidR="00C03D56" w:rsidRPr="00613116" w:rsidRDefault="00C03D56" w:rsidP="00C03D56">
      <w:pPr>
        <w:autoSpaceDE w:val="0"/>
        <w:autoSpaceDN w:val="0"/>
        <w:adjustRightInd w:val="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Отдельное структурное подразделение (подразделений) эмитента по управлению рисками и внутреннему контролю (иного, отличного от ревизионной комиссии (ревизора), органа (структурного подразделения), осуществляющего внутренний контроль за финансово-хозяйственной деятельностью эмитента) не предусмотрено Уставом, внутренними документами Эмитента и соответственно не сформированы. </w:t>
      </w:r>
    </w:p>
    <w:p w14:paraId="6B23A9CA" w14:textId="77777777" w:rsidR="00607A8F" w:rsidRPr="00613116" w:rsidRDefault="00607A8F" w:rsidP="009A7C4B">
      <w:pPr>
        <w:autoSpaceDE w:val="0"/>
        <w:autoSpaceDN w:val="0"/>
        <w:adjustRightInd w:val="0"/>
        <w:ind w:firstLine="540"/>
        <w:rPr>
          <w:rFonts w:ascii="Times New Roman" w:hAnsi="Times New Roman" w:cs="Times New Roman"/>
        </w:rPr>
      </w:pPr>
    </w:p>
    <w:p w14:paraId="5235AD48" w14:textId="6E672492" w:rsidR="009A7C4B" w:rsidRPr="00613116" w:rsidRDefault="00B00344" w:rsidP="009A7C4B">
      <w:pPr>
        <w:autoSpaceDE w:val="0"/>
        <w:autoSpaceDN w:val="0"/>
        <w:adjustRightInd w:val="0"/>
        <w:ind w:firstLine="540"/>
        <w:rPr>
          <w:rFonts w:ascii="Times New Roman" w:eastAsia="Calibri" w:hAnsi="Times New Roman" w:cs="Times New Roman"/>
          <w:b/>
          <w:i/>
          <w:color w:val="0D0D0D" w:themeColor="text1" w:themeTint="F2"/>
          <w:lang w:eastAsia="ru-RU" w:bidi="ru-RU"/>
        </w:rPr>
      </w:pPr>
      <w:r>
        <w:rPr>
          <w:rFonts w:ascii="Times New Roman" w:eastAsia="Times New Roman" w:hAnsi="Times New Roman" w:cs="Times New Roman"/>
          <w:lang w:eastAsia="ru-RU"/>
        </w:rPr>
        <w:t>И</w:t>
      </w:r>
      <w:r w:rsidR="009A7C4B" w:rsidRPr="00613116">
        <w:rPr>
          <w:rFonts w:ascii="Times New Roman" w:eastAsia="Times New Roman" w:hAnsi="Times New Roman" w:cs="Times New Roman"/>
          <w:lang w:eastAsia="ru-RU"/>
        </w:rPr>
        <w:t xml:space="preserve">нформация о наличии у </w:t>
      </w:r>
      <w:r w:rsidR="0040353B" w:rsidRPr="00613116">
        <w:rPr>
          <w:rFonts w:ascii="Times New Roman" w:eastAsia="Times New Roman" w:hAnsi="Times New Roman" w:cs="Times New Roman"/>
          <w:lang w:eastAsia="ru-RU"/>
        </w:rPr>
        <w:t>Э</w:t>
      </w:r>
      <w:r w:rsidR="009A7C4B" w:rsidRPr="00613116">
        <w:rPr>
          <w:rFonts w:ascii="Times New Roman" w:eastAsia="Times New Roman" w:hAnsi="Times New Roman" w:cs="Times New Roman"/>
          <w:lang w:eastAsia="ru-RU"/>
        </w:rPr>
        <w:t>митента отдельного структурного подразделения (службы) внутреннего аудита, его задачах и функциях</w:t>
      </w:r>
      <w:r w:rsidR="00607A8F" w:rsidRPr="00613116">
        <w:rPr>
          <w:rFonts w:ascii="Times New Roman" w:eastAsia="Times New Roman" w:hAnsi="Times New Roman" w:cs="Times New Roman"/>
          <w:lang w:eastAsia="ru-RU"/>
        </w:rPr>
        <w:t xml:space="preserve">: </w:t>
      </w:r>
      <w:r w:rsidR="006B7A03" w:rsidRPr="00613116">
        <w:rPr>
          <w:rFonts w:ascii="Times New Roman" w:eastAsia="Calibri" w:hAnsi="Times New Roman" w:cs="Times New Roman"/>
          <w:b/>
          <w:bCs/>
          <w:i/>
          <w:iCs/>
          <w:lang w:eastAsia="ru-RU"/>
        </w:rPr>
        <w:t>Отдельное структурное подразделение внутреннего аудита отсутствует у Эмитента</w:t>
      </w:r>
    </w:p>
    <w:p w14:paraId="70458995" w14:textId="77777777" w:rsidR="009A7C4B" w:rsidRPr="00613116" w:rsidRDefault="009A7C4B" w:rsidP="001B201D">
      <w:pPr>
        <w:ind w:firstLine="540"/>
        <w:rPr>
          <w:rFonts w:ascii="Times New Roman" w:eastAsia="Calibri" w:hAnsi="Times New Roman" w:cs="Times New Roman"/>
          <w:b/>
          <w:i/>
          <w:color w:val="0D0D0D" w:themeColor="text1" w:themeTint="F2"/>
          <w:lang w:eastAsia="ru-RU" w:bidi="ru-RU"/>
        </w:rPr>
      </w:pPr>
    </w:p>
    <w:p w14:paraId="36BBFE95" w14:textId="05F2D7CC" w:rsidR="00A6032F" w:rsidRPr="00613116" w:rsidRDefault="00B43328" w:rsidP="00D37D79">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Политика эмитента в области управления рисками и внутреннего контроля:</w:t>
      </w:r>
    </w:p>
    <w:p w14:paraId="652271DE" w14:textId="77777777" w:rsidR="00C36B2B" w:rsidRPr="00613116" w:rsidRDefault="00C36B2B" w:rsidP="00C36B2B">
      <w:pPr>
        <w:ind w:firstLine="540"/>
        <w:rPr>
          <w:rFonts w:ascii="Times New Roman" w:eastAsia="Calibri" w:hAnsi="Times New Roman" w:cs="Times New Roman"/>
          <w:b/>
          <w:bCs/>
          <w:i/>
          <w:iCs/>
          <w:color w:val="0D0D0D" w:themeColor="text1" w:themeTint="F2"/>
          <w:lang w:eastAsia="ru-RU"/>
        </w:rPr>
      </w:pPr>
      <w:r w:rsidRPr="00613116">
        <w:rPr>
          <w:rFonts w:ascii="Times New Roman" w:eastAsia="Calibri" w:hAnsi="Times New Roman" w:cs="Times New Roman"/>
          <w:b/>
          <w:bCs/>
          <w:i/>
          <w:iCs/>
          <w:color w:val="0D0D0D" w:themeColor="text1" w:themeTint="F2"/>
          <w:lang w:eastAsia="ru-RU"/>
        </w:rPr>
        <w:t>Эмитент стремится эффективно управлять рисками, обеспечивая тем самым стабильность финансового положения, поддержание стратегии развития бизнеса и реализацию миссии Эмитента в соответствии с современными стандартами при максимальном учете интересов всех заинтересованных сторон.</w:t>
      </w:r>
    </w:p>
    <w:p w14:paraId="75774662" w14:textId="77777777" w:rsidR="00C36B2B" w:rsidRPr="00613116" w:rsidRDefault="00C36B2B" w:rsidP="00C36B2B">
      <w:pPr>
        <w:ind w:firstLine="540"/>
        <w:rPr>
          <w:rFonts w:ascii="Times New Roman" w:eastAsia="Calibri" w:hAnsi="Times New Roman" w:cs="Times New Roman"/>
          <w:b/>
          <w:bCs/>
          <w:i/>
          <w:iCs/>
          <w:color w:val="0D0D0D" w:themeColor="text1" w:themeTint="F2"/>
          <w:lang w:eastAsia="ru-RU"/>
        </w:rPr>
      </w:pPr>
      <w:r w:rsidRPr="00613116">
        <w:rPr>
          <w:rFonts w:ascii="Times New Roman" w:eastAsia="Calibri" w:hAnsi="Times New Roman" w:cs="Times New Roman"/>
          <w:b/>
          <w:bCs/>
          <w:i/>
          <w:iCs/>
          <w:color w:val="0D0D0D" w:themeColor="text1" w:themeTint="F2"/>
          <w:lang w:eastAsia="ru-RU"/>
        </w:rPr>
        <w:t xml:space="preserve">В своей деятельности Эмитент учитывает коммерческие риски и факторы неопределенности как внутреннего, так и внешнего характера, которые могут оказать влияние на будущие результаты Эмитента. </w:t>
      </w:r>
    </w:p>
    <w:p w14:paraId="7BD41DA7" w14:textId="03BE883F" w:rsidR="00C36B2B" w:rsidRPr="00613116" w:rsidRDefault="00C36B2B" w:rsidP="00C36B2B">
      <w:pPr>
        <w:ind w:firstLine="540"/>
        <w:rPr>
          <w:rFonts w:ascii="Times New Roman" w:eastAsia="Calibri" w:hAnsi="Times New Roman" w:cs="Times New Roman"/>
          <w:b/>
          <w:bCs/>
          <w:i/>
          <w:iCs/>
          <w:color w:val="0D0D0D" w:themeColor="text1" w:themeTint="F2"/>
          <w:lang w:eastAsia="ru-RU"/>
        </w:rPr>
      </w:pPr>
      <w:r w:rsidRPr="00613116">
        <w:rPr>
          <w:rFonts w:ascii="Times New Roman" w:eastAsia="Calibri" w:hAnsi="Times New Roman" w:cs="Times New Roman"/>
          <w:b/>
          <w:bCs/>
          <w:i/>
          <w:iCs/>
          <w:color w:val="0D0D0D" w:themeColor="text1" w:themeTint="F2"/>
          <w:lang w:eastAsia="ru-RU"/>
        </w:rPr>
        <w:t>Управление рисками способствует краткосрочной и долгосрочной прогнозируемости деятельности Эмитента и минимизации потенциальных потерь. Эмитент относит отдельные риски к несущественным, однако, понимает, что они могут стать существенными в будущих периодах.</w:t>
      </w:r>
    </w:p>
    <w:p w14:paraId="138279D8" w14:textId="77777777" w:rsidR="00C36B2B" w:rsidRPr="00613116" w:rsidRDefault="00C36B2B" w:rsidP="005C751C">
      <w:pPr>
        <w:widowControl w:val="0"/>
        <w:autoSpaceDE w:val="0"/>
        <w:autoSpaceDN w:val="0"/>
        <w:adjustRightInd w:val="0"/>
        <w:spacing w:before="20" w:after="40"/>
        <w:rPr>
          <w:rFonts w:ascii="Times New Roman" w:eastAsia="Times New Roman" w:hAnsi="Times New Roman" w:cs="Times New Roman"/>
          <w:lang w:eastAsia="ru-RU"/>
        </w:rPr>
      </w:pPr>
    </w:p>
    <w:p w14:paraId="0F8915C9" w14:textId="413B6F8F" w:rsidR="00C36B2B" w:rsidRPr="00613116" w:rsidRDefault="00B43328" w:rsidP="00A6032F">
      <w:pPr>
        <w:widowControl w:val="0"/>
        <w:autoSpaceDE w:val="0"/>
        <w:autoSpaceDN w:val="0"/>
        <w:adjustRightInd w:val="0"/>
        <w:spacing w:before="20" w:after="4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 xml:space="preserve">Сведения о наличии внутреннего документа </w:t>
      </w:r>
      <w:r w:rsidR="0040353B" w:rsidRPr="00613116">
        <w:rPr>
          <w:rFonts w:ascii="Times New Roman" w:eastAsia="Times New Roman" w:hAnsi="Times New Roman" w:cs="Times New Roman"/>
          <w:lang w:eastAsia="ru-RU"/>
        </w:rPr>
        <w:t>Э</w:t>
      </w:r>
      <w:r w:rsidRPr="00613116">
        <w:rPr>
          <w:rFonts w:ascii="Times New Roman" w:eastAsia="Times New Roman" w:hAnsi="Times New Roman" w:cs="Times New Roman"/>
          <w:lang w:eastAsia="ru-RU"/>
        </w:rPr>
        <w:t>митента, устанавливающего правила по предотвращению неправомерного использования конфиденциальной и инсайдерской информации:</w:t>
      </w:r>
    </w:p>
    <w:p w14:paraId="191569FB" w14:textId="77777777" w:rsidR="00C36B2B" w:rsidRPr="00613116" w:rsidRDefault="00C36B2B" w:rsidP="00A6032F">
      <w:pPr>
        <w:widowControl w:val="0"/>
        <w:autoSpaceDE w:val="0"/>
        <w:autoSpaceDN w:val="0"/>
        <w:adjustRightInd w:val="0"/>
        <w:spacing w:before="20" w:after="40"/>
        <w:rPr>
          <w:rFonts w:ascii="Times New Roman" w:eastAsia="Times New Roman" w:hAnsi="Times New Roman" w:cs="Times New Roman"/>
          <w:lang w:eastAsia="ru-RU"/>
        </w:rPr>
      </w:pPr>
    </w:p>
    <w:p w14:paraId="4FC37679" w14:textId="0668B2EB" w:rsidR="00C36B2B" w:rsidRPr="0042261B" w:rsidRDefault="00626529" w:rsidP="00F776C1">
      <w:pPr>
        <w:numPr>
          <w:ilvl w:val="1"/>
          <w:numId w:val="23"/>
        </w:numPr>
        <w:tabs>
          <w:tab w:val="left" w:pos="851"/>
        </w:tabs>
        <w:ind w:left="0" w:firstLine="567"/>
        <w:rPr>
          <w:rFonts w:ascii="Times New Roman" w:eastAsia="Calibri" w:hAnsi="Times New Roman" w:cs="Times New Roman"/>
          <w:b/>
          <w:bCs/>
          <w:i/>
          <w:iCs/>
          <w:color w:val="0D0D0D" w:themeColor="text1" w:themeTint="F2"/>
          <w:lang w:eastAsia="ru-RU"/>
        </w:rPr>
      </w:pPr>
      <w:r w:rsidRPr="0042261B">
        <w:rPr>
          <w:rFonts w:ascii="Times New Roman" w:eastAsia="Calibri" w:hAnsi="Times New Roman" w:cs="Times New Roman"/>
          <w:b/>
          <w:bCs/>
          <w:i/>
          <w:iCs/>
          <w:color w:val="0D0D0D" w:themeColor="text1" w:themeTint="F2"/>
          <w:lang w:eastAsia="ru-RU"/>
        </w:rPr>
        <w:t>Такой документ на дату утверждения проспекта ценных бумаг отсутс</w:t>
      </w:r>
      <w:r w:rsidR="00CF2EE9" w:rsidRPr="0042261B">
        <w:rPr>
          <w:rFonts w:ascii="Times New Roman" w:eastAsia="Calibri" w:hAnsi="Times New Roman" w:cs="Times New Roman"/>
          <w:b/>
          <w:bCs/>
          <w:i/>
          <w:iCs/>
          <w:color w:val="0D0D0D" w:themeColor="text1" w:themeTint="F2"/>
          <w:lang w:eastAsia="ru-RU"/>
        </w:rPr>
        <w:t>т</w:t>
      </w:r>
      <w:r w:rsidRPr="0042261B">
        <w:rPr>
          <w:rFonts w:ascii="Times New Roman" w:eastAsia="Calibri" w:hAnsi="Times New Roman" w:cs="Times New Roman"/>
          <w:b/>
          <w:bCs/>
          <w:i/>
          <w:iCs/>
          <w:color w:val="0D0D0D" w:themeColor="text1" w:themeTint="F2"/>
          <w:lang w:eastAsia="ru-RU"/>
        </w:rPr>
        <w:t xml:space="preserve">вует у Эмитента </w:t>
      </w:r>
    </w:p>
    <w:p w14:paraId="0D5D14F4" w14:textId="5FF04AC6" w:rsidR="00816E4F" w:rsidRDefault="00816E4F">
      <w:pPr>
        <w:widowControl w:val="0"/>
        <w:autoSpaceDE w:val="0"/>
        <w:autoSpaceDN w:val="0"/>
        <w:adjustRightInd w:val="0"/>
        <w:ind w:firstLine="540"/>
        <w:outlineLvl w:val="3"/>
        <w:rPr>
          <w:rFonts w:ascii="Times New Roman" w:hAnsi="Times New Roman" w:cs="Times New Roman"/>
          <w:b/>
        </w:rPr>
      </w:pPr>
      <w:bookmarkStart w:id="266" w:name="Par3266"/>
      <w:bookmarkEnd w:id="266"/>
    </w:p>
    <w:p w14:paraId="20717BB4" w14:textId="77777777" w:rsidR="003A3ACB" w:rsidRPr="00613116" w:rsidRDefault="003A3ACB">
      <w:pPr>
        <w:widowControl w:val="0"/>
        <w:autoSpaceDE w:val="0"/>
        <w:autoSpaceDN w:val="0"/>
        <w:adjustRightInd w:val="0"/>
        <w:ind w:firstLine="540"/>
        <w:outlineLvl w:val="3"/>
        <w:rPr>
          <w:rFonts w:ascii="Times New Roman" w:hAnsi="Times New Roman" w:cs="Times New Roman"/>
          <w:b/>
        </w:rPr>
      </w:pPr>
    </w:p>
    <w:p w14:paraId="32722C08" w14:textId="48746A1D" w:rsidR="0050017B" w:rsidRPr="0041712A" w:rsidRDefault="0050017B" w:rsidP="0041712A">
      <w:pPr>
        <w:pStyle w:val="2"/>
        <w:rPr>
          <w:rFonts w:ascii="Times New Roman" w:hAnsi="Times New Roman"/>
          <w:sz w:val="24"/>
        </w:rPr>
      </w:pPr>
      <w:bookmarkStart w:id="267" w:name="_Toc477789613"/>
      <w:bookmarkStart w:id="268" w:name="_Toc477790421"/>
      <w:bookmarkStart w:id="269" w:name="_Toc477790655"/>
      <w:r w:rsidRPr="0041712A">
        <w:rPr>
          <w:rFonts w:ascii="Times New Roman" w:hAnsi="Times New Roman"/>
          <w:sz w:val="24"/>
        </w:rPr>
        <w:t>5.5. Информация о лицах, входящих в состав органов контроля за финансово-хозяйственной деятельностью эмитента</w:t>
      </w:r>
      <w:bookmarkEnd w:id="267"/>
      <w:bookmarkEnd w:id="268"/>
      <w:bookmarkEnd w:id="269"/>
    </w:p>
    <w:p w14:paraId="61100E97" w14:textId="77777777" w:rsidR="00B40603" w:rsidRPr="00613116" w:rsidRDefault="00B40603" w:rsidP="00357774">
      <w:pPr>
        <w:autoSpaceDE w:val="0"/>
        <w:autoSpaceDN w:val="0"/>
        <w:ind w:firstLine="540"/>
        <w:rPr>
          <w:rFonts w:ascii="Times New Roman" w:eastAsia="Calibri" w:hAnsi="Times New Roman" w:cs="Times New Roman"/>
          <w:b/>
          <w:bCs/>
          <w:i/>
          <w:iCs/>
          <w:sz w:val="24"/>
          <w:szCs w:val="24"/>
        </w:rPr>
      </w:pPr>
    </w:p>
    <w:p w14:paraId="400C8EF9" w14:textId="712A4A9E" w:rsidR="00840297" w:rsidRPr="00613116" w:rsidRDefault="00840297" w:rsidP="003A3ACB">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Наименование органа контроля за финансово-хозяйственной деятельностью эмитента:</w:t>
      </w:r>
      <w:r w:rsidRPr="00613116">
        <w:rPr>
          <w:rFonts w:ascii="Times New Roman" w:eastAsia="Times New Roman" w:hAnsi="Times New Roman" w:cs="Times New Roman"/>
          <w:b/>
          <w:bCs/>
          <w:i/>
          <w:iCs/>
          <w:lang w:eastAsia="ru-RU"/>
        </w:rPr>
        <w:t xml:space="preserve"> Ревиз</w:t>
      </w:r>
      <w:r w:rsidR="006B7A03" w:rsidRPr="00613116">
        <w:rPr>
          <w:rFonts w:ascii="Times New Roman" w:eastAsia="Times New Roman" w:hAnsi="Times New Roman" w:cs="Times New Roman"/>
          <w:b/>
          <w:bCs/>
          <w:i/>
          <w:iCs/>
          <w:lang w:eastAsia="ru-RU"/>
        </w:rPr>
        <w:t>ор</w:t>
      </w:r>
    </w:p>
    <w:p w14:paraId="3CD5B150" w14:textId="77777777" w:rsidR="00A5786A" w:rsidRPr="00613116" w:rsidRDefault="00A5786A" w:rsidP="003A3ACB">
      <w:pPr>
        <w:widowControl w:val="0"/>
        <w:autoSpaceDE w:val="0"/>
        <w:autoSpaceDN w:val="0"/>
        <w:adjustRightInd w:val="0"/>
        <w:contextualSpacing/>
        <w:rPr>
          <w:rFonts w:ascii="Times New Roman" w:eastAsiaTheme="minorEastAsia" w:hAnsi="Times New Roman" w:cs="Times New Roman"/>
          <w:color w:val="0D0D0D" w:themeColor="text1" w:themeTint="F2"/>
          <w:lang w:eastAsia="ru-RU"/>
        </w:rPr>
      </w:pPr>
    </w:p>
    <w:p w14:paraId="6D000F25" w14:textId="77777777" w:rsidR="00BB4A8E" w:rsidRPr="00613116" w:rsidRDefault="00BB4A8E" w:rsidP="003A3ACB">
      <w:pPr>
        <w:widowControl w:val="0"/>
        <w:autoSpaceDE w:val="0"/>
        <w:autoSpaceDN w:val="0"/>
        <w:adjustRightInd w:val="0"/>
        <w:contextualSpacing/>
        <w:rPr>
          <w:rFonts w:ascii="Times New Roman" w:eastAsia="Times New Roman" w:hAnsi="Times New Roman" w:cs="Times New Roman"/>
          <w:sz w:val="20"/>
          <w:szCs w:val="20"/>
          <w:lang w:eastAsia="ru-RU"/>
        </w:rPr>
      </w:pPr>
      <w:r w:rsidRPr="00613116">
        <w:rPr>
          <w:rFonts w:ascii="Times New Roman" w:hAnsi="Times New Roman" w:cs="Times New Roman"/>
          <w:b/>
          <w:i/>
        </w:rPr>
        <w:t>Кудрявцева Елена Михайловна</w:t>
      </w:r>
      <w:r w:rsidRPr="00613116">
        <w:rPr>
          <w:rFonts w:ascii="Times New Roman" w:eastAsia="Times New Roman" w:hAnsi="Times New Roman" w:cs="Times New Roman"/>
          <w:sz w:val="20"/>
          <w:szCs w:val="20"/>
          <w:lang w:eastAsia="ru-RU"/>
        </w:rPr>
        <w:t xml:space="preserve">, </w:t>
      </w:r>
    </w:p>
    <w:p w14:paraId="7F9AB49A" w14:textId="32F20D92" w:rsidR="00B5285F" w:rsidRPr="00613116" w:rsidRDefault="00B5285F" w:rsidP="00B5285F">
      <w:pPr>
        <w:widowControl w:val="0"/>
        <w:autoSpaceDE w:val="0"/>
        <w:autoSpaceDN w:val="0"/>
        <w:adjustRightInd w:val="0"/>
        <w:contextualSpacing/>
        <w:rPr>
          <w:rFonts w:ascii="Times New Roman" w:eastAsiaTheme="minorEastAsia" w:hAnsi="Times New Roman" w:cs="Times New Roman"/>
          <w:color w:val="0D0D0D" w:themeColor="text1" w:themeTint="F2"/>
          <w:lang w:eastAsia="ru-RU"/>
        </w:rPr>
      </w:pPr>
      <w:r w:rsidRPr="00613116">
        <w:rPr>
          <w:rFonts w:ascii="Times New Roman" w:eastAsiaTheme="minorEastAsia" w:hAnsi="Times New Roman" w:cs="Times New Roman"/>
          <w:color w:val="0D0D0D" w:themeColor="text1" w:themeTint="F2"/>
          <w:lang w:eastAsia="ru-RU"/>
        </w:rPr>
        <w:t xml:space="preserve">Год рождения: </w:t>
      </w:r>
      <w:r w:rsidR="00BB4A8E" w:rsidRPr="00613116">
        <w:rPr>
          <w:rFonts w:ascii="Times New Roman" w:eastAsiaTheme="minorEastAsia" w:hAnsi="Times New Roman" w:cs="Times New Roman"/>
          <w:b/>
          <w:i/>
          <w:color w:val="0D0D0D" w:themeColor="text1" w:themeTint="F2"/>
          <w:lang w:eastAsia="ru-RU"/>
        </w:rPr>
        <w:t>1957</w:t>
      </w:r>
    </w:p>
    <w:p w14:paraId="6D0F7ED0" w14:textId="77777777" w:rsidR="00B5285F" w:rsidRPr="00613116" w:rsidRDefault="00B5285F" w:rsidP="00B5285F">
      <w:pPr>
        <w:widowControl w:val="0"/>
        <w:autoSpaceDE w:val="0"/>
        <w:autoSpaceDN w:val="0"/>
        <w:adjustRightInd w:val="0"/>
        <w:contextualSpacing/>
        <w:rPr>
          <w:rFonts w:ascii="Times New Roman" w:eastAsiaTheme="minorEastAsia" w:hAnsi="Times New Roman" w:cs="Times New Roman"/>
          <w:color w:val="0D0D0D" w:themeColor="text1" w:themeTint="F2"/>
          <w:lang w:eastAsia="ru-RU"/>
        </w:rPr>
      </w:pPr>
      <w:r w:rsidRPr="00613116">
        <w:rPr>
          <w:rFonts w:ascii="Times New Roman" w:eastAsiaTheme="minorEastAsia" w:hAnsi="Times New Roman" w:cs="Times New Roman"/>
          <w:color w:val="0D0D0D" w:themeColor="text1" w:themeTint="F2"/>
          <w:lang w:eastAsia="ru-RU"/>
        </w:rPr>
        <w:t xml:space="preserve">Образование: </w:t>
      </w:r>
      <w:r w:rsidRPr="00613116">
        <w:rPr>
          <w:rFonts w:ascii="Times New Roman" w:eastAsiaTheme="minorEastAsia" w:hAnsi="Times New Roman" w:cs="Times New Roman"/>
          <w:b/>
          <w:i/>
          <w:color w:val="0D0D0D" w:themeColor="text1" w:themeTint="F2"/>
          <w:lang w:eastAsia="ru-RU"/>
        </w:rPr>
        <w:t>высшее</w:t>
      </w:r>
    </w:p>
    <w:p w14:paraId="0680EFF8" w14:textId="71C58960" w:rsidR="00B5285F" w:rsidRPr="00613116" w:rsidRDefault="003A3ACB" w:rsidP="00B5285F">
      <w:pPr>
        <w:widowControl w:val="0"/>
        <w:autoSpaceDE w:val="0"/>
        <w:autoSpaceDN w:val="0"/>
        <w:adjustRightInd w:val="0"/>
        <w:contextualSpacing/>
        <w:rPr>
          <w:rFonts w:ascii="Times New Roman" w:eastAsiaTheme="minorEastAsia" w:hAnsi="Times New Roman" w:cs="Times New Roman"/>
          <w:color w:val="0D0D0D" w:themeColor="text1" w:themeTint="F2"/>
          <w:lang w:eastAsia="ru-RU"/>
        </w:rPr>
      </w:pPr>
      <w:r>
        <w:rPr>
          <w:rFonts w:ascii="Times New Roman" w:eastAsiaTheme="minorEastAsia" w:hAnsi="Times New Roman" w:cs="Times New Roman"/>
          <w:color w:val="0D0D0D" w:themeColor="text1" w:themeTint="F2"/>
          <w:lang w:eastAsia="ru-RU"/>
        </w:rPr>
        <w:t>В</w:t>
      </w:r>
      <w:r w:rsidR="00B5285F" w:rsidRPr="00613116">
        <w:rPr>
          <w:rFonts w:ascii="Times New Roman" w:eastAsiaTheme="minorEastAsia" w:hAnsi="Times New Roman" w:cs="Times New Roman"/>
          <w:color w:val="0D0D0D" w:themeColor="text1" w:themeTint="F2"/>
          <w:lang w:eastAsia="ru-RU"/>
        </w:rPr>
        <w:t>се должности, занимаемые таким лицом в эмитенте и других организациях за последние пять лет и в настоящее время в хронологическом порядке, в том числе по совместительству:</w:t>
      </w:r>
    </w:p>
    <w:p w14:paraId="1B82C10E" w14:textId="77777777" w:rsidR="00A5786A" w:rsidRPr="00613116" w:rsidRDefault="00A5786A" w:rsidP="00B5285F">
      <w:pPr>
        <w:widowControl w:val="0"/>
        <w:autoSpaceDE w:val="0"/>
        <w:autoSpaceDN w:val="0"/>
        <w:adjustRightInd w:val="0"/>
        <w:contextualSpacing/>
        <w:rPr>
          <w:rFonts w:ascii="Times New Roman" w:eastAsiaTheme="minorEastAsia" w:hAnsi="Times New Roman" w:cs="Times New Roman"/>
          <w:color w:val="0D0D0D" w:themeColor="text1" w:themeTint="F2"/>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81"/>
        <w:gridCol w:w="1975"/>
        <w:gridCol w:w="2829"/>
        <w:gridCol w:w="3685"/>
      </w:tblGrid>
      <w:tr w:rsidR="00B5285F" w:rsidRPr="00613116" w14:paraId="688A6013" w14:textId="77777777" w:rsidTr="00FD3AC6">
        <w:tc>
          <w:tcPr>
            <w:tcW w:w="1665" w:type="pct"/>
            <w:gridSpan w:val="2"/>
          </w:tcPr>
          <w:p w14:paraId="02350643" w14:textId="77777777" w:rsidR="00B5285F" w:rsidRPr="00613116" w:rsidRDefault="00B5285F" w:rsidP="003A3ACB">
            <w:pPr>
              <w:widowControl w:val="0"/>
              <w:autoSpaceDE w:val="0"/>
              <w:autoSpaceDN w:val="0"/>
              <w:adjustRightInd w:val="0"/>
              <w:ind w:firstLine="0"/>
              <w:jc w:val="center"/>
              <w:rPr>
                <w:rFonts w:ascii="Times New Roman" w:eastAsiaTheme="minorEastAsia" w:hAnsi="Times New Roman" w:cs="Times New Roman"/>
                <w:color w:val="0D0D0D" w:themeColor="text1" w:themeTint="F2"/>
                <w:lang w:eastAsia="ru-RU"/>
              </w:rPr>
            </w:pPr>
            <w:r w:rsidRPr="00613116">
              <w:rPr>
                <w:rFonts w:ascii="Times New Roman" w:eastAsiaTheme="minorEastAsia" w:hAnsi="Times New Roman" w:cs="Times New Roman"/>
                <w:color w:val="0D0D0D" w:themeColor="text1" w:themeTint="F2"/>
                <w:lang w:eastAsia="ru-RU"/>
              </w:rPr>
              <w:t>Период</w:t>
            </w:r>
          </w:p>
        </w:tc>
        <w:tc>
          <w:tcPr>
            <w:tcW w:w="1448" w:type="pct"/>
          </w:tcPr>
          <w:p w14:paraId="473DF974" w14:textId="77777777" w:rsidR="00B5285F" w:rsidRPr="00613116" w:rsidRDefault="00B5285F" w:rsidP="003A3ACB">
            <w:pPr>
              <w:widowControl w:val="0"/>
              <w:autoSpaceDE w:val="0"/>
              <w:autoSpaceDN w:val="0"/>
              <w:adjustRightInd w:val="0"/>
              <w:ind w:firstLine="0"/>
              <w:jc w:val="center"/>
              <w:rPr>
                <w:rFonts w:ascii="Times New Roman" w:eastAsiaTheme="minorEastAsia" w:hAnsi="Times New Roman" w:cs="Times New Roman"/>
                <w:color w:val="0D0D0D" w:themeColor="text1" w:themeTint="F2"/>
                <w:lang w:eastAsia="ru-RU"/>
              </w:rPr>
            </w:pPr>
            <w:r w:rsidRPr="00613116">
              <w:rPr>
                <w:rFonts w:ascii="Times New Roman" w:eastAsiaTheme="minorEastAsia" w:hAnsi="Times New Roman" w:cs="Times New Roman"/>
                <w:color w:val="0D0D0D" w:themeColor="text1" w:themeTint="F2"/>
                <w:lang w:eastAsia="ru-RU"/>
              </w:rPr>
              <w:t>Наименование организации</w:t>
            </w:r>
          </w:p>
        </w:tc>
        <w:tc>
          <w:tcPr>
            <w:tcW w:w="1887" w:type="pct"/>
          </w:tcPr>
          <w:p w14:paraId="2F97AB10" w14:textId="77777777" w:rsidR="00B5285F" w:rsidRPr="00613116" w:rsidRDefault="00B5285F" w:rsidP="003A3ACB">
            <w:pPr>
              <w:widowControl w:val="0"/>
              <w:autoSpaceDE w:val="0"/>
              <w:autoSpaceDN w:val="0"/>
              <w:adjustRightInd w:val="0"/>
              <w:ind w:firstLine="0"/>
              <w:jc w:val="center"/>
              <w:rPr>
                <w:rFonts w:ascii="Times New Roman" w:eastAsiaTheme="minorEastAsia" w:hAnsi="Times New Roman" w:cs="Times New Roman"/>
                <w:color w:val="0D0D0D" w:themeColor="text1" w:themeTint="F2"/>
                <w:lang w:eastAsia="ru-RU"/>
              </w:rPr>
            </w:pPr>
            <w:r w:rsidRPr="00613116">
              <w:rPr>
                <w:rFonts w:ascii="Times New Roman" w:eastAsiaTheme="minorEastAsia" w:hAnsi="Times New Roman" w:cs="Times New Roman"/>
                <w:color w:val="0D0D0D" w:themeColor="text1" w:themeTint="F2"/>
                <w:lang w:eastAsia="ru-RU"/>
              </w:rPr>
              <w:t>Должность</w:t>
            </w:r>
          </w:p>
        </w:tc>
      </w:tr>
      <w:tr w:rsidR="00B5285F" w:rsidRPr="00613116" w14:paraId="5F1130D5" w14:textId="77777777" w:rsidTr="00FD3AC6">
        <w:tc>
          <w:tcPr>
            <w:tcW w:w="655" w:type="pct"/>
          </w:tcPr>
          <w:p w14:paraId="1F949BE3" w14:textId="77777777" w:rsidR="00B5285F" w:rsidRPr="00613116" w:rsidRDefault="00B5285F" w:rsidP="003A3ACB">
            <w:pPr>
              <w:widowControl w:val="0"/>
              <w:autoSpaceDE w:val="0"/>
              <w:autoSpaceDN w:val="0"/>
              <w:adjustRightInd w:val="0"/>
              <w:ind w:firstLine="0"/>
              <w:jc w:val="center"/>
              <w:rPr>
                <w:rFonts w:ascii="Times New Roman" w:eastAsiaTheme="minorEastAsia" w:hAnsi="Times New Roman" w:cs="Times New Roman"/>
                <w:b/>
                <w:i/>
                <w:color w:val="0D0D0D" w:themeColor="text1" w:themeTint="F2"/>
                <w:lang w:eastAsia="ru-RU"/>
              </w:rPr>
            </w:pPr>
            <w:r w:rsidRPr="00613116">
              <w:rPr>
                <w:rFonts w:ascii="Times New Roman" w:eastAsiaTheme="minorEastAsia" w:hAnsi="Times New Roman" w:cs="Times New Roman"/>
                <w:b/>
                <w:i/>
                <w:color w:val="0D0D0D" w:themeColor="text1" w:themeTint="F2"/>
                <w:lang w:eastAsia="ru-RU"/>
              </w:rPr>
              <w:t>с</w:t>
            </w:r>
          </w:p>
        </w:tc>
        <w:tc>
          <w:tcPr>
            <w:tcW w:w="1011" w:type="pct"/>
          </w:tcPr>
          <w:p w14:paraId="232D04EB" w14:textId="77777777" w:rsidR="00B5285F" w:rsidRPr="00613116" w:rsidRDefault="00B5285F" w:rsidP="003A3ACB">
            <w:pPr>
              <w:widowControl w:val="0"/>
              <w:autoSpaceDE w:val="0"/>
              <w:autoSpaceDN w:val="0"/>
              <w:adjustRightInd w:val="0"/>
              <w:ind w:firstLine="0"/>
              <w:jc w:val="center"/>
              <w:rPr>
                <w:rFonts w:ascii="Times New Roman" w:eastAsiaTheme="minorEastAsia" w:hAnsi="Times New Roman" w:cs="Times New Roman"/>
                <w:b/>
                <w:i/>
                <w:color w:val="0D0D0D" w:themeColor="text1" w:themeTint="F2"/>
                <w:lang w:eastAsia="ru-RU"/>
              </w:rPr>
            </w:pPr>
            <w:r w:rsidRPr="00613116">
              <w:rPr>
                <w:rFonts w:ascii="Times New Roman" w:eastAsiaTheme="minorEastAsia" w:hAnsi="Times New Roman" w:cs="Times New Roman"/>
                <w:b/>
                <w:i/>
                <w:color w:val="0D0D0D" w:themeColor="text1" w:themeTint="F2"/>
                <w:lang w:eastAsia="ru-RU"/>
              </w:rPr>
              <w:t>по</w:t>
            </w:r>
          </w:p>
        </w:tc>
        <w:tc>
          <w:tcPr>
            <w:tcW w:w="1448" w:type="pct"/>
          </w:tcPr>
          <w:p w14:paraId="112280B8" w14:textId="77777777" w:rsidR="00B5285F" w:rsidRPr="00613116" w:rsidRDefault="00B5285F" w:rsidP="003A3ACB">
            <w:pPr>
              <w:widowControl w:val="0"/>
              <w:autoSpaceDE w:val="0"/>
              <w:autoSpaceDN w:val="0"/>
              <w:adjustRightInd w:val="0"/>
              <w:ind w:firstLine="0"/>
              <w:rPr>
                <w:rFonts w:ascii="Times New Roman" w:eastAsiaTheme="minorEastAsia" w:hAnsi="Times New Roman" w:cs="Times New Roman"/>
                <w:b/>
                <w:i/>
                <w:color w:val="0D0D0D" w:themeColor="text1" w:themeTint="F2"/>
                <w:lang w:eastAsia="ru-RU"/>
              </w:rPr>
            </w:pPr>
          </w:p>
        </w:tc>
        <w:tc>
          <w:tcPr>
            <w:tcW w:w="1887" w:type="pct"/>
          </w:tcPr>
          <w:p w14:paraId="73B0C20C" w14:textId="77777777" w:rsidR="00B5285F" w:rsidRPr="00613116" w:rsidRDefault="00B5285F" w:rsidP="003A3ACB">
            <w:pPr>
              <w:widowControl w:val="0"/>
              <w:autoSpaceDE w:val="0"/>
              <w:autoSpaceDN w:val="0"/>
              <w:adjustRightInd w:val="0"/>
              <w:ind w:firstLine="0"/>
              <w:rPr>
                <w:rFonts w:ascii="Times New Roman" w:eastAsiaTheme="minorEastAsia" w:hAnsi="Times New Roman" w:cs="Times New Roman"/>
                <w:b/>
                <w:i/>
                <w:color w:val="0D0D0D" w:themeColor="text1" w:themeTint="F2"/>
                <w:lang w:eastAsia="ru-RU"/>
              </w:rPr>
            </w:pPr>
          </w:p>
        </w:tc>
      </w:tr>
      <w:tr w:rsidR="00BB4A8E" w:rsidRPr="00613116" w14:paraId="418C826C" w14:textId="77777777" w:rsidTr="00FD3AC6">
        <w:tc>
          <w:tcPr>
            <w:tcW w:w="655" w:type="pct"/>
          </w:tcPr>
          <w:p w14:paraId="318B3991" w14:textId="0AFF7156" w:rsidR="00BB4A8E" w:rsidRPr="00613116" w:rsidRDefault="00BB4A8E" w:rsidP="003A3ACB">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hAnsi="Times New Roman" w:cs="Times New Roman"/>
                <w:b/>
                <w:i/>
                <w:lang w:eastAsia="ru-RU"/>
              </w:rPr>
              <w:t>С ноября 2004</w:t>
            </w:r>
          </w:p>
        </w:tc>
        <w:tc>
          <w:tcPr>
            <w:tcW w:w="1011" w:type="pct"/>
          </w:tcPr>
          <w:p w14:paraId="452C2F84" w14:textId="04AB94D0" w:rsidR="00BB4A8E" w:rsidRPr="00613116" w:rsidRDefault="00BB4A8E" w:rsidP="003A3ACB">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hAnsi="Times New Roman" w:cs="Times New Roman"/>
                <w:b/>
                <w:i/>
                <w:lang w:eastAsia="ru-RU"/>
              </w:rPr>
              <w:t>По настоящее время</w:t>
            </w:r>
          </w:p>
        </w:tc>
        <w:tc>
          <w:tcPr>
            <w:tcW w:w="1448" w:type="pct"/>
          </w:tcPr>
          <w:p w14:paraId="4B27AB80" w14:textId="45789540" w:rsidR="00BB4A8E" w:rsidRPr="00613116" w:rsidRDefault="00BB4A8E" w:rsidP="003A3ACB">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hAnsi="Times New Roman" w:cs="Times New Roman"/>
                <w:b/>
                <w:i/>
              </w:rPr>
              <w:t> ООО Фирма "СТРИТ"</w:t>
            </w:r>
          </w:p>
        </w:tc>
        <w:tc>
          <w:tcPr>
            <w:tcW w:w="1887" w:type="pct"/>
          </w:tcPr>
          <w:p w14:paraId="18D514D2" w14:textId="05C4D5D9" w:rsidR="00BB4A8E" w:rsidRPr="00613116" w:rsidRDefault="00BB4A8E" w:rsidP="003A3ACB">
            <w:pPr>
              <w:ind w:firstLine="0"/>
              <w:jc w:val="center"/>
              <w:rPr>
                <w:rFonts w:ascii="Times New Roman" w:eastAsiaTheme="minorEastAsia" w:hAnsi="Times New Roman" w:cs="Times New Roman"/>
                <w:b/>
                <w:i/>
                <w:color w:val="0D0D0D" w:themeColor="text1" w:themeTint="F2"/>
                <w:lang w:eastAsia="ru-RU"/>
              </w:rPr>
            </w:pPr>
            <w:r w:rsidRPr="00613116">
              <w:rPr>
                <w:rFonts w:ascii="Times New Roman" w:hAnsi="Times New Roman" w:cs="Times New Roman"/>
                <w:b/>
                <w:i/>
              </w:rPr>
              <w:t> Финансовый директор</w:t>
            </w:r>
          </w:p>
        </w:tc>
      </w:tr>
    </w:tbl>
    <w:p w14:paraId="467443AC" w14:textId="77777777" w:rsidR="00A5786A" w:rsidRPr="00613116" w:rsidRDefault="00A5786A" w:rsidP="00B5285F">
      <w:pPr>
        <w:rPr>
          <w:rFonts w:ascii="Times New Roman" w:eastAsia="Calibri" w:hAnsi="Times New Roman" w:cs="Times New Roman"/>
          <w:color w:val="0D0D0D" w:themeColor="text1" w:themeTint="F2"/>
          <w:lang w:eastAsia="ru-RU"/>
        </w:rPr>
      </w:pPr>
    </w:p>
    <w:p w14:paraId="75550089" w14:textId="77777777" w:rsidR="00B5285F" w:rsidRPr="00613116" w:rsidRDefault="00B5285F" w:rsidP="00B5285F">
      <w:pPr>
        <w:rPr>
          <w:rFonts w:ascii="Times New Roman" w:eastAsia="Calibri" w:hAnsi="Times New Roman" w:cs="Times New Roman"/>
          <w:b/>
          <w:i/>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Доля участия лица в уставном капитале эмитента, %: </w:t>
      </w:r>
      <w:r w:rsidRPr="00613116">
        <w:rPr>
          <w:rFonts w:ascii="Times New Roman" w:eastAsia="Calibri" w:hAnsi="Times New Roman" w:cs="Times New Roman"/>
          <w:b/>
          <w:i/>
          <w:color w:val="0D0D0D" w:themeColor="text1" w:themeTint="F2"/>
          <w:lang w:eastAsia="ru-RU"/>
        </w:rPr>
        <w:t>0</w:t>
      </w:r>
    </w:p>
    <w:p w14:paraId="59028CEA" w14:textId="77777777" w:rsidR="00B5285F" w:rsidRPr="00613116" w:rsidRDefault="00B5285F" w:rsidP="00B5285F">
      <w:pPr>
        <w:rPr>
          <w:rFonts w:ascii="Times New Roman" w:eastAsia="Calibri" w:hAnsi="Times New Roman" w:cs="Times New Roman"/>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Доля принадлежащих лицу обыкновенных акций эмитента, %: </w:t>
      </w:r>
      <w:r w:rsidRPr="00613116">
        <w:rPr>
          <w:rFonts w:ascii="Times New Roman" w:eastAsia="Calibri" w:hAnsi="Times New Roman" w:cs="Times New Roman"/>
          <w:b/>
          <w:i/>
          <w:color w:val="0D0D0D" w:themeColor="text1" w:themeTint="F2"/>
          <w:lang w:eastAsia="ru-RU"/>
        </w:rPr>
        <w:t>0</w:t>
      </w:r>
    </w:p>
    <w:p w14:paraId="51E4E4AB" w14:textId="77777777" w:rsidR="00B5285F" w:rsidRPr="00613116" w:rsidRDefault="00B5285F" w:rsidP="00B5285F">
      <w:pPr>
        <w:rPr>
          <w:rFonts w:ascii="Times New Roman" w:eastAsia="Calibri" w:hAnsi="Times New Roman" w:cs="Times New Roman"/>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Количество акций эмитента каждой категории (типа), которые могут быть приобретены таким лицом в результате осуществления прав по принадлежащим ему опционам эмитента, %: </w:t>
      </w:r>
      <w:r w:rsidRPr="00613116">
        <w:rPr>
          <w:rFonts w:ascii="Times New Roman" w:eastAsia="Calibri" w:hAnsi="Times New Roman" w:cs="Times New Roman"/>
          <w:b/>
          <w:i/>
          <w:color w:val="0D0D0D" w:themeColor="text1" w:themeTint="F2"/>
          <w:lang w:eastAsia="ru-RU"/>
        </w:rPr>
        <w:t>0</w:t>
      </w:r>
    </w:p>
    <w:p w14:paraId="55255108" w14:textId="77777777" w:rsidR="00B5285F" w:rsidRPr="00613116" w:rsidRDefault="00B5285F" w:rsidP="00B5285F">
      <w:pPr>
        <w:rPr>
          <w:rFonts w:ascii="Times New Roman" w:eastAsia="Calibri" w:hAnsi="Times New Roman" w:cs="Times New Roman"/>
          <w:b/>
          <w:i/>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Доля участия такого лица в уставном капитале дочерних и зависимых обществ эмитента, а для тех дочерних и зависимых обществ эмитента, которые являются акционерными обществами, - также доли принадлежащих такому лицу обыкновенных акций дочернего или зависимого общества эмитента и количества акций дочернего или зависимого общества эмитента каждой категории (типа), которые могут быть приобретены таким лицом в результате осуществления прав по принадлежащим ему опционам дочернего или зависимого общества эмитента: </w:t>
      </w:r>
      <w:r w:rsidRPr="00613116">
        <w:rPr>
          <w:rFonts w:ascii="Times New Roman" w:eastAsia="Calibri" w:hAnsi="Times New Roman" w:cs="Times New Roman"/>
          <w:b/>
          <w:i/>
          <w:color w:val="0D0D0D" w:themeColor="text1" w:themeTint="F2"/>
          <w:lang w:eastAsia="ru-RU"/>
        </w:rPr>
        <w:t>Указанные доли (акции) отсутствуют.</w:t>
      </w:r>
    </w:p>
    <w:p w14:paraId="13A282BD" w14:textId="77777777" w:rsidR="00B5285F" w:rsidRPr="00613116" w:rsidRDefault="00B5285F" w:rsidP="00B5285F">
      <w:pPr>
        <w:rPr>
          <w:rFonts w:ascii="Times New Roman" w:eastAsia="Calibri" w:hAnsi="Times New Roman" w:cs="Times New Roman"/>
          <w:b/>
          <w:i/>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Характер любых родственных связей с лицами, входящими в состав органов управления эмитента и (или) органов контроля за финансово-хозяйственной деятельностью эмитента: </w:t>
      </w:r>
      <w:r w:rsidRPr="00613116">
        <w:rPr>
          <w:rFonts w:ascii="Times New Roman" w:eastAsia="Calibri" w:hAnsi="Times New Roman" w:cs="Times New Roman"/>
          <w:b/>
          <w:i/>
          <w:color w:val="0D0D0D" w:themeColor="text1" w:themeTint="F2"/>
          <w:lang w:eastAsia="ru-RU"/>
        </w:rPr>
        <w:t>Указанные родственные связи отсутствуют</w:t>
      </w:r>
    </w:p>
    <w:p w14:paraId="5C7E568A" w14:textId="77777777" w:rsidR="00B5285F" w:rsidRPr="00613116" w:rsidRDefault="00B5285F" w:rsidP="00B5285F">
      <w:pPr>
        <w:rPr>
          <w:rFonts w:ascii="Times New Roman" w:eastAsia="Calibri" w:hAnsi="Times New Roman" w:cs="Times New Roman"/>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Сведения о привлечении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 (или) за преступления против государственной власти: </w:t>
      </w:r>
      <w:r w:rsidRPr="00613116">
        <w:rPr>
          <w:rFonts w:ascii="Times New Roman" w:eastAsia="Calibri" w:hAnsi="Times New Roman" w:cs="Times New Roman"/>
          <w:b/>
          <w:i/>
          <w:color w:val="0D0D0D" w:themeColor="text1" w:themeTint="F2"/>
          <w:lang w:eastAsia="ru-RU"/>
        </w:rPr>
        <w:t>Лицо к указанным видам ответственности не привлекалось</w:t>
      </w:r>
    </w:p>
    <w:p w14:paraId="75CAC9B7" w14:textId="77777777" w:rsidR="00B5285F" w:rsidRPr="00613116" w:rsidRDefault="00B5285F" w:rsidP="00B5285F">
      <w:pPr>
        <w:rPr>
          <w:rFonts w:ascii="Times New Roman" w:eastAsia="Calibri" w:hAnsi="Times New Roman" w:cs="Times New Roman"/>
          <w:color w:val="0D0D0D" w:themeColor="text1" w:themeTint="F2"/>
          <w:lang w:eastAsia="ru-RU"/>
        </w:rPr>
      </w:pPr>
      <w:r w:rsidRPr="00613116">
        <w:rPr>
          <w:rFonts w:ascii="Times New Roman" w:eastAsia="Calibri" w:hAnsi="Times New Roman" w:cs="Times New Roman"/>
          <w:color w:val="0D0D0D" w:themeColor="text1" w:themeTint="F2"/>
          <w:lang w:eastAsia="ru-RU"/>
        </w:rPr>
        <w:t xml:space="preserve">Сведения о занятии должностей в органах управления коммерческих организаций в период, когда в отношении указанных организаций было возбуждено дело о банкротстве и (или) введена одна из процедур банкротства, предусмотренных законодательством Российской Федерации о несостоятельности (банкротстве): </w:t>
      </w:r>
      <w:r w:rsidRPr="00613116">
        <w:rPr>
          <w:rFonts w:ascii="Times New Roman" w:eastAsia="Calibri" w:hAnsi="Times New Roman" w:cs="Times New Roman"/>
          <w:b/>
          <w:i/>
          <w:color w:val="0D0D0D" w:themeColor="text1" w:themeTint="F2"/>
          <w:lang w:eastAsia="ru-RU"/>
        </w:rPr>
        <w:t>Лицо указанных должностей не занимало</w:t>
      </w:r>
    </w:p>
    <w:p w14:paraId="7FA96CA9" w14:textId="77777777" w:rsidR="00B5285F" w:rsidRPr="00613116" w:rsidRDefault="00B5285F" w:rsidP="00B5285F">
      <w:pPr>
        <w:widowControl w:val="0"/>
        <w:autoSpaceDE w:val="0"/>
        <w:autoSpaceDN w:val="0"/>
        <w:adjustRightInd w:val="0"/>
        <w:rPr>
          <w:rFonts w:ascii="Times New Roman" w:eastAsiaTheme="minorEastAsia" w:hAnsi="Times New Roman" w:cs="Times New Roman"/>
          <w:color w:val="0D0D0D" w:themeColor="text1" w:themeTint="F2"/>
          <w:lang w:eastAsia="ru-RU"/>
        </w:rPr>
      </w:pPr>
    </w:p>
    <w:p w14:paraId="0AF04BAE" w14:textId="77777777" w:rsidR="00735E9A" w:rsidRPr="00613116" w:rsidRDefault="00735E9A">
      <w:pPr>
        <w:widowControl w:val="0"/>
        <w:autoSpaceDE w:val="0"/>
        <w:autoSpaceDN w:val="0"/>
        <w:adjustRightInd w:val="0"/>
        <w:rPr>
          <w:rFonts w:ascii="Times New Roman" w:hAnsi="Times New Roman" w:cs="Times New Roman"/>
          <w:sz w:val="24"/>
          <w:szCs w:val="24"/>
        </w:rPr>
      </w:pPr>
    </w:p>
    <w:p w14:paraId="3F940E4E" w14:textId="6CA7BF0F" w:rsidR="0050017B" w:rsidRPr="0041712A" w:rsidRDefault="0050017B" w:rsidP="0041712A">
      <w:pPr>
        <w:pStyle w:val="2"/>
        <w:rPr>
          <w:rFonts w:ascii="Times New Roman" w:hAnsi="Times New Roman"/>
          <w:sz w:val="24"/>
        </w:rPr>
      </w:pPr>
      <w:bookmarkStart w:id="270" w:name="Par3278"/>
      <w:bookmarkStart w:id="271" w:name="_Toc477789614"/>
      <w:bookmarkStart w:id="272" w:name="_Toc477790422"/>
      <w:bookmarkStart w:id="273" w:name="_Toc477790656"/>
      <w:bookmarkEnd w:id="270"/>
      <w:r w:rsidRPr="0041712A">
        <w:rPr>
          <w:rFonts w:ascii="Times New Roman" w:hAnsi="Times New Roman"/>
          <w:sz w:val="24"/>
        </w:rPr>
        <w:t>5.6. Сведения о размере вознаграждения и (или) компенсации расходов по органу контроля за финансово-хозяйственной деятельностью эмитента</w:t>
      </w:r>
      <w:bookmarkEnd w:id="271"/>
      <w:bookmarkEnd w:id="272"/>
      <w:bookmarkEnd w:id="273"/>
    </w:p>
    <w:p w14:paraId="2DF593BD" w14:textId="77777777" w:rsidR="00B40603" w:rsidRPr="00613116" w:rsidRDefault="00B40603" w:rsidP="00357774">
      <w:pPr>
        <w:autoSpaceDE w:val="0"/>
        <w:autoSpaceDN w:val="0"/>
        <w:ind w:firstLine="540"/>
        <w:rPr>
          <w:rFonts w:ascii="Times New Roman" w:eastAsia="Calibri" w:hAnsi="Times New Roman" w:cs="Times New Roman"/>
          <w:b/>
          <w:bCs/>
          <w:i/>
          <w:iCs/>
          <w:sz w:val="24"/>
          <w:szCs w:val="24"/>
        </w:rPr>
      </w:pPr>
    </w:p>
    <w:p w14:paraId="217627EF" w14:textId="77777777" w:rsidR="00072A0A" w:rsidRPr="00072A0A" w:rsidRDefault="00072A0A" w:rsidP="00072A0A">
      <w:pPr>
        <w:rPr>
          <w:rFonts w:ascii="Times New Roman" w:eastAsia="Calibri" w:hAnsi="Times New Roman" w:cs="Times New Roman"/>
          <w:color w:val="0D0D0D" w:themeColor="text1" w:themeTint="F2"/>
          <w:lang w:eastAsia="ru-RU"/>
        </w:rPr>
      </w:pPr>
      <w:r w:rsidRPr="00072A0A">
        <w:rPr>
          <w:rFonts w:ascii="Times New Roman" w:eastAsia="Calibri" w:hAnsi="Times New Roman" w:cs="Times New Roman"/>
          <w:color w:val="0D0D0D" w:themeColor="text1" w:themeTint="F2"/>
          <w:lang w:eastAsia="ru-RU"/>
        </w:rPr>
        <w:t>По каждому органу контроля за финансово-хозяйственной деятельностью эмитента (за исключением физического лица, занимающего должность (осуществляющего функции) ревизора эмитента) описываются с указанием размера все виды вознаграждения, включая заработную плату членов органов контроля за финансово-хозяйственной деятельностью эмитента, являющихся (являвшихся) его работниками, в том числе работающих (работавших) по совместительству, премии, комиссионные, вознаграждения, отдельно выплачиваемые за участие в работе соответствующего органа контроля за финансово-хозяйственной деятельностью эмитента, иные виды вознаграждения, которые были выплачены эмитентом в течение последнего завершенного отчетного года и последнего завершенного отчетного периода до даты утверждения проспекта ценных бумаг, а также описываются с указанием размера расходы, связанные с исполнением функций членов органов контроля за финансово-хозяйственной деятельностью эмитента, компенсированные эмитентом в течение последнего завершенного отчетного года и последнего завершенного отчетного периода до даты утверждения проспекта ценных бумаг:</w:t>
      </w:r>
    </w:p>
    <w:p w14:paraId="4CE6D00B" w14:textId="77777777" w:rsidR="00072A0A" w:rsidRPr="00072A0A" w:rsidRDefault="00072A0A" w:rsidP="00072A0A">
      <w:pPr>
        <w:autoSpaceDE w:val="0"/>
        <w:autoSpaceDN w:val="0"/>
        <w:ind w:firstLine="540"/>
        <w:rPr>
          <w:rFonts w:ascii="Times New Roman" w:eastAsia="Calibri" w:hAnsi="Times New Roman" w:cs="Times New Roman"/>
          <w:b/>
          <w:bCs/>
          <w:i/>
          <w:iCs/>
          <w:szCs w:val="24"/>
        </w:rPr>
      </w:pPr>
      <w:r w:rsidRPr="00072A0A">
        <w:rPr>
          <w:rFonts w:ascii="Times New Roman" w:eastAsia="Calibri" w:hAnsi="Times New Roman" w:cs="Times New Roman"/>
          <w:b/>
          <w:bCs/>
          <w:i/>
          <w:iCs/>
          <w:szCs w:val="24"/>
        </w:rPr>
        <w:t>Принимая во внимание, что у Эмитента физическое лицо занимает должность ревизора, информация о вознаграждении такого физического лица, не указывается.</w:t>
      </w:r>
    </w:p>
    <w:p w14:paraId="4DC81621" w14:textId="77777777" w:rsidR="00072A0A" w:rsidRPr="00072A0A" w:rsidRDefault="00072A0A" w:rsidP="00072A0A">
      <w:pPr>
        <w:autoSpaceDE w:val="0"/>
        <w:autoSpaceDN w:val="0"/>
        <w:ind w:firstLine="540"/>
        <w:rPr>
          <w:rFonts w:ascii="Times New Roman" w:eastAsia="Calibri" w:hAnsi="Times New Roman" w:cs="Times New Roman"/>
          <w:b/>
          <w:bCs/>
          <w:i/>
          <w:iCs/>
          <w:szCs w:val="24"/>
        </w:rPr>
      </w:pPr>
    </w:p>
    <w:p w14:paraId="5D74B0F1" w14:textId="5490302A" w:rsidR="00E80D5C" w:rsidRPr="00613116" w:rsidRDefault="00072A0A">
      <w:pPr>
        <w:widowControl w:val="0"/>
        <w:autoSpaceDE w:val="0"/>
        <w:autoSpaceDN w:val="0"/>
        <w:adjustRightInd w:val="0"/>
        <w:ind w:firstLine="540"/>
        <w:outlineLvl w:val="3"/>
        <w:rPr>
          <w:rFonts w:ascii="Times New Roman" w:hAnsi="Times New Roman" w:cs="Times New Roman"/>
          <w:b/>
          <w:sz w:val="24"/>
          <w:szCs w:val="24"/>
        </w:rPr>
      </w:pPr>
      <w:r w:rsidRPr="00072A0A">
        <w:rPr>
          <w:rFonts w:ascii="Times New Roman" w:eastAsia="Calibri" w:hAnsi="Times New Roman" w:cs="Times New Roman"/>
          <w:bCs/>
          <w:iCs/>
          <w:szCs w:val="24"/>
        </w:rPr>
        <w:t>Сведения о принятых уполномоченными органами управления эмитента решениях и (или) существующих соглашениях относительно размера такого вознаграждения, подлежащего выплате, и (или) размера таких расходов, подлежащих компенсации:</w:t>
      </w:r>
      <w:r w:rsidRPr="00072A0A">
        <w:rPr>
          <w:rFonts w:ascii="Times New Roman" w:eastAsia="Calibri" w:hAnsi="Times New Roman" w:cs="Times New Roman"/>
          <w:b/>
          <w:bCs/>
          <w:i/>
          <w:iCs/>
          <w:szCs w:val="24"/>
        </w:rPr>
        <w:t xml:space="preserve"> указанные решения и (или) соглашения отсутствуют.</w:t>
      </w:r>
      <w:bookmarkStart w:id="274" w:name="Par3282"/>
      <w:bookmarkEnd w:id="274"/>
    </w:p>
    <w:p w14:paraId="60B4FD31" w14:textId="013D4CD0" w:rsidR="00307A9A" w:rsidRDefault="00307A9A">
      <w:pPr>
        <w:widowControl w:val="0"/>
        <w:autoSpaceDE w:val="0"/>
        <w:autoSpaceDN w:val="0"/>
        <w:adjustRightInd w:val="0"/>
        <w:ind w:firstLine="540"/>
        <w:outlineLvl w:val="3"/>
        <w:rPr>
          <w:rFonts w:ascii="Times New Roman" w:hAnsi="Times New Roman" w:cs="Times New Roman"/>
          <w:b/>
          <w:sz w:val="24"/>
          <w:szCs w:val="24"/>
        </w:rPr>
      </w:pPr>
    </w:p>
    <w:p w14:paraId="27B869F5" w14:textId="77777777" w:rsidR="001B0364" w:rsidRPr="00613116" w:rsidRDefault="001B0364">
      <w:pPr>
        <w:widowControl w:val="0"/>
        <w:autoSpaceDE w:val="0"/>
        <w:autoSpaceDN w:val="0"/>
        <w:adjustRightInd w:val="0"/>
        <w:ind w:firstLine="540"/>
        <w:outlineLvl w:val="3"/>
        <w:rPr>
          <w:rFonts w:ascii="Times New Roman" w:hAnsi="Times New Roman" w:cs="Times New Roman"/>
          <w:b/>
          <w:sz w:val="24"/>
          <w:szCs w:val="24"/>
        </w:rPr>
      </w:pPr>
    </w:p>
    <w:p w14:paraId="1A62335E" w14:textId="17358EC9" w:rsidR="0050017B" w:rsidRPr="0041712A" w:rsidRDefault="0050017B" w:rsidP="0041712A">
      <w:pPr>
        <w:pStyle w:val="2"/>
        <w:rPr>
          <w:rFonts w:ascii="Times New Roman" w:hAnsi="Times New Roman"/>
          <w:sz w:val="24"/>
        </w:rPr>
      </w:pPr>
      <w:bookmarkStart w:id="275" w:name="_Toc477789615"/>
      <w:bookmarkStart w:id="276" w:name="_Toc477790423"/>
      <w:bookmarkStart w:id="277" w:name="_Toc477790657"/>
      <w:r w:rsidRPr="0041712A">
        <w:rPr>
          <w:rFonts w:ascii="Times New Roman" w:hAnsi="Times New Roman"/>
          <w:sz w:val="24"/>
        </w:rPr>
        <w:t>5.7. Данные о численности и обобщенные данные о составе сотрудников (работников) эмитента, а также об изменении численности сотрудников (работников) эмитента</w:t>
      </w:r>
      <w:bookmarkEnd w:id="275"/>
      <w:bookmarkEnd w:id="276"/>
      <w:bookmarkEnd w:id="277"/>
    </w:p>
    <w:p w14:paraId="5CCE2318" w14:textId="77777777" w:rsidR="00C1423C" w:rsidRDefault="00C1423C">
      <w:pPr>
        <w:widowControl w:val="0"/>
        <w:autoSpaceDE w:val="0"/>
        <w:autoSpaceDN w:val="0"/>
        <w:adjustRightInd w:val="0"/>
        <w:ind w:firstLine="540"/>
        <w:rPr>
          <w:rFonts w:ascii="Times New Roman" w:hAnsi="Times New Roman" w:cs="Times New Roman"/>
        </w:rPr>
      </w:pPr>
    </w:p>
    <w:p w14:paraId="44596C93" w14:textId="02539D82" w:rsidR="0050017B" w:rsidRPr="00613116" w:rsidRDefault="00F251A4" w:rsidP="00C1423C">
      <w:pPr>
        <w:widowControl w:val="0"/>
        <w:autoSpaceDE w:val="0"/>
        <w:autoSpaceDN w:val="0"/>
        <w:adjustRightInd w:val="0"/>
        <w:rPr>
          <w:rFonts w:ascii="Times New Roman" w:hAnsi="Times New Roman" w:cs="Times New Roman"/>
        </w:rPr>
      </w:pPr>
      <w:r w:rsidRPr="00613116">
        <w:rPr>
          <w:rFonts w:ascii="Times New Roman" w:hAnsi="Times New Roman" w:cs="Times New Roman"/>
        </w:rPr>
        <w:t>С</w:t>
      </w:r>
      <w:r w:rsidR="0050017B" w:rsidRPr="00613116">
        <w:rPr>
          <w:rFonts w:ascii="Times New Roman" w:hAnsi="Times New Roman" w:cs="Times New Roman"/>
        </w:rPr>
        <w:t>редняя численность работников (сотрудников) эмитента, включая работников (сотрудников), работающих в его филиалах и представительствах, а также размер начисленной заработной платы и выплат социального характера за пять последних завершенных отчетных лет либо за каждый завершенный отчетный год, если эмитент осуществляет свою деятельность менее пяти лет.</w:t>
      </w:r>
    </w:p>
    <w:p w14:paraId="35A70B8F" w14:textId="77777777" w:rsidR="001628B1" w:rsidRPr="00613116" w:rsidRDefault="001628B1" w:rsidP="001628B1">
      <w:pPr>
        <w:widowControl w:val="0"/>
        <w:autoSpaceDE w:val="0"/>
        <w:autoSpaceDN w:val="0"/>
        <w:adjustRightInd w:val="0"/>
        <w:ind w:firstLine="540"/>
        <w:rPr>
          <w:rFonts w:ascii="Times New Roman" w:hAnsi="Times New Roman" w:cs="Times New Roman"/>
        </w:rPr>
      </w:pPr>
    </w:p>
    <w:tbl>
      <w:tblPr>
        <w:tblW w:w="4967" w:type="pct"/>
        <w:tblInd w:w="62" w:type="dxa"/>
        <w:tblLayout w:type="fixed"/>
        <w:tblCellMar>
          <w:top w:w="75" w:type="dxa"/>
          <w:left w:w="0" w:type="dxa"/>
          <w:right w:w="0" w:type="dxa"/>
        </w:tblCellMar>
        <w:tblLook w:val="0000" w:firstRow="0" w:lastRow="0" w:firstColumn="0" w:lastColumn="0" w:noHBand="0" w:noVBand="0"/>
      </w:tblPr>
      <w:tblGrid>
        <w:gridCol w:w="6313"/>
        <w:gridCol w:w="1559"/>
        <w:gridCol w:w="1834"/>
      </w:tblGrid>
      <w:tr w:rsidR="00BB4A8E" w:rsidRPr="00613116" w14:paraId="2500953C" w14:textId="77777777" w:rsidTr="00067CBA">
        <w:trPr>
          <w:trHeight w:val="536"/>
        </w:trPr>
        <w:tc>
          <w:tcPr>
            <w:tcW w:w="325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647343B7" w14:textId="77777777" w:rsidR="00BB4A8E" w:rsidRPr="00613116" w:rsidRDefault="00BB4A8E" w:rsidP="00C1423C">
            <w:pPr>
              <w:widowControl w:val="0"/>
              <w:autoSpaceDE w:val="0"/>
              <w:autoSpaceDN w:val="0"/>
              <w:adjustRightInd w:val="0"/>
              <w:ind w:firstLine="0"/>
              <w:jc w:val="center"/>
              <w:rPr>
                <w:rFonts w:ascii="Times New Roman" w:hAnsi="Times New Roman" w:cs="Times New Roman"/>
                <w:b/>
              </w:rPr>
            </w:pPr>
            <w:r w:rsidRPr="00613116">
              <w:rPr>
                <w:rFonts w:ascii="Times New Roman" w:hAnsi="Times New Roman" w:cs="Times New Roman"/>
                <w:b/>
              </w:rPr>
              <w:t>Наименование показателя</w:t>
            </w:r>
          </w:p>
        </w:tc>
        <w:tc>
          <w:tcPr>
            <w:tcW w:w="803" w:type="pct"/>
            <w:tcBorders>
              <w:top w:val="single" w:sz="4" w:space="0" w:color="auto"/>
              <w:left w:val="single" w:sz="4" w:space="0" w:color="auto"/>
              <w:bottom w:val="single" w:sz="4" w:space="0" w:color="auto"/>
              <w:right w:val="single" w:sz="4" w:space="0" w:color="auto"/>
            </w:tcBorders>
          </w:tcPr>
          <w:p w14:paraId="34F9AA5C" w14:textId="77777777" w:rsidR="00BB4A8E" w:rsidRPr="00613116" w:rsidRDefault="00BB4A8E" w:rsidP="00C1423C">
            <w:pPr>
              <w:widowControl w:val="0"/>
              <w:autoSpaceDE w:val="0"/>
              <w:autoSpaceDN w:val="0"/>
              <w:adjustRightInd w:val="0"/>
              <w:ind w:firstLine="0"/>
              <w:jc w:val="center"/>
              <w:rPr>
                <w:rFonts w:ascii="Times New Roman" w:hAnsi="Times New Roman" w:cs="Times New Roman"/>
                <w:b/>
              </w:rPr>
            </w:pPr>
            <w:r w:rsidRPr="00613116">
              <w:rPr>
                <w:rFonts w:ascii="Times New Roman" w:hAnsi="Times New Roman" w:cs="Times New Roman"/>
                <w:b/>
              </w:rPr>
              <w:t>2014</w:t>
            </w:r>
          </w:p>
        </w:tc>
        <w:tc>
          <w:tcPr>
            <w:tcW w:w="945" w:type="pct"/>
            <w:tcBorders>
              <w:top w:val="single" w:sz="4" w:space="0" w:color="auto"/>
              <w:left w:val="single" w:sz="4" w:space="0" w:color="auto"/>
              <w:bottom w:val="single" w:sz="4" w:space="0" w:color="auto"/>
              <w:right w:val="single" w:sz="4" w:space="0" w:color="auto"/>
            </w:tcBorders>
          </w:tcPr>
          <w:p w14:paraId="69094DF5" w14:textId="77777777" w:rsidR="00BB4A8E" w:rsidRPr="00613116" w:rsidRDefault="00BB4A8E" w:rsidP="00C1423C">
            <w:pPr>
              <w:widowControl w:val="0"/>
              <w:autoSpaceDE w:val="0"/>
              <w:autoSpaceDN w:val="0"/>
              <w:adjustRightInd w:val="0"/>
              <w:ind w:firstLine="0"/>
              <w:jc w:val="center"/>
              <w:rPr>
                <w:rFonts w:ascii="Times New Roman" w:hAnsi="Times New Roman" w:cs="Times New Roman"/>
                <w:b/>
              </w:rPr>
            </w:pPr>
            <w:r w:rsidRPr="00613116">
              <w:rPr>
                <w:rFonts w:ascii="Times New Roman" w:hAnsi="Times New Roman" w:cs="Times New Roman"/>
                <w:b/>
              </w:rPr>
              <w:t>2015</w:t>
            </w:r>
          </w:p>
        </w:tc>
      </w:tr>
      <w:tr w:rsidR="00BB4A8E" w:rsidRPr="00613116" w14:paraId="63BAA021" w14:textId="77777777" w:rsidTr="00067CBA">
        <w:trPr>
          <w:trHeight w:val="202"/>
        </w:trPr>
        <w:tc>
          <w:tcPr>
            <w:tcW w:w="325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2269E17C" w14:textId="77777777" w:rsidR="00BB4A8E" w:rsidRPr="00613116" w:rsidRDefault="00BB4A8E" w:rsidP="00FD3AC6">
            <w:pPr>
              <w:widowControl w:val="0"/>
              <w:autoSpaceDE w:val="0"/>
              <w:autoSpaceDN w:val="0"/>
              <w:adjustRightInd w:val="0"/>
              <w:ind w:firstLine="0"/>
              <w:rPr>
                <w:rFonts w:ascii="Times New Roman" w:hAnsi="Times New Roman" w:cs="Times New Roman"/>
              </w:rPr>
            </w:pPr>
            <w:r w:rsidRPr="00613116">
              <w:rPr>
                <w:rFonts w:ascii="Times New Roman" w:hAnsi="Times New Roman" w:cs="Times New Roman"/>
              </w:rPr>
              <w:t>Средняя численность работников, чел.</w:t>
            </w:r>
          </w:p>
        </w:tc>
        <w:tc>
          <w:tcPr>
            <w:tcW w:w="803" w:type="pct"/>
            <w:tcBorders>
              <w:top w:val="single" w:sz="4" w:space="0" w:color="auto"/>
              <w:left w:val="single" w:sz="4" w:space="0" w:color="auto"/>
              <w:bottom w:val="single" w:sz="4" w:space="0" w:color="auto"/>
              <w:right w:val="single" w:sz="4" w:space="0" w:color="auto"/>
            </w:tcBorders>
            <w:vAlign w:val="center"/>
          </w:tcPr>
          <w:p w14:paraId="52FC1ED9" w14:textId="16CDB52B" w:rsidR="00BB4A8E" w:rsidRPr="00613116" w:rsidRDefault="000C44E0" w:rsidP="00C1423C">
            <w:pPr>
              <w:widowControl w:val="0"/>
              <w:autoSpaceDE w:val="0"/>
              <w:autoSpaceDN w:val="0"/>
              <w:adjustRightInd w:val="0"/>
              <w:ind w:firstLine="0"/>
              <w:jc w:val="center"/>
              <w:rPr>
                <w:rFonts w:ascii="Times New Roman" w:hAnsi="Times New Roman" w:cs="Times New Roman"/>
                <w:b/>
                <w:i/>
              </w:rPr>
            </w:pPr>
            <w:r w:rsidRPr="00613116">
              <w:rPr>
                <w:rFonts w:ascii="Times New Roman" w:hAnsi="Times New Roman" w:cs="Times New Roman"/>
                <w:b/>
                <w:i/>
                <w:color w:val="000000"/>
              </w:rPr>
              <w:t>9</w:t>
            </w:r>
          </w:p>
        </w:tc>
        <w:tc>
          <w:tcPr>
            <w:tcW w:w="945" w:type="pct"/>
            <w:tcBorders>
              <w:top w:val="single" w:sz="4" w:space="0" w:color="auto"/>
              <w:left w:val="single" w:sz="4" w:space="0" w:color="auto"/>
              <w:bottom w:val="single" w:sz="4" w:space="0" w:color="auto"/>
              <w:right w:val="single" w:sz="4" w:space="0" w:color="auto"/>
            </w:tcBorders>
            <w:vAlign w:val="center"/>
          </w:tcPr>
          <w:p w14:paraId="2D384BA4" w14:textId="612AA323" w:rsidR="00BB4A8E" w:rsidRPr="00613116" w:rsidRDefault="00BB4A8E" w:rsidP="00C1423C">
            <w:pPr>
              <w:widowControl w:val="0"/>
              <w:autoSpaceDE w:val="0"/>
              <w:autoSpaceDN w:val="0"/>
              <w:adjustRightInd w:val="0"/>
              <w:ind w:firstLine="0"/>
              <w:jc w:val="center"/>
              <w:rPr>
                <w:rFonts w:ascii="Times New Roman" w:hAnsi="Times New Roman" w:cs="Times New Roman"/>
                <w:b/>
                <w:i/>
              </w:rPr>
            </w:pPr>
            <w:r w:rsidRPr="00613116">
              <w:rPr>
                <w:rFonts w:ascii="Times New Roman" w:hAnsi="Times New Roman" w:cs="Times New Roman"/>
                <w:b/>
                <w:i/>
                <w:color w:val="000000"/>
              </w:rPr>
              <w:t>17</w:t>
            </w:r>
          </w:p>
        </w:tc>
      </w:tr>
      <w:tr w:rsidR="00482028" w:rsidRPr="00613116" w14:paraId="42034B68" w14:textId="77777777" w:rsidTr="00067CBA">
        <w:trPr>
          <w:trHeight w:val="719"/>
        </w:trPr>
        <w:tc>
          <w:tcPr>
            <w:tcW w:w="325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099DEBC2" w14:textId="77777777" w:rsidR="00482028" w:rsidRPr="00613116" w:rsidRDefault="00482028" w:rsidP="00FD3AC6">
            <w:pPr>
              <w:widowControl w:val="0"/>
              <w:autoSpaceDE w:val="0"/>
              <w:autoSpaceDN w:val="0"/>
              <w:adjustRightInd w:val="0"/>
              <w:ind w:firstLine="0"/>
              <w:rPr>
                <w:rFonts w:ascii="Times New Roman" w:hAnsi="Times New Roman" w:cs="Times New Roman"/>
              </w:rPr>
            </w:pPr>
            <w:r w:rsidRPr="00613116">
              <w:rPr>
                <w:rFonts w:ascii="Times New Roman" w:hAnsi="Times New Roman" w:cs="Times New Roman"/>
              </w:rPr>
              <w:t>Фонд начисленной заработной платы работников за отчетный период, тыс. руб.</w:t>
            </w:r>
          </w:p>
        </w:tc>
        <w:tc>
          <w:tcPr>
            <w:tcW w:w="803" w:type="pct"/>
            <w:tcBorders>
              <w:top w:val="single" w:sz="4" w:space="0" w:color="auto"/>
              <w:left w:val="single" w:sz="4" w:space="0" w:color="auto"/>
              <w:bottom w:val="single" w:sz="4" w:space="0" w:color="auto"/>
              <w:right w:val="single" w:sz="4" w:space="0" w:color="auto"/>
            </w:tcBorders>
            <w:vAlign w:val="center"/>
          </w:tcPr>
          <w:p w14:paraId="22D3D070" w14:textId="3BC14D02" w:rsidR="00482028" w:rsidRPr="00613116" w:rsidRDefault="00482028" w:rsidP="00C1423C">
            <w:pPr>
              <w:widowControl w:val="0"/>
              <w:autoSpaceDE w:val="0"/>
              <w:autoSpaceDN w:val="0"/>
              <w:adjustRightInd w:val="0"/>
              <w:ind w:firstLine="0"/>
              <w:jc w:val="center"/>
              <w:rPr>
                <w:rFonts w:ascii="Times New Roman" w:eastAsia="Times New Roman" w:hAnsi="Times New Roman" w:cs="Times New Roman"/>
                <w:b/>
                <w:i/>
                <w:lang w:eastAsia="ru-RU"/>
              </w:rPr>
            </w:pPr>
            <w:r w:rsidRPr="00613116">
              <w:rPr>
                <w:rFonts w:ascii="Times New Roman" w:hAnsi="Times New Roman" w:cs="Times New Roman"/>
                <w:b/>
                <w:i/>
                <w:color w:val="000000"/>
              </w:rPr>
              <w:t xml:space="preserve">8 397 </w:t>
            </w:r>
          </w:p>
        </w:tc>
        <w:tc>
          <w:tcPr>
            <w:tcW w:w="945" w:type="pct"/>
            <w:tcBorders>
              <w:top w:val="single" w:sz="4" w:space="0" w:color="auto"/>
              <w:left w:val="single" w:sz="4" w:space="0" w:color="auto"/>
              <w:bottom w:val="single" w:sz="4" w:space="0" w:color="auto"/>
              <w:right w:val="single" w:sz="4" w:space="0" w:color="auto"/>
            </w:tcBorders>
            <w:vAlign w:val="center"/>
          </w:tcPr>
          <w:p w14:paraId="32F0268A" w14:textId="01B410A9" w:rsidR="00482028" w:rsidRPr="00613116" w:rsidRDefault="00482028" w:rsidP="00C1423C">
            <w:pPr>
              <w:widowControl w:val="0"/>
              <w:autoSpaceDE w:val="0"/>
              <w:autoSpaceDN w:val="0"/>
              <w:adjustRightInd w:val="0"/>
              <w:ind w:firstLine="0"/>
              <w:jc w:val="center"/>
              <w:rPr>
                <w:rFonts w:ascii="Times New Roman" w:eastAsia="Times New Roman" w:hAnsi="Times New Roman" w:cs="Times New Roman"/>
                <w:b/>
                <w:i/>
                <w:lang w:eastAsia="ru-RU"/>
              </w:rPr>
            </w:pPr>
            <w:r w:rsidRPr="00613116">
              <w:rPr>
                <w:rFonts w:ascii="Times New Roman" w:hAnsi="Times New Roman" w:cs="Times New Roman"/>
                <w:b/>
                <w:i/>
                <w:color w:val="000000"/>
              </w:rPr>
              <w:t xml:space="preserve">21 980  </w:t>
            </w:r>
          </w:p>
        </w:tc>
      </w:tr>
      <w:tr w:rsidR="00482028" w:rsidRPr="00613116" w14:paraId="35808EDE" w14:textId="77777777" w:rsidTr="00067CBA">
        <w:trPr>
          <w:trHeight w:val="755"/>
        </w:trPr>
        <w:tc>
          <w:tcPr>
            <w:tcW w:w="3252"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1370B55E" w14:textId="77777777" w:rsidR="00482028" w:rsidRPr="00613116" w:rsidRDefault="00482028" w:rsidP="00FD3AC6">
            <w:pPr>
              <w:widowControl w:val="0"/>
              <w:autoSpaceDE w:val="0"/>
              <w:autoSpaceDN w:val="0"/>
              <w:adjustRightInd w:val="0"/>
              <w:ind w:firstLine="0"/>
              <w:rPr>
                <w:rFonts w:ascii="Times New Roman" w:hAnsi="Times New Roman" w:cs="Times New Roman"/>
              </w:rPr>
            </w:pPr>
            <w:r w:rsidRPr="00613116">
              <w:rPr>
                <w:rFonts w:ascii="Times New Roman" w:hAnsi="Times New Roman" w:cs="Times New Roman"/>
              </w:rPr>
              <w:t>Выплаты социального характера работников за отчетный период, тыс. руб.</w:t>
            </w:r>
          </w:p>
        </w:tc>
        <w:tc>
          <w:tcPr>
            <w:tcW w:w="803" w:type="pct"/>
            <w:tcBorders>
              <w:top w:val="single" w:sz="4" w:space="0" w:color="auto"/>
              <w:left w:val="single" w:sz="4" w:space="0" w:color="auto"/>
              <w:bottom w:val="single" w:sz="4" w:space="0" w:color="auto"/>
              <w:right w:val="single" w:sz="4" w:space="0" w:color="auto"/>
            </w:tcBorders>
            <w:vAlign w:val="center"/>
          </w:tcPr>
          <w:p w14:paraId="729B44DF" w14:textId="73EFC915" w:rsidR="00482028" w:rsidRPr="00613116" w:rsidRDefault="00482028" w:rsidP="00C1423C">
            <w:pPr>
              <w:widowControl w:val="0"/>
              <w:autoSpaceDE w:val="0"/>
              <w:autoSpaceDN w:val="0"/>
              <w:adjustRightInd w:val="0"/>
              <w:ind w:firstLine="0"/>
              <w:jc w:val="center"/>
              <w:rPr>
                <w:rFonts w:ascii="Times New Roman" w:eastAsia="Times New Roman" w:hAnsi="Times New Roman" w:cs="Times New Roman"/>
                <w:b/>
                <w:i/>
                <w:highlight w:val="yellow"/>
                <w:lang w:eastAsia="ru-RU"/>
              </w:rPr>
            </w:pPr>
            <w:r w:rsidRPr="00613116">
              <w:rPr>
                <w:rFonts w:ascii="Times New Roman" w:hAnsi="Times New Roman" w:cs="Times New Roman"/>
                <w:b/>
                <w:i/>
                <w:color w:val="000000"/>
              </w:rPr>
              <w:t>1 862 </w:t>
            </w:r>
          </w:p>
        </w:tc>
        <w:tc>
          <w:tcPr>
            <w:tcW w:w="945" w:type="pct"/>
            <w:tcBorders>
              <w:top w:val="single" w:sz="4" w:space="0" w:color="auto"/>
              <w:left w:val="single" w:sz="4" w:space="0" w:color="auto"/>
              <w:bottom w:val="single" w:sz="4" w:space="0" w:color="auto"/>
              <w:right w:val="single" w:sz="4" w:space="0" w:color="auto"/>
            </w:tcBorders>
            <w:vAlign w:val="center"/>
          </w:tcPr>
          <w:p w14:paraId="49AE0EF4" w14:textId="5102127B" w:rsidR="00482028" w:rsidRPr="00613116" w:rsidRDefault="00482028" w:rsidP="00C1423C">
            <w:pPr>
              <w:widowControl w:val="0"/>
              <w:autoSpaceDE w:val="0"/>
              <w:autoSpaceDN w:val="0"/>
              <w:adjustRightInd w:val="0"/>
              <w:ind w:firstLine="0"/>
              <w:jc w:val="center"/>
              <w:rPr>
                <w:rFonts w:ascii="Times New Roman" w:eastAsia="Times New Roman" w:hAnsi="Times New Roman" w:cs="Times New Roman"/>
                <w:b/>
                <w:i/>
                <w:highlight w:val="yellow"/>
                <w:lang w:eastAsia="ru-RU"/>
              </w:rPr>
            </w:pPr>
            <w:r w:rsidRPr="00613116">
              <w:rPr>
                <w:rFonts w:ascii="Times New Roman" w:hAnsi="Times New Roman" w:cs="Times New Roman"/>
                <w:b/>
                <w:i/>
                <w:color w:val="000000"/>
              </w:rPr>
              <w:t xml:space="preserve">5 675 </w:t>
            </w:r>
          </w:p>
        </w:tc>
      </w:tr>
    </w:tbl>
    <w:p w14:paraId="1FF5A787" w14:textId="77777777" w:rsidR="001628B1" w:rsidRPr="00613116" w:rsidRDefault="001628B1" w:rsidP="001628B1">
      <w:pPr>
        <w:widowControl w:val="0"/>
        <w:autoSpaceDE w:val="0"/>
        <w:autoSpaceDN w:val="0"/>
        <w:adjustRightInd w:val="0"/>
        <w:rPr>
          <w:rFonts w:ascii="Times New Roman" w:hAnsi="Times New Roman" w:cs="Times New Roman"/>
        </w:rPr>
      </w:pPr>
    </w:p>
    <w:p w14:paraId="2E28A775" w14:textId="77777777" w:rsidR="0050017B" w:rsidRPr="00613116" w:rsidRDefault="0050017B" w:rsidP="00C1423C">
      <w:pPr>
        <w:widowControl w:val="0"/>
        <w:autoSpaceDE w:val="0"/>
        <w:autoSpaceDN w:val="0"/>
        <w:adjustRightInd w:val="0"/>
        <w:rPr>
          <w:rFonts w:ascii="Times New Roman" w:hAnsi="Times New Roman" w:cs="Times New Roman"/>
        </w:rPr>
      </w:pPr>
      <w:r w:rsidRPr="00613116">
        <w:rPr>
          <w:rFonts w:ascii="Times New Roman" w:hAnsi="Times New Roman" w:cs="Times New Roman"/>
        </w:rPr>
        <w:t>В случае если изменение численности сотрудников (работников) эмитента за раскрываемый период является для эмитента существенным, указываются факторы, которые, по мнению эмитента, послужили причиной для таких изменений, а также последствия таких изменений для финансово-хозя</w:t>
      </w:r>
      <w:r w:rsidR="00014993" w:rsidRPr="00613116">
        <w:rPr>
          <w:rFonts w:ascii="Times New Roman" w:hAnsi="Times New Roman" w:cs="Times New Roman"/>
        </w:rPr>
        <w:t>йственной деятельности эмитента:</w:t>
      </w:r>
    </w:p>
    <w:p w14:paraId="4F7036F6" w14:textId="19E93BC8" w:rsidR="00313F9E" w:rsidRPr="00613116" w:rsidRDefault="00620517" w:rsidP="00C1423C">
      <w:pPr>
        <w:widowControl w:val="0"/>
        <w:autoSpaceDE w:val="0"/>
        <w:autoSpaceDN w:val="0"/>
        <w:adjustRightInd w:val="0"/>
        <w:rPr>
          <w:rFonts w:ascii="Times New Roman" w:eastAsia="Calibri" w:hAnsi="Times New Roman" w:cs="Times New Roman"/>
          <w:b/>
          <w:i/>
        </w:rPr>
      </w:pPr>
      <w:r w:rsidRPr="00613116">
        <w:rPr>
          <w:rFonts w:ascii="Times New Roman" w:eastAsia="Calibri" w:hAnsi="Times New Roman" w:cs="Times New Roman"/>
          <w:b/>
          <w:i/>
        </w:rPr>
        <w:t>Существенное увеличение численности сотрудников связано</w:t>
      </w:r>
      <w:r w:rsidR="00942BD6" w:rsidRPr="00613116">
        <w:rPr>
          <w:rFonts w:ascii="Times New Roman" w:eastAsia="Calibri" w:hAnsi="Times New Roman" w:cs="Times New Roman"/>
          <w:b/>
          <w:i/>
        </w:rPr>
        <w:t>,</w:t>
      </w:r>
      <w:r w:rsidRPr="00613116">
        <w:rPr>
          <w:rFonts w:ascii="Times New Roman" w:eastAsia="Calibri" w:hAnsi="Times New Roman" w:cs="Times New Roman"/>
          <w:b/>
          <w:i/>
        </w:rPr>
        <w:t xml:space="preserve"> прежде всего</w:t>
      </w:r>
      <w:r w:rsidR="00942BD6" w:rsidRPr="00613116">
        <w:rPr>
          <w:rFonts w:ascii="Times New Roman" w:eastAsia="Calibri" w:hAnsi="Times New Roman" w:cs="Times New Roman"/>
          <w:b/>
          <w:i/>
        </w:rPr>
        <w:t>,</w:t>
      </w:r>
      <w:r w:rsidRPr="00613116">
        <w:rPr>
          <w:rFonts w:ascii="Times New Roman" w:eastAsia="Calibri" w:hAnsi="Times New Roman" w:cs="Times New Roman"/>
          <w:b/>
          <w:i/>
        </w:rPr>
        <w:t xml:space="preserve"> с активным развитием компании, наращиванием видов количества операций.</w:t>
      </w:r>
    </w:p>
    <w:p w14:paraId="1EF968EA" w14:textId="77777777" w:rsidR="00EA226A" w:rsidRPr="00613116" w:rsidRDefault="00EA226A" w:rsidP="00C1423C">
      <w:pPr>
        <w:widowControl w:val="0"/>
        <w:autoSpaceDE w:val="0"/>
        <w:autoSpaceDN w:val="0"/>
        <w:adjustRightInd w:val="0"/>
        <w:rPr>
          <w:rFonts w:ascii="Times New Roman" w:eastAsia="Calibri" w:hAnsi="Times New Roman" w:cs="Times New Roman"/>
          <w:b/>
          <w:i/>
        </w:rPr>
      </w:pPr>
    </w:p>
    <w:p w14:paraId="21625DBC" w14:textId="77777777" w:rsidR="0050017B" w:rsidRPr="00613116" w:rsidRDefault="0050017B" w:rsidP="00C1423C">
      <w:pPr>
        <w:widowControl w:val="0"/>
        <w:autoSpaceDE w:val="0"/>
        <w:autoSpaceDN w:val="0"/>
        <w:adjustRightInd w:val="0"/>
        <w:rPr>
          <w:rFonts w:ascii="Times New Roman" w:hAnsi="Times New Roman" w:cs="Times New Roman"/>
        </w:rPr>
      </w:pPr>
      <w:r w:rsidRPr="00613116">
        <w:rPr>
          <w:rFonts w:ascii="Times New Roman" w:hAnsi="Times New Roman" w:cs="Times New Roman"/>
        </w:rPr>
        <w:t>В случае если в состав сотрудников (работников) эмитента входят сотрудники, оказывающие существенное влияние на финансово-хозяйственную деятельность эмитента (ключевые сотрудники), дополнительно указываются сведения о таких ключевых сотрудниках эмитента.</w:t>
      </w:r>
      <w:r w:rsidR="00452E15" w:rsidRPr="00613116">
        <w:rPr>
          <w:rFonts w:ascii="Times New Roman" w:hAnsi="Times New Roman" w:cs="Times New Roman"/>
        </w:rPr>
        <w:t xml:space="preserve"> </w:t>
      </w:r>
    </w:p>
    <w:p w14:paraId="55B2B2F6" w14:textId="578BE029" w:rsidR="00B63988" w:rsidRPr="00613116" w:rsidRDefault="00AB2B95" w:rsidP="00C1423C">
      <w:pPr>
        <w:widowControl w:val="0"/>
        <w:autoSpaceDE w:val="0"/>
        <w:autoSpaceDN w:val="0"/>
        <w:adjustRightInd w:val="0"/>
        <w:rPr>
          <w:rFonts w:ascii="Times New Roman" w:hAnsi="Times New Roman" w:cs="Times New Roman"/>
          <w:b/>
          <w:i/>
        </w:rPr>
      </w:pPr>
      <w:r w:rsidRPr="00613116">
        <w:rPr>
          <w:rFonts w:ascii="Times New Roman" w:hAnsi="Times New Roman" w:cs="Times New Roman"/>
          <w:b/>
          <w:i/>
        </w:rPr>
        <w:t>Сотрудником, оказывающим существенное влияние на финансово-хозяйственную деятел</w:t>
      </w:r>
      <w:r w:rsidR="007C42E3" w:rsidRPr="00613116">
        <w:rPr>
          <w:rFonts w:ascii="Times New Roman" w:hAnsi="Times New Roman" w:cs="Times New Roman"/>
          <w:b/>
          <w:i/>
        </w:rPr>
        <w:t>ьность Эмитента, являю</w:t>
      </w:r>
      <w:r w:rsidRPr="00613116">
        <w:rPr>
          <w:rFonts w:ascii="Times New Roman" w:hAnsi="Times New Roman" w:cs="Times New Roman"/>
          <w:b/>
          <w:i/>
        </w:rPr>
        <w:t xml:space="preserve">тся </w:t>
      </w:r>
      <w:r w:rsidR="0042029E" w:rsidRPr="00613116">
        <w:rPr>
          <w:rFonts w:ascii="Times New Roman" w:hAnsi="Times New Roman" w:cs="Times New Roman"/>
          <w:b/>
          <w:i/>
        </w:rPr>
        <w:t xml:space="preserve">члены органов управления Эмитента: Совета директоров </w:t>
      </w:r>
      <w:r w:rsidR="0064310C" w:rsidRPr="00613116">
        <w:rPr>
          <w:rFonts w:ascii="Times New Roman" w:hAnsi="Times New Roman" w:cs="Times New Roman"/>
          <w:b/>
          <w:i/>
        </w:rPr>
        <w:t>и Единоличный исполнительный орган</w:t>
      </w:r>
      <w:r w:rsidRPr="00613116">
        <w:rPr>
          <w:rFonts w:ascii="Times New Roman" w:hAnsi="Times New Roman" w:cs="Times New Roman"/>
          <w:b/>
          <w:i/>
        </w:rPr>
        <w:t>, сведения о котор</w:t>
      </w:r>
      <w:r w:rsidR="007C42E3" w:rsidRPr="00613116">
        <w:rPr>
          <w:rFonts w:ascii="Times New Roman" w:hAnsi="Times New Roman" w:cs="Times New Roman"/>
          <w:b/>
          <w:i/>
        </w:rPr>
        <w:t>ых</w:t>
      </w:r>
      <w:r w:rsidRPr="00613116">
        <w:rPr>
          <w:rFonts w:ascii="Times New Roman" w:hAnsi="Times New Roman" w:cs="Times New Roman"/>
          <w:b/>
          <w:i/>
        </w:rPr>
        <w:t xml:space="preserve"> приведены п.5.2. настоящего Проспекта ценных бумаг.</w:t>
      </w:r>
    </w:p>
    <w:p w14:paraId="43887403" w14:textId="77777777" w:rsidR="00AB2B95" w:rsidRPr="00613116" w:rsidRDefault="00AB2B95" w:rsidP="00C1423C">
      <w:pPr>
        <w:widowControl w:val="0"/>
        <w:autoSpaceDE w:val="0"/>
        <w:autoSpaceDN w:val="0"/>
        <w:adjustRightInd w:val="0"/>
        <w:rPr>
          <w:rFonts w:ascii="Times New Roman" w:hAnsi="Times New Roman" w:cs="Times New Roman"/>
          <w:b/>
          <w:i/>
        </w:rPr>
      </w:pPr>
    </w:p>
    <w:p w14:paraId="64D77F77" w14:textId="77777777" w:rsidR="0050017B" w:rsidRPr="00613116" w:rsidRDefault="0050017B" w:rsidP="00C1423C">
      <w:pPr>
        <w:widowControl w:val="0"/>
        <w:autoSpaceDE w:val="0"/>
        <w:autoSpaceDN w:val="0"/>
        <w:adjustRightInd w:val="0"/>
        <w:rPr>
          <w:rFonts w:ascii="Times New Roman" w:hAnsi="Times New Roman" w:cs="Times New Roman"/>
        </w:rPr>
      </w:pPr>
      <w:r w:rsidRPr="00613116">
        <w:rPr>
          <w:rFonts w:ascii="Times New Roman" w:hAnsi="Times New Roman" w:cs="Times New Roman"/>
        </w:rPr>
        <w:t>В случае если сотрудниками (работниками) эмитента создан профсоюзный орган, указывается на это обстоятельство.</w:t>
      </w:r>
    </w:p>
    <w:p w14:paraId="0A4A2C89" w14:textId="77777777" w:rsidR="00AD039C" w:rsidRPr="00613116" w:rsidRDefault="00650219" w:rsidP="00C1423C">
      <w:pPr>
        <w:widowControl w:val="0"/>
        <w:autoSpaceDE w:val="0"/>
        <w:autoSpaceDN w:val="0"/>
        <w:adjustRightInd w:val="0"/>
        <w:rPr>
          <w:rFonts w:ascii="Times New Roman" w:hAnsi="Times New Roman" w:cs="Times New Roman"/>
          <w:b/>
          <w:i/>
        </w:rPr>
      </w:pPr>
      <w:r w:rsidRPr="00613116">
        <w:rPr>
          <w:rFonts w:ascii="Times New Roman" w:hAnsi="Times New Roman" w:cs="Times New Roman"/>
          <w:b/>
          <w:i/>
        </w:rPr>
        <w:t>Указанный орган не создавался.</w:t>
      </w:r>
    </w:p>
    <w:p w14:paraId="5A9B2795" w14:textId="77777777" w:rsidR="0050017B" w:rsidRPr="00613116" w:rsidRDefault="0050017B" w:rsidP="00C1423C">
      <w:pPr>
        <w:widowControl w:val="0"/>
        <w:autoSpaceDE w:val="0"/>
        <w:autoSpaceDN w:val="0"/>
        <w:adjustRightInd w:val="0"/>
        <w:rPr>
          <w:rFonts w:ascii="Times New Roman" w:hAnsi="Times New Roman" w:cs="Times New Roman"/>
          <w:sz w:val="24"/>
          <w:szCs w:val="24"/>
        </w:rPr>
      </w:pPr>
    </w:p>
    <w:p w14:paraId="0D4A7897" w14:textId="77777777" w:rsidR="00567BB9" w:rsidRPr="00613116" w:rsidRDefault="00567BB9" w:rsidP="00C1423C">
      <w:pPr>
        <w:widowControl w:val="0"/>
        <w:autoSpaceDE w:val="0"/>
        <w:autoSpaceDN w:val="0"/>
        <w:adjustRightInd w:val="0"/>
        <w:rPr>
          <w:rFonts w:ascii="Times New Roman" w:hAnsi="Times New Roman" w:cs="Times New Roman"/>
          <w:sz w:val="24"/>
          <w:szCs w:val="24"/>
        </w:rPr>
      </w:pPr>
    </w:p>
    <w:p w14:paraId="7D00FD30" w14:textId="2A51D0B3" w:rsidR="0050017B" w:rsidRPr="0041712A" w:rsidRDefault="0050017B" w:rsidP="0041712A">
      <w:pPr>
        <w:pStyle w:val="2"/>
        <w:rPr>
          <w:rFonts w:ascii="Times New Roman" w:hAnsi="Times New Roman"/>
          <w:sz w:val="24"/>
        </w:rPr>
      </w:pPr>
      <w:bookmarkStart w:id="278" w:name="Par3298"/>
      <w:bookmarkStart w:id="279" w:name="_Toc477789616"/>
      <w:bookmarkStart w:id="280" w:name="_Toc477790424"/>
      <w:bookmarkStart w:id="281" w:name="_Toc477790658"/>
      <w:bookmarkEnd w:id="278"/>
      <w:r w:rsidRPr="0041712A">
        <w:rPr>
          <w:rFonts w:ascii="Times New Roman" w:hAnsi="Times New Roman"/>
          <w:sz w:val="24"/>
        </w:rPr>
        <w:t>5.8. Сведения о любых обязательствах эмитента перед сотрудниками (работниками), касающихся возможности их участия в уставном капитале эмитента</w:t>
      </w:r>
      <w:bookmarkEnd w:id="279"/>
      <w:bookmarkEnd w:id="280"/>
      <w:bookmarkEnd w:id="281"/>
    </w:p>
    <w:p w14:paraId="29FE0D74" w14:textId="77777777" w:rsidR="00F251A4" w:rsidRPr="00613116" w:rsidRDefault="00F251A4" w:rsidP="00C1423C">
      <w:pPr>
        <w:widowControl w:val="0"/>
        <w:autoSpaceDE w:val="0"/>
        <w:autoSpaceDN w:val="0"/>
        <w:adjustRightInd w:val="0"/>
        <w:rPr>
          <w:rFonts w:ascii="Times New Roman" w:hAnsi="Times New Roman" w:cs="Times New Roman"/>
          <w:sz w:val="24"/>
          <w:szCs w:val="24"/>
        </w:rPr>
      </w:pPr>
    </w:p>
    <w:p w14:paraId="1256EE17" w14:textId="77777777" w:rsidR="00F90A9B" w:rsidRPr="00613116" w:rsidRDefault="00F90A9B" w:rsidP="00C1423C">
      <w:pPr>
        <w:widowControl w:val="0"/>
        <w:autoSpaceDE w:val="0"/>
        <w:autoSpaceDN w:val="0"/>
        <w:adjustRightInd w:val="0"/>
        <w:rPr>
          <w:rFonts w:ascii="Times New Roman" w:hAnsi="Times New Roman" w:cs="Times New Roman"/>
          <w:b/>
          <w:i/>
        </w:rPr>
      </w:pPr>
      <w:r w:rsidRPr="00613116">
        <w:rPr>
          <w:rFonts w:ascii="Times New Roman" w:hAnsi="Times New Roman" w:cs="Times New Roman"/>
          <w:b/>
          <w:i/>
        </w:rPr>
        <w:t>Эмитент не имеет обязательств перед сотрудниками (работниками), касающихся возможности их участия в уставном капитале Эмитента.</w:t>
      </w:r>
    </w:p>
    <w:p w14:paraId="7125E426" w14:textId="77777777" w:rsidR="00C1423C" w:rsidRDefault="00C1423C">
      <w:pPr>
        <w:widowControl w:val="0"/>
        <w:autoSpaceDE w:val="0"/>
        <w:autoSpaceDN w:val="0"/>
        <w:adjustRightInd w:val="0"/>
        <w:ind w:firstLine="540"/>
        <w:outlineLvl w:val="2"/>
        <w:rPr>
          <w:rFonts w:ascii="Times New Roman" w:hAnsi="Times New Roman" w:cs="Times New Roman"/>
          <w:b/>
          <w:sz w:val="28"/>
          <w:szCs w:val="28"/>
        </w:rPr>
      </w:pPr>
    </w:p>
    <w:p w14:paraId="0BD2B568" w14:textId="77777777" w:rsidR="00C1423C" w:rsidRDefault="00C1423C">
      <w:pPr>
        <w:widowControl w:val="0"/>
        <w:autoSpaceDE w:val="0"/>
        <w:autoSpaceDN w:val="0"/>
        <w:adjustRightInd w:val="0"/>
        <w:ind w:firstLine="540"/>
        <w:outlineLvl w:val="2"/>
        <w:rPr>
          <w:rFonts w:ascii="Times New Roman" w:hAnsi="Times New Roman" w:cs="Times New Roman"/>
          <w:b/>
          <w:sz w:val="28"/>
          <w:szCs w:val="28"/>
        </w:rPr>
      </w:pPr>
    </w:p>
    <w:p w14:paraId="08E3CC5E" w14:textId="2E5C5BE6" w:rsidR="0050017B" w:rsidRPr="00FA56BF" w:rsidRDefault="0050017B" w:rsidP="00FA56BF">
      <w:pPr>
        <w:pStyle w:val="1"/>
        <w:jc w:val="left"/>
      </w:pPr>
      <w:bookmarkStart w:id="282" w:name="_Toc477789617"/>
      <w:bookmarkStart w:id="283" w:name="_Toc477790425"/>
      <w:bookmarkStart w:id="284" w:name="_Toc477790659"/>
      <w:r w:rsidRPr="00FA56BF">
        <w:t>Раздел VI. Сведения об участниках (акционерах) эмитента и о совершенных эмитентом сделках, в совершении которых имелась заинтересованность</w:t>
      </w:r>
      <w:bookmarkEnd w:id="282"/>
      <w:bookmarkEnd w:id="283"/>
      <w:bookmarkEnd w:id="284"/>
    </w:p>
    <w:p w14:paraId="2623F7D5" w14:textId="77777777" w:rsidR="0050017B" w:rsidRPr="00613116" w:rsidRDefault="0050017B">
      <w:pPr>
        <w:widowControl w:val="0"/>
        <w:autoSpaceDE w:val="0"/>
        <w:autoSpaceDN w:val="0"/>
        <w:adjustRightInd w:val="0"/>
        <w:rPr>
          <w:rFonts w:ascii="Times New Roman" w:hAnsi="Times New Roman" w:cs="Times New Roman"/>
          <w:sz w:val="24"/>
          <w:szCs w:val="24"/>
        </w:rPr>
      </w:pPr>
    </w:p>
    <w:p w14:paraId="4CE77D5F" w14:textId="70D0F3D7" w:rsidR="0050017B" w:rsidRPr="0041712A" w:rsidRDefault="0050017B" w:rsidP="0041712A">
      <w:pPr>
        <w:pStyle w:val="2"/>
        <w:rPr>
          <w:rFonts w:ascii="Times New Roman" w:hAnsi="Times New Roman"/>
          <w:sz w:val="24"/>
        </w:rPr>
      </w:pPr>
      <w:bookmarkStart w:id="285" w:name="Par3305"/>
      <w:bookmarkStart w:id="286" w:name="_Toc477789618"/>
      <w:bookmarkStart w:id="287" w:name="_Toc477790426"/>
      <w:bookmarkStart w:id="288" w:name="_Toc477790660"/>
      <w:bookmarkEnd w:id="285"/>
      <w:r w:rsidRPr="0041712A">
        <w:rPr>
          <w:rFonts w:ascii="Times New Roman" w:hAnsi="Times New Roman"/>
          <w:sz w:val="24"/>
        </w:rPr>
        <w:t>6.1. Сведения об общем количестве акционеров (участников) эмитента</w:t>
      </w:r>
      <w:bookmarkEnd w:id="286"/>
      <w:bookmarkEnd w:id="287"/>
      <w:bookmarkEnd w:id="288"/>
    </w:p>
    <w:p w14:paraId="2B47CC31" w14:textId="77777777" w:rsidR="00C1423C" w:rsidRDefault="00C1423C" w:rsidP="00C1423C">
      <w:pPr>
        <w:widowControl w:val="0"/>
        <w:autoSpaceDE w:val="0"/>
        <w:autoSpaceDN w:val="0"/>
        <w:adjustRightInd w:val="0"/>
        <w:rPr>
          <w:rFonts w:ascii="Times New Roman" w:hAnsi="Times New Roman" w:cs="Times New Roman"/>
        </w:rPr>
      </w:pPr>
    </w:p>
    <w:p w14:paraId="67C17AEE" w14:textId="1AD2FD30" w:rsidR="009356E4" w:rsidRPr="00613116" w:rsidRDefault="0050017B" w:rsidP="00C1423C">
      <w:pPr>
        <w:widowControl w:val="0"/>
        <w:autoSpaceDE w:val="0"/>
        <w:autoSpaceDN w:val="0"/>
        <w:adjustRightInd w:val="0"/>
        <w:rPr>
          <w:rFonts w:ascii="Times New Roman" w:hAnsi="Times New Roman" w:cs="Times New Roman"/>
        </w:rPr>
      </w:pPr>
      <w:r w:rsidRPr="00613116">
        <w:rPr>
          <w:rFonts w:ascii="Times New Roman" w:hAnsi="Times New Roman" w:cs="Times New Roman"/>
        </w:rPr>
        <w:t>Для эмитентов, являющихся акционерными обществами, указывается общее количество лиц с ненулевыми остатками на лицевых счетах, зарегистрированных в реестре акционеров эмитента на дату утверждения проспекта ценных бумаг</w:t>
      </w:r>
      <w:r w:rsidR="009356E4" w:rsidRPr="00613116">
        <w:rPr>
          <w:rFonts w:ascii="Times New Roman" w:hAnsi="Times New Roman" w:cs="Times New Roman"/>
        </w:rPr>
        <w:t xml:space="preserve">: </w:t>
      </w:r>
      <w:r w:rsidR="003A531F" w:rsidRPr="00613116">
        <w:rPr>
          <w:rFonts w:ascii="Times New Roman" w:hAnsi="Times New Roman" w:cs="Times New Roman"/>
          <w:b/>
          <w:i/>
        </w:rPr>
        <w:t>1</w:t>
      </w:r>
    </w:p>
    <w:p w14:paraId="0495D900" w14:textId="23A72F11" w:rsidR="009356E4" w:rsidRPr="00613116" w:rsidRDefault="0050017B" w:rsidP="00C1423C">
      <w:pPr>
        <w:widowControl w:val="0"/>
        <w:autoSpaceDE w:val="0"/>
        <w:autoSpaceDN w:val="0"/>
        <w:adjustRightInd w:val="0"/>
        <w:rPr>
          <w:rFonts w:ascii="Times New Roman" w:hAnsi="Times New Roman" w:cs="Times New Roman"/>
        </w:rPr>
      </w:pPr>
      <w:r w:rsidRPr="00613116">
        <w:rPr>
          <w:rFonts w:ascii="Times New Roman" w:hAnsi="Times New Roman" w:cs="Times New Roman"/>
        </w:rPr>
        <w:t xml:space="preserve"> В случае если в состав лиц, зарегистрированных в реестре акционеров эмитента, входят номинальные держатели акций эмитента, дополнительно указывается общее количество номинальных держателей акций эмитента</w:t>
      </w:r>
      <w:r w:rsidR="009356E4" w:rsidRPr="00613116">
        <w:rPr>
          <w:rFonts w:ascii="Times New Roman" w:hAnsi="Times New Roman" w:cs="Times New Roman"/>
        </w:rPr>
        <w:t>:</w:t>
      </w:r>
      <w:r w:rsidRPr="00613116">
        <w:rPr>
          <w:rFonts w:ascii="Times New Roman" w:hAnsi="Times New Roman" w:cs="Times New Roman"/>
          <w:b/>
          <w:i/>
        </w:rPr>
        <w:t xml:space="preserve"> </w:t>
      </w:r>
      <w:r w:rsidR="008F149D" w:rsidRPr="00613116">
        <w:rPr>
          <w:rFonts w:ascii="Times New Roman" w:hAnsi="Times New Roman" w:cs="Times New Roman"/>
          <w:b/>
          <w:i/>
        </w:rPr>
        <w:t>0</w:t>
      </w:r>
    </w:p>
    <w:p w14:paraId="03B294FE" w14:textId="77777777" w:rsidR="00BE1927" w:rsidRPr="00613116" w:rsidRDefault="009356E4" w:rsidP="00C1423C">
      <w:pPr>
        <w:widowControl w:val="0"/>
        <w:autoSpaceDE w:val="0"/>
        <w:autoSpaceDN w:val="0"/>
        <w:adjustRightInd w:val="0"/>
        <w:rPr>
          <w:rFonts w:ascii="Times New Roman" w:hAnsi="Times New Roman" w:cs="Times New Roman"/>
        </w:rPr>
      </w:pPr>
      <w:r w:rsidRPr="00613116">
        <w:rPr>
          <w:rFonts w:ascii="Times New Roman" w:hAnsi="Times New Roman" w:cs="Times New Roman"/>
        </w:rPr>
        <w:t>О</w:t>
      </w:r>
      <w:r w:rsidR="0050017B" w:rsidRPr="00613116">
        <w:rPr>
          <w:rFonts w:ascii="Times New Roman" w:hAnsi="Times New Roman" w:cs="Times New Roman"/>
        </w:rPr>
        <w:t>бщее количество лиц, включенных в составленный последним список лиц, имевших (имеющих) право на участие в общем собрании акционеров эмитента (иной список лиц, составленный в целях осуществления (реализации) прав по акциям эмитента и для составления которого номинальные держатели акций эмитента представляли данные о лицах, в интересах которых они владели (владеют) акциями эмитента), с указанием категорий (типов) акций эмитента, владельцы которых подлежали включению в такой список, и даты составления такого списка</w:t>
      </w:r>
      <w:r w:rsidRPr="00613116">
        <w:rPr>
          <w:rFonts w:ascii="Times New Roman" w:hAnsi="Times New Roman" w:cs="Times New Roman"/>
        </w:rPr>
        <w:t>:</w:t>
      </w:r>
      <w:r w:rsidR="003D3C2B" w:rsidRPr="00613116">
        <w:rPr>
          <w:rFonts w:ascii="Times New Roman" w:hAnsi="Times New Roman" w:cs="Times New Roman"/>
        </w:rPr>
        <w:t xml:space="preserve"> </w:t>
      </w:r>
    </w:p>
    <w:p w14:paraId="750A8C64" w14:textId="77777777" w:rsidR="00BE1927" w:rsidRPr="00613116" w:rsidRDefault="00BE1927" w:rsidP="00C1423C">
      <w:pPr>
        <w:widowControl w:val="0"/>
        <w:autoSpaceDE w:val="0"/>
        <w:autoSpaceDN w:val="0"/>
        <w:adjustRightInd w:val="0"/>
        <w:rPr>
          <w:rFonts w:ascii="Times New Roman" w:hAnsi="Times New Roman" w:cs="Times New Roman"/>
          <w:b/>
          <w:i/>
        </w:rPr>
      </w:pPr>
      <w:r w:rsidRPr="00613116">
        <w:rPr>
          <w:rFonts w:ascii="Times New Roman" w:hAnsi="Times New Roman" w:cs="Times New Roman"/>
          <w:b/>
          <w:i/>
        </w:rPr>
        <w:t>Общее количество лиц -</w:t>
      </w:r>
      <w:r w:rsidR="005C33FB" w:rsidRPr="00613116">
        <w:rPr>
          <w:rFonts w:ascii="Times New Roman" w:hAnsi="Times New Roman" w:cs="Times New Roman"/>
          <w:b/>
          <w:i/>
        </w:rPr>
        <w:t xml:space="preserve"> </w:t>
      </w:r>
      <w:r w:rsidR="008F149D" w:rsidRPr="00613116">
        <w:rPr>
          <w:rFonts w:ascii="Times New Roman" w:hAnsi="Times New Roman" w:cs="Times New Roman"/>
          <w:b/>
          <w:i/>
        </w:rPr>
        <w:t>1</w:t>
      </w:r>
      <w:r w:rsidRPr="00613116">
        <w:rPr>
          <w:rFonts w:ascii="Times New Roman" w:hAnsi="Times New Roman" w:cs="Times New Roman"/>
          <w:b/>
          <w:i/>
        </w:rPr>
        <w:t>, владельцы обыкновенных именных акций</w:t>
      </w:r>
    </w:p>
    <w:p w14:paraId="30B8DA68" w14:textId="77777777" w:rsidR="00BE1927" w:rsidRPr="00613116" w:rsidRDefault="00BE1927" w:rsidP="00C1423C">
      <w:pPr>
        <w:widowControl w:val="0"/>
        <w:autoSpaceDE w:val="0"/>
        <w:autoSpaceDN w:val="0"/>
        <w:adjustRightInd w:val="0"/>
        <w:rPr>
          <w:rFonts w:ascii="Times New Roman" w:hAnsi="Times New Roman" w:cs="Times New Roman"/>
          <w:b/>
          <w:i/>
        </w:rPr>
      </w:pPr>
      <w:r w:rsidRPr="00613116">
        <w:rPr>
          <w:rFonts w:ascii="Times New Roman" w:hAnsi="Times New Roman" w:cs="Times New Roman"/>
          <w:b/>
          <w:i/>
        </w:rPr>
        <w:t xml:space="preserve">Дата составления списка </w:t>
      </w:r>
      <w:r w:rsidR="00AB2B95" w:rsidRPr="00613116">
        <w:rPr>
          <w:rFonts w:ascii="Times New Roman" w:hAnsi="Times New Roman" w:cs="Times New Roman"/>
          <w:b/>
          <w:i/>
        </w:rPr>
        <w:t>–</w:t>
      </w:r>
      <w:r w:rsidRPr="00613116">
        <w:rPr>
          <w:rFonts w:ascii="Times New Roman" w:hAnsi="Times New Roman" w:cs="Times New Roman"/>
          <w:b/>
          <w:i/>
        </w:rPr>
        <w:t xml:space="preserve"> </w:t>
      </w:r>
      <w:r w:rsidR="008F149D" w:rsidRPr="00613116">
        <w:rPr>
          <w:rFonts w:ascii="Times New Roman" w:hAnsi="Times New Roman" w:cs="Times New Roman"/>
          <w:b/>
          <w:i/>
        </w:rPr>
        <w:t xml:space="preserve">список лиц не составляется, </w:t>
      </w:r>
      <w:r w:rsidR="003824B7" w:rsidRPr="00613116">
        <w:rPr>
          <w:rFonts w:ascii="Times New Roman" w:hAnsi="Times New Roman" w:cs="Times New Roman"/>
          <w:b/>
          <w:i/>
        </w:rPr>
        <w:t>поскольку у Эмитента</w:t>
      </w:r>
      <w:r w:rsidR="008F149D" w:rsidRPr="00613116">
        <w:rPr>
          <w:rFonts w:ascii="Times New Roman" w:hAnsi="Times New Roman" w:cs="Times New Roman"/>
          <w:b/>
          <w:i/>
        </w:rPr>
        <w:t xml:space="preserve"> единственный акционер.</w:t>
      </w:r>
    </w:p>
    <w:p w14:paraId="092B4EED" w14:textId="77777777" w:rsidR="0050017B" w:rsidRPr="00613116" w:rsidRDefault="0050017B" w:rsidP="00C1423C">
      <w:pPr>
        <w:widowControl w:val="0"/>
        <w:autoSpaceDE w:val="0"/>
        <w:autoSpaceDN w:val="0"/>
        <w:adjustRightInd w:val="0"/>
        <w:rPr>
          <w:rFonts w:ascii="Times New Roman" w:hAnsi="Times New Roman" w:cs="Times New Roman"/>
        </w:rPr>
      </w:pPr>
      <w:r w:rsidRPr="00613116">
        <w:rPr>
          <w:rFonts w:ascii="Times New Roman" w:hAnsi="Times New Roman" w:cs="Times New Roman"/>
        </w:rPr>
        <w:t>Эмитентами, являющимися акционерными обществами, указывается информация о количестве собственных акций, находящихся на балансе эмитента</w:t>
      </w:r>
      <w:r w:rsidR="009356E4" w:rsidRPr="00613116">
        <w:rPr>
          <w:rFonts w:ascii="Times New Roman" w:hAnsi="Times New Roman" w:cs="Times New Roman"/>
        </w:rPr>
        <w:t xml:space="preserve">: </w:t>
      </w:r>
      <w:r w:rsidR="00AB2B95" w:rsidRPr="00613116">
        <w:rPr>
          <w:rFonts w:ascii="Times New Roman" w:hAnsi="Times New Roman" w:cs="Times New Roman"/>
          <w:b/>
          <w:i/>
        </w:rPr>
        <w:t xml:space="preserve">0 </w:t>
      </w:r>
      <w:r w:rsidR="009356E4" w:rsidRPr="00613116">
        <w:rPr>
          <w:rFonts w:ascii="Times New Roman" w:hAnsi="Times New Roman" w:cs="Times New Roman"/>
          <w:b/>
          <w:i/>
        </w:rPr>
        <w:t>шт.</w:t>
      </w:r>
    </w:p>
    <w:p w14:paraId="5D7F8B53" w14:textId="77777777" w:rsidR="0050017B" w:rsidRPr="00613116" w:rsidRDefault="0050017B" w:rsidP="00C1423C">
      <w:pPr>
        <w:widowControl w:val="0"/>
        <w:autoSpaceDE w:val="0"/>
        <w:autoSpaceDN w:val="0"/>
        <w:adjustRightInd w:val="0"/>
        <w:rPr>
          <w:rFonts w:ascii="Times New Roman" w:hAnsi="Times New Roman" w:cs="Times New Roman"/>
        </w:rPr>
      </w:pPr>
      <w:r w:rsidRPr="00613116">
        <w:rPr>
          <w:rFonts w:ascii="Times New Roman" w:hAnsi="Times New Roman" w:cs="Times New Roman"/>
        </w:rPr>
        <w:t>Эмитентами, являющимися акционерными обществами, указывается известная им информация о количестве акций эмитента, принадлежащих подконтрольным им организациям, отдельно п</w:t>
      </w:r>
      <w:r w:rsidR="003D3C2B" w:rsidRPr="00613116">
        <w:rPr>
          <w:rFonts w:ascii="Times New Roman" w:hAnsi="Times New Roman" w:cs="Times New Roman"/>
        </w:rPr>
        <w:t xml:space="preserve">о каждой категории (типу) акций: </w:t>
      </w:r>
      <w:r w:rsidR="00D165FB" w:rsidRPr="00613116">
        <w:rPr>
          <w:rFonts w:ascii="Times New Roman" w:hAnsi="Times New Roman" w:cs="Times New Roman"/>
          <w:b/>
          <w:i/>
        </w:rPr>
        <w:t>0 шт.</w:t>
      </w:r>
    </w:p>
    <w:p w14:paraId="0110D5F5" w14:textId="6A3126B3" w:rsidR="000C54A4" w:rsidRDefault="000C54A4" w:rsidP="00BE1927">
      <w:pPr>
        <w:widowControl w:val="0"/>
        <w:autoSpaceDE w:val="0"/>
        <w:autoSpaceDN w:val="0"/>
        <w:adjustRightInd w:val="0"/>
        <w:ind w:firstLine="540"/>
        <w:rPr>
          <w:rFonts w:ascii="Times New Roman" w:hAnsi="Times New Roman" w:cs="Times New Roman"/>
          <w:sz w:val="24"/>
          <w:szCs w:val="24"/>
        </w:rPr>
      </w:pPr>
    </w:p>
    <w:p w14:paraId="7AA6A3EC" w14:textId="77777777" w:rsidR="004C6749" w:rsidRPr="00613116" w:rsidRDefault="004C6749" w:rsidP="00BE1927">
      <w:pPr>
        <w:widowControl w:val="0"/>
        <w:autoSpaceDE w:val="0"/>
        <w:autoSpaceDN w:val="0"/>
        <w:adjustRightInd w:val="0"/>
        <w:ind w:firstLine="540"/>
        <w:rPr>
          <w:rFonts w:ascii="Times New Roman" w:hAnsi="Times New Roman" w:cs="Times New Roman"/>
          <w:sz w:val="24"/>
          <w:szCs w:val="24"/>
        </w:rPr>
      </w:pPr>
    </w:p>
    <w:p w14:paraId="7DECD392" w14:textId="2FC43476" w:rsidR="0050017B" w:rsidRPr="0041712A" w:rsidRDefault="0050017B" w:rsidP="00FC066A">
      <w:pPr>
        <w:pStyle w:val="2"/>
        <w:ind w:left="426" w:hanging="426"/>
        <w:rPr>
          <w:rFonts w:ascii="Times New Roman" w:hAnsi="Times New Roman"/>
          <w:sz w:val="24"/>
        </w:rPr>
      </w:pPr>
      <w:bookmarkStart w:id="289" w:name="Par3311"/>
      <w:bookmarkStart w:id="290" w:name="_Toc477789619"/>
      <w:bookmarkStart w:id="291" w:name="_Toc477790427"/>
      <w:bookmarkStart w:id="292" w:name="_Toc477790661"/>
      <w:bookmarkEnd w:id="289"/>
      <w:r w:rsidRPr="0041712A">
        <w:rPr>
          <w:rFonts w:ascii="Times New Roman" w:hAnsi="Times New Roman"/>
          <w:sz w:val="24"/>
        </w:rPr>
        <w:t>6.2. Сведения об участниках (акционерах) эмитента, владеющих не менее чем пятью процентами его уставного капитала или не менее чем пятью процентами его обыкновенных акций, а также сведения о контролирующих их лицах, а в случае отсутствия таких лиц - об участниках (акционерах), владеющих не менее чем 20 процентами уставного капитала или не менее чем 20 процентами их обыкновенных акций таких участников (акционеров) эмитента</w:t>
      </w:r>
      <w:bookmarkEnd w:id="290"/>
      <w:bookmarkEnd w:id="291"/>
      <w:bookmarkEnd w:id="292"/>
    </w:p>
    <w:p w14:paraId="017D7165" w14:textId="77777777" w:rsidR="008F149D" w:rsidRPr="00613116" w:rsidRDefault="008F149D" w:rsidP="008F149D">
      <w:pPr>
        <w:widowControl w:val="0"/>
        <w:autoSpaceDE w:val="0"/>
        <w:autoSpaceDN w:val="0"/>
        <w:adjustRightInd w:val="0"/>
        <w:ind w:left="200"/>
        <w:rPr>
          <w:rFonts w:ascii="Times New Roman" w:eastAsia="Times New Roman" w:hAnsi="Times New Roman" w:cs="Times New Roman"/>
          <w:lang w:eastAsia="ru-RU"/>
        </w:rPr>
      </w:pPr>
    </w:p>
    <w:p w14:paraId="4473D72E" w14:textId="77777777" w:rsidR="0068637B" w:rsidRPr="00613116" w:rsidRDefault="0068637B" w:rsidP="004C6749">
      <w:pPr>
        <w:autoSpaceDE w:val="0"/>
        <w:autoSpaceDN w:val="0"/>
        <w:rPr>
          <w:rFonts w:ascii="Times New Roman" w:eastAsia="Calibri" w:hAnsi="Times New Roman" w:cs="Times New Roman"/>
          <w:lang w:eastAsia="ru-RU"/>
        </w:rPr>
      </w:pPr>
      <w:r w:rsidRPr="00613116">
        <w:rPr>
          <w:rFonts w:ascii="Times New Roman" w:eastAsia="Calibri" w:hAnsi="Times New Roman" w:cs="Times New Roman"/>
          <w:lang w:eastAsia="ru-RU"/>
        </w:rPr>
        <w:t>Участники (акционеры) эмитента, владеющие не менее чем пятью процентами его уставного капитала или не менее чем пятью процентами его обыкновенных акций</w:t>
      </w:r>
    </w:p>
    <w:p w14:paraId="2B12CEFD" w14:textId="2C2358D1" w:rsidR="0068637B" w:rsidRPr="00613116" w:rsidRDefault="0068637B" w:rsidP="004C6749">
      <w:pPr>
        <w:pStyle w:val="ad"/>
        <w:autoSpaceDE w:val="0"/>
        <w:autoSpaceDN w:val="0"/>
        <w:ind w:left="0"/>
        <w:rPr>
          <w:rFonts w:ascii="Times New Roman" w:eastAsia="Calibri" w:hAnsi="Times New Roman" w:cs="Times New Roman"/>
          <w:lang w:eastAsia="ru-RU"/>
        </w:rPr>
      </w:pPr>
    </w:p>
    <w:p w14:paraId="0B9B8599" w14:textId="77777777" w:rsidR="0064310C" w:rsidRPr="00613116" w:rsidRDefault="0064310C" w:rsidP="004C6749">
      <w:pPr>
        <w:autoSpaceDE w:val="0"/>
        <w:autoSpaceDN w:val="0"/>
        <w:rPr>
          <w:rFonts w:ascii="Times New Roman" w:eastAsia="Calibri" w:hAnsi="Times New Roman" w:cs="Times New Roman"/>
          <w:lang w:eastAsia="ru-RU"/>
        </w:rPr>
      </w:pPr>
      <w:r w:rsidRPr="00613116">
        <w:rPr>
          <w:rFonts w:ascii="Times New Roman" w:eastAsia="Calibri" w:hAnsi="Times New Roman" w:cs="Times New Roman"/>
          <w:lang w:eastAsia="ru-RU"/>
        </w:rPr>
        <w:t xml:space="preserve">Фамилия имя отчество: </w:t>
      </w:r>
      <w:r w:rsidRPr="00613116">
        <w:rPr>
          <w:rFonts w:ascii="Times New Roman" w:eastAsia="Calibri" w:hAnsi="Times New Roman" w:cs="Times New Roman"/>
          <w:b/>
          <w:i/>
          <w:lang w:eastAsia="ru-RU"/>
        </w:rPr>
        <w:t>Машагин Станислав Олегович</w:t>
      </w:r>
    </w:p>
    <w:p w14:paraId="5636C630" w14:textId="5C8FC9B6" w:rsidR="0068637B" w:rsidRPr="00613116" w:rsidRDefault="0068637B" w:rsidP="004C6749">
      <w:pPr>
        <w:autoSpaceDE w:val="0"/>
        <w:autoSpaceDN w:val="0"/>
        <w:rPr>
          <w:rFonts w:ascii="Times New Roman" w:eastAsia="Calibri" w:hAnsi="Times New Roman" w:cs="Times New Roman"/>
          <w:lang w:eastAsia="ru-RU"/>
        </w:rPr>
      </w:pPr>
      <w:r w:rsidRPr="00613116">
        <w:rPr>
          <w:rFonts w:ascii="Times New Roman" w:eastAsia="Calibri" w:hAnsi="Times New Roman" w:cs="Times New Roman"/>
          <w:lang w:eastAsia="ru-RU"/>
        </w:rPr>
        <w:t>ИНН:</w:t>
      </w:r>
      <w:r w:rsidRPr="00613116">
        <w:rPr>
          <w:rFonts w:ascii="Times New Roman" w:eastAsia="Calibri" w:hAnsi="Times New Roman" w:cs="Times New Roman"/>
          <w:b/>
          <w:i/>
          <w:lang w:eastAsia="ru-RU"/>
        </w:rPr>
        <w:t xml:space="preserve"> </w:t>
      </w:r>
      <w:r w:rsidR="0064310C" w:rsidRPr="00613116">
        <w:rPr>
          <w:rFonts w:ascii="Times New Roman" w:eastAsia="Times New Roman" w:hAnsi="Times New Roman" w:cs="Times New Roman"/>
          <w:b/>
          <w:i/>
          <w:lang w:eastAsia="ru-RU"/>
        </w:rPr>
        <w:t>525903072844</w:t>
      </w:r>
    </w:p>
    <w:p w14:paraId="46E32272" w14:textId="77777777" w:rsidR="0068637B" w:rsidRPr="00613116" w:rsidRDefault="0068637B" w:rsidP="004C6749">
      <w:pPr>
        <w:autoSpaceDE w:val="0"/>
        <w:autoSpaceDN w:val="0"/>
        <w:rPr>
          <w:rFonts w:ascii="Times New Roman" w:eastAsia="Calibri" w:hAnsi="Times New Roman" w:cs="Times New Roman"/>
          <w:lang w:eastAsia="ru-RU"/>
        </w:rPr>
      </w:pPr>
      <w:r w:rsidRPr="00613116">
        <w:rPr>
          <w:rFonts w:ascii="Times New Roman" w:eastAsia="Calibri" w:hAnsi="Times New Roman" w:cs="Times New Roman"/>
          <w:lang w:eastAsia="ru-RU"/>
        </w:rPr>
        <w:t>Доля участия лица в уставном капитале эмитента:</w:t>
      </w:r>
      <w:r w:rsidRPr="00613116">
        <w:rPr>
          <w:rFonts w:ascii="Times New Roman" w:eastAsia="Calibri" w:hAnsi="Times New Roman" w:cs="Times New Roman"/>
          <w:b/>
          <w:bCs/>
          <w:i/>
          <w:iCs/>
          <w:lang w:eastAsia="ru-RU"/>
        </w:rPr>
        <w:t xml:space="preserve"> 100%</w:t>
      </w:r>
    </w:p>
    <w:p w14:paraId="12AD55D8" w14:textId="77777777" w:rsidR="0068637B" w:rsidRPr="00613116" w:rsidRDefault="0068637B" w:rsidP="004C6749">
      <w:pPr>
        <w:autoSpaceDE w:val="0"/>
        <w:autoSpaceDN w:val="0"/>
        <w:rPr>
          <w:rFonts w:ascii="Times New Roman" w:eastAsia="Calibri" w:hAnsi="Times New Roman" w:cs="Times New Roman"/>
          <w:lang w:eastAsia="ru-RU"/>
        </w:rPr>
      </w:pPr>
      <w:r w:rsidRPr="00613116">
        <w:rPr>
          <w:rFonts w:ascii="Times New Roman" w:eastAsia="Calibri" w:hAnsi="Times New Roman" w:cs="Times New Roman"/>
          <w:lang w:eastAsia="ru-RU"/>
        </w:rPr>
        <w:t>Доля принадлежащих лицу обыкновенных акций эмитента:</w:t>
      </w:r>
      <w:r w:rsidRPr="00613116">
        <w:rPr>
          <w:rFonts w:ascii="Times New Roman" w:eastAsia="Calibri" w:hAnsi="Times New Roman" w:cs="Times New Roman"/>
          <w:b/>
          <w:bCs/>
          <w:i/>
          <w:iCs/>
          <w:lang w:eastAsia="ru-RU"/>
        </w:rPr>
        <w:t xml:space="preserve"> 100%</w:t>
      </w:r>
    </w:p>
    <w:p w14:paraId="1EC2FE90" w14:textId="77777777" w:rsidR="0068637B" w:rsidRPr="00613116" w:rsidRDefault="0068637B" w:rsidP="0068637B">
      <w:pPr>
        <w:autoSpaceDE w:val="0"/>
        <w:autoSpaceDN w:val="0"/>
        <w:rPr>
          <w:rFonts w:ascii="Times New Roman" w:eastAsia="Calibri" w:hAnsi="Times New Roman" w:cs="Times New Roman"/>
          <w:lang w:eastAsia="ru-RU"/>
        </w:rPr>
      </w:pPr>
    </w:p>
    <w:p w14:paraId="39AC8B8B" w14:textId="77777777" w:rsidR="000C54A4" w:rsidRPr="00613116" w:rsidRDefault="000C54A4" w:rsidP="009505B9">
      <w:pPr>
        <w:widowControl w:val="0"/>
        <w:autoSpaceDE w:val="0"/>
        <w:autoSpaceDN w:val="0"/>
        <w:adjustRightInd w:val="0"/>
        <w:ind w:left="200"/>
        <w:rPr>
          <w:rFonts w:ascii="Times New Roman" w:eastAsia="Times New Roman" w:hAnsi="Times New Roman" w:cs="Times New Roman"/>
          <w:sz w:val="24"/>
          <w:szCs w:val="24"/>
          <w:lang w:eastAsia="ru-RU"/>
        </w:rPr>
      </w:pPr>
    </w:p>
    <w:p w14:paraId="527399C1" w14:textId="42F61344" w:rsidR="0050017B" w:rsidRPr="0041712A" w:rsidRDefault="0050017B" w:rsidP="0041712A">
      <w:pPr>
        <w:pStyle w:val="2"/>
        <w:rPr>
          <w:rFonts w:ascii="Times New Roman" w:hAnsi="Times New Roman"/>
          <w:sz w:val="24"/>
        </w:rPr>
      </w:pPr>
      <w:bookmarkStart w:id="293" w:name="Par3336"/>
      <w:bookmarkStart w:id="294" w:name="_Toc477789620"/>
      <w:bookmarkStart w:id="295" w:name="_Toc477790428"/>
      <w:bookmarkStart w:id="296" w:name="_Toc477790662"/>
      <w:bookmarkEnd w:id="293"/>
      <w:r w:rsidRPr="0041712A">
        <w:rPr>
          <w:rFonts w:ascii="Times New Roman" w:hAnsi="Times New Roman"/>
          <w:sz w:val="24"/>
        </w:rPr>
        <w:t>6.3. Сведения о доле участия государства или муниципального образования в уставном капитале эмитента, наличии специального права ("золотой акции")</w:t>
      </w:r>
      <w:bookmarkEnd w:id="294"/>
      <w:bookmarkEnd w:id="295"/>
      <w:bookmarkEnd w:id="296"/>
    </w:p>
    <w:p w14:paraId="37DE6A77" w14:textId="77777777" w:rsidR="00CD36C1" w:rsidRPr="00613116" w:rsidRDefault="00CD36C1" w:rsidP="00223BE2">
      <w:pPr>
        <w:autoSpaceDE w:val="0"/>
        <w:autoSpaceDN w:val="0"/>
        <w:ind w:firstLine="540"/>
        <w:rPr>
          <w:rFonts w:ascii="Times New Roman" w:eastAsia="Calibri" w:hAnsi="Times New Roman" w:cs="Times New Roman"/>
          <w:b/>
          <w:bCs/>
          <w:i/>
          <w:iCs/>
          <w:sz w:val="24"/>
          <w:szCs w:val="24"/>
        </w:rPr>
      </w:pPr>
    </w:p>
    <w:p w14:paraId="6AA7198A" w14:textId="77777777" w:rsidR="00AB2B95" w:rsidRPr="00613116" w:rsidRDefault="00AB2B95" w:rsidP="00597BDD">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 xml:space="preserve">Сведения об управляющих государственными, муниципальными пакетами акций: </w:t>
      </w:r>
      <w:r w:rsidRPr="00613116">
        <w:rPr>
          <w:rFonts w:ascii="Times New Roman" w:eastAsia="Times New Roman" w:hAnsi="Times New Roman" w:cs="Times New Roman"/>
          <w:b/>
          <w:bCs/>
          <w:i/>
          <w:iCs/>
          <w:lang w:eastAsia="ru-RU"/>
        </w:rPr>
        <w:t>Указанных лиц нет</w:t>
      </w:r>
    </w:p>
    <w:p w14:paraId="278BB9D2" w14:textId="77777777" w:rsidR="00AB2B95" w:rsidRPr="00613116" w:rsidRDefault="00AB2B95" w:rsidP="00597BDD">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 xml:space="preserve">Лица, которые от имени Российской Федерации, субъекта Российской Федерации или муниципального образования осуществляют функции участника (акционера) эмитента: </w:t>
      </w:r>
      <w:r w:rsidRPr="00613116">
        <w:rPr>
          <w:rFonts w:ascii="Times New Roman" w:eastAsia="Times New Roman" w:hAnsi="Times New Roman" w:cs="Times New Roman"/>
          <w:b/>
          <w:bCs/>
          <w:i/>
          <w:iCs/>
          <w:lang w:eastAsia="ru-RU"/>
        </w:rPr>
        <w:t>Указанных лиц нет</w:t>
      </w:r>
    </w:p>
    <w:p w14:paraId="36647C57" w14:textId="77777777" w:rsidR="00AB2B95" w:rsidRPr="00613116" w:rsidRDefault="00AB2B95" w:rsidP="00597BDD">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 xml:space="preserve">Наличие специального права на участие Российской Федерации, субъектов Российской Федерации, муниципальных образований в управлении эмитентом - акционерным обществом ('золотой акции'), срок действия специального права ('золотой акции'): </w:t>
      </w:r>
      <w:r w:rsidRPr="00613116">
        <w:rPr>
          <w:rFonts w:ascii="Times New Roman" w:eastAsia="Times New Roman" w:hAnsi="Times New Roman" w:cs="Times New Roman"/>
          <w:b/>
          <w:bCs/>
          <w:i/>
          <w:iCs/>
          <w:lang w:eastAsia="ru-RU"/>
        </w:rPr>
        <w:t>Указанное право не предусмотрено</w:t>
      </w:r>
    </w:p>
    <w:p w14:paraId="4802E148" w14:textId="4F9F0D2C" w:rsidR="0050017B" w:rsidRDefault="0050017B">
      <w:pPr>
        <w:widowControl w:val="0"/>
        <w:autoSpaceDE w:val="0"/>
        <w:autoSpaceDN w:val="0"/>
        <w:adjustRightInd w:val="0"/>
        <w:rPr>
          <w:rFonts w:ascii="Times New Roman" w:hAnsi="Times New Roman" w:cs="Times New Roman"/>
          <w:sz w:val="24"/>
          <w:szCs w:val="24"/>
        </w:rPr>
      </w:pPr>
    </w:p>
    <w:p w14:paraId="23C93B62" w14:textId="77777777" w:rsidR="004C6749" w:rsidRPr="00613116" w:rsidRDefault="004C6749">
      <w:pPr>
        <w:widowControl w:val="0"/>
        <w:autoSpaceDE w:val="0"/>
        <w:autoSpaceDN w:val="0"/>
        <w:adjustRightInd w:val="0"/>
        <w:rPr>
          <w:rFonts w:ascii="Times New Roman" w:hAnsi="Times New Roman" w:cs="Times New Roman"/>
          <w:sz w:val="24"/>
          <w:szCs w:val="24"/>
        </w:rPr>
      </w:pPr>
    </w:p>
    <w:p w14:paraId="31897288" w14:textId="251F0C59" w:rsidR="0050017B" w:rsidRPr="0041712A" w:rsidRDefault="0050017B" w:rsidP="0041712A">
      <w:pPr>
        <w:pStyle w:val="2"/>
        <w:rPr>
          <w:rFonts w:ascii="Times New Roman" w:hAnsi="Times New Roman"/>
          <w:sz w:val="24"/>
        </w:rPr>
      </w:pPr>
      <w:bookmarkStart w:id="297" w:name="Par3342"/>
      <w:bookmarkStart w:id="298" w:name="_Toc477789621"/>
      <w:bookmarkStart w:id="299" w:name="_Toc477790429"/>
      <w:bookmarkStart w:id="300" w:name="_Toc477790663"/>
      <w:bookmarkEnd w:id="297"/>
      <w:r w:rsidRPr="0041712A">
        <w:rPr>
          <w:rFonts w:ascii="Times New Roman" w:hAnsi="Times New Roman"/>
          <w:sz w:val="24"/>
        </w:rPr>
        <w:t>6.4. Сведения об ограничениях на участие в уставном капитале эмитента</w:t>
      </w:r>
      <w:bookmarkEnd w:id="298"/>
      <w:bookmarkEnd w:id="299"/>
      <w:bookmarkEnd w:id="300"/>
    </w:p>
    <w:p w14:paraId="00FB8A0D" w14:textId="77777777" w:rsidR="00CD36C1" w:rsidRPr="00613116" w:rsidRDefault="00CD36C1" w:rsidP="00223BE2">
      <w:pPr>
        <w:autoSpaceDE w:val="0"/>
        <w:autoSpaceDN w:val="0"/>
        <w:ind w:firstLine="540"/>
        <w:rPr>
          <w:rFonts w:ascii="Times New Roman" w:eastAsia="Calibri" w:hAnsi="Times New Roman" w:cs="Times New Roman"/>
          <w:b/>
          <w:bCs/>
          <w:i/>
          <w:iCs/>
          <w:sz w:val="24"/>
          <w:szCs w:val="24"/>
        </w:rPr>
      </w:pPr>
    </w:p>
    <w:p w14:paraId="4CEBC281" w14:textId="77777777" w:rsidR="008D4549" w:rsidRPr="00613116" w:rsidRDefault="008D4549" w:rsidP="008D4549">
      <w:pPr>
        <w:widowControl w:val="0"/>
        <w:autoSpaceDE w:val="0"/>
        <w:autoSpaceDN w:val="0"/>
        <w:adjustRightInd w:val="0"/>
        <w:ind w:firstLine="540"/>
        <w:outlineLvl w:val="3"/>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 xml:space="preserve">Ограничения, предусмотренные уставом Эмитента, отсутствуют. </w:t>
      </w:r>
    </w:p>
    <w:p w14:paraId="0B91A808" w14:textId="77777777" w:rsidR="000D0CFC" w:rsidRPr="00613116" w:rsidRDefault="000D0CFC" w:rsidP="000D0CFC">
      <w:pPr>
        <w:widowControl w:val="0"/>
        <w:autoSpaceDE w:val="0"/>
        <w:autoSpaceDN w:val="0"/>
        <w:adjustRightInd w:val="0"/>
        <w:ind w:firstLine="54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Иные ограничения отсутствуют.</w:t>
      </w:r>
    </w:p>
    <w:p w14:paraId="6DE7FFB0" w14:textId="311B26F0" w:rsidR="000D0CFC" w:rsidRDefault="000D0CFC">
      <w:pPr>
        <w:widowControl w:val="0"/>
        <w:autoSpaceDE w:val="0"/>
        <w:autoSpaceDN w:val="0"/>
        <w:adjustRightInd w:val="0"/>
        <w:rPr>
          <w:rFonts w:ascii="Times New Roman" w:eastAsia="Times New Roman" w:hAnsi="Times New Roman" w:cs="Times New Roman"/>
          <w:b/>
          <w:bCs/>
          <w:i/>
          <w:iCs/>
          <w:lang w:eastAsia="ru-RU"/>
        </w:rPr>
      </w:pPr>
    </w:p>
    <w:p w14:paraId="79B195BB" w14:textId="77777777" w:rsidR="004C6749" w:rsidRPr="00613116" w:rsidRDefault="004C6749">
      <w:pPr>
        <w:widowControl w:val="0"/>
        <w:autoSpaceDE w:val="0"/>
        <w:autoSpaceDN w:val="0"/>
        <w:adjustRightInd w:val="0"/>
        <w:rPr>
          <w:rFonts w:ascii="Times New Roman" w:eastAsia="Times New Roman" w:hAnsi="Times New Roman" w:cs="Times New Roman"/>
          <w:b/>
          <w:bCs/>
          <w:i/>
          <w:iCs/>
          <w:lang w:eastAsia="ru-RU"/>
        </w:rPr>
      </w:pPr>
    </w:p>
    <w:p w14:paraId="7848F965" w14:textId="1CA01C7B" w:rsidR="0050017B" w:rsidRPr="0041712A" w:rsidRDefault="0050017B" w:rsidP="0041712A">
      <w:pPr>
        <w:pStyle w:val="2"/>
        <w:rPr>
          <w:rFonts w:ascii="Times New Roman" w:hAnsi="Times New Roman"/>
          <w:sz w:val="24"/>
        </w:rPr>
      </w:pPr>
      <w:bookmarkStart w:id="301" w:name="Par3348"/>
      <w:bookmarkStart w:id="302" w:name="_Toc477789622"/>
      <w:bookmarkStart w:id="303" w:name="_Toc477790430"/>
      <w:bookmarkStart w:id="304" w:name="_Toc477790664"/>
      <w:bookmarkEnd w:id="301"/>
      <w:r w:rsidRPr="0041712A">
        <w:rPr>
          <w:rFonts w:ascii="Times New Roman" w:hAnsi="Times New Roman"/>
          <w:sz w:val="24"/>
        </w:rPr>
        <w:t>6.5. Сведения об изменениях в составе и размере участия участников (акционеров) эмитента, владеющих не менее чем пятью процентами его уставного капитала или не менее чем пятью процентами его обыкновенных акций</w:t>
      </w:r>
      <w:bookmarkEnd w:id="302"/>
      <w:bookmarkEnd w:id="303"/>
      <w:bookmarkEnd w:id="304"/>
    </w:p>
    <w:p w14:paraId="64A82E8D" w14:textId="77777777" w:rsidR="004C6749" w:rsidRDefault="004C6749" w:rsidP="004C6749">
      <w:pPr>
        <w:widowControl w:val="0"/>
        <w:autoSpaceDE w:val="0"/>
        <w:autoSpaceDN w:val="0"/>
        <w:adjustRightInd w:val="0"/>
        <w:rPr>
          <w:rFonts w:ascii="Times New Roman" w:hAnsi="Times New Roman" w:cs="Times New Roman"/>
        </w:rPr>
      </w:pPr>
    </w:p>
    <w:p w14:paraId="22949EA4" w14:textId="445AA63C" w:rsidR="0050017B" w:rsidRPr="00613116" w:rsidRDefault="0050017B" w:rsidP="004C6749">
      <w:pPr>
        <w:widowControl w:val="0"/>
        <w:autoSpaceDE w:val="0"/>
        <w:autoSpaceDN w:val="0"/>
        <w:adjustRightInd w:val="0"/>
        <w:rPr>
          <w:rFonts w:ascii="Times New Roman" w:hAnsi="Times New Roman" w:cs="Times New Roman"/>
        </w:rPr>
      </w:pPr>
      <w:r w:rsidRPr="00613116">
        <w:rPr>
          <w:rFonts w:ascii="Times New Roman" w:hAnsi="Times New Roman" w:cs="Times New Roman"/>
        </w:rPr>
        <w:t>Указываются составы участников (акционеров) эмитента, владевших не менее чем пятью процентами уставного капитала эмитента, а для эмитентов, являющихся акционерными обществами, - также не менее чем пятью процентами обыкновенных акций эмитента, определенные на дату составления списка лиц, имевших право на участие в каждом общем собрании участников (акционеров) эмитента, проведенном за пять последних завершенных отчетных лет, предшествующих дате утверждения проспекта ценных бумаг, или за каждый завершенный отчетный год, предшествующий дате утверждения проспекта ценных бумаг, если эмитент осуществляет свою деятельность менее пяти лет, по данным списка лиц, имевших право на участие в каждом из таких собраний.</w:t>
      </w:r>
    </w:p>
    <w:p w14:paraId="3A96B24D" w14:textId="77777777" w:rsidR="00E45809" w:rsidRPr="00613116" w:rsidRDefault="00E45809">
      <w:pPr>
        <w:widowControl w:val="0"/>
        <w:autoSpaceDE w:val="0"/>
        <w:autoSpaceDN w:val="0"/>
        <w:adjustRightInd w:val="0"/>
        <w:ind w:firstLine="540"/>
        <w:rPr>
          <w:rFonts w:ascii="Times New Roman" w:hAnsi="Times New Roman" w:cs="Times New Roman"/>
        </w:rPr>
      </w:pPr>
    </w:p>
    <w:tbl>
      <w:tblPr>
        <w:tblStyle w:val="ac"/>
        <w:tblW w:w="9668" w:type="dxa"/>
        <w:tblInd w:w="108" w:type="dxa"/>
        <w:tblLook w:val="04A0" w:firstRow="1" w:lastRow="0" w:firstColumn="1" w:lastColumn="0" w:noHBand="0" w:noVBand="1"/>
      </w:tblPr>
      <w:tblGrid>
        <w:gridCol w:w="2228"/>
        <w:gridCol w:w="2336"/>
        <w:gridCol w:w="2337"/>
        <w:gridCol w:w="2767"/>
      </w:tblGrid>
      <w:tr w:rsidR="00E45809" w:rsidRPr="00613116" w14:paraId="3B6ABE6B" w14:textId="77777777" w:rsidTr="00067CBA">
        <w:tc>
          <w:tcPr>
            <w:tcW w:w="2228" w:type="dxa"/>
          </w:tcPr>
          <w:p w14:paraId="4242FAB5" w14:textId="77777777" w:rsidR="00E45809" w:rsidRPr="00613116" w:rsidRDefault="00E45809" w:rsidP="004C6749">
            <w:pPr>
              <w:widowControl w:val="0"/>
              <w:autoSpaceDE w:val="0"/>
              <w:autoSpaceDN w:val="0"/>
              <w:adjustRightInd w:val="0"/>
              <w:ind w:firstLine="0"/>
              <w:rPr>
                <w:rFonts w:ascii="Times New Roman" w:hAnsi="Times New Roman" w:cs="Times New Roman"/>
                <w:b/>
                <w:i/>
                <w:color w:val="0D0D0D" w:themeColor="text1" w:themeTint="F2"/>
              </w:rPr>
            </w:pPr>
            <w:r w:rsidRPr="00613116">
              <w:rPr>
                <w:rFonts w:ascii="Times New Roman" w:hAnsi="Times New Roman" w:cs="Times New Roman"/>
                <w:b/>
                <w:i/>
                <w:color w:val="0D0D0D" w:themeColor="text1" w:themeTint="F2"/>
              </w:rPr>
              <w:t>Отчетный год</w:t>
            </w:r>
          </w:p>
        </w:tc>
        <w:tc>
          <w:tcPr>
            <w:tcW w:w="2336" w:type="dxa"/>
          </w:tcPr>
          <w:p w14:paraId="1E98B737" w14:textId="77777777" w:rsidR="00E45809" w:rsidRPr="00613116" w:rsidRDefault="00E45809" w:rsidP="004C6749">
            <w:pPr>
              <w:widowControl w:val="0"/>
              <w:autoSpaceDE w:val="0"/>
              <w:autoSpaceDN w:val="0"/>
              <w:adjustRightInd w:val="0"/>
              <w:ind w:firstLine="0"/>
              <w:rPr>
                <w:rFonts w:ascii="Times New Roman" w:hAnsi="Times New Roman" w:cs="Times New Roman"/>
                <w:b/>
                <w:i/>
                <w:color w:val="0D0D0D" w:themeColor="text1" w:themeTint="F2"/>
              </w:rPr>
            </w:pPr>
            <w:r w:rsidRPr="00613116">
              <w:rPr>
                <w:rFonts w:ascii="Times New Roman" w:hAnsi="Times New Roman" w:cs="Times New Roman"/>
                <w:b/>
                <w:i/>
                <w:color w:val="0D0D0D" w:themeColor="text1" w:themeTint="F2"/>
              </w:rPr>
              <w:t>Дата составления списка лиц, имеющих право на участие в каждом общем собрании акционеров</w:t>
            </w:r>
          </w:p>
        </w:tc>
        <w:tc>
          <w:tcPr>
            <w:tcW w:w="2337" w:type="dxa"/>
          </w:tcPr>
          <w:p w14:paraId="63B97B11" w14:textId="77777777" w:rsidR="00E45809" w:rsidRPr="00613116" w:rsidRDefault="00E45809" w:rsidP="004C6749">
            <w:pPr>
              <w:widowControl w:val="0"/>
              <w:autoSpaceDE w:val="0"/>
              <w:autoSpaceDN w:val="0"/>
              <w:adjustRightInd w:val="0"/>
              <w:ind w:firstLine="0"/>
              <w:rPr>
                <w:rFonts w:ascii="Times New Roman" w:hAnsi="Times New Roman" w:cs="Times New Roman"/>
                <w:b/>
                <w:i/>
                <w:color w:val="0D0D0D" w:themeColor="text1" w:themeTint="F2"/>
              </w:rPr>
            </w:pPr>
            <w:r w:rsidRPr="00613116">
              <w:rPr>
                <w:rFonts w:ascii="Times New Roman" w:hAnsi="Times New Roman" w:cs="Times New Roman"/>
                <w:b/>
                <w:i/>
              </w:rPr>
              <w:t>Состав акционеров эмитента, владевших не менее чем пятью процентами уставного капитала эмитента,</w:t>
            </w:r>
          </w:p>
        </w:tc>
        <w:tc>
          <w:tcPr>
            <w:tcW w:w="2767" w:type="dxa"/>
          </w:tcPr>
          <w:p w14:paraId="5DB31CF5" w14:textId="77777777" w:rsidR="00E45809" w:rsidRPr="00613116" w:rsidRDefault="00E45809" w:rsidP="004C6749">
            <w:pPr>
              <w:widowControl w:val="0"/>
              <w:autoSpaceDE w:val="0"/>
              <w:autoSpaceDN w:val="0"/>
              <w:adjustRightInd w:val="0"/>
              <w:ind w:firstLine="0"/>
              <w:rPr>
                <w:rFonts w:ascii="Times New Roman" w:hAnsi="Times New Roman" w:cs="Times New Roman"/>
                <w:b/>
                <w:i/>
                <w:color w:val="0D0D0D" w:themeColor="text1" w:themeTint="F2"/>
              </w:rPr>
            </w:pPr>
            <w:r w:rsidRPr="00613116">
              <w:rPr>
                <w:rFonts w:ascii="Times New Roman" w:hAnsi="Times New Roman" w:cs="Times New Roman"/>
                <w:b/>
                <w:i/>
              </w:rPr>
              <w:t>Состав акционеров эмитента, владевших не менее пятью процентами обыкновенных акций эмитента</w:t>
            </w:r>
          </w:p>
        </w:tc>
      </w:tr>
      <w:tr w:rsidR="00E45809" w:rsidRPr="00613116" w14:paraId="6E164013" w14:textId="77777777" w:rsidTr="00067CBA">
        <w:tc>
          <w:tcPr>
            <w:tcW w:w="2228" w:type="dxa"/>
          </w:tcPr>
          <w:p w14:paraId="0917D96E" w14:textId="77777777" w:rsidR="00E45809" w:rsidRPr="00613116" w:rsidRDefault="00E45809" w:rsidP="004C6749">
            <w:pPr>
              <w:widowControl w:val="0"/>
              <w:autoSpaceDE w:val="0"/>
              <w:autoSpaceDN w:val="0"/>
              <w:adjustRightInd w:val="0"/>
              <w:ind w:firstLine="0"/>
              <w:rPr>
                <w:rFonts w:ascii="Times New Roman" w:hAnsi="Times New Roman" w:cs="Times New Roman"/>
                <w:color w:val="0D0D0D" w:themeColor="text1" w:themeTint="F2"/>
              </w:rPr>
            </w:pPr>
            <w:r w:rsidRPr="00613116">
              <w:rPr>
                <w:rFonts w:ascii="Times New Roman" w:hAnsi="Times New Roman" w:cs="Times New Roman"/>
                <w:color w:val="0D0D0D" w:themeColor="text1" w:themeTint="F2"/>
              </w:rPr>
              <w:t>2014</w:t>
            </w:r>
          </w:p>
        </w:tc>
        <w:tc>
          <w:tcPr>
            <w:tcW w:w="7440" w:type="dxa"/>
            <w:gridSpan w:val="3"/>
          </w:tcPr>
          <w:p w14:paraId="72FCFA2B" w14:textId="77777777" w:rsidR="00E45809" w:rsidRPr="00613116" w:rsidRDefault="00E45809" w:rsidP="004C6749">
            <w:pPr>
              <w:widowControl w:val="0"/>
              <w:autoSpaceDE w:val="0"/>
              <w:autoSpaceDN w:val="0"/>
              <w:adjustRightInd w:val="0"/>
              <w:ind w:firstLine="0"/>
              <w:rPr>
                <w:rFonts w:ascii="Times New Roman" w:hAnsi="Times New Roman" w:cs="Times New Roman"/>
                <w:color w:val="0D0D0D" w:themeColor="text1" w:themeTint="F2"/>
              </w:rPr>
            </w:pPr>
            <w:r w:rsidRPr="00613116">
              <w:rPr>
                <w:rFonts w:ascii="Times New Roman" w:hAnsi="Times New Roman" w:cs="Times New Roman"/>
                <w:color w:val="0D0D0D" w:themeColor="text1" w:themeTint="F2"/>
              </w:rPr>
              <w:t>Общие собрания акционеров не проводились</w:t>
            </w:r>
          </w:p>
        </w:tc>
      </w:tr>
      <w:tr w:rsidR="00E45809" w:rsidRPr="00613116" w14:paraId="28B68A47" w14:textId="77777777" w:rsidTr="00067CBA">
        <w:tc>
          <w:tcPr>
            <w:tcW w:w="2228" w:type="dxa"/>
          </w:tcPr>
          <w:p w14:paraId="66A50DDD" w14:textId="77777777" w:rsidR="00E45809" w:rsidRPr="00613116" w:rsidRDefault="00E45809" w:rsidP="004C6749">
            <w:pPr>
              <w:widowControl w:val="0"/>
              <w:autoSpaceDE w:val="0"/>
              <w:autoSpaceDN w:val="0"/>
              <w:adjustRightInd w:val="0"/>
              <w:ind w:firstLine="0"/>
              <w:rPr>
                <w:rFonts w:ascii="Times New Roman" w:hAnsi="Times New Roman" w:cs="Times New Roman"/>
                <w:color w:val="0D0D0D" w:themeColor="text1" w:themeTint="F2"/>
              </w:rPr>
            </w:pPr>
            <w:r w:rsidRPr="00613116">
              <w:rPr>
                <w:rFonts w:ascii="Times New Roman" w:hAnsi="Times New Roman" w:cs="Times New Roman"/>
                <w:color w:val="0D0D0D" w:themeColor="text1" w:themeTint="F2"/>
              </w:rPr>
              <w:t>2015</w:t>
            </w:r>
          </w:p>
        </w:tc>
        <w:tc>
          <w:tcPr>
            <w:tcW w:w="2336" w:type="dxa"/>
          </w:tcPr>
          <w:p w14:paraId="6511C5F4" w14:textId="77777777" w:rsidR="00E45809" w:rsidRPr="00613116" w:rsidRDefault="00E45809" w:rsidP="004C6749">
            <w:pPr>
              <w:widowControl w:val="0"/>
              <w:autoSpaceDE w:val="0"/>
              <w:autoSpaceDN w:val="0"/>
              <w:adjustRightInd w:val="0"/>
              <w:ind w:firstLine="0"/>
              <w:rPr>
                <w:rFonts w:ascii="Times New Roman" w:hAnsi="Times New Roman" w:cs="Times New Roman"/>
                <w:color w:val="0D0D0D" w:themeColor="text1" w:themeTint="F2"/>
              </w:rPr>
            </w:pPr>
            <w:r w:rsidRPr="00613116">
              <w:rPr>
                <w:rFonts w:ascii="Times New Roman" w:hAnsi="Times New Roman" w:cs="Times New Roman"/>
              </w:rPr>
              <w:t>03.03.2015</w:t>
            </w:r>
          </w:p>
        </w:tc>
        <w:tc>
          <w:tcPr>
            <w:tcW w:w="2337" w:type="dxa"/>
          </w:tcPr>
          <w:p w14:paraId="75E40657" w14:textId="77777777" w:rsidR="00E45809" w:rsidRPr="00613116" w:rsidRDefault="00E45809" w:rsidP="004C6749">
            <w:pPr>
              <w:widowControl w:val="0"/>
              <w:autoSpaceDE w:val="0"/>
              <w:autoSpaceDN w:val="0"/>
              <w:adjustRightInd w:val="0"/>
              <w:ind w:firstLine="0"/>
              <w:rPr>
                <w:rFonts w:ascii="Times New Roman" w:hAnsi="Times New Roman" w:cs="Times New Roman"/>
              </w:rPr>
            </w:pPr>
            <w:r w:rsidRPr="00613116">
              <w:rPr>
                <w:rFonts w:ascii="Times New Roman" w:hAnsi="Times New Roman" w:cs="Times New Roman"/>
              </w:rPr>
              <w:t xml:space="preserve">Машагин Станислав Олегович (55% уставного капитала) и Увяткин Павел Валерьевич (45% уставного капитала); </w:t>
            </w:r>
          </w:p>
          <w:p w14:paraId="47D43C9A" w14:textId="77777777" w:rsidR="00E45809" w:rsidRPr="00613116" w:rsidRDefault="00E45809" w:rsidP="004C6749">
            <w:pPr>
              <w:widowControl w:val="0"/>
              <w:autoSpaceDE w:val="0"/>
              <w:autoSpaceDN w:val="0"/>
              <w:adjustRightInd w:val="0"/>
              <w:ind w:firstLine="0"/>
              <w:rPr>
                <w:rFonts w:ascii="Times New Roman" w:hAnsi="Times New Roman" w:cs="Times New Roman"/>
                <w:color w:val="0D0D0D" w:themeColor="text1" w:themeTint="F2"/>
              </w:rPr>
            </w:pPr>
          </w:p>
        </w:tc>
        <w:tc>
          <w:tcPr>
            <w:tcW w:w="2767" w:type="dxa"/>
            <w:shd w:val="clear" w:color="auto" w:fill="auto"/>
          </w:tcPr>
          <w:p w14:paraId="3425C9AC" w14:textId="77777777" w:rsidR="00E45809" w:rsidRPr="00613116" w:rsidRDefault="00E45809" w:rsidP="004C6749">
            <w:pPr>
              <w:widowControl w:val="0"/>
              <w:autoSpaceDE w:val="0"/>
              <w:autoSpaceDN w:val="0"/>
              <w:adjustRightInd w:val="0"/>
              <w:ind w:firstLine="0"/>
              <w:rPr>
                <w:rFonts w:ascii="Times New Roman" w:hAnsi="Times New Roman" w:cs="Times New Roman"/>
                <w:color w:val="0D0D0D" w:themeColor="text1" w:themeTint="F2"/>
              </w:rPr>
            </w:pPr>
            <w:r w:rsidRPr="00613116">
              <w:rPr>
                <w:rFonts w:ascii="Times New Roman" w:hAnsi="Times New Roman" w:cs="Times New Roman"/>
              </w:rPr>
              <w:t>Машагин Станислав Олегович (55% обыкновенных акций) и Увяткин Павел Валерьевич (45% обыкновенных акций);</w:t>
            </w:r>
          </w:p>
        </w:tc>
      </w:tr>
      <w:tr w:rsidR="00E45809" w:rsidRPr="00613116" w14:paraId="09119DA0" w14:textId="77777777" w:rsidTr="00067CBA">
        <w:tc>
          <w:tcPr>
            <w:tcW w:w="2228" w:type="dxa"/>
          </w:tcPr>
          <w:p w14:paraId="7DE38182" w14:textId="77777777" w:rsidR="00E45809" w:rsidRPr="00613116" w:rsidRDefault="00E45809" w:rsidP="004C6749">
            <w:pPr>
              <w:widowControl w:val="0"/>
              <w:autoSpaceDE w:val="0"/>
              <w:autoSpaceDN w:val="0"/>
              <w:adjustRightInd w:val="0"/>
              <w:ind w:firstLine="0"/>
              <w:rPr>
                <w:rFonts w:ascii="Times New Roman" w:hAnsi="Times New Roman" w:cs="Times New Roman"/>
                <w:color w:val="0D0D0D" w:themeColor="text1" w:themeTint="F2"/>
              </w:rPr>
            </w:pPr>
            <w:r w:rsidRPr="00613116">
              <w:rPr>
                <w:rFonts w:ascii="Times New Roman" w:hAnsi="Times New Roman" w:cs="Times New Roman"/>
                <w:color w:val="0D0D0D" w:themeColor="text1" w:themeTint="F2"/>
              </w:rPr>
              <w:t>2015</w:t>
            </w:r>
          </w:p>
        </w:tc>
        <w:tc>
          <w:tcPr>
            <w:tcW w:w="2336" w:type="dxa"/>
          </w:tcPr>
          <w:p w14:paraId="1BEC4F84" w14:textId="77777777" w:rsidR="00E45809" w:rsidRPr="00613116" w:rsidRDefault="00E45809" w:rsidP="004C6749">
            <w:pPr>
              <w:widowControl w:val="0"/>
              <w:autoSpaceDE w:val="0"/>
              <w:autoSpaceDN w:val="0"/>
              <w:adjustRightInd w:val="0"/>
              <w:ind w:firstLine="0"/>
              <w:rPr>
                <w:rFonts w:ascii="Times New Roman" w:hAnsi="Times New Roman" w:cs="Times New Roman"/>
              </w:rPr>
            </w:pPr>
            <w:r w:rsidRPr="00613116">
              <w:rPr>
                <w:rFonts w:ascii="Times New Roman" w:hAnsi="Times New Roman" w:cs="Times New Roman"/>
              </w:rPr>
              <w:t>24.06.2015</w:t>
            </w:r>
          </w:p>
        </w:tc>
        <w:tc>
          <w:tcPr>
            <w:tcW w:w="2337" w:type="dxa"/>
          </w:tcPr>
          <w:p w14:paraId="53B33506" w14:textId="77777777" w:rsidR="00E45809" w:rsidRPr="00613116" w:rsidRDefault="00E45809" w:rsidP="004C6749">
            <w:pPr>
              <w:widowControl w:val="0"/>
              <w:autoSpaceDE w:val="0"/>
              <w:autoSpaceDN w:val="0"/>
              <w:adjustRightInd w:val="0"/>
              <w:ind w:firstLine="0"/>
              <w:rPr>
                <w:rFonts w:ascii="Times New Roman" w:hAnsi="Times New Roman" w:cs="Times New Roman"/>
              </w:rPr>
            </w:pPr>
            <w:r w:rsidRPr="00613116">
              <w:rPr>
                <w:rFonts w:ascii="Times New Roman" w:hAnsi="Times New Roman" w:cs="Times New Roman"/>
              </w:rPr>
              <w:t>Машагин Станислав Олегович (55% уставного капитала). Остальные акции выкуплены Эмитентом и находятся на казначейском счету Эмитента</w:t>
            </w:r>
          </w:p>
        </w:tc>
        <w:tc>
          <w:tcPr>
            <w:tcW w:w="2767" w:type="dxa"/>
            <w:shd w:val="clear" w:color="auto" w:fill="auto"/>
          </w:tcPr>
          <w:p w14:paraId="1D05F841" w14:textId="77777777" w:rsidR="00E45809" w:rsidRPr="00613116" w:rsidRDefault="00E45809" w:rsidP="004C6749">
            <w:pPr>
              <w:widowControl w:val="0"/>
              <w:autoSpaceDE w:val="0"/>
              <w:autoSpaceDN w:val="0"/>
              <w:adjustRightInd w:val="0"/>
              <w:ind w:firstLine="0"/>
              <w:rPr>
                <w:rFonts w:ascii="Times New Roman" w:hAnsi="Times New Roman" w:cs="Times New Roman"/>
              </w:rPr>
            </w:pPr>
            <w:r w:rsidRPr="00613116">
              <w:rPr>
                <w:rFonts w:ascii="Times New Roman" w:hAnsi="Times New Roman" w:cs="Times New Roman"/>
              </w:rPr>
              <w:t>Машагин Станислав Олегович (55% обыкновенных акций). Остальные акции выкуплены Эмитентом и находятся на казначейском счету Эмитента</w:t>
            </w:r>
          </w:p>
        </w:tc>
      </w:tr>
    </w:tbl>
    <w:p w14:paraId="03D8A599" w14:textId="77777777" w:rsidR="00F636BB" w:rsidRPr="00613116" w:rsidRDefault="00F636BB" w:rsidP="00F636BB">
      <w:pPr>
        <w:widowControl w:val="0"/>
        <w:autoSpaceDE w:val="0"/>
        <w:autoSpaceDN w:val="0"/>
        <w:adjustRightInd w:val="0"/>
        <w:ind w:firstLine="540"/>
        <w:rPr>
          <w:rFonts w:ascii="Times New Roman" w:hAnsi="Times New Roman" w:cs="Times New Roman"/>
          <w:b/>
          <w:i/>
          <w:color w:val="0D0D0D" w:themeColor="text1" w:themeTint="F2"/>
        </w:rPr>
      </w:pPr>
    </w:p>
    <w:p w14:paraId="295580FA" w14:textId="77777777" w:rsidR="00E45809" w:rsidRPr="00613116" w:rsidRDefault="00E45809" w:rsidP="00F636BB">
      <w:pPr>
        <w:widowControl w:val="0"/>
        <w:autoSpaceDE w:val="0"/>
        <w:autoSpaceDN w:val="0"/>
        <w:adjustRightInd w:val="0"/>
        <w:ind w:firstLine="540"/>
        <w:rPr>
          <w:rFonts w:ascii="Times New Roman" w:hAnsi="Times New Roman" w:cs="Times New Roman"/>
          <w:b/>
          <w:i/>
          <w:color w:val="0D0D0D" w:themeColor="text1" w:themeTint="F2"/>
        </w:rPr>
      </w:pPr>
    </w:p>
    <w:p w14:paraId="255A5FAA" w14:textId="0A2709A1" w:rsidR="0050017B" w:rsidRPr="0041712A" w:rsidRDefault="0050017B" w:rsidP="0041712A">
      <w:pPr>
        <w:pStyle w:val="2"/>
        <w:rPr>
          <w:rFonts w:ascii="Times New Roman" w:hAnsi="Times New Roman"/>
          <w:sz w:val="24"/>
        </w:rPr>
      </w:pPr>
      <w:bookmarkStart w:id="305" w:name="_Toc477789623"/>
      <w:bookmarkStart w:id="306" w:name="_Toc477790431"/>
      <w:bookmarkStart w:id="307" w:name="_Toc477790665"/>
      <w:r w:rsidRPr="0041712A">
        <w:rPr>
          <w:rFonts w:ascii="Times New Roman" w:hAnsi="Times New Roman"/>
          <w:sz w:val="24"/>
        </w:rPr>
        <w:t>6.6. Сведения о совершенных эмитентом сделках, в совершении которых имелась заинтересованность</w:t>
      </w:r>
      <w:bookmarkEnd w:id="305"/>
      <w:bookmarkEnd w:id="306"/>
      <w:bookmarkEnd w:id="307"/>
    </w:p>
    <w:p w14:paraId="12C83EFF" w14:textId="77777777" w:rsidR="004C6749" w:rsidRDefault="004C6749" w:rsidP="00E03689">
      <w:pPr>
        <w:widowControl w:val="0"/>
        <w:autoSpaceDE w:val="0"/>
        <w:autoSpaceDN w:val="0"/>
        <w:adjustRightInd w:val="0"/>
        <w:ind w:firstLine="540"/>
        <w:rPr>
          <w:rFonts w:ascii="Times New Roman" w:hAnsi="Times New Roman" w:cs="Times New Roman"/>
        </w:rPr>
      </w:pPr>
    </w:p>
    <w:p w14:paraId="1714C5D1" w14:textId="7426E265" w:rsidR="00E03689" w:rsidRPr="00613116" w:rsidRDefault="00E03689" w:rsidP="00E03689">
      <w:pPr>
        <w:widowControl w:val="0"/>
        <w:autoSpaceDE w:val="0"/>
        <w:autoSpaceDN w:val="0"/>
        <w:adjustRightInd w:val="0"/>
        <w:ind w:firstLine="540"/>
        <w:rPr>
          <w:rFonts w:ascii="Times New Roman" w:hAnsi="Times New Roman" w:cs="Times New Roman"/>
        </w:rPr>
      </w:pPr>
      <w:r w:rsidRPr="00613116">
        <w:rPr>
          <w:rFonts w:ascii="Times New Roman" w:hAnsi="Times New Roman" w:cs="Times New Roman"/>
        </w:rPr>
        <w:t>Указываются сведения о количестве и объеме в денежном выражении совершенных эмитентом сделок, признаваемых в соответствии с законодательством Российской Федерации сделками, в совершении которых имелась заинтересованность, требовавших одобрения уполномоченным органом управления эмитента, по итогам каждого завершенного отчетного года за пять последних завершенных отчетных лет либо за каждый завершенный отчетный год, если эмитент осуществляет свою деятельность менее пяти лет.</w:t>
      </w:r>
    </w:p>
    <w:p w14:paraId="12F59A3A" w14:textId="77777777" w:rsidR="00E03689" w:rsidRPr="00613116" w:rsidRDefault="00E03689" w:rsidP="00E03689">
      <w:pPr>
        <w:widowControl w:val="0"/>
        <w:autoSpaceDE w:val="0"/>
        <w:autoSpaceDN w:val="0"/>
        <w:adjustRightInd w:val="0"/>
        <w:ind w:firstLine="540"/>
        <w:rPr>
          <w:rFonts w:ascii="Times New Roman" w:eastAsia="Calibri" w:hAnsi="Times New Roman" w:cs="Times New Roman"/>
        </w:rPr>
      </w:pPr>
    </w:p>
    <w:p w14:paraId="69EF7C6C" w14:textId="77777777" w:rsidR="00A85EDF" w:rsidRPr="00613116" w:rsidRDefault="00A85EDF" w:rsidP="0064310C">
      <w:pPr>
        <w:rPr>
          <w:rFonts w:ascii="Times New Roman" w:hAnsi="Times New Roman" w:cs="Times New Roman"/>
          <w:sz w:val="20"/>
          <w:szCs w:val="20"/>
          <w:highlight w:val="yellow"/>
        </w:rPr>
      </w:pPr>
    </w:p>
    <w:tbl>
      <w:tblPr>
        <w:tblW w:w="9714" w:type="dxa"/>
        <w:tblInd w:w="62" w:type="dxa"/>
        <w:tblLayout w:type="fixed"/>
        <w:tblCellMar>
          <w:top w:w="75" w:type="dxa"/>
          <w:left w:w="0" w:type="dxa"/>
          <w:bottom w:w="75" w:type="dxa"/>
          <w:right w:w="0" w:type="dxa"/>
        </w:tblCellMar>
        <w:tblLook w:val="04A0" w:firstRow="1" w:lastRow="0" w:firstColumn="1" w:lastColumn="0" w:noHBand="0" w:noVBand="1"/>
      </w:tblPr>
      <w:tblGrid>
        <w:gridCol w:w="4514"/>
        <w:gridCol w:w="2223"/>
        <w:gridCol w:w="2977"/>
      </w:tblGrid>
      <w:tr w:rsidR="0089628A" w:rsidRPr="00613116" w14:paraId="52CCAF95" w14:textId="77777777" w:rsidTr="00067CBA">
        <w:tc>
          <w:tcPr>
            <w:tcW w:w="4514"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hideMark/>
          </w:tcPr>
          <w:p w14:paraId="356BA754" w14:textId="77777777" w:rsidR="00A85EDF" w:rsidRPr="00131542" w:rsidRDefault="00A85EDF" w:rsidP="00131542">
            <w:pPr>
              <w:widowControl w:val="0"/>
              <w:autoSpaceDE w:val="0"/>
              <w:autoSpaceDN w:val="0"/>
              <w:adjustRightInd w:val="0"/>
              <w:ind w:firstLine="0"/>
              <w:jc w:val="center"/>
              <w:rPr>
                <w:rFonts w:ascii="Times New Roman" w:eastAsia="Calibri" w:hAnsi="Times New Roman" w:cs="Times New Roman"/>
              </w:rPr>
            </w:pPr>
            <w:r w:rsidRPr="00131542">
              <w:rPr>
                <w:rFonts w:ascii="Times New Roman" w:eastAsia="Calibri" w:hAnsi="Times New Roman" w:cs="Times New Roman"/>
              </w:rPr>
              <w:t>Наименование показателя</w:t>
            </w:r>
          </w:p>
        </w:tc>
        <w:tc>
          <w:tcPr>
            <w:tcW w:w="2223" w:type="dxa"/>
            <w:tcBorders>
              <w:top w:val="single" w:sz="4" w:space="0" w:color="auto"/>
              <w:left w:val="single" w:sz="4" w:space="0" w:color="auto"/>
              <w:bottom w:val="single" w:sz="4" w:space="0" w:color="auto"/>
              <w:right w:val="single" w:sz="4" w:space="0" w:color="auto"/>
            </w:tcBorders>
            <w:vAlign w:val="center"/>
            <w:hideMark/>
          </w:tcPr>
          <w:p w14:paraId="7DFEFF2E" w14:textId="77777777" w:rsidR="00A85EDF" w:rsidRPr="00131542" w:rsidRDefault="00A85EDF" w:rsidP="00131542">
            <w:pPr>
              <w:widowControl w:val="0"/>
              <w:autoSpaceDE w:val="0"/>
              <w:autoSpaceDN w:val="0"/>
              <w:adjustRightInd w:val="0"/>
              <w:ind w:firstLine="0"/>
              <w:jc w:val="center"/>
              <w:rPr>
                <w:rFonts w:ascii="Times New Roman" w:eastAsia="Calibri" w:hAnsi="Times New Roman" w:cs="Times New Roman"/>
                <w:b/>
              </w:rPr>
            </w:pPr>
            <w:r w:rsidRPr="00131542">
              <w:rPr>
                <w:rFonts w:ascii="Times New Roman" w:eastAsia="Calibri" w:hAnsi="Times New Roman" w:cs="Times New Roman"/>
                <w:b/>
              </w:rPr>
              <w:t>2014</w:t>
            </w:r>
          </w:p>
        </w:tc>
        <w:tc>
          <w:tcPr>
            <w:tcW w:w="2977" w:type="dxa"/>
            <w:tcBorders>
              <w:top w:val="single" w:sz="4" w:space="0" w:color="auto"/>
              <w:left w:val="single" w:sz="4" w:space="0" w:color="auto"/>
              <w:bottom w:val="single" w:sz="4" w:space="0" w:color="auto"/>
              <w:right w:val="single" w:sz="4" w:space="0" w:color="auto"/>
            </w:tcBorders>
            <w:vAlign w:val="center"/>
          </w:tcPr>
          <w:p w14:paraId="3A90745C" w14:textId="77777777" w:rsidR="00A85EDF" w:rsidRPr="00131542" w:rsidRDefault="00A85EDF" w:rsidP="00131542">
            <w:pPr>
              <w:widowControl w:val="0"/>
              <w:autoSpaceDE w:val="0"/>
              <w:autoSpaceDN w:val="0"/>
              <w:adjustRightInd w:val="0"/>
              <w:ind w:firstLine="0"/>
              <w:jc w:val="center"/>
              <w:rPr>
                <w:rFonts w:ascii="Times New Roman" w:eastAsia="Calibri" w:hAnsi="Times New Roman" w:cs="Times New Roman"/>
                <w:b/>
              </w:rPr>
            </w:pPr>
            <w:r w:rsidRPr="00131542">
              <w:rPr>
                <w:rFonts w:ascii="Times New Roman" w:eastAsia="Calibri" w:hAnsi="Times New Roman" w:cs="Times New Roman"/>
                <w:b/>
              </w:rPr>
              <w:t>2015</w:t>
            </w:r>
          </w:p>
        </w:tc>
      </w:tr>
      <w:tr w:rsidR="0089628A" w:rsidRPr="00613116" w14:paraId="410518CB" w14:textId="77777777" w:rsidTr="00067CBA">
        <w:tc>
          <w:tcPr>
            <w:tcW w:w="4514"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hideMark/>
          </w:tcPr>
          <w:p w14:paraId="1178CFE2" w14:textId="77777777" w:rsidR="00A85EDF" w:rsidRPr="00131542" w:rsidRDefault="00A85EDF" w:rsidP="00067CBA">
            <w:pPr>
              <w:widowControl w:val="0"/>
              <w:autoSpaceDE w:val="0"/>
              <w:autoSpaceDN w:val="0"/>
              <w:adjustRightInd w:val="0"/>
              <w:ind w:firstLine="0"/>
              <w:jc w:val="left"/>
              <w:rPr>
                <w:rFonts w:ascii="Times New Roman" w:eastAsia="Calibri" w:hAnsi="Times New Roman" w:cs="Times New Roman"/>
              </w:rPr>
            </w:pPr>
            <w:r w:rsidRPr="00131542">
              <w:rPr>
                <w:rFonts w:ascii="Times New Roman" w:eastAsia="Calibri" w:hAnsi="Times New Roman" w:cs="Times New Roman"/>
              </w:rPr>
              <w:t>Общее количество и общий объем в денежном выражении совершенных эмитентом за отчетный период сделок, в совершении которых имелась заинтересованность и которые требовали одобрения уполномоченным органом управления эмитента, штук/тыс. руб.</w:t>
            </w:r>
          </w:p>
        </w:tc>
        <w:tc>
          <w:tcPr>
            <w:tcW w:w="2223" w:type="dxa"/>
            <w:tcBorders>
              <w:top w:val="single" w:sz="4" w:space="0" w:color="auto"/>
              <w:left w:val="single" w:sz="4" w:space="0" w:color="auto"/>
              <w:bottom w:val="single" w:sz="4" w:space="0" w:color="auto"/>
              <w:right w:val="single" w:sz="4" w:space="0" w:color="auto"/>
            </w:tcBorders>
            <w:vAlign w:val="center"/>
          </w:tcPr>
          <w:p w14:paraId="62CBC207" w14:textId="77777777" w:rsidR="00A85EDF" w:rsidRPr="00131542" w:rsidRDefault="00A85EDF" w:rsidP="00131542">
            <w:pPr>
              <w:widowControl w:val="0"/>
              <w:autoSpaceDE w:val="0"/>
              <w:autoSpaceDN w:val="0"/>
              <w:adjustRightInd w:val="0"/>
              <w:ind w:firstLine="0"/>
              <w:jc w:val="center"/>
              <w:rPr>
                <w:rFonts w:ascii="Times New Roman" w:eastAsia="Calibri" w:hAnsi="Times New Roman" w:cs="Times New Roman"/>
                <w:b/>
                <w:i/>
              </w:rPr>
            </w:pPr>
            <w:r w:rsidRPr="00131542">
              <w:rPr>
                <w:rFonts w:ascii="Times New Roman" w:eastAsia="Calibri" w:hAnsi="Times New Roman" w:cs="Times New Roman"/>
                <w:b/>
                <w:i/>
              </w:rPr>
              <w:t>22 шт. / 622 946 тыс. руб.</w:t>
            </w:r>
          </w:p>
        </w:tc>
        <w:tc>
          <w:tcPr>
            <w:tcW w:w="2977" w:type="dxa"/>
            <w:tcBorders>
              <w:top w:val="single" w:sz="4" w:space="0" w:color="auto"/>
              <w:left w:val="single" w:sz="4" w:space="0" w:color="auto"/>
              <w:bottom w:val="single" w:sz="4" w:space="0" w:color="auto"/>
              <w:right w:val="single" w:sz="4" w:space="0" w:color="auto"/>
            </w:tcBorders>
            <w:vAlign w:val="center"/>
          </w:tcPr>
          <w:p w14:paraId="59E74483" w14:textId="77777777" w:rsidR="00131542" w:rsidRDefault="00A85EDF" w:rsidP="00131542">
            <w:pPr>
              <w:widowControl w:val="0"/>
              <w:autoSpaceDE w:val="0"/>
              <w:autoSpaceDN w:val="0"/>
              <w:adjustRightInd w:val="0"/>
              <w:ind w:firstLine="0"/>
              <w:jc w:val="center"/>
              <w:rPr>
                <w:rFonts w:ascii="Times New Roman" w:eastAsia="Calibri" w:hAnsi="Times New Roman" w:cs="Times New Roman"/>
                <w:b/>
                <w:i/>
              </w:rPr>
            </w:pPr>
            <w:r w:rsidRPr="00131542">
              <w:rPr>
                <w:rFonts w:ascii="Times New Roman" w:eastAsia="Calibri" w:hAnsi="Times New Roman" w:cs="Times New Roman"/>
                <w:b/>
                <w:i/>
              </w:rPr>
              <w:t>21 шт. / 103 297 тыс.</w:t>
            </w:r>
          </w:p>
          <w:p w14:paraId="3DDF77D6" w14:textId="39ED2668" w:rsidR="00A85EDF" w:rsidRPr="00131542" w:rsidRDefault="004C4D8E" w:rsidP="00131542">
            <w:pPr>
              <w:widowControl w:val="0"/>
              <w:autoSpaceDE w:val="0"/>
              <w:autoSpaceDN w:val="0"/>
              <w:adjustRightInd w:val="0"/>
              <w:ind w:firstLine="0"/>
              <w:jc w:val="center"/>
              <w:rPr>
                <w:rFonts w:ascii="Times New Roman" w:eastAsia="Calibri" w:hAnsi="Times New Roman" w:cs="Times New Roman"/>
                <w:b/>
                <w:i/>
              </w:rPr>
            </w:pPr>
            <w:r w:rsidRPr="00131542">
              <w:rPr>
                <w:rFonts w:ascii="Times New Roman" w:eastAsia="Calibri" w:hAnsi="Times New Roman" w:cs="Times New Roman"/>
                <w:b/>
                <w:i/>
              </w:rPr>
              <w:t xml:space="preserve"> </w:t>
            </w:r>
            <w:r w:rsidR="00A85EDF" w:rsidRPr="00131542">
              <w:rPr>
                <w:rFonts w:ascii="Times New Roman" w:eastAsia="Calibri" w:hAnsi="Times New Roman" w:cs="Times New Roman"/>
                <w:b/>
                <w:i/>
              </w:rPr>
              <w:t>руб.</w:t>
            </w:r>
          </w:p>
        </w:tc>
      </w:tr>
      <w:tr w:rsidR="0089628A" w:rsidRPr="00613116" w14:paraId="1996D552" w14:textId="77777777" w:rsidTr="00067CBA">
        <w:tc>
          <w:tcPr>
            <w:tcW w:w="4514"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hideMark/>
          </w:tcPr>
          <w:p w14:paraId="7B950B98" w14:textId="77777777" w:rsidR="00A85EDF" w:rsidRPr="00131542" w:rsidRDefault="00A85EDF" w:rsidP="00067CBA">
            <w:pPr>
              <w:widowControl w:val="0"/>
              <w:autoSpaceDE w:val="0"/>
              <w:autoSpaceDN w:val="0"/>
              <w:adjustRightInd w:val="0"/>
              <w:ind w:firstLine="0"/>
              <w:jc w:val="left"/>
              <w:rPr>
                <w:rFonts w:ascii="Times New Roman" w:eastAsia="Calibri" w:hAnsi="Times New Roman" w:cs="Times New Roman"/>
              </w:rPr>
            </w:pPr>
            <w:r w:rsidRPr="00131542">
              <w:rPr>
                <w:rFonts w:ascii="Times New Roman" w:eastAsia="Calibri" w:hAnsi="Times New Roman" w:cs="Times New Roman"/>
              </w:rPr>
              <w:t>Количество и объем в денежном выражении совершенных эмитентом за отчетный период сделок, в совершении которых имелась заинтересованность и которые были одобрены общим собранием участников (акционеров) эмитента, штук/тыс. руб.</w:t>
            </w:r>
          </w:p>
        </w:tc>
        <w:tc>
          <w:tcPr>
            <w:tcW w:w="2223" w:type="dxa"/>
            <w:tcBorders>
              <w:top w:val="single" w:sz="4" w:space="0" w:color="auto"/>
              <w:left w:val="single" w:sz="4" w:space="0" w:color="auto"/>
              <w:bottom w:val="single" w:sz="4" w:space="0" w:color="auto"/>
              <w:right w:val="single" w:sz="4" w:space="0" w:color="auto"/>
            </w:tcBorders>
            <w:vAlign w:val="center"/>
          </w:tcPr>
          <w:p w14:paraId="1FEABCFB" w14:textId="77777777" w:rsidR="00A85EDF" w:rsidRPr="00131542" w:rsidRDefault="00A85EDF" w:rsidP="00131542">
            <w:pPr>
              <w:widowControl w:val="0"/>
              <w:autoSpaceDE w:val="0"/>
              <w:autoSpaceDN w:val="0"/>
              <w:adjustRightInd w:val="0"/>
              <w:ind w:firstLine="0"/>
              <w:jc w:val="center"/>
              <w:rPr>
                <w:rFonts w:ascii="Times New Roman" w:eastAsia="Calibri" w:hAnsi="Times New Roman" w:cs="Times New Roman"/>
                <w:b/>
                <w:i/>
              </w:rPr>
            </w:pPr>
            <w:r w:rsidRPr="00131542">
              <w:rPr>
                <w:rFonts w:ascii="Times New Roman" w:eastAsia="Calibri" w:hAnsi="Times New Roman" w:cs="Times New Roman"/>
                <w:b/>
                <w:i/>
              </w:rPr>
              <w:t>22 шт. / 622 946 тыс. руб.</w:t>
            </w:r>
          </w:p>
        </w:tc>
        <w:tc>
          <w:tcPr>
            <w:tcW w:w="2977" w:type="dxa"/>
            <w:tcBorders>
              <w:top w:val="single" w:sz="4" w:space="0" w:color="auto"/>
              <w:left w:val="single" w:sz="4" w:space="0" w:color="auto"/>
              <w:bottom w:val="single" w:sz="4" w:space="0" w:color="auto"/>
              <w:right w:val="single" w:sz="4" w:space="0" w:color="auto"/>
            </w:tcBorders>
            <w:vAlign w:val="center"/>
          </w:tcPr>
          <w:p w14:paraId="6D6CAB8F" w14:textId="77777777" w:rsidR="00131542" w:rsidRDefault="00A85EDF" w:rsidP="00131542">
            <w:pPr>
              <w:widowControl w:val="0"/>
              <w:autoSpaceDE w:val="0"/>
              <w:autoSpaceDN w:val="0"/>
              <w:adjustRightInd w:val="0"/>
              <w:ind w:firstLine="0"/>
              <w:jc w:val="center"/>
              <w:rPr>
                <w:rFonts w:ascii="Times New Roman" w:eastAsia="Calibri" w:hAnsi="Times New Roman" w:cs="Times New Roman"/>
                <w:b/>
                <w:i/>
              </w:rPr>
            </w:pPr>
            <w:r w:rsidRPr="00131542">
              <w:rPr>
                <w:rFonts w:ascii="Times New Roman" w:eastAsia="Calibri" w:hAnsi="Times New Roman" w:cs="Times New Roman"/>
                <w:b/>
                <w:i/>
              </w:rPr>
              <w:t>20 шт. / 102 297 тыс.</w:t>
            </w:r>
          </w:p>
          <w:p w14:paraId="0B60BF48" w14:textId="50F54BE0" w:rsidR="00A85EDF" w:rsidRPr="00131542" w:rsidRDefault="007F176A" w:rsidP="00131542">
            <w:pPr>
              <w:widowControl w:val="0"/>
              <w:autoSpaceDE w:val="0"/>
              <w:autoSpaceDN w:val="0"/>
              <w:adjustRightInd w:val="0"/>
              <w:ind w:firstLine="0"/>
              <w:jc w:val="center"/>
              <w:rPr>
                <w:rFonts w:ascii="Times New Roman" w:eastAsia="Calibri" w:hAnsi="Times New Roman" w:cs="Times New Roman"/>
                <w:b/>
                <w:i/>
              </w:rPr>
            </w:pPr>
            <w:r w:rsidRPr="00131542">
              <w:rPr>
                <w:rFonts w:ascii="Times New Roman" w:eastAsia="Calibri" w:hAnsi="Times New Roman" w:cs="Times New Roman"/>
                <w:b/>
                <w:i/>
              </w:rPr>
              <w:t xml:space="preserve"> </w:t>
            </w:r>
            <w:r w:rsidR="00A85EDF" w:rsidRPr="00131542">
              <w:rPr>
                <w:rFonts w:ascii="Times New Roman" w:eastAsia="Calibri" w:hAnsi="Times New Roman" w:cs="Times New Roman"/>
                <w:b/>
                <w:i/>
              </w:rPr>
              <w:t>руб.</w:t>
            </w:r>
          </w:p>
        </w:tc>
      </w:tr>
      <w:tr w:rsidR="0089628A" w:rsidRPr="00613116" w14:paraId="6543D83C" w14:textId="77777777" w:rsidTr="00067CBA">
        <w:tc>
          <w:tcPr>
            <w:tcW w:w="4514"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hideMark/>
          </w:tcPr>
          <w:p w14:paraId="4A826C0D" w14:textId="77777777" w:rsidR="00A85EDF" w:rsidRPr="00131542" w:rsidRDefault="00A85EDF" w:rsidP="00067CBA">
            <w:pPr>
              <w:widowControl w:val="0"/>
              <w:autoSpaceDE w:val="0"/>
              <w:autoSpaceDN w:val="0"/>
              <w:adjustRightInd w:val="0"/>
              <w:ind w:firstLine="0"/>
              <w:jc w:val="left"/>
              <w:rPr>
                <w:rFonts w:ascii="Times New Roman" w:eastAsia="Calibri" w:hAnsi="Times New Roman" w:cs="Times New Roman"/>
              </w:rPr>
            </w:pPr>
            <w:r w:rsidRPr="00131542">
              <w:rPr>
                <w:rFonts w:ascii="Times New Roman" w:eastAsia="Calibri" w:hAnsi="Times New Roman" w:cs="Times New Roman"/>
              </w:rPr>
              <w:t>Количество и объем в денежном выражении совершенных эмитентом за отчетный период сделок, в совершении которых имелась заинтересованность и которые были одобрены советом директоров (наблюдательным советом) эмитента, штук/тыс. руб.</w:t>
            </w:r>
          </w:p>
        </w:tc>
        <w:tc>
          <w:tcPr>
            <w:tcW w:w="2223" w:type="dxa"/>
            <w:tcBorders>
              <w:top w:val="single" w:sz="4" w:space="0" w:color="auto"/>
              <w:left w:val="single" w:sz="4" w:space="0" w:color="auto"/>
              <w:bottom w:val="single" w:sz="4" w:space="0" w:color="auto"/>
              <w:right w:val="single" w:sz="4" w:space="0" w:color="auto"/>
            </w:tcBorders>
            <w:vAlign w:val="center"/>
          </w:tcPr>
          <w:p w14:paraId="08781095" w14:textId="77777777" w:rsidR="00A85EDF" w:rsidRPr="00131542" w:rsidRDefault="00A85EDF" w:rsidP="00131542">
            <w:pPr>
              <w:widowControl w:val="0"/>
              <w:autoSpaceDE w:val="0"/>
              <w:autoSpaceDN w:val="0"/>
              <w:adjustRightInd w:val="0"/>
              <w:ind w:firstLine="0"/>
              <w:jc w:val="center"/>
              <w:rPr>
                <w:rFonts w:ascii="Times New Roman" w:eastAsia="Calibri" w:hAnsi="Times New Roman" w:cs="Times New Roman"/>
                <w:b/>
                <w:i/>
              </w:rPr>
            </w:pPr>
            <w:r w:rsidRPr="00131542">
              <w:rPr>
                <w:rFonts w:ascii="Times New Roman" w:eastAsia="Calibri" w:hAnsi="Times New Roman" w:cs="Times New Roman"/>
                <w:b/>
                <w:i/>
              </w:rPr>
              <w:t>-</w:t>
            </w:r>
          </w:p>
        </w:tc>
        <w:tc>
          <w:tcPr>
            <w:tcW w:w="2977" w:type="dxa"/>
            <w:tcBorders>
              <w:top w:val="single" w:sz="4" w:space="0" w:color="auto"/>
              <w:left w:val="single" w:sz="4" w:space="0" w:color="auto"/>
              <w:bottom w:val="single" w:sz="4" w:space="0" w:color="auto"/>
              <w:right w:val="single" w:sz="4" w:space="0" w:color="auto"/>
            </w:tcBorders>
            <w:vAlign w:val="center"/>
          </w:tcPr>
          <w:p w14:paraId="2EF829F0" w14:textId="77777777" w:rsidR="00131542" w:rsidRDefault="00A85EDF" w:rsidP="00131542">
            <w:pPr>
              <w:widowControl w:val="0"/>
              <w:autoSpaceDE w:val="0"/>
              <w:autoSpaceDN w:val="0"/>
              <w:adjustRightInd w:val="0"/>
              <w:ind w:firstLine="0"/>
              <w:jc w:val="center"/>
              <w:rPr>
                <w:rFonts w:ascii="Times New Roman" w:eastAsia="Calibri" w:hAnsi="Times New Roman" w:cs="Times New Roman"/>
                <w:b/>
                <w:i/>
              </w:rPr>
            </w:pPr>
            <w:r w:rsidRPr="00131542">
              <w:rPr>
                <w:rFonts w:ascii="Times New Roman" w:eastAsia="Calibri" w:hAnsi="Times New Roman" w:cs="Times New Roman"/>
                <w:b/>
                <w:i/>
              </w:rPr>
              <w:t>1 шт. / 1 000 тыс.</w:t>
            </w:r>
            <w:r w:rsidR="007F176A" w:rsidRPr="00131542">
              <w:rPr>
                <w:rFonts w:ascii="Times New Roman" w:eastAsia="Calibri" w:hAnsi="Times New Roman" w:cs="Times New Roman"/>
                <w:b/>
                <w:i/>
              </w:rPr>
              <w:t xml:space="preserve"> </w:t>
            </w:r>
          </w:p>
          <w:p w14:paraId="0120E027" w14:textId="5F71E201" w:rsidR="00A85EDF" w:rsidRPr="00131542" w:rsidRDefault="00A85EDF" w:rsidP="00131542">
            <w:pPr>
              <w:widowControl w:val="0"/>
              <w:autoSpaceDE w:val="0"/>
              <w:autoSpaceDN w:val="0"/>
              <w:adjustRightInd w:val="0"/>
              <w:ind w:firstLine="0"/>
              <w:jc w:val="center"/>
              <w:rPr>
                <w:rFonts w:ascii="Times New Roman" w:eastAsia="Calibri" w:hAnsi="Times New Roman" w:cs="Times New Roman"/>
                <w:b/>
                <w:i/>
              </w:rPr>
            </w:pPr>
            <w:r w:rsidRPr="00131542">
              <w:rPr>
                <w:rFonts w:ascii="Times New Roman" w:eastAsia="Calibri" w:hAnsi="Times New Roman" w:cs="Times New Roman"/>
                <w:b/>
                <w:i/>
              </w:rPr>
              <w:t>руб.</w:t>
            </w:r>
          </w:p>
        </w:tc>
      </w:tr>
      <w:tr w:rsidR="0089628A" w:rsidRPr="00613116" w14:paraId="1315580E" w14:textId="77777777" w:rsidTr="00067CBA">
        <w:tc>
          <w:tcPr>
            <w:tcW w:w="4514" w:type="dxa"/>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vAlign w:val="center"/>
            <w:hideMark/>
          </w:tcPr>
          <w:p w14:paraId="76CB6C1B" w14:textId="77777777" w:rsidR="00A85EDF" w:rsidRPr="00131542" w:rsidRDefault="00A85EDF" w:rsidP="00067CBA">
            <w:pPr>
              <w:widowControl w:val="0"/>
              <w:autoSpaceDE w:val="0"/>
              <w:autoSpaceDN w:val="0"/>
              <w:adjustRightInd w:val="0"/>
              <w:ind w:firstLine="0"/>
              <w:jc w:val="left"/>
              <w:rPr>
                <w:rFonts w:ascii="Times New Roman" w:eastAsia="Calibri" w:hAnsi="Times New Roman" w:cs="Times New Roman"/>
              </w:rPr>
            </w:pPr>
            <w:r w:rsidRPr="00131542">
              <w:rPr>
                <w:rFonts w:ascii="Times New Roman" w:eastAsia="Calibri" w:hAnsi="Times New Roman" w:cs="Times New Roman"/>
              </w:rPr>
              <w:t>Количество и объем в денежном выражении совершенных эмитентом за отчетный период сделок, в совершении которых имелась заинтересованность и которые требовали одобрения, но не были одобрены уполномоченным органом управления эмитента, штук/тыс. руб.</w:t>
            </w:r>
          </w:p>
        </w:tc>
        <w:tc>
          <w:tcPr>
            <w:tcW w:w="2223" w:type="dxa"/>
            <w:tcBorders>
              <w:top w:val="single" w:sz="4" w:space="0" w:color="auto"/>
              <w:left w:val="single" w:sz="4" w:space="0" w:color="auto"/>
              <w:bottom w:val="single" w:sz="4" w:space="0" w:color="auto"/>
              <w:right w:val="single" w:sz="4" w:space="0" w:color="auto"/>
            </w:tcBorders>
            <w:vAlign w:val="center"/>
          </w:tcPr>
          <w:p w14:paraId="74FF4C34" w14:textId="77777777" w:rsidR="00A85EDF" w:rsidRPr="00131542" w:rsidRDefault="00A85EDF" w:rsidP="00131542">
            <w:pPr>
              <w:widowControl w:val="0"/>
              <w:autoSpaceDE w:val="0"/>
              <w:autoSpaceDN w:val="0"/>
              <w:adjustRightInd w:val="0"/>
              <w:ind w:firstLine="0"/>
              <w:jc w:val="center"/>
              <w:rPr>
                <w:rFonts w:ascii="Times New Roman" w:eastAsia="Calibri" w:hAnsi="Times New Roman" w:cs="Times New Roman"/>
                <w:b/>
                <w:i/>
              </w:rPr>
            </w:pPr>
            <w:r w:rsidRPr="00131542">
              <w:rPr>
                <w:rFonts w:ascii="Times New Roman" w:eastAsia="Calibri" w:hAnsi="Times New Roman" w:cs="Times New Roman"/>
                <w:b/>
                <w:i/>
              </w:rPr>
              <w:t>-</w:t>
            </w:r>
          </w:p>
        </w:tc>
        <w:tc>
          <w:tcPr>
            <w:tcW w:w="2977" w:type="dxa"/>
            <w:tcBorders>
              <w:top w:val="single" w:sz="4" w:space="0" w:color="auto"/>
              <w:left w:val="single" w:sz="4" w:space="0" w:color="auto"/>
              <w:bottom w:val="single" w:sz="4" w:space="0" w:color="auto"/>
              <w:right w:val="single" w:sz="4" w:space="0" w:color="auto"/>
            </w:tcBorders>
            <w:vAlign w:val="center"/>
          </w:tcPr>
          <w:p w14:paraId="011B6599" w14:textId="77777777" w:rsidR="00A85EDF" w:rsidRPr="00131542" w:rsidRDefault="00A85EDF" w:rsidP="00131542">
            <w:pPr>
              <w:widowControl w:val="0"/>
              <w:autoSpaceDE w:val="0"/>
              <w:autoSpaceDN w:val="0"/>
              <w:adjustRightInd w:val="0"/>
              <w:ind w:firstLine="0"/>
              <w:jc w:val="center"/>
              <w:rPr>
                <w:rFonts w:ascii="Times New Roman" w:eastAsia="Calibri" w:hAnsi="Times New Roman" w:cs="Times New Roman"/>
                <w:b/>
                <w:i/>
              </w:rPr>
            </w:pPr>
            <w:r w:rsidRPr="00131542">
              <w:rPr>
                <w:rFonts w:ascii="Times New Roman" w:eastAsia="Calibri" w:hAnsi="Times New Roman" w:cs="Times New Roman"/>
                <w:b/>
                <w:i/>
              </w:rPr>
              <w:t>-</w:t>
            </w:r>
          </w:p>
        </w:tc>
      </w:tr>
    </w:tbl>
    <w:p w14:paraId="23852B08" w14:textId="77777777" w:rsidR="00A85EDF" w:rsidRPr="00613116" w:rsidRDefault="00A85EDF" w:rsidP="0064310C">
      <w:pPr>
        <w:rPr>
          <w:rFonts w:ascii="Times New Roman" w:hAnsi="Times New Roman" w:cs="Times New Roman"/>
          <w:sz w:val="20"/>
          <w:szCs w:val="20"/>
          <w:highlight w:val="yellow"/>
        </w:rPr>
      </w:pPr>
    </w:p>
    <w:p w14:paraId="21E5D38F" w14:textId="77777777" w:rsidR="00E03689" w:rsidRPr="00613116" w:rsidRDefault="00E03689" w:rsidP="00E03689">
      <w:pPr>
        <w:widowControl w:val="0"/>
        <w:autoSpaceDE w:val="0"/>
        <w:autoSpaceDN w:val="0"/>
        <w:adjustRightInd w:val="0"/>
        <w:ind w:firstLine="540"/>
        <w:rPr>
          <w:rFonts w:ascii="Times New Roman" w:eastAsia="Calibri" w:hAnsi="Times New Roman" w:cs="Times New Roman"/>
          <w:sz w:val="24"/>
          <w:szCs w:val="24"/>
        </w:rPr>
      </w:pPr>
    </w:p>
    <w:p w14:paraId="08F1CA01" w14:textId="77777777" w:rsidR="00E03689" w:rsidRPr="00613116" w:rsidRDefault="00E03689" w:rsidP="004C6749">
      <w:pPr>
        <w:widowControl w:val="0"/>
        <w:autoSpaceDE w:val="0"/>
        <w:autoSpaceDN w:val="0"/>
        <w:adjustRightInd w:val="0"/>
        <w:rPr>
          <w:rFonts w:ascii="Times New Roman" w:eastAsia="Calibri" w:hAnsi="Times New Roman" w:cs="Times New Roman"/>
        </w:rPr>
      </w:pPr>
      <w:r w:rsidRPr="00613116">
        <w:rPr>
          <w:rFonts w:ascii="Times New Roman" w:eastAsia="Calibri" w:hAnsi="Times New Roman" w:cs="Times New Roman"/>
        </w:rPr>
        <w:t>По каждой сделке (группе взаимосвязанных сделок), цена которой составляет пять и более процентов балансовой стоимости активов эмитента, определенной по данным его бухгалтерской отчетности на последнюю отчетную дату перед совершением сделки, совершенной эмитентом за пять последних завершенных отчетных лет, либо за каждый завершенный отчетный год, если эмитент осуществляет свою деятельность менее пяти лет, а также за период до даты утверждения проспекта ценных бумаг, указываются:</w:t>
      </w:r>
    </w:p>
    <w:p w14:paraId="3EDF2C8E" w14:textId="57957554" w:rsidR="00E03689" w:rsidRDefault="00E03689" w:rsidP="00E03689">
      <w:pPr>
        <w:widowControl w:val="0"/>
        <w:autoSpaceDE w:val="0"/>
        <w:autoSpaceDN w:val="0"/>
        <w:adjustRightInd w:val="0"/>
        <w:ind w:firstLine="540"/>
        <w:rPr>
          <w:rFonts w:ascii="Times New Roman" w:eastAsia="Calibri" w:hAnsi="Times New Roman" w:cs="Times New Roman"/>
          <w:color w:val="FF0000"/>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4"/>
        <w:gridCol w:w="4977"/>
      </w:tblGrid>
      <w:tr w:rsidR="00F63599" w:rsidRPr="007D13A6" w14:paraId="004E49E9" w14:textId="77777777" w:rsidTr="00067CBA">
        <w:trPr>
          <w:trHeight w:val="600"/>
        </w:trPr>
        <w:tc>
          <w:tcPr>
            <w:tcW w:w="4804" w:type="dxa"/>
            <w:shd w:val="clear" w:color="auto" w:fill="auto"/>
            <w:vAlign w:val="center"/>
          </w:tcPr>
          <w:p w14:paraId="4C1D4472" w14:textId="77777777" w:rsidR="00F63599" w:rsidRPr="007D13A6" w:rsidRDefault="00F63599" w:rsidP="000019C7">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Дата совершения сделки</w:t>
            </w:r>
          </w:p>
        </w:tc>
        <w:tc>
          <w:tcPr>
            <w:tcW w:w="4977" w:type="dxa"/>
            <w:shd w:val="clear" w:color="auto" w:fill="auto"/>
            <w:vAlign w:val="center"/>
          </w:tcPr>
          <w:p w14:paraId="19D7A128" w14:textId="124BDF59" w:rsidR="00F63599" w:rsidRPr="007D13A6" w:rsidRDefault="00F63599" w:rsidP="000019C7">
            <w:pPr>
              <w:ind w:firstLine="0"/>
              <w:jc w:val="center"/>
              <w:rPr>
                <w:rFonts w:ascii="Times New Roman" w:eastAsia="Times New Roman" w:hAnsi="Times New Roman" w:cs="Times New Roman"/>
                <w:color w:val="000000"/>
                <w:lang w:eastAsia="ru-RU"/>
              </w:rPr>
            </w:pPr>
            <w:r w:rsidRPr="00C10728">
              <w:rPr>
                <w:rFonts w:ascii="Times New Roman" w:eastAsia="Times New Roman" w:hAnsi="Times New Roman" w:cs="Times New Roman"/>
                <w:color w:val="000000"/>
                <w:lang w:eastAsia="ru-RU"/>
              </w:rPr>
              <w:t>01.09.2014</w:t>
            </w:r>
          </w:p>
        </w:tc>
      </w:tr>
      <w:tr w:rsidR="00F63599" w:rsidRPr="007D13A6" w14:paraId="63183DD1" w14:textId="77777777" w:rsidTr="00067CBA">
        <w:trPr>
          <w:trHeight w:val="600"/>
        </w:trPr>
        <w:tc>
          <w:tcPr>
            <w:tcW w:w="4804" w:type="dxa"/>
            <w:shd w:val="clear" w:color="auto" w:fill="auto"/>
            <w:vAlign w:val="center"/>
            <w:hideMark/>
          </w:tcPr>
          <w:p w14:paraId="567622F8" w14:textId="77777777" w:rsidR="00F63599" w:rsidRPr="007D13A6" w:rsidRDefault="00F63599" w:rsidP="000019C7">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предмет сделки и иные существенные условия сделки</w:t>
            </w:r>
          </w:p>
        </w:tc>
        <w:tc>
          <w:tcPr>
            <w:tcW w:w="4977" w:type="dxa"/>
            <w:shd w:val="clear" w:color="auto" w:fill="auto"/>
            <w:vAlign w:val="center"/>
            <w:hideMark/>
          </w:tcPr>
          <w:p w14:paraId="0D286E32" w14:textId="0B4E7FC9" w:rsidR="00F63599" w:rsidRPr="007D13A6" w:rsidRDefault="00F63599" w:rsidP="000019C7">
            <w:pPr>
              <w:ind w:firstLine="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Купля-продажа векселей</w:t>
            </w:r>
          </w:p>
        </w:tc>
      </w:tr>
      <w:tr w:rsidR="00F63599" w:rsidRPr="007D13A6" w14:paraId="5106DDD2" w14:textId="77777777" w:rsidTr="00067CBA">
        <w:trPr>
          <w:trHeight w:val="600"/>
        </w:trPr>
        <w:tc>
          <w:tcPr>
            <w:tcW w:w="4804" w:type="dxa"/>
            <w:shd w:val="clear" w:color="auto" w:fill="auto"/>
            <w:vAlign w:val="center"/>
            <w:hideMark/>
          </w:tcPr>
          <w:p w14:paraId="340869F8" w14:textId="77777777" w:rsidR="00F63599" w:rsidRPr="007D13A6" w:rsidRDefault="00F63599" w:rsidP="000019C7">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Стороны сделки</w:t>
            </w:r>
          </w:p>
        </w:tc>
        <w:tc>
          <w:tcPr>
            <w:tcW w:w="4977" w:type="dxa"/>
            <w:shd w:val="clear" w:color="auto" w:fill="auto"/>
            <w:vAlign w:val="center"/>
            <w:hideMark/>
          </w:tcPr>
          <w:p w14:paraId="41D63047" w14:textId="4390DE61" w:rsidR="00F63599" w:rsidRPr="007D13A6" w:rsidRDefault="00F63599" w:rsidP="000019C7">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ОАО "ВОЛГА Капитал"</w:t>
            </w:r>
            <w:r>
              <w:rPr>
                <w:rFonts w:ascii="Times New Roman" w:eastAsia="Times New Roman" w:hAnsi="Times New Roman" w:cs="Times New Roman"/>
                <w:color w:val="000000"/>
                <w:lang w:eastAsia="ru-RU"/>
              </w:rPr>
              <w:t xml:space="preserve"> -</w:t>
            </w:r>
            <w:r w:rsidR="00F3526D">
              <w:rPr>
                <w:rFonts w:ascii="Times New Roman" w:eastAsia="Times New Roman" w:hAnsi="Times New Roman" w:cs="Times New Roman"/>
                <w:color w:val="000000"/>
                <w:lang w:eastAsia="ru-RU"/>
              </w:rPr>
              <w:t xml:space="preserve"> Покупатель</w:t>
            </w:r>
            <w:r w:rsidRPr="007D13A6">
              <w:rPr>
                <w:rFonts w:ascii="Times New Roman" w:eastAsia="Times New Roman" w:hAnsi="Times New Roman" w:cs="Times New Roman"/>
                <w:color w:val="000000"/>
                <w:lang w:eastAsia="ru-RU"/>
              </w:rPr>
              <w:t>, Машагин С.О.</w:t>
            </w:r>
            <w:r>
              <w:rPr>
                <w:rFonts w:ascii="Times New Roman" w:eastAsia="Times New Roman" w:hAnsi="Times New Roman" w:cs="Times New Roman"/>
                <w:color w:val="000000"/>
                <w:lang w:eastAsia="ru-RU"/>
              </w:rPr>
              <w:t xml:space="preserve"> </w:t>
            </w:r>
            <w:r w:rsidR="00F3526D">
              <w:rPr>
                <w:rFonts w:ascii="Times New Roman" w:eastAsia="Times New Roman" w:hAnsi="Times New Roman" w:cs="Times New Roman"/>
                <w:color w:val="000000"/>
                <w:lang w:eastAsia="ru-RU"/>
              </w:rPr>
              <w:t>–</w:t>
            </w:r>
            <w:r>
              <w:rPr>
                <w:rFonts w:ascii="Times New Roman" w:eastAsia="Times New Roman" w:hAnsi="Times New Roman" w:cs="Times New Roman"/>
                <w:color w:val="000000"/>
                <w:lang w:eastAsia="ru-RU"/>
              </w:rPr>
              <w:t xml:space="preserve"> </w:t>
            </w:r>
            <w:r w:rsidR="00F3526D">
              <w:rPr>
                <w:rFonts w:ascii="Times New Roman" w:eastAsia="Times New Roman" w:hAnsi="Times New Roman" w:cs="Times New Roman"/>
                <w:color w:val="000000"/>
                <w:lang w:eastAsia="ru-RU"/>
              </w:rPr>
              <w:t>Продавец</w:t>
            </w:r>
          </w:p>
        </w:tc>
      </w:tr>
      <w:tr w:rsidR="00F63599" w:rsidRPr="007D13A6" w14:paraId="119654FC" w14:textId="77777777" w:rsidTr="00067CBA">
        <w:trPr>
          <w:trHeight w:val="740"/>
        </w:trPr>
        <w:tc>
          <w:tcPr>
            <w:tcW w:w="4804" w:type="dxa"/>
            <w:shd w:val="clear" w:color="auto" w:fill="auto"/>
            <w:vAlign w:val="center"/>
            <w:hideMark/>
          </w:tcPr>
          <w:p w14:paraId="0F78ACD0" w14:textId="77777777" w:rsidR="00F63599" w:rsidRPr="007D13A6" w:rsidRDefault="00F63599" w:rsidP="000019C7">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полное и сокращенное фирменные наименования (для некоммерческой организации - наименование) юридического лица или фамилия, имя, отчество (если имеется) физического лица, признанного в соответствии с законодательством Российской Федерации лицом, заинтересованным в совершении сделки</w:t>
            </w:r>
          </w:p>
        </w:tc>
        <w:tc>
          <w:tcPr>
            <w:tcW w:w="4977" w:type="dxa"/>
            <w:shd w:val="clear" w:color="auto" w:fill="auto"/>
            <w:vAlign w:val="center"/>
            <w:hideMark/>
          </w:tcPr>
          <w:p w14:paraId="238A7424" w14:textId="77777777" w:rsidR="00F63599" w:rsidRPr="007D13A6" w:rsidRDefault="00F63599" w:rsidP="000019C7">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Машагин Станислав Олегович</w:t>
            </w:r>
          </w:p>
        </w:tc>
      </w:tr>
      <w:tr w:rsidR="00F63599" w:rsidRPr="007D13A6" w14:paraId="51A37C7A" w14:textId="77777777" w:rsidTr="00067CBA">
        <w:trPr>
          <w:trHeight w:val="1434"/>
        </w:trPr>
        <w:tc>
          <w:tcPr>
            <w:tcW w:w="4804" w:type="dxa"/>
            <w:shd w:val="clear" w:color="auto" w:fill="auto"/>
            <w:vAlign w:val="center"/>
            <w:hideMark/>
          </w:tcPr>
          <w:p w14:paraId="4F46FB19" w14:textId="77777777" w:rsidR="00F63599" w:rsidRPr="007D13A6" w:rsidRDefault="00F63599" w:rsidP="000019C7">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основание (основания), по которому (которым) такое лицо признано заинтересованным в совершении указанной сделки</w:t>
            </w:r>
          </w:p>
        </w:tc>
        <w:tc>
          <w:tcPr>
            <w:tcW w:w="4977" w:type="dxa"/>
            <w:shd w:val="clear" w:color="auto" w:fill="auto"/>
            <w:vAlign w:val="center"/>
            <w:hideMark/>
          </w:tcPr>
          <w:p w14:paraId="711BC6B8" w14:textId="0F76A031" w:rsidR="00F63599" w:rsidRPr="007D13A6" w:rsidRDefault="00F3526D" w:rsidP="000019C7">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Машагин С.О. является акционером Общества с долей более 20%, исполнительным органом Общества</w:t>
            </w:r>
          </w:p>
        </w:tc>
      </w:tr>
      <w:tr w:rsidR="00F63599" w:rsidRPr="007D13A6" w14:paraId="4981CC64" w14:textId="77777777" w:rsidTr="00067CBA">
        <w:trPr>
          <w:trHeight w:val="300"/>
        </w:trPr>
        <w:tc>
          <w:tcPr>
            <w:tcW w:w="4804" w:type="dxa"/>
            <w:shd w:val="clear" w:color="auto" w:fill="auto"/>
            <w:vAlign w:val="center"/>
            <w:hideMark/>
          </w:tcPr>
          <w:p w14:paraId="07EB2313" w14:textId="77777777" w:rsidR="00F63599" w:rsidRPr="007D13A6" w:rsidRDefault="00F63599" w:rsidP="000019C7">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размер сделки (указывается в денежном выражении)</w:t>
            </w:r>
          </w:p>
          <w:p w14:paraId="62AD3FB4" w14:textId="77777777" w:rsidR="00F63599" w:rsidRPr="007D13A6" w:rsidRDefault="00F63599" w:rsidP="000019C7">
            <w:pPr>
              <w:ind w:firstLine="0"/>
              <w:jc w:val="center"/>
              <w:rPr>
                <w:rFonts w:ascii="Times New Roman" w:eastAsia="Times New Roman" w:hAnsi="Times New Roman" w:cs="Times New Roman"/>
                <w:b/>
                <w:bCs/>
                <w:color w:val="000000"/>
                <w:lang w:eastAsia="ru-RU"/>
              </w:rPr>
            </w:pPr>
          </w:p>
        </w:tc>
        <w:tc>
          <w:tcPr>
            <w:tcW w:w="4977" w:type="dxa"/>
            <w:shd w:val="clear" w:color="auto" w:fill="auto"/>
            <w:vAlign w:val="center"/>
            <w:hideMark/>
          </w:tcPr>
          <w:p w14:paraId="2B71D840" w14:textId="46921D62" w:rsidR="00F63599" w:rsidRPr="007D13A6" w:rsidRDefault="002B76F9" w:rsidP="000019C7">
            <w:pPr>
              <w:ind w:firstLine="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69 680 000,00 рублей</w:t>
            </w:r>
          </w:p>
        </w:tc>
      </w:tr>
      <w:tr w:rsidR="00F63599" w:rsidRPr="007D13A6" w14:paraId="0699C365" w14:textId="77777777" w:rsidTr="00067CBA">
        <w:trPr>
          <w:trHeight w:val="388"/>
        </w:trPr>
        <w:tc>
          <w:tcPr>
            <w:tcW w:w="4804" w:type="dxa"/>
            <w:shd w:val="clear" w:color="auto" w:fill="auto"/>
            <w:vAlign w:val="center"/>
            <w:hideMark/>
          </w:tcPr>
          <w:p w14:paraId="138AFA90" w14:textId="77777777" w:rsidR="00F63599" w:rsidRPr="007D13A6" w:rsidRDefault="00F63599" w:rsidP="000019C7">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размер сделки (в процентах от балансовой стоимости активов эмитента на дату окончания последнего завершенного отчетного периода, предшествующего дате совершения сделки</w:t>
            </w:r>
          </w:p>
        </w:tc>
        <w:tc>
          <w:tcPr>
            <w:tcW w:w="4977" w:type="dxa"/>
            <w:shd w:val="clear" w:color="auto" w:fill="auto"/>
            <w:vAlign w:val="center"/>
            <w:hideMark/>
          </w:tcPr>
          <w:p w14:paraId="55BB1ECF" w14:textId="615DC266" w:rsidR="00F63599" w:rsidRPr="007D13A6" w:rsidRDefault="002B76F9" w:rsidP="000019C7">
            <w:pPr>
              <w:ind w:firstLine="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11,87%</w:t>
            </w:r>
          </w:p>
        </w:tc>
      </w:tr>
      <w:tr w:rsidR="00F63599" w:rsidRPr="007D13A6" w14:paraId="2FCD0056" w14:textId="77777777" w:rsidTr="00067CBA">
        <w:trPr>
          <w:trHeight w:val="409"/>
        </w:trPr>
        <w:tc>
          <w:tcPr>
            <w:tcW w:w="4804" w:type="dxa"/>
            <w:shd w:val="clear" w:color="auto" w:fill="auto"/>
            <w:vAlign w:val="center"/>
            <w:hideMark/>
          </w:tcPr>
          <w:p w14:paraId="53E9A526" w14:textId="77777777" w:rsidR="00F63599" w:rsidRPr="007D13A6" w:rsidRDefault="00F63599" w:rsidP="000019C7">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Срок исполнения обязательств</w:t>
            </w:r>
          </w:p>
        </w:tc>
        <w:tc>
          <w:tcPr>
            <w:tcW w:w="4977" w:type="dxa"/>
            <w:shd w:val="clear" w:color="auto" w:fill="auto"/>
            <w:vAlign w:val="center"/>
            <w:hideMark/>
          </w:tcPr>
          <w:p w14:paraId="45718A21" w14:textId="0B2D0D81" w:rsidR="00F63599" w:rsidRPr="007D13A6" w:rsidRDefault="00F3526D" w:rsidP="000019C7">
            <w:pPr>
              <w:ind w:firstLine="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01.09.2014</w:t>
            </w:r>
          </w:p>
        </w:tc>
      </w:tr>
      <w:tr w:rsidR="00F63599" w:rsidRPr="007D13A6" w14:paraId="0358E2D4" w14:textId="77777777" w:rsidTr="00067CBA">
        <w:trPr>
          <w:trHeight w:val="571"/>
        </w:trPr>
        <w:tc>
          <w:tcPr>
            <w:tcW w:w="4804" w:type="dxa"/>
            <w:shd w:val="clear" w:color="auto" w:fill="auto"/>
            <w:vAlign w:val="center"/>
            <w:hideMark/>
          </w:tcPr>
          <w:p w14:paraId="6692AFBE" w14:textId="77777777" w:rsidR="00F63599" w:rsidRPr="007D13A6" w:rsidRDefault="00F63599" w:rsidP="000019C7">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Сведения об исполнении обязательств</w:t>
            </w:r>
          </w:p>
        </w:tc>
        <w:tc>
          <w:tcPr>
            <w:tcW w:w="4977" w:type="dxa"/>
            <w:shd w:val="clear" w:color="auto" w:fill="auto"/>
            <w:vAlign w:val="center"/>
            <w:hideMark/>
          </w:tcPr>
          <w:p w14:paraId="246CF753" w14:textId="77777777" w:rsidR="00F63599" w:rsidRPr="007D13A6" w:rsidRDefault="00F63599" w:rsidP="000019C7">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Обязательства обеих сторон исполнены</w:t>
            </w:r>
          </w:p>
        </w:tc>
      </w:tr>
      <w:tr w:rsidR="00F63599" w:rsidRPr="007D13A6" w14:paraId="4D43F3CD" w14:textId="77777777" w:rsidTr="00067CBA">
        <w:trPr>
          <w:trHeight w:val="692"/>
        </w:trPr>
        <w:tc>
          <w:tcPr>
            <w:tcW w:w="4804" w:type="dxa"/>
            <w:shd w:val="clear" w:color="auto" w:fill="auto"/>
            <w:vAlign w:val="center"/>
            <w:hideMark/>
          </w:tcPr>
          <w:p w14:paraId="040290EC" w14:textId="77777777" w:rsidR="00F63599" w:rsidRPr="007D13A6" w:rsidRDefault="00F63599" w:rsidP="000019C7">
            <w:pPr>
              <w:autoSpaceDE w:val="0"/>
              <w:autoSpaceDN w:val="0"/>
              <w:adjustRightInd w:val="0"/>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Орган управления эмитента, принявший решение об одобрении сделки, дата принятия соответствующего решения (дата составления и номер протокола);</w:t>
            </w:r>
          </w:p>
          <w:p w14:paraId="717E6029" w14:textId="77777777" w:rsidR="00F63599" w:rsidRPr="007D13A6" w:rsidRDefault="00F63599" w:rsidP="000019C7">
            <w:pPr>
              <w:ind w:firstLine="0"/>
              <w:jc w:val="center"/>
              <w:rPr>
                <w:rFonts w:ascii="Times New Roman" w:eastAsia="Times New Roman" w:hAnsi="Times New Roman" w:cs="Times New Roman"/>
                <w:b/>
                <w:bCs/>
                <w:color w:val="000000"/>
                <w:lang w:eastAsia="ru-RU"/>
              </w:rPr>
            </w:pPr>
          </w:p>
        </w:tc>
        <w:tc>
          <w:tcPr>
            <w:tcW w:w="4977" w:type="dxa"/>
            <w:shd w:val="clear" w:color="auto" w:fill="auto"/>
            <w:vAlign w:val="center"/>
            <w:hideMark/>
          </w:tcPr>
          <w:p w14:paraId="183BE81A" w14:textId="371E3660" w:rsidR="00F63599" w:rsidRPr="007D13A6" w:rsidRDefault="002B76F9" w:rsidP="000019C7">
            <w:pPr>
              <w:ind w:firstLine="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Общее собрание акционеров</w:t>
            </w:r>
          </w:p>
        </w:tc>
      </w:tr>
      <w:tr w:rsidR="00F63599" w:rsidRPr="007D13A6" w14:paraId="11DBF34F" w14:textId="77777777" w:rsidTr="00067CBA">
        <w:trPr>
          <w:trHeight w:val="405"/>
        </w:trPr>
        <w:tc>
          <w:tcPr>
            <w:tcW w:w="4804" w:type="dxa"/>
            <w:shd w:val="clear" w:color="auto" w:fill="auto"/>
            <w:vAlign w:val="center"/>
            <w:hideMark/>
          </w:tcPr>
          <w:p w14:paraId="42ECEED1" w14:textId="77777777" w:rsidR="00F63599" w:rsidRPr="007D13A6" w:rsidRDefault="00F63599" w:rsidP="000019C7">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Дата принятия соответствующего решения об одобрении</w:t>
            </w:r>
          </w:p>
        </w:tc>
        <w:tc>
          <w:tcPr>
            <w:tcW w:w="4977" w:type="dxa"/>
            <w:shd w:val="clear" w:color="auto" w:fill="auto"/>
            <w:vAlign w:val="center"/>
            <w:hideMark/>
          </w:tcPr>
          <w:p w14:paraId="16929E9F" w14:textId="64277561" w:rsidR="00F63599" w:rsidRPr="007D13A6" w:rsidRDefault="00F3526D" w:rsidP="000019C7">
            <w:pPr>
              <w:ind w:firstLine="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29.08.2014</w:t>
            </w:r>
          </w:p>
        </w:tc>
      </w:tr>
      <w:tr w:rsidR="00F63599" w:rsidRPr="007D13A6" w14:paraId="713CE637" w14:textId="77777777" w:rsidTr="00067CBA">
        <w:trPr>
          <w:trHeight w:val="695"/>
        </w:trPr>
        <w:tc>
          <w:tcPr>
            <w:tcW w:w="4804" w:type="dxa"/>
            <w:shd w:val="clear" w:color="auto" w:fill="auto"/>
            <w:vAlign w:val="center"/>
            <w:hideMark/>
          </w:tcPr>
          <w:p w14:paraId="3E11E45B" w14:textId="77777777" w:rsidR="00F63599" w:rsidRPr="007D13A6" w:rsidRDefault="00F63599" w:rsidP="000019C7">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Дата составления и номер протокола</w:t>
            </w:r>
          </w:p>
        </w:tc>
        <w:tc>
          <w:tcPr>
            <w:tcW w:w="4977" w:type="dxa"/>
            <w:shd w:val="clear" w:color="auto" w:fill="auto"/>
            <w:vAlign w:val="center"/>
            <w:hideMark/>
          </w:tcPr>
          <w:p w14:paraId="4F725BE9" w14:textId="686212C2" w:rsidR="00F63599" w:rsidRPr="007D13A6" w:rsidRDefault="00F3526D" w:rsidP="000019C7">
            <w:pPr>
              <w:ind w:firstLine="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29.08.2014</w:t>
            </w:r>
            <w:r w:rsidR="00F63599" w:rsidRPr="007D13A6">
              <w:rPr>
                <w:rFonts w:ascii="Times New Roman" w:eastAsia="Times New Roman" w:hAnsi="Times New Roman" w:cs="Times New Roman"/>
                <w:color w:val="000000"/>
                <w:lang w:eastAsia="ru-RU"/>
              </w:rPr>
              <w:t xml:space="preserve">, № </w:t>
            </w:r>
            <w:r>
              <w:rPr>
                <w:rFonts w:ascii="Times New Roman" w:eastAsia="Times New Roman" w:hAnsi="Times New Roman" w:cs="Times New Roman"/>
                <w:color w:val="000000"/>
                <w:lang w:eastAsia="ru-RU"/>
              </w:rPr>
              <w:t>29</w:t>
            </w:r>
            <w:r w:rsidR="00F63599" w:rsidRPr="007D13A6">
              <w:rPr>
                <w:rFonts w:ascii="Times New Roman" w:eastAsia="Times New Roman" w:hAnsi="Times New Roman" w:cs="Times New Roman"/>
                <w:color w:val="000000"/>
                <w:lang w:eastAsia="ru-RU"/>
              </w:rPr>
              <w:t>-</w:t>
            </w:r>
            <w:r>
              <w:rPr>
                <w:rFonts w:ascii="Times New Roman" w:eastAsia="Times New Roman" w:hAnsi="Times New Roman" w:cs="Times New Roman"/>
                <w:color w:val="000000"/>
                <w:lang w:eastAsia="ru-RU"/>
              </w:rPr>
              <w:t>08</w:t>
            </w:r>
            <w:r w:rsidR="00F63599" w:rsidRPr="007D13A6">
              <w:rPr>
                <w:rFonts w:ascii="Times New Roman" w:eastAsia="Times New Roman" w:hAnsi="Times New Roman" w:cs="Times New Roman"/>
                <w:color w:val="000000"/>
                <w:lang w:eastAsia="ru-RU"/>
              </w:rPr>
              <w:t>-14</w:t>
            </w:r>
            <w:r w:rsidR="002B76F9">
              <w:rPr>
                <w:rFonts w:ascii="Times New Roman" w:eastAsia="Times New Roman" w:hAnsi="Times New Roman" w:cs="Times New Roman"/>
                <w:color w:val="000000"/>
                <w:lang w:eastAsia="ru-RU"/>
              </w:rPr>
              <w:t>/ОСА</w:t>
            </w:r>
          </w:p>
        </w:tc>
      </w:tr>
      <w:tr w:rsidR="00F63599" w:rsidRPr="007D13A6" w14:paraId="52A62D2E" w14:textId="77777777" w:rsidTr="00067CBA">
        <w:trPr>
          <w:trHeight w:val="695"/>
        </w:trPr>
        <w:tc>
          <w:tcPr>
            <w:tcW w:w="4804" w:type="dxa"/>
            <w:shd w:val="clear" w:color="auto" w:fill="auto"/>
            <w:vAlign w:val="center"/>
          </w:tcPr>
          <w:p w14:paraId="4858AD63" w14:textId="77777777" w:rsidR="00F63599" w:rsidRPr="007D13A6" w:rsidRDefault="00F63599" w:rsidP="000019C7">
            <w:pPr>
              <w:autoSpaceDE w:val="0"/>
              <w:autoSpaceDN w:val="0"/>
              <w:adjustRightInd w:val="0"/>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иные сведения о сделке, указываемые эмитентом по собственному усмотрению.</w:t>
            </w:r>
          </w:p>
          <w:p w14:paraId="0D008DE7" w14:textId="77777777" w:rsidR="00F63599" w:rsidRPr="007D13A6" w:rsidRDefault="00F63599" w:rsidP="000019C7">
            <w:pPr>
              <w:ind w:firstLine="0"/>
              <w:jc w:val="center"/>
              <w:rPr>
                <w:rFonts w:ascii="Times New Roman" w:eastAsia="Times New Roman" w:hAnsi="Times New Roman" w:cs="Times New Roman"/>
                <w:b/>
                <w:bCs/>
                <w:color w:val="000000"/>
                <w:lang w:eastAsia="ru-RU"/>
              </w:rPr>
            </w:pPr>
          </w:p>
        </w:tc>
        <w:tc>
          <w:tcPr>
            <w:tcW w:w="4977" w:type="dxa"/>
            <w:shd w:val="clear" w:color="auto" w:fill="auto"/>
            <w:vAlign w:val="center"/>
          </w:tcPr>
          <w:p w14:paraId="69508FB6" w14:textId="77777777" w:rsidR="00F63599" w:rsidRPr="007D13A6" w:rsidRDefault="00F63599" w:rsidP="000019C7">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отсутствуют</w:t>
            </w:r>
          </w:p>
        </w:tc>
      </w:tr>
    </w:tbl>
    <w:p w14:paraId="1BC2F88D" w14:textId="77777777" w:rsidR="00F63599" w:rsidRPr="00613116" w:rsidRDefault="00F63599" w:rsidP="00E03689">
      <w:pPr>
        <w:widowControl w:val="0"/>
        <w:autoSpaceDE w:val="0"/>
        <w:autoSpaceDN w:val="0"/>
        <w:adjustRightInd w:val="0"/>
        <w:ind w:firstLine="540"/>
        <w:rPr>
          <w:rFonts w:ascii="Times New Roman" w:eastAsia="Calibri" w:hAnsi="Times New Roman" w:cs="Times New Roman"/>
          <w:color w:val="FF0000"/>
        </w:rPr>
      </w:pPr>
    </w:p>
    <w:p w14:paraId="287AE81A" w14:textId="6871F802" w:rsidR="0089628A" w:rsidRPr="00613116" w:rsidDel="0089628A" w:rsidRDefault="0089628A" w:rsidP="00585230">
      <w:pPr>
        <w:widowControl w:val="0"/>
        <w:autoSpaceDE w:val="0"/>
        <w:autoSpaceDN w:val="0"/>
        <w:adjustRightInd w:val="0"/>
        <w:ind w:firstLine="540"/>
        <w:rPr>
          <w:rFonts w:ascii="Times New Roman" w:eastAsia="Calibri" w:hAnsi="Times New Roman" w:cs="Times New Roman"/>
          <w:b/>
          <w:i/>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4"/>
        <w:gridCol w:w="4977"/>
      </w:tblGrid>
      <w:tr w:rsidR="0089628A" w:rsidRPr="007D13A6" w14:paraId="573E9C54" w14:textId="77777777" w:rsidTr="00067CBA">
        <w:trPr>
          <w:trHeight w:val="600"/>
        </w:trPr>
        <w:tc>
          <w:tcPr>
            <w:tcW w:w="4804" w:type="dxa"/>
            <w:shd w:val="clear" w:color="auto" w:fill="auto"/>
            <w:vAlign w:val="center"/>
          </w:tcPr>
          <w:p w14:paraId="0E26E7AB" w14:textId="77777777" w:rsidR="0089628A" w:rsidRPr="007D13A6" w:rsidRDefault="0089628A" w:rsidP="004C6749">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Дата совершения сделки</w:t>
            </w:r>
          </w:p>
        </w:tc>
        <w:tc>
          <w:tcPr>
            <w:tcW w:w="4977" w:type="dxa"/>
            <w:shd w:val="clear" w:color="auto" w:fill="auto"/>
            <w:vAlign w:val="center"/>
          </w:tcPr>
          <w:p w14:paraId="059243C5" w14:textId="77777777" w:rsidR="0089628A" w:rsidRPr="007D13A6" w:rsidRDefault="0089628A" w:rsidP="004C6749">
            <w:pPr>
              <w:ind w:firstLine="0"/>
              <w:jc w:val="center"/>
              <w:rPr>
                <w:rFonts w:ascii="Times New Roman" w:eastAsia="Times New Roman" w:hAnsi="Times New Roman" w:cs="Times New Roman"/>
                <w:color w:val="000000"/>
                <w:lang w:eastAsia="ru-RU"/>
              </w:rPr>
            </w:pPr>
            <w:r w:rsidRPr="00C10728">
              <w:rPr>
                <w:rFonts w:ascii="Times New Roman" w:eastAsia="Times New Roman" w:hAnsi="Times New Roman" w:cs="Times New Roman"/>
                <w:color w:val="000000"/>
                <w:lang w:eastAsia="ru-RU"/>
              </w:rPr>
              <w:t>25.02.2014</w:t>
            </w:r>
          </w:p>
        </w:tc>
      </w:tr>
      <w:tr w:rsidR="0089628A" w:rsidRPr="007D13A6" w14:paraId="44E30512" w14:textId="77777777" w:rsidTr="00067CBA">
        <w:trPr>
          <w:trHeight w:val="600"/>
        </w:trPr>
        <w:tc>
          <w:tcPr>
            <w:tcW w:w="4804" w:type="dxa"/>
            <w:shd w:val="clear" w:color="auto" w:fill="auto"/>
            <w:vAlign w:val="center"/>
            <w:hideMark/>
          </w:tcPr>
          <w:p w14:paraId="18003276" w14:textId="77777777" w:rsidR="0089628A" w:rsidRPr="007D13A6" w:rsidRDefault="0089628A" w:rsidP="004C6749">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предмет сделки и иные существенные условия сделки</w:t>
            </w:r>
          </w:p>
        </w:tc>
        <w:tc>
          <w:tcPr>
            <w:tcW w:w="4977" w:type="dxa"/>
            <w:shd w:val="clear" w:color="auto" w:fill="auto"/>
            <w:vAlign w:val="center"/>
            <w:hideMark/>
          </w:tcPr>
          <w:p w14:paraId="5A9C9A94" w14:textId="77777777" w:rsidR="0089628A" w:rsidRPr="007D13A6" w:rsidRDefault="0089628A" w:rsidP="004C6749">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Выдача займа</w:t>
            </w:r>
          </w:p>
        </w:tc>
      </w:tr>
      <w:tr w:rsidR="0089628A" w:rsidRPr="007D13A6" w14:paraId="78FA22A6" w14:textId="77777777" w:rsidTr="00067CBA">
        <w:trPr>
          <w:trHeight w:val="600"/>
        </w:trPr>
        <w:tc>
          <w:tcPr>
            <w:tcW w:w="4804" w:type="dxa"/>
            <w:shd w:val="clear" w:color="auto" w:fill="auto"/>
            <w:vAlign w:val="center"/>
            <w:hideMark/>
          </w:tcPr>
          <w:p w14:paraId="54464D31" w14:textId="77777777" w:rsidR="0089628A" w:rsidRPr="007D13A6" w:rsidRDefault="0089628A" w:rsidP="004C6749">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Стороны сделки</w:t>
            </w:r>
          </w:p>
        </w:tc>
        <w:tc>
          <w:tcPr>
            <w:tcW w:w="4977" w:type="dxa"/>
            <w:shd w:val="clear" w:color="auto" w:fill="auto"/>
            <w:vAlign w:val="center"/>
            <w:hideMark/>
          </w:tcPr>
          <w:p w14:paraId="280C3FD9" w14:textId="4E1A9A6E" w:rsidR="0089628A" w:rsidRPr="007D13A6" w:rsidRDefault="0089628A" w:rsidP="004C6749">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ОАО "ВОЛГА Капитал"</w:t>
            </w:r>
            <w:r w:rsidR="00D96632">
              <w:rPr>
                <w:rFonts w:ascii="Times New Roman" w:eastAsia="Times New Roman" w:hAnsi="Times New Roman" w:cs="Times New Roman"/>
                <w:color w:val="000000"/>
                <w:lang w:eastAsia="ru-RU"/>
              </w:rPr>
              <w:t xml:space="preserve"> - Заимодавец</w:t>
            </w:r>
            <w:r w:rsidRPr="007D13A6">
              <w:rPr>
                <w:rFonts w:ascii="Times New Roman" w:eastAsia="Times New Roman" w:hAnsi="Times New Roman" w:cs="Times New Roman"/>
                <w:color w:val="000000"/>
                <w:lang w:eastAsia="ru-RU"/>
              </w:rPr>
              <w:t>, Машагин С.О.</w:t>
            </w:r>
            <w:r w:rsidR="00D96632">
              <w:rPr>
                <w:rFonts w:ascii="Times New Roman" w:eastAsia="Times New Roman" w:hAnsi="Times New Roman" w:cs="Times New Roman"/>
                <w:color w:val="000000"/>
                <w:lang w:eastAsia="ru-RU"/>
              </w:rPr>
              <w:t xml:space="preserve"> - Заемщик</w:t>
            </w:r>
          </w:p>
        </w:tc>
      </w:tr>
      <w:tr w:rsidR="0089628A" w:rsidRPr="007D13A6" w14:paraId="11B93004" w14:textId="77777777" w:rsidTr="00067CBA">
        <w:trPr>
          <w:trHeight w:val="740"/>
        </w:trPr>
        <w:tc>
          <w:tcPr>
            <w:tcW w:w="4804" w:type="dxa"/>
            <w:shd w:val="clear" w:color="auto" w:fill="auto"/>
            <w:vAlign w:val="center"/>
            <w:hideMark/>
          </w:tcPr>
          <w:p w14:paraId="2F102AB3" w14:textId="77777777" w:rsidR="0089628A" w:rsidRPr="007D13A6" w:rsidRDefault="0089628A" w:rsidP="004C6749">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полное и сокращенное фирменные наименования (для некоммерческой организации - наименование) юридического лица или фамилия, имя, отчество (если имеется) физического лица, признанного в соответствии с законодательством Российской Федерации лицом, заинтересованным в совершении сделки</w:t>
            </w:r>
          </w:p>
        </w:tc>
        <w:tc>
          <w:tcPr>
            <w:tcW w:w="4977" w:type="dxa"/>
            <w:shd w:val="clear" w:color="auto" w:fill="auto"/>
            <w:vAlign w:val="center"/>
            <w:hideMark/>
          </w:tcPr>
          <w:p w14:paraId="1A42DA30" w14:textId="77777777" w:rsidR="0089628A" w:rsidRPr="007D13A6" w:rsidRDefault="0089628A" w:rsidP="004C6749">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Машагин Станислав Олегович</w:t>
            </w:r>
          </w:p>
        </w:tc>
      </w:tr>
      <w:tr w:rsidR="0089628A" w:rsidRPr="007D13A6" w14:paraId="746C7218" w14:textId="77777777" w:rsidTr="00067CBA">
        <w:trPr>
          <w:trHeight w:val="1434"/>
        </w:trPr>
        <w:tc>
          <w:tcPr>
            <w:tcW w:w="4804" w:type="dxa"/>
            <w:shd w:val="clear" w:color="auto" w:fill="auto"/>
            <w:vAlign w:val="center"/>
            <w:hideMark/>
          </w:tcPr>
          <w:p w14:paraId="0873D55C" w14:textId="77777777" w:rsidR="0089628A" w:rsidRPr="007D13A6" w:rsidRDefault="0089628A" w:rsidP="004C6749">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основание (основания), по которому (которым) такое лицо признано заинтересованным в совершении указанной сделки</w:t>
            </w:r>
          </w:p>
        </w:tc>
        <w:tc>
          <w:tcPr>
            <w:tcW w:w="4977" w:type="dxa"/>
            <w:shd w:val="clear" w:color="auto" w:fill="auto"/>
            <w:vAlign w:val="center"/>
            <w:hideMark/>
          </w:tcPr>
          <w:p w14:paraId="5ECCDDF9" w14:textId="77777777" w:rsidR="0089628A" w:rsidRPr="007D13A6" w:rsidRDefault="0089628A" w:rsidP="004C6749">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Машагин С.О. является акционером Общества с долей более 20%, исполнительным органом Общества</w:t>
            </w:r>
          </w:p>
        </w:tc>
      </w:tr>
      <w:tr w:rsidR="0089628A" w:rsidRPr="007D13A6" w14:paraId="71444191" w14:textId="77777777" w:rsidTr="00067CBA">
        <w:trPr>
          <w:trHeight w:val="300"/>
        </w:trPr>
        <w:tc>
          <w:tcPr>
            <w:tcW w:w="4804" w:type="dxa"/>
            <w:shd w:val="clear" w:color="auto" w:fill="auto"/>
            <w:vAlign w:val="center"/>
            <w:hideMark/>
          </w:tcPr>
          <w:p w14:paraId="7F61FE59" w14:textId="77777777" w:rsidR="0089628A" w:rsidRPr="007D13A6" w:rsidRDefault="0089628A" w:rsidP="004C6749">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размер сделки (указывается в денежном выражении)</w:t>
            </w:r>
          </w:p>
          <w:p w14:paraId="6D679171" w14:textId="4C974ADA" w:rsidR="0089628A" w:rsidRPr="007D13A6" w:rsidRDefault="0089628A" w:rsidP="004C6749">
            <w:pPr>
              <w:ind w:firstLine="0"/>
              <w:jc w:val="center"/>
              <w:rPr>
                <w:rFonts w:ascii="Times New Roman" w:eastAsia="Times New Roman" w:hAnsi="Times New Roman" w:cs="Times New Roman"/>
                <w:b/>
                <w:bCs/>
                <w:color w:val="000000"/>
                <w:lang w:eastAsia="ru-RU"/>
              </w:rPr>
            </w:pPr>
          </w:p>
        </w:tc>
        <w:tc>
          <w:tcPr>
            <w:tcW w:w="4977" w:type="dxa"/>
            <w:shd w:val="clear" w:color="auto" w:fill="auto"/>
            <w:vAlign w:val="center"/>
            <w:hideMark/>
          </w:tcPr>
          <w:p w14:paraId="394398A8" w14:textId="0CD08FF3" w:rsidR="0089628A" w:rsidRPr="007D13A6" w:rsidRDefault="00020EA1" w:rsidP="004C6749">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300 140</w:t>
            </w:r>
            <w:r w:rsidR="00980878">
              <w:rPr>
                <w:rFonts w:ascii="Times New Roman" w:eastAsia="Times New Roman" w:hAnsi="Times New Roman" w:cs="Times New Roman"/>
                <w:color w:val="000000"/>
                <w:lang w:eastAsia="ru-RU"/>
              </w:rPr>
              <w:t> </w:t>
            </w:r>
            <w:r w:rsidRPr="007D13A6">
              <w:rPr>
                <w:rFonts w:ascii="Times New Roman" w:eastAsia="Times New Roman" w:hAnsi="Times New Roman" w:cs="Times New Roman"/>
                <w:color w:val="000000"/>
                <w:lang w:eastAsia="ru-RU"/>
              </w:rPr>
              <w:t>740</w:t>
            </w:r>
            <w:r w:rsidR="00980878">
              <w:rPr>
                <w:rFonts w:ascii="Times New Roman" w:eastAsia="Times New Roman" w:hAnsi="Times New Roman" w:cs="Times New Roman"/>
                <w:color w:val="000000"/>
                <w:lang w:eastAsia="ru-RU"/>
              </w:rPr>
              <w:t>,00</w:t>
            </w:r>
            <w:r w:rsidRPr="007D13A6">
              <w:rPr>
                <w:rFonts w:ascii="Times New Roman" w:eastAsia="Times New Roman" w:hAnsi="Times New Roman" w:cs="Times New Roman"/>
                <w:color w:val="000000"/>
                <w:lang w:eastAsia="ru-RU"/>
              </w:rPr>
              <w:t xml:space="preserve"> руб</w:t>
            </w:r>
            <w:r w:rsidR="00980878">
              <w:rPr>
                <w:rFonts w:ascii="Times New Roman" w:eastAsia="Times New Roman" w:hAnsi="Times New Roman" w:cs="Times New Roman"/>
                <w:color w:val="000000"/>
                <w:lang w:eastAsia="ru-RU"/>
              </w:rPr>
              <w:t>лей</w:t>
            </w:r>
            <w:r w:rsidRPr="007D13A6">
              <w:rPr>
                <w:rFonts w:ascii="Times New Roman" w:eastAsia="Times New Roman" w:hAnsi="Times New Roman" w:cs="Times New Roman"/>
                <w:color w:val="000000"/>
                <w:lang w:eastAsia="ru-RU"/>
              </w:rPr>
              <w:t>, включая сумму основного дол</w:t>
            </w:r>
            <w:r w:rsidR="00AD36C3">
              <w:rPr>
                <w:rFonts w:ascii="Times New Roman" w:eastAsia="Times New Roman" w:hAnsi="Times New Roman" w:cs="Times New Roman"/>
                <w:color w:val="000000"/>
                <w:lang w:eastAsia="ru-RU"/>
              </w:rPr>
              <w:t>г</w:t>
            </w:r>
            <w:r w:rsidRPr="007D13A6">
              <w:rPr>
                <w:rFonts w:ascii="Times New Roman" w:eastAsia="Times New Roman" w:hAnsi="Times New Roman" w:cs="Times New Roman"/>
                <w:color w:val="000000"/>
                <w:lang w:eastAsia="ru-RU"/>
              </w:rPr>
              <w:t xml:space="preserve">а в размере </w:t>
            </w:r>
            <w:r w:rsidR="0089628A" w:rsidRPr="007D13A6">
              <w:rPr>
                <w:rFonts w:ascii="Times New Roman" w:eastAsia="Times New Roman" w:hAnsi="Times New Roman" w:cs="Times New Roman"/>
                <w:color w:val="000000"/>
                <w:lang w:eastAsia="ru-RU"/>
              </w:rPr>
              <w:t xml:space="preserve">270 001 300,00 </w:t>
            </w:r>
            <w:r w:rsidRPr="007D13A6">
              <w:rPr>
                <w:rFonts w:ascii="Times New Roman" w:eastAsia="Times New Roman" w:hAnsi="Times New Roman" w:cs="Times New Roman"/>
                <w:color w:val="000000"/>
                <w:lang w:eastAsia="ru-RU"/>
              </w:rPr>
              <w:t>руб</w:t>
            </w:r>
            <w:r w:rsidR="00B37CCC">
              <w:rPr>
                <w:rFonts w:ascii="Times New Roman" w:eastAsia="Times New Roman" w:hAnsi="Times New Roman" w:cs="Times New Roman"/>
                <w:color w:val="000000"/>
                <w:lang w:eastAsia="ru-RU"/>
              </w:rPr>
              <w:t>лей</w:t>
            </w:r>
          </w:p>
        </w:tc>
      </w:tr>
      <w:tr w:rsidR="0089628A" w:rsidRPr="007D13A6" w14:paraId="1A2EB500" w14:textId="77777777" w:rsidTr="00067CBA">
        <w:trPr>
          <w:trHeight w:val="388"/>
        </w:trPr>
        <w:tc>
          <w:tcPr>
            <w:tcW w:w="4804" w:type="dxa"/>
            <w:shd w:val="clear" w:color="auto" w:fill="auto"/>
            <w:vAlign w:val="center"/>
            <w:hideMark/>
          </w:tcPr>
          <w:p w14:paraId="62943E07" w14:textId="77777777" w:rsidR="0089628A" w:rsidRPr="007D13A6" w:rsidRDefault="0089628A" w:rsidP="004C6749">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размер сделки (в процентах от балансовой стоимости активов эмитента на дату окончания последнего завершенного отчетного периода, предшествующего дате совершения сделки</w:t>
            </w:r>
          </w:p>
        </w:tc>
        <w:tc>
          <w:tcPr>
            <w:tcW w:w="4977" w:type="dxa"/>
            <w:shd w:val="clear" w:color="auto" w:fill="auto"/>
            <w:vAlign w:val="center"/>
            <w:hideMark/>
          </w:tcPr>
          <w:p w14:paraId="6C1C712D" w14:textId="7D8082FC" w:rsidR="0089628A" w:rsidRPr="007D13A6" w:rsidRDefault="00020EA1" w:rsidP="004C6749">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60,03</w:t>
            </w:r>
            <w:r w:rsidR="0089628A" w:rsidRPr="007D13A6">
              <w:rPr>
                <w:rFonts w:ascii="Times New Roman" w:eastAsia="Times New Roman" w:hAnsi="Times New Roman" w:cs="Times New Roman"/>
                <w:color w:val="000000"/>
                <w:lang w:eastAsia="ru-RU"/>
              </w:rPr>
              <w:t>%</w:t>
            </w:r>
          </w:p>
        </w:tc>
      </w:tr>
      <w:tr w:rsidR="0089628A" w:rsidRPr="007D13A6" w14:paraId="4526E41A" w14:textId="77777777" w:rsidTr="00067CBA">
        <w:trPr>
          <w:trHeight w:val="409"/>
        </w:trPr>
        <w:tc>
          <w:tcPr>
            <w:tcW w:w="4804" w:type="dxa"/>
            <w:shd w:val="clear" w:color="auto" w:fill="auto"/>
            <w:vAlign w:val="center"/>
            <w:hideMark/>
          </w:tcPr>
          <w:p w14:paraId="0CE278FA" w14:textId="77777777" w:rsidR="0089628A" w:rsidRPr="007D13A6" w:rsidRDefault="0089628A" w:rsidP="004C6749">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Срок исполнения обязательств</w:t>
            </w:r>
          </w:p>
        </w:tc>
        <w:tc>
          <w:tcPr>
            <w:tcW w:w="4977" w:type="dxa"/>
            <w:shd w:val="clear" w:color="auto" w:fill="auto"/>
            <w:vAlign w:val="center"/>
            <w:hideMark/>
          </w:tcPr>
          <w:p w14:paraId="6747B63B" w14:textId="77777777" w:rsidR="0089628A" w:rsidRPr="007D13A6" w:rsidRDefault="0089628A" w:rsidP="004C6749">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28.09.2016</w:t>
            </w:r>
          </w:p>
        </w:tc>
      </w:tr>
      <w:tr w:rsidR="0089628A" w:rsidRPr="007D13A6" w14:paraId="356F1057" w14:textId="77777777" w:rsidTr="00067CBA">
        <w:trPr>
          <w:trHeight w:val="571"/>
        </w:trPr>
        <w:tc>
          <w:tcPr>
            <w:tcW w:w="4804" w:type="dxa"/>
            <w:shd w:val="clear" w:color="auto" w:fill="auto"/>
            <w:vAlign w:val="center"/>
            <w:hideMark/>
          </w:tcPr>
          <w:p w14:paraId="00099E27" w14:textId="77777777" w:rsidR="0089628A" w:rsidRPr="007D13A6" w:rsidRDefault="0089628A" w:rsidP="004C6749">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Сведения об исполнении обязательств</w:t>
            </w:r>
          </w:p>
        </w:tc>
        <w:tc>
          <w:tcPr>
            <w:tcW w:w="4977" w:type="dxa"/>
            <w:shd w:val="clear" w:color="auto" w:fill="auto"/>
            <w:vAlign w:val="center"/>
            <w:hideMark/>
          </w:tcPr>
          <w:p w14:paraId="0C04F671" w14:textId="77777777" w:rsidR="0089628A" w:rsidRPr="007D13A6" w:rsidRDefault="0089628A" w:rsidP="004C6749">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Обязательства обеих сторон исполнены</w:t>
            </w:r>
          </w:p>
        </w:tc>
      </w:tr>
      <w:tr w:rsidR="0089628A" w:rsidRPr="007D13A6" w14:paraId="399E1AC1" w14:textId="77777777" w:rsidTr="00067CBA">
        <w:trPr>
          <w:trHeight w:val="692"/>
        </w:trPr>
        <w:tc>
          <w:tcPr>
            <w:tcW w:w="4804" w:type="dxa"/>
            <w:shd w:val="clear" w:color="auto" w:fill="auto"/>
            <w:vAlign w:val="center"/>
            <w:hideMark/>
          </w:tcPr>
          <w:p w14:paraId="00D29F16" w14:textId="77777777" w:rsidR="0089628A" w:rsidRPr="007D13A6" w:rsidRDefault="0089628A" w:rsidP="004C6749">
            <w:pPr>
              <w:autoSpaceDE w:val="0"/>
              <w:autoSpaceDN w:val="0"/>
              <w:adjustRightInd w:val="0"/>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Орган управления эмитента, принявший решение об одобрении сделки, дата принятия соответствующего решения (дата составления и номер протокола);</w:t>
            </w:r>
          </w:p>
          <w:p w14:paraId="2B2DC937" w14:textId="77777777" w:rsidR="0089628A" w:rsidRPr="007D13A6" w:rsidRDefault="0089628A" w:rsidP="004C6749">
            <w:pPr>
              <w:ind w:firstLine="0"/>
              <w:jc w:val="center"/>
              <w:rPr>
                <w:rFonts w:ascii="Times New Roman" w:eastAsia="Times New Roman" w:hAnsi="Times New Roman" w:cs="Times New Roman"/>
                <w:b/>
                <w:bCs/>
                <w:color w:val="000000"/>
                <w:lang w:eastAsia="ru-RU"/>
              </w:rPr>
            </w:pPr>
          </w:p>
        </w:tc>
        <w:tc>
          <w:tcPr>
            <w:tcW w:w="4977" w:type="dxa"/>
            <w:shd w:val="clear" w:color="auto" w:fill="auto"/>
            <w:vAlign w:val="center"/>
            <w:hideMark/>
          </w:tcPr>
          <w:p w14:paraId="168CFBA1" w14:textId="77777777" w:rsidR="0089628A" w:rsidRPr="007D13A6" w:rsidRDefault="0089628A" w:rsidP="004C6749">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Общее собрание акционеров</w:t>
            </w:r>
          </w:p>
        </w:tc>
      </w:tr>
      <w:tr w:rsidR="0089628A" w:rsidRPr="007D13A6" w14:paraId="454D4ADE" w14:textId="77777777" w:rsidTr="00067CBA">
        <w:trPr>
          <w:trHeight w:val="405"/>
        </w:trPr>
        <w:tc>
          <w:tcPr>
            <w:tcW w:w="4804" w:type="dxa"/>
            <w:shd w:val="clear" w:color="auto" w:fill="auto"/>
            <w:vAlign w:val="center"/>
            <w:hideMark/>
          </w:tcPr>
          <w:p w14:paraId="01753658" w14:textId="77777777" w:rsidR="0089628A" w:rsidRPr="007D13A6" w:rsidRDefault="0089628A" w:rsidP="004C6749">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Дата принятия соответствующего решения об одобрении</w:t>
            </w:r>
          </w:p>
        </w:tc>
        <w:tc>
          <w:tcPr>
            <w:tcW w:w="4977" w:type="dxa"/>
            <w:shd w:val="clear" w:color="auto" w:fill="auto"/>
            <w:vAlign w:val="center"/>
            <w:hideMark/>
          </w:tcPr>
          <w:p w14:paraId="08B2900F" w14:textId="77777777" w:rsidR="0089628A" w:rsidRPr="007D13A6" w:rsidRDefault="0089628A" w:rsidP="004C6749">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03.02.2014</w:t>
            </w:r>
          </w:p>
        </w:tc>
      </w:tr>
      <w:tr w:rsidR="0089628A" w:rsidRPr="007D13A6" w14:paraId="4F1FF601" w14:textId="77777777" w:rsidTr="00067CBA">
        <w:trPr>
          <w:trHeight w:val="695"/>
        </w:trPr>
        <w:tc>
          <w:tcPr>
            <w:tcW w:w="4804" w:type="dxa"/>
            <w:shd w:val="clear" w:color="auto" w:fill="auto"/>
            <w:vAlign w:val="center"/>
            <w:hideMark/>
          </w:tcPr>
          <w:p w14:paraId="413E0D90" w14:textId="77777777" w:rsidR="0089628A" w:rsidRPr="007D13A6" w:rsidRDefault="0089628A" w:rsidP="004C6749">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Дата составления и номер протокола</w:t>
            </w:r>
          </w:p>
        </w:tc>
        <w:tc>
          <w:tcPr>
            <w:tcW w:w="4977" w:type="dxa"/>
            <w:shd w:val="clear" w:color="auto" w:fill="auto"/>
            <w:vAlign w:val="center"/>
            <w:hideMark/>
          </w:tcPr>
          <w:p w14:paraId="049B267B" w14:textId="77777777" w:rsidR="0089628A" w:rsidRPr="007D13A6" w:rsidRDefault="0089628A" w:rsidP="004C6749">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03.02.2014, № 03-02-14/ОСА</w:t>
            </w:r>
          </w:p>
        </w:tc>
      </w:tr>
      <w:tr w:rsidR="0089628A" w:rsidRPr="007D13A6" w14:paraId="09A97DF5" w14:textId="77777777" w:rsidTr="00067CBA">
        <w:trPr>
          <w:trHeight w:val="695"/>
        </w:trPr>
        <w:tc>
          <w:tcPr>
            <w:tcW w:w="4804" w:type="dxa"/>
            <w:shd w:val="clear" w:color="auto" w:fill="auto"/>
            <w:vAlign w:val="center"/>
          </w:tcPr>
          <w:p w14:paraId="182D5C7B" w14:textId="77777777" w:rsidR="0089628A" w:rsidRPr="007D13A6" w:rsidRDefault="0089628A" w:rsidP="004C6749">
            <w:pPr>
              <w:autoSpaceDE w:val="0"/>
              <w:autoSpaceDN w:val="0"/>
              <w:adjustRightInd w:val="0"/>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иные сведения о сделке, указываемые эмитентом по собственному усмотрению.</w:t>
            </w:r>
          </w:p>
          <w:p w14:paraId="1F41A58A" w14:textId="77777777" w:rsidR="0089628A" w:rsidRPr="007D13A6" w:rsidRDefault="0089628A" w:rsidP="004C6749">
            <w:pPr>
              <w:ind w:firstLine="0"/>
              <w:jc w:val="center"/>
              <w:rPr>
                <w:rFonts w:ascii="Times New Roman" w:eastAsia="Times New Roman" w:hAnsi="Times New Roman" w:cs="Times New Roman"/>
                <w:b/>
                <w:bCs/>
                <w:color w:val="000000"/>
                <w:lang w:eastAsia="ru-RU"/>
              </w:rPr>
            </w:pPr>
          </w:p>
        </w:tc>
        <w:tc>
          <w:tcPr>
            <w:tcW w:w="4977" w:type="dxa"/>
            <w:shd w:val="clear" w:color="auto" w:fill="auto"/>
            <w:vAlign w:val="center"/>
          </w:tcPr>
          <w:p w14:paraId="34786438" w14:textId="77777777" w:rsidR="0089628A" w:rsidRPr="007D13A6" w:rsidRDefault="0089628A" w:rsidP="004C6749">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отсутствуют</w:t>
            </w:r>
          </w:p>
        </w:tc>
      </w:tr>
    </w:tbl>
    <w:p w14:paraId="26C4FA9C" w14:textId="4557E467" w:rsidR="0089628A" w:rsidRDefault="0089628A" w:rsidP="004D0DB5">
      <w:pPr>
        <w:widowControl w:val="0"/>
        <w:autoSpaceDE w:val="0"/>
        <w:autoSpaceDN w:val="0"/>
        <w:adjustRightInd w:val="0"/>
        <w:ind w:firstLine="540"/>
        <w:rPr>
          <w:rFonts w:ascii="Times New Roman" w:eastAsia="Calibri" w:hAnsi="Times New Roman" w:cs="Times New Roman"/>
          <w:b/>
          <w:i/>
          <w:color w:val="FF0000"/>
        </w:rPr>
      </w:pPr>
    </w:p>
    <w:p w14:paraId="57E22A4B" w14:textId="77777777" w:rsidR="00CD4015" w:rsidRPr="007D13A6" w:rsidRDefault="00CD4015" w:rsidP="004D0DB5">
      <w:pPr>
        <w:widowControl w:val="0"/>
        <w:autoSpaceDE w:val="0"/>
        <w:autoSpaceDN w:val="0"/>
        <w:adjustRightInd w:val="0"/>
        <w:ind w:firstLine="540"/>
        <w:rPr>
          <w:rFonts w:ascii="Times New Roman" w:eastAsia="Calibri" w:hAnsi="Times New Roman" w:cs="Times New Roman"/>
          <w:b/>
          <w:i/>
          <w:color w:val="FF0000"/>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4"/>
        <w:gridCol w:w="4977"/>
      </w:tblGrid>
      <w:tr w:rsidR="0089628A" w:rsidRPr="007D13A6" w14:paraId="43524657" w14:textId="77777777" w:rsidTr="00067CBA">
        <w:trPr>
          <w:trHeight w:val="600"/>
        </w:trPr>
        <w:tc>
          <w:tcPr>
            <w:tcW w:w="4804" w:type="dxa"/>
            <w:shd w:val="clear" w:color="auto" w:fill="auto"/>
            <w:vAlign w:val="center"/>
          </w:tcPr>
          <w:p w14:paraId="41C363A4" w14:textId="77777777" w:rsidR="0089628A" w:rsidRPr="007D13A6" w:rsidRDefault="0089628A" w:rsidP="004C6749">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Дата совершения сделки</w:t>
            </w:r>
          </w:p>
        </w:tc>
        <w:tc>
          <w:tcPr>
            <w:tcW w:w="4977" w:type="dxa"/>
            <w:shd w:val="clear" w:color="auto" w:fill="auto"/>
            <w:vAlign w:val="center"/>
          </w:tcPr>
          <w:p w14:paraId="7FD256A0" w14:textId="040F5089" w:rsidR="0089628A" w:rsidRPr="007D13A6" w:rsidRDefault="0089628A" w:rsidP="004C6749">
            <w:pPr>
              <w:ind w:firstLine="0"/>
              <w:jc w:val="center"/>
              <w:rPr>
                <w:rFonts w:ascii="Times New Roman" w:eastAsia="Times New Roman" w:hAnsi="Times New Roman" w:cs="Times New Roman"/>
                <w:bCs/>
                <w:color w:val="000000"/>
                <w:lang w:eastAsia="ru-RU"/>
              </w:rPr>
            </w:pPr>
            <w:r w:rsidRPr="00C10728">
              <w:rPr>
                <w:rFonts w:ascii="Times New Roman" w:eastAsia="Times New Roman" w:hAnsi="Times New Roman" w:cs="Times New Roman"/>
                <w:bCs/>
                <w:color w:val="000000"/>
                <w:lang w:eastAsia="ru-RU"/>
              </w:rPr>
              <w:t>03.12.2014</w:t>
            </w:r>
          </w:p>
        </w:tc>
      </w:tr>
      <w:tr w:rsidR="0089628A" w:rsidRPr="007D13A6" w14:paraId="05515EF1" w14:textId="77777777" w:rsidTr="00067CBA">
        <w:trPr>
          <w:trHeight w:val="600"/>
        </w:trPr>
        <w:tc>
          <w:tcPr>
            <w:tcW w:w="4804" w:type="dxa"/>
            <w:shd w:val="clear" w:color="auto" w:fill="auto"/>
            <w:vAlign w:val="center"/>
            <w:hideMark/>
          </w:tcPr>
          <w:p w14:paraId="46614827" w14:textId="77777777" w:rsidR="0089628A" w:rsidRPr="007D13A6" w:rsidRDefault="0089628A" w:rsidP="004C6749">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предмет сделки и иные существенные условия сделки</w:t>
            </w:r>
          </w:p>
        </w:tc>
        <w:tc>
          <w:tcPr>
            <w:tcW w:w="4977" w:type="dxa"/>
            <w:shd w:val="clear" w:color="auto" w:fill="auto"/>
            <w:vAlign w:val="center"/>
            <w:hideMark/>
          </w:tcPr>
          <w:p w14:paraId="1D19E420" w14:textId="3A16D679" w:rsidR="0089628A" w:rsidRPr="007D13A6" w:rsidRDefault="0089628A" w:rsidP="004C6749">
            <w:pPr>
              <w:ind w:firstLine="0"/>
              <w:jc w:val="center"/>
              <w:rPr>
                <w:rFonts w:ascii="Times New Roman" w:eastAsia="Times New Roman" w:hAnsi="Times New Roman" w:cs="Times New Roman"/>
                <w:bCs/>
                <w:color w:val="000000"/>
                <w:lang w:eastAsia="ru-RU"/>
              </w:rPr>
            </w:pPr>
            <w:r w:rsidRPr="007D13A6">
              <w:rPr>
                <w:rFonts w:ascii="Times New Roman" w:eastAsia="Times New Roman" w:hAnsi="Times New Roman" w:cs="Times New Roman"/>
                <w:bCs/>
                <w:color w:val="000000"/>
                <w:lang w:eastAsia="ru-RU"/>
              </w:rPr>
              <w:t>Увеличение доли в уставном капитале</w:t>
            </w:r>
            <w:r w:rsidR="00D96632">
              <w:rPr>
                <w:rFonts w:ascii="Times New Roman" w:eastAsia="Times New Roman" w:hAnsi="Times New Roman" w:cs="Times New Roman"/>
                <w:bCs/>
                <w:color w:val="000000"/>
                <w:lang w:eastAsia="ru-RU"/>
              </w:rPr>
              <w:t xml:space="preserve"> дочернего общества</w:t>
            </w:r>
          </w:p>
        </w:tc>
      </w:tr>
      <w:tr w:rsidR="0089628A" w:rsidRPr="007D13A6" w14:paraId="3937AB25" w14:textId="77777777" w:rsidTr="00067CBA">
        <w:trPr>
          <w:trHeight w:val="600"/>
        </w:trPr>
        <w:tc>
          <w:tcPr>
            <w:tcW w:w="4804" w:type="dxa"/>
            <w:shd w:val="clear" w:color="auto" w:fill="auto"/>
            <w:vAlign w:val="center"/>
            <w:hideMark/>
          </w:tcPr>
          <w:p w14:paraId="1DB409B0" w14:textId="77777777" w:rsidR="0089628A" w:rsidRPr="007D13A6" w:rsidRDefault="0089628A" w:rsidP="004C6749">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Стороны сделки</w:t>
            </w:r>
          </w:p>
        </w:tc>
        <w:tc>
          <w:tcPr>
            <w:tcW w:w="4977" w:type="dxa"/>
            <w:shd w:val="clear" w:color="auto" w:fill="auto"/>
            <w:vAlign w:val="center"/>
            <w:hideMark/>
          </w:tcPr>
          <w:p w14:paraId="1EE45904" w14:textId="3656AE95" w:rsidR="0089628A" w:rsidRPr="007D13A6" w:rsidRDefault="0089628A" w:rsidP="004C6749">
            <w:pPr>
              <w:ind w:firstLine="0"/>
              <w:jc w:val="center"/>
              <w:rPr>
                <w:rFonts w:ascii="Times New Roman" w:eastAsia="Times New Roman" w:hAnsi="Times New Roman" w:cs="Times New Roman"/>
                <w:bCs/>
                <w:color w:val="000000"/>
                <w:lang w:eastAsia="ru-RU"/>
              </w:rPr>
            </w:pPr>
            <w:r w:rsidRPr="007D13A6">
              <w:rPr>
                <w:rFonts w:ascii="Times New Roman" w:eastAsia="Times New Roman" w:hAnsi="Times New Roman" w:cs="Times New Roman"/>
                <w:bCs/>
                <w:color w:val="000000"/>
                <w:lang w:eastAsia="ru-RU"/>
              </w:rPr>
              <w:t>ОАО "ВОЛГА Капитал"</w:t>
            </w:r>
            <w:r w:rsidR="00D96632">
              <w:rPr>
                <w:rFonts w:ascii="Times New Roman" w:eastAsia="Times New Roman" w:hAnsi="Times New Roman" w:cs="Times New Roman"/>
                <w:bCs/>
                <w:color w:val="000000"/>
                <w:lang w:eastAsia="ru-RU"/>
              </w:rPr>
              <w:t xml:space="preserve"> - Заимодавец</w:t>
            </w:r>
            <w:r w:rsidRPr="007D13A6">
              <w:rPr>
                <w:rFonts w:ascii="Times New Roman" w:eastAsia="Times New Roman" w:hAnsi="Times New Roman" w:cs="Times New Roman"/>
                <w:bCs/>
                <w:color w:val="000000"/>
                <w:lang w:eastAsia="ru-RU"/>
              </w:rPr>
              <w:t>, ООО "ЛиЛу продакшн"</w:t>
            </w:r>
            <w:r w:rsidR="00D96632">
              <w:rPr>
                <w:rFonts w:ascii="Times New Roman" w:eastAsia="Times New Roman" w:hAnsi="Times New Roman" w:cs="Times New Roman"/>
                <w:bCs/>
                <w:color w:val="000000"/>
                <w:lang w:eastAsia="ru-RU"/>
              </w:rPr>
              <w:t xml:space="preserve"> - Заемщик</w:t>
            </w:r>
          </w:p>
        </w:tc>
      </w:tr>
      <w:tr w:rsidR="0089628A" w:rsidRPr="007D13A6" w14:paraId="1F99DE31" w14:textId="77777777" w:rsidTr="00067CBA">
        <w:trPr>
          <w:trHeight w:val="740"/>
        </w:trPr>
        <w:tc>
          <w:tcPr>
            <w:tcW w:w="4804" w:type="dxa"/>
            <w:shd w:val="clear" w:color="auto" w:fill="auto"/>
            <w:vAlign w:val="center"/>
            <w:hideMark/>
          </w:tcPr>
          <w:p w14:paraId="27AD893A" w14:textId="77777777" w:rsidR="0089628A" w:rsidRPr="007D13A6" w:rsidRDefault="0089628A" w:rsidP="004C6749">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полное и сокращенное фирменные наименования (для некоммерческой организации - наименование) юридического лица или фамилия, имя, отчество (если имеется) физического лица, признанного в соответствии с законодательством Российской Федерации лицом, заинтересованным в совершении сделки</w:t>
            </w:r>
          </w:p>
        </w:tc>
        <w:tc>
          <w:tcPr>
            <w:tcW w:w="4977" w:type="dxa"/>
            <w:shd w:val="clear" w:color="auto" w:fill="auto"/>
            <w:vAlign w:val="center"/>
            <w:hideMark/>
          </w:tcPr>
          <w:p w14:paraId="4776474B" w14:textId="19471F13" w:rsidR="0089628A" w:rsidRPr="007D13A6" w:rsidRDefault="0089628A" w:rsidP="004C6749">
            <w:pPr>
              <w:ind w:firstLine="0"/>
              <w:jc w:val="center"/>
              <w:rPr>
                <w:rFonts w:ascii="Times New Roman" w:eastAsia="Times New Roman" w:hAnsi="Times New Roman" w:cs="Times New Roman"/>
                <w:bCs/>
                <w:color w:val="000000"/>
                <w:lang w:eastAsia="ru-RU"/>
              </w:rPr>
            </w:pPr>
            <w:r w:rsidRPr="007D13A6">
              <w:rPr>
                <w:rFonts w:ascii="Times New Roman" w:eastAsia="Times New Roman" w:hAnsi="Times New Roman" w:cs="Times New Roman"/>
                <w:bCs/>
                <w:color w:val="000000"/>
                <w:lang w:eastAsia="ru-RU"/>
              </w:rPr>
              <w:t>Общество с ограниченной ответственностью "ЛиЛу продакшн"</w:t>
            </w:r>
          </w:p>
        </w:tc>
      </w:tr>
      <w:tr w:rsidR="0089628A" w:rsidRPr="007D13A6" w14:paraId="61718B8F" w14:textId="77777777" w:rsidTr="00067CBA">
        <w:trPr>
          <w:trHeight w:val="1434"/>
        </w:trPr>
        <w:tc>
          <w:tcPr>
            <w:tcW w:w="4804" w:type="dxa"/>
            <w:shd w:val="clear" w:color="auto" w:fill="auto"/>
            <w:vAlign w:val="center"/>
            <w:hideMark/>
          </w:tcPr>
          <w:p w14:paraId="6CEDBE63" w14:textId="77777777" w:rsidR="0089628A" w:rsidRPr="007D13A6" w:rsidRDefault="0089628A" w:rsidP="004C6749">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основание (основания), по которому (которым) такое лицо признано заинтересованным в совершении указанной сделки</w:t>
            </w:r>
          </w:p>
        </w:tc>
        <w:tc>
          <w:tcPr>
            <w:tcW w:w="4977" w:type="dxa"/>
            <w:shd w:val="clear" w:color="auto" w:fill="auto"/>
            <w:vAlign w:val="center"/>
            <w:hideMark/>
          </w:tcPr>
          <w:p w14:paraId="77ADCBD4" w14:textId="3D994780" w:rsidR="0089628A" w:rsidRPr="007D13A6" w:rsidRDefault="0089628A" w:rsidP="004C6749">
            <w:pPr>
              <w:ind w:firstLine="0"/>
              <w:jc w:val="center"/>
              <w:rPr>
                <w:rFonts w:ascii="Times New Roman" w:eastAsia="Times New Roman" w:hAnsi="Times New Roman" w:cs="Times New Roman"/>
                <w:bCs/>
                <w:color w:val="000000"/>
                <w:lang w:eastAsia="ru-RU"/>
              </w:rPr>
            </w:pPr>
            <w:r w:rsidRPr="007D13A6">
              <w:rPr>
                <w:rFonts w:ascii="Times New Roman" w:eastAsia="Times New Roman" w:hAnsi="Times New Roman" w:cs="Times New Roman"/>
                <w:bCs/>
                <w:color w:val="000000"/>
                <w:lang w:eastAsia="ru-RU"/>
              </w:rPr>
              <w:t>Машагин С.О. является акционером Общества с долей более 20%, исполнительным органом Общества. ОАО "ВОЛГА Капитал" является участником с долей более 20% в ООО "ЛиЛу продакшн"</w:t>
            </w:r>
          </w:p>
        </w:tc>
      </w:tr>
      <w:tr w:rsidR="0089628A" w:rsidRPr="007D13A6" w14:paraId="4A128AC8" w14:textId="77777777" w:rsidTr="00067CBA">
        <w:trPr>
          <w:trHeight w:val="300"/>
        </w:trPr>
        <w:tc>
          <w:tcPr>
            <w:tcW w:w="4804" w:type="dxa"/>
            <w:shd w:val="clear" w:color="auto" w:fill="auto"/>
            <w:vAlign w:val="center"/>
            <w:hideMark/>
          </w:tcPr>
          <w:p w14:paraId="5C03DD6A" w14:textId="77777777" w:rsidR="0089628A" w:rsidRPr="007D13A6" w:rsidRDefault="0089628A" w:rsidP="004C6749">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размер сделки (указывается в денежном выражении)</w:t>
            </w:r>
          </w:p>
          <w:p w14:paraId="1B521E00" w14:textId="13954DEE" w:rsidR="0089628A" w:rsidRPr="007D13A6" w:rsidRDefault="0089628A" w:rsidP="004C6749">
            <w:pPr>
              <w:ind w:firstLine="0"/>
              <w:jc w:val="center"/>
              <w:rPr>
                <w:rFonts w:ascii="Times New Roman" w:eastAsia="Times New Roman" w:hAnsi="Times New Roman" w:cs="Times New Roman"/>
                <w:b/>
                <w:bCs/>
                <w:color w:val="000000"/>
                <w:lang w:eastAsia="ru-RU"/>
              </w:rPr>
            </w:pPr>
          </w:p>
        </w:tc>
        <w:tc>
          <w:tcPr>
            <w:tcW w:w="4977" w:type="dxa"/>
            <w:shd w:val="clear" w:color="auto" w:fill="auto"/>
            <w:vAlign w:val="center"/>
            <w:hideMark/>
          </w:tcPr>
          <w:p w14:paraId="3855AE75" w14:textId="3CE063FB" w:rsidR="0089628A" w:rsidRPr="007D13A6" w:rsidRDefault="0089628A" w:rsidP="004C6749">
            <w:pPr>
              <w:ind w:firstLine="0"/>
              <w:jc w:val="center"/>
              <w:rPr>
                <w:rFonts w:ascii="Times New Roman" w:eastAsia="Times New Roman" w:hAnsi="Times New Roman" w:cs="Times New Roman"/>
                <w:bCs/>
                <w:color w:val="000000"/>
                <w:lang w:eastAsia="ru-RU"/>
              </w:rPr>
            </w:pPr>
            <w:r w:rsidRPr="007D13A6">
              <w:rPr>
                <w:rFonts w:ascii="Times New Roman" w:eastAsia="Times New Roman" w:hAnsi="Times New Roman" w:cs="Times New Roman"/>
                <w:bCs/>
                <w:color w:val="000000"/>
                <w:lang w:eastAsia="ru-RU"/>
              </w:rPr>
              <w:t>166</w:t>
            </w:r>
            <w:r w:rsidR="00980878">
              <w:rPr>
                <w:rFonts w:ascii="Times New Roman" w:eastAsia="Times New Roman" w:hAnsi="Times New Roman" w:cs="Times New Roman"/>
                <w:bCs/>
                <w:color w:val="000000"/>
                <w:lang w:eastAsia="ru-RU"/>
              </w:rPr>
              <w:t> </w:t>
            </w:r>
            <w:r w:rsidRPr="007D13A6">
              <w:rPr>
                <w:rFonts w:ascii="Times New Roman" w:eastAsia="Times New Roman" w:hAnsi="Times New Roman" w:cs="Times New Roman"/>
                <w:bCs/>
                <w:color w:val="000000"/>
                <w:lang w:eastAsia="ru-RU"/>
              </w:rPr>
              <w:t>277</w:t>
            </w:r>
            <w:r w:rsidR="00980878">
              <w:rPr>
                <w:rFonts w:ascii="Times New Roman" w:eastAsia="Times New Roman" w:hAnsi="Times New Roman" w:cs="Times New Roman"/>
                <w:bCs/>
                <w:color w:val="000000"/>
                <w:lang w:eastAsia="ru-RU"/>
              </w:rPr>
              <w:t xml:space="preserve"> 000</w:t>
            </w:r>
            <w:r w:rsidRPr="007D13A6">
              <w:rPr>
                <w:rFonts w:ascii="Times New Roman" w:eastAsia="Times New Roman" w:hAnsi="Times New Roman" w:cs="Times New Roman"/>
                <w:bCs/>
                <w:color w:val="000000"/>
                <w:lang w:eastAsia="ru-RU"/>
              </w:rPr>
              <w:t>,00</w:t>
            </w:r>
            <w:r w:rsidR="00980878">
              <w:rPr>
                <w:rFonts w:ascii="Times New Roman" w:eastAsia="Times New Roman" w:hAnsi="Times New Roman" w:cs="Times New Roman"/>
                <w:bCs/>
                <w:color w:val="000000"/>
                <w:lang w:eastAsia="ru-RU"/>
              </w:rPr>
              <w:t xml:space="preserve"> рублей</w:t>
            </w:r>
          </w:p>
        </w:tc>
      </w:tr>
      <w:tr w:rsidR="0089628A" w:rsidRPr="007D13A6" w14:paraId="2B22409F" w14:textId="77777777" w:rsidTr="00067CBA">
        <w:trPr>
          <w:trHeight w:val="388"/>
        </w:trPr>
        <w:tc>
          <w:tcPr>
            <w:tcW w:w="4804" w:type="dxa"/>
            <w:shd w:val="clear" w:color="auto" w:fill="auto"/>
            <w:vAlign w:val="center"/>
            <w:hideMark/>
          </w:tcPr>
          <w:p w14:paraId="4462F10C" w14:textId="77777777" w:rsidR="0089628A" w:rsidRPr="007D13A6" w:rsidRDefault="0089628A" w:rsidP="004C6749">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размер сделки (в процентах от балансовой стоимости активов эмитента на дату окончания последнего завершенного отчетного периода, предшествующего дате совершения сделки</w:t>
            </w:r>
          </w:p>
        </w:tc>
        <w:tc>
          <w:tcPr>
            <w:tcW w:w="4977" w:type="dxa"/>
            <w:shd w:val="clear" w:color="auto" w:fill="auto"/>
            <w:vAlign w:val="center"/>
            <w:hideMark/>
          </w:tcPr>
          <w:p w14:paraId="22C643C2" w14:textId="3B8BCD05" w:rsidR="0089628A" w:rsidRPr="007D13A6" w:rsidRDefault="0089628A" w:rsidP="004C6749">
            <w:pPr>
              <w:ind w:firstLine="0"/>
              <w:jc w:val="center"/>
              <w:rPr>
                <w:rFonts w:ascii="Times New Roman" w:eastAsia="Times New Roman" w:hAnsi="Times New Roman" w:cs="Times New Roman"/>
                <w:bCs/>
                <w:color w:val="000000"/>
                <w:lang w:eastAsia="ru-RU"/>
              </w:rPr>
            </w:pPr>
            <w:r w:rsidRPr="007D13A6">
              <w:rPr>
                <w:rFonts w:ascii="Times New Roman" w:eastAsia="Times New Roman" w:hAnsi="Times New Roman" w:cs="Times New Roman"/>
                <w:bCs/>
                <w:color w:val="000000"/>
                <w:lang w:eastAsia="ru-RU"/>
              </w:rPr>
              <w:t>23,97%</w:t>
            </w:r>
          </w:p>
        </w:tc>
      </w:tr>
      <w:tr w:rsidR="0089628A" w:rsidRPr="007D13A6" w14:paraId="43778CE2" w14:textId="77777777" w:rsidTr="00067CBA">
        <w:trPr>
          <w:trHeight w:val="409"/>
        </w:trPr>
        <w:tc>
          <w:tcPr>
            <w:tcW w:w="4804" w:type="dxa"/>
            <w:shd w:val="clear" w:color="auto" w:fill="auto"/>
            <w:vAlign w:val="center"/>
            <w:hideMark/>
          </w:tcPr>
          <w:p w14:paraId="5C15D0C1" w14:textId="77777777" w:rsidR="0089628A" w:rsidRPr="007D13A6" w:rsidRDefault="0089628A" w:rsidP="004C6749">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Срок исполнения обязательств</w:t>
            </w:r>
          </w:p>
        </w:tc>
        <w:tc>
          <w:tcPr>
            <w:tcW w:w="4977" w:type="dxa"/>
            <w:shd w:val="clear" w:color="auto" w:fill="auto"/>
            <w:vAlign w:val="center"/>
            <w:hideMark/>
          </w:tcPr>
          <w:p w14:paraId="4BF65068" w14:textId="5C1ABD86" w:rsidR="0089628A" w:rsidRPr="007D13A6" w:rsidRDefault="0089628A" w:rsidP="004C6749">
            <w:pPr>
              <w:ind w:firstLine="0"/>
              <w:jc w:val="center"/>
              <w:rPr>
                <w:rFonts w:ascii="Times New Roman" w:eastAsia="Times New Roman" w:hAnsi="Times New Roman" w:cs="Times New Roman"/>
                <w:bCs/>
                <w:color w:val="000000"/>
                <w:lang w:eastAsia="ru-RU"/>
              </w:rPr>
            </w:pPr>
            <w:r w:rsidRPr="007D13A6">
              <w:rPr>
                <w:rFonts w:ascii="Times New Roman" w:eastAsia="Times New Roman" w:hAnsi="Times New Roman" w:cs="Times New Roman"/>
                <w:bCs/>
                <w:color w:val="000000"/>
                <w:lang w:eastAsia="ru-RU"/>
              </w:rPr>
              <w:t>03.12.2014</w:t>
            </w:r>
          </w:p>
        </w:tc>
      </w:tr>
      <w:tr w:rsidR="0089628A" w:rsidRPr="007D13A6" w14:paraId="6F076598" w14:textId="77777777" w:rsidTr="00067CBA">
        <w:trPr>
          <w:trHeight w:val="571"/>
        </w:trPr>
        <w:tc>
          <w:tcPr>
            <w:tcW w:w="4804" w:type="dxa"/>
            <w:shd w:val="clear" w:color="auto" w:fill="auto"/>
            <w:vAlign w:val="center"/>
            <w:hideMark/>
          </w:tcPr>
          <w:p w14:paraId="5C64918B" w14:textId="77777777" w:rsidR="0089628A" w:rsidRPr="007D13A6" w:rsidRDefault="0089628A" w:rsidP="004C6749">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Сведения об исполнении обязательств</w:t>
            </w:r>
          </w:p>
        </w:tc>
        <w:tc>
          <w:tcPr>
            <w:tcW w:w="4977" w:type="dxa"/>
            <w:shd w:val="clear" w:color="auto" w:fill="auto"/>
            <w:vAlign w:val="center"/>
            <w:hideMark/>
          </w:tcPr>
          <w:p w14:paraId="19305A5D" w14:textId="6C96481B" w:rsidR="0089628A" w:rsidRPr="007D13A6" w:rsidRDefault="0089628A" w:rsidP="004C6749">
            <w:pPr>
              <w:ind w:firstLine="0"/>
              <w:jc w:val="center"/>
              <w:rPr>
                <w:rFonts w:ascii="Times New Roman" w:eastAsia="Times New Roman" w:hAnsi="Times New Roman" w:cs="Times New Roman"/>
                <w:bCs/>
                <w:color w:val="000000"/>
                <w:lang w:eastAsia="ru-RU"/>
              </w:rPr>
            </w:pPr>
            <w:r w:rsidRPr="007D13A6">
              <w:rPr>
                <w:rFonts w:ascii="Times New Roman" w:eastAsia="Times New Roman" w:hAnsi="Times New Roman" w:cs="Times New Roman"/>
                <w:bCs/>
                <w:color w:val="000000"/>
                <w:lang w:eastAsia="ru-RU"/>
              </w:rPr>
              <w:t>Обязательства сторон исполнены</w:t>
            </w:r>
          </w:p>
        </w:tc>
      </w:tr>
      <w:tr w:rsidR="0089628A" w:rsidRPr="007D13A6" w14:paraId="6F7645D6" w14:textId="77777777" w:rsidTr="00067CBA">
        <w:trPr>
          <w:trHeight w:val="692"/>
        </w:trPr>
        <w:tc>
          <w:tcPr>
            <w:tcW w:w="4804" w:type="dxa"/>
            <w:shd w:val="clear" w:color="auto" w:fill="auto"/>
            <w:vAlign w:val="center"/>
            <w:hideMark/>
          </w:tcPr>
          <w:p w14:paraId="09D160D3" w14:textId="77777777" w:rsidR="0089628A" w:rsidRPr="007D13A6" w:rsidRDefault="0089628A" w:rsidP="004C6749">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Орган управления эмитента, принявший решение об одобрении сделки, дата принятия соответствующего решения (дата составления и номер протокола);</w:t>
            </w:r>
          </w:p>
          <w:p w14:paraId="407C21A5" w14:textId="77777777" w:rsidR="0089628A" w:rsidRPr="007D13A6" w:rsidRDefault="0089628A" w:rsidP="004C6749">
            <w:pPr>
              <w:ind w:firstLine="0"/>
              <w:jc w:val="center"/>
              <w:rPr>
                <w:rFonts w:ascii="Times New Roman" w:eastAsia="Times New Roman" w:hAnsi="Times New Roman" w:cs="Times New Roman"/>
                <w:b/>
                <w:bCs/>
                <w:color w:val="000000"/>
                <w:lang w:eastAsia="ru-RU"/>
              </w:rPr>
            </w:pPr>
          </w:p>
        </w:tc>
        <w:tc>
          <w:tcPr>
            <w:tcW w:w="4977" w:type="dxa"/>
            <w:shd w:val="clear" w:color="auto" w:fill="auto"/>
            <w:vAlign w:val="center"/>
            <w:hideMark/>
          </w:tcPr>
          <w:p w14:paraId="75238A1C" w14:textId="612DD6E0" w:rsidR="0089628A" w:rsidRPr="007D13A6" w:rsidRDefault="0089628A" w:rsidP="004C6749">
            <w:pPr>
              <w:ind w:firstLine="0"/>
              <w:jc w:val="center"/>
              <w:rPr>
                <w:rFonts w:ascii="Times New Roman" w:eastAsia="Times New Roman" w:hAnsi="Times New Roman" w:cs="Times New Roman"/>
                <w:bCs/>
                <w:color w:val="000000"/>
                <w:lang w:eastAsia="ru-RU"/>
              </w:rPr>
            </w:pPr>
            <w:r w:rsidRPr="007D13A6">
              <w:rPr>
                <w:rFonts w:ascii="Times New Roman" w:eastAsia="Times New Roman" w:hAnsi="Times New Roman" w:cs="Times New Roman"/>
                <w:bCs/>
                <w:color w:val="000000"/>
                <w:lang w:eastAsia="ru-RU"/>
              </w:rPr>
              <w:t>Общее собрание акционеров</w:t>
            </w:r>
          </w:p>
        </w:tc>
      </w:tr>
      <w:tr w:rsidR="0089628A" w:rsidRPr="007D13A6" w14:paraId="6EFC63E6" w14:textId="77777777" w:rsidTr="00067CBA">
        <w:trPr>
          <w:trHeight w:val="405"/>
        </w:trPr>
        <w:tc>
          <w:tcPr>
            <w:tcW w:w="4804" w:type="dxa"/>
            <w:shd w:val="clear" w:color="auto" w:fill="auto"/>
            <w:vAlign w:val="center"/>
            <w:hideMark/>
          </w:tcPr>
          <w:p w14:paraId="276211B6" w14:textId="77777777" w:rsidR="0089628A" w:rsidRPr="007D13A6" w:rsidRDefault="0089628A" w:rsidP="004C6749">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Дата принятия соответствующего решения об одобрении</w:t>
            </w:r>
          </w:p>
        </w:tc>
        <w:tc>
          <w:tcPr>
            <w:tcW w:w="4977" w:type="dxa"/>
            <w:shd w:val="clear" w:color="auto" w:fill="auto"/>
            <w:vAlign w:val="center"/>
            <w:hideMark/>
          </w:tcPr>
          <w:p w14:paraId="784E4D67" w14:textId="2F2D795E" w:rsidR="0089628A" w:rsidRPr="007D13A6" w:rsidRDefault="0089628A" w:rsidP="004C6749">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02.12.2014</w:t>
            </w:r>
          </w:p>
        </w:tc>
      </w:tr>
      <w:tr w:rsidR="0089628A" w:rsidRPr="007D13A6" w14:paraId="121FA1CE" w14:textId="77777777" w:rsidTr="00067CBA">
        <w:trPr>
          <w:trHeight w:val="695"/>
        </w:trPr>
        <w:tc>
          <w:tcPr>
            <w:tcW w:w="4804" w:type="dxa"/>
            <w:shd w:val="clear" w:color="auto" w:fill="auto"/>
            <w:vAlign w:val="center"/>
            <w:hideMark/>
          </w:tcPr>
          <w:p w14:paraId="63915594" w14:textId="77777777" w:rsidR="0089628A" w:rsidRPr="007D13A6" w:rsidRDefault="0089628A" w:rsidP="004C6749">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Дата составления и номер протокола</w:t>
            </w:r>
          </w:p>
        </w:tc>
        <w:tc>
          <w:tcPr>
            <w:tcW w:w="4977" w:type="dxa"/>
            <w:shd w:val="clear" w:color="auto" w:fill="auto"/>
            <w:vAlign w:val="center"/>
            <w:hideMark/>
          </w:tcPr>
          <w:p w14:paraId="598D05AD" w14:textId="0A19860E" w:rsidR="0089628A" w:rsidRPr="007D13A6" w:rsidRDefault="0089628A" w:rsidP="004C6749">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02.12.2014, № 02-12-14/ОСА</w:t>
            </w:r>
          </w:p>
        </w:tc>
      </w:tr>
      <w:tr w:rsidR="0089628A" w:rsidRPr="007D13A6" w14:paraId="6EF88832" w14:textId="77777777" w:rsidTr="00067CBA">
        <w:trPr>
          <w:trHeight w:val="695"/>
        </w:trPr>
        <w:tc>
          <w:tcPr>
            <w:tcW w:w="4804" w:type="dxa"/>
            <w:shd w:val="clear" w:color="auto" w:fill="auto"/>
            <w:vAlign w:val="center"/>
          </w:tcPr>
          <w:p w14:paraId="628F1B26" w14:textId="77777777" w:rsidR="0089628A" w:rsidRPr="007D13A6" w:rsidRDefault="0089628A" w:rsidP="004C6749">
            <w:pPr>
              <w:autoSpaceDE w:val="0"/>
              <w:autoSpaceDN w:val="0"/>
              <w:adjustRightInd w:val="0"/>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иные сведения о сделке, указываемые эмитентом по собственному усмотрению.</w:t>
            </w:r>
          </w:p>
          <w:p w14:paraId="27116D4D" w14:textId="77777777" w:rsidR="0089628A" w:rsidRPr="007D13A6" w:rsidRDefault="0089628A" w:rsidP="004C6749">
            <w:pPr>
              <w:ind w:firstLine="0"/>
              <w:jc w:val="center"/>
              <w:rPr>
                <w:rFonts w:ascii="Times New Roman" w:eastAsia="Times New Roman" w:hAnsi="Times New Roman" w:cs="Times New Roman"/>
                <w:b/>
                <w:bCs/>
                <w:color w:val="000000"/>
                <w:lang w:eastAsia="ru-RU"/>
              </w:rPr>
            </w:pPr>
          </w:p>
        </w:tc>
        <w:tc>
          <w:tcPr>
            <w:tcW w:w="4977" w:type="dxa"/>
            <w:shd w:val="clear" w:color="auto" w:fill="auto"/>
            <w:vAlign w:val="center"/>
          </w:tcPr>
          <w:p w14:paraId="629AFD69" w14:textId="63F05EE5" w:rsidR="0089628A" w:rsidRPr="007D13A6" w:rsidRDefault="0089628A" w:rsidP="004C6749">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отсутствуют</w:t>
            </w:r>
          </w:p>
        </w:tc>
      </w:tr>
    </w:tbl>
    <w:p w14:paraId="6DCEFF52" w14:textId="77777777" w:rsidR="0089628A" w:rsidRPr="007D13A6" w:rsidRDefault="0089628A" w:rsidP="004D0DB5">
      <w:pPr>
        <w:widowControl w:val="0"/>
        <w:autoSpaceDE w:val="0"/>
        <w:autoSpaceDN w:val="0"/>
        <w:adjustRightInd w:val="0"/>
        <w:ind w:firstLine="540"/>
        <w:rPr>
          <w:rFonts w:ascii="Times New Roman" w:eastAsia="Calibri" w:hAnsi="Times New Roman" w:cs="Times New Roman"/>
          <w:b/>
          <w:i/>
          <w:color w:val="FF0000"/>
        </w:rPr>
      </w:pPr>
    </w:p>
    <w:p w14:paraId="3925E606" w14:textId="77777777" w:rsidR="0089628A" w:rsidRPr="007D13A6" w:rsidRDefault="0089628A" w:rsidP="004D0DB5">
      <w:pPr>
        <w:widowControl w:val="0"/>
        <w:autoSpaceDE w:val="0"/>
        <w:autoSpaceDN w:val="0"/>
        <w:adjustRightInd w:val="0"/>
        <w:ind w:firstLine="540"/>
        <w:rPr>
          <w:rFonts w:ascii="Times New Roman" w:eastAsia="Calibri" w:hAnsi="Times New Roman" w:cs="Times New Roman"/>
          <w:b/>
          <w:i/>
          <w:color w:val="FF0000"/>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4"/>
        <w:gridCol w:w="4977"/>
      </w:tblGrid>
      <w:tr w:rsidR="0089628A" w:rsidRPr="007D13A6" w14:paraId="409596DB" w14:textId="77777777" w:rsidTr="00067CBA">
        <w:trPr>
          <w:trHeight w:val="600"/>
        </w:trPr>
        <w:tc>
          <w:tcPr>
            <w:tcW w:w="4804" w:type="dxa"/>
            <w:shd w:val="clear" w:color="auto" w:fill="auto"/>
            <w:vAlign w:val="center"/>
          </w:tcPr>
          <w:p w14:paraId="4DB651EF" w14:textId="77777777" w:rsidR="0089628A" w:rsidRPr="007D13A6" w:rsidRDefault="0089628A" w:rsidP="004C6749">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Дата совершения сделки</w:t>
            </w:r>
          </w:p>
        </w:tc>
        <w:tc>
          <w:tcPr>
            <w:tcW w:w="4977" w:type="dxa"/>
            <w:shd w:val="clear" w:color="auto" w:fill="auto"/>
            <w:vAlign w:val="center"/>
          </w:tcPr>
          <w:p w14:paraId="66720E25" w14:textId="43CE920D" w:rsidR="0089628A" w:rsidRPr="007D13A6" w:rsidRDefault="0089628A" w:rsidP="004C6749">
            <w:pPr>
              <w:ind w:firstLine="0"/>
              <w:jc w:val="center"/>
              <w:rPr>
                <w:rFonts w:ascii="Times New Roman" w:eastAsia="Times New Roman" w:hAnsi="Times New Roman" w:cs="Times New Roman"/>
                <w:color w:val="000000"/>
                <w:lang w:eastAsia="ru-RU"/>
              </w:rPr>
            </w:pPr>
            <w:r w:rsidRPr="00C10728">
              <w:rPr>
                <w:rFonts w:ascii="Times New Roman" w:eastAsia="Times New Roman" w:hAnsi="Times New Roman" w:cs="Times New Roman"/>
                <w:color w:val="000000"/>
                <w:lang w:eastAsia="ru-RU"/>
              </w:rPr>
              <w:t>03.12.2014</w:t>
            </w:r>
          </w:p>
        </w:tc>
      </w:tr>
      <w:tr w:rsidR="0089628A" w:rsidRPr="007D13A6" w14:paraId="1B742EA1" w14:textId="77777777" w:rsidTr="00067CBA">
        <w:trPr>
          <w:trHeight w:val="600"/>
        </w:trPr>
        <w:tc>
          <w:tcPr>
            <w:tcW w:w="4804" w:type="dxa"/>
            <w:shd w:val="clear" w:color="auto" w:fill="auto"/>
            <w:vAlign w:val="center"/>
            <w:hideMark/>
          </w:tcPr>
          <w:p w14:paraId="45C91B3C" w14:textId="77777777" w:rsidR="0089628A" w:rsidRPr="007D13A6" w:rsidRDefault="0089628A" w:rsidP="004C6749">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предмет сделки и иные существенные условия сделки</w:t>
            </w:r>
          </w:p>
        </w:tc>
        <w:tc>
          <w:tcPr>
            <w:tcW w:w="4977" w:type="dxa"/>
            <w:shd w:val="clear" w:color="auto" w:fill="auto"/>
            <w:vAlign w:val="center"/>
            <w:hideMark/>
          </w:tcPr>
          <w:p w14:paraId="4F26B82B" w14:textId="4C4CC070" w:rsidR="0089628A" w:rsidRPr="007D13A6" w:rsidRDefault="0089628A" w:rsidP="004C6749">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Соглашение о перемене лиц в обязательстве</w:t>
            </w:r>
          </w:p>
        </w:tc>
      </w:tr>
      <w:tr w:rsidR="0089628A" w:rsidRPr="007D13A6" w14:paraId="48D2CB1E" w14:textId="77777777" w:rsidTr="00067CBA">
        <w:trPr>
          <w:trHeight w:val="600"/>
        </w:trPr>
        <w:tc>
          <w:tcPr>
            <w:tcW w:w="4804" w:type="dxa"/>
            <w:shd w:val="clear" w:color="auto" w:fill="auto"/>
            <w:vAlign w:val="center"/>
            <w:hideMark/>
          </w:tcPr>
          <w:p w14:paraId="532D8445" w14:textId="77777777" w:rsidR="0089628A" w:rsidRPr="0050309C" w:rsidRDefault="0089628A" w:rsidP="004C6749">
            <w:pPr>
              <w:ind w:firstLine="0"/>
              <w:jc w:val="center"/>
              <w:rPr>
                <w:rFonts w:ascii="Times New Roman" w:eastAsia="Times New Roman" w:hAnsi="Times New Roman" w:cs="Times New Roman"/>
                <w:b/>
                <w:bCs/>
                <w:color w:val="000000"/>
                <w:lang w:eastAsia="ru-RU"/>
              </w:rPr>
            </w:pPr>
            <w:r w:rsidRPr="0050309C">
              <w:rPr>
                <w:rFonts w:ascii="Times New Roman" w:eastAsia="Times New Roman" w:hAnsi="Times New Roman" w:cs="Times New Roman"/>
                <w:b/>
                <w:bCs/>
                <w:color w:val="000000"/>
                <w:lang w:eastAsia="ru-RU"/>
              </w:rPr>
              <w:t>Стороны сделки</w:t>
            </w:r>
          </w:p>
        </w:tc>
        <w:tc>
          <w:tcPr>
            <w:tcW w:w="4977" w:type="dxa"/>
            <w:shd w:val="clear" w:color="auto" w:fill="auto"/>
            <w:vAlign w:val="center"/>
            <w:hideMark/>
          </w:tcPr>
          <w:p w14:paraId="1438243C" w14:textId="2AC5FFCE" w:rsidR="0089628A" w:rsidRPr="0050309C" w:rsidRDefault="0089628A" w:rsidP="004C6749">
            <w:pPr>
              <w:ind w:firstLine="0"/>
              <w:jc w:val="center"/>
              <w:rPr>
                <w:rFonts w:ascii="Times New Roman" w:eastAsia="Times New Roman" w:hAnsi="Times New Roman" w:cs="Times New Roman"/>
                <w:color w:val="000000"/>
                <w:lang w:eastAsia="ru-RU"/>
              </w:rPr>
            </w:pPr>
            <w:r w:rsidRPr="0050309C">
              <w:rPr>
                <w:rFonts w:ascii="Times New Roman" w:eastAsia="Times New Roman" w:hAnsi="Times New Roman" w:cs="Times New Roman"/>
                <w:color w:val="000000"/>
                <w:lang w:eastAsia="ru-RU"/>
              </w:rPr>
              <w:t>ОАО "ВОЛГА Капитал", ООО "ЛиЛу продакшн", Машагин С.О.</w:t>
            </w:r>
          </w:p>
        </w:tc>
      </w:tr>
      <w:tr w:rsidR="0089628A" w:rsidRPr="007D13A6" w14:paraId="4E5C35C8" w14:textId="77777777" w:rsidTr="00067CBA">
        <w:trPr>
          <w:trHeight w:val="740"/>
        </w:trPr>
        <w:tc>
          <w:tcPr>
            <w:tcW w:w="4804" w:type="dxa"/>
            <w:shd w:val="clear" w:color="auto" w:fill="auto"/>
            <w:vAlign w:val="center"/>
            <w:hideMark/>
          </w:tcPr>
          <w:p w14:paraId="59C71603" w14:textId="77777777" w:rsidR="0089628A" w:rsidRPr="007D13A6" w:rsidRDefault="0089628A" w:rsidP="004C6749">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полное и сокращенное фирменные наименования (для некоммерческой организации - наименование) юридического лица или фамилия, имя, отчество (если имеется) физического лица, признанного в соответствии с законодательством Российской Федерации лицом, заинтересованным в совершении сделки</w:t>
            </w:r>
          </w:p>
        </w:tc>
        <w:tc>
          <w:tcPr>
            <w:tcW w:w="4977" w:type="dxa"/>
            <w:shd w:val="clear" w:color="auto" w:fill="auto"/>
            <w:vAlign w:val="center"/>
            <w:hideMark/>
          </w:tcPr>
          <w:p w14:paraId="45A4624E" w14:textId="7A13D8E6" w:rsidR="0089628A" w:rsidRPr="007D13A6" w:rsidRDefault="0089628A" w:rsidP="004C6749">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Общество с ограниченной ответственностью "ЛиЛу продакшн"</w:t>
            </w:r>
          </w:p>
        </w:tc>
      </w:tr>
      <w:tr w:rsidR="0089628A" w:rsidRPr="007D13A6" w14:paraId="4E61B821" w14:textId="77777777" w:rsidTr="00067CBA">
        <w:trPr>
          <w:trHeight w:val="1434"/>
        </w:trPr>
        <w:tc>
          <w:tcPr>
            <w:tcW w:w="4804" w:type="dxa"/>
            <w:shd w:val="clear" w:color="auto" w:fill="auto"/>
            <w:vAlign w:val="center"/>
            <w:hideMark/>
          </w:tcPr>
          <w:p w14:paraId="428825A1" w14:textId="77777777" w:rsidR="0089628A" w:rsidRPr="007D13A6" w:rsidRDefault="0089628A" w:rsidP="004C6749">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основание (основания), по которому (которым) такое лицо признано заинтересованным в совершении указанной сделки</w:t>
            </w:r>
          </w:p>
        </w:tc>
        <w:tc>
          <w:tcPr>
            <w:tcW w:w="4977" w:type="dxa"/>
            <w:shd w:val="clear" w:color="auto" w:fill="auto"/>
            <w:vAlign w:val="center"/>
            <w:hideMark/>
          </w:tcPr>
          <w:p w14:paraId="7C186182" w14:textId="15BD9957" w:rsidR="0089628A" w:rsidRPr="007D13A6" w:rsidRDefault="0089628A" w:rsidP="004C6749">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Машагин С.О. является акционером Общества с долей более 20%, исполнительным органом Общества. ОАО "ВОЛГА Капитал" является участником с долей более 20% в ООО "ЛиЛу продакшн"</w:t>
            </w:r>
          </w:p>
        </w:tc>
      </w:tr>
      <w:tr w:rsidR="0089628A" w:rsidRPr="007D13A6" w14:paraId="6CD9153A" w14:textId="77777777" w:rsidTr="00067CBA">
        <w:trPr>
          <w:trHeight w:val="300"/>
        </w:trPr>
        <w:tc>
          <w:tcPr>
            <w:tcW w:w="4804" w:type="dxa"/>
            <w:shd w:val="clear" w:color="auto" w:fill="auto"/>
            <w:vAlign w:val="center"/>
            <w:hideMark/>
          </w:tcPr>
          <w:p w14:paraId="15E1A63A" w14:textId="77777777" w:rsidR="0089628A" w:rsidRPr="007D13A6" w:rsidRDefault="0089628A" w:rsidP="004C6749">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размер сделки (указывается в денежном выражении)</w:t>
            </w:r>
          </w:p>
          <w:p w14:paraId="0CB2C98D" w14:textId="56472EEC" w:rsidR="0089628A" w:rsidRPr="007D13A6" w:rsidRDefault="0089628A" w:rsidP="004C6749">
            <w:pPr>
              <w:ind w:firstLine="0"/>
              <w:jc w:val="center"/>
              <w:rPr>
                <w:rFonts w:ascii="Times New Roman" w:eastAsia="Times New Roman" w:hAnsi="Times New Roman" w:cs="Times New Roman"/>
                <w:b/>
                <w:bCs/>
                <w:color w:val="000000"/>
                <w:lang w:eastAsia="ru-RU"/>
              </w:rPr>
            </w:pPr>
          </w:p>
        </w:tc>
        <w:tc>
          <w:tcPr>
            <w:tcW w:w="4977" w:type="dxa"/>
            <w:shd w:val="clear" w:color="auto" w:fill="auto"/>
            <w:vAlign w:val="center"/>
            <w:hideMark/>
          </w:tcPr>
          <w:p w14:paraId="41EAEED4" w14:textId="09B13715" w:rsidR="0089628A" w:rsidRPr="007D13A6" w:rsidRDefault="0089628A" w:rsidP="004C6749">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166</w:t>
            </w:r>
            <w:r w:rsidR="00980878">
              <w:rPr>
                <w:rFonts w:ascii="Times New Roman" w:eastAsia="Times New Roman" w:hAnsi="Times New Roman" w:cs="Times New Roman"/>
                <w:color w:val="000000"/>
                <w:lang w:eastAsia="ru-RU"/>
              </w:rPr>
              <w:t> </w:t>
            </w:r>
            <w:r w:rsidRPr="007D13A6">
              <w:rPr>
                <w:rFonts w:ascii="Times New Roman" w:eastAsia="Times New Roman" w:hAnsi="Times New Roman" w:cs="Times New Roman"/>
                <w:color w:val="000000"/>
                <w:lang w:eastAsia="ru-RU"/>
              </w:rPr>
              <w:t>277</w:t>
            </w:r>
            <w:r w:rsidR="00980878">
              <w:rPr>
                <w:rFonts w:ascii="Times New Roman" w:eastAsia="Times New Roman" w:hAnsi="Times New Roman" w:cs="Times New Roman"/>
                <w:color w:val="000000"/>
                <w:lang w:eastAsia="ru-RU"/>
              </w:rPr>
              <w:t xml:space="preserve"> 000</w:t>
            </w:r>
            <w:r w:rsidRPr="007D13A6">
              <w:rPr>
                <w:rFonts w:ascii="Times New Roman" w:eastAsia="Times New Roman" w:hAnsi="Times New Roman" w:cs="Times New Roman"/>
                <w:color w:val="000000"/>
                <w:lang w:eastAsia="ru-RU"/>
              </w:rPr>
              <w:t>,00</w:t>
            </w:r>
            <w:r w:rsidR="00980878">
              <w:rPr>
                <w:rFonts w:ascii="Times New Roman" w:eastAsia="Times New Roman" w:hAnsi="Times New Roman" w:cs="Times New Roman"/>
                <w:color w:val="000000"/>
                <w:lang w:eastAsia="ru-RU"/>
              </w:rPr>
              <w:t xml:space="preserve"> рублей</w:t>
            </w:r>
          </w:p>
        </w:tc>
      </w:tr>
      <w:tr w:rsidR="0089628A" w:rsidRPr="007D13A6" w14:paraId="13B72CC4" w14:textId="77777777" w:rsidTr="00067CBA">
        <w:trPr>
          <w:trHeight w:val="388"/>
        </w:trPr>
        <w:tc>
          <w:tcPr>
            <w:tcW w:w="4804" w:type="dxa"/>
            <w:shd w:val="clear" w:color="auto" w:fill="auto"/>
            <w:vAlign w:val="center"/>
            <w:hideMark/>
          </w:tcPr>
          <w:p w14:paraId="5F104695" w14:textId="77777777" w:rsidR="0089628A" w:rsidRPr="007D13A6" w:rsidRDefault="0089628A" w:rsidP="004C6749">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размер сделки (в процентах от балансовой стоимости активов эмитента на дату окончания последнего завершенного отчетного периода, предшествующего дате совершения сделки</w:t>
            </w:r>
          </w:p>
        </w:tc>
        <w:tc>
          <w:tcPr>
            <w:tcW w:w="4977" w:type="dxa"/>
            <w:shd w:val="clear" w:color="auto" w:fill="auto"/>
            <w:vAlign w:val="center"/>
            <w:hideMark/>
          </w:tcPr>
          <w:p w14:paraId="0E70AD5B" w14:textId="1F0DA900" w:rsidR="0089628A" w:rsidRPr="007D13A6" w:rsidRDefault="0089628A" w:rsidP="004C6749">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23,97%</w:t>
            </w:r>
          </w:p>
        </w:tc>
      </w:tr>
      <w:tr w:rsidR="0089628A" w:rsidRPr="007D13A6" w14:paraId="75C799C5" w14:textId="77777777" w:rsidTr="00067CBA">
        <w:trPr>
          <w:trHeight w:val="409"/>
        </w:trPr>
        <w:tc>
          <w:tcPr>
            <w:tcW w:w="4804" w:type="dxa"/>
            <w:shd w:val="clear" w:color="auto" w:fill="auto"/>
            <w:vAlign w:val="center"/>
            <w:hideMark/>
          </w:tcPr>
          <w:p w14:paraId="753D1139" w14:textId="77777777" w:rsidR="0089628A" w:rsidRPr="007D13A6" w:rsidRDefault="0089628A" w:rsidP="004C6749">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Срок исполнения обязательств</w:t>
            </w:r>
          </w:p>
        </w:tc>
        <w:tc>
          <w:tcPr>
            <w:tcW w:w="4977" w:type="dxa"/>
            <w:shd w:val="clear" w:color="auto" w:fill="auto"/>
            <w:vAlign w:val="center"/>
            <w:hideMark/>
          </w:tcPr>
          <w:p w14:paraId="42CAB67C" w14:textId="61E379F0" w:rsidR="0089628A" w:rsidRPr="007D13A6" w:rsidRDefault="0089628A" w:rsidP="004C6749">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03.12.2014</w:t>
            </w:r>
          </w:p>
        </w:tc>
      </w:tr>
      <w:tr w:rsidR="0089628A" w:rsidRPr="007D13A6" w14:paraId="0388F6A8" w14:textId="77777777" w:rsidTr="00067CBA">
        <w:trPr>
          <w:trHeight w:val="571"/>
        </w:trPr>
        <w:tc>
          <w:tcPr>
            <w:tcW w:w="4804" w:type="dxa"/>
            <w:shd w:val="clear" w:color="auto" w:fill="auto"/>
            <w:vAlign w:val="center"/>
            <w:hideMark/>
          </w:tcPr>
          <w:p w14:paraId="05631BE6" w14:textId="77777777" w:rsidR="0089628A" w:rsidRPr="007D13A6" w:rsidRDefault="0089628A" w:rsidP="004C6749">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Сведения об исполнении обязательств</w:t>
            </w:r>
          </w:p>
        </w:tc>
        <w:tc>
          <w:tcPr>
            <w:tcW w:w="4977" w:type="dxa"/>
            <w:shd w:val="clear" w:color="auto" w:fill="auto"/>
            <w:vAlign w:val="center"/>
            <w:hideMark/>
          </w:tcPr>
          <w:p w14:paraId="4631E773" w14:textId="4DCA4BB2" w:rsidR="0089628A" w:rsidRPr="007D13A6" w:rsidRDefault="0089628A" w:rsidP="004C6749">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Обязательства сторон исполнены</w:t>
            </w:r>
          </w:p>
        </w:tc>
      </w:tr>
      <w:tr w:rsidR="0089628A" w:rsidRPr="007D13A6" w14:paraId="639D7D9D" w14:textId="77777777" w:rsidTr="00067CBA">
        <w:trPr>
          <w:trHeight w:val="692"/>
        </w:trPr>
        <w:tc>
          <w:tcPr>
            <w:tcW w:w="4804" w:type="dxa"/>
            <w:shd w:val="clear" w:color="auto" w:fill="auto"/>
            <w:vAlign w:val="center"/>
            <w:hideMark/>
          </w:tcPr>
          <w:p w14:paraId="386B3045" w14:textId="77777777" w:rsidR="0089628A" w:rsidRPr="007D13A6" w:rsidRDefault="0089628A" w:rsidP="004C6749">
            <w:pPr>
              <w:autoSpaceDE w:val="0"/>
              <w:autoSpaceDN w:val="0"/>
              <w:adjustRightInd w:val="0"/>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Орган управления эмитента, принявший решение об одобрении сделки, дата принятия соответствующего решения (дата составления и номер протокола);</w:t>
            </w:r>
          </w:p>
          <w:p w14:paraId="0327AB79" w14:textId="77777777" w:rsidR="0089628A" w:rsidRPr="007D13A6" w:rsidRDefault="0089628A" w:rsidP="004C6749">
            <w:pPr>
              <w:ind w:firstLine="0"/>
              <w:jc w:val="center"/>
              <w:rPr>
                <w:rFonts w:ascii="Times New Roman" w:eastAsia="Times New Roman" w:hAnsi="Times New Roman" w:cs="Times New Roman"/>
                <w:b/>
                <w:bCs/>
                <w:color w:val="000000"/>
                <w:lang w:eastAsia="ru-RU"/>
              </w:rPr>
            </w:pPr>
          </w:p>
        </w:tc>
        <w:tc>
          <w:tcPr>
            <w:tcW w:w="4977" w:type="dxa"/>
            <w:shd w:val="clear" w:color="auto" w:fill="auto"/>
            <w:vAlign w:val="center"/>
            <w:hideMark/>
          </w:tcPr>
          <w:p w14:paraId="23EA03B8" w14:textId="3BCF924A" w:rsidR="0089628A" w:rsidRPr="007D13A6" w:rsidRDefault="0089628A" w:rsidP="004C6749">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Общее собрание акционеров</w:t>
            </w:r>
          </w:p>
        </w:tc>
      </w:tr>
      <w:tr w:rsidR="0089628A" w:rsidRPr="007D13A6" w14:paraId="47AA2207" w14:textId="77777777" w:rsidTr="00067CBA">
        <w:trPr>
          <w:trHeight w:val="405"/>
        </w:trPr>
        <w:tc>
          <w:tcPr>
            <w:tcW w:w="4804" w:type="dxa"/>
            <w:shd w:val="clear" w:color="auto" w:fill="auto"/>
            <w:vAlign w:val="center"/>
            <w:hideMark/>
          </w:tcPr>
          <w:p w14:paraId="2BE8E3BA" w14:textId="77777777" w:rsidR="0089628A" w:rsidRPr="007D13A6" w:rsidRDefault="0089628A" w:rsidP="004C6749">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Дата принятия соответствующего решения об одобрении</w:t>
            </w:r>
          </w:p>
        </w:tc>
        <w:tc>
          <w:tcPr>
            <w:tcW w:w="4977" w:type="dxa"/>
            <w:shd w:val="clear" w:color="auto" w:fill="auto"/>
            <w:vAlign w:val="center"/>
            <w:hideMark/>
          </w:tcPr>
          <w:p w14:paraId="20751B6F" w14:textId="23891985" w:rsidR="0089628A" w:rsidRPr="007D13A6" w:rsidRDefault="0089628A" w:rsidP="004C6749">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02.12.2014</w:t>
            </w:r>
          </w:p>
        </w:tc>
      </w:tr>
      <w:tr w:rsidR="0089628A" w:rsidRPr="007D13A6" w14:paraId="202F841B" w14:textId="77777777" w:rsidTr="00067CBA">
        <w:trPr>
          <w:trHeight w:val="695"/>
        </w:trPr>
        <w:tc>
          <w:tcPr>
            <w:tcW w:w="4804" w:type="dxa"/>
            <w:shd w:val="clear" w:color="auto" w:fill="auto"/>
            <w:vAlign w:val="center"/>
            <w:hideMark/>
          </w:tcPr>
          <w:p w14:paraId="64E842ED" w14:textId="77777777" w:rsidR="0089628A" w:rsidRPr="007D13A6" w:rsidRDefault="0089628A" w:rsidP="004C6749">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Дата составления и номер протокола</w:t>
            </w:r>
          </w:p>
        </w:tc>
        <w:tc>
          <w:tcPr>
            <w:tcW w:w="4977" w:type="dxa"/>
            <w:shd w:val="clear" w:color="auto" w:fill="auto"/>
            <w:vAlign w:val="center"/>
            <w:hideMark/>
          </w:tcPr>
          <w:p w14:paraId="3D5C7CE0" w14:textId="5053B9D7" w:rsidR="0089628A" w:rsidRPr="007D13A6" w:rsidRDefault="0089628A" w:rsidP="004C6749">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02.12.2014, № 02-12-14/ОСА</w:t>
            </w:r>
          </w:p>
        </w:tc>
      </w:tr>
      <w:tr w:rsidR="0089628A" w:rsidRPr="007D13A6" w14:paraId="1E7C7712" w14:textId="77777777" w:rsidTr="00067CBA">
        <w:trPr>
          <w:trHeight w:val="695"/>
        </w:trPr>
        <w:tc>
          <w:tcPr>
            <w:tcW w:w="4804" w:type="dxa"/>
            <w:shd w:val="clear" w:color="auto" w:fill="auto"/>
            <w:vAlign w:val="center"/>
          </w:tcPr>
          <w:p w14:paraId="59EBB468" w14:textId="77777777" w:rsidR="0089628A" w:rsidRPr="007D13A6" w:rsidRDefault="0089628A" w:rsidP="004C6749">
            <w:pPr>
              <w:autoSpaceDE w:val="0"/>
              <w:autoSpaceDN w:val="0"/>
              <w:adjustRightInd w:val="0"/>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иные сведения о сделке, указываемые эмитентом по собственному усмотрению.</w:t>
            </w:r>
          </w:p>
          <w:p w14:paraId="4274E740" w14:textId="77777777" w:rsidR="0089628A" w:rsidRPr="007D13A6" w:rsidRDefault="0089628A" w:rsidP="004C6749">
            <w:pPr>
              <w:ind w:firstLine="0"/>
              <w:jc w:val="center"/>
              <w:rPr>
                <w:rFonts w:ascii="Times New Roman" w:eastAsia="Times New Roman" w:hAnsi="Times New Roman" w:cs="Times New Roman"/>
                <w:b/>
                <w:bCs/>
                <w:color w:val="000000"/>
                <w:lang w:eastAsia="ru-RU"/>
              </w:rPr>
            </w:pPr>
          </w:p>
        </w:tc>
        <w:tc>
          <w:tcPr>
            <w:tcW w:w="4977" w:type="dxa"/>
            <w:shd w:val="clear" w:color="auto" w:fill="auto"/>
            <w:vAlign w:val="center"/>
          </w:tcPr>
          <w:p w14:paraId="19D86A8E" w14:textId="16026596" w:rsidR="0089628A" w:rsidRPr="007D13A6" w:rsidRDefault="0089628A" w:rsidP="004C6749">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отсутствуют</w:t>
            </w:r>
          </w:p>
        </w:tc>
      </w:tr>
    </w:tbl>
    <w:p w14:paraId="7DF64A1E" w14:textId="77777777" w:rsidR="0089628A" w:rsidRPr="007D13A6" w:rsidRDefault="0089628A" w:rsidP="004D0DB5">
      <w:pPr>
        <w:widowControl w:val="0"/>
        <w:autoSpaceDE w:val="0"/>
        <w:autoSpaceDN w:val="0"/>
        <w:adjustRightInd w:val="0"/>
        <w:ind w:firstLine="540"/>
        <w:rPr>
          <w:rFonts w:ascii="Times New Roman" w:eastAsia="Calibri" w:hAnsi="Times New Roman" w:cs="Times New Roman"/>
          <w:b/>
          <w:i/>
          <w:color w:val="FF0000"/>
        </w:rPr>
      </w:pPr>
    </w:p>
    <w:p w14:paraId="6C866E36" w14:textId="77777777" w:rsidR="0089628A" w:rsidRPr="007D13A6" w:rsidRDefault="0089628A" w:rsidP="004D0DB5">
      <w:pPr>
        <w:widowControl w:val="0"/>
        <w:autoSpaceDE w:val="0"/>
        <w:autoSpaceDN w:val="0"/>
        <w:adjustRightInd w:val="0"/>
        <w:ind w:firstLine="540"/>
        <w:rPr>
          <w:rFonts w:ascii="Times New Roman" w:eastAsia="Calibri" w:hAnsi="Times New Roman" w:cs="Times New Roman"/>
          <w:b/>
          <w:i/>
          <w:color w:val="FF0000"/>
        </w:rPr>
      </w:pPr>
    </w:p>
    <w:p w14:paraId="7C3EFDA2" w14:textId="77777777" w:rsidR="0089628A" w:rsidRPr="007D13A6" w:rsidRDefault="0089628A" w:rsidP="004D0DB5">
      <w:pPr>
        <w:widowControl w:val="0"/>
        <w:autoSpaceDE w:val="0"/>
        <w:autoSpaceDN w:val="0"/>
        <w:adjustRightInd w:val="0"/>
        <w:ind w:firstLine="540"/>
        <w:rPr>
          <w:rFonts w:ascii="Times New Roman" w:eastAsia="Calibri" w:hAnsi="Times New Roman" w:cs="Times New Roman"/>
          <w:b/>
          <w:i/>
          <w:color w:val="FF0000"/>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4"/>
        <w:gridCol w:w="4977"/>
      </w:tblGrid>
      <w:tr w:rsidR="0089628A" w:rsidRPr="007D13A6" w14:paraId="01097CA1" w14:textId="77777777" w:rsidTr="00067CBA">
        <w:trPr>
          <w:trHeight w:val="600"/>
        </w:trPr>
        <w:tc>
          <w:tcPr>
            <w:tcW w:w="4804" w:type="dxa"/>
            <w:shd w:val="clear" w:color="auto" w:fill="auto"/>
            <w:vAlign w:val="center"/>
          </w:tcPr>
          <w:p w14:paraId="4817E35C" w14:textId="77777777" w:rsidR="0089628A" w:rsidRPr="007D13A6" w:rsidRDefault="0089628A" w:rsidP="007D13A6">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Дата совершения сделки</w:t>
            </w:r>
          </w:p>
        </w:tc>
        <w:tc>
          <w:tcPr>
            <w:tcW w:w="4977" w:type="dxa"/>
            <w:shd w:val="clear" w:color="auto" w:fill="auto"/>
            <w:vAlign w:val="center"/>
          </w:tcPr>
          <w:p w14:paraId="577A11CB" w14:textId="26370C02" w:rsidR="0089628A" w:rsidRPr="007D13A6" w:rsidRDefault="008113EF" w:rsidP="007D13A6">
            <w:pPr>
              <w:ind w:firstLine="0"/>
              <w:jc w:val="center"/>
              <w:rPr>
                <w:rFonts w:ascii="Times New Roman" w:eastAsia="Times New Roman" w:hAnsi="Times New Roman" w:cs="Times New Roman"/>
                <w:color w:val="000000"/>
                <w:lang w:eastAsia="ru-RU"/>
              </w:rPr>
            </w:pPr>
            <w:r w:rsidRPr="00C10728">
              <w:rPr>
                <w:rFonts w:ascii="Times New Roman" w:eastAsia="Times New Roman" w:hAnsi="Times New Roman" w:cs="Times New Roman"/>
                <w:color w:val="000000"/>
                <w:lang w:eastAsia="ru-RU"/>
              </w:rPr>
              <w:t>01.02.2016</w:t>
            </w:r>
          </w:p>
        </w:tc>
      </w:tr>
      <w:tr w:rsidR="0089628A" w:rsidRPr="007D13A6" w14:paraId="7075AF29" w14:textId="77777777" w:rsidTr="00067CBA">
        <w:trPr>
          <w:trHeight w:val="600"/>
        </w:trPr>
        <w:tc>
          <w:tcPr>
            <w:tcW w:w="4804" w:type="dxa"/>
            <w:shd w:val="clear" w:color="auto" w:fill="auto"/>
            <w:vAlign w:val="center"/>
            <w:hideMark/>
          </w:tcPr>
          <w:p w14:paraId="63FEE4D5" w14:textId="77777777" w:rsidR="0089628A" w:rsidRPr="007D13A6" w:rsidRDefault="0089628A" w:rsidP="007D13A6">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предмет сделки и иные существенные условия сделки</w:t>
            </w:r>
          </w:p>
        </w:tc>
        <w:tc>
          <w:tcPr>
            <w:tcW w:w="4977" w:type="dxa"/>
            <w:shd w:val="clear" w:color="auto" w:fill="auto"/>
            <w:vAlign w:val="center"/>
            <w:hideMark/>
          </w:tcPr>
          <w:p w14:paraId="449DAFFF" w14:textId="4EE41E93" w:rsidR="0089628A" w:rsidRPr="007D13A6" w:rsidRDefault="0089628A" w:rsidP="007D13A6">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Купля-продажа акций</w:t>
            </w:r>
          </w:p>
        </w:tc>
      </w:tr>
      <w:tr w:rsidR="0089628A" w:rsidRPr="007D13A6" w14:paraId="68455C6E" w14:textId="77777777" w:rsidTr="00067CBA">
        <w:trPr>
          <w:trHeight w:val="600"/>
        </w:trPr>
        <w:tc>
          <w:tcPr>
            <w:tcW w:w="4804" w:type="dxa"/>
            <w:shd w:val="clear" w:color="auto" w:fill="auto"/>
            <w:vAlign w:val="center"/>
            <w:hideMark/>
          </w:tcPr>
          <w:p w14:paraId="6DCDBCD1" w14:textId="77777777" w:rsidR="0089628A" w:rsidRPr="007D13A6" w:rsidRDefault="0089628A" w:rsidP="007D13A6">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Стороны сделки</w:t>
            </w:r>
          </w:p>
        </w:tc>
        <w:tc>
          <w:tcPr>
            <w:tcW w:w="4977" w:type="dxa"/>
            <w:shd w:val="clear" w:color="auto" w:fill="auto"/>
            <w:vAlign w:val="center"/>
            <w:hideMark/>
          </w:tcPr>
          <w:p w14:paraId="08D180C3" w14:textId="4CE44E55" w:rsidR="0089628A" w:rsidRPr="007D13A6" w:rsidRDefault="0089628A" w:rsidP="007D13A6">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ПАО "ВОЛГА Капитал"</w:t>
            </w:r>
            <w:r w:rsidR="00BB1AC8">
              <w:rPr>
                <w:rFonts w:ascii="Times New Roman" w:eastAsia="Times New Roman" w:hAnsi="Times New Roman" w:cs="Times New Roman"/>
                <w:color w:val="000000"/>
                <w:lang w:eastAsia="ru-RU"/>
              </w:rPr>
              <w:t xml:space="preserve"> - Продавец</w:t>
            </w:r>
            <w:r w:rsidRPr="007D13A6">
              <w:rPr>
                <w:rFonts w:ascii="Times New Roman" w:eastAsia="Times New Roman" w:hAnsi="Times New Roman" w:cs="Times New Roman"/>
                <w:color w:val="000000"/>
                <w:lang w:eastAsia="ru-RU"/>
              </w:rPr>
              <w:t>, Машагин С.О.</w:t>
            </w:r>
            <w:r w:rsidR="00BB1AC8">
              <w:rPr>
                <w:rFonts w:ascii="Times New Roman" w:eastAsia="Times New Roman" w:hAnsi="Times New Roman" w:cs="Times New Roman"/>
                <w:color w:val="000000"/>
                <w:lang w:eastAsia="ru-RU"/>
              </w:rPr>
              <w:t xml:space="preserve"> - Покупатель</w:t>
            </w:r>
          </w:p>
        </w:tc>
      </w:tr>
      <w:tr w:rsidR="0089628A" w:rsidRPr="007D13A6" w14:paraId="73B83631" w14:textId="77777777" w:rsidTr="00067CBA">
        <w:trPr>
          <w:trHeight w:val="740"/>
        </w:trPr>
        <w:tc>
          <w:tcPr>
            <w:tcW w:w="4804" w:type="dxa"/>
            <w:shd w:val="clear" w:color="auto" w:fill="auto"/>
            <w:vAlign w:val="center"/>
            <w:hideMark/>
          </w:tcPr>
          <w:p w14:paraId="47F7CC84" w14:textId="77777777" w:rsidR="0089628A" w:rsidRPr="007D13A6" w:rsidRDefault="0089628A" w:rsidP="007D13A6">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полное и сокращенное фирменные наименования (для некоммерческой организации - наименование) юридического лица или фамилия, имя, отчество (если имеется) физического лица, признанного в соответствии с законодательством Российской Федерации лицом, заинтересованным в совершении сделки</w:t>
            </w:r>
          </w:p>
        </w:tc>
        <w:tc>
          <w:tcPr>
            <w:tcW w:w="4977" w:type="dxa"/>
            <w:shd w:val="clear" w:color="auto" w:fill="auto"/>
            <w:vAlign w:val="center"/>
            <w:hideMark/>
          </w:tcPr>
          <w:p w14:paraId="086DB4A8" w14:textId="5C9BF2B9" w:rsidR="0089628A" w:rsidRPr="007D13A6" w:rsidRDefault="0089628A" w:rsidP="007D13A6">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Машагин Станислав Олегович</w:t>
            </w:r>
          </w:p>
        </w:tc>
      </w:tr>
      <w:tr w:rsidR="0089628A" w:rsidRPr="007D13A6" w14:paraId="27852B5C" w14:textId="77777777" w:rsidTr="00067CBA">
        <w:trPr>
          <w:trHeight w:val="1434"/>
        </w:trPr>
        <w:tc>
          <w:tcPr>
            <w:tcW w:w="4804" w:type="dxa"/>
            <w:shd w:val="clear" w:color="auto" w:fill="auto"/>
            <w:vAlign w:val="center"/>
            <w:hideMark/>
          </w:tcPr>
          <w:p w14:paraId="7D03F999" w14:textId="77777777" w:rsidR="0089628A" w:rsidRPr="007D13A6" w:rsidRDefault="0089628A" w:rsidP="007D13A6">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основание (основания), по которому (которым) такое лицо признано заинтересованным в совершении указанной сделки</w:t>
            </w:r>
          </w:p>
        </w:tc>
        <w:tc>
          <w:tcPr>
            <w:tcW w:w="4977" w:type="dxa"/>
            <w:shd w:val="clear" w:color="auto" w:fill="auto"/>
            <w:vAlign w:val="center"/>
            <w:hideMark/>
          </w:tcPr>
          <w:p w14:paraId="1C8B4FE8" w14:textId="1D2B9046" w:rsidR="0089628A" w:rsidRPr="007D13A6" w:rsidRDefault="0089628A" w:rsidP="007D13A6">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Машагин С.О. является акционером Общества с долей более 20%, исполнительным органом Общества</w:t>
            </w:r>
          </w:p>
        </w:tc>
      </w:tr>
      <w:tr w:rsidR="0089628A" w:rsidRPr="007D13A6" w14:paraId="16870009" w14:textId="77777777" w:rsidTr="00067CBA">
        <w:trPr>
          <w:trHeight w:val="300"/>
        </w:trPr>
        <w:tc>
          <w:tcPr>
            <w:tcW w:w="4804" w:type="dxa"/>
            <w:shd w:val="clear" w:color="auto" w:fill="auto"/>
            <w:vAlign w:val="center"/>
            <w:hideMark/>
          </w:tcPr>
          <w:p w14:paraId="3ADD251D" w14:textId="77777777" w:rsidR="0089628A" w:rsidRPr="007D13A6" w:rsidRDefault="0089628A" w:rsidP="007D13A6">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размер сделки (указывается в денежном выражении)</w:t>
            </w:r>
          </w:p>
          <w:p w14:paraId="50E5A852" w14:textId="053C1042" w:rsidR="0089628A" w:rsidRPr="007D13A6" w:rsidRDefault="0089628A" w:rsidP="007D13A6">
            <w:pPr>
              <w:ind w:firstLine="0"/>
              <w:jc w:val="center"/>
              <w:rPr>
                <w:rFonts w:ascii="Times New Roman" w:eastAsia="Times New Roman" w:hAnsi="Times New Roman" w:cs="Times New Roman"/>
                <w:b/>
                <w:bCs/>
                <w:color w:val="000000"/>
                <w:lang w:eastAsia="ru-RU"/>
              </w:rPr>
            </w:pPr>
          </w:p>
        </w:tc>
        <w:tc>
          <w:tcPr>
            <w:tcW w:w="4977" w:type="dxa"/>
            <w:shd w:val="clear" w:color="auto" w:fill="auto"/>
            <w:vAlign w:val="center"/>
            <w:hideMark/>
          </w:tcPr>
          <w:p w14:paraId="15772304" w14:textId="3982ADD5" w:rsidR="0089628A" w:rsidRPr="007D13A6" w:rsidRDefault="0089628A" w:rsidP="007D13A6">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230 000 000,00</w:t>
            </w:r>
            <w:r w:rsidR="00980878">
              <w:rPr>
                <w:rFonts w:ascii="Times New Roman" w:eastAsia="Times New Roman" w:hAnsi="Times New Roman" w:cs="Times New Roman"/>
                <w:color w:val="000000"/>
                <w:lang w:eastAsia="ru-RU"/>
              </w:rPr>
              <w:t xml:space="preserve"> рублей</w:t>
            </w:r>
          </w:p>
        </w:tc>
      </w:tr>
      <w:tr w:rsidR="0089628A" w:rsidRPr="007D13A6" w14:paraId="7B8BF4B4" w14:textId="77777777" w:rsidTr="00067CBA">
        <w:trPr>
          <w:trHeight w:val="388"/>
        </w:trPr>
        <w:tc>
          <w:tcPr>
            <w:tcW w:w="4804" w:type="dxa"/>
            <w:shd w:val="clear" w:color="auto" w:fill="auto"/>
            <w:vAlign w:val="center"/>
            <w:hideMark/>
          </w:tcPr>
          <w:p w14:paraId="541919DB" w14:textId="77777777" w:rsidR="0089628A" w:rsidRPr="007D13A6" w:rsidRDefault="0089628A" w:rsidP="007D13A6">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размер сделки (в процентах от балансовой стоимости активов эмитента на дату окончания последнего завершенного отчетного периода, предшествующего дате совершения сделки</w:t>
            </w:r>
          </w:p>
        </w:tc>
        <w:tc>
          <w:tcPr>
            <w:tcW w:w="4977" w:type="dxa"/>
            <w:shd w:val="clear" w:color="auto" w:fill="auto"/>
            <w:vAlign w:val="center"/>
            <w:hideMark/>
          </w:tcPr>
          <w:p w14:paraId="6201D66D" w14:textId="2012994C" w:rsidR="0089628A" w:rsidRPr="007D13A6" w:rsidRDefault="0089628A" w:rsidP="007D13A6">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40,20%</w:t>
            </w:r>
          </w:p>
        </w:tc>
      </w:tr>
      <w:tr w:rsidR="0089628A" w:rsidRPr="007D13A6" w14:paraId="44A5A254" w14:textId="77777777" w:rsidTr="00067CBA">
        <w:trPr>
          <w:trHeight w:val="409"/>
        </w:trPr>
        <w:tc>
          <w:tcPr>
            <w:tcW w:w="4804" w:type="dxa"/>
            <w:shd w:val="clear" w:color="auto" w:fill="auto"/>
            <w:vAlign w:val="center"/>
            <w:hideMark/>
          </w:tcPr>
          <w:p w14:paraId="433786D1" w14:textId="77777777" w:rsidR="0089628A" w:rsidRPr="007D13A6" w:rsidRDefault="0089628A" w:rsidP="007D13A6">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Срок исполнения обязательств</w:t>
            </w:r>
          </w:p>
        </w:tc>
        <w:tc>
          <w:tcPr>
            <w:tcW w:w="4977" w:type="dxa"/>
            <w:shd w:val="clear" w:color="auto" w:fill="auto"/>
            <w:vAlign w:val="center"/>
            <w:hideMark/>
          </w:tcPr>
          <w:p w14:paraId="443BC948" w14:textId="16C999AB" w:rsidR="0089628A" w:rsidRPr="007D13A6" w:rsidRDefault="0089628A" w:rsidP="007D13A6">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05.02.2016</w:t>
            </w:r>
          </w:p>
        </w:tc>
      </w:tr>
      <w:tr w:rsidR="0089628A" w:rsidRPr="007D13A6" w14:paraId="3215DE89" w14:textId="77777777" w:rsidTr="00067CBA">
        <w:trPr>
          <w:trHeight w:val="571"/>
        </w:trPr>
        <w:tc>
          <w:tcPr>
            <w:tcW w:w="4804" w:type="dxa"/>
            <w:shd w:val="clear" w:color="auto" w:fill="auto"/>
            <w:vAlign w:val="center"/>
            <w:hideMark/>
          </w:tcPr>
          <w:p w14:paraId="21513BD2" w14:textId="77777777" w:rsidR="0089628A" w:rsidRPr="007D13A6" w:rsidRDefault="0089628A" w:rsidP="007D13A6">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Сведения об исполнении обязательств</w:t>
            </w:r>
          </w:p>
        </w:tc>
        <w:tc>
          <w:tcPr>
            <w:tcW w:w="4977" w:type="dxa"/>
            <w:shd w:val="clear" w:color="auto" w:fill="auto"/>
            <w:vAlign w:val="center"/>
            <w:hideMark/>
          </w:tcPr>
          <w:p w14:paraId="4470AFD2" w14:textId="098EC809" w:rsidR="0089628A" w:rsidRPr="007D13A6" w:rsidRDefault="0089628A" w:rsidP="007D13A6">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Обязательства обеих сторон исполнены</w:t>
            </w:r>
          </w:p>
        </w:tc>
      </w:tr>
      <w:tr w:rsidR="0089628A" w:rsidRPr="007D13A6" w14:paraId="58BA9D2B" w14:textId="77777777" w:rsidTr="00067CBA">
        <w:trPr>
          <w:trHeight w:val="692"/>
        </w:trPr>
        <w:tc>
          <w:tcPr>
            <w:tcW w:w="4804" w:type="dxa"/>
            <w:shd w:val="clear" w:color="auto" w:fill="auto"/>
            <w:vAlign w:val="center"/>
            <w:hideMark/>
          </w:tcPr>
          <w:p w14:paraId="0C07000B" w14:textId="77777777" w:rsidR="0089628A" w:rsidRPr="007D13A6" w:rsidRDefault="0089628A" w:rsidP="007D13A6">
            <w:pPr>
              <w:autoSpaceDE w:val="0"/>
              <w:autoSpaceDN w:val="0"/>
              <w:adjustRightInd w:val="0"/>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Орган управления эмитента, принявший решение об одобрении сделки, дата принятия соответствующего решения (дата составления и номер протокола);</w:t>
            </w:r>
          </w:p>
          <w:p w14:paraId="03996A69" w14:textId="77777777" w:rsidR="0089628A" w:rsidRPr="007D13A6" w:rsidRDefault="0089628A" w:rsidP="007D13A6">
            <w:pPr>
              <w:ind w:firstLine="0"/>
              <w:jc w:val="center"/>
              <w:rPr>
                <w:rFonts w:ascii="Times New Roman" w:eastAsia="Times New Roman" w:hAnsi="Times New Roman" w:cs="Times New Roman"/>
                <w:b/>
                <w:bCs/>
                <w:color w:val="000000"/>
                <w:lang w:eastAsia="ru-RU"/>
              </w:rPr>
            </w:pPr>
          </w:p>
        </w:tc>
        <w:tc>
          <w:tcPr>
            <w:tcW w:w="4977" w:type="dxa"/>
            <w:shd w:val="clear" w:color="auto" w:fill="auto"/>
            <w:vAlign w:val="center"/>
            <w:hideMark/>
          </w:tcPr>
          <w:p w14:paraId="2F93EB67" w14:textId="25B26D60" w:rsidR="0089628A" w:rsidRPr="007D13A6" w:rsidRDefault="0089628A" w:rsidP="007D13A6">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Совет директоров</w:t>
            </w:r>
          </w:p>
        </w:tc>
      </w:tr>
      <w:tr w:rsidR="0089628A" w:rsidRPr="007D13A6" w14:paraId="438DB6E1" w14:textId="77777777" w:rsidTr="00067CBA">
        <w:trPr>
          <w:trHeight w:val="405"/>
        </w:trPr>
        <w:tc>
          <w:tcPr>
            <w:tcW w:w="4804" w:type="dxa"/>
            <w:shd w:val="clear" w:color="auto" w:fill="auto"/>
            <w:vAlign w:val="center"/>
            <w:hideMark/>
          </w:tcPr>
          <w:p w14:paraId="0A2C50CB" w14:textId="77777777" w:rsidR="0089628A" w:rsidRPr="007D13A6" w:rsidRDefault="0089628A" w:rsidP="007D13A6">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Дата принятия соответствующего решения об одобрении</w:t>
            </w:r>
          </w:p>
        </w:tc>
        <w:tc>
          <w:tcPr>
            <w:tcW w:w="4977" w:type="dxa"/>
            <w:shd w:val="clear" w:color="auto" w:fill="auto"/>
            <w:vAlign w:val="center"/>
            <w:hideMark/>
          </w:tcPr>
          <w:p w14:paraId="61242AE0" w14:textId="20D41536" w:rsidR="0089628A" w:rsidRPr="007D13A6" w:rsidRDefault="0089628A" w:rsidP="007D13A6">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21.01.2016</w:t>
            </w:r>
          </w:p>
        </w:tc>
      </w:tr>
      <w:tr w:rsidR="0089628A" w:rsidRPr="007D13A6" w14:paraId="590DFFD4" w14:textId="77777777" w:rsidTr="00067CBA">
        <w:trPr>
          <w:trHeight w:val="695"/>
        </w:trPr>
        <w:tc>
          <w:tcPr>
            <w:tcW w:w="4804" w:type="dxa"/>
            <w:shd w:val="clear" w:color="auto" w:fill="auto"/>
            <w:vAlign w:val="center"/>
            <w:hideMark/>
          </w:tcPr>
          <w:p w14:paraId="2EADB7F8" w14:textId="77777777" w:rsidR="0089628A" w:rsidRPr="007D13A6" w:rsidRDefault="0089628A" w:rsidP="007D13A6">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Дата составления и номер протокола</w:t>
            </w:r>
          </w:p>
        </w:tc>
        <w:tc>
          <w:tcPr>
            <w:tcW w:w="4977" w:type="dxa"/>
            <w:shd w:val="clear" w:color="auto" w:fill="auto"/>
            <w:vAlign w:val="center"/>
            <w:hideMark/>
          </w:tcPr>
          <w:p w14:paraId="597783F4" w14:textId="428F0B89" w:rsidR="0089628A" w:rsidRPr="007D13A6" w:rsidRDefault="0089628A" w:rsidP="007D13A6">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21.01.2016, № 21-01-16/1</w:t>
            </w:r>
          </w:p>
        </w:tc>
      </w:tr>
      <w:tr w:rsidR="0089628A" w:rsidRPr="007D13A6" w14:paraId="5A697EFF" w14:textId="77777777" w:rsidTr="00067CBA">
        <w:trPr>
          <w:trHeight w:val="695"/>
        </w:trPr>
        <w:tc>
          <w:tcPr>
            <w:tcW w:w="4804" w:type="dxa"/>
            <w:shd w:val="clear" w:color="auto" w:fill="auto"/>
            <w:vAlign w:val="center"/>
          </w:tcPr>
          <w:p w14:paraId="091C6034" w14:textId="77777777" w:rsidR="0089628A" w:rsidRPr="007D13A6" w:rsidRDefault="0089628A" w:rsidP="007D13A6">
            <w:pPr>
              <w:autoSpaceDE w:val="0"/>
              <w:autoSpaceDN w:val="0"/>
              <w:adjustRightInd w:val="0"/>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иные сведения о сделке, указываемые эмитентом по собственному усмотрению.</w:t>
            </w:r>
          </w:p>
          <w:p w14:paraId="20A36BDB" w14:textId="77777777" w:rsidR="0089628A" w:rsidRPr="007D13A6" w:rsidRDefault="0089628A" w:rsidP="007D13A6">
            <w:pPr>
              <w:ind w:firstLine="0"/>
              <w:jc w:val="center"/>
              <w:rPr>
                <w:rFonts w:ascii="Times New Roman" w:eastAsia="Times New Roman" w:hAnsi="Times New Roman" w:cs="Times New Roman"/>
                <w:b/>
                <w:bCs/>
                <w:color w:val="000000"/>
                <w:lang w:eastAsia="ru-RU"/>
              </w:rPr>
            </w:pPr>
          </w:p>
        </w:tc>
        <w:tc>
          <w:tcPr>
            <w:tcW w:w="4977" w:type="dxa"/>
            <w:shd w:val="clear" w:color="auto" w:fill="auto"/>
            <w:vAlign w:val="center"/>
          </w:tcPr>
          <w:p w14:paraId="386D768B" w14:textId="7A6FE7FE" w:rsidR="0089628A" w:rsidRPr="007D13A6" w:rsidRDefault="0089628A" w:rsidP="007D13A6">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отсутствуют</w:t>
            </w:r>
          </w:p>
        </w:tc>
      </w:tr>
    </w:tbl>
    <w:p w14:paraId="17951EF9" w14:textId="77777777" w:rsidR="0089628A" w:rsidRPr="007D13A6" w:rsidRDefault="0089628A" w:rsidP="00E03689">
      <w:pPr>
        <w:widowControl w:val="0"/>
        <w:autoSpaceDE w:val="0"/>
        <w:autoSpaceDN w:val="0"/>
        <w:adjustRightInd w:val="0"/>
        <w:ind w:firstLine="540"/>
        <w:rPr>
          <w:rFonts w:ascii="Times New Roman" w:eastAsia="Calibri" w:hAnsi="Times New Roman" w:cs="Times New Roman"/>
          <w:b/>
          <w:i/>
          <w:color w:val="FF0000"/>
        </w:rPr>
      </w:pPr>
    </w:p>
    <w:p w14:paraId="4ED1F852" w14:textId="77777777" w:rsidR="0089628A" w:rsidRPr="007D13A6" w:rsidRDefault="0089628A" w:rsidP="00E03689">
      <w:pPr>
        <w:widowControl w:val="0"/>
        <w:autoSpaceDE w:val="0"/>
        <w:autoSpaceDN w:val="0"/>
        <w:adjustRightInd w:val="0"/>
        <w:ind w:firstLine="540"/>
        <w:rPr>
          <w:rFonts w:ascii="Times New Roman" w:eastAsia="Calibri" w:hAnsi="Times New Roman" w:cs="Times New Roman"/>
          <w:b/>
          <w:i/>
          <w:color w:val="FF0000"/>
        </w:rPr>
      </w:pPr>
    </w:p>
    <w:p w14:paraId="68302EAA" w14:textId="77777777" w:rsidR="0089628A" w:rsidRPr="007D13A6" w:rsidRDefault="0089628A" w:rsidP="00E03689">
      <w:pPr>
        <w:widowControl w:val="0"/>
        <w:autoSpaceDE w:val="0"/>
        <w:autoSpaceDN w:val="0"/>
        <w:adjustRightInd w:val="0"/>
        <w:ind w:firstLine="540"/>
        <w:rPr>
          <w:rFonts w:ascii="Times New Roman" w:eastAsia="Calibri" w:hAnsi="Times New Roman" w:cs="Times New Roman"/>
          <w:b/>
          <w:i/>
          <w:color w:val="FF0000"/>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4"/>
        <w:gridCol w:w="4977"/>
      </w:tblGrid>
      <w:tr w:rsidR="0089628A" w:rsidRPr="007D13A6" w14:paraId="77B2652F" w14:textId="77777777" w:rsidTr="00067CBA">
        <w:trPr>
          <w:trHeight w:val="600"/>
        </w:trPr>
        <w:tc>
          <w:tcPr>
            <w:tcW w:w="4804" w:type="dxa"/>
            <w:shd w:val="clear" w:color="auto" w:fill="auto"/>
            <w:vAlign w:val="center"/>
          </w:tcPr>
          <w:p w14:paraId="1C39E7F0" w14:textId="77777777" w:rsidR="0089628A" w:rsidRPr="007D13A6" w:rsidRDefault="0089628A" w:rsidP="007D13A6">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Дата совершения сделки</w:t>
            </w:r>
          </w:p>
        </w:tc>
        <w:tc>
          <w:tcPr>
            <w:tcW w:w="4977" w:type="dxa"/>
            <w:shd w:val="clear" w:color="auto" w:fill="auto"/>
            <w:vAlign w:val="center"/>
          </w:tcPr>
          <w:p w14:paraId="748399DB" w14:textId="7B9926BB" w:rsidR="0089628A" w:rsidRPr="00AB2F5E" w:rsidRDefault="0089628A" w:rsidP="007D13A6">
            <w:pPr>
              <w:ind w:firstLine="0"/>
              <w:jc w:val="center"/>
              <w:rPr>
                <w:rFonts w:ascii="Times New Roman" w:eastAsia="Times New Roman" w:hAnsi="Times New Roman" w:cs="Times New Roman"/>
                <w:color w:val="000000"/>
                <w:lang w:eastAsia="ru-RU"/>
              </w:rPr>
            </w:pPr>
            <w:r w:rsidRPr="00AB2F5E">
              <w:rPr>
                <w:rFonts w:ascii="Times New Roman" w:eastAsia="Times New Roman" w:hAnsi="Times New Roman" w:cs="Times New Roman"/>
                <w:color w:val="000000"/>
                <w:lang w:eastAsia="ru-RU"/>
              </w:rPr>
              <w:t>0</w:t>
            </w:r>
            <w:r w:rsidR="008113EF" w:rsidRPr="00AB2F5E">
              <w:rPr>
                <w:rFonts w:ascii="Times New Roman" w:eastAsia="Times New Roman" w:hAnsi="Times New Roman" w:cs="Times New Roman"/>
                <w:color w:val="000000"/>
                <w:lang w:eastAsia="ru-RU"/>
              </w:rPr>
              <w:t>2.02.2016</w:t>
            </w:r>
          </w:p>
        </w:tc>
      </w:tr>
      <w:tr w:rsidR="0089628A" w:rsidRPr="007D13A6" w14:paraId="7AF7B4CD" w14:textId="77777777" w:rsidTr="00067CBA">
        <w:trPr>
          <w:trHeight w:val="600"/>
        </w:trPr>
        <w:tc>
          <w:tcPr>
            <w:tcW w:w="4804" w:type="dxa"/>
            <w:shd w:val="clear" w:color="auto" w:fill="auto"/>
            <w:vAlign w:val="center"/>
            <w:hideMark/>
          </w:tcPr>
          <w:p w14:paraId="11E0BB61" w14:textId="77777777" w:rsidR="0089628A" w:rsidRPr="007D13A6" w:rsidRDefault="0089628A" w:rsidP="007D13A6">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предмет сделки и иные существенные условия сделки</w:t>
            </w:r>
          </w:p>
        </w:tc>
        <w:tc>
          <w:tcPr>
            <w:tcW w:w="4977" w:type="dxa"/>
            <w:shd w:val="clear" w:color="auto" w:fill="auto"/>
            <w:vAlign w:val="center"/>
            <w:hideMark/>
          </w:tcPr>
          <w:p w14:paraId="75814317" w14:textId="348DB2A5" w:rsidR="0089628A" w:rsidRPr="00AB2F5E" w:rsidRDefault="0089628A" w:rsidP="007D13A6">
            <w:pPr>
              <w:ind w:firstLine="0"/>
              <w:jc w:val="center"/>
              <w:rPr>
                <w:rFonts w:ascii="Times New Roman" w:eastAsia="Times New Roman" w:hAnsi="Times New Roman" w:cs="Times New Roman"/>
                <w:color w:val="000000"/>
                <w:lang w:eastAsia="ru-RU"/>
              </w:rPr>
            </w:pPr>
            <w:r w:rsidRPr="00AB2F5E">
              <w:rPr>
                <w:rFonts w:ascii="Times New Roman" w:eastAsia="Times New Roman" w:hAnsi="Times New Roman" w:cs="Times New Roman"/>
                <w:color w:val="000000"/>
                <w:lang w:eastAsia="ru-RU"/>
              </w:rPr>
              <w:t>Выдача займа</w:t>
            </w:r>
          </w:p>
        </w:tc>
      </w:tr>
      <w:tr w:rsidR="0089628A" w:rsidRPr="007D13A6" w14:paraId="7255CEE0" w14:textId="77777777" w:rsidTr="00067CBA">
        <w:trPr>
          <w:trHeight w:val="600"/>
        </w:trPr>
        <w:tc>
          <w:tcPr>
            <w:tcW w:w="4804" w:type="dxa"/>
            <w:shd w:val="clear" w:color="auto" w:fill="auto"/>
            <w:vAlign w:val="center"/>
            <w:hideMark/>
          </w:tcPr>
          <w:p w14:paraId="0BE00899" w14:textId="77777777" w:rsidR="0089628A" w:rsidRPr="007D13A6" w:rsidRDefault="0089628A" w:rsidP="007D13A6">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Стороны сделки</w:t>
            </w:r>
          </w:p>
        </w:tc>
        <w:tc>
          <w:tcPr>
            <w:tcW w:w="4977" w:type="dxa"/>
            <w:shd w:val="clear" w:color="auto" w:fill="auto"/>
            <w:vAlign w:val="center"/>
            <w:hideMark/>
          </w:tcPr>
          <w:p w14:paraId="2CB68D41" w14:textId="4CC2AFBC" w:rsidR="0089628A" w:rsidRPr="007D13A6" w:rsidRDefault="0089628A" w:rsidP="007D13A6">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ПАО "ВОЛГА Капитал"</w:t>
            </w:r>
            <w:r w:rsidR="009518E4">
              <w:rPr>
                <w:rFonts w:ascii="Times New Roman" w:eastAsia="Times New Roman" w:hAnsi="Times New Roman" w:cs="Times New Roman"/>
                <w:color w:val="000000"/>
                <w:lang w:eastAsia="ru-RU"/>
              </w:rPr>
              <w:t xml:space="preserve"> - Заимодавец</w:t>
            </w:r>
            <w:r w:rsidRPr="007D13A6">
              <w:rPr>
                <w:rFonts w:ascii="Times New Roman" w:eastAsia="Times New Roman" w:hAnsi="Times New Roman" w:cs="Times New Roman"/>
                <w:color w:val="000000"/>
                <w:lang w:eastAsia="ru-RU"/>
              </w:rPr>
              <w:t>, Машагин С.О</w:t>
            </w:r>
            <w:r w:rsidR="009518E4">
              <w:rPr>
                <w:rFonts w:ascii="Times New Roman" w:eastAsia="Times New Roman" w:hAnsi="Times New Roman" w:cs="Times New Roman"/>
                <w:color w:val="000000"/>
                <w:lang w:eastAsia="ru-RU"/>
              </w:rPr>
              <w:t xml:space="preserve"> - Заемщик</w:t>
            </w:r>
            <w:r w:rsidRPr="007D13A6">
              <w:rPr>
                <w:rFonts w:ascii="Times New Roman" w:eastAsia="Times New Roman" w:hAnsi="Times New Roman" w:cs="Times New Roman"/>
                <w:color w:val="000000"/>
                <w:lang w:eastAsia="ru-RU"/>
              </w:rPr>
              <w:t>.</w:t>
            </w:r>
          </w:p>
        </w:tc>
      </w:tr>
      <w:tr w:rsidR="0089628A" w:rsidRPr="007D13A6" w14:paraId="1711397B" w14:textId="77777777" w:rsidTr="00067CBA">
        <w:trPr>
          <w:trHeight w:val="740"/>
        </w:trPr>
        <w:tc>
          <w:tcPr>
            <w:tcW w:w="4804" w:type="dxa"/>
            <w:shd w:val="clear" w:color="auto" w:fill="auto"/>
            <w:vAlign w:val="center"/>
            <w:hideMark/>
          </w:tcPr>
          <w:p w14:paraId="60EE6687" w14:textId="77777777" w:rsidR="0089628A" w:rsidRPr="007D13A6" w:rsidRDefault="0089628A" w:rsidP="007D13A6">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полное и сокращенное фирменные наименования (для некоммерческой организации - наименование) юридического лица или фамилия, имя, отчество (если имеется) физического лица, признанного в соответствии с законодательством Российской Федерации лицом, заинтересованным в совершении сделки</w:t>
            </w:r>
          </w:p>
        </w:tc>
        <w:tc>
          <w:tcPr>
            <w:tcW w:w="4977" w:type="dxa"/>
            <w:shd w:val="clear" w:color="auto" w:fill="auto"/>
            <w:vAlign w:val="center"/>
            <w:hideMark/>
          </w:tcPr>
          <w:p w14:paraId="34E02C53" w14:textId="404E4B41" w:rsidR="0089628A" w:rsidRPr="007D13A6" w:rsidRDefault="0089628A" w:rsidP="007D13A6">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Машагин Станислав Олегович</w:t>
            </w:r>
          </w:p>
        </w:tc>
      </w:tr>
      <w:tr w:rsidR="0089628A" w:rsidRPr="007D13A6" w14:paraId="39C3B7B3" w14:textId="77777777" w:rsidTr="00067CBA">
        <w:trPr>
          <w:trHeight w:val="936"/>
        </w:trPr>
        <w:tc>
          <w:tcPr>
            <w:tcW w:w="4804" w:type="dxa"/>
            <w:shd w:val="clear" w:color="auto" w:fill="auto"/>
            <w:vAlign w:val="center"/>
            <w:hideMark/>
          </w:tcPr>
          <w:p w14:paraId="0AD6E88C" w14:textId="77777777" w:rsidR="0089628A" w:rsidRPr="007D13A6" w:rsidRDefault="0089628A" w:rsidP="007D13A6">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основание (основания), по которому (которым) такое лицо признано заинтересованным в совершении указанной сделки</w:t>
            </w:r>
          </w:p>
        </w:tc>
        <w:tc>
          <w:tcPr>
            <w:tcW w:w="4977" w:type="dxa"/>
            <w:shd w:val="clear" w:color="auto" w:fill="auto"/>
            <w:vAlign w:val="center"/>
            <w:hideMark/>
          </w:tcPr>
          <w:p w14:paraId="71A3F38F" w14:textId="065258F8" w:rsidR="0089628A" w:rsidRPr="007D13A6" w:rsidRDefault="0089628A" w:rsidP="007D13A6">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Машагин С.О. является акционером Общества с долей более 20%, исполнительным органом Общества</w:t>
            </w:r>
          </w:p>
        </w:tc>
      </w:tr>
      <w:tr w:rsidR="0089628A" w:rsidRPr="007D13A6" w14:paraId="4C06CF49" w14:textId="77777777" w:rsidTr="00067CBA">
        <w:trPr>
          <w:trHeight w:val="300"/>
        </w:trPr>
        <w:tc>
          <w:tcPr>
            <w:tcW w:w="4804" w:type="dxa"/>
            <w:shd w:val="clear" w:color="auto" w:fill="auto"/>
            <w:vAlign w:val="center"/>
            <w:hideMark/>
          </w:tcPr>
          <w:p w14:paraId="246B2685" w14:textId="77777777" w:rsidR="0089628A" w:rsidRPr="007D13A6" w:rsidRDefault="0089628A" w:rsidP="007D13A6">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размер сделки (указывается в денежном выражении)</w:t>
            </w:r>
          </w:p>
          <w:p w14:paraId="3DB183A6" w14:textId="52DFCCA5" w:rsidR="0089628A" w:rsidRPr="007D13A6" w:rsidRDefault="0089628A" w:rsidP="007D13A6">
            <w:pPr>
              <w:ind w:firstLine="0"/>
              <w:jc w:val="center"/>
              <w:rPr>
                <w:rFonts w:ascii="Times New Roman" w:eastAsia="Times New Roman" w:hAnsi="Times New Roman" w:cs="Times New Roman"/>
                <w:b/>
                <w:bCs/>
                <w:color w:val="000000"/>
                <w:lang w:eastAsia="ru-RU"/>
              </w:rPr>
            </w:pPr>
          </w:p>
        </w:tc>
        <w:tc>
          <w:tcPr>
            <w:tcW w:w="4977" w:type="dxa"/>
            <w:shd w:val="clear" w:color="auto" w:fill="auto"/>
            <w:vAlign w:val="center"/>
            <w:hideMark/>
          </w:tcPr>
          <w:p w14:paraId="5E144E25" w14:textId="5906357D" w:rsidR="0089628A" w:rsidRPr="007D13A6" w:rsidRDefault="00020EA1" w:rsidP="007D13A6">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350 000</w:t>
            </w:r>
            <w:r w:rsidR="00980878">
              <w:rPr>
                <w:rFonts w:ascii="Times New Roman" w:eastAsia="Times New Roman" w:hAnsi="Times New Roman" w:cs="Times New Roman"/>
                <w:color w:val="000000"/>
                <w:lang w:eastAsia="ru-RU"/>
              </w:rPr>
              <w:t> </w:t>
            </w:r>
            <w:r w:rsidRPr="007D13A6">
              <w:rPr>
                <w:rFonts w:ascii="Times New Roman" w:eastAsia="Times New Roman" w:hAnsi="Times New Roman" w:cs="Times New Roman"/>
                <w:color w:val="000000"/>
                <w:lang w:eastAsia="ru-RU"/>
              </w:rPr>
              <w:t>000</w:t>
            </w:r>
            <w:r w:rsidR="00980878">
              <w:rPr>
                <w:rFonts w:ascii="Times New Roman" w:eastAsia="Times New Roman" w:hAnsi="Times New Roman" w:cs="Times New Roman"/>
                <w:color w:val="000000"/>
                <w:lang w:eastAsia="ru-RU"/>
              </w:rPr>
              <w:t>,00</w:t>
            </w:r>
            <w:r w:rsidRPr="007D13A6">
              <w:rPr>
                <w:rFonts w:ascii="Times New Roman" w:eastAsia="Times New Roman" w:hAnsi="Times New Roman" w:cs="Times New Roman"/>
                <w:color w:val="000000"/>
                <w:lang w:eastAsia="ru-RU"/>
              </w:rPr>
              <w:t xml:space="preserve"> руб</w:t>
            </w:r>
            <w:r w:rsidR="00980878">
              <w:rPr>
                <w:rFonts w:ascii="Times New Roman" w:eastAsia="Times New Roman" w:hAnsi="Times New Roman" w:cs="Times New Roman"/>
                <w:color w:val="000000"/>
                <w:lang w:eastAsia="ru-RU"/>
              </w:rPr>
              <w:t>лей</w:t>
            </w:r>
            <w:r w:rsidRPr="007D13A6">
              <w:rPr>
                <w:rFonts w:ascii="Times New Roman" w:eastAsia="Times New Roman" w:hAnsi="Times New Roman" w:cs="Times New Roman"/>
                <w:color w:val="000000"/>
                <w:lang w:eastAsia="ru-RU"/>
              </w:rPr>
              <w:t xml:space="preserve"> (включая основной долг в размере </w:t>
            </w:r>
            <w:r w:rsidR="0089628A" w:rsidRPr="007D13A6">
              <w:rPr>
                <w:rFonts w:ascii="Times New Roman" w:eastAsia="Times New Roman" w:hAnsi="Times New Roman" w:cs="Times New Roman"/>
                <w:color w:val="000000"/>
                <w:lang w:eastAsia="ru-RU"/>
              </w:rPr>
              <w:t>250 000 000,00</w:t>
            </w:r>
            <w:r w:rsidRPr="007D13A6">
              <w:rPr>
                <w:rFonts w:ascii="Times New Roman" w:eastAsia="Times New Roman" w:hAnsi="Times New Roman" w:cs="Times New Roman"/>
                <w:color w:val="000000"/>
                <w:lang w:eastAsia="ru-RU"/>
              </w:rPr>
              <w:t xml:space="preserve"> руб</w:t>
            </w:r>
            <w:r w:rsidR="00980878">
              <w:rPr>
                <w:rFonts w:ascii="Times New Roman" w:eastAsia="Times New Roman" w:hAnsi="Times New Roman" w:cs="Times New Roman"/>
                <w:color w:val="000000"/>
                <w:lang w:eastAsia="ru-RU"/>
              </w:rPr>
              <w:t>лей</w:t>
            </w:r>
            <w:r w:rsidRPr="007D13A6">
              <w:rPr>
                <w:rFonts w:ascii="Times New Roman" w:eastAsia="Times New Roman" w:hAnsi="Times New Roman" w:cs="Times New Roman"/>
                <w:color w:val="000000"/>
                <w:lang w:eastAsia="ru-RU"/>
              </w:rPr>
              <w:t>)</w:t>
            </w:r>
          </w:p>
        </w:tc>
      </w:tr>
      <w:tr w:rsidR="0089628A" w:rsidRPr="007D13A6" w14:paraId="418ECA25" w14:textId="77777777" w:rsidTr="00067CBA">
        <w:trPr>
          <w:trHeight w:val="388"/>
        </w:trPr>
        <w:tc>
          <w:tcPr>
            <w:tcW w:w="4804" w:type="dxa"/>
            <w:shd w:val="clear" w:color="auto" w:fill="auto"/>
            <w:vAlign w:val="center"/>
            <w:hideMark/>
          </w:tcPr>
          <w:p w14:paraId="3C4B084C" w14:textId="77777777" w:rsidR="0089628A" w:rsidRPr="007D13A6" w:rsidRDefault="0089628A" w:rsidP="007D13A6">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размер сделки (в процентах от балансовой стоимости активов эмитента на дату окончания последнего завершенного отчетного периода, предшествующего дате совершения сделки</w:t>
            </w:r>
          </w:p>
        </w:tc>
        <w:tc>
          <w:tcPr>
            <w:tcW w:w="4977" w:type="dxa"/>
            <w:shd w:val="clear" w:color="auto" w:fill="auto"/>
            <w:vAlign w:val="center"/>
            <w:hideMark/>
          </w:tcPr>
          <w:p w14:paraId="258A3137" w14:textId="5A34B704" w:rsidR="0089628A" w:rsidRPr="007D13A6" w:rsidRDefault="00020EA1" w:rsidP="007D13A6">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61,17</w:t>
            </w:r>
            <w:r w:rsidR="0089628A" w:rsidRPr="007D13A6">
              <w:rPr>
                <w:rFonts w:ascii="Times New Roman" w:eastAsia="Times New Roman" w:hAnsi="Times New Roman" w:cs="Times New Roman"/>
                <w:color w:val="000000"/>
                <w:lang w:eastAsia="ru-RU"/>
              </w:rPr>
              <w:t>%</w:t>
            </w:r>
          </w:p>
        </w:tc>
      </w:tr>
      <w:tr w:rsidR="0089628A" w:rsidRPr="007D13A6" w14:paraId="1BB23B85" w14:textId="77777777" w:rsidTr="00067CBA">
        <w:trPr>
          <w:trHeight w:val="409"/>
        </w:trPr>
        <w:tc>
          <w:tcPr>
            <w:tcW w:w="4804" w:type="dxa"/>
            <w:shd w:val="clear" w:color="auto" w:fill="auto"/>
            <w:vAlign w:val="center"/>
            <w:hideMark/>
          </w:tcPr>
          <w:p w14:paraId="1DEDCC01" w14:textId="77777777" w:rsidR="0089628A" w:rsidRPr="00544AD2" w:rsidRDefault="0089628A" w:rsidP="007D13A6">
            <w:pPr>
              <w:ind w:firstLine="0"/>
              <w:jc w:val="center"/>
              <w:rPr>
                <w:rFonts w:ascii="Times New Roman" w:eastAsia="Times New Roman" w:hAnsi="Times New Roman" w:cs="Times New Roman"/>
                <w:b/>
                <w:bCs/>
                <w:color w:val="000000"/>
                <w:lang w:eastAsia="ru-RU"/>
              </w:rPr>
            </w:pPr>
            <w:r w:rsidRPr="00544AD2">
              <w:rPr>
                <w:rFonts w:ascii="Times New Roman" w:eastAsia="Times New Roman" w:hAnsi="Times New Roman" w:cs="Times New Roman"/>
                <w:b/>
                <w:bCs/>
                <w:color w:val="000000"/>
                <w:lang w:eastAsia="ru-RU"/>
              </w:rPr>
              <w:t>Срок исполнения обязательств</w:t>
            </w:r>
          </w:p>
        </w:tc>
        <w:tc>
          <w:tcPr>
            <w:tcW w:w="4977" w:type="dxa"/>
            <w:shd w:val="clear" w:color="auto" w:fill="auto"/>
            <w:vAlign w:val="center"/>
            <w:hideMark/>
          </w:tcPr>
          <w:p w14:paraId="46B7FEAE" w14:textId="42F1B170" w:rsidR="0089628A" w:rsidRPr="00544AD2" w:rsidRDefault="0089628A" w:rsidP="007D13A6">
            <w:pPr>
              <w:ind w:firstLine="0"/>
              <w:jc w:val="center"/>
              <w:rPr>
                <w:rFonts w:ascii="Times New Roman" w:eastAsia="Times New Roman" w:hAnsi="Times New Roman" w:cs="Times New Roman"/>
                <w:color w:val="000000"/>
                <w:lang w:eastAsia="ru-RU"/>
              </w:rPr>
            </w:pPr>
            <w:r w:rsidRPr="00544AD2">
              <w:rPr>
                <w:rFonts w:ascii="Times New Roman" w:eastAsia="Times New Roman" w:hAnsi="Times New Roman" w:cs="Times New Roman"/>
                <w:color w:val="000000"/>
                <w:lang w:eastAsia="ru-RU"/>
              </w:rPr>
              <w:t>28.09.2016</w:t>
            </w:r>
          </w:p>
        </w:tc>
      </w:tr>
      <w:tr w:rsidR="0089628A" w:rsidRPr="007D13A6" w14:paraId="3CF0C9C4" w14:textId="77777777" w:rsidTr="00067CBA">
        <w:trPr>
          <w:trHeight w:val="571"/>
        </w:trPr>
        <w:tc>
          <w:tcPr>
            <w:tcW w:w="4804" w:type="dxa"/>
            <w:shd w:val="clear" w:color="auto" w:fill="auto"/>
            <w:vAlign w:val="center"/>
            <w:hideMark/>
          </w:tcPr>
          <w:p w14:paraId="1FA21CC8" w14:textId="77777777" w:rsidR="0089628A" w:rsidRPr="007D13A6" w:rsidRDefault="0089628A" w:rsidP="007D13A6">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Сведения об исполнении обязательств</w:t>
            </w:r>
          </w:p>
        </w:tc>
        <w:tc>
          <w:tcPr>
            <w:tcW w:w="4977" w:type="dxa"/>
            <w:shd w:val="clear" w:color="auto" w:fill="auto"/>
            <w:vAlign w:val="center"/>
            <w:hideMark/>
          </w:tcPr>
          <w:p w14:paraId="2936F8BA" w14:textId="66DDFCAF" w:rsidR="0089628A" w:rsidRPr="007D13A6" w:rsidRDefault="0089628A" w:rsidP="007D13A6">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Обязательства обеих сторон исполнены</w:t>
            </w:r>
          </w:p>
        </w:tc>
      </w:tr>
      <w:tr w:rsidR="0089628A" w:rsidRPr="007D13A6" w14:paraId="5ABD94A7" w14:textId="77777777" w:rsidTr="00067CBA">
        <w:trPr>
          <w:trHeight w:val="914"/>
        </w:trPr>
        <w:tc>
          <w:tcPr>
            <w:tcW w:w="4804" w:type="dxa"/>
            <w:shd w:val="clear" w:color="auto" w:fill="auto"/>
            <w:vAlign w:val="center"/>
            <w:hideMark/>
          </w:tcPr>
          <w:p w14:paraId="7C794801" w14:textId="77777777" w:rsidR="0089628A" w:rsidRPr="007D13A6" w:rsidRDefault="0089628A" w:rsidP="007D13A6">
            <w:pPr>
              <w:autoSpaceDE w:val="0"/>
              <w:autoSpaceDN w:val="0"/>
              <w:adjustRightInd w:val="0"/>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Орган управления эмитента, принявший решение об одобрении сделки, дата принятия соответствующего решения (дата составления и номер протокола);</w:t>
            </w:r>
          </w:p>
          <w:p w14:paraId="53CC4C77" w14:textId="77777777" w:rsidR="0089628A" w:rsidRPr="007D13A6" w:rsidRDefault="0089628A" w:rsidP="007D13A6">
            <w:pPr>
              <w:ind w:firstLine="0"/>
              <w:jc w:val="center"/>
              <w:rPr>
                <w:rFonts w:ascii="Times New Roman" w:eastAsia="Times New Roman" w:hAnsi="Times New Roman" w:cs="Times New Roman"/>
                <w:b/>
                <w:bCs/>
                <w:color w:val="000000"/>
                <w:lang w:eastAsia="ru-RU"/>
              </w:rPr>
            </w:pPr>
          </w:p>
        </w:tc>
        <w:tc>
          <w:tcPr>
            <w:tcW w:w="4977" w:type="dxa"/>
            <w:shd w:val="clear" w:color="auto" w:fill="auto"/>
            <w:vAlign w:val="center"/>
            <w:hideMark/>
          </w:tcPr>
          <w:p w14:paraId="5F9E660B" w14:textId="70C233D1" w:rsidR="0089628A" w:rsidRPr="007D13A6" w:rsidRDefault="0089628A" w:rsidP="007D13A6">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Общее собрание акционеров</w:t>
            </w:r>
          </w:p>
        </w:tc>
      </w:tr>
      <w:tr w:rsidR="0089628A" w:rsidRPr="007D13A6" w14:paraId="4E32B33B" w14:textId="77777777" w:rsidTr="00067CBA">
        <w:trPr>
          <w:trHeight w:val="405"/>
        </w:trPr>
        <w:tc>
          <w:tcPr>
            <w:tcW w:w="4804" w:type="dxa"/>
            <w:shd w:val="clear" w:color="auto" w:fill="auto"/>
            <w:vAlign w:val="center"/>
            <w:hideMark/>
          </w:tcPr>
          <w:p w14:paraId="35FCB0A5" w14:textId="77777777" w:rsidR="0089628A" w:rsidRPr="007D13A6" w:rsidRDefault="0089628A" w:rsidP="007D13A6">
            <w:pPr>
              <w:ind w:firstLine="0"/>
              <w:jc w:val="center"/>
              <w:rPr>
                <w:rFonts w:ascii="Times New Roman" w:eastAsia="Times New Roman" w:hAnsi="Times New Roman" w:cs="Times New Roman"/>
                <w:b/>
                <w:bCs/>
                <w:color w:val="000000"/>
                <w:lang w:eastAsia="ru-RU"/>
              </w:rPr>
            </w:pPr>
            <w:r w:rsidRPr="007D13A6">
              <w:rPr>
                <w:rFonts w:ascii="Times New Roman" w:eastAsia="Times New Roman" w:hAnsi="Times New Roman" w:cs="Times New Roman"/>
                <w:b/>
                <w:bCs/>
                <w:color w:val="000000"/>
                <w:lang w:eastAsia="ru-RU"/>
              </w:rPr>
              <w:t>Дата принятия соответствующего решения об одобрении</w:t>
            </w:r>
          </w:p>
        </w:tc>
        <w:tc>
          <w:tcPr>
            <w:tcW w:w="4977" w:type="dxa"/>
            <w:shd w:val="clear" w:color="auto" w:fill="auto"/>
            <w:vAlign w:val="center"/>
            <w:hideMark/>
          </w:tcPr>
          <w:p w14:paraId="3A118BF3" w14:textId="7ED84E04" w:rsidR="0089628A" w:rsidRPr="007D13A6" w:rsidRDefault="0089628A" w:rsidP="007D13A6">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03.02.2015</w:t>
            </w:r>
          </w:p>
        </w:tc>
      </w:tr>
      <w:tr w:rsidR="0089628A" w:rsidRPr="007D13A6" w14:paraId="04221034" w14:textId="77777777" w:rsidTr="00067CBA">
        <w:trPr>
          <w:trHeight w:val="695"/>
        </w:trPr>
        <w:tc>
          <w:tcPr>
            <w:tcW w:w="4804" w:type="dxa"/>
            <w:shd w:val="clear" w:color="auto" w:fill="auto"/>
            <w:vAlign w:val="center"/>
            <w:hideMark/>
          </w:tcPr>
          <w:p w14:paraId="0A12C2FE" w14:textId="77777777" w:rsidR="0089628A" w:rsidRPr="00544AD2" w:rsidRDefault="0089628A" w:rsidP="007D13A6">
            <w:pPr>
              <w:ind w:firstLine="0"/>
              <w:jc w:val="center"/>
              <w:rPr>
                <w:rFonts w:ascii="Times New Roman" w:eastAsia="Times New Roman" w:hAnsi="Times New Roman" w:cs="Times New Roman"/>
                <w:b/>
                <w:bCs/>
                <w:color w:val="000000"/>
                <w:lang w:eastAsia="ru-RU"/>
              </w:rPr>
            </w:pPr>
            <w:r w:rsidRPr="00544AD2">
              <w:rPr>
                <w:rFonts w:ascii="Times New Roman" w:eastAsia="Times New Roman" w:hAnsi="Times New Roman" w:cs="Times New Roman"/>
                <w:b/>
                <w:bCs/>
                <w:color w:val="000000"/>
                <w:lang w:eastAsia="ru-RU"/>
              </w:rPr>
              <w:t>Дата составления и номер протокола</w:t>
            </w:r>
          </w:p>
        </w:tc>
        <w:tc>
          <w:tcPr>
            <w:tcW w:w="4977" w:type="dxa"/>
            <w:shd w:val="clear" w:color="auto" w:fill="auto"/>
            <w:vAlign w:val="center"/>
            <w:hideMark/>
          </w:tcPr>
          <w:p w14:paraId="0CCF349D" w14:textId="6F233266" w:rsidR="0089628A" w:rsidRPr="00544AD2" w:rsidRDefault="0089628A" w:rsidP="007D13A6">
            <w:pPr>
              <w:ind w:firstLine="0"/>
              <w:jc w:val="center"/>
              <w:rPr>
                <w:rFonts w:ascii="Times New Roman" w:eastAsia="Times New Roman" w:hAnsi="Times New Roman" w:cs="Times New Roman"/>
                <w:color w:val="000000"/>
                <w:lang w:eastAsia="ru-RU"/>
              </w:rPr>
            </w:pPr>
            <w:r w:rsidRPr="00544AD2">
              <w:rPr>
                <w:rFonts w:ascii="Times New Roman" w:eastAsia="Times New Roman" w:hAnsi="Times New Roman" w:cs="Times New Roman"/>
                <w:color w:val="000000"/>
                <w:lang w:eastAsia="ru-RU"/>
              </w:rPr>
              <w:t>03.02.2015, № 03-02-15/ОСА</w:t>
            </w:r>
          </w:p>
        </w:tc>
      </w:tr>
      <w:tr w:rsidR="0089628A" w:rsidRPr="007D13A6" w14:paraId="22553D2C" w14:textId="77777777" w:rsidTr="00067CBA">
        <w:trPr>
          <w:trHeight w:val="695"/>
        </w:trPr>
        <w:tc>
          <w:tcPr>
            <w:tcW w:w="4804" w:type="dxa"/>
            <w:shd w:val="clear" w:color="auto" w:fill="auto"/>
            <w:vAlign w:val="center"/>
          </w:tcPr>
          <w:p w14:paraId="29D451F7" w14:textId="2596028D" w:rsidR="0089628A" w:rsidRPr="007D13A6" w:rsidRDefault="00B37CCC" w:rsidP="007D13A6">
            <w:pPr>
              <w:autoSpaceDE w:val="0"/>
              <w:autoSpaceDN w:val="0"/>
              <w:adjustRightInd w:val="0"/>
              <w:ind w:firstLine="0"/>
              <w:jc w:val="center"/>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И</w:t>
            </w:r>
            <w:r w:rsidR="0089628A" w:rsidRPr="007D13A6">
              <w:rPr>
                <w:rFonts w:ascii="Times New Roman" w:eastAsia="Times New Roman" w:hAnsi="Times New Roman" w:cs="Times New Roman"/>
                <w:b/>
                <w:bCs/>
                <w:color w:val="000000"/>
                <w:lang w:eastAsia="ru-RU"/>
              </w:rPr>
              <w:t>ные сведения о сделке, указываемые эмитентом по собственному усмотрению.</w:t>
            </w:r>
          </w:p>
          <w:p w14:paraId="5159379D" w14:textId="77777777" w:rsidR="0089628A" w:rsidRPr="007D13A6" w:rsidRDefault="0089628A" w:rsidP="007D13A6">
            <w:pPr>
              <w:ind w:firstLine="0"/>
              <w:jc w:val="center"/>
              <w:rPr>
                <w:rFonts w:ascii="Times New Roman" w:eastAsia="Times New Roman" w:hAnsi="Times New Roman" w:cs="Times New Roman"/>
                <w:b/>
                <w:bCs/>
                <w:color w:val="000000"/>
                <w:lang w:eastAsia="ru-RU"/>
              </w:rPr>
            </w:pPr>
          </w:p>
        </w:tc>
        <w:tc>
          <w:tcPr>
            <w:tcW w:w="4977" w:type="dxa"/>
            <w:shd w:val="clear" w:color="auto" w:fill="auto"/>
            <w:vAlign w:val="center"/>
          </w:tcPr>
          <w:p w14:paraId="66B7556E" w14:textId="333E229E" w:rsidR="0089628A" w:rsidRPr="007D13A6" w:rsidRDefault="0089628A" w:rsidP="007D13A6">
            <w:pPr>
              <w:ind w:firstLine="0"/>
              <w:jc w:val="center"/>
              <w:rPr>
                <w:rFonts w:ascii="Times New Roman" w:eastAsia="Times New Roman" w:hAnsi="Times New Roman" w:cs="Times New Roman"/>
                <w:color w:val="000000"/>
                <w:lang w:eastAsia="ru-RU"/>
              </w:rPr>
            </w:pPr>
            <w:r w:rsidRPr="007D13A6">
              <w:rPr>
                <w:rFonts w:ascii="Times New Roman" w:eastAsia="Times New Roman" w:hAnsi="Times New Roman" w:cs="Times New Roman"/>
                <w:color w:val="000000"/>
                <w:lang w:eastAsia="ru-RU"/>
              </w:rPr>
              <w:t>отсутствуют</w:t>
            </w:r>
          </w:p>
        </w:tc>
      </w:tr>
    </w:tbl>
    <w:p w14:paraId="688B442D" w14:textId="77777777" w:rsidR="0089628A" w:rsidRPr="00613116" w:rsidRDefault="0089628A" w:rsidP="00E03689">
      <w:pPr>
        <w:widowControl w:val="0"/>
        <w:autoSpaceDE w:val="0"/>
        <w:autoSpaceDN w:val="0"/>
        <w:adjustRightInd w:val="0"/>
        <w:ind w:firstLine="540"/>
        <w:rPr>
          <w:rFonts w:ascii="Times New Roman" w:eastAsia="Calibri" w:hAnsi="Times New Roman" w:cs="Times New Roman"/>
          <w:b/>
          <w:i/>
          <w:color w:val="FF0000"/>
        </w:rPr>
      </w:pPr>
    </w:p>
    <w:p w14:paraId="3CAE756F" w14:textId="77777777" w:rsidR="00E03689" w:rsidRPr="00613116" w:rsidRDefault="00E03689" w:rsidP="007D13A6">
      <w:pPr>
        <w:widowControl w:val="0"/>
        <w:autoSpaceDE w:val="0"/>
        <w:autoSpaceDN w:val="0"/>
        <w:adjustRightInd w:val="0"/>
        <w:rPr>
          <w:rFonts w:ascii="Times New Roman" w:eastAsia="Calibri" w:hAnsi="Times New Roman" w:cs="Times New Roman"/>
        </w:rPr>
      </w:pPr>
      <w:r w:rsidRPr="00613116">
        <w:rPr>
          <w:rFonts w:ascii="Times New Roman" w:eastAsia="Calibri" w:hAnsi="Times New Roman" w:cs="Times New Roman"/>
        </w:rPr>
        <w:t>По каждой сделке (группе взаимосвязанных сделок), в совершении которой имелась заинтересованность и решение об одобрении которой советом директоров (наблюдательным советом) или общим собранием акционеров (участников) эмитента не принималось в случаях, когда такое одобрение является обязательным в соответствии с законодательством Российской Федерации, указываются:</w:t>
      </w:r>
    </w:p>
    <w:p w14:paraId="0BDC0AF4" w14:textId="77777777" w:rsidR="00E03689" w:rsidRPr="00613116" w:rsidRDefault="00E03689" w:rsidP="00E03689">
      <w:pPr>
        <w:widowControl w:val="0"/>
        <w:autoSpaceDE w:val="0"/>
        <w:autoSpaceDN w:val="0"/>
        <w:adjustRightInd w:val="0"/>
        <w:ind w:firstLine="540"/>
        <w:rPr>
          <w:rFonts w:ascii="Times New Roman" w:eastAsia="Calibri" w:hAnsi="Times New Roman" w:cs="Times New Roman"/>
          <w:b/>
          <w:i/>
        </w:rPr>
      </w:pPr>
    </w:p>
    <w:p w14:paraId="139CEE23" w14:textId="77777777" w:rsidR="00E03689" w:rsidRPr="00613116" w:rsidRDefault="00E03689" w:rsidP="00E03689">
      <w:pPr>
        <w:widowControl w:val="0"/>
        <w:autoSpaceDE w:val="0"/>
        <w:autoSpaceDN w:val="0"/>
        <w:adjustRightInd w:val="0"/>
        <w:ind w:firstLine="540"/>
        <w:rPr>
          <w:rFonts w:ascii="Times New Roman" w:eastAsia="Calibri" w:hAnsi="Times New Roman" w:cs="Times New Roman"/>
          <w:b/>
          <w:i/>
        </w:rPr>
      </w:pPr>
      <w:r w:rsidRPr="00613116">
        <w:rPr>
          <w:rFonts w:ascii="Times New Roman" w:eastAsia="Calibri" w:hAnsi="Times New Roman" w:cs="Times New Roman"/>
          <w:b/>
          <w:i/>
        </w:rPr>
        <w:t xml:space="preserve">Указанные сделки </w:t>
      </w:r>
      <w:r w:rsidR="00307EB8" w:rsidRPr="00613116">
        <w:rPr>
          <w:rFonts w:ascii="Times New Roman" w:eastAsia="Calibri" w:hAnsi="Times New Roman" w:cs="Times New Roman"/>
          <w:b/>
          <w:i/>
        </w:rPr>
        <w:t xml:space="preserve">в рассматриваемом периоде </w:t>
      </w:r>
      <w:r w:rsidRPr="00613116">
        <w:rPr>
          <w:rFonts w:ascii="Times New Roman" w:eastAsia="Calibri" w:hAnsi="Times New Roman" w:cs="Times New Roman"/>
          <w:b/>
          <w:i/>
        </w:rPr>
        <w:t>не совершались.</w:t>
      </w:r>
    </w:p>
    <w:p w14:paraId="066870BC" w14:textId="77777777" w:rsidR="0050017B" w:rsidRPr="00613116" w:rsidRDefault="0050017B">
      <w:pPr>
        <w:widowControl w:val="0"/>
        <w:autoSpaceDE w:val="0"/>
        <w:autoSpaceDN w:val="0"/>
        <w:adjustRightInd w:val="0"/>
        <w:rPr>
          <w:rFonts w:ascii="Times New Roman" w:hAnsi="Times New Roman" w:cs="Times New Roman"/>
          <w:color w:val="FF0000"/>
          <w:sz w:val="24"/>
          <w:szCs w:val="24"/>
        </w:rPr>
      </w:pPr>
    </w:p>
    <w:p w14:paraId="71DF931E" w14:textId="77777777" w:rsidR="00265441" w:rsidRPr="00613116" w:rsidRDefault="00265441">
      <w:pPr>
        <w:widowControl w:val="0"/>
        <w:autoSpaceDE w:val="0"/>
        <w:autoSpaceDN w:val="0"/>
        <w:adjustRightInd w:val="0"/>
        <w:rPr>
          <w:rFonts w:ascii="Times New Roman" w:hAnsi="Times New Roman" w:cs="Times New Roman"/>
          <w:color w:val="FF0000"/>
          <w:sz w:val="24"/>
          <w:szCs w:val="24"/>
        </w:rPr>
      </w:pPr>
    </w:p>
    <w:p w14:paraId="6FB9A2BA" w14:textId="56E0E468" w:rsidR="0050017B" w:rsidRPr="0041712A" w:rsidRDefault="0050017B" w:rsidP="0041712A">
      <w:pPr>
        <w:pStyle w:val="2"/>
        <w:rPr>
          <w:rFonts w:ascii="Times New Roman" w:hAnsi="Times New Roman"/>
          <w:sz w:val="24"/>
        </w:rPr>
      </w:pPr>
      <w:bookmarkStart w:id="308" w:name="Par3389"/>
      <w:bookmarkStart w:id="309" w:name="_Toc477789624"/>
      <w:bookmarkStart w:id="310" w:name="_Toc477790432"/>
      <w:bookmarkStart w:id="311" w:name="_Toc477790666"/>
      <w:bookmarkEnd w:id="308"/>
      <w:r w:rsidRPr="0041712A">
        <w:rPr>
          <w:rFonts w:ascii="Times New Roman" w:hAnsi="Times New Roman"/>
          <w:sz w:val="24"/>
        </w:rPr>
        <w:t>6.7. Сведения о размере дебиторской задолженности</w:t>
      </w:r>
      <w:bookmarkEnd w:id="309"/>
      <w:bookmarkEnd w:id="310"/>
      <w:bookmarkEnd w:id="311"/>
    </w:p>
    <w:p w14:paraId="61A8F3CF" w14:textId="77777777" w:rsidR="005F6B9A" w:rsidRDefault="005F6B9A">
      <w:pPr>
        <w:widowControl w:val="0"/>
        <w:autoSpaceDE w:val="0"/>
        <w:autoSpaceDN w:val="0"/>
        <w:adjustRightInd w:val="0"/>
        <w:ind w:firstLine="540"/>
        <w:rPr>
          <w:rFonts w:ascii="Times New Roman" w:hAnsi="Times New Roman" w:cs="Times New Roman"/>
        </w:rPr>
      </w:pPr>
    </w:p>
    <w:p w14:paraId="3FA4AFE2" w14:textId="446494B0" w:rsidR="009E25E3" w:rsidRPr="00613116" w:rsidRDefault="00AF7940">
      <w:pPr>
        <w:widowControl w:val="0"/>
        <w:autoSpaceDE w:val="0"/>
        <w:autoSpaceDN w:val="0"/>
        <w:adjustRightInd w:val="0"/>
        <w:ind w:firstLine="540"/>
        <w:rPr>
          <w:rFonts w:ascii="Times New Roman" w:hAnsi="Times New Roman" w:cs="Times New Roman"/>
        </w:rPr>
      </w:pPr>
      <w:r w:rsidRPr="00613116">
        <w:rPr>
          <w:rFonts w:ascii="Times New Roman" w:hAnsi="Times New Roman" w:cs="Times New Roman"/>
        </w:rPr>
        <w:t xml:space="preserve">Информация об общей сумме дебиторской задолженности эмитента с отдельным указанием общей суммы просроченной дебиторской задолженности за пять последних завершенных отчетных лет либо за каждый завершенный отчетный год, если эмитент осуществляет свою деятельность менее пяти лет. </w:t>
      </w:r>
    </w:p>
    <w:p w14:paraId="2BFC43C0" w14:textId="77777777" w:rsidR="009E25E3" w:rsidRPr="00613116" w:rsidRDefault="009E25E3">
      <w:pPr>
        <w:widowControl w:val="0"/>
        <w:autoSpaceDE w:val="0"/>
        <w:autoSpaceDN w:val="0"/>
        <w:adjustRightInd w:val="0"/>
        <w:ind w:firstLine="540"/>
        <w:rPr>
          <w:rFonts w:ascii="Times New Roman" w:hAnsi="Times New Roman" w:cs="Times New Roman"/>
        </w:rPr>
      </w:pPr>
    </w:p>
    <w:p w14:paraId="07BFDDA4" w14:textId="77777777" w:rsidR="00775343" w:rsidRPr="00613116" w:rsidRDefault="00775343">
      <w:pPr>
        <w:widowControl w:val="0"/>
        <w:autoSpaceDE w:val="0"/>
        <w:autoSpaceDN w:val="0"/>
        <w:adjustRightInd w:val="0"/>
        <w:ind w:firstLine="540"/>
        <w:rPr>
          <w:rFonts w:ascii="Times New Roman" w:hAnsi="Times New Roman" w:cs="Times New Roman"/>
        </w:rPr>
      </w:pPr>
    </w:p>
    <w:tbl>
      <w:tblPr>
        <w:tblStyle w:val="ac"/>
        <w:tblW w:w="5000" w:type="pct"/>
        <w:tblInd w:w="-5" w:type="dxa"/>
        <w:tblLook w:val="04A0" w:firstRow="1" w:lastRow="0" w:firstColumn="1" w:lastColumn="0" w:noHBand="0" w:noVBand="1"/>
      </w:tblPr>
      <w:tblGrid>
        <w:gridCol w:w="4021"/>
        <w:gridCol w:w="2892"/>
        <w:gridCol w:w="2857"/>
      </w:tblGrid>
      <w:tr w:rsidR="0064310C" w:rsidRPr="00613116" w14:paraId="576B3B19" w14:textId="77777777" w:rsidTr="00EA6A24">
        <w:tc>
          <w:tcPr>
            <w:tcW w:w="2058" w:type="pct"/>
          </w:tcPr>
          <w:p w14:paraId="66A69B97" w14:textId="77777777" w:rsidR="0064310C" w:rsidRPr="007D13A6" w:rsidRDefault="0064310C" w:rsidP="007D13A6">
            <w:pPr>
              <w:widowControl w:val="0"/>
              <w:autoSpaceDE w:val="0"/>
              <w:autoSpaceDN w:val="0"/>
              <w:adjustRightInd w:val="0"/>
              <w:ind w:firstLine="0"/>
              <w:jc w:val="center"/>
              <w:rPr>
                <w:rFonts w:ascii="Times New Roman" w:hAnsi="Times New Roman" w:cs="Times New Roman"/>
                <w:b/>
              </w:rPr>
            </w:pPr>
            <w:r w:rsidRPr="007D13A6">
              <w:rPr>
                <w:rFonts w:ascii="Times New Roman" w:hAnsi="Times New Roman" w:cs="Times New Roman"/>
                <w:b/>
              </w:rPr>
              <w:t>Наименование показателя*</w:t>
            </w:r>
          </w:p>
        </w:tc>
        <w:tc>
          <w:tcPr>
            <w:tcW w:w="1480" w:type="pct"/>
          </w:tcPr>
          <w:p w14:paraId="20ABE6D8" w14:textId="77777777" w:rsidR="0064310C" w:rsidRPr="007D13A6" w:rsidRDefault="0064310C" w:rsidP="007D13A6">
            <w:pPr>
              <w:widowControl w:val="0"/>
              <w:autoSpaceDE w:val="0"/>
              <w:autoSpaceDN w:val="0"/>
              <w:adjustRightInd w:val="0"/>
              <w:ind w:firstLine="0"/>
              <w:jc w:val="center"/>
              <w:rPr>
                <w:rFonts w:ascii="Times New Roman" w:hAnsi="Times New Roman" w:cs="Times New Roman"/>
                <w:b/>
              </w:rPr>
            </w:pPr>
            <w:r w:rsidRPr="007D13A6">
              <w:rPr>
                <w:rFonts w:ascii="Times New Roman" w:hAnsi="Times New Roman" w:cs="Times New Roman"/>
                <w:b/>
              </w:rPr>
              <w:t>2014</w:t>
            </w:r>
          </w:p>
        </w:tc>
        <w:tc>
          <w:tcPr>
            <w:tcW w:w="1462" w:type="pct"/>
          </w:tcPr>
          <w:p w14:paraId="7DC3B106" w14:textId="77777777" w:rsidR="0064310C" w:rsidRPr="007D13A6" w:rsidRDefault="0064310C" w:rsidP="007D13A6">
            <w:pPr>
              <w:widowControl w:val="0"/>
              <w:autoSpaceDE w:val="0"/>
              <w:autoSpaceDN w:val="0"/>
              <w:adjustRightInd w:val="0"/>
              <w:ind w:firstLine="0"/>
              <w:jc w:val="center"/>
              <w:rPr>
                <w:rFonts w:ascii="Times New Roman" w:hAnsi="Times New Roman" w:cs="Times New Roman"/>
                <w:b/>
              </w:rPr>
            </w:pPr>
            <w:r w:rsidRPr="007D13A6">
              <w:rPr>
                <w:rFonts w:ascii="Times New Roman" w:hAnsi="Times New Roman" w:cs="Times New Roman"/>
                <w:b/>
              </w:rPr>
              <w:t>2015</w:t>
            </w:r>
          </w:p>
        </w:tc>
      </w:tr>
      <w:tr w:rsidR="005C2C16" w:rsidRPr="00613116" w14:paraId="1F14F71F" w14:textId="77777777" w:rsidTr="00EA6A24">
        <w:tc>
          <w:tcPr>
            <w:tcW w:w="2058" w:type="pct"/>
          </w:tcPr>
          <w:p w14:paraId="47C71B1A" w14:textId="77777777" w:rsidR="005C2C16" w:rsidRPr="007D13A6" w:rsidRDefault="005C2C16" w:rsidP="007D13A6">
            <w:pPr>
              <w:widowControl w:val="0"/>
              <w:autoSpaceDE w:val="0"/>
              <w:autoSpaceDN w:val="0"/>
              <w:adjustRightInd w:val="0"/>
              <w:ind w:firstLine="0"/>
              <w:rPr>
                <w:rFonts w:ascii="Times New Roman" w:hAnsi="Times New Roman" w:cs="Times New Roman"/>
              </w:rPr>
            </w:pPr>
            <w:r w:rsidRPr="007D13A6">
              <w:rPr>
                <w:rFonts w:ascii="Times New Roman" w:hAnsi="Times New Roman" w:cs="Times New Roman"/>
              </w:rPr>
              <w:t>Общая сумма дебиторской задолженности, тыс. руб.</w:t>
            </w:r>
          </w:p>
        </w:tc>
        <w:tc>
          <w:tcPr>
            <w:tcW w:w="1480" w:type="pct"/>
            <w:vAlign w:val="center"/>
          </w:tcPr>
          <w:p w14:paraId="3C67994D" w14:textId="54F0C747" w:rsidR="005C2C16" w:rsidRPr="007D13A6" w:rsidRDefault="005C2C16" w:rsidP="007D13A6">
            <w:pPr>
              <w:widowControl w:val="0"/>
              <w:autoSpaceDE w:val="0"/>
              <w:autoSpaceDN w:val="0"/>
              <w:adjustRightInd w:val="0"/>
              <w:ind w:firstLine="0"/>
              <w:jc w:val="center"/>
              <w:rPr>
                <w:rFonts w:ascii="Times New Roman" w:hAnsi="Times New Roman" w:cs="Times New Roman"/>
                <w:b/>
                <w:i/>
                <w:highlight w:val="yellow"/>
              </w:rPr>
            </w:pPr>
            <w:r w:rsidRPr="007D13A6">
              <w:rPr>
                <w:rFonts w:ascii="Times New Roman" w:hAnsi="Times New Roman" w:cs="Times New Roman"/>
                <w:b/>
                <w:i/>
                <w:color w:val="000000"/>
              </w:rPr>
              <w:t xml:space="preserve">285 435  </w:t>
            </w:r>
          </w:p>
        </w:tc>
        <w:tc>
          <w:tcPr>
            <w:tcW w:w="1462" w:type="pct"/>
            <w:vAlign w:val="center"/>
          </w:tcPr>
          <w:p w14:paraId="6D70E52E" w14:textId="3419E21C" w:rsidR="005C2C16" w:rsidRPr="007D13A6" w:rsidRDefault="005C2C16" w:rsidP="007D13A6">
            <w:pPr>
              <w:widowControl w:val="0"/>
              <w:autoSpaceDE w:val="0"/>
              <w:autoSpaceDN w:val="0"/>
              <w:adjustRightInd w:val="0"/>
              <w:ind w:firstLine="0"/>
              <w:jc w:val="center"/>
              <w:rPr>
                <w:rFonts w:ascii="Times New Roman" w:hAnsi="Times New Roman" w:cs="Times New Roman"/>
                <w:b/>
                <w:i/>
                <w:highlight w:val="yellow"/>
              </w:rPr>
            </w:pPr>
            <w:r w:rsidRPr="007D13A6">
              <w:rPr>
                <w:rFonts w:ascii="Times New Roman" w:hAnsi="Times New Roman" w:cs="Times New Roman"/>
                <w:b/>
                <w:i/>
                <w:color w:val="000000"/>
              </w:rPr>
              <w:t xml:space="preserve">92 636  </w:t>
            </w:r>
          </w:p>
        </w:tc>
      </w:tr>
      <w:tr w:rsidR="005C2C16" w:rsidRPr="00613116" w14:paraId="7A62AB14" w14:textId="77777777" w:rsidTr="00EA6A24">
        <w:tc>
          <w:tcPr>
            <w:tcW w:w="2058" w:type="pct"/>
          </w:tcPr>
          <w:p w14:paraId="025918D6" w14:textId="77777777" w:rsidR="005C2C16" w:rsidRPr="007D13A6" w:rsidRDefault="005C2C16" w:rsidP="007D13A6">
            <w:pPr>
              <w:widowControl w:val="0"/>
              <w:autoSpaceDE w:val="0"/>
              <w:autoSpaceDN w:val="0"/>
              <w:adjustRightInd w:val="0"/>
              <w:ind w:firstLine="0"/>
              <w:rPr>
                <w:rFonts w:ascii="Times New Roman" w:hAnsi="Times New Roman" w:cs="Times New Roman"/>
              </w:rPr>
            </w:pPr>
            <w:r w:rsidRPr="007D13A6">
              <w:rPr>
                <w:rFonts w:ascii="Times New Roman" w:hAnsi="Times New Roman" w:cs="Times New Roman"/>
              </w:rPr>
              <w:t>Сумма просроченной дебиторской задолженности, тыс. руб.</w:t>
            </w:r>
          </w:p>
        </w:tc>
        <w:tc>
          <w:tcPr>
            <w:tcW w:w="1480" w:type="pct"/>
            <w:vAlign w:val="center"/>
          </w:tcPr>
          <w:p w14:paraId="2F1A828A" w14:textId="6004148D" w:rsidR="005C2C16" w:rsidRPr="007D13A6" w:rsidRDefault="005C2C16" w:rsidP="007D13A6">
            <w:pPr>
              <w:widowControl w:val="0"/>
              <w:autoSpaceDE w:val="0"/>
              <w:autoSpaceDN w:val="0"/>
              <w:adjustRightInd w:val="0"/>
              <w:ind w:firstLine="0"/>
              <w:jc w:val="center"/>
              <w:rPr>
                <w:rFonts w:ascii="Times New Roman" w:hAnsi="Times New Roman" w:cs="Times New Roman"/>
                <w:b/>
                <w:i/>
                <w:highlight w:val="yellow"/>
              </w:rPr>
            </w:pPr>
            <w:r w:rsidRPr="007D13A6">
              <w:rPr>
                <w:rFonts w:ascii="Times New Roman" w:hAnsi="Times New Roman" w:cs="Times New Roman"/>
                <w:b/>
                <w:i/>
                <w:color w:val="000000"/>
              </w:rPr>
              <w:t>-</w:t>
            </w:r>
          </w:p>
        </w:tc>
        <w:tc>
          <w:tcPr>
            <w:tcW w:w="1462" w:type="pct"/>
            <w:vAlign w:val="center"/>
          </w:tcPr>
          <w:p w14:paraId="270EB5D6" w14:textId="179550E6" w:rsidR="005C2C16" w:rsidRPr="007D13A6" w:rsidRDefault="005C2C16" w:rsidP="007D13A6">
            <w:pPr>
              <w:widowControl w:val="0"/>
              <w:autoSpaceDE w:val="0"/>
              <w:autoSpaceDN w:val="0"/>
              <w:adjustRightInd w:val="0"/>
              <w:ind w:firstLine="0"/>
              <w:jc w:val="center"/>
              <w:rPr>
                <w:rFonts w:ascii="Times New Roman" w:hAnsi="Times New Roman" w:cs="Times New Roman"/>
                <w:b/>
                <w:i/>
                <w:highlight w:val="yellow"/>
              </w:rPr>
            </w:pPr>
            <w:r w:rsidRPr="007D13A6">
              <w:rPr>
                <w:rFonts w:ascii="Times New Roman" w:hAnsi="Times New Roman" w:cs="Times New Roman"/>
                <w:b/>
                <w:i/>
                <w:color w:val="000000"/>
              </w:rPr>
              <w:t xml:space="preserve">325  </w:t>
            </w:r>
          </w:p>
        </w:tc>
      </w:tr>
    </w:tbl>
    <w:p w14:paraId="364A2463" w14:textId="77777777" w:rsidR="00775343" w:rsidRPr="00613116" w:rsidRDefault="00775343" w:rsidP="007D13A6">
      <w:pPr>
        <w:autoSpaceDE w:val="0"/>
        <w:autoSpaceDN w:val="0"/>
        <w:adjustRightInd w:val="0"/>
        <w:ind w:firstLine="0"/>
        <w:contextualSpacing/>
        <w:outlineLvl w:val="5"/>
        <w:rPr>
          <w:rFonts w:ascii="Times New Roman" w:eastAsia="Times New Roman" w:hAnsi="Times New Roman" w:cs="Times New Roman"/>
          <w:i/>
          <w:lang w:eastAsia="ru-RU"/>
        </w:rPr>
      </w:pPr>
    </w:p>
    <w:p w14:paraId="5562C933" w14:textId="77777777" w:rsidR="009218C3" w:rsidRPr="00613116" w:rsidRDefault="009218C3" w:rsidP="009218C3">
      <w:pPr>
        <w:autoSpaceDE w:val="0"/>
        <w:autoSpaceDN w:val="0"/>
        <w:adjustRightInd w:val="0"/>
        <w:contextualSpacing/>
        <w:outlineLvl w:val="5"/>
        <w:rPr>
          <w:rFonts w:ascii="Times New Roman" w:eastAsia="Times New Roman" w:hAnsi="Times New Roman" w:cs="Times New Roman"/>
          <w:i/>
          <w:lang w:eastAsia="ru-RU"/>
        </w:rPr>
      </w:pPr>
      <w:r w:rsidRPr="00613116">
        <w:rPr>
          <w:rFonts w:ascii="Times New Roman" w:eastAsia="Times New Roman" w:hAnsi="Times New Roman" w:cs="Times New Roman"/>
          <w:i/>
          <w:lang w:eastAsia="ru-RU"/>
        </w:rPr>
        <w:t>* - значения показателей приведены по состоянию на дату окончания соответствующего отчетного периода.</w:t>
      </w:r>
    </w:p>
    <w:p w14:paraId="49CD7E32" w14:textId="77777777" w:rsidR="009E25E3" w:rsidRPr="00613116" w:rsidRDefault="009E25E3">
      <w:pPr>
        <w:widowControl w:val="0"/>
        <w:autoSpaceDE w:val="0"/>
        <w:autoSpaceDN w:val="0"/>
        <w:adjustRightInd w:val="0"/>
        <w:ind w:firstLine="540"/>
        <w:rPr>
          <w:rFonts w:ascii="Times New Roman" w:hAnsi="Times New Roman" w:cs="Times New Roman"/>
        </w:rPr>
      </w:pPr>
    </w:p>
    <w:p w14:paraId="394DFD73" w14:textId="77777777" w:rsidR="00E67636" w:rsidRDefault="00E67636">
      <w:pPr>
        <w:widowControl w:val="0"/>
        <w:autoSpaceDE w:val="0"/>
        <w:autoSpaceDN w:val="0"/>
        <w:adjustRightInd w:val="0"/>
        <w:ind w:firstLine="540"/>
        <w:rPr>
          <w:rFonts w:ascii="Times New Roman" w:hAnsi="Times New Roman" w:cs="Times New Roman"/>
          <w:b/>
          <w:i/>
        </w:rPr>
      </w:pPr>
    </w:p>
    <w:p w14:paraId="6B6F27BE" w14:textId="2E84D78D" w:rsidR="0050017B" w:rsidRPr="00613116" w:rsidRDefault="00AF7940">
      <w:pPr>
        <w:widowControl w:val="0"/>
        <w:autoSpaceDE w:val="0"/>
        <w:autoSpaceDN w:val="0"/>
        <w:adjustRightInd w:val="0"/>
        <w:ind w:firstLine="540"/>
        <w:rPr>
          <w:rFonts w:ascii="Times New Roman" w:hAnsi="Times New Roman" w:cs="Times New Roman"/>
          <w:b/>
          <w:i/>
        </w:rPr>
      </w:pPr>
      <w:r w:rsidRPr="00613116">
        <w:rPr>
          <w:rFonts w:ascii="Times New Roman" w:hAnsi="Times New Roman" w:cs="Times New Roman"/>
          <w:b/>
          <w:i/>
        </w:rPr>
        <w:t xml:space="preserve">Структура дебиторской задолженности эмитента за последний завершенный отчетный год и последний завершенный отчетный период до даты утверждения проспекта ценных бумаг. </w:t>
      </w:r>
    </w:p>
    <w:p w14:paraId="22548D3A" w14:textId="77777777" w:rsidR="00515F34" w:rsidRPr="00613116" w:rsidRDefault="00515F34">
      <w:pPr>
        <w:widowControl w:val="0"/>
        <w:autoSpaceDE w:val="0"/>
        <w:autoSpaceDN w:val="0"/>
        <w:adjustRightInd w:val="0"/>
        <w:ind w:firstLine="540"/>
        <w:rPr>
          <w:rFonts w:ascii="Times New Roman" w:hAnsi="Times New Roman" w:cs="Times New Roman"/>
          <w:b/>
          <w:i/>
        </w:rPr>
      </w:pPr>
    </w:p>
    <w:tbl>
      <w:tblPr>
        <w:tblW w:w="5000" w:type="pct"/>
        <w:tblInd w:w="-5" w:type="dxa"/>
        <w:tblLayout w:type="fixed"/>
        <w:tblCellMar>
          <w:top w:w="75" w:type="dxa"/>
          <w:left w:w="0" w:type="dxa"/>
          <w:bottom w:w="75" w:type="dxa"/>
          <w:right w:w="0" w:type="dxa"/>
        </w:tblCellMar>
        <w:tblLook w:val="0000" w:firstRow="0" w:lastRow="0" w:firstColumn="0" w:lastColumn="0" w:noHBand="0" w:noVBand="0"/>
      </w:tblPr>
      <w:tblGrid>
        <w:gridCol w:w="5813"/>
        <w:gridCol w:w="1843"/>
        <w:gridCol w:w="2114"/>
      </w:tblGrid>
      <w:tr w:rsidR="00C119BC" w:rsidRPr="00613116" w14:paraId="56DF71C4" w14:textId="77777777" w:rsidTr="00067CBA">
        <w:tc>
          <w:tcPr>
            <w:tcW w:w="2975"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20BA9E73" w14:textId="77777777" w:rsidR="00C119BC" w:rsidRPr="00613116" w:rsidRDefault="00C119BC" w:rsidP="007D13A6">
            <w:pPr>
              <w:widowControl w:val="0"/>
              <w:autoSpaceDE w:val="0"/>
              <w:autoSpaceDN w:val="0"/>
              <w:adjustRightInd w:val="0"/>
              <w:ind w:firstLine="0"/>
              <w:jc w:val="center"/>
              <w:rPr>
                <w:rFonts w:ascii="Times New Roman" w:hAnsi="Times New Roman" w:cs="Times New Roman"/>
                <w:b/>
              </w:rPr>
            </w:pPr>
            <w:r w:rsidRPr="00613116">
              <w:rPr>
                <w:rFonts w:ascii="Times New Roman" w:hAnsi="Times New Roman" w:cs="Times New Roman"/>
                <w:b/>
              </w:rPr>
              <w:t>Наименование показателя</w:t>
            </w:r>
          </w:p>
        </w:tc>
        <w:tc>
          <w:tcPr>
            <w:tcW w:w="943" w:type="pct"/>
            <w:tcBorders>
              <w:top w:val="single" w:sz="4" w:space="0" w:color="auto"/>
              <w:left w:val="single" w:sz="4" w:space="0" w:color="auto"/>
              <w:bottom w:val="single" w:sz="4" w:space="0" w:color="auto"/>
              <w:right w:val="single" w:sz="4" w:space="0" w:color="auto"/>
            </w:tcBorders>
          </w:tcPr>
          <w:p w14:paraId="325D53FB" w14:textId="39ADA30A" w:rsidR="00C119BC" w:rsidRPr="00613116" w:rsidRDefault="00C119BC" w:rsidP="007D13A6">
            <w:pPr>
              <w:widowControl w:val="0"/>
              <w:autoSpaceDE w:val="0"/>
              <w:autoSpaceDN w:val="0"/>
              <w:adjustRightInd w:val="0"/>
              <w:ind w:firstLine="0"/>
              <w:jc w:val="center"/>
              <w:rPr>
                <w:rFonts w:ascii="Times New Roman" w:hAnsi="Times New Roman" w:cs="Times New Roman"/>
                <w:b/>
              </w:rPr>
            </w:pPr>
            <w:r w:rsidRPr="00613116">
              <w:rPr>
                <w:rFonts w:ascii="Times New Roman" w:hAnsi="Times New Roman" w:cs="Times New Roman"/>
                <w:b/>
              </w:rPr>
              <w:t>2015</w:t>
            </w:r>
            <w:r w:rsidR="007F176A" w:rsidRPr="00613116">
              <w:rPr>
                <w:rFonts w:ascii="Times New Roman" w:hAnsi="Times New Roman" w:cs="Times New Roman"/>
                <w:b/>
              </w:rPr>
              <w:t xml:space="preserve"> </w:t>
            </w:r>
            <w:r w:rsidRPr="00613116">
              <w:rPr>
                <w:rFonts w:ascii="Times New Roman" w:hAnsi="Times New Roman" w:cs="Times New Roman"/>
                <w:b/>
              </w:rPr>
              <w:t>г</w:t>
            </w:r>
            <w:r w:rsidR="007F176A" w:rsidRPr="00613116">
              <w:rPr>
                <w:rFonts w:ascii="Times New Roman" w:hAnsi="Times New Roman" w:cs="Times New Roman"/>
                <w:b/>
              </w:rPr>
              <w:t>од</w:t>
            </w:r>
          </w:p>
        </w:tc>
        <w:tc>
          <w:tcPr>
            <w:tcW w:w="1082" w:type="pct"/>
            <w:tcBorders>
              <w:top w:val="single" w:sz="4" w:space="0" w:color="auto"/>
              <w:left w:val="single" w:sz="4" w:space="0" w:color="auto"/>
              <w:bottom w:val="single" w:sz="4" w:space="0" w:color="auto"/>
              <w:right w:val="single" w:sz="4" w:space="0" w:color="auto"/>
            </w:tcBorders>
          </w:tcPr>
          <w:p w14:paraId="416B927C" w14:textId="4B6BAED7" w:rsidR="00C119BC" w:rsidRPr="00613116" w:rsidRDefault="00816E4F" w:rsidP="007D13A6">
            <w:pPr>
              <w:widowControl w:val="0"/>
              <w:autoSpaceDE w:val="0"/>
              <w:autoSpaceDN w:val="0"/>
              <w:adjustRightInd w:val="0"/>
              <w:ind w:firstLine="0"/>
              <w:jc w:val="center"/>
              <w:rPr>
                <w:rFonts w:ascii="Times New Roman" w:hAnsi="Times New Roman" w:cs="Times New Roman"/>
                <w:b/>
              </w:rPr>
            </w:pPr>
            <w:r w:rsidRPr="00613116">
              <w:rPr>
                <w:rFonts w:ascii="Times New Roman" w:hAnsi="Times New Roman" w:cs="Times New Roman"/>
                <w:b/>
              </w:rPr>
              <w:t>9</w:t>
            </w:r>
            <w:r w:rsidR="00DB28FD" w:rsidRPr="00613116">
              <w:rPr>
                <w:rFonts w:ascii="Times New Roman" w:hAnsi="Times New Roman" w:cs="Times New Roman"/>
                <w:b/>
              </w:rPr>
              <w:t xml:space="preserve"> месяцев</w:t>
            </w:r>
            <w:r w:rsidR="00C119BC" w:rsidRPr="00613116">
              <w:rPr>
                <w:rFonts w:ascii="Times New Roman" w:hAnsi="Times New Roman" w:cs="Times New Roman"/>
                <w:b/>
              </w:rPr>
              <w:t xml:space="preserve"> 2016</w:t>
            </w:r>
            <w:r w:rsidR="00AD4EBE" w:rsidRPr="00613116">
              <w:rPr>
                <w:rFonts w:ascii="Times New Roman" w:hAnsi="Times New Roman" w:cs="Times New Roman"/>
                <w:b/>
              </w:rPr>
              <w:t xml:space="preserve"> года</w:t>
            </w:r>
          </w:p>
        </w:tc>
      </w:tr>
      <w:tr w:rsidR="00816E4F" w:rsidRPr="00613116" w14:paraId="569968F7" w14:textId="77777777" w:rsidTr="00067CBA">
        <w:tc>
          <w:tcPr>
            <w:tcW w:w="2975"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551C5A6C" w14:textId="77777777" w:rsidR="00816E4F" w:rsidRPr="00613116" w:rsidRDefault="00816E4F" w:rsidP="007D13A6">
            <w:pPr>
              <w:widowControl w:val="0"/>
              <w:autoSpaceDE w:val="0"/>
              <w:autoSpaceDN w:val="0"/>
              <w:adjustRightInd w:val="0"/>
              <w:ind w:firstLine="0"/>
              <w:rPr>
                <w:rFonts w:ascii="Times New Roman" w:hAnsi="Times New Roman" w:cs="Times New Roman"/>
                <w:b/>
                <w:i/>
              </w:rPr>
            </w:pPr>
            <w:r w:rsidRPr="00613116">
              <w:rPr>
                <w:rFonts w:ascii="Times New Roman" w:hAnsi="Times New Roman" w:cs="Times New Roman"/>
                <w:b/>
                <w:i/>
              </w:rPr>
              <w:t>Дебиторская задолженность покупателей и заказчиков, тыс.  руб.</w:t>
            </w:r>
          </w:p>
        </w:tc>
        <w:tc>
          <w:tcPr>
            <w:tcW w:w="943" w:type="pct"/>
            <w:tcBorders>
              <w:top w:val="single" w:sz="4" w:space="0" w:color="auto"/>
              <w:left w:val="single" w:sz="4" w:space="0" w:color="auto"/>
              <w:bottom w:val="single" w:sz="4" w:space="0" w:color="auto"/>
              <w:right w:val="single" w:sz="4" w:space="0" w:color="auto"/>
            </w:tcBorders>
          </w:tcPr>
          <w:p w14:paraId="3BC5C27E" w14:textId="6BF85269" w:rsidR="00816E4F" w:rsidRPr="00613116" w:rsidRDefault="00816E4F" w:rsidP="007D13A6">
            <w:pPr>
              <w:widowControl w:val="0"/>
              <w:autoSpaceDE w:val="0"/>
              <w:autoSpaceDN w:val="0"/>
              <w:adjustRightInd w:val="0"/>
              <w:ind w:firstLine="0"/>
              <w:jc w:val="center"/>
              <w:rPr>
                <w:rFonts w:ascii="Times New Roman" w:hAnsi="Times New Roman" w:cs="Times New Roman"/>
                <w:b/>
                <w:i/>
                <w:highlight w:val="yellow"/>
              </w:rPr>
            </w:pPr>
            <w:r w:rsidRPr="00613116">
              <w:rPr>
                <w:rFonts w:ascii="Times New Roman" w:hAnsi="Times New Roman" w:cs="Times New Roman"/>
                <w:b/>
                <w:i/>
              </w:rPr>
              <w:t>0</w:t>
            </w:r>
          </w:p>
        </w:tc>
        <w:tc>
          <w:tcPr>
            <w:tcW w:w="1082" w:type="pct"/>
            <w:tcBorders>
              <w:top w:val="single" w:sz="4" w:space="0" w:color="auto"/>
              <w:left w:val="single" w:sz="4" w:space="0" w:color="auto"/>
              <w:bottom w:val="single" w:sz="4" w:space="0" w:color="auto"/>
              <w:right w:val="single" w:sz="4" w:space="0" w:color="auto"/>
            </w:tcBorders>
          </w:tcPr>
          <w:p w14:paraId="2CC32CC6" w14:textId="307E872C" w:rsidR="00816E4F" w:rsidRPr="00613116" w:rsidRDefault="00816E4F" w:rsidP="007D13A6">
            <w:pPr>
              <w:widowControl w:val="0"/>
              <w:autoSpaceDE w:val="0"/>
              <w:autoSpaceDN w:val="0"/>
              <w:adjustRightInd w:val="0"/>
              <w:ind w:firstLine="0"/>
              <w:jc w:val="center"/>
              <w:rPr>
                <w:rFonts w:ascii="Times New Roman" w:hAnsi="Times New Roman" w:cs="Times New Roman"/>
                <w:b/>
                <w:i/>
                <w:highlight w:val="yellow"/>
              </w:rPr>
            </w:pPr>
            <w:r w:rsidRPr="00613116">
              <w:rPr>
                <w:rFonts w:ascii="Times New Roman" w:hAnsi="Times New Roman" w:cs="Times New Roman"/>
                <w:b/>
                <w:i/>
              </w:rPr>
              <w:t>1</w:t>
            </w:r>
          </w:p>
        </w:tc>
      </w:tr>
      <w:tr w:rsidR="00816E4F" w:rsidRPr="00613116" w14:paraId="18070C65" w14:textId="77777777" w:rsidTr="00067CBA">
        <w:tc>
          <w:tcPr>
            <w:tcW w:w="2975"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565CBF0B" w14:textId="77777777" w:rsidR="00816E4F" w:rsidRPr="00613116" w:rsidRDefault="00816E4F" w:rsidP="007D13A6">
            <w:pPr>
              <w:widowControl w:val="0"/>
              <w:autoSpaceDE w:val="0"/>
              <w:autoSpaceDN w:val="0"/>
              <w:adjustRightInd w:val="0"/>
              <w:ind w:left="283" w:firstLine="0"/>
              <w:rPr>
                <w:rFonts w:ascii="Times New Roman" w:hAnsi="Times New Roman" w:cs="Times New Roman"/>
                <w:b/>
                <w:i/>
              </w:rPr>
            </w:pPr>
            <w:r w:rsidRPr="00613116">
              <w:rPr>
                <w:rFonts w:ascii="Times New Roman" w:hAnsi="Times New Roman" w:cs="Times New Roman"/>
                <w:b/>
                <w:i/>
              </w:rPr>
              <w:t>в том числе просроченная, тыс.  руб.</w:t>
            </w:r>
          </w:p>
        </w:tc>
        <w:tc>
          <w:tcPr>
            <w:tcW w:w="943" w:type="pct"/>
            <w:tcBorders>
              <w:top w:val="single" w:sz="4" w:space="0" w:color="auto"/>
              <w:left w:val="single" w:sz="4" w:space="0" w:color="auto"/>
              <w:bottom w:val="single" w:sz="4" w:space="0" w:color="auto"/>
              <w:right w:val="single" w:sz="4" w:space="0" w:color="auto"/>
            </w:tcBorders>
          </w:tcPr>
          <w:p w14:paraId="3F19F7BE" w14:textId="011474BC" w:rsidR="00816E4F" w:rsidRPr="00613116" w:rsidRDefault="00816E4F" w:rsidP="007D13A6">
            <w:pPr>
              <w:widowControl w:val="0"/>
              <w:autoSpaceDE w:val="0"/>
              <w:autoSpaceDN w:val="0"/>
              <w:adjustRightInd w:val="0"/>
              <w:ind w:firstLine="0"/>
              <w:jc w:val="center"/>
              <w:rPr>
                <w:rFonts w:ascii="Times New Roman" w:hAnsi="Times New Roman" w:cs="Times New Roman"/>
                <w:b/>
                <w:i/>
                <w:highlight w:val="yellow"/>
              </w:rPr>
            </w:pPr>
            <w:r w:rsidRPr="00613116">
              <w:rPr>
                <w:rFonts w:ascii="Times New Roman" w:hAnsi="Times New Roman" w:cs="Times New Roman"/>
                <w:b/>
                <w:i/>
              </w:rPr>
              <w:t>0</w:t>
            </w:r>
          </w:p>
        </w:tc>
        <w:tc>
          <w:tcPr>
            <w:tcW w:w="1082" w:type="pct"/>
            <w:tcBorders>
              <w:top w:val="single" w:sz="4" w:space="0" w:color="auto"/>
              <w:left w:val="single" w:sz="4" w:space="0" w:color="auto"/>
              <w:bottom w:val="single" w:sz="4" w:space="0" w:color="auto"/>
              <w:right w:val="single" w:sz="4" w:space="0" w:color="auto"/>
            </w:tcBorders>
          </w:tcPr>
          <w:p w14:paraId="6241F955" w14:textId="08CF0A4C" w:rsidR="00816E4F" w:rsidRPr="00613116" w:rsidRDefault="00816E4F" w:rsidP="007D13A6">
            <w:pPr>
              <w:widowControl w:val="0"/>
              <w:autoSpaceDE w:val="0"/>
              <w:autoSpaceDN w:val="0"/>
              <w:adjustRightInd w:val="0"/>
              <w:ind w:firstLine="0"/>
              <w:jc w:val="center"/>
              <w:rPr>
                <w:rFonts w:ascii="Times New Roman" w:hAnsi="Times New Roman" w:cs="Times New Roman"/>
                <w:b/>
                <w:i/>
                <w:highlight w:val="yellow"/>
              </w:rPr>
            </w:pPr>
            <w:r w:rsidRPr="00613116">
              <w:rPr>
                <w:rFonts w:ascii="Times New Roman" w:hAnsi="Times New Roman" w:cs="Times New Roman"/>
                <w:b/>
                <w:i/>
              </w:rPr>
              <w:t>-</w:t>
            </w:r>
          </w:p>
        </w:tc>
      </w:tr>
      <w:tr w:rsidR="00816E4F" w:rsidRPr="00613116" w14:paraId="62737A3C" w14:textId="77777777" w:rsidTr="00067CBA">
        <w:tc>
          <w:tcPr>
            <w:tcW w:w="2975"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6173425A" w14:textId="77777777" w:rsidR="00816E4F" w:rsidRPr="00613116" w:rsidRDefault="00816E4F" w:rsidP="007D13A6">
            <w:pPr>
              <w:widowControl w:val="0"/>
              <w:autoSpaceDE w:val="0"/>
              <w:autoSpaceDN w:val="0"/>
              <w:adjustRightInd w:val="0"/>
              <w:ind w:firstLine="0"/>
              <w:rPr>
                <w:rFonts w:ascii="Times New Roman" w:hAnsi="Times New Roman" w:cs="Times New Roman"/>
                <w:b/>
                <w:i/>
              </w:rPr>
            </w:pPr>
            <w:r w:rsidRPr="00613116">
              <w:rPr>
                <w:rFonts w:ascii="Times New Roman" w:hAnsi="Times New Roman" w:cs="Times New Roman"/>
                <w:b/>
                <w:i/>
              </w:rPr>
              <w:t>Дебиторская задолженность по векселям к получению, тыс.  руб.</w:t>
            </w:r>
          </w:p>
        </w:tc>
        <w:tc>
          <w:tcPr>
            <w:tcW w:w="943" w:type="pct"/>
            <w:tcBorders>
              <w:top w:val="single" w:sz="4" w:space="0" w:color="auto"/>
              <w:left w:val="single" w:sz="4" w:space="0" w:color="auto"/>
              <w:bottom w:val="single" w:sz="4" w:space="0" w:color="auto"/>
              <w:right w:val="single" w:sz="4" w:space="0" w:color="auto"/>
            </w:tcBorders>
          </w:tcPr>
          <w:p w14:paraId="1DC5515C" w14:textId="09CAA95B" w:rsidR="00816E4F" w:rsidRPr="00613116" w:rsidRDefault="00816E4F" w:rsidP="007D13A6">
            <w:pPr>
              <w:widowControl w:val="0"/>
              <w:autoSpaceDE w:val="0"/>
              <w:autoSpaceDN w:val="0"/>
              <w:adjustRightInd w:val="0"/>
              <w:ind w:firstLine="0"/>
              <w:jc w:val="center"/>
              <w:rPr>
                <w:rFonts w:ascii="Times New Roman" w:hAnsi="Times New Roman" w:cs="Times New Roman"/>
                <w:b/>
                <w:i/>
                <w:highlight w:val="yellow"/>
              </w:rPr>
            </w:pPr>
            <w:r w:rsidRPr="00613116">
              <w:rPr>
                <w:rFonts w:ascii="Times New Roman" w:hAnsi="Times New Roman" w:cs="Times New Roman"/>
                <w:b/>
                <w:i/>
              </w:rPr>
              <w:t>0</w:t>
            </w:r>
          </w:p>
        </w:tc>
        <w:tc>
          <w:tcPr>
            <w:tcW w:w="1082" w:type="pct"/>
            <w:tcBorders>
              <w:top w:val="single" w:sz="4" w:space="0" w:color="auto"/>
              <w:left w:val="single" w:sz="4" w:space="0" w:color="auto"/>
              <w:bottom w:val="single" w:sz="4" w:space="0" w:color="auto"/>
              <w:right w:val="single" w:sz="4" w:space="0" w:color="auto"/>
            </w:tcBorders>
          </w:tcPr>
          <w:p w14:paraId="35CF0805" w14:textId="3ECFB953" w:rsidR="00816E4F" w:rsidRPr="00613116" w:rsidRDefault="00816E4F" w:rsidP="007D13A6">
            <w:pPr>
              <w:widowControl w:val="0"/>
              <w:autoSpaceDE w:val="0"/>
              <w:autoSpaceDN w:val="0"/>
              <w:adjustRightInd w:val="0"/>
              <w:ind w:firstLine="0"/>
              <w:jc w:val="center"/>
              <w:rPr>
                <w:rFonts w:ascii="Times New Roman" w:hAnsi="Times New Roman" w:cs="Times New Roman"/>
                <w:b/>
                <w:i/>
                <w:highlight w:val="yellow"/>
              </w:rPr>
            </w:pPr>
            <w:r w:rsidRPr="00613116">
              <w:rPr>
                <w:rFonts w:ascii="Times New Roman" w:hAnsi="Times New Roman" w:cs="Times New Roman"/>
                <w:b/>
                <w:i/>
              </w:rPr>
              <w:t>-</w:t>
            </w:r>
          </w:p>
        </w:tc>
      </w:tr>
      <w:tr w:rsidR="00816E4F" w:rsidRPr="00613116" w14:paraId="32988E54" w14:textId="77777777" w:rsidTr="00067CBA">
        <w:tc>
          <w:tcPr>
            <w:tcW w:w="2975"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03254883" w14:textId="77777777" w:rsidR="00816E4F" w:rsidRPr="00613116" w:rsidRDefault="00816E4F" w:rsidP="007D13A6">
            <w:pPr>
              <w:widowControl w:val="0"/>
              <w:autoSpaceDE w:val="0"/>
              <w:autoSpaceDN w:val="0"/>
              <w:adjustRightInd w:val="0"/>
              <w:ind w:left="283" w:firstLine="0"/>
              <w:rPr>
                <w:rFonts w:ascii="Times New Roman" w:hAnsi="Times New Roman" w:cs="Times New Roman"/>
                <w:b/>
                <w:i/>
              </w:rPr>
            </w:pPr>
            <w:r w:rsidRPr="00613116">
              <w:rPr>
                <w:rFonts w:ascii="Times New Roman" w:hAnsi="Times New Roman" w:cs="Times New Roman"/>
                <w:b/>
                <w:i/>
              </w:rPr>
              <w:t>в том числе просроченная, тыс. руб.</w:t>
            </w:r>
          </w:p>
        </w:tc>
        <w:tc>
          <w:tcPr>
            <w:tcW w:w="943" w:type="pct"/>
            <w:tcBorders>
              <w:top w:val="single" w:sz="4" w:space="0" w:color="auto"/>
              <w:left w:val="single" w:sz="4" w:space="0" w:color="auto"/>
              <w:bottom w:val="single" w:sz="4" w:space="0" w:color="auto"/>
              <w:right w:val="single" w:sz="4" w:space="0" w:color="auto"/>
            </w:tcBorders>
          </w:tcPr>
          <w:p w14:paraId="485B6E9B" w14:textId="42057C42" w:rsidR="00816E4F" w:rsidRPr="00613116" w:rsidRDefault="00816E4F" w:rsidP="007D13A6">
            <w:pPr>
              <w:widowControl w:val="0"/>
              <w:autoSpaceDE w:val="0"/>
              <w:autoSpaceDN w:val="0"/>
              <w:adjustRightInd w:val="0"/>
              <w:ind w:firstLine="0"/>
              <w:jc w:val="center"/>
              <w:rPr>
                <w:rFonts w:ascii="Times New Roman" w:hAnsi="Times New Roman" w:cs="Times New Roman"/>
                <w:b/>
                <w:i/>
                <w:highlight w:val="yellow"/>
              </w:rPr>
            </w:pPr>
            <w:r w:rsidRPr="00613116">
              <w:rPr>
                <w:rFonts w:ascii="Times New Roman" w:hAnsi="Times New Roman" w:cs="Times New Roman"/>
                <w:b/>
                <w:i/>
              </w:rPr>
              <w:t>0</w:t>
            </w:r>
          </w:p>
        </w:tc>
        <w:tc>
          <w:tcPr>
            <w:tcW w:w="1082" w:type="pct"/>
            <w:tcBorders>
              <w:top w:val="single" w:sz="4" w:space="0" w:color="auto"/>
              <w:left w:val="single" w:sz="4" w:space="0" w:color="auto"/>
              <w:bottom w:val="single" w:sz="4" w:space="0" w:color="auto"/>
              <w:right w:val="single" w:sz="4" w:space="0" w:color="auto"/>
            </w:tcBorders>
          </w:tcPr>
          <w:p w14:paraId="76AEFFCF" w14:textId="677CBCB3" w:rsidR="00816E4F" w:rsidRPr="00613116" w:rsidRDefault="00816E4F" w:rsidP="007D13A6">
            <w:pPr>
              <w:widowControl w:val="0"/>
              <w:autoSpaceDE w:val="0"/>
              <w:autoSpaceDN w:val="0"/>
              <w:adjustRightInd w:val="0"/>
              <w:ind w:firstLine="0"/>
              <w:jc w:val="center"/>
              <w:rPr>
                <w:rFonts w:ascii="Times New Roman" w:hAnsi="Times New Roman" w:cs="Times New Roman"/>
                <w:b/>
                <w:i/>
                <w:highlight w:val="yellow"/>
              </w:rPr>
            </w:pPr>
            <w:r w:rsidRPr="00613116">
              <w:rPr>
                <w:rFonts w:ascii="Times New Roman" w:hAnsi="Times New Roman" w:cs="Times New Roman"/>
                <w:b/>
                <w:i/>
              </w:rPr>
              <w:t>-</w:t>
            </w:r>
          </w:p>
        </w:tc>
      </w:tr>
      <w:tr w:rsidR="00816E4F" w:rsidRPr="00613116" w14:paraId="43BEC794" w14:textId="77777777" w:rsidTr="00067CBA">
        <w:tc>
          <w:tcPr>
            <w:tcW w:w="2975"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2198F62C" w14:textId="77777777" w:rsidR="00816E4F" w:rsidRPr="00613116" w:rsidRDefault="00816E4F" w:rsidP="007D13A6">
            <w:pPr>
              <w:widowControl w:val="0"/>
              <w:autoSpaceDE w:val="0"/>
              <w:autoSpaceDN w:val="0"/>
              <w:adjustRightInd w:val="0"/>
              <w:ind w:firstLine="0"/>
              <w:rPr>
                <w:rFonts w:ascii="Times New Roman" w:hAnsi="Times New Roman" w:cs="Times New Roman"/>
                <w:b/>
                <w:i/>
              </w:rPr>
            </w:pPr>
            <w:r w:rsidRPr="00613116">
              <w:rPr>
                <w:rFonts w:ascii="Times New Roman" w:hAnsi="Times New Roman" w:cs="Times New Roman"/>
                <w:b/>
                <w:i/>
              </w:rPr>
              <w:t>Дебиторская задолженность участников (учредителей) по взносам в уставный капитал, тыс.  руб.</w:t>
            </w:r>
          </w:p>
        </w:tc>
        <w:tc>
          <w:tcPr>
            <w:tcW w:w="943" w:type="pct"/>
            <w:tcBorders>
              <w:top w:val="single" w:sz="4" w:space="0" w:color="auto"/>
              <w:left w:val="single" w:sz="4" w:space="0" w:color="auto"/>
              <w:bottom w:val="single" w:sz="4" w:space="0" w:color="auto"/>
              <w:right w:val="single" w:sz="4" w:space="0" w:color="auto"/>
            </w:tcBorders>
          </w:tcPr>
          <w:p w14:paraId="0428BEAB" w14:textId="37601F3B" w:rsidR="00816E4F" w:rsidRPr="00613116" w:rsidRDefault="00816E4F" w:rsidP="007D13A6">
            <w:pPr>
              <w:widowControl w:val="0"/>
              <w:autoSpaceDE w:val="0"/>
              <w:autoSpaceDN w:val="0"/>
              <w:adjustRightInd w:val="0"/>
              <w:ind w:firstLine="0"/>
              <w:jc w:val="center"/>
              <w:rPr>
                <w:rFonts w:ascii="Times New Roman" w:hAnsi="Times New Roman" w:cs="Times New Roman"/>
                <w:b/>
                <w:i/>
                <w:highlight w:val="yellow"/>
              </w:rPr>
            </w:pPr>
            <w:r w:rsidRPr="00613116">
              <w:rPr>
                <w:rFonts w:ascii="Times New Roman" w:hAnsi="Times New Roman" w:cs="Times New Roman"/>
                <w:b/>
                <w:i/>
              </w:rPr>
              <w:t>0</w:t>
            </w:r>
          </w:p>
        </w:tc>
        <w:tc>
          <w:tcPr>
            <w:tcW w:w="1082" w:type="pct"/>
            <w:tcBorders>
              <w:top w:val="single" w:sz="4" w:space="0" w:color="auto"/>
              <w:left w:val="single" w:sz="4" w:space="0" w:color="auto"/>
              <w:bottom w:val="single" w:sz="4" w:space="0" w:color="auto"/>
              <w:right w:val="single" w:sz="4" w:space="0" w:color="auto"/>
            </w:tcBorders>
          </w:tcPr>
          <w:p w14:paraId="2A2760F1" w14:textId="7D9AEC1A" w:rsidR="00816E4F" w:rsidRPr="00613116" w:rsidRDefault="00816E4F" w:rsidP="007D13A6">
            <w:pPr>
              <w:widowControl w:val="0"/>
              <w:autoSpaceDE w:val="0"/>
              <w:autoSpaceDN w:val="0"/>
              <w:adjustRightInd w:val="0"/>
              <w:ind w:firstLine="0"/>
              <w:jc w:val="center"/>
              <w:rPr>
                <w:rFonts w:ascii="Times New Roman" w:hAnsi="Times New Roman" w:cs="Times New Roman"/>
                <w:b/>
                <w:i/>
                <w:highlight w:val="yellow"/>
              </w:rPr>
            </w:pPr>
            <w:r w:rsidRPr="00613116">
              <w:rPr>
                <w:rFonts w:ascii="Times New Roman" w:hAnsi="Times New Roman" w:cs="Times New Roman"/>
                <w:b/>
                <w:i/>
              </w:rPr>
              <w:t>-</w:t>
            </w:r>
          </w:p>
        </w:tc>
      </w:tr>
      <w:tr w:rsidR="00816E4F" w:rsidRPr="00613116" w14:paraId="3FB9E07B" w14:textId="77777777" w:rsidTr="00067CBA">
        <w:tc>
          <w:tcPr>
            <w:tcW w:w="2975"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08FB644B" w14:textId="77777777" w:rsidR="00816E4F" w:rsidRPr="00613116" w:rsidRDefault="00816E4F" w:rsidP="007D13A6">
            <w:pPr>
              <w:widowControl w:val="0"/>
              <w:autoSpaceDE w:val="0"/>
              <w:autoSpaceDN w:val="0"/>
              <w:adjustRightInd w:val="0"/>
              <w:ind w:left="283" w:firstLine="0"/>
              <w:rPr>
                <w:rFonts w:ascii="Times New Roman" w:hAnsi="Times New Roman" w:cs="Times New Roman"/>
                <w:b/>
                <w:i/>
              </w:rPr>
            </w:pPr>
            <w:r w:rsidRPr="00613116">
              <w:rPr>
                <w:rFonts w:ascii="Times New Roman" w:hAnsi="Times New Roman" w:cs="Times New Roman"/>
                <w:b/>
                <w:i/>
              </w:rPr>
              <w:t>в том числе просроченная, тыс. руб.</w:t>
            </w:r>
          </w:p>
        </w:tc>
        <w:tc>
          <w:tcPr>
            <w:tcW w:w="943" w:type="pct"/>
            <w:tcBorders>
              <w:top w:val="single" w:sz="4" w:space="0" w:color="auto"/>
              <w:left w:val="single" w:sz="4" w:space="0" w:color="auto"/>
              <w:bottom w:val="single" w:sz="4" w:space="0" w:color="auto"/>
              <w:right w:val="single" w:sz="4" w:space="0" w:color="auto"/>
            </w:tcBorders>
          </w:tcPr>
          <w:p w14:paraId="2F433776" w14:textId="3B60A133" w:rsidR="00816E4F" w:rsidRPr="00613116" w:rsidRDefault="00816E4F" w:rsidP="007D13A6">
            <w:pPr>
              <w:widowControl w:val="0"/>
              <w:autoSpaceDE w:val="0"/>
              <w:autoSpaceDN w:val="0"/>
              <w:adjustRightInd w:val="0"/>
              <w:ind w:firstLine="0"/>
              <w:jc w:val="center"/>
              <w:rPr>
                <w:rFonts w:ascii="Times New Roman" w:hAnsi="Times New Roman" w:cs="Times New Roman"/>
                <w:b/>
                <w:i/>
                <w:highlight w:val="yellow"/>
              </w:rPr>
            </w:pPr>
            <w:r w:rsidRPr="00613116">
              <w:rPr>
                <w:rFonts w:ascii="Times New Roman" w:hAnsi="Times New Roman" w:cs="Times New Roman"/>
                <w:b/>
                <w:i/>
              </w:rPr>
              <w:t>0</w:t>
            </w:r>
          </w:p>
        </w:tc>
        <w:tc>
          <w:tcPr>
            <w:tcW w:w="1082" w:type="pct"/>
            <w:tcBorders>
              <w:top w:val="single" w:sz="4" w:space="0" w:color="auto"/>
              <w:left w:val="single" w:sz="4" w:space="0" w:color="auto"/>
              <w:bottom w:val="single" w:sz="4" w:space="0" w:color="auto"/>
              <w:right w:val="single" w:sz="4" w:space="0" w:color="auto"/>
            </w:tcBorders>
          </w:tcPr>
          <w:p w14:paraId="40B375C5" w14:textId="0514EFD5" w:rsidR="00816E4F" w:rsidRPr="00613116" w:rsidRDefault="00816E4F" w:rsidP="007D13A6">
            <w:pPr>
              <w:widowControl w:val="0"/>
              <w:autoSpaceDE w:val="0"/>
              <w:autoSpaceDN w:val="0"/>
              <w:adjustRightInd w:val="0"/>
              <w:ind w:firstLine="0"/>
              <w:jc w:val="center"/>
              <w:rPr>
                <w:rFonts w:ascii="Times New Roman" w:hAnsi="Times New Roman" w:cs="Times New Roman"/>
                <w:b/>
                <w:i/>
                <w:highlight w:val="yellow"/>
              </w:rPr>
            </w:pPr>
            <w:r w:rsidRPr="00613116">
              <w:rPr>
                <w:rFonts w:ascii="Times New Roman" w:hAnsi="Times New Roman" w:cs="Times New Roman"/>
                <w:b/>
                <w:i/>
              </w:rPr>
              <w:t>-</w:t>
            </w:r>
          </w:p>
        </w:tc>
      </w:tr>
      <w:tr w:rsidR="00816E4F" w:rsidRPr="00613116" w14:paraId="77FF330B" w14:textId="77777777" w:rsidTr="00067CBA">
        <w:tc>
          <w:tcPr>
            <w:tcW w:w="2975"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58E5A753" w14:textId="77777777" w:rsidR="00816E4F" w:rsidRPr="00613116" w:rsidRDefault="00816E4F" w:rsidP="007D13A6">
            <w:pPr>
              <w:widowControl w:val="0"/>
              <w:autoSpaceDE w:val="0"/>
              <w:autoSpaceDN w:val="0"/>
              <w:adjustRightInd w:val="0"/>
              <w:ind w:firstLine="0"/>
              <w:rPr>
                <w:rFonts w:ascii="Times New Roman" w:hAnsi="Times New Roman" w:cs="Times New Roman"/>
                <w:b/>
                <w:i/>
              </w:rPr>
            </w:pPr>
            <w:r w:rsidRPr="00613116">
              <w:rPr>
                <w:rFonts w:ascii="Times New Roman" w:hAnsi="Times New Roman" w:cs="Times New Roman"/>
                <w:b/>
                <w:i/>
              </w:rPr>
              <w:t>Прочая дебиторская задолженность, тыс. руб.</w:t>
            </w:r>
          </w:p>
        </w:tc>
        <w:tc>
          <w:tcPr>
            <w:tcW w:w="943" w:type="pct"/>
            <w:tcBorders>
              <w:top w:val="single" w:sz="4" w:space="0" w:color="auto"/>
              <w:left w:val="single" w:sz="4" w:space="0" w:color="auto"/>
              <w:bottom w:val="single" w:sz="4" w:space="0" w:color="auto"/>
              <w:right w:val="single" w:sz="4" w:space="0" w:color="auto"/>
            </w:tcBorders>
            <w:vAlign w:val="center"/>
          </w:tcPr>
          <w:p w14:paraId="7D50F06B" w14:textId="0F416ABD" w:rsidR="00816E4F" w:rsidRPr="00613116" w:rsidRDefault="00816E4F" w:rsidP="007D13A6">
            <w:pPr>
              <w:widowControl w:val="0"/>
              <w:autoSpaceDE w:val="0"/>
              <w:autoSpaceDN w:val="0"/>
              <w:adjustRightInd w:val="0"/>
              <w:ind w:firstLine="0"/>
              <w:jc w:val="center"/>
              <w:rPr>
                <w:rFonts w:ascii="Times New Roman" w:hAnsi="Times New Roman" w:cs="Times New Roman"/>
                <w:b/>
                <w:i/>
                <w:highlight w:val="yellow"/>
              </w:rPr>
            </w:pPr>
            <w:r w:rsidRPr="00613116">
              <w:rPr>
                <w:rFonts w:ascii="Times New Roman" w:hAnsi="Times New Roman" w:cs="Times New Roman"/>
                <w:b/>
                <w:i/>
                <w:color w:val="000000"/>
              </w:rPr>
              <w:t xml:space="preserve">92 636 </w:t>
            </w:r>
          </w:p>
        </w:tc>
        <w:tc>
          <w:tcPr>
            <w:tcW w:w="1082" w:type="pct"/>
            <w:tcBorders>
              <w:top w:val="single" w:sz="4" w:space="0" w:color="auto"/>
              <w:left w:val="single" w:sz="4" w:space="0" w:color="auto"/>
              <w:bottom w:val="single" w:sz="4" w:space="0" w:color="auto"/>
              <w:right w:val="single" w:sz="4" w:space="0" w:color="auto"/>
            </w:tcBorders>
            <w:vAlign w:val="center"/>
          </w:tcPr>
          <w:p w14:paraId="25242DD6" w14:textId="5BA89C84" w:rsidR="00816E4F" w:rsidRPr="00613116" w:rsidRDefault="00816E4F" w:rsidP="007D13A6">
            <w:pPr>
              <w:widowControl w:val="0"/>
              <w:autoSpaceDE w:val="0"/>
              <w:autoSpaceDN w:val="0"/>
              <w:adjustRightInd w:val="0"/>
              <w:ind w:firstLine="0"/>
              <w:jc w:val="center"/>
              <w:rPr>
                <w:rFonts w:ascii="Times New Roman" w:hAnsi="Times New Roman" w:cs="Times New Roman"/>
                <w:b/>
                <w:i/>
                <w:highlight w:val="yellow"/>
              </w:rPr>
            </w:pPr>
            <w:r w:rsidRPr="00613116">
              <w:rPr>
                <w:rFonts w:ascii="Times New Roman" w:hAnsi="Times New Roman" w:cs="Times New Roman"/>
                <w:b/>
                <w:i/>
              </w:rPr>
              <w:t>77 044</w:t>
            </w:r>
          </w:p>
        </w:tc>
      </w:tr>
      <w:tr w:rsidR="00816E4F" w:rsidRPr="00613116" w14:paraId="126E6300" w14:textId="77777777" w:rsidTr="00067CBA">
        <w:tc>
          <w:tcPr>
            <w:tcW w:w="2975"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14563811" w14:textId="77777777" w:rsidR="00816E4F" w:rsidRPr="00613116" w:rsidRDefault="00816E4F" w:rsidP="007D13A6">
            <w:pPr>
              <w:widowControl w:val="0"/>
              <w:autoSpaceDE w:val="0"/>
              <w:autoSpaceDN w:val="0"/>
              <w:adjustRightInd w:val="0"/>
              <w:ind w:left="283" w:firstLine="0"/>
              <w:rPr>
                <w:rFonts w:ascii="Times New Roman" w:hAnsi="Times New Roman" w:cs="Times New Roman"/>
                <w:b/>
                <w:i/>
              </w:rPr>
            </w:pPr>
            <w:r w:rsidRPr="00613116">
              <w:rPr>
                <w:rFonts w:ascii="Times New Roman" w:hAnsi="Times New Roman" w:cs="Times New Roman"/>
                <w:b/>
                <w:i/>
              </w:rPr>
              <w:t>в том числе просроченная, тыс. руб.</w:t>
            </w:r>
          </w:p>
        </w:tc>
        <w:tc>
          <w:tcPr>
            <w:tcW w:w="943" w:type="pct"/>
            <w:tcBorders>
              <w:top w:val="single" w:sz="4" w:space="0" w:color="auto"/>
              <w:left w:val="single" w:sz="4" w:space="0" w:color="auto"/>
              <w:bottom w:val="single" w:sz="4" w:space="0" w:color="auto"/>
              <w:right w:val="single" w:sz="4" w:space="0" w:color="auto"/>
            </w:tcBorders>
            <w:vAlign w:val="center"/>
          </w:tcPr>
          <w:p w14:paraId="4AB19C72" w14:textId="6E895535" w:rsidR="00816E4F" w:rsidRPr="00613116" w:rsidRDefault="00816E4F" w:rsidP="007D13A6">
            <w:pPr>
              <w:widowControl w:val="0"/>
              <w:autoSpaceDE w:val="0"/>
              <w:autoSpaceDN w:val="0"/>
              <w:adjustRightInd w:val="0"/>
              <w:ind w:firstLine="0"/>
              <w:jc w:val="center"/>
              <w:rPr>
                <w:rFonts w:ascii="Times New Roman" w:hAnsi="Times New Roman" w:cs="Times New Roman"/>
                <w:b/>
                <w:i/>
                <w:highlight w:val="yellow"/>
              </w:rPr>
            </w:pPr>
            <w:r w:rsidRPr="00613116">
              <w:rPr>
                <w:rFonts w:ascii="Times New Roman" w:hAnsi="Times New Roman" w:cs="Times New Roman"/>
                <w:b/>
                <w:i/>
                <w:color w:val="000000"/>
              </w:rPr>
              <w:t xml:space="preserve">325   </w:t>
            </w:r>
          </w:p>
        </w:tc>
        <w:tc>
          <w:tcPr>
            <w:tcW w:w="1082" w:type="pct"/>
            <w:tcBorders>
              <w:top w:val="single" w:sz="4" w:space="0" w:color="auto"/>
              <w:left w:val="single" w:sz="4" w:space="0" w:color="auto"/>
              <w:bottom w:val="single" w:sz="4" w:space="0" w:color="auto"/>
              <w:right w:val="single" w:sz="4" w:space="0" w:color="auto"/>
            </w:tcBorders>
            <w:vAlign w:val="center"/>
          </w:tcPr>
          <w:p w14:paraId="1ACBAB11" w14:textId="2596C99E" w:rsidR="00816E4F" w:rsidRPr="00613116" w:rsidRDefault="00816E4F" w:rsidP="007D13A6">
            <w:pPr>
              <w:widowControl w:val="0"/>
              <w:autoSpaceDE w:val="0"/>
              <w:autoSpaceDN w:val="0"/>
              <w:adjustRightInd w:val="0"/>
              <w:ind w:firstLine="0"/>
              <w:jc w:val="center"/>
              <w:rPr>
                <w:rFonts w:ascii="Times New Roman" w:hAnsi="Times New Roman" w:cs="Times New Roman"/>
                <w:b/>
                <w:i/>
                <w:highlight w:val="yellow"/>
              </w:rPr>
            </w:pPr>
            <w:r w:rsidRPr="00613116">
              <w:rPr>
                <w:rFonts w:ascii="Times New Roman" w:hAnsi="Times New Roman" w:cs="Times New Roman"/>
                <w:b/>
                <w:i/>
              </w:rPr>
              <w:t>570</w:t>
            </w:r>
          </w:p>
        </w:tc>
      </w:tr>
      <w:tr w:rsidR="00816E4F" w:rsidRPr="00613116" w14:paraId="65559170" w14:textId="77777777" w:rsidTr="00067CBA">
        <w:tc>
          <w:tcPr>
            <w:tcW w:w="2975"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2FD8B6D7" w14:textId="77777777" w:rsidR="00816E4F" w:rsidRPr="00613116" w:rsidRDefault="00816E4F" w:rsidP="007D13A6">
            <w:pPr>
              <w:widowControl w:val="0"/>
              <w:autoSpaceDE w:val="0"/>
              <w:autoSpaceDN w:val="0"/>
              <w:adjustRightInd w:val="0"/>
              <w:ind w:firstLine="0"/>
              <w:rPr>
                <w:rFonts w:ascii="Times New Roman" w:hAnsi="Times New Roman" w:cs="Times New Roman"/>
                <w:b/>
                <w:i/>
              </w:rPr>
            </w:pPr>
            <w:r w:rsidRPr="00613116">
              <w:rPr>
                <w:rFonts w:ascii="Times New Roman" w:hAnsi="Times New Roman" w:cs="Times New Roman"/>
                <w:b/>
                <w:i/>
              </w:rPr>
              <w:t>Общий размер дебиторской задолженности, тыс. руб.</w:t>
            </w:r>
          </w:p>
        </w:tc>
        <w:tc>
          <w:tcPr>
            <w:tcW w:w="943" w:type="pct"/>
            <w:tcBorders>
              <w:top w:val="single" w:sz="4" w:space="0" w:color="auto"/>
              <w:left w:val="single" w:sz="4" w:space="0" w:color="auto"/>
              <w:bottom w:val="single" w:sz="4" w:space="0" w:color="auto"/>
              <w:right w:val="single" w:sz="4" w:space="0" w:color="auto"/>
            </w:tcBorders>
            <w:vAlign w:val="center"/>
          </w:tcPr>
          <w:p w14:paraId="27EB26A8" w14:textId="24C17383" w:rsidR="00816E4F" w:rsidRPr="00613116" w:rsidRDefault="00816E4F" w:rsidP="007D13A6">
            <w:pPr>
              <w:widowControl w:val="0"/>
              <w:autoSpaceDE w:val="0"/>
              <w:autoSpaceDN w:val="0"/>
              <w:adjustRightInd w:val="0"/>
              <w:ind w:firstLine="0"/>
              <w:jc w:val="center"/>
              <w:rPr>
                <w:rFonts w:ascii="Times New Roman" w:hAnsi="Times New Roman" w:cs="Times New Roman"/>
                <w:b/>
                <w:i/>
                <w:highlight w:val="yellow"/>
              </w:rPr>
            </w:pPr>
            <w:r w:rsidRPr="00613116">
              <w:rPr>
                <w:rFonts w:ascii="Times New Roman" w:hAnsi="Times New Roman" w:cs="Times New Roman"/>
                <w:b/>
                <w:bCs/>
                <w:i/>
              </w:rPr>
              <w:t xml:space="preserve">92 636   </w:t>
            </w:r>
          </w:p>
        </w:tc>
        <w:tc>
          <w:tcPr>
            <w:tcW w:w="1082" w:type="pct"/>
            <w:tcBorders>
              <w:top w:val="single" w:sz="4" w:space="0" w:color="auto"/>
              <w:left w:val="single" w:sz="4" w:space="0" w:color="auto"/>
              <w:bottom w:val="single" w:sz="4" w:space="0" w:color="auto"/>
              <w:right w:val="single" w:sz="4" w:space="0" w:color="auto"/>
            </w:tcBorders>
            <w:vAlign w:val="center"/>
          </w:tcPr>
          <w:p w14:paraId="0336B8A0" w14:textId="2C793C83" w:rsidR="00816E4F" w:rsidRPr="00613116" w:rsidRDefault="00816E4F" w:rsidP="007D13A6">
            <w:pPr>
              <w:widowControl w:val="0"/>
              <w:autoSpaceDE w:val="0"/>
              <w:autoSpaceDN w:val="0"/>
              <w:adjustRightInd w:val="0"/>
              <w:ind w:firstLine="0"/>
              <w:jc w:val="center"/>
              <w:rPr>
                <w:rFonts w:ascii="Times New Roman" w:hAnsi="Times New Roman" w:cs="Times New Roman"/>
                <w:b/>
                <w:i/>
                <w:highlight w:val="yellow"/>
              </w:rPr>
            </w:pPr>
            <w:r w:rsidRPr="00613116">
              <w:rPr>
                <w:rFonts w:ascii="Times New Roman" w:hAnsi="Times New Roman" w:cs="Times New Roman"/>
                <w:b/>
                <w:i/>
              </w:rPr>
              <w:t>77 045</w:t>
            </w:r>
          </w:p>
        </w:tc>
      </w:tr>
      <w:tr w:rsidR="00816E4F" w:rsidRPr="00613116" w14:paraId="09DD402A" w14:textId="77777777" w:rsidTr="00067CBA">
        <w:tc>
          <w:tcPr>
            <w:tcW w:w="2975" w:type="pct"/>
            <w:tcBorders>
              <w:top w:val="single" w:sz="4" w:space="0" w:color="auto"/>
              <w:left w:val="single" w:sz="4" w:space="0" w:color="auto"/>
              <w:bottom w:val="single" w:sz="4" w:space="0" w:color="auto"/>
              <w:right w:val="single" w:sz="4" w:space="0" w:color="auto"/>
            </w:tcBorders>
            <w:tcMar>
              <w:top w:w="102" w:type="dxa"/>
              <w:left w:w="62" w:type="dxa"/>
              <w:bottom w:w="102" w:type="dxa"/>
              <w:right w:w="62" w:type="dxa"/>
            </w:tcMar>
          </w:tcPr>
          <w:p w14:paraId="1EB96230" w14:textId="77777777" w:rsidR="00816E4F" w:rsidRPr="00613116" w:rsidRDefault="00816E4F" w:rsidP="007D13A6">
            <w:pPr>
              <w:widowControl w:val="0"/>
              <w:autoSpaceDE w:val="0"/>
              <w:autoSpaceDN w:val="0"/>
              <w:adjustRightInd w:val="0"/>
              <w:ind w:left="283" w:firstLine="0"/>
              <w:rPr>
                <w:rFonts w:ascii="Times New Roman" w:hAnsi="Times New Roman" w:cs="Times New Roman"/>
                <w:b/>
                <w:i/>
              </w:rPr>
            </w:pPr>
            <w:r w:rsidRPr="00613116">
              <w:rPr>
                <w:rFonts w:ascii="Times New Roman" w:hAnsi="Times New Roman" w:cs="Times New Roman"/>
                <w:b/>
                <w:i/>
              </w:rPr>
              <w:t>в том числе общий размер просроченной дебиторской задолженности, тыс. руб.</w:t>
            </w:r>
          </w:p>
        </w:tc>
        <w:tc>
          <w:tcPr>
            <w:tcW w:w="943" w:type="pct"/>
            <w:tcBorders>
              <w:top w:val="single" w:sz="4" w:space="0" w:color="auto"/>
              <w:left w:val="single" w:sz="4" w:space="0" w:color="auto"/>
              <w:bottom w:val="single" w:sz="4" w:space="0" w:color="auto"/>
              <w:right w:val="single" w:sz="4" w:space="0" w:color="auto"/>
            </w:tcBorders>
            <w:vAlign w:val="center"/>
          </w:tcPr>
          <w:p w14:paraId="48F89684" w14:textId="421331DA" w:rsidR="00816E4F" w:rsidRPr="00613116" w:rsidRDefault="00816E4F" w:rsidP="007D13A6">
            <w:pPr>
              <w:widowControl w:val="0"/>
              <w:autoSpaceDE w:val="0"/>
              <w:autoSpaceDN w:val="0"/>
              <w:adjustRightInd w:val="0"/>
              <w:ind w:firstLine="0"/>
              <w:jc w:val="center"/>
              <w:rPr>
                <w:rFonts w:ascii="Times New Roman" w:hAnsi="Times New Roman" w:cs="Times New Roman"/>
                <w:b/>
                <w:i/>
                <w:highlight w:val="yellow"/>
              </w:rPr>
            </w:pPr>
            <w:r w:rsidRPr="00613116">
              <w:rPr>
                <w:rFonts w:ascii="Times New Roman" w:hAnsi="Times New Roman" w:cs="Times New Roman"/>
                <w:b/>
                <w:bCs/>
                <w:i/>
                <w:color w:val="000000"/>
              </w:rPr>
              <w:t xml:space="preserve">325  </w:t>
            </w:r>
          </w:p>
        </w:tc>
        <w:tc>
          <w:tcPr>
            <w:tcW w:w="1082" w:type="pct"/>
            <w:tcBorders>
              <w:top w:val="single" w:sz="4" w:space="0" w:color="auto"/>
              <w:left w:val="single" w:sz="4" w:space="0" w:color="auto"/>
              <w:bottom w:val="single" w:sz="4" w:space="0" w:color="auto"/>
              <w:right w:val="single" w:sz="4" w:space="0" w:color="auto"/>
            </w:tcBorders>
            <w:vAlign w:val="center"/>
          </w:tcPr>
          <w:p w14:paraId="03B31FF2" w14:textId="756C3DE0" w:rsidR="00816E4F" w:rsidRPr="00613116" w:rsidRDefault="00816E4F" w:rsidP="007D13A6">
            <w:pPr>
              <w:widowControl w:val="0"/>
              <w:autoSpaceDE w:val="0"/>
              <w:autoSpaceDN w:val="0"/>
              <w:adjustRightInd w:val="0"/>
              <w:ind w:firstLine="0"/>
              <w:jc w:val="center"/>
              <w:rPr>
                <w:rFonts w:ascii="Times New Roman" w:hAnsi="Times New Roman" w:cs="Times New Roman"/>
                <w:b/>
                <w:i/>
                <w:highlight w:val="yellow"/>
              </w:rPr>
            </w:pPr>
            <w:r w:rsidRPr="00613116">
              <w:rPr>
                <w:rFonts w:ascii="Times New Roman" w:hAnsi="Times New Roman" w:cs="Times New Roman"/>
                <w:b/>
                <w:i/>
              </w:rPr>
              <w:t>570</w:t>
            </w:r>
          </w:p>
        </w:tc>
      </w:tr>
    </w:tbl>
    <w:p w14:paraId="07F3360C" w14:textId="77777777" w:rsidR="009218C3" w:rsidRPr="00613116" w:rsidRDefault="009218C3" w:rsidP="009218C3">
      <w:pPr>
        <w:widowControl w:val="0"/>
        <w:autoSpaceDE w:val="0"/>
        <w:autoSpaceDN w:val="0"/>
        <w:adjustRightInd w:val="0"/>
        <w:rPr>
          <w:rFonts w:ascii="Times New Roman" w:hAnsi="Times New Roman" w:cs="Times New Roman"/>
        </w:rPr>
      </w:pPr>
    </w:p>
    <w:p w14:paraId="186D12F9" w14:textId="77777777" w:rsidR="0050017B" w:rsidRPr="00613116" w:rsidRDefault="0050017B">
      <w:pPr>
        <w:widowControl w:val="0"/>
        <w:autoSpaceDE w:val="0"/>
        <w:autoSpaceDN w:val="0"/>
        <w:adjustRightInd w:val="0"/>
        <w:ind w:firstLine="540"/>
        <w:rPr>
          <w:rFonts w:ascii="Times New Roman" w:hAnsi="Times New Roman" w:cs="Times New Roman"/>
        </w:rPr>
      </w:pPr>
      <w:r w:rsidRPr="00613116">
        <w:rPr>
          <w:rFonts w:ascii="Times New Roman" w:hAnsi="Times New Roman" w:cs="Times New Roman"/>
        </w:rPr>
        <w:t>В случае наличия в составе дебиторской задолженности эмитента за пять последних завершенных отчетных лет либо за каждый завершенный отчетный год, если эмитент осуществляет свою деятельность менее пяти лет, дебиторов, на долю которых приходится не менее 10 процентов от общей суммы дебиторской задолженности, по каждому такому дебитору указываются:</w:t>
      </w:r>
    </w:p>
    <w:p w14:paraId="2B7D9F2B" w14:textId="77777777" w:rsidR="00F9169F" w:rsidRPr="00613116" w:rsidRDefault="00F9169F">
      <w:pPr>
        <w:widowControl w:val="0"/>
        <w:autoSpaceDE w:val="0"/>
        <w:autoSpaceDN w:val="0"/>
        <w:adjustRightInd w:val="0"/>
        <w:ind w:firstLine="540"/>
        <w:rPr>
          <w:rFonts w:ascii="Times New Roman" w:hAnsi="Times New Roman" w:cs="Times New Roman"/>
        </w:rPr>
      </w:pPr>
    </w:p>
    <w:p w14:paraId="54526394" w14:textId="134EECBF" w:rsidR="003D02D7" w:rsidRPr="00613116" w:rsidRDefault="003D02D7" w:rsidP="004433C4">
      <w:pPr>
        <w:widowControl w:val="0"/>
        <w:autoSpaceDE w:val="0"/>
        <w:autoSpaceDN w:val="0"/>
        <w:adjustRightInd w:val="0"/>
        <w:rPr>
          <w:rFonts w:ascii="Times New Roman" w:hAnsi="Times New Roman" w:cs="Times New Roman"/>
          <w:b/>
          <w:i/>
          <w:u w:val="single"/>
        </w:rPr>
      </w:pPr>
      <w:r w:rsidRPr="00613116">
        <w:rPr>
          <w:rFonts w:ascii="Times New Roman" w:hAnsi="Times New Roman" w:cs="Times New Roman"/>
          <w:b/>
          <w:i/>
          <w:u w:val="single"/>
        </w:rPr>
        <w:t>2014</w:t>
      </w:r>
      <w:r w:rsidR="00FC10F1" w:rsidRPr="00613116">
        <w:rPr>
          <w:rFonts w:ascii="Times New Roman" w:hAnsi="Times New Roman" w:cs="Times New Roman"/>
          <w:b/>
          <w:i/>
          <w:u w:val="single"/>
        </w:rPr>
        <w:t xml:space="preserve"> </w:t>
      </w:r>
      <w:r w:rsidRPr="00613116">
        <w:rPr>
          <w:rFonts w:ascii="Times New Roman" w:hAnsi="Times New Roman" w:cs="Times New Roman"/>
          <w:b/>
          <w:i/>
          <w:u w:val="single"/>
        </w:rPr>
        <w:t>г.</w:t>
      </w:r>
    </w:p>
    <w:p w14:paraId="77C30806" w14:textId="77777777" w:rsidR="00FB43B6" w:rsidRPr="00613116" w:rsidRDefault="00FB43B6" w:rsidP="004433C4">
      <w:pPr>
        <w:widowControl w:val="0"/>
        <w:autoSpaceDE w:val="0"/>
        <w:autoSpaceDN w:val="0"/>
        <w:adjustRightInd w:val="0"/>
        <w:rPr>
          <w:rFonts w:ascii="Times New Roman" w:hAnsi="Times New Roman" w:cs="Times New Roman"/>
        </w:rPr>
      </w:pPr>
    </w:p>
    <w:p w14:paraId="3DFD0961" w14:textId="77777777" w:rsidR="00D90B25" w:rsidRPr="00D90B25" w:rsidRDefault="00D90B25" w:rsidP="00D90B25">
      <w:pPr>
        <w:widowControl w:val="0"/>
        <w:autoSpaceDE w:val="0"/>
        <w:autoSpaceDN w:val="0"/>
        <w:adjustRightInd w:val="0"/>
        <w:rPr>
          <w:rFonts w:ascii="Times New Roman" w:eastAsia="Times New Roman" w:hAnsi="Times New Roman" w:cs="Times New Roman"/>
          <w:lang w:eastAsia="ru-RU"/>
        </w:rPr>
      </w:pPr>
      <w:r w:rsidRPr="00D90B25">
        <w:rPr>
          <w:rFonts w:ascii="Times New Roman" w:eastAsia="Times New Roman" w:hAnsi="Times New Roman" w:cs="Times New Roman"/>
          <w:lang w:eastAsia="ru-RU"/>
        </w:rPr>
        <w:t>Фамилия имя отчество:</w:t>
      </w:r>
      <w:r w:rsidRPr="00D90B25">
        <w:rPr>
          <w:rFonts w:ascii="Times New Roman" w:eastAsia="Times New Roman" w:hAnsi="Times New Roman" w:cs="Times New Roman"/>
          <w:b/>
          <w:bCs/>
          <w:i/>
          <w:iCs/>
          <w:lang w:eastAsia="ru-RU"/>
        </w:rPr>
        <w:t xml:space="preserve"> </w:t>
      </w:r>
      <w:r w:rsidRPr="00D90B25">
        <w:rPr>
          <w:rFonts w:ascii="Times New Roman" w:hAnsi="Times New Roman" w:cs="Times New Roman"/>
          <w:b/>
          <w:i/>
          <w:color w:val="000000"/>
        </w:rPr>
        <w:t>Увяткин Павел Валерьеви</w:t>
      </w:r>
      <w:r w:rsidRPr="00D90B25">
        <w:rPr>
          <w:rFonts w:ascii="Times New Roman" w:hAnsi="Times New Roman" w:cs="Times New Roman"/>
          <w:color w:val="000000"/>
          <w:sz w:val="20"/>
          <w:szCs w:val="20"/>
        </w:rPr>
        <w:t>ч</w:t>
      </w:r>
    </w:p>
    <w:p w14:paraId="2F5DA48F" w14:textId="75BDB6FF" w:rsidR="00D90B25" w:rsidRPr="00D90B25" w:rsidRDefault="00D90B25" w:rsidP="00D90B25">
      <w:pPr>
        <w:widowControl w:val="0"/>
        <w:autoSpaceDE w:val="0"/>
        <w:autoSpaceDN w:val="0"/>
        <w:adjustRightInd w:val="0"/>
        <w:rPr>
          <w:rFonts w:ascii="Times New Roman" w:eastAsia="Times New Roman" w:hAnsi="Times New Roman" w:cs="Times New Roman"/>
          <w:lang w:eastAsia="ru-RU"/>
        </w:rPr>
      </w:pPr>
      <w:r w:rsidRPr="00D90B25">
        <w:rPr>
          <w:rFonts w:ascii="Times New Roman" w:eastAsia="Times New Roman" w:hAnsi="Times New Roman" w:cs="Times New Roman"/>
          <w:lang w:eastAsia="ru-RU"/>
        </w:rPr>
        <w:t>Место нахождения:</w:t>
      </w:r>
      <w:r w:rsidRPr="00D90B25">
        <w:rPr>
          <w:rFonts w:ascii="Times New Roman" w:eastAsia="Times New Roman" w:hAnsi="Times New Roman" w:cs="Times New Roman"/>
          <w:b/>
          <w:bCs/>
          <w:i/>
          <w:iCs/>
          <w:lang w:eastAsia="ru-RU"/>
        </w:rPr>
        <w:t xml:space="preserve"> Россия, г. Нижний Новгород</w:t>
      </w:r>
    </w:p>
    <w:p w14:paraId="367EBF04" w14:textId="77777777" w:rsidR="00D90B25" w:rsidRPr="00D90B25" w:rsidRDefault="00D90B25" w:rsidP="00D90B25">
      <w:pPr>
        <w:rPr>
          <w:rFonts w:ascii="Times New Roman" w:hAnsi="Times New Roman" w:cs="Times New Roman"/>
        </w:rPr>
      </w:pPr>
      <w:r w:rsidRPr="00D90B25">
        <w:rPr>
          <w:rFonts w:ascii="Times New Roman" w:eastAsia="Times New Roman" w:hAnsi="Times New Roman" w:cs="Times New Roman"/>
          <w:lang w:eastAsia="ru-RU"/>
        </w:rPr>
        <w:t xml:space="preserve">ИНН: </w:t>
      </w:r>
      <w:r w:rsidRPr="00D90B25">
        <w:rPr>
          <w:rFonts w:ascii="Times New Roman" w:eastAsia="Times New Roman" w:hAnsi="Times New Roman" w:cs="Times New Roman"/>
          <w:b/>
          <w:i/>
          <w:lang w:eastAsia="ru-RU"/>
        </w:rPr>
        <w:t>525900543799</w:t>
      </w:r>
    </w:p>
    <w:p w14:paraId="3772D7B7" w14:textId="77777777" w:rsidR="00D90B25" w:rsidRPr="00D90B25" w:rsidRDefault="00D90B25" w:rsidP="00D90B25">
      <w:pPr>
        <w:rPr>
          <w:rFonts w:ascii="Times New Roman" w:hAnsi="Times New Roman" w:cs="Times New Roman"/>
          <w:b/>
          <w:i/>
          <w:color w:val="000000"/>
        </w:rPr>
      </w:pPr>
      <w:r w:rsidRPr="00D90B25">
        <w:rPr>
          <w:rFonts w:ascii="Times New Roman" w:eastAsia="Times New Roman" w:hAnsi="Times New Roman" w:cs="Times New Roman"/>
          <w:lang w:eastAsia="ru-RU"/>
        </w:rPr>
        <w:t>Сумма дебиторской задолженности:</w:t>
      </w:r>
      <w:r w:rsidRPr="00D90B25">
        <w:rPr>
          <w:rFonts w:ascii="Times New Roman" w:eastAsia="Times New Roman" w:hAnsi="Times New Roman" w:cs="Times New Roman"/>
          <w:b/>
          <w:bCs/>
          <w:i/>
          <w:iCs/>
          <w:lang w:eastAsia="ru-RU"/>
        </w:rPr>
        <w:t xml:space="preserve"> </w:t>
      </w:r>
      <w:r w:rsidRPr="00D90B25">
        <w:rPr>
          <w:rFonts w:ascii="Times New Roman" w:hAnsi="Times New Roman" w:cs="Times New Roman"/>
          <w:b/>
          <w:i/>
          <w:color w:val="000000"/>
        </w:rPr>
        <w:t>230 000 000,00 рублей</w:t>
      </w:r>
    </w:p>
    <w:p w14:paraId="4BCA6A76" w14:textId="77777777" w:rsidR="00D90B25" w:rsidRPr="00D90B25" w:rsidRDefault="00D90B25" w:rsidP="00D90B25">
      <w:pPr>
        <w:widowControl w:val="0"/>
        <w:autoSpaceDE w:val="0"/>
        <w:autoSpaceDN w:val="0"/>
        <w:adjustRightInd w:val="0"/>
        <w:rPr>
          <w:rFonts w:ascii="Times New Roman" w:eastAsia="Times New Roman" w:hAnsi="Times New Roman" w:cs="Times New Roman"/>
          <w:b/>
          <w:i/>
          <w:lang w:eastAsia="ru-RU"/>
        </w:rPr>
      </w:pPr>
      <w:r w:rsidRPr="00D90B25">
        <w:rPr>
          <w:rFonts w:ascii="Times New Roman" w:eastAsia="Times New Roman" w:hAnsi="Times New Roman" w:cs="Times New Roman"/>
          <w:lang w:eastAsia="ru-RU"/>
        </w:rPr>
        <w:t xml:space="preserve">Размер и условия просроченной дебиторской задолженности (процентная ставка, штрафные санкции, пени): </w:t>
      </w:r>
      <w:r w:rsidRPr="00D90B25">
        <w:rPr>
          <w:rFonts w:ascii="Times New Roman" w:eastAsia="Times New Roman" w:hAnsi="Times New Roman" w:cs="Times New Roman"/>
          <w:b/>
          <w:bCs/>
          <w:i/>
          <w:iCs/>
          <w:lang w:eastAsia="ru-RU"/>
        </w:rPr>
        <w:t xml:space="preserve">задолженность не являлась просроченной. </w:t>
      </w:r>
      <w:r w:rsidRPr="00D90B25">
        <w:rPr>
          <w:rFonts w:ascii="Times New Roman" w:eastAsia="Times New Roman" w:hAnsi="Times New Roman" w:cs="Times New Roman"/>
          <w:b/>
          <w:i/>
          <w:lang w:eastAsia="ru-RU"/>
        </w:rPr>
        <w:t>Дебитор является аффилированным лицом Эмитента</w:t>
      </w:r>
    </w:p>
    <w:p w14:paraId="2F6308AF" w14:textId="77777777" w:rsidR="00D90B25" w:rsidRPr="00D90B25" w:rsidRDefault="00D90B25" w:rsidP="00D90B25">
      <w:pPr>
        <w:widowControl w:val="0"/>
        <w:autoSpaceDE w:val="0"/>
        <w:autoSpaceDN w:val="0"/>
        <w:adjustRightInd w:val="0"/>
        <w:rPr>
          <w:rFonts w:ascii="Times New Roman" w:eastAsia="Times New Roman" w:hAnsi="Times New Roman" w:cs="Times New Roman"/>
          <w:lang w:eastAsia="ru-RU"/>
        </w:rPr>
      </w:pPr>
      <w:r w:rsidRPr="00D90B25">
        <w:rPr>
          <w:rFonts w:ascii="Times New Roman" w:eastAsia="Times New Roman" w:hAnsi="Times New Roman" w:cs="Times New Roman"/>
          <w:lang w:eastAsia="ru-RU"/>
        </w:rPr>
        <w:t>Доля участия лица в уставном капитале эмитента, %:</w:t>
      </w:r>
      <w:r w:rsidRPr="00D90B25">
        <w:rPr>
          <w:rFonts w:ascii="Times New Roman" w:eastAsia="Times New Roman" w:hAnsi="Times New Roman" w:cs="Times New Roman"/>
          <w:b/>
          <w:bCs/>
          <w:i/>
          <w:iCs/>
          <w:lang w:eastAsia="ru-RU"/>
        </w:rPr>
        <w:t xml:space="preserve"> 46</w:t>
      </w:r>
    </w:p>
    <w:p w14:paraId="0550F6EC" w14:textId="77777777" w:rsidR="00D90B25" w:rsidRPr="00D90B25" w:rsidRDefault="00D90B25" w:rsidP="00D90B25">
      <w:pPr>
        <w:widowControl w:val="0"/>
        <w:autoSpaceDE w:val="0"/>
        <w:autoSpaceDN w:val="0"/>
        <w:adjustRightInd w:val="0"/>
        <w:rPr>
          <w:rFonts w:ascii="Times New Roman" w:eastAsia="Times New Roman" w:hAnsi="Times New Roman" w:cs="Times New Roman"/>
          <w:b/>
          <w:bCs/>
          <w:i/>
          <w:iCs/>
          <w:lang w:eastAsia="ru-RU"/>
        </w:rPr>
      </w:pPr>
      <w:r w:rsidRPr="00D90B25">
        <w:rPr>
          <w:rFonts w:ascii="Times New Roman" w:eastAsia="Times New Roman" w:hAnsi="Times New Roman" w:cs="Times New Roman"/>
          <w:lang w:eastAsia="ru-RU"/>
        </w:rPr>
        <w:t>Доля принадлежащих лицу обыкновенных акций эмитента, %:</w:t>
      </w:r>
      <w:r w:rsidRPr="00D90B25">
        <w:rPr>
          <w:rFonts w:ascii="Times New Roman" w:eastAsia="Times New Roman" w:hAnsi="Times New Roman" w:cs="Times New Roman"/>
          <w:b/>
          <w:bCs/>
          <w:i/>
          <w:iCs/>
          <w:lang w:eastAsia="ru-RU"/>
        </w:rPr>
        <w:t xml:space="preserve"> 46</w:t>
      </w:r>
    </w:p>
    <w:p w14:paraId="0E1D6AF1" w14:textId="77777777" w:rsidR="00D90B25" w:rsidRPr="00D90B25" w:rsidRDefault="00D90B25" w:rsidP="00D90B25">
      <w:pPr>
        <w:widowControl w:val="0"/>
        <w:autoSpaceDE w:val="0"/>
        <w:autoSpaceDN w:val="0"/>
        <w:adjustRightInd w:val="0"/>
        <w:rPr>
          <w:rFonts w:ascii="Times New Roman" w:eastAsia="Times New Roman" w:hAnsi="Times New Roman" w:cs="Times New Roman"/>
          <w:b/>
          <w:bCs/>
          <w:i/>
          <w:iCs/>
          <w:lang w:eastAsia="ru-RU"/>
        </w:rPr>
      </w:pPr>
    </w:p>
    <w:p w14:paraId="199C63AA" w14:textId="77777777" w:rsidR="00D90B25" w:rsidRPr="00D90B25" w:rsidRDefault="00D90B25" w:rsidP="00D90B25">
      <w:pPr>
        <w:widowControl w:val="0"/>
        <w:autoSpaceDE w:val="0"/>
        <w:autoSpaceDN w:val="0"/>
        <w:adjustRightInd w:val="0"/>
        <w:rPr>
          <w:rFonts w:ascii="Times New Roman" w:eastAsia="Times New Roman" w:hAnsi="Times New Roman" w:cs="Times New Roman"/>
          <w:b/>
          <w:bCs/>
          <w:i/>
          <w:iCs/>
          <w:lang w:eastAsia="ru-RU"/>
        </w:rPr>
      </w:pPr>
      <w:r w:rsidRPr="00B37CCC">
        <w:rPr>
          <w:rFonts w:ascii="Times New Roman" w:eastAsia="Times New Roman" w:hAnsi="Times New Roman" w:cs="Times New Roman"/>
          <w:bCs/>
          <w:iCs/>
          <w:lang w:eastAsia="ru-RU"/>
        </w:rPr>
        <w:t>Полное фирменное наименование:</w:t>
      </w:r>
      <w:r w:rsidRPr="00D90B25">
        <w:rPr>
          <w:rFonts w:ascii="Times New Roman" w:eastAsia="Times New Roman" w:hAnsi="Times New Roman" w:cs="Times New Roman"/>
          <w:b/>
          <w:bCs/>
          <w:i/>
          <w:iCs/>
          <w:lang w:eastAsia="ru-RU"/>
        </w:rPr>
        <w:t xml:space="preserve"> ОБЩЕСТВО С ОГРАНИЧЕННОЙ ОТВЕТСТВЕННОСТЬЮ "СОЛЛЕР"</w:t>
      </w:r>
    </w:p>
    <w:p w14:paraId="1FA82882" w14:textId="77777777" w:rsidR="00D90B25" w:rsidRPr="00D90B25" w:rsidRDefault="00D90B25" w:rsidP="00D90B25">
      <w:pPr>
        <w:widowControl w:val="0"/>
        <w:autoSpaceDE w:val="0"/>
        <w:autoSpaceDN w:val="0"/>
        <w:adjustRightInd w:val="0"/>
        <w:rPr>
          <w:rFonts w:ascii="Times New Roman" w:eastAsia="Times New Roman" w:hAnsi="Times New Roman" w:cs="Times New Roman"/>
          <w:b/>
          <w:bCs/>
          <w:i/>
          <w:iCs/>
          <w:lang w:eastAsia="ru-RU"/>
        </w:rPr>
      </w:pPr>
      <w:r w:rsidRPr="00B37CCC">
        <w:rPr>
          <w:rFonts w:ascii="Times New Roman" w:eastAsia="Times New Roman" w:hAnsi="Times New Roman" w:cs="Times New Roman"/>
          <w:bCs/>
          <w:iCs/>
          <w:lang w:eastAsia="ru-RU"/>
        </w:rPr>
        <w:t>Сокращенное фирменное наименование:</w:t>
      </w:r>
      <w:r w:rsidRPr="00D90B25">
        <w:rPr>
          <w:rFonts w:ascii="Times New Roman" w:eastAsia="Times New Roman" w:hAnsi="Times New Roman" w:cs="Times New Roman"/>
          <w:b/>
          <w:bCs/>
          <w:i/>
          <w:iCs/>
          <w:lang w:eastAsia="ru-RU"/>
        </w:rPr>
        <w:t xml:space="preserve"> ООО "СОЛЛЕР"</w:t>
      </w:r>
    </w:p>
    <w:p w14:paraId="1126BC1A" w14:textId="77777777" w:rsidR="00D90B25" w:rsidRPr="00D90B25" w:rsidRDefault="00D90B25" w:rsidP="00D90B25">
      <w:pPr>
        <w:widowControl w:val="0"/>
        <w:autoSpaceDE w:val="0"/>
        <w:autoSpaceDN w:val="0"/>
        <w:adjustRightInd w:val="0"/>
        <w:rPr>
          <w:rFonts w:ascii="Times New Roman" w:eastAsia="Times New Roman" w:hAnsi="Times New Roman" w:cs="Times New Roman"/>
          <w:b/>
          <w:bCs/>
          <w:i/>
          <w:iCs/>
          <w:lang w:eastAsia="ru-RU"/>
        </w:rPr>
      </w:pPr>
      <w:r w:rsidRPr="00B37CCC">
        <w:rPr>
          <w:rFonts w:ascii="Times New Roman" w:eastAsia="Times New Roman" w:hAnsi="Times New Roman" w:cs="Times New Roman"/>
          <w:bCs/>
          <w:iCs/>
          <w:lang w:eastAsia="ru-RU"/>
        </w:rPr>
        <w:t>Место нахождения:</w:t>
      </w:r>
      <w:r w:rsidRPr="00D90B25">
        <w:rPr>
          <w:rFonts w:ascii="Times New Roman" w:eastAsia="Times New Roman" w:hAnsi="Times New Roman" w:cs="Times New Roman"/>
          <w:b/>
          <w:bCs/>
          <w:i/>
          <w:iCs/>
          <w:lang w:eastAsia="ru-RU"/>
        </w:rPr>
        <w:t xml:space="preserve"> 350066, Краснодарский край, Краснодар г, Сормовская ул, дом № 7</w:t>
      </w:r>
    </w:p>
    <w:p w14:paraId="160ADFC1" w14:textId="77777777" w:rsidR="00D90B25" w:rsidRPr="00D90B25" w:rsidRDefault="00D90B25" w:rsidP="00D90B25">
      <w:pPr>
        <w:widowControl w:val="0"/>
        <w:autoSpaceDE w:val="0"/>
        <w:autoSpaceDN w:val="0"/>
        <w:adjustRightInd w:val="0"/>
        <w:rPr>
          <w:rFonts w:ascii="Times New Roman" w:eastAsia="Times New Roman" w:hAnsi="Times New Roman" w:cs="Times New Roman"/>
          <w:b/>
          <w:bCs/>
          <w:i/>
          <w:iCs/>
          <w:lang w:eastAsia="ru-RU"/>
        </w:rPr>
      </w:pPr>
      <w:r w:rsidRPr="00B37CCC">
        <w:rPr>
          <w:rFonts w:ascii="Times New Roman" w:eastAsia="Times New Roman" w:hAnsi="Times New Roman" w:cs="Times New Roman"/>
          <w:bCs/>
          <w:iCs/>
          <w:lang w:eastAsia="ru-RU"/>
        </w:rPr>
        <w:t>ИНН:</w:t>
      </w:r>
      <w:r w:rsidRPr="00D90B25">
        <w:rPr>
          <w:rFonts w:ascii="Times New Roman" w:eastAsia="Times New Roman" w:hAnsi="Times New Roman" w:cs="Times New Roman"/>
          <w:b/>
          <w:bCs/>
          <w:i/>
          <w:iCs/>
          <w:lang w:eastAsia="ru-RU"/>
        </w:rPr>
        <w:t xml:space="preserve"> 2130144871</w:t>
      </w:r>
    </w:p>
    <w:p w14:paraId="3A36AC55" w14:textId="77777777" w:rsidR="00D90B25" w:rsidRPr="00D90B25" w:rsidRDefault="00D90B25" w:rsidP="00D90B25">
      <w:pPr>
        <w:widowControl w:val="0"/>
        <w:autoSpaceDE w:val="0"/>
        <w:autoSpaceDN w:val="0"/>
        <w:adjustRightInd w:val="0"/>
        <w:rPr>
          <w:rFonts w:ascii="Times New Roman" w:eastAsia="Times New Roman" w:hAnsi="Times New Roman" w:cs="Times New Roman"/>
          <w:b/>
          <w:bCs/>
          <w:i/>
          <w:iCs/>
          <w:lang w:eastAsia="ru-RU"/>
        </w:rPr>
      </w:pPr>
      <w:r w:rsidRPr="00B37CCC">
        <w:rPr>
          <w:rFonts w:ascii="Times New Roman" w:eastAsia="Times New Roman" w:hAnsi="Times New Roman" w:cs="Times New Roman"/>
          <w:bCs/>
          <w:iCs/>
          <w:lang w:eastAsia="ru-RU"/>
        </w:rPr>
        <w:t>ОГРН:</w:t>
      </w:r>
      <w:r w:rsidRPr="00D90B25">
        <w:rPr>
          <w:rFonts w:ascii="Times New Roman" w:eastAsia="Times New Roman" w:hAnsi="Times New Roman" w:cs="Times New Roman"/>
          <w:b/>
          <w:bCs/>
          <w:i/>
          <w:iCs/>
          <w:lang w:eastAsia="ru-RU"/>
        </w:rPr>
        <w:t xml:space="preserve"> 1142130014069</w:t>
      </w:r>
    </w:p>
    <w:p w14:paraId="5E7DFBB7" w14:textId="77777777" w:rsidR="00D90B25" w:rsidRPr="00D90B25" w:rsidRDefault="00D90B25" w:rsidP="00D90B25">
      <w:pPr>
        <w:widowControl w:val="0"/>
        <w:autoSpaceDE w:val="0"/>
        <w:autoSpaceDN w:val="0"/>
        <w:adjustRightInd w:val="0"/>
        <w:rPr>
          <w:rFonts w:ascii="Times New Roman" w:eastAsia="Times New Roman" w:hAnsi="Times New Roman" w:cs="Times New Roman"/>
          <w:b/>
          <w:bCs/>
          <w:i/>
          <w:iCs/>
          <w:lang w:eastAsia="ru-RU"/>
        </w:rPr>
      </w:pPr>
      <w:r w:rsidRPr="00B37CCC">
        <w:rPr>
          <w:rFonts w:ascii="Times New Roman" w:eastAsia="Times New Roman" w:hAnsi="Times New Roman" w:cs="Times New Roman"/>
          <w:bCs/>
          <w:iCs/>
          <w:lang w:eastAsia="ru-RU"/>
        </w:rPr>
        <w:t>Сумма дебиторской задолженности:</w:t>
      </w:r>
      <w:r w:rsidRPr="00D90B25">
        <w:rPr>
          <w:rFonts w:ascii="Times New Roman" w:eastAsia="Times New Roman" w:hAnsi="Times New Roman" w:cs="Times New Roman"/>
          <w:b/>
          <w:bCs/>
          <w:i/>
          <w:iCs/>
          <w:lang w:eastAsia="ru-RU"/>
        </w:rPr>
        <w:t xml:space="preserve"> 33 564 731,00 рублей</w:t>
      </w:r>
    </w:p>
    <w:p w14:paraId="222E7639" w14:textId="77777777" w:rsidR="00D90B25" w:rsidRPr="00D90B25" w:rsidRDefault="00D90B25" w:rsidP="00D90B25">
      <w:pPr>
        <w:widowControl w:val="0"/>
        <w:autoSpaceDE w:val="0"/>
        <w:autoSpaceDN w:val="0"/>
        <w:adjustRightInd w:val="0"/>
        <w:rPr>
          <w:rFonts w:ascii="Times New Roman" w:eastAsia="Times New Roman" w:hAnsi="Times New Roman" w:cs="Times New Roman"/>
          <w:b/>
          <w:bCs/>
          <w:i/>
          <w:iCs/>
          <w:lang w:eastAsia="ru-RU"/>
        </w:rPr>
      </w:pPr>
      <w:r w:rsidRPr="00D90B25">
        <w:rPr>
          <w:rFonts w:ascii="Times New Roman" w:eastAsia="Times New Roman" w:hAnsi="Times New Roman" w:cs="Times New Roman"/>
          <w:lang w:eastAsia="ru-RU"/>
        </w:rPr>
        <w:t xml:space="preserve">Размер и условия просроченной дебиторской задолженности (процентная ставка, штрафные санкции, пени): </w:t>
      </w:r>
      <w:r w:rsidRPr="00D90B25">
        <w:rPr>
          <w:rFonts w:ascii="Times New Roman" w:eastAsia="Times New Roman" w:hAnsi="Times New Roman" w:cs="Times New Roman"/>
          <w:b/>
          <w:bCs/>
          <w:i/>
          <w:iCs/>
          <w:lang w:eastAsia="ru-RU"/>
        </w:rPr>
        <w:t>задолженность не являлась просроченной. Дебитор не является аффилированным лицом Эмитента.</w:t>
      </w:r>
    </w:p>
    <w:p w14:paraId="6B7A1AE8" w14:textId="77777777" w:rsidR="00D90B25" w:rsidRPr="00D90B25" w:rsidRDefault="00D90B25" w:rsidP="00D90B25">
      <w:pPr>
        <w:widowControl w:val="0"/>
        <w:autoSpaceDE w:val="0"/>
        <w:autoSpaceDN w:val="0"/>
        <w:adjustRightInd w:val="0"/>
        <w:rPr>
          <w:rFonts w:ascii="Times New Roman" w:eastAsia="Times New Roman" w:hAnsi="Times New Roman" w:cs="Times New Roman"/>
          <w:lang w:eastAsia="ru-RU"/>
        </w:rPr>
      </w:pPr>
    </w:p>
    <w:p w14:paraId="46672AF2" w14:textId="77777777" w:rsidR="00D90B25" w:rsidRPr="00D90B25" w:rsidRDefault="00D90B25" w:rsidP="00D90B25">
      <w:pPr>
        <w:widowControl w:val="0"/>
        <w:autoSpaceDE w:val="0"/>
        <w:autoSpaceDN w:val="0"/>
        <w:adjustRightInd w:val="0"/>
        <w:rPr>
          <w:rFonts w:ascii="Times New Roman" w:eastAsia="Times New Roman" w:hAnsi="Times New Roman" w:cs="Times New Roman"/>
          <w:b/>
          <w:bCs/>
          <w:i/>
          <w:iCs/>
          <w:lang w:eastAsia="ru-RU"/>
        </w:rPr>
      </w:pPr>
      <w:r w:rsidRPr="00B37CCC">
        <w:rPr>
          <w:rFonts w:ascii="Times New Roman" w:eastAsia="Times New Roman" w:hAnsi="Times New Roman" w:cs="Times New Roman"/>
          <w:bCs/>
          <w:iCs/>
          <w:lang w:eastAsia="ru-RU"/>
        </w:rPr>
        <w:t>Полное фирменное наименование:</w:t>
      </w:r>
      <w:r w:rsidRPr="00D90B25">
        <w:rPr>
          <w:rFonts w:ascii="Times New Roman" w:eastAsia="Times New Roman" w:hAnsi="Times New Roman" w:cs="Times New Roman"/>
          <w:b/>
          <w:bCs/>
          <w:i/>
          <w:iCs/>
          <w:lang w:eastAsia="ru-RU"/>
        </w:rPr>
        <w:t xml:space="preserve"> АКЦИОНЕРНОЕ ОБЩЕСТВО КОММЕРЧЕСКИЙ БАНК "АССОЦИАЦИЯ"</w:t>
      </w:r>
    </w:p>
    <w:p w14:paraId="7EE758B5" w14:textId="77777777" w:rsidR="00D90B25" w:rsidRPr="00D90B25" w:rsidRDefault="00D90B25" w:rsidP="00D90B25">
      <w:pPr>
        <w:widowControl w:val="0"/>
        <w:autoSpaceDE w:val="0"/>
        <w:autoSpaceDN w:val="0"/>
        <w:adjustRightInd w:val="0"/>
        <w:rPr>
          <w:rFonts w:ascii="Times New Roman" w:eastAsia="Times New Roman" w:hAnsi="Times New Roman" w:cs="Times New Roman"/>
          <w:b/>
          <w:bCs/>
          <w:i/>
          <w:iCs/>
          <w:lang w:eastAsia="ru-RU"/>
        </w:rPr>
      </w:pPr>
      <w:r w:rsidRPr="00B37CCC">
        <w:rPr>
          <w:rFonts w:ascii="Times New Roman" w:eastAsia="Times New Roman" w:hAnsi="Times New Roman" w:cs="Times New Roman"/>
          <w:bCs/>
          <w:iCs/>
          <w:lang w:eastAsia="ru-RU"/>
        </w:rPr>
        <w:t>Сокращенное фирменное наименование:</w:t>
      </w:r>
      <w:r w:rsidRPr="00D90B25">
        <w:rPr>
          <w:rFonts w:ascii="Times New Roman" w:eastAsia="Times New Roman" w:hAnsi="Times New Roman" w:cs="Times New Roman"/>
          <w:b/>
          <w:bCs/>
          <w:i/>
          <w:iCs/>
          <w:lang w:eastAsia="ru-RU"/>
        </w:rPr>
        <w:t xml:space="preserve"> АО КБ "АССОЦИАЦИЯ"</w:t>
      </w:r>
    </w:p>
    <w:p w14:paraId="0C430CF2" w14:textId="77777777" w:rsidR="00D90B25" w:rsidRPr="00D90B25" w:rsidRDefault="00D90B25" w:rsidP="00D90B25">
      <w:pPr>
        <w:widowControl w:val="0"/>
        <w:autoSpaceDE w:val="0"/>
        <w:autoSpaceDN w:val="0"/>
        <w:adjustRightInd w:val="0"/>
        <w:rPr>
          <w:rFonts w:ascii="Times New Roman" w:eastAsia="Times New Roman" w:hAnsi="Times New Roman" w:cs="Times New Roman"/>
          <w:b/>
          <w:bCs/>
          <w:i/>
          <w:iCs/>
          <w:lang w:eastAsia="ru-RU"/>
        </w:rPr>
      </w:pPr>
      <w:r w:rsidRPr="00B37CCC">
        <w:rPr>
          <w:rFonts w:ascii="Times New Roman" w:eastAsia="Times New Roman" w:hAnsi="Times New Roman" w:cs="Times New Roman"/>
          <w:bCs/>
          <w:iCs/>
          <w:lang w:eastAsia="ru-RU"/>
        </w:rPr>
        <w:t>Место нахождения:</w:t>
      </w:r>
      <w:r w:rsidRPr="00D90B25">
        <w:rPr>
          <w:rFonts w:ascii="Times New Roman" w:eastAsia="Times New Roman" w:hAnsi="Times New Roman" w:cs="Times New Roman"/>
          <w:b/>
          <w:bCs/>
          <w:i/>
          <w:iCs/>
          <w:lang w:eastAsia="ru-RU"/>
        </w:rPr>
        <w:t xml:space="preserve"> 603000, Нижегородская обл, Нижний Новгород г, Максима Горького ул, дом № 61</w:t>
      </w:r>
    </w:p>
    <w:p w14:paraId="035456B1" w14:textId="77777777" w:rsidR="00D90B25" w:rsidRPr="00D90B25" w:rsidRDefault="00D90B25" w:rsidP="00D90B25">
      <w:pPr>
        <w:widowControl w:val="0"/>
        <w:autoSpaceDE w:val="0"/>
        <w:autoSpaceDN w:val="0"/>
        <w:adjustRightInd w:val="0"/>
        <w:rPr>
          <w:rFonts w:ascii="Times New Roman" w:eastAsia="Times New Roman" w:hAnsi="Times New Roman" w:cs="Times New Roman"/>
          <w:b/>
          <w:bCs/>
          <w:i/>
          <w:iCs/>
          <w:lang w:eastAsia="ru-RU"/>
        </w:rPr>
      </w:pPr>
      <w:r w:rsidRPr="00B37CCC">
        <w:rPr>
          <w:rFonts w:ascii="Times New Roman" w:eastAsia="Times New Roman" w:hAnsi="Times New Roman" w:cs="Times New Roman"/>
          <w:bCs/>
          <w:iCs/>
          <w:lang w:eastAsia="ru-RU"/>
        </w:rPr>
        <w:t>ИНН:</w:t>
      </w:r>
      <w:r w:rsidRPr="00D90B25">
        <w:rPr>
          <w:rFonts w:ascii="Times New Roman" w:eastAsia="Times New Roman" w:hAnsi="Times New Roman" w:cs="Times New Roman"/>
          <w:b/>
          <w:bCs/>
          <w:i/>
          <w:iCs/>
          <w:lang w:eastAsia="ru-RU"/>
        </w:rPr>
        <w:t xml:space="preserve"> 5253004326</w:t>
      </w:r>
    </w:p>
    <w:p w14:paraId="558E6F4F" w14:textId="77777777" w:rsidR="00D90B25" w:rsidRPr="00D90B25" w:rsidRDefault="00D90B25" w:rsidP="00D90B25">
      <w:pPr>
        <w:widowControl w:val="0"/>
        <w:autoSpaceDE w:val="0"/>
        <w:autoSpaceDN w:val="0"/>
        <w:adjustRightInd w:val="0"/>
        <w:rPr>
          <w:rFonts w:ascii="Times New Roman" w:eastAsia="Times New Roman" w:hAnsi="Times New Roman" w:cs="Times New Roman"/>
          <w:b/>
          <w:bCs/>
          <w:i/>
          <w:iCs/>
          <w:lang w:eastAsia="ru-RU"/>
        </w:rPr>
      </w:pPr>
      <w:r w:rsidRPr="00B37CCC">
        <w:rPr>
          <w:rFonts w:ascii="Times New Roman" w:eastAsia="Times New Roman" w:hAnsi="Times New Roman" w:cs="Times New Roman"/>
          <w:bCs/>
          <w:iCs/>
          <w:lang w:eastAsia="ru-RU"/>
        </w:rPr>
        <w:t>ОГРН:</w:t>
      </w:r>
      <w:r w:rsidRPr="00D90B25">
        <w:rPr>
          <w:rFonts w:ascii="Times New Roman" w:eastAsia="Times New Roman" w:hAnsi="Times New Roman" w:cs="Times New Roman"/>
          <w:b/>
          <w:bCs/>
          <w:i/>
          <w:iCs/>
          <w:lang w:eastAsia="ru-RU"/>
        </w:rPr>
        <w:t xml:space="preserve"> 1025200000352</w:t>
      </w:r>
    </w:p>
    <w:p w14:paraId="54510D94" w14:textId="77777777" w:rsidR="00D90B25" w:rsidRPr="00D90B25" w:rsidRDefault="00D90B25" w:rsidP="00D90B25">
      <w:pPr>
        <w:widowControl w:val="0"/>
        <w:autoSpaceDE w:val="0"/>
        <w:autoSpaceDN w:val="0"/>
        <w:adjustRightInd w:val="0"/>
        <w:rPr>
          <w:rFonts w:ascii="Times New Roman" w:eastAsia="Times New Roman" w:hAnsi="Times New Roman" w:cs="Times New Roman"/>
          <w:b/>
          <w:bCs/>
          <w:i/>
          <w:iCs/>
          <w:lang w:eastAsia="ru-RU"/>
        </w:rPr>
      </w:pPr>
      <w:r w:rsidRPr="00B37CCC">
        <w:rPr>
          <w:rFonts w:ascii="Times New Roman" w:eastAsia="Times New Roman" w:hAnsi="Times New Roman" w:cs="Times New Roman"/>
          <w:bCs/>
          <w:iCs/>
          <w:lang w:eastAsia="ru-RU"/>
        </w:rPr>
        <w:t>Сумма дебиторской задолженности:</w:t>
      </w:r>
      <w:r w:rsidRPr="00D90B25">
        <w:rPr>
          <w:rFonts w:ascii="Times New Roman" w:eastAsia="Times New Roman" w:hAnsi="Times New Roman" w:cs="Times New Roman"/>
          <w:b/>
          <w:bCs/>
          <w:i/>
          <w:iCs/>
          <w:lang w:eastAsia="ru-RU"/>
        </w:rPr>
        <w:t xml:space="preserve"> 44 625 000,00 рублей</w:t>
      </w:r>
    </w:p>
    <w:p w14:paraId="4482DC7A" w14:textId="77777777" w:rsidR="00D90B25" w:rsidRPr="00D90B25" w:rsidRDefault="00D90B25" w:rsidP="00D90B25">
      <w:pPr>
        <w:widowControl w:val="0"/>
        <w:autoSpaceDE w:val="0"/>
        <w:autoSpaceDN w:val="0"/>
        <w:adjustRightInd w:val="0"/>
        <w:rPr>
          <w:rFonts w:ascii="Times New Roman" w:eastAsia="Times New Roman" w:hAnsi="Times New Roman" w:cs="Times New Roman"/>
          <w:b/>
          <w:bCs/>
          <w:i/>
          <w:iCs/>
          <w:lang w:eastAsia="ru-RU"/>
        </w:rPr>
      </w:pPr>
      <w:r w:rsidRPr="00D90B25">
        <w:rPr>
          <w:rFonts w:ascii="Times New Roman" w:eastAsia="Times New Roman" w:hAnsi="Times New Roman" w:cs="Times New Roman"/>
          <w:lang w:eastAsia="ru-RU"/>
        </w:rPr>
        <w:t xml:space="preserve">Размер и условия просроченной дебиторской задолженности (процентная ставка, штрафные санкции, пени): </w:t>
      </w:r>
      <w:r w:rsidRPr="00D90B25">
        <w:rPr>
          <w:rFonts w:ascii="Times New Roman" w:eastAsia="Times New Roman" w:hAnsi="Times New Roman" w:cs="Times New Roman"/>
          <w:b/>
          <w:bCs/>
          <w:i/>
          <w:iCs/>
          <w:lang w:eastAsia="ru-RU"/>
        </w:rPr>
        <w:t>задолженность не являлась просроченной. Дебитор не является аффилированным лицом Эмитента.</w:t>
      </w:r>
    </w:p>
    <w:p w14:paraId="6B511BDE" w14:textId="77777777" w:rsidR="00D90B25" w:rsidRPr="00D90B25" w:rsidRDefault="00D90B25" w:rsidP="00D90B25">
      <w:pPr>
        <w:widowControl w:val="0"/>
        <w:autoSpaceDE w:val="0"/>
        <w:autoSpaceDN w:val="0"/>
        <w:adjustRightInd w:val="0"/>
        <w:spacing w:before="20" w:after="40"/>
        <w:ind w:left="600"/>
        <w:rPr>
          <w:rFonts w:ascii="Times New Roman" w:eastAsia="Times New Roman" w:hAnsi="Times New Roman" w:cs="Times New Roman"/>
          <w:lang w:eastAsia="ru-RU"/>
        </w:rPr>
      </w:pPr>
    </w:p>
    <w:p w14:paraId="21A714E7" w14:textId="77777777" w:rsidR="00D90B25" w:rsidRPr="00D90B25" w:rsidRDefault="00D90B25" w:rsidP="00D90B25">
      <w:pPr>
        <w:widowControl w:val="0"/>
        <w:autoSpaceDE w:val="0"/>
        <w:autoSpaceDN w:val="0"/>
        <w:adjustRightInd w:val="0"/>
        <w:rPr>
          <w:rFonts w:ascii="Times New Roman" w:hAnsi="Times New Roman" w:cs="Times New Roman"/>
          <w:b/>
          <w:i/>
          <w:u w:val="single"/>
        </w:rPr>
      </w:pPr>
      <w:r w:rsidRPr="00D90B25">
        <w:rPr>
          <w:rFonts w:ascii="Times New Roman" w:hAnsi="Times New Roman" w:cs="Times New Roman"/>
          <w:b/>
          <w:i/>
          <w:u w:val="single"/>
        </w:rPr>
        <w:t>2015 г.</w:t>
      </w:r>
    </w:p>
    <w:p w14:paraId="21D9A222" w14:textId="77777777" w:rsidR="00D90B25" w:rsidRPr="00D90B25" w:rsidRDefault="00D90B25" w:rsidP="00D90B25">
      <w:pPr>
        <w:widowControl w:val="0"/>
        <w:autoSpaceDE w:val="0"/>
        <w:autoSpaceDN w:val="0"/>
        <w:adjustRightInd w:val="0"/>
        <w:rPr>
          <w:rFonts w:ascii="Times New Roman" w:hAnsi="Times New Roman" w:cs="Times New Roman"/>
        </w:rPr>
      </w:pPr>
    </w:p>
    <w:p w14:paraId="352DBF61" w14:textId="77777777" w:rsidR="00D90B25" w:rsidRPr="00D90B25" w:rsidRDefault="00D90B25" w:rsidP="00D90B25">
      <w:pPr>
        <w:widowControl w:val="0"/>
        <w:autoSpaceDE w:val="0"/>
        <w:autoSpaceDN w:val="0"/>
        <w:adjustRightInd w:val="0"/>
        <w:rPr>
          <w:rFonts w:ascii="Times New Roman" w:eastAsia="Times New Roman" w:hAnsi="Times New Roman" w:cs="Times New Roman"/>
          <w:b/>
          <w:bCs/>
          <w:i/>
          <w:iCs/>
          <w:lang w:eastAsia="ru-RU"/>
        </w:rPr>
      </w:pPr>
      <w:r w:rsidRPr="00D90B25">
        <w:rPr>
          <w:rFonts w:ascii="Times New Roman" w:eastAsia="Times New Roman" w:hAnsi="Times New Roman" w:cs="Times New Roman"/>
          <w:bCs/>
          <w:iCs/>
          <w:lang w:eastAsia="ru-RU"/>
        </w:rPr>
        <w:t>Полное фирменное наименование:</w:t>
      </w:r>
      <w:r w:rsidRPr="00D90B25">
        <w:rPr>
          <w:rFonts w:ascii="Times New Roman" w:eastAsia="Times New Roman" w:hAnsi="Times New Roman" w:cs="Times New Roman"/>
          <w:b/>
          <w:bCs/>
          <w:i/>
          <w:iCs/>
          <w:lang w:eastAsia="ru-RU"/>
        </w:rPr>
        <w:t xml:space="preserve"> Amelvessa Investments </w:t>
      </w:r>
      <w:r w:rsidRPr="00D90B25">
        <w:rPr>
          <w:rFonts w:ascii="Times New Roman" w:eastAsia="Times New Roman" w:hAnsi="Times New Roman" w:cs="Times New Roman"/>
          <w:b/>
          <w:bCs/>
          <w:i/>
          <w:iCs/>
          <w:lang w:val="en-US" w:eastAsia="ru-RU"/>
        </w:rPr>
        <w:t>Ltd</w:t>
      </w:r>
    </w:p>
    <w:p w14:paraId="3713BB97" w14:textId="77777777" w:rsidR="00D90B25" w:rsidRPr="00D90B25" w:rsidRDefault="00D90B25" w:rsidP="00D90B25">
      <w:pPr>
        <w:widowControl w:val="0"/>
        <w:autoSpaceDE w:val="0"/>
        <w:autoSpaceDN w:val="0"/>
        <w:adjustRightInd w:val="0"/>
        <w:rPr>
          <w:rFonts w:ascii="Times New Roman" w:eastAsia="Times New Roman" w:hAnsi="Times New Roman" w:cs="Times New Roman"/>
          <w:b/>
          <w:bCs/>
          <w:i/>
          <w:iCs/>
          <w:lang w:eastAsia="ru-RU"/>
        </w:rPr>
      </w:pPr>
      <w:r w:rsidRPr="00D90B25">
        <w:rPr>
          <w:rFonts w:ascii="Times New Roman" w:eastAsia="Times New Roman" w:hAnsi="Times New Roman" w:cs="Times New Roman"/>
          <w:bCs/>
          <w:iCs/>
          <w:lang w:eastAsia="ru-RU"/>
        </w:rPr>
        <w:t>Сокращенное фирменное наименование</w:t>
      </w:r>
      <w:r w:rsidRPr="00D90B25">
        <w:rPr>
          <w:rFonts w:ascii="Times New Roman" w:eastAsia="Times New Roman" w:hAnsi="Times New Roman" w:cs="Times New Roman"/>
          <w:b/>
          <w:bCs/>
          <w:i/>
          <w:iCs/>
          <w:lang w:eastAsia="ru-RU"/>
        </w:rPr>
        <w:t>: Amelvessa Investments Ltd</w:t>
      </w:r>
    </w:p>
    <w:p w14:paraId="0B10510C" w14:textId="77777777" w:rsidR="00D90B25" w:rsidRPr="00D90B25" w:rsidRDefault="00D90B25" w:rsidP="00D90B25">
      <w:pPr>
        <w:widowControl w:val="0"/>
        <w:autoSpaceDE w:val="0"/>
        <w:autoSpaceDN w:val="0"/>
        <w:adjustRightInd w:val="0"/>
        <w:rPr>
          <w:rFonts w:ascii="Times New Roman" w:eastAsia="Times New Roman" w:hAnsi="Times New Roman" w:cs="Times New Roman"/>
          <w:b/>
          <w:bCs/>
          <w:i/>
          <w:iCs/>
          <w:lang w:eastAsia="ru-RU"/>
        </w:rPr>
      </w:pPr>
      <w:r w:rsidRPr="00D90B25">
        <w:rPr>
          <w:rFonts w:ascii="Times New Roman" w:eastAsia="Times New Roman" w:hAnsi="Times New Roman" w:cs="Times New Roman"/>
          <w:bCs/>
          <w:iCs/>
          <w:lang w:eastAsia="ru-RU"/>
        </w:rPr>
        <w:t>Место нахождения</w:t>
      </w:r>
      <w:r w:rsidRPr="00D90B25">
        <w:rPr>
          <w:rFonts w:ascii="Times New Roman" w:eastAsia="Times New Roman" w:hAnsi="Times New Roman" w:cs="Times New Roman"/>
          <w:b/>
          <w:bCs/>
          <w:i/>
          <w:iCs/>
          <w:lang w:eastAsia="ru-RU"/>
        </w:rPr>
        <w:t>: Spyrou Kyprianou, 4, 3070, Limassol, Cyprus</w:t>
      </w:r>
    </w:p>
    <w:p w14:paraId="0C01EDE3" w14:textId="77777777" w:rsidR="00D90B25" w:rsidRPr="00D90B25" w:rsidRDefault="00D90B25" w:rsidP="00D90B25">
      <w:pPr>
        <w:widowControl w:val="0"/>
        <w:autoSpaceDE w:val="0"/>
        <w:autoSpaceDN w:val="0"/>
        <w:adjustRightInd w:val="0"/>
        <w:rPr>
          <w:rFonts w:ascii="Times New Roman" w:eastAsia="Times New Roman" w:hAnsi="Times New Roman" w:cs="Times New Roman"/>
          <w:b/>
          <w:bCs/>
          <w:i/>
          <w:iCs/>
          <w:lang w:eastAsia="ru-RU"/>
        </w:rPr>
      </w:pPr>
      <w:r w:rsidRPr="00D90B25">
        <w:rPr>
          <w:rFonts w:ascii="Times New Roman" w:eastAsia="Times New Roman" w:hAnsi="Times New Roman" w:cs="Times New Roman"/>
          <w:bCs/>
          <w:iCs/>
          <w:lang w:eastAsia="ru-RU"/>
        </w:rPr>
        <w:t>ИНН:</w:t>
      </w:r>
      <w:r w:rsidRPr="00D90B25">
        <w:rPr>
          <w:rFonts w:ascii="Times New Roman" w:eastAsia="Times New Roman" w:hAnsi="Times New Roman" w:cs="Times New Roman"/>
          <w:b/>
          <w:bCs/>
          <w:i/>
          <w:iCs/>
          <w:lang w:eastAsia="ru-RU"/>
        </w:rPr>
        <w:t xml:space="preserve"> не применимо</w:t>
      </w:r>
    </w:p>
    <w:p w14:paraId="410FDD9B" w14:textId="77777777" w:rsidR="00D90B25" w:rsidRPr="00D90B25" w:rsidRDefault="00D90B25" w:rsidP="00D90B25">
      <w:pPr>
        <w:widowControl w:val="0"/>
        <w:autoSpaceDE w:val="0"/>
        <w:autoSpaceDN w:val="0"/>
        <w:adjustRightInd w:val="0"/>
        <w:rPr>
          <w:rFonts w:ascii="Times New Roman" w:eastAsia="Times New Roman" w:hAnsi="Times New Roman" w:cs="Times New Roman"/>
          <w:b/>
          <w:bCs/>
          <w:i/>
          <w:iCs/>
          <w:lang w:eastAsia="ru-RU"/>
        </w:rPr>
      </w:pPr>
      <w:r w:rsidRPr="00D90B25">
        <w:rPr>
          <w:rFonts w:ascii="Times New Roman" w:eastAsia="Times New Roman" w:hAnsi="Times New Roman" w:cs="Times New Roman"/>
          <w:bCs/>
          <w:iCs/>
          <w:lang w:eastAsia="ru-RU"/>
        </w:rPr>
        <w:t>ОГРН</w:t>
      </w:r>
      <w:r w:rsidRPr="00D90B25">
        <w:rPr>
          <w:rFonts w:ascii="Times New Roman" w:eastAsia="Times New Roman" w:hAnsi="Times New Roman" w:cs="Times New Roman"/>
          <w:b/>
          <w:bCs/>
          <w:i/>
          <w:iCs/>
          <w:lang w:eastAsia="ru-RU"/>
        </w:rPr>
        <w:t>: не применимо</w:t>
      </w:r>
    </w:p>
    <w:p w14:paraId="18B5495F" w14:textId="77777777" w:rsidR="00D90B25" w:rsidRPr="00D90B25" w:rsidRDefault="00D90B25" w:rsidP="00D90B25">
      <w:pPr>
        <w:widowControl w:val="0"/>
        <w:autoSpaceDE w:val="0"/>
        <w:autoSpaceDN w:val="0"/>
        <w:adjustRightInd w:val="0"/>
        <w:rPr>
          <w:rFonts w:ascii="Times New Roman" w:eastAsia="Times New Roman" w:hAnsi="Times New Roman" w:cs="Times New Roman"/>
          <w:b/>
          <w:bCs/>
          <w:i/>
          <w:iCs/>
          <w:lang w:eastAsia="ru-RU"/>
        </w:rPr>
      </w:pPr>
      <w:r w:rsidRPr="00D90B25">
        <w:rPr>
          <w:rFonts w:ascii="Times New Roman" w:eastAsia="Times New Roman" w:hAnsi="Times New Roman" w:cs="Times New Roman"/>
          <w:bCs/>
          <w:iCs/>
          <w:lang w:eastAsia="ru-RU"/>
        </w:rPr>
        <w:t>Сумма дебиторской задолженности</w:t>
      </w:r>
      <w:r w:rsidRPr="00D90B25">
        <w:rPr>
          <w:rFonts w:ascii="Times New Roman" w:eastAsia="Times New Roman" w:hAnsi="Times New Roman" w:cs="Times New Roman"/>
          <w:b/>
          <w:bCs/>
          <w:i/>
          <w:iCs/>
          <w:lang w:eastAsia="ru-RU"/>
        </w:rPr>
        <w:t>: 37 012 968,00 рублей</w:t>
      </w:r>
    </w:p>
    <w:p w14:paraId="7DCC6E9D" w14:textId="77777777" w:rsidR="00D90B25" w:rsidRPr="00D90B25" w:rsidRDefault="00D90B25" w:rsidP="00D90B25">
      <w:pPr>
        <w:widowControl w:val="0"/>
        <w:autoSpaceDE w:val="0"/>
        <w:autoSpaceDN w:val="0"/>
        <w:adjustRightInd w:val="0"/>
        <w:rPr>
          <w:rFonts w:ascii="Times New Roman" w:eastAsia="Times New Roman" w:hAnsi="Times New Roman" w:cs="Times New Roman"/>
          <w:b/>
          <w:bCs/>
          <w:i/>
          <w:iCs/>
          <w:lang w:eastAsia="ru-RU"/>
        </w:rPr>
      </w:pPr>
      <w:r w:rsidRPr="00D90B25">
        <w:rPr>
          <w:rFonts w:ascii="Times New Roman" w:eastAsia="Times New Roman" w:hAnsi="Times New Roman" w:cs="Times New Roman"/>
          <w:lang w:eastAsia="ru-RU"/>
        </w:rPr>
        <w:t xml:space="preserve">Размер и условия просроченной дебиторской задолженности (процентная ставка, штрафные санкции, пени): </w:t>
      </w:r>
      <w:r w:rsidRPr="00D90B25">
        <w:rPr>
          <w:rFonts w:ascii="Times New Roman" w:eastAsia="Times New Roman" w:hAnsi="Times New Roman" w:cs="Times New Roman"/>
          <w:b/>
          <w:bCs/>
          <w:i/>
          <w:iCs/>
          <w:lang w:eastAsia="ru-RU"/>
        </w:rPr>
        <w:t>задолженность не являлась просроченной. Дебитор не является аффилированным лицом Эмитента.</w:t>
      </w:r>
    </w:p>
    <w:p w14:paraId="26BC8A94" w14:textId="77777777" w:rsidR="00D90B25" w:rsidRPr="00D90B25" w:rsidRDefault="00D90B25" w:rsidP="00D90B25">
      <w:pPr>
        <w:widowControl w:val="0"/>
        <w:autoSpaceDE w:val="0"/>
        <w:autoSpaceDN w:val="0"/>
        <w:adjustRightInd w:val="0"/>
        <w:ind w:firstLine="540"/>
        <w:rPr>
          <w:rFonts w:ascii="Times New Roman" w:hAnsi="Times New Roman" w:cs="Times New Roman"/>
          <w:b/>
          <w:i/>
          <w:u w:val="single"/>
        </w:rPr>
      </w:pPr>
    </w:p>
    <w:p w14:paraId="2A1D07E3" w14:textId="77777777" w:rsidR="00D90B25" w:rsidRPr="00D90B25" w:rsidRDefault="00D90B25" w:rsidP="00D90B25">
      <w:pPr>
        <w:widowControl w:val="0"/>
        <w:autoSpaceDE w:val="0"/>
        <w:autoSpaceDN w:val="0"/>
        <w:adjustRightInd w:val="0"/>
        <w:rPr>
          <w:rFonts w:ascii="Times New Roman" w:eastAsia="Times New Roman" w:hAnsi="Times New Roman" w:cs="Times New Roman"/>
          <w:b/>
          <w:bCs/>
          <w:i/>
          <w:iCs/>
          <w:lang w:eastAsia="ru-RU"/>
        </w:rPr>
      </w:pPr>
      <w:r w:rsidRPr="00D90B25">
        <w:rPr>
          <w:rFonts w:ascii="Times New Roman" w:eastAsia="Times New Roman" w:hAnsi="Times New Roman" w:cs="Times New Roman"/>
          <w:bCs/>
          <w:iCs/>
          <w:lang w:eastAsia="ru-RU"/>
        </w:rPr>
        <w:t>Полное фирменное наименование:</w:t>
      </w:r>
      <w:r w:rsidRPr="00D90B25">
        <w:rPr>
          <w:rFonts w:ascii="Times New Roman" w:eastAsia="Times New Roman" w:hAnsi="Times New Roman" w:cs="Times New Roman"/>
          <w:b/>
          <w:bCs/>
          <w:i/>
          <w:iCs/>
          <w:lang w:eastAsia="ru-RU"/>
        </w:rPr>
        <w:t xml:space="preserve"> Закрытое акционерное общество Банк "Советский"</w:t>
      </w:r>
    </w:p>
    <w:p w14:paraId="36C46B2E" w14:textId="77777777" w:rsidR="00D90B25" w:rsidRPr="00D90B25" w:rsidRDefault="00D90B25" w:rsidP="00D90B25">
      <w:pPr>
        <w:widowControl w:val="0"/>
        <w:autoSpaceDE w:val="0"/>
        <w:autoSpaceDN w:val="0"/>
        <w:adjustRightInd w:val="0"/>
        <w:rPr>
          <w:rFonts w:ascii="Times New Roman" w:eastAsia="Times New Roman" w:hAnsi="Times New Roman" w:cs="Times New Roman"/>
          <w:b/>
          <w:bCs/>
          <w:i/>
          <w:iCs/>
          <w:lang w:eastAsia="ru-RU"/>
        </w:rPr>
      </w:pPr>
      <w:r w:rsidRPr="00D90B25">
        <w:rPr>
          <w:rFonts w:ascii="Times New Roman" w:eastAsia="Times New Roman" w:hAnsi="Times New Roman" w:cs="Times New Roman"/>
          <w:bCs/>
          <w:iCs/>
          <w:lang w:eastAsia="ru-RU"/>
        </w:rPr>
        <w:t>Сокращенное фирменное наименование</w:t>
      </w:r>
      <w:r w:rsidRPr="00D90B25">
        <w:rPr>
          <w:rFonts w:ascii="Times New Roman" w:eastAsia="Times New Roman" w:hAnsi="Times New Roman" w:cs="Times New Roman"/>
          <w:b/>
          <w:bCs/>
          <w:i/>
          <w:iCs/>
          <w:lang w:eastAsia="ru-RU"/>
        </w:rPr>
        <w:t>: ЗАО БАНК "СОВЕТСКИЙ"</w:t>
      </w:r>
    </w:p>
    <w:p w14:paraId="285083C7" w14:textId="77777777" w:rsidR="00D90B25" w:rsidRPr="00D90B25" w:rsidRDefault="00D90B25" w:rsidP="00D90B25">
      <w:pPr>
        <w:widowControl w:val="0"/>
        <w:autoSpaceDE w:val="0"/>
        <w:autoSpaceDN w:val="0"/>
        <w:adjustRightInd w:val="0"/>
        <w:rPr>
          <w:rFonts w:ascii="Times New Roman" w:eastAsia="Times New Roman" w:hAnsi="Times New Roman" w:cs="Times New Roman"/>
          <w:b/>
          <w:bCs/>
          <w:i/>
          <w:iCs/>
          <w:lang w:eastAsia="ru-RU"/>
        </w:rPr>
      </w:pPr>
      <w:r w:rsidRPr="00D90B25">
        <w:rPr>
          <w:rFonts w:ascii="Times New Roman" w:eastAsia="Times New Roman" w:hAnsi="Times New Roman" w:cs="Times New Roman"/>
          <w:bCs/>
          <w:iCs/>
          <w:lang w:eastAsia="ru-RU"/>
        </w:rPr>
        <w:t>Место нахождения</w:t>
      </w:r>
      <w:r w:rsidRPr="00D90B25">
        <w:rPr>
          <w:rFonts w:ascii="Times New Roman" w:eastAsia="Times New Roman" w:hAnsi="Times New Roman" w:cs="Times New Roman"/>
          <w:b/>
          <w:bCs/>
          <w:i/>
          <w:iCs/>
          <w:lang w:eastAsia="ru-RU"/>
        </w:rPr>
        <w:t>: 194044, Санкт-Петербург г, Большой Сампсониевский пр-кт, дом № 4-6, корпус Литера А</w:t>
      </w:r>
    </w:p>
    <w:p w14:paraId="33DC2862" w14:textId="77777777" w:rsidR="00D90B25" w:rsidRPr="00D90B25" w:rsidRDefault="00D90B25" w:rsidP="00D90B25">
      <w:pPr>
        <w:widowControl w:val="0"/>
        <w:autoSpaceDE w:val="0"/>
        <w:autoSpaceDN w:val="0"/>
        <w:adjustRightInd w:val="0"/>
        <w:rPr>
          <w:rFonts w:ascii="Times New Roman" w:eastAsia="Times New Roman" w:hAnsi="Times New Roman" w:cs="Times New Roman"/>
          <w:b/>
          <w:bCs/>
          <w:i/>
          <w:iCs/>
          <w:lang w:eastAsia="ru-RU"/>
        </w:rPr>
      </w:pPr>
      <w:r w:rsidRPr="00D90B25">
        <w:rPr>
          <w:rFonts w:ascii="Times New Roman" w:eastAsia="Times New Roman" w:hAnsi="Times New Roman" w:cs="Times New Roman"/>
          <w:bCs/>
          <w:iCs/>
          <w:lang w:eastAsia="ru-RU"/>
        </w:rPr>
        <w:t>ИНН:</w:t>
      </w:r>
      <w:r w:rsidRPr="00D90B25">
        <w:rPr>
          <w:rFonts w:ascii="Times New Roman" w:eastAsia="Times New Roman" w:hAnsi="Times New Roman" w:cs="Times New Roman"/>
          <w:b/>
          <w:bCs/>
          <w:i/>
          <w:iCs/>
          <w:lang w:eastAsia="ru-RU"/>
        </w:rPr>
        <w:t xml:space="preserve"> 3525024737</w:t>
      </w:r>
    </w:p>
    <w:p w14:paraId="20060F32" w14:textId="77777777" w:rsidR="00D90B25" w:rsidRPr="00D90B25" w:rsidRDefault="00D90B25" w:rsidP="00D90B25">
      <w:pPr>
        <w:widowControl w:val="0"/>
        <w:autoSpaceDE w:val="0"/>
        <w:autoSpaceDN w:val="0"/>
        <w:adjustRightInd w:val="0"/>
        <w:rPr>
          <w:rFonts w:ascii="Times New Roman" w:eastAsia="Times New Roman" w:hAnsi="Times New Roman" w:cs="Times New Roman"/>
          <w:b/>
          <w:bCs/>
          <w:i/>
          <w:iCs/>
          <w:lang w:eastAsia="ru-RU"/>
        </w:rPr>
      </w:pPr>
      <w:r w:rsidRPr="00D90B25">
        <w:rPr>
          <w:rFonts w:ascii="Times New Roman" w:eastAsia="Times New Roman" w:hAnsi="Times New Roman" w:cs="Times New Roman"/>
          <w:bCs/>
          <w:iCs/>
          <w:lang w:eastAsia="ru-RU"/>
        </w:rPr>
        <w:t>ОГРН:</w:t>
      </w:r>
      <w:r w:rsidRPr="00D90B25">
        <w:rPr>
          <w:rFonts w:ascii="Times New Roman" w:eastAsia="Times New Roman" w:hAnsi="Times New Roman" w:cs="Times New Roman"/>
          <w:b/>
          <w:bCs/>
          <w:i/>
          <w:iCs/>
          <w:lang w:eastAsia="ru-RU"/>
        </w:rPr>
        <w:t xml:space="preserve"> 1027800000040</w:t>
      </w:r>
    </w:p>
    <w:p w14:paraId="2381B19B" w14:textId="77777777" w:rsidR="00D90B25" w:rsidRPr="00D90B25" w:rsidRDefault="00D90B25" w:rsidP="00D90B25">
      <w:pPr>
        <w:widowControl w:val="0"/>
        <w:autoSpaceDE w:val="0"/>
        <w:autoSpaceDN w:val="0"/>
        <w:adjustRightInd w:val="0"/>
        <w:rPr>
          <w:rFonts w:ascii="Times New Roman" w:eastAsia="Times New Roman" w:hAnsi="Times New Roman" w:cs="Times New Roman"/>
          <w:b/>
          <w:bCs/>
          <w:i/>
          <w:iCs/>
          <w:lang w:eastAsia="ru-RU"/>
        </w:rPr>
      </w:pPr>
      <w:r w:rsidRPr="00D90B25">
        <w:rPr>
          <w:rFonts w:ascii="Times New Roman" w:eastAsia="Times New Roman" w:hAnsi="Times New Roman" w:cs="Times New Roman"/>
          <w:bCs/>
          <w:iCs/>
          <w:lang w:eastAsia="ru-RU"/>
        </w:rPr>
        <w:t>Сумма дебиторской задолженности:</w:t>
      </w:r>
      <w:r w:rsidRPr="00D90B25">
        <w:rPr>
          <w:rFonts w:ascii="Times New Roman" w:eastAsia="Times New Roman" w:hAnsi="Times New Roman" w:cs="Times New Roman"/>
          <w:b/>
          <w:bCs/>
          <w:i/>
          <w:iCs/>
          <w:lang w:eastAsia="ru-RU"/>
        </w:rPr>
        <w:t xml:space="preserve"> 30 000 000,00 рублей</w:t>
      </w:r>
    </w:p>
    <w:p w14:paraId="418742E0" w14:textId="77777777" w:rsidR="00D90B25" w:rsidRPr="00D90B25" w:rsidRDefault="00D90B25" w:rsidP="00D90B25">
      <w:pPr>
        <w:widowControl w:val="0"/>
        <w:autoSpaceDE w:val="0"/>
        <w:autoSpaceDN w:val="0"/>
        <w:adjustRightInd w:val="0"/>
        <w:rPr>
          <w:rFonts w:ascii="Times New Roman" w:eastAsia="Times New Roman" w:hAnsi="Times New Roman" w:cs="Times New Roman"/>
          <w:b/>
          <w:bCs/>
          <w:i/>
          <w:iCs/>
          <w:lang w:eastAsia="ru-RU"/>
        </w:rPr>
      </w:pPr>
      <w:r w:rsidRPr="00D90B25">
        <w:rPr>
          <w:rFonts w:ascii="Times New Roman" w:eastAsia="Times New Roman" w:hAnsi="Times New Roman" w:cs="Times New Roman"/>
          <w:lang w:eastAsia="ru-RU"/>
        </w:rPr>
        <w:t xml:space="preserve">Размер и условия просроченной дебиторской задолженности (процентная ставка, штрафные санкции, пени): </w:t>
      </w:r>
      <w:r w:rsidRPr="00D90B25">
        <w:rPr>
          <w:rFonts w:ascii="Times New Roman" w:eastAsia="Times New Roman" w:hAnsi="Times New Roman" w:cs="Times New Roman"/>
          <w:b/>
          <w:bCs/>
          <w:i/>
          <w:iCs/>
          <w:lang w:eastAsia="ru-RU"/>
        </w:rPr>
        <w:t>задолженность не являлась просроченной. Дебитор не является аффилированным лицом Эмитента.</w:t>
      </w:r>
    </w:p>
    <w:p w14:paraId="7D1D74B9" w14:textId="77777777" w:rsidR="00D90B25" w:rsidRPr="00D90B25" w:rsidRDefault="00D90B25" w:rsidP="00D90B25">
      <w:pPr>
        <w:widowControl w:val="0"/>
        <w:autoSpaceDE w:val="0"/>
        <w:autoSpaceDN w:val="0"/>
        <w:adjustRightInd w:val="0"/>
        <w:ind w:firstLine="540"/>
        <w:rPr>
          <w:rFonts w:ascii="Times New Roman" w:hAnsi="Times New Roman" w:cs="Times New Roman"/>
          <w:b/>
          <w:i/>
          <w:u w:val="single"/>
        </w:rPr>
      </w:pPr>
    </w:p>
    <w:p w14:paraId="6E13C5E1" w14:textId="77777777" w:rsidR="00D90B25" w:rsidRPr="00D90B25" w:rsidRDefault="00D90B25" w:rsidP="00D90B25">
      <w:pPr>
        <w:widowControl w:val="0"/>
        <w:autoSpaceDE w:val="0"/>
        <w:autoSpaceDN w:val="0"/>
        <w:adjustRightInd w:val="0"/>
        <w:rPr>
          <w:rFonts w:ascii="Times New Roman" w:eastAsia="Times New Roman" w:hAnsi="Times New Roman" w:cs="Times New Roman"/>
          <w:b/>
          <w:bCs/>
          <w:i/>
          <w:iCs/>
          <w:lang w:eastAsia="ru-RU"/>
        </w:rPr>
      </w:pPr>
      <w:r w:rsidRPr="00D90B25">
        <w:rPr>
          <w:rFonts w:ascii="Times New Roman" w:eastAsia="Times New Roman" w:hAnsi="Times New Roman" w:cs="Times New Roman"/>
          <w:bCs/>
          <w:iCs/>
          <w:lang w:eastAsia="ru-RU"/>
        </w:rPr>
        <w:t>Полное фирменное наименование</w:t>
      </w:r>
      <w:r w:rsidRPr="00D90B25">
        <w:rPr>
          <w:rFonts w:ascii="Times New Roman" w:eastAsia="Times New Roman" w:hAnsi="Times New Roman" w:cs="Times New Roman"/>
          <w:b/>
          <w:bCs/>
          <w:i/>
          <w:iCs/>
          <w:lang w:eastAsia="ru-RU"/>
        </w:rPr>
        <w:t>: АКЦИОНЕРНОЕ ОБЩЕСТВО "СТРОИТЕЛЬНОЕ УПРАВЛЕНИЕ №155"</w:t>
      </w:r>
    </w:p>
    <w:p w14:paraId="079B3F81" w14:textId="77777777" w:rsidR="00D90B25" w:rsidRPr="00D90B25" w:rsidRDefault="00D90B25" w:rsidP="00D90B25">
      <w:pPr>
        <w:widowControl w:val="0"/>
        <w:autoSpaceDE w:val="0"/>
        <w:autoSpaceDN w:val="0"/>
        <w:adjustRightInd w:val="0"/>
        <w:rPr>
          <w:rFonts w:ascii="Times New Roman" w:eastAsia="Times New Roman" w:hAnsi="Times New Roman" w:cs="Times New Roman"/>
          <w:b/>
          <w:bCs/>
          <w:i/>
          <w:iCs/>
          <w:lang w:eastAsia="ru-RU"/>
        </w:rPr>
      </w:pPr>
      <w:r w:rsidRPr="00D90B25">
        <w:rPr>
          <w:rFonts w:ascii="Times New Roman" w:eastAsia="Times New Roman" w:hAnsi="Times New Roman" w:cs="Times New Roman"/>
          <w:bCs/>
          <w:iCs/>
          <w:lang w:eastAsia="ru-RU"/>
        </w:rPr>
        <w:t>Сокращенное фирменное наименование</w:t>
      </w:r>
      <w:r w:rsidRPr="00D90B25">
        <w:rPr>
          <w:rFonts w:ascii="Times New Roman" w:eastAsia="Times New Roman" w:hAnsi="Times New Roman" w:cs="Times New Roman"/>
          <w:b/>
          <w:bCs/>
          <w:i/>
          <w:iCs/>
          <w:lang w:eastAsia="ru-RU"/>
        </w:rPr>
        <w:t>: АО "СУ-155"</w:t>
      </w:r>
    </w:p>
    <w:p w14:paraId="69DFE797" w14:textId="77777777" w:rsidR="00D90B25" w:rsidRPr="00D90B25" w:rsidRDefault="00D90B25" w:rsidP="00D90B25">
      <w:pPr>
        <w:widowControl w:val="0"/>
        <w:autoSpaceDE w:val="0"/>
        <w:autoSpaceDN w:val="0"/>
        <w:adjustRightInd w:val="0"/>
        <w:rPr>
          <w:rFonts w:ascii="Times New Roman" w:eastAsia="Times New Roman" w:hAnsi="Times New Roman" w:cs="Times New Roman"/>
          <w:b/>
          <w:bCs/>
          <w:i/>
          <w:iCs/>
          <w:lang w:eastAsia="ru-RU"/>
        </w:rPr>
      </w:pPr>
      <w:r w:rsidRPr="00D90B25">
        <w:rPr>
          <w:rFonts w:ascii="Times New Roman" w:eastAsia="Times New Roman" w:hAnsi="Times New Roman" w:cs="Times New Roman"/>
          <w:bCs/>
          <w:iCs/>
          <w:lang w:eastAsia="ru-RU"/>
        </w:rPr>
        <w:t>Место нахождения</w:t>
      </w:r>
      <w:r w:rsidRPr="00D90B25">
        <w:rPr>
          <w:rFonts w:ascii="Times New Roman" w:eastAsia="Times New Roman" w:hAnsi="Times New Roman" w:cs="Times New Roman"/>
          <w:b/>
          <w:bCs/>
          <w:i/>
          <w:iCs/>
          <w:lang w:eastAsia="ru-RU"/>
        </w:rPr>
        <w:t>: 119261, Москва г, Ленинский пр-кт, дом № 81</w:t>
      </w:r>
    </w:p>
    <w:p w14:paraId="4DC480BE" w14:textId="77777777" w:rsidR="00D90B25" w:rsidRPr="00D90B25" w:rsidRDefault="00D90B25" w:rsidP="00D90B25">
      <w:pPr>
        <w:widowControl w:val="0"/>
        <w:autoSpaceDE w:val="0"/>
        <w:autoSpaceDN w:val="0"/>
        <w:adjustRightInd w:val="0"/>
        <w:rPr>
          <w:rFonts w:ascii="Times New Roman" w:eastAsia="Times New Roman" w:hAnsi="Times New Roman" w:cs="Times New Roman"/>
          <w:b/>
          <w:bCs/>
          <w:i/>
          <w:iCs/>
          <w:lang w:eastAsia="ru-RU"/>
        </w:rPr>
      </w:pPr>
      <w:r w:rsidRPr="00D90B25">
        <w:rPr>
          <w:rFonts w:ascii="Times New Roman" w:eastAsia="Times New Roman" w:hAnsi="Times New Roman" w:cs="Times New Roman"/>
          <w:bCs/>
          <w:iCs/>
          <w:lang w:eastAsia="ru-RU"/>
        </w:rPr>
        <w:t>ИНН:</w:t>
      </w:r>
      <w:r w:rsidRPr="00D90B25">
        <w:rPr>
          <w:rFonts w:ascii="Times New Roman" w:eastAsia="Times New Roman" w:hAnsi="Times New Roman" w:cs="Times New Roman"/>
          <w:b/>
          <w:bCs/>
          <w:i/>
          <w:iCs/>
          <w:lang w:eastAsia="ru-RU"/>
        </w:rPr>
        <w:t xml:space="preserve"> 7736003162</w:t>
      </w:r>
    </w:p>
    <w:p w14:paraId="068BE0A7" w14:textId="77777777" w:rsidR="00D90B25" w:rsidRPr="00D90B25" w:rsidRDefault="00D90B25" w:rsidP="00D90B25">
      <w:pPr>
        <w:widowControl w:val="0"/>
        <w:autoSpaceDE w:val="0"/>
        <w:autoSpaceDN w:val="0"/>
        <w:adjustRightInd w:val="0"/>
        <w:rPr>
          <w:rFonts w:ascii="Times New Roman" w:eastAsia="Times New Roman" w:hAnsi="Times New Roman" w:cs="Times New Roman"/>
          <w:b/>
          <w:bCs/>
          <w:i/>
          <w:iCs/>
          <w:lang w:eastAsia="ru-RU"/>
        </w:rPr>
      </w:pPr>
      <w:r w:rsidRPr="00D90B25">
        <w:rPr>
          <w:rFonts w:ascii="Times New Roman" w:eastAsia="Times New Roman" w:hAnsi="Times New Roman" w:cs="Times New Roman"/>
          <w:bCs/>
          <w:iCs/>
          <w:lang w:eastAsia="ru-RU"/>
        </w:rPr>
        <w:t>ОГРН:</w:t>
      </w:r>
      <w:r w:rsidRPr="00D90B25">
        <w:rPr>
          <w:rFonts w:ascii="Times New Roman" w:eastAsia="Times New Roman" w:hAnsi="Times New Roman" w:cs="Times New Roman"/>
          <w:b/>
          <w:bCs/>
          <w:i/>
          <w:iCs/>
          <w:lang w:eastAsia="ru-RU"/>
        </w:rPr>
        <w:t xml:space="preserve"> 1027739218154</w:t>
      </w:r>
    </w:p>
    <w:p w14:paraId="3F362229" w14:textId="77777777" w:rsidR="00D90B25" w:rsidRPr="00D90B25" w:rsidRDefault="00D90B25" w:rsidP="00D90B25">
      <w:pPr>
        <w:widowControl w:val="0"/>
        <w:autoSpaceDE w:val="0"/>
        <w:autoSpaceDN w:val="0"/>
        <w:adjustRightInd w:val="0"/>
        <w:rPr>
          <w:rFonts w:ascii="Times New Roman" w:eastAsia="Times New Roman" w:hAnsi="Times New Roman" w:cs="Times New Roman"/>
          <w:b/>
          <w:bCs/>
          <w:i/>
          <w:iCs/>
          <w:lang w:eastAsia="ru-RU"/>
        </w:rPr>
      </w:pPr>
      <w:r w:rsidRPr="00D90B25">
        <w:rPr>
          <w:rFonts w:ascii="Times New Roman" w:eastAsia="Times New Roman" w:hAnsi="Times New Roman" w:cs="Times New Roman"/>
          <w:bCs/>
          <w:iCs/>
          <w:lang w:eastAsia="ru-RU"/>
        </w:rPr>
        <w:t>Сумма дебиторской задолженности:</w:t>
      </w:r>
      <w:r w:rsidRPr="00D90B25">
        <w:rPr>
          <w:rFonts w:ascii="Times New Roman" w:eastAsia="Times New Roman" w:hAnsi="Times New Roman" w:cs="Times New Roman"/>
          <w:b/>
          <w:bCs/>
          <w:i/>
          <w:iCs/>
          <w:lang w:eastAsia="ru-RU"/>
        </w:rPr>
        <w:t xml:space="preserve"> 9 528 765,27 рублей</w:t>
      </w:r>
    </w:p>
    <w:p w14:paraId="1AC96147" w14:textId="77777777" w:rsidR="00D90B25" w:rsidRPr="00D90B25" w:rsidRDefault="00D90B25" w:rsidP="00D90B25">
      <w:pPr>
        <w:widowControl w:val="0"/>
        <w:autoSpaceDE w:val="0"/>
        <w:autoSpaceDN w:val="0"/>
        <w:adjustRightInd w:val="0"/>
        <w:rPr>
          <w:rFonts w:ascii="Times New Roman" w:eastAsia="Times New Roman" w:hAnsi="Times New Roman" w:cs="Times New Roman"/>
          <w:b/>
          <w:bCs/>
          <w:i/>
          <w:iCs/>
          <w:lang w:eastAsia="ru-RU"/>
        </w:rPr>
      </w:pPr>
      <w:r w:rsidRPr="00D90B25">
        <w:rPr>
          <w:rFonts w:ascii="Times New Roman" w:eastAsia="Times New Roman" w:hAnsi="Times New Roman" w:cs="Times New Roman"/>
          <w:lang w:eastAsia="ru-RU"/>
        </w:rPr>
        <w:t xml:space="preserve">Размер и условия просроченной дебиторской задолженности (процентная ставка, штрафные санкции, пени): </w:t>
      </w:r>
      <w:r w:rsidRPr="00D90B25">
        <w:rPr>
          <w:rFonts w:ascii="Times New Roman" w:eastAsia="Times New Roman" w:hAnsi="Times New Roman" w:cs="Times New Roman"/>
          <w:b/>
          <w:bCs/>
          <w:i/>
          <w:iCs/>
          <w:lang w:eastAsia="ru-RU"/>
        </w:rPr>
        <w:t>задолженность не являлась просроченной. Дебитор не является аффилированным лицом Эмитента.</w:t>
      </w:r>
    </w:p>
    <w:p w14:paraId="23C7584C" w14:textId="77777777" w:rsidR="008A2F9A" w:rsidRPr="00613116" w:rsidRDefault="008A2F9A" w:rsidP="008A2F9A">
      <w:pPr>
        <w:widowControl w:val="0"/>
        <w:autoSpaceDE w:val="0"/>
        <w:autoSpaceDN w:val="0"/>
        <w:adjustRightInd w:val="0"/>
        <w:ind w:firstLine="540"/>
        <w:rPr>
          <w:rFonts w:ascii="Times New Roman" w:hAnsi="Times New Roman" w:cs="Times New Roman"/>
          <w:b/>
          <w:i/>
          <w:u w:val="single"/>
        </w:rPr>
      </w:pPr>
    </w:p>
    <w:p w14:paraId="00C60F4E" w14:textId="0551365B" w:rsidR="0050017B" w:rsidRPr="00FA56BF" w:rsidRDefault="0050017B" w:rsidP="00FA56BF">
      <w:pPr>
        <w:pStyle w:val="1"/>
        <w:jc w:val="left"/>
      </w:pPr>
      <w:bookmarkStart w:id="312" w:name="Par3426"/>
      <w:bookmarkStart w:id="313" w:name="_Toc477789625"/>
      <w:bookmarkStart w:id="314" w:name="_Toc477790433"/>
      <w:bookmarkStart w:id="315" w:name="_Toc477790667"/>
      <w:bookmarkEnd w:id="312"/>
      <w:r w:rsidRPr="00FA56BF">
        <w:t>Раздел VII. Бухгалтерская (финансовая) отчетность эмитента и иная финансовая информация</w:t>
      </w:r>
      <w:bookmarkEnd w:id="313"/>
      <w:bookmarkEnd w:id="314"/>
      <w:bookmarkEnd w:id="315"/>
    </w:p>
    <w:p w14:paraId="4945C97A" w14:textId="4372FA3F" w:rsidR="0050017B" w:rsidRDefault="0050017B">
      <w:pPr>
        <w:widowControl w:val="0"/>
        <w:autoSpaceDE w:val="0"/>
        <w:autoSpaceDN w:val="0"/>
        <w:adjustRightInd w:val="0"/>
        <w:rPr>
          <w:rFonts w:ascii="Times New Roman" w:hAnsi="Times New Roman" w:cs="Times New Roman"/>
          <w:sz w:val="24"/>
          <w:szCs w:val="24"/>
        </w:rPr>
      </w:pPr>
    </w:p>
    <w:p w14:paraId="2CF70D97" w14:textId="77777777" w:rsidR="004433C4" w:rsidRPr="00613116" w:rsidRDefault="004433C4">
      <w:pPr>
        <w:widowControl w:val="0"/>
        <w:autoSpaceDE w:val="0"/>
        <w:autoSpaceDN w:val="0"/>
        <w:adjustRightInd w:val="0"/>
        <w:rPr>
          <w:rFonts w:ascii="Times New Roman" w:hAnsi="Times New Roman" w:cs="Times New Roman"/>
          <w:sz w:val="24"/>
          <w:szCs w:val="24"/>
        </w:rPr>
      </w:pPr>
    </w:p>
    <w:p w14:paraId="154F2941" w14:textId="7CE28B11" w:rsidR="0050017B" w:rsidRPr="0041712A" w:rsidRDefault="0050017B" w:rsidP="0041712A">
      <w:pPr>
        <w:pStyle w:val="2"/>
        <w:rPr>
          <w:rFonts w:ascii="Times New Roman" w:hAnsi="Times New Roman"/>
          <w:sz w:val="24"/>
        </w:rPr>
      </w:pPr>
      <w:bookmarkStart w:id="316" w:name="Par3428"/>
      <w:bookmarkStart w:id="317" w:name="_Toc477789626"/>
      <w:bookmarkStart w:id="318" w:name="_Toc477790434"/>
      <w:bookmarkStart w:id="319" w:name="_Toc477790668"/>
      <w:bookmarkEnd w:id="316"/>
      <w:r w:rsidRPr="0041712A">
        <w:rPr>
          <w:rFonts w:ascii="Times New Roman" w:hAnsi="Times New Roman"/>
          <w:sz w:val="24"/>
        </w:rPr>
        <w:t>7.1. Годовая бухгалтерская (финансовая) отчетность эмитента</w:t>
      </w:r>
      <w:bookmarkEnd w:id="317"/>
      <w:bookmarkEnd w:id="318"/>
      <w:bookmarkEnd w:id="319"/>
    </w:p>
    <w:p w14:paraId="4739EF08" w14:textId="77777777" w:rsidR="004433C4" w:rsidRDefault="004433C4">
      <w:pPr>
        <w:widowControl w:val="0"/>
        <w:autoSpaceDE w:val="0"/>
        <w:autoSpaceDN w:val="0"/>
        <w:adjustRightInd w:val="0"/>
        <w:ind w:firstLine="540"/>
        <w:rPr>
          <w:rFonts w:ascii="Times New Roman" w:hAnsi="Times New Roman" w:cs="Times New Roman"/>
        </w:rPr>
      </w:pPr>
    </w:p>
    <w:p w14:paraId="18EE647A" w14:textId="190746F5" w:rsidR="0050017B" w:rsidRPr="00613116" w:rsidRDefault="0050017B" w:rsidP="004433C4">
      <w:pPr>
        <w:widowControl w:val="0"/>
        <w:autoSpaceDE w:val="0"/>
        <w:autoSpaceDN w:val="0"/>
        <w:adjustRightInd w:val="0"/>
        <w:rPr>
          <w:rFonts w:ascii="Times New Roman" w:hAnsi="Times New Roman" w:cs="Times New Roman"/>
        </w:rPr>
      </w:pPr>
      <w:r w:rsidRPr="00613116">
        <w:rPr>
          <w:rFonts w:ascii="Times New Roman" w:hAnsi="Times New Roman" w:cs="Times New Roman"/>
        </w:rPr>
        <w:t>Указывается состав годовой бухгалтерской (финансовой) отчетности эмитента, прилагаемой к проспекту ценных бумаг:</w:t>
      </w:r>
    </w:p>
    <w:p w14:paraId="7ABCF64D" w14:textId="77777777" w:rsidR="004433C4" w:rsidRDefault="004433C4">
      <w:pPr>
        <w:widowControl w:val="0"/>
        <w:autoSpaceDE w:val="0"/>
        <w:autoSpaceDN w:val="0"/>
        <w:adjustRightInd w:val="0"/>
        <w:ind w:firstLine="540"/>
        <w:rPr>
          <w:rFonts w:ascii="Times New Roman" w:hAnsi="Times New Roman" w:cs="Times New Roman"/>
        </w:rPr>
      </w:pPr>
      <w:bookmarkStart w:id="320" w:name="Par3430"/>
      <w:bookmarkEnd w:id="320"/>
    </w:p>
    <w:p w14:paraId="0C916933" w14:textId="28F5DA1B" w:rsidR="00102F0C" w:rsidRPr="00613116" w:rsidRDefault="0050017B" w:rsidP="004433C4">
      <w:pPr>
        <w:widowControl w:val="0"/>
        <w:autoSpaceDE w:val="0"/>
        <w:autoSpaceDN w:val="0"/>
        <w:adjustRightInd w:val="0"/>
        <w:rPr>
          <w:rFonts w:ascii="Times New Roman" w:hAnsi="Times New Roman" w:cs="Times New Roman"/>
        </w:rPr>
      </w:pPr>
      <w:r w:rsidRPr="00613116">
        <w:rPr>
          <w:rFonts w:ascii="Times New Roman" w:hAnsi="Times New Roman" w:cs="Times New Roman"/>
        </w:rPr>
        <w:t xml:space="preserve">а) годовая бухгалтерская (финансовая) отчетность эмитента за три последних завершенных отчетных года, предшествующих дате утверждения проспекта ценных бумаг, или за каждый завершенный отчетный год, если эмитент осуществляет свою деятельность менее трех лет, составленная в соответствии с требованиями законодательства Российской Федерации, с приложенным аудиторским заключением в отношении указанной бухгалтерской (финансовой) отчетности. </w:t>
      </w:r>
    </w:p>
    <w:p w14:paraId="417D8AF1" w14:textId="77777777" w:rsidR="00102F0C" w:rsidRPr="00613116" w:rsidRDefault="00102F0C" w:rsidP="00102F0C">
      <w:pPr>
        <w:rPr>
          <w:rFonts w:ascii="Times New Roman" w:eastAsia="Times New Roman" w:hAnsi="Times New Roman" w:cs="Times New Roman"/>
          <w:b/>
          <w:i/>
          <w:highlight w:val="yellow"/>
          <w:lang w:eastAsia="ru-RU"/>
        </w:rPr>
      </w:pPr>
    </w:p>
    <w:p w14:paraId="3F6353E0" w14:textId="77777777" w:rsidR="001E1EC1" w:rsidRPr="00EA6A24" w:rsidRDefault="001E1EC1" w:rsidP="004433C4">
      <w:pPr>
        <w:rPr>
          <w:rFonts w:ascii="Times New Roman" w:eastAsia="Times New Roman" w:hAnsi="Times New Roman" w:cs="Times New Roman"/>
          <w:b/>
          <w:i/>
          <w:u w:val="single"/>
          <w:lang w:eastAsia="ru-RU"/>
        </w:rPr>
      </w:pPr>
      <w:r w:rsidRPr="00EA6A24">
        <w:rPr>
          <w:rFonts w:ascii="Times New Roman" w:eastAsia="Times New Roman" w:hAnsi="Times New Roman" w:cs="Times New Roman"/>
          <w:b/>
          <w:i/>
          <w:u w:val="single"/>
          <w:lang w:eastAsia="ru-RU"/>
        </w:rPr>
        <w:t xml:space="preserve">Годовая бухгалтерская отчетность Эмитента за 2014 год: </w:t>
      </w:r>
    </w:p>
    <w:p w14:paraId="60959D3A" w14:textId="77777777" w:rsidR="001E1EC1" w:rsidRPr="00EA6A24" w:rsidRDefault="001E1EC1" w:rsidP="004433C4">
      <w:pPr>
        <w:rPr>
          <w:rFonts w:ascii="Times New Roman" w:eastAsia="Times New Roman" w:hAnsi="Times New Roman" w:cs="Times New Roman"/>
          <w:b/>
          <w:i/>
          <w:lang w:eastAsia="ru-RU"/>
        </w:rPr>
      </w:pPr>
      <w:r w:rsidRPr="00EA6A24">
        <w:rPr>
          <w:rFonts w:ascii="Times New Roman" w:eastAsia="Times New Roman" w:hAnsi="Times New Roman" w:cs="Times New Roman"/>
          <w:b/>
          <w:i/>
          <w:lang w:eastAsia="ru-RU"/>
        </w:rPr>
        <w:t xml:space="preserve">Аудиторское заключение </w:t>
      </w:r>
      <w:r w:rsidR="00C435B4" w:rsidRPr="00EA6A24">
        <w:rPr>
          <w:rFonts w:ascii="Times New Roman" w:eastAsia="Times New Roman" w:hAnsi="Times New Roman" w:cs="Times New Roman"/>
          <w:b/>
          <w:i/>
          <w:lang w:eastAsia="ru-RU"/>
        </w:rPr>
        <w:t>п</w:t>
      </w:r>
      <w:r w:rsidRPr="00EA6A24">
        <w:rPr>
          <w:rFonts w:ascii="Times New Roman" w:eastAsia="Times New Roman" w:hAnsi="Times New Roman" w:cs="Times New Roman"/>
          <w:b/>
          <w:i/>
          <w:lang w:eastAsia="ru-RU"/>
        </w:rPr>
        <w:t>о бухгалтерской отчетности за 2014 год.</w:t>
      </w:r>
    </w:p>
    <w:p w14:paraId="66BDA6A4" w14:textId="77777777" w:rsidR="001E1EC1" w:rsidRPr="00EA6A24" w:rsidRDefault="001E1EC1" w:rsidP="00FE3CBB">
      <w:pPr>
        <w:rPr>
          <w:rFonts w:ascii="Times New Roman" w:eastAsia="Times New Roman" w:hAnsi="Times New Roman" w:cs="Times New Roman"/>
          <w:b/>
          <w:i/>
          <w:lang w:eastAsia="ru-RU"/>
        </w:rPr>
      </w:pPr>
      <w:bookmarkStart w:id="321" w:name="_Toc473886607"/>
      <w:r w:rsidRPr="00EA6A24">
        <w:rPr>
          <w:rFonts w:ascii="Times New Roman" w:eastAsia="Times New Roman" w:hAnsi="Times New Roman" w:cs="Times New Roman"/>
          <w:b/>
          <w:i/>
          <w:lang w:eastAsia="ru-RU"/>
        </w:rPr>
        <w:t>Бухгалтерский баланс на 31 декабря 2014 г</w:t>
      </w:r>
      <w:r w:rsidR="00940975" w:rsidRPr="00EA6A24">
        <w:rPr>
          <w:rFonts w:ascii="Times New Roman" w:eastAsia="Times New Roman" w:hAnsi="Times New Roman" w:cs="Times New Roman"/>
          <w:b/>
          <w:i/>
          <w:lang w:eastAsia="ru-RU"/>
        </w:rPr>
        <w:t>.</w:t>
      </w:r>
      <w:r w:rsidRPr="00EA6A24">
        <w:rPr>
          <w:rFonts w:ascii="Times New Roman" w:eastAsia="Times New Roman" w:hAnsi="Times New Roman" w:cs="Times New Roman"/>
          <w:b/>
          <w:i/>
          <w:lang w:eastAsia="ru-RU"/>
        </w:rPr>
        <w:t>;</w:t>
      </w:r>
      <w:bookmarkEnd w:id="321"/>
    </w:p>
    <w:p w14:paraId="14AEC2FD" w14:textId="32B8D23D" w:rsidR="001E1EC1" w:rsidRPr="00EA6A24" w:rsidRDefault="001E1EC1" w:rsidP="00FE3CBB">
      <w:pPr>
        <w:rPr>
          <w:rFonts w:ascii="Times New Roman" w:eastAsia="Times New Roman" w:hAnsi="Times New Roman" w:cs="Times New Roman"/>
          <w:b/>
          <w:i/>
          <w:lang w:eastAsia="ru-RU"/>
        </w:rPr>
      </w:pPr>
      <w:bookmarkStart w:id="322" w:name="_Toc473886608"/>
      <w:r w:rsidRPr="00EA6A24">
        <w:rPr>
          <w:rFonts w:ascii="Times New Roman" w:eastAsia="Times New Roman" w:hAnsi="Times New Roman" w:cs="Times New Roman"/>
          <w:b/>
          <w:i/>
          <w:lang w:eastAsia="ru-RU"/>
        </w:rPr>
        <w:t>Отчет о финансовых результатах за 2014 г</w:t>
      </w:r>
      <w:r w:rsidR="00940975" w:rsidRPr="00EA6A24">
        <w:rPr>
          <w:rFonts w:ascii="Times New Roman" w:eastAsia="Times New Roman" w:hAnsi="Times New Roman" w:cs="Times New Roman"/>
          <w:b/>
          <w:i/>
          <w:lang w:eastAsia="ru-RU"/>
        </w:rPr>
        <w:t>.</w:t>
      </w:r>
      <w:r w:rsidRPr="00EA6A24">
        <w:rPr>
          <w:rFonts w:ascii="Times New Roman" w:eastAsia="Times New Roman" w:hAnsi="Times New Roman" w:cs="Times New Roman"/>
          <w:b/>
          <w:i/>
          <w:lang w:eastAsia="ru-RU"/>
        </w:rPr>
        <w:t>;</w:t>
      </w:r>
      <w:bookmarkEnd w:id="322"/>
    </w:p>
    <w:p w14:paraId="0F7B1C7C" w14:textId="77777777" w:rsidR="001E1EC1" w:rsidRPr="00EA6A24" w:rsidRDefault="001E1EC1" w:rsidP="00FE3CBB">
      <w:pPr>
        <w:rPr>
          <w:rFonts w:ascii="Times New Roman" w:eastAsia="Times New Roman" w:hAnsi="Times New Roman" w:cs="Times New Roman"/>
          <w:b/>
          <w:i/>
          <w:lang w:eastAsia="ru-RU"/>
        </w:rPr>
      </w:pPr>
      <w:bookmarkStart w:id="323" w:name="_Toc473886609"/>
      <w:r w:rsidRPr="00EA6A24">
        <w:rPr>
          <w:rFonts w:ascii="Times New Roman" w:eastAsia="Times New Roman" w:hAnsi="Times New Roman" w:cs="Times New Roman"/>
          <w:b/>
          <w:i/>
          <w:lang w:eastAsia="ru-RU"/>
        </w:rPr>
        <w:t>Отчет об изменениях капитала за 2014 г</w:t>
      </w:r>
      <w:r w:rsidR="00940975" w:rsidRPr="00EA6A24">
        <w:rPr>
          <w:rFonts w:ascii="Times New Roman" w:eastAsia="Times New Roman" w:hAnsi="Times New Roman" w:cs="Times New Roman"/>
          <w:b/>
          <w:i/>
          <w:lang w:eastAsia="ru-RU"/>
        </w:rPr>
        <w:t>.</w:t>
      </w:r>
      <w:r w:rsidRPr="00EA6A24">
        <w:rPr>
          <w:rFonts w:ascii="Times New Roman" w:eastAsia="Times New Roman" w:hAnsi="Times New Roman" w:cs="Times New Roman"/>
          <w:b/>
          <w:i/>
          <w:lang w:eastAsia="ru-RU"/>
        </w:rPr>
        <w:t>;</w:t>
      </w:r>
      <w:bookmarkEnd w:id="323"/>
    </w:p>
    <w:p w14:paraId="010079D9" w14:textId="77777777" w:rsidR="001E1EC1" w:rsidRPr="00EA6A24" w:rsidRDefault="001E1EC1" w:rsidP="00FE3CBB">
      <w:pPr>
        <w:rPr>
          <w:rFonts w:ascii="Times New Roman" w:eastAsia="Times New Roman" w:hAnsi="Times New Roman" w:cs="Times New Roman"/>
          <w:b/>
          <w:i/>
          <w:lang w:eastAsia="ru-RU"/>
        </w:rPr>
      </w:pPr>
      <w:bookmarkStart w:id="324" w:name="_Toc473886610"/>
      <w:r w:rsidRPr="00EA6A24">
        <w:rPr>
          <w:rFonts w:ascii="Times New Roman" w:eastAsia="Times New Roman" w:hAnsi="Times New Roman" w:cs="Times New Roman"/>
          <w:b/>
          <w:i/>
          <w:lang w:eastAsia="ru-RU"/>
        </w:rPr>
        <w:t>Отчет о движении денежных средств за 2014 г</w:t>
      </w:r>
      <w:r w:rsidR="00940975" w:rsidRPr="00EA6A24">
        <w:rPr>
          <w:rFonts w:ascii="Times New Roman" w:eastAsia="Times New Roman" w:hAnsi="Times New Roman" w:cs="Times New Roman"/>
          <w:b/>
          <w:i/>
          <w:lang w:eastAsia="ru-RU"/>
        </w:rPr>
        <w:t>.</w:t>
      </w:r>
      <w:r w:rsidRPr="00EA6A24">
        <w:rPr>
          <w:rFonts w:ascii="Times New Roman" w:eastAsia="Times New Roman" w:hAnsi="Times New Roman" w:cs="Times New Roman"/>
          <w:b/>
          <w:i/>
          <w:lang w:eastAsia="ru-RU"/>
        </w:rPr>
        <w:t>;</w:t>
      </w:r>
      <w:bookmarkEnd w:id="324"/>
    </w:p>
    <w:p w14:paraId="0A4F212C" w14:textId="5FBF394B" w:rsidR="001E1EC1" w:rsidRPr="00EA6A24" w:rsidRDefault="000C348E" w:rsidP="00FE3CBB">
      <w:pPr>
        <w:rPr>
          <w:rFonts w:ascii="Times New Roman" w:eastAsia="Times New Roman" w:hAnsi="Times New Roman" w:cs="Times New Roman"/>
          <w:b/>
          <w:i/>
          <w:lang w:eastAsia="ru-RU"/>
        </w:rPr>
      </w:pPr>
      <w:r>
        <w:rPr>
          <w:rFonts w:ascii="Times New Roman" w:eastAsia="Times New Roman" w:hAnsi="Times New Roman" w:cs="Times New Roman"/>
          <w:b/>
          <w:i/>
          <w:lang w:eastAsia="ru-RU"/>
        </w:rPr>
        <w:t>П</w:t>
      </w:r>
      <w:r w:rsidR="004B48BA">
        <w:rPr>
          <w:rFonts w:ascii="Times New Roman" w:eastAsia="Times New Roman" w:hAnsi="Times New Roman" w:cs="Times New Roman"/>
          <w:b/>
          <w:i/>
          <w:lang w:eastAsia="ru-RU"/>
        </w:rPr>
        <w:t>ояснительн</w:t>
      </w:r>
      <w:r>
        <w:rPr>
          <w:rFonts w:ascii="Times New Roman" w:eastAsia="Times New Roman" w:hAnsi="Times New Roman" w:cs="Times New Roman"/>
          <w:b/>
          <w:i/>
          <w:lang w:eastAsia="ru-RU"/>
        </w:rPr>
        <w:t>ая</w:t>
      </w:r>
      <w:r w:rsidR="004B48BA">
        <w:rPr>
          <w:rFonts w:ascii="Times New Roman" w:eastAsia="Times New Roman" w:hAnsi="Times New Roman" w:cs="Times New Roman"/>
          <w:b/>
          <w:i/>
          <w:lang w:eastAsia="ru-RU"/>
        </w:rPr>
        <w:t xml:space="preserve"> записк</w:t>
      </w:r>
      <w:r>
        <w:rPr>
          <w:rFonts w:ascii="Times New Roman" w:eastAsia="Times New Roman" w:hAnsi="Times New Roman" w:cs="Times New Roman"/>
          <w:b/>
          <w:i/>
          <w:lang w:eastAsia="ru-RU"/>
        </w:rPr>
        <w:t>а</w:t>
      </w:r>
      <w:r w:rsidR="001B16C1" w:rsidRPr="00EA6A24">
        <w:rPr>
          <w:rFonts w:ascii="Times New Roman" w:eastAsia="Times New Roman" w:hAnsi="Times New Roman" w:cs="Times New Roman"/>
          <w:b/>
          <w:i/>
          <w:lang w:eastAsia="ru-RU"/>
        </w:rPr>
        <w:t xml:space="preserve"> к годовой бухгалтерской отчетности </w:t>
      </w:r>
      <w:r w:rsidR="00457D5C" w:rsidRPr="00EA6A24">
        <w:rPr>
          <w:rFonts w:ascii="Times New Roman" w:eastAsia="Times New Roman" w:hAnsi="Times New Roman" w:cs="Times New Roman"/>
          <w:b/>
          <w:i/>
          <w:lang w:eastAsia="ru-RU"/>
        </w:rPr>
        <w:t>Эмитента</w:t>
      </w:r>
      <w:r w:rsidR="00940975" w:rsidRPr="00EA6A24">
        <w:rPr>
          <w:rFonts w:ascii="Times New Roman" w:eastAsia="Times New Roman" w:hAnsi="Times New Roman" w:cs="Times New Roman"/>
          <w:b/>
          <w:i/>
          <w:lang w:eastAsia="ru-RU"/>
        </w:rPr>
        <w:t xml:space="preserve"> </w:t>
      </w:r>
      <w:r w:rsidR="001B16C1" w:rsidRPr="00EA6A24">
        <w:rPr>
          <w:rFonts w:ascii="Times New Roman" w:eastAsia="Times New Roman" w:hAnsi="Times New Roman" w:cs="Times New Roman"/>
          <w:b/>
          <w:i/>
          <w:lang w:eastAsia="ru-RU"/>
        </w:rPr>
        <w:t>за 2014 год.</w:t>
      </w:r>
    </w:p>
    <w:p w14:paraId="18B85653" w14:textId="77777777" w:rsidR="001E1EC1" w:rsidRPr="00FE3CBB" w:rsidRDefault="001E1EC1" w:rsidP="00FE3CBB">
      <w:pPr>
        <w:rPr>
          <w:rFonts w:ascii="Times New Roman" w:eastAsia="Times New Roman" w:hAnsi="Times New Roman" w:cs="Times New Roman"/>
          <w:b/>
          <w:i/>
          <w:lang w:eastAsia="ru-RU"/>
        </w:rPr>
      </w:pPr>
    </w:p>
    <w:p w14:paraId="72D47C1D" w14:textId="69CA913D" w:rsidR="00940975" w:rsidRPr="00FE3CBB" w:rsidRDefault="00940975" w:rsidP="00FE3CBB">
      <w:pPr>
        <w:rPr>
          <w:rFonts w:ascii="Times New Roman" w:eastAsia="Times New Roman" w:hAnsi="Times New Roman" w:cs="Times New Roman"/>
          <w:b/>
          <w:i/>
          <w:lang w:eastAsia="ru-RU"/>
        </w:rPr>
      </w:pPr>
      <w:r w:rsidRPr="00FE3CBB">
        <w:rPr>
          <w:rFonts w:ascii="Times New Roman" w:eastAsia="Times New Roman" w:hAnsi="Times New Roman" w:cs="Times New Roman"/>
          <w:b/>
          <w:i/>
          <w:lang w:eastAsia="ru-RU"/>
        </w:rPr>
        <w:t xml:space="preserve">Указанная отчетность </w:t>
      </w:r>
      <w:r w:rsidRPr="00EA6A24">
        <w:rPr>
          <w:rFonts w:ascii="Times New Roman" w:eastAsia="Times New Roman" w:hAnsi="Times New Roman" w:cs="Times New Roman"/>
          <w:b/>
          <w:i/>
          <w:lang w:eastAsia="ru-RU"/>
        </w:rPr>
        <w:t xml:space="preserve">приведена в Приложении </w:t>
      </w:r>
      <w:r w:rsidR="0042261B" w:rsidRPr="00EA6A24">
        <w:rPr>
          <w:rFonts w:ascii="Times New Roman" w:eastAsia="Times New Roman" w:hAnsi="Times New Roman" w:cs="Times New Roman"/>
          <w:b/>
          <w:i/>
          <w:lang w:eastAsia="ru-RU"/>
        </w:rPr>
        <w:t xml:space="preserve">1 </w:t>
      </w:r>
      <w:r w:rsidRPr="00EA6A24">
        <w:rPr>
          <w:rFonts w:ascii="Times New Roman" w:eastAsia="Times New Roman" w:hAnsi="Times New Roman" w:cs="Times New Roman"/>
          <w:b/>
          <w:i/>
          <w:lang w:eastAsia="ru-RU"/>
        </w:rPr>
        <w:t>к настоящему Проспекту ценных бумаг).</w:t>
      </w:r>
    </w:p>
    <w:p w14:paraId="5CAA5171" w14:textId="77777777" w:rsidR="00102F0C" w:rsidRPr="00FE3CBB" w:rsidRDefault="00102F0C" w:rsidP="00FE3CBB">
      <w:pPr>
        <w:rPr>
          <w:rFonts w:ascii="Times New Roman" w:eastAsia="Times New Roman" w:hAnsi="Times New Roman" w:cs="Times New Roman"/>
          <w:b/>
          <w:i/>
          <w:lang w:eastAsia="ru-RU"/>
        </w:rPr>
      </w:pPr>
    </w:p>
    <w:p w14:paraId="0D0349AD" w14:textId="77777777" w:rsidR="00C50D76" w:rsidRPr="00FE3CBB" w:rsidRDefault="00C50D76" w:rsidP="004433C4">
      <w:pPr>
        <w:rPr>
          <w:rFonts w:ascii="Times New Roman" w:eastAsia="Times New Roman" w:hAnsi="Times New Roman" w:cs="Times New Roman"/>
          <w:b/>
          <w:i/>
          <w:lang w:eastAsia="ru-RU"/>
        </w:rPr>
      </w:pPr>
      <w:r w:rsidRPr="00FE3CBB">
        <w:rPr>
          <w:rFonts w:ascii="Times New Roman" w:eastAsia="Times New Roman" w:hAnsi="Times New Roman" w:cs="Times New Roman"/>
          <w:b/>
          <w:i/>
          <w:lang w:eastAsia="ru-RU"/>
        </w:rPr>
        <w:t xml:space="preserve">Годовая бухгалтерская отчетность Эмитента за 2015 год: </w:t>
      </w:r>
    </w:p>
    <w:p w14:paraId="522E1B5B" w14:textId="77777777" w:rsidR="00C50D76" w:rsidRPr="00EA6A24" w:rsidRDefault="00C50D76" w:rsidP="004433C4">
      <w:pPr>
        <w:rPr>
          <w:rFonts w:ascii="Times New Roman" w:eastAsia="Times New Roman" w:hAnsi="Times New Roman" w:cs="Times New Roman"/>
          <w:b/>
          <w:i/>
          <w:lang w:eastAsia="ru-RU"/>
        </w:rPr>
      </w:pPr>
      <w:r w:rsidRPr="00EA6A24">
        <w:rPr>
          <w:rFonts w:ascii="Times New Roman" w:eastAsia="Times New Roman" w:hAnsi="Times New Roman" w:cs="Times New Roman"/>
          <w:b/>
          <w:i/>
          <w:lang w:eastAsia="ru-RU"/>
        </w:rPr>
        <w:t>Аудиторское заключение по бухгалтерской отчетности за 2015 год.</w:t>
      </w:r>
    </w:p>
    <w:p w14:paraId="4DDC6406" w14:textId="77777777" w:rsidR="00C50D76" w:rsidRPr="00EA6A24" w:rsidRDefault="00C50D76" w:rsidP="00FE3CBB">
      <w:pPr>
        <w:rPr>
          <w:rFonts w:ascii="Times New Roman" w:eastAsia="Times New Roman" w:hAnsi="Times New Roman" w:cs="Times New Roman"/>
          <w:b/>
          <w:i/>
          <w:lang w:eastAsia="ru-RU"/>
        </w:rPr>
      </w:pPr>
      <w:bookmarkStart w:id="325" w:name="_Toc473886611"/>
      <w:r w:rsidRPr="00EA6A24">
        <w:rPr>
          <w:rFonts w:ascii="Times New Roman" w:eastAsia="Times New Roman" w:hAnsi="Times New Roman" w:cs="Times New Roman"/>
          <w:b/>
          <w:i/>
          <w:lang w:eastAsia="ru-RU"/>
        </w:rPr>
        <w:t>Бухгалтерский баланс на 31 декабря 2015 г.;</w:t>
      </w:r>
      <w:bookmarkEnd w:id="325"/>
    </w:p>
    <w:p w14:paraId="1AF61E96" w14:textId="77777777" w:rsidR="00C50D76" w:rsidRPr="00EA6A24" w:rsidRDefault="00C50D76" w:rsidP="00FE3CBB">
      <w:pPr>
        <w:rPr>
          <w:rFonts w:ascii="Times New Roman" w:eastAsia="Times New Roman" w:hAnsi="Times New Roman" w:cs="Times New Roman"/>
          <w:b/>
          <w:i/>
          <w:lang w:eastAsia="ru-RU"/>
        </w:rPr>
      </w:pPr>
      <w:bookmarkStart w:id="326" w:name="_Toc473886612"/>
      <w:r w:rsidRPr="00EA6A24">
        <w:rPr>
          <w:rFonts w:ascii="Times New Roman" w:eastAsia="Times New Roman" w:hAnsi="Times New Roman" w:cs="Times New Roman"/>
          <w:b/>
          <w:i/>
          <w:lang w:eastAsia="ru-RU"/>
        </w:rPr>
        <w:t>Отчет о финансовых результатах за 2015 г.;</w:t>
      </w:r>
      <w:bookmarkEnd w:id="326"/>
    </w:p>
    <w:p w14:paraId="6F002340" w14:textId="77777777" w:rsidR="00C50D76" w:rsidRPr="00EA6A24" w:rsidRDefault="00C50D76" w:rsidP="00FE3CBB">
      <w:pPr>
        <w:rPr>
          <w:rFonts w:ascii="Times New Roman" w:eastAsia="Times New Roman" w:hAnsi="Times New Roman" w:cs="Times New Roman"/>
          <w:b/>
          <w:i/>
          <w:lang w:eastAsia="ru-RU"/>
        </w:rPr>
      </w:pPr>
      <w:bookmarkStart w:id="327" w:name="_Toc473886613"/>
      <w:r w:rsidRPr="00EA6A24">
        <w:rPr>
          <w:rFonts w:ascii="Times New Roman" w:eastAsia="Times New Roman" w:hAnsi="Times New Roman" w:cs="Times New Roman"/>
          <w:b/>
          <w:i/>
          <w:lang w:eastAsia="ru-RU"/>
        </w:rPr>
        <w:t>Отчет об изменениях капитала за 2015 г.;</w:t>
      </w:r>
      <w:bookmarkEnd w:id="327"/>
    </w:p>
    <w:p w14:paraId="73554861" w14:textId="77777777" w:rsidR="00C50D76" w:rsidRPr="00EA6A24" w:rsidRDefault="00C50D76" w:rsidP="00FE3CBB">
      <w:pPr>
        <w:rPr>
          <w:rFonts w:ascii="Times New Roman" w:eastAsia="Times New Roman" w:hAnsi="Times New Roman" w:cs="Times New Roman"/>
          <w:b/>
          <w:i/>
          <w:lang w:eastAsia="ru-RU"/>
        </w:rPr>
      </w:pPr>
      <w:bookmarkStart w:id="328" w:name="_Toc473886614"/>
      <w:r w:rsidRPr="00EA6A24">
        <w:rPr>
          <w:rFonts w:ascii="Times New Roman" w:eastAsia="Times New Roman" w:hAnsi="Times New Roman" w:cs="Times New Roman"/>
          <w:b/>
          <w:i/>
          <w:lang w:eastAsia="ru-RU"/>
        </w:rPr>
        <w:t>Отчет о движении денежных средств за 2015 г.;</w:t>
      </w:r>
      <w:bookmarkEnd w:id="328"/>
    </w:p>
    <w:p w14:paraId="29C6B470" w14:textId="1D4E5640" w:rsidR="00C50D76" w:rsidRPr="00EA6A24" w:rsidRDefault="000C348E" w:rsidP="00FE3CBB">
      <w:pPr>
        <w:rPr>
          <w:rFonts w:ascii="Times New Roman" w:eastAsia="Times New Roman" w:hAnsi="Times New Roman" w:cs="Times New Roman"/>
          <w:b/>
          <w:i/>
          <w:lang w:eastAsia="ru-RU"/>
        </w:rPr>
      </w:pPr>
      <w:r>
        <w:rPr>
          <w:rFonts w:ascii="Times New Roman" w:eastAsia="Times New Roman" w:hAnsi="Times New Roman" w:cs="Times New Roman"/>
          <w:b/>
          <w:i/>
          <w:lang w:eastAsia="ru-RU"/>
        </w:rPr>
        <w:t>П</w:t>
      </w:r>
      <w:r w:rsidR="004B48BA">
        <w:rPr>
          <w:rFonts w:ascii="Times New Roman" w:eastAsia="Times New Roman" w:hAnsi="Times New Roman" w:cs="Times New Roman"/>
          <w:b/>
          <w:i/>
          <w:lang w:eastAsia="ru-RU"/>
        </w:rPr>
        <w:t>ояснительн</w:t>
      </w:r>
      <w:r>
        <w:rPr>
          <w:rFonts w:ascii="Times New Roman" w:eastAsia="Times New Roman" w:hAnsi="Times New Roman" w:cs="Times New Roman"/>
          <w:b/>
          <w:i/>
          <w:lang w:eastAsia="ru-RU"/>
        </w:rPr>
        <w:t>ая</w:t>
      </w:r>
      <w:r w:rsidR="004B48BA">
        <w:rPr>
          <w:rFonts w:ascii="Times New Roman" w:eastAsia="Times New Roman" w:hAnsi="Times New Roman" w:cs="Times New Roman"/>
          <w:b/>
          <w:i/>
          <w:lang w:eastAsia="ru-RU"/>
        </w:rPr>
        <w:t xml:space="preserve"> записк</w:t>
      </w:r>
      <w:r>
        <w:rPr>
          <w:rFonts w:ascii="Times New Roman" w:eastAsia="Times New Roman" w:hAnsi="Times New Roman" w:cs="Times New Roman"/>
          <w:b/>
          <w:i/>
          <w:lang w:eastAsia="ru-RU"/>
        </w:rPr>
        <w:t>а</w:t>
      </w:r>
      <w:r w:rsidR="00C50D76" w:rsidRPr="00EA6A24">
        <w:rPr>
          <w:rFonts w:ascii="Times New Roman" w:eastAsia="Times New Roman" w:hAnsi="Times New Roman" w:cs="Times New Roman"/>
          <w:b/>
          <w:i/>
          <w:lang w:eastAsia="ru-RU"/>
        </w:rPr>
        <w:t xml:space="preserve"> к годовой бухгалтерской отчетности </w:t>
      </w:r>
      <w:r w:rsidR="00457D5C" w:rsidRPr="00EA6A24">
        <w:rPr>
          <w:rFonts w:ascii="Times New Roman" w:eastAsia="Times New Roman" w:hAnsi="Times New Roman" w:cs="Times New Roman"/>
          <w:b/>
          <w:i/>
          <w:lang w:eastAsia="ru-RU"/>
        </w:rPr>
        <w:t>Эмитента</w:t>
      </w:r>
      <w:r w:rsidR="00C50D76" w:rsidRPr="00EA6A24">
        <w:rPr>
          <w:rFonts w:ascii="Times New Roman" w:eastAsia="Times New Roman" w:hAnsi="Times New Roman" w:cs="Times New Roman"/>
          <w:b/>
          <w:i/>
          <w:lang w:eastAsia="ru-RU"/>
        </w:rPr>
        <w:t xml:space="preserve"> за 2015 год.</w:t>
      </w:r>
    </w:p>
    <w:p w14:paraId="470508A0" w14:textId="77777777" w:rsidR="00C50D76" w:rsidRPr="00FE3CBB" w:rsidRDefault="00C50D76" w:rsidP="00FE3CBB">
      <w:pPr>
        <w:rPr>
          <w:rFonts w:ascii="Times New Roman" w:eastAsia="Times New Roman" w:hAnsi="Times New Roman" w:cs="Times New Roman"/>
          <w:b/>
          <w:i/>
          <w:lang w:eastAsia="ru-RU"/>
        </w:rPr>
      </w:pPr>
    </w:p>
    <w:p w14:paraId="6004ECCF" w14:textId="6FAE3F2A" w:rsidR="00940975" w:rsidRPr="00FE3CBB" w:rsidRDefault="00940975" w:rsidP="00FE3CBB">
      <w:pPr>
        <w:rPr>
          <w:rFonts w:ascii="Times New Roman" w:eastAsia="Times New Roman" w:hAnsi="Times New Roman" w:cs="Times New Roman"/>
          <w:b/>
          <w:i/>
          <w:lang w:eastAsia="ru-RU"/>
        </w:rPr>
      </w:pPr>
      <w:r w:rsidRPr="00FE3CBB">
        <w:rPr>
          <w:rFonts w:ascii="Times New Roman" w:eastAsia="Times New Roman" w:hAnsi="Times New Roman" w:cs="Times New Roman"/>
          <w:b/>
          <w:i/>
          <w:lang w:eastAsia="ru-RU"/>
        </w:rPr>
        <w:t xml:space="preserve">Указанная отчетность </w:t>
      </w:r>
      <w:r w:rsidRPr="00EA6A24">
        <w:rPr>
          <w:rFonts w:ascii="Times New Roman" w:eastAsia="Times New Roman" w:hAnsi="Times New Roman" w:cs="Times New Roman"/>
          <w:b/>
          <w:i/>
          <w:lang w:eastAsia="ru-RU"/>
        </w:rPr>
        <w:t xml:space="preserve">приведена в Приложении </w:t>
      </w:r>
      <w:r w:rsidR="0042261B" w:rsidRPr="00EA6A24">
        <w:rPr>
          <w:rFonts w:ascii="Times New Roman" w:eastAsia="Times New Roman" w:hAnsi="Times New Roman" w:cs="Times New Roman"/>
          <w:b/>
          <w:i/>
          <w:lang w:eastAsia="ru-RU"/>
        </w:rPr>
        <w:t xml:space="preserve">1 </w:t>
      </w:r>
      <w:r w:rsidRPr="00EA6A24">
        <w:rPr>
          <w:rFonts w:ascii="Times New Roman" w:eastAsia="Times New Roman" w:hAnsi="Times New Roman" w:cs="Times New Roman"/>
          <w:b/>
          <w:i/>
          <w:lang w:eastAsia="ru-RU"/>
        </w:rPr>
        <w:t>к настоящему Проспекту ценных бумаг).</w:t>
      </w:r>
    </w:p>
    <w:p w14:paraId="37FD99EA" w14:textId="77777777" w:rsidR="00102F0C" w:rsidRPr="00613116" w:rsidRDefault="00102F0C">
      <w:pPr>
        <w:widowControl w:val="0"/>
        <w:autoSpaceDE w:val="0"/>
        <w:autoSpaceDN w:val="0"/>
        <w:adjustRightInd w:val="0"/>
        <w:ind w:firstLine="540"/>
        <w:rPr>
          <w:rFonts w:ascii="Times New Roman" w:hAnsi="Times New Roman" w:cs="Times New Roman"/>
        </w:rPr>
      </w:pPr>
    </w:p>
    <w:p w14:paraId="1706823F" w14:textId="77777777" w:rsidR="0050017B" w:rsidRPr="00613116" w:rsidRDefault="0050017B" w:rsidP="00EA6A24">
      <w:pPr>
        <w:widowControl w:val="0"/>
        <w:autoSpaceDE w:val="0"/>
        <w:autoSpaceDN w:val="0"/>
        <w:adjustRightInd w:val="0"/>
        <w:rPr>
          <w:rFonts w:ascii="Times New Roman" w:hAnsi="Times New Roman" w:cs="Times New Roman"/>
        </w:rPr>
      </w:pPr>
      <w:r w:rsidRPr="00613116">
        <w:rPr>
          <w:rFonts w:ascii="Times New Roman" w:hAnsi="Times New Roman" w:cs="Times New Roman"/>
        </w:rPr>
        <w:t>б) при наличии у эмитента годовой финансовой отчетности, составленной в соответствии с Международными стандартами финансовой отчетности (МСФО) либо иными, отличными от МСФО, межд</w:t>
      </w:r>
      <w:r w:rsidR="00044173" w:rsidRPr="00613116">
        <w:rPr>
          <w:rFonts w:ascii="Times New Roman" w:hAnsi="Times New Roman" w:cs="Times New Roman"/>
        </w:rPr>
        <w:t>ународно признанными правилами:</w:t>
      </w:r>
    </w:p>
    <w:p w14:paraId="6FBF755D" w14:textId="5E6B022D" w:rsidR="00044173" w:rsidRPr="00613116" w:rsidRDefault="00044173" w:rsidP="00052264">
      <w:pPr>
        <w:rPr>
          <w:rFonts w:ascii="Times New Roman" w:eastAsia="Times New Roman" w:hAnsi="Times New Roman" w:cs="Times New Roman"/>
          <w:b/>
          <w:i/>
          <w:lang w:eastAsia="ru-RU"/>
        </w:rPr>
      </w:pPr>
      <w:bookmarkStart w:id="329" w:name="_Toc473886615"/>
      <w:r w:rsidRPr="001E3A40">
        <w:rPr>
          <w:rFonts w:ascii="Times New Roman" w:eastAsia="Times New Roman" w:hAnsi="Times New Roman" w:cs="Times New Roman"/>
          <w:b/>
          <w:i/>
          <w:lang w:eastAsia="ru-RU"/>
        </w:rPr>
        <w:t xml:space="preserve">Эмитент не составляет </w:t>
      </w:r>
      <w:r w:rsidR="008368E1" w:rsidRPr="001E3A40">
        <w:rPr>
          <w:rFonts w:ascii="Times New Roman" w:eastAsia="Times New Roman" w:hAnsi="Times New Roman" w:cs="Times New Roman"/>
          <w:b/>
          <w:i/>
          <w:lang w:eastAsia="ru-RU"/>
        </w:rPr>
        <w:t xml:space="preserve">индивидуальную </w:t>
      </w:r>
      <w:r w:rsidRPr="001E3A40">
        <w:rPr>
          <w:rFonts w:ascii="Times New Roman" w:eastAsia="Times New Roman" w:hAnsi="Times New Roman" w:cs="Times New Roman"/>
          <w:b/>
          <w:i/>
          <w:lang w:eastAsia="ru-RU"/>
        </w:rPr>
        <w:t>годовую финансовую отчетность в соответствии с МСФО либо иными, отличными от МСФО, международно-признанными правилами.</w:t>
      </w:r>
      <w:bookmarkEnd w:id="329"/>
    </w:p>
    <w:p w14:paraId="208C4671" w14:textId="1CD97BB1" w:rsidR="008368E1" w:rsidRPr="00613116" w:rsidRDefault="008368E1" w:rsidP="00044173">
      <w:pPr>
        <w:widowControl w:val="0"/>
        <w:autoSpaceDE w:val="0"/>
        <w:autoSpaceDN w:val="0"/>
        <w:adjustRightInd w:val="0"/>
        <w:ind w:firstLine="540"/>
        <w:rPr>
          <w:rFonts w:ascii="Times New Roman" w:hAnsi="Times New Roman" w:cs="Times New Roman"/>
        </w:rPr>
      </w:pPr>
    </w:p>
    <w:p w14:paraId="1DD0C98A" w14:textId="77777777" w:rsidR="0050017B" w:rsidRPr="00613116" w:rsidRDefault="0050017B">
      <w:pPr>
        <w:widowControl w:val="0"/>
        <w:autoSpaceDE w:val="0"/>
        <w:autoSpaceDN w:val="0"/>
        <w:adjustRightInd w:val="0"/>
        <w:rPr>
          <w:rFonts w:ascii="Times New Roman" w:hAnsi="Times New Roman" w:cs="Times New Roman"/>
          <w:sz w:val="24"/>
          <w:szCs w:val="24"/>
        </w:rPr>
      </w:pPr>
    </w:p>
    <w:p w14:paraId="6DD073CB" w14:textId="0F58DA6A" w:rsidR="0050017B" w:rsidRPr="0041712A" w:rsidRDefault="0050017B" w:rsidP="0041712A">
      <w:pPr>
        <w:pStyle w:val="2"/>
        <w:rPr>
          <w:rFonts w:ascii="Times New Roman" w:hAnsi="Times New Roman"/>
          <w:sz w:val="24"/>
        </w:rPr>
      </w:pPr>
      <w:bookmarkStart w:id="330" w:name="Par3434"/>
      <w:bookmarkStart w:id="331" w:name="_Toc477789627"/>
      <w:bookmarkStart w:id="332" w:name="_Toc477790435"/>
      <w:bookmarkStart w:id="333" w:name="_Toc477790669"/>
      <w:bookmarkEnd w:id="330"/>
      <w:r w:rsidRPr="0041712A">
        <w:rPr>
          <w:rFonts w:ascii="Times New Roman" w:hAnsi="Times New Roman"/>
          <w:sz w:val="24"/>
        </w:rPr>
        <w:t>7.2. Промежуточная бухгалтерская (финансовая) отчетность эмитента</w:t>
      </w:r>
      <w:bookmarkEnd w:id="331"/>
      <w:bookmarkEnd w:id="332"/>
      <w:bookmarkEnd w:id="333"/>
    </w:p>
    <w:p w14:paraId="23778985" w14:textId="77777777" w:rsidR="008D09C7" w:rsidRDefault="008D09C7" w:rsidP="008D09C7">
      <w:pPr>
        <w:widowControl w:val="0"/>
        <w:autoSpaceDE w:val="0"/>
        <w:autoSpaceDN w:val="0"/>
        <w:adjustRightInd w:val="0"/>
        <w:rPr>
          <w:rFonts w:ascii="Times New Roman" w:hAnsi="Times New Roman" w:cs="Times New Roman"/>
        </w:rPr>
      </w:pPr>
    </w:p>
    <w:p w14:paraId="70F72994" w14:textId="1D500FB6" w:rsidR="0050017B" w:rsidRPr="00613116" w:rsidRDefault="0050017B" w:rsidP="008D09C7">
      <w:pPr>
        <w:widowControl w:val="0"/>
        <w:autoSpaceDE w:val="0"/>
        <w:autoSpaceDN w:val="0"/>
        <w:adjustRightInd w:val="0"/>
        <w:rPr>
          <w:rFonts w:ascii="Times New Roman" w:hAnsi="Times New Roman" w:cs="Times New Roman"/>
        </w:rPr>
      </w:pPr>
      <w:r w:rsidRPr="00613116">
        <w:rPr>
          <w:rFonts w:ascii="Times New Roman" w:hAnsi="Times New Roman" w:cs="Times New Roman"/>
        </w:rPr>
        <w:t>Указывается состав промежуточной бухгалтерской (финансовой) отчетности эмитента, прилагаемой к проспекту ценных бумаг:</w:t>
      </w:r>
    </w:p>
    <w:p w14:paraId="7AC463A7" w14:textId="77777777" w:rsidR="008D09C7" w:rsidRDefault="008D09C7" w:rsidP="008D09C7">
      <w:pPr>
        <w:widowControl w:val="0"/>
        <w:autoSpaceDE w:val="0"/>
        <w:autoSpaceDN w:val="0"/>
        <w:adjustRightInd w:val="0"/>
        <w:rPr>
          <w:rFonts w:ascii="Times New Roman" w:hAnsi="Times New Roman" w:cs="Times New Roman"/>
        </w:rPr>
      </w:pPr>
    </w:p>
    <w:p w14:paraId="55031644" w14:textId="4A42ABC4" w:rsidR="0050017B" w:rsidRPr="00613116" w:rsidRDefault="0050017B" w:rsidP="008D09C7">
      <w:pPr>
        <w:widowControl w:val="0"/>
        <w:autoSpaceDE w:val="0"/>
        <w:autoSpaceDN w:val="0"/>
        <w:adjustRightInd w:val="0"/>
        <w:rPr>
          <w:rFonts w:ascii="Times New Roman" w:hAnsi="Times New Roman" w:cs="Times New Roman"/>
        </w:rPr>
      </w:pPr>
      <w:r w:rsidRPr="00613116">
        <w:rPr>
          <w:rFonts w:ascii="Times New Roman" w:hAnsi="Times New Roman" w:cs="Times New Roman"/>
        </w:rPr>
        <w:t>а) промежуточная бухгалтерская (финансовая) отчетность эмитента за последний завершенный отчетный квартал (отчетный период, состоящий из трех, шести или девяти месяцев отчетного года), предшествующий дате утверждения проспекта ценных бумаг, составленная в соответствии с требованиями законодательства Российской Федерации, а если в отношении нее проведен аудит - вместе с соответствующим аудиторс</w:t>
      </w:r>
      <w:r w:rsidR="00044173" w:rsidRPr="00613116">
        <w:rPr>
          <w:rFonts w:ascii="Times New Roman" w:hAnsi="Times New Roman" w:cs="Times New Roman"/>
        </w:rPr>
        <w:t>ким заключением:</w:t>
      </w:r>
    </w:p>
    <w:p w14:paraId="4D649CA7" w14:textId="7A1E64F3" w:rsidR="00FC5E88" w:rsidRPr="00613116" w:rsidRDefault="00FC5E88" w:rsidP="00FC5E88">
      <w:pPr>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 xml:space="preserve">Бухгалтерская отчетность Эмитента за </w:t>
      </w:r>
      <w:r w:rsidR="00457D5C" w:rsidRPr="00613116">
        <w:rPr>
          <w:rFonts w:ascii="Times New Roman" w:eastAsia="Times New Roman" w:hAnsi="Times New Roman" w:cs="Times New Roman"/>
          <w:b/>
          <w:i/>
          <w:lang w:eastAsia="ru-RU"/>
        </w:rPr>
        <w:t>9 месяцев</w:t>
      </w:r>
      <w:r w:rsidR="00DB28FD" w:rsidRPr="00613116">
        <w:rPr>
          <w:rFonts w:ascii="Times New Roman" w:eastAsia="Times New Roman" w:hAnsi="Times New Roman" w:cs="Times New Roman"/>
          <w:b/>
          <w:i/>
          <w:lang w:eastAsia="ru-RU"/>
        </w:rPr>
        <w:t xml:space="preserve"> </w:t>
      </w:r>
      <w:r w:rsidRPr="00613116">
        <w:rPr>
          <w:rFonts w:ascii="Times New Roman" w:eastAsia="Times New Roman" w:hAnsi="Times New Roman" w:cs="Times New Roman"/>
          <w:b/>
          <w:i/>
          <w:lang w:eastAsia="ru-RU"/>
        </w:rPr>
        <w:t>2016 года:</w:t>
      </w:r>
    </w:p>
    <w:p w14:paraId="27DA8D68" w14:textId="4B5D68EF" w:rsidR="00FC5E88" w:rsidRPr="00613116" w:rsidRDefault="00FC5E88" w:rsidP="00052264">
      <w:pPr>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Бухгалтерский баланс на 3</w:t>
      </w:r>
      <w:r w:rsidR="00DB28FD" w:rsidRPr="00613116">
        <w:rPr>
          <w:rFonts w:ascii="Times New Roman" w:eastAsia="Times New Roman" w:hAnsi="Times New Roman" w:cs="Times New Roman"/>
          <w:b/>
          <w:i/>
          <w:lang w:eastAsia="ru-RU"/>
        </w:rPr>
        <w:t>0</w:t>
      </w:r>
      <w:r w:rsidRPr="00613116">
        <w:rPr>
          <w:rFonts w:ascii="Times New Roman" w:eastAsia="Times New Roman" w:hAnsi="Times New Roman" w:cs="Times New Roman"/>
          <w:b/>
          <w:i/>
          <w:lang w:eastAsia="ru-RU"/>
        </w:rPr>
        <w:t xml:space="preserve"> </w:t>
      </w:r>
      <w:r w:rsidR="00457D5C" w:rsidRPr="00613116">
        <w:rPr>
          <w:rFonts w:ascii="Times New Roman" w:eastAsia="Times New Roman" w:hAnsi="Times New Roman" w:cs="Times New Roman"/>
          <w:b/>
          <w:i/>
          <w:lang w:eastAsia="ru-RU"/>
        </w:rPr>
        <w:t>сентября</w:t>
      </w:r>
      <w:r w:rsidR="00DB28FD" w:rsidRPr="00613116">
        <w:rPr>
          <w:rFonts w:ascii="Times New Roman" w:eastAsia="Times New Roman" w:hAnsi="Times New Roman" w:cs="Times New Roman"/>
          <w:b/>
          <w:i/>
          <w:lang w:eastAsia="ru-RU"/>
        </w:rPr>
        <w:t xml:space="preserve"> </w:t>
      </w:r>
      <w:r w:rsidRPr="00613116">
        <w:rPr>
          <w:rFonts w:ascii="Times New Roman" w:eastAsia="Times New Roman" w:hAnsi="Times New Roman" w:cs="Times New Roman"/>
          <w:b/>
          <w:i/>
          <w:lang w:eastAsia="ru-RU"/>
        </w:rPr>
        <w:t>2016 года;</w:t>
      </w:r>
    </w:p>
    <w:p w14:paraId="066FA75A" w14:textId="6FE98D05" w:rsidR="00FC5E88" w:rsidRPr="00613116" w:rsidRDefault="00FC5E88" w:rsidP="00052264">
      <w:pPr>
        <w:rPr>
          <w:rFonts w:ascii="Times New Roman" w:eastAsia="Times New Roman" w:hAnsi="Times New Roman" w:cs="Times New Roman"/>
          <w:b/>
          <w:i/>
          <w:lang w:eastAsia="ru-RU"/>
        </w:rPr>
      </w:pPr>
      <w:bookmarkStart w:id="334" w:name="_Toc473886617"/>
      <w:r w:rsidRPr="00613116">
        <w:rPr>
          <w:rFonts w:ascii="Times New Roman" w:eastAsia="Times New Roman" w:hAnsi="Times New Roman" w:cs="Times New Roman"/>
          <w:b/>
          <w:i/>
          <w:lang w:eastAsia="ru-RU"/>
        </w:rPr>
        <w:t>Отчет о финансовых результатах за январь-</w:t>
      </w:r>
      <w:r w:rsidR="00457D5C" w:rsidRPr="00613116">
        <w:rPr>
          <w:rFonts w:ascii="Times New Roman" w:eastAsia="Times New Roman" w:hAnsi="Times New Roman" w:cs="Times New Roman"/>
          <w:b/>
          <w:i/>
          <w:lang w:eastAsia="ru-RU"/>
        </w:rPr>
        <w:t>сентябрь</w:t>
      </w:r>
      <w:r w:rsidRPr="00613116">
        <w:rPr>
          <w:rFonts w:ascii="Times New Roman" w:eastAsia="Times New Roman" w:hAnsi="Times New Roman" w:cs="Times New Roman"/>
          <w:b/>
          <w:i/>
          <w:lang w:eastAsia="ru-RU"/>
        </w:rPr>
        <w:t xml:space="preserve"> 2016 года.</w:t>
      </w:r>
      <w:bookmarkEnd w:id="334"/>
    </w:p>
    <w:p w14:paraId="0473CFA3" w14:textId="77777777" w:rsidR="00FC5E88" w:rsidRPr="00613116" w:rsidRDefault="00FC5E88" w:rsidP="00052264">
      <w:pPr>
        <w:rPr>
          <w:rFonts w:ascii="Times New Roman" w:eastAsia="Times New Roman" w:hAnsi="Times New Roman" w:cs="Times New Roman"/>
          <w:b/>
          <w:i/>
          <w:lang w:eastAsia="ru-RU"/>
        </w:rPr>
      </w:pPr>
    </w:p>
    <w:p w14:paraId="69F14C92" w14:textId="77777777" w:rsidR="00FC5E88" w:rsidRPr="00613116" w:rsidRDefault="00FC5E88" w:rsidP="00052264">
      <w:pPr>
        <w:rPr>
          <w:rFonts w:ascii="Times New Roman" w:hAnsi="Times New Roman" w:cs="Times New Roman"/>
          <w:b/>
          <w:i/>
        </w:rPr>
      </w:pPr>
      <w:r w:rsidRPr="00052264">
        <w:rPr>
          <w:rFonts w:ascii="Times New Roman" w:eastAsia="Times New Roman" w:hAnsi="Times New Roman" w:cs="Times New Roman"/>
          <w:b/>
          <w:i/>
          <w:lang w:eastAsia="ru-RU"/>
        </w:rPr>
        <w:t xml:space="preserve">Указанная отчетность </w:t>
      </w:r>
      <w:r w:rsidRPr="00613116">
        <w:rPr>
          <w:rFonts w:ascii="Times New Roman" w:eastAsia="Times New Roman" w:hAnsi="Times New Roman" w:cs="Times New Roman"/>
          <w:b/>
          <w:i/>
          <w:lang w:eastAsia="ru-RU"/>
        </w:rPr>
        <w:t>приведена в Приложении 2 к настоящему Проспекту ценных бумаг).</w:t>
      </w:r>
    </w:p>
    <w:p w14:paraId="69136B42" w14:textId="77777777" w:rsidR="00FC5E88" w:rsidRPr="00613116" w:rsidRDefault="00FC5E88" w:rsidP="00FC5E88">
      <w:pPr>
        <w:widowControl w:val="0"/>
        <w:autoSpaceDE w:val="0"/>
        <w:autoSpaceDN w:val="0"/>
        <w:adjustRightInd w:val="0"/>
        <w:ind w:firstLine="540"/>
        <w:rPr>
          <w:rFonts w:ascii="Times New Roman" w:hAnsi="Times New Roman" w:cs="Times New Roman"/>
          <w:sz w:val="24"/>
          <w:szCs w:val="24"/>
        </w:rPr>
      </w:pPr>
    </w:p>
    <w:p w14:paraId="7ED762CA" w14:textId="77777777" w:rsidR="0050017B" w:rsidRPr="00613116" w:rsidRDefault="0050017B">
      <w:pPr>
        <w:widowControl w:val="0"/>
        <w:autoSpaceDE w:val="0"/>
        <w:autoSpaceDN w:val="0"/>
        <w:adjustRightInd w:val="0"/>
        <w:ind w:firstLine="540"/>
        <w:rPr>
          <w:rFonts w:ascii="Times New Roman" w:hAnsi="Times New Roman" w:cs="Times New Roman"/>
        </w:rPr>
      </w:pPr>
      <w:r w:rsidRPr="00613116">
        <w:rPr>
          <w:rFonts w:ascii="Times New Roman" w:hAnsi="Times New Roman" w:cs="Times New Roman"/>
        </w:rPr>
        <w:t>б) при наличии у эмитента промежуточной финансовой отчетности, составленной в соответствии с Международными стандартами финансовой отчетности (МСФО) либо иными, отличными от МСФО, международно признанными правилами, дополнительно прилагается такая промежуточная финансовая отчетность эмитента, а если в отношении нее проведен аудит - вместе с соответствующим аудиторским заключением на русском языке за последний завершенный отчетный квартал (отчетный период, состоящий из трех, шести или девяти месяцев отчетного года), предшествующий дате утверждения проспекта ценных бумаг. При этом отдельно указываются стандарты (правила), в соответствии с которыми составлена такая промежуточная финансовая отчетность.</w:t>
      </w:r>
    </w:p>
    <w:p w14:paraId="27F5ED26" w14:textId="77777777" w:rsidR="000254FE" w:rsidRPr="0042261B" w:rsidRDefault="000254FE" w:rsidP="00052264">
      <w:pPr>
        <w:rPr>
          <w:rFonts w:ascii="Times New Roman" w:eastAsia="Times New Roman" w:hAnsi="Times New Roman" w:cs="Times New Roman"/>
          <w:b/>
          <w:i/>
          <w:lang w:eastAsia="ru-RU"/>
        </w:rPr>
      </w:pPr>
      <w:bookmarkStart w:id="335" w:name="_Toc473886618"/>
      <w:r w:rsidRPr="0042261B">
        <w:rPr>
          <w:rFonts w:ascii="Times New Roman" w:eastAsia="Times New Roman" w:hAnsi="Times New Roman" w:cs="Times New Roman"/>
          <w:b/>
          <w:i/>
          <w:lang w:eastAsia="ru-RU"/>
        </w:rPr>
        <w:t>Эмитент не составляет индивидуальную промежуточную финансовую отчетность в соответствии с МСФО либо иными, отличными от МСФО, международно-признанными правилами.</w:t>
      </w:r>
      <w:bookmarkEnd w:id="335"/>
    </w:p>
    <w:p w14:paraId="72A5B5DB" w14:textId="77777777" w:rsidR="002009DE" w:rsidRPr="00613116" w:rsidRDefault="002009DE" w:rsidP="002009DE">
      <w:pPr>
        <w:outlineLvl w:val="0"/>
        <w:rPr>
          <w:rFonts w:ascii="Times New Roman" w:eastAsia="Times New Roman" w:hAnsi="Times New Roman" w:cs="Times New Roman"/>
          <w:b/>
          <w:i/>
          <w:sz w:val="24"/>
          <w:szCs w:val="24"/>
          <w:highlight w:val="yellow"/>
          <w:lang w:eastAsia="ru-RU"/>
        </w:rPr>
      </w:pPr>
    </w:p>
    <w:p w14:paraId="5A3E7E3B" w14:textId="77777777" w:rsidR="0050017B" w:rsidRPr="00613116" w:rsidRDefault="0050017B">
      <w:pPr>
        <w:widowControl w:val="0"/>
        <w:autoSpaceDE w:val="0"/>
        <w:autoSpaceDN w:val="0"/>
        <w:adjustRightInd w:val="0"/>
        <w:rPr>
          <w:rFonts w:ascii="Times New Roman" w:hAnsi="Times New Roman" w:cs="Times New Roman"/>
          <w:sz w:val="24"/>
          <w:szCs w:val="24"/>
          <w:highlight w:val="yellow"/>
        </w:rPr>
      </w:pPr>
    </w:p>
    <w:p w14:paraId="2A7D7806" w14:textId="2EAA335C" w:rsidR="0050017B" w:rsidRPr="0041712A" w:rsidRDefault="0050017B" w:rsidP="0041712A">
      <w:pPr>
        <w:pStyle w:val="2"/>
        <w:rPr>
          <w:rFonts w:ascii="Times New Roman" w:hAnsi="Times New Roman"/>
          <w:sz w:val="24"/>
        </w:rPr>
      </w:pPr>
      <w:bookmarkStart w:id="336" w:name="Par3440"/>
      <w:bookmarkStart w:id="337" w:name="_Toc477789628"/>
      <w:bookmarkStart w:id="338" w:name="_Toc477790436"/>
      <w:bookmarkStart w:id="339" w:name="_Toc477790670"/>
      <w:bookmarkEnd w:id="336"/>
      <w:r w:rsidRPr="0041712A">
        <w:rPr>
          <w:rFonts w:ascii="Times New Roman" w:hAnsi="Times New Roman"/>
          <w:sz w:val="24"/>
        </w:rPr>
        <w:t>7.3. Консолидированная финансовая отчетность эмитента</w:t>
      </w:r>
      <w:bookmarkEnd w:id="337"/>
      <w:bookmarkEnd w:id="338"/>
      <w:bookmarkEnd w:id="339"/>
    </w:p>
    <w:p w14:paraId="75CEE117" w14:textId="77777777" w:rsidR="00365686" w:rsidRDefault="00365686" w:rsidP="003105E3">
      <w:pPr>
        <w:widowControl w:val="0"/>
        <w:autoSpaceDE w:val="0"/>
        <w:autoSpaceDN w:val="0"/>
        <w:adjustRightInd w:val="0"/>
        <w:rPr>
          <w:rFonts w:ascii="Times New Roman" w:hAnsi="Times New Roman" w:cs="Times New Roman"/>
        </w:rPr>
      </w:pPr>
    </w:p>
    <w:p w14:paraId="2A7248CF" w14:textId="16953996" w:rsidR="0050017B" w:rsidRPr="00613116" w:rsidRDefault="0050017B" w:rsidP="003105E3">
      <w:pPr>
        <w:widowControl w:val="0"/>
        <w:autoSpaceDE w:val="0"/>
        <w:autoSpaceDN w:val="0"/>
        <w:adjustRightInd w:val="0"/>
        <w:rPr>
          <w:rFonts w:ascii="Times New Roman" w:hAnsi="Times New Roman" w:cs="Times New Roman"/>
        </w:rPr>
      </w:pPr>
      <w:r w:rsidRPr="00613116">
        <w:rPr>
          <w:rFonts w:ascii="Times New Roman" w:hAnsi="Times New Roman" w:cs="Times New Roman"/>
        </w:rPr>
        <w:t>Указывается состав консолидированной финансовой отчетности эмитента, прилагаемой к проспекту ценных бумаг:</w:t>
      </w:r>
    </w:p>
    <w:p w14:paraId="1E75F40C" w14:textId="77777777" w:rsidR="00365686" w:rsidRDefault="00365686" w:rsidP="003105E3">
      <w:pPr>
        <w:widowControl w:val="0"/>
        <w:autoSpaceDE w:val="0"/>
        <w:autoSpaceDN w:val="0"/>
        <w:adjustRightInd w:val="0"/>
        <w:rPr>
          <w:rFonts w:ascii="Times New Roman" w:hAnsi="Times New Roman" w:cs="Times New Roman"/>
        </w:rPr>
      </w:pPr>
    </w:p>
    <w:p w14:paraId="7D6003BD" w14:textId="53166D8F" w:rsidR="00A93930" w:rsidRPr="00613116" w:rsidRDefault="0050017B" w:rsidP="003105E3">
      <w:pPr>
        <w:widowControl w:val="0"/>
        <w:autoSpaceDE w:val="0"/>
        <w:autoSpaceDN w:val="0"/>
        <w:adjustRightInd w:val="0"/>
        <w:rPr>
          <w:rFonts w:ascii="Times New Roman" w:hAnsi="Times New Roman" w:cs="Times New Roman"/>
        </w:rPr>
      </w:pPr>
      <w:r w:rsidRPr="00613116">
        <w:rPr>
          <w:rFonts w:ascii="Times New Roman" w:hAnsi="Times New Roman" w:cs="Times New Roman"/>
        </w:rPr>
        <w:t>а) годовая консолидированная финансовая отчетность эмитента, в отношении которой истек установленный срок ее представления или составленная до истечения такого срока, за три последних завершенных отчетных года, предшествующих дате утверждения проспекта ценных бумаг, либо за каждый завершенный отчетный год, если эмитент осуществляет свою деятельность менее трех лет, составленная в соответствии с требованиями законодательства Российской Федерации, с приложенным аудиторским заключением в отношении указанной годовой консолиди</w:t>
      </w:r>
      <w:r w:rsidR="00A93930" w:rsidRPr="00613116">
        <w:rPr>
          <w:rFonts w:ascii="Times New Roman" w:hAnsi="Times New Roman" w:cs="Times New Roman"/>
        </w:rPr>
        <w:t>рованной финансовой отчетности:</w:t>
      </w:r>
    </w:p>
    <w:p w14:paraId="677C61FE" w14:textId="77777777" w:rsidR="00EC2D1B" w:rsidRPr="00613116" w:rsidRDefault="00EC2D1B" w:rsidP="003105E3">
      <w:pPr>
        <w:outlineLvl w:val="0"/>
        <w:rPr>
          <w:rFonts w:ascii="Times New Roman" w:eastAsia="Times New Roman" w:hAnsi="Times New Roman" w:cs="Times New Roman"/>
          <w:b/>
          <w:i/>
          <w:lang w:eastAsia="ru-RU"/>
        </w:rPr>
      </w:pPr>
    </w:p>
    <w:p w14:paraId="6B6715C7" w14:textId="6D3A0B10" w:rsidR="004F4CFC" w:rsidRPr="00613116" w:rsidRDefault="004F4CFC" w:rsidP="00052264">
      <w:pPr>
        <w:autoSpaceDE w:val="0"/>
        <w:autoSpaceDN w:val="0"/>
        <w:adjustRightInd w:val="0"/>
        <w:rPr>
          <w:rFonts w:ascii="Times New Roman" w:eastAsia="Times New Roman" w:hAnsi="Times New Roman" w:cs="Times New Roman"/>
          <w:b/>
          <w:i/>
          <w:lang w:eastAsia="ru-RU"/>
        </w:rPr>
      </w:pPr>
      <w:bookmarkStart w:id="340" w:name="_Toc473886620"/>
      <w:r w:rsidRPr="00613116">
        <w:rPr>
          <w:rFonts w:ascii="Times New Roman" w:eastAsia="Times New Roman" w:hAnsi="Times New Roman" w:cs="Times New Roman"/>
          <w:b/>
          <w:i/>
          <w:lang w:eastAsia="ru-RU"/>
        </w:rPr>
        <w:t>В состав консолидированной финансовой отчетности, подготовленной в соответствии с МСФО за год, закончившийся 31 декабря 201</w:t>
      </w:r>
      <w:r w:rsidR="0042261B">
        <w:rPr>
          <w:rFonts w:ascii="Times New Roman" w:eastAsia="Times New Roman" w:hAnsi="Times New Roman" w:cs="Times New Roman"/>
          <w:b/>
          <w:i/>
          <w:lang w:eastAsia="ru-RU"/>
        </w:rPr>
        <w:t>5</w:t>
      </w:r>
      <w:r w:rsidRPr="00613116">
        <w:rPr>
          <w:rFonts w:ascii="Times New Roman" w:eastAsia="Times New Roman" w:hAnsi="Times New Roman" w:cs="Times New Roman"/>
          <w:b/>
          <w:i/>
          <w:lang w:eastAsia="ru-RU"/>
        </w:rPr>
        <w:t xml:space="preserve"> года, входят:</w:t>
      </w:r>
      <w:bookmarkEnd w:id="340"/>
    </w:p>
    <w:p w14:paraId="6CBB5898" w14:textId="1DFBF1DA" w:rsidR="00A868D0" w:rsidRPr="00613116" w:rsidRDefault="00AA3EBC" w:rsidP="003105E3">
      <w:pPr>
        <w:autoSpaceDE w:val="0"/>
        <w:autoSpaceDN w:val="0"/>
        <w:adjustRightInd w:val="0"/>
        <w:rPr>
          <w:rFonts w:ascii="Times New Roman" w:eastAsia="Times New Roman" w:hAnsi="Times New Roman" w:cs="Times New Roman"/>
          <w:b/>
          <w:i/>
          <w:lang w:eastAsia="ru-RU"/>
        </w:rPr>
      </w:pPr>
      <w:r>
        <w:rPr>
          <w:rFonts w:ascii="Times New Roman" w:eastAsia="Times New Roman" w:hAnsi="Times New Roman" w:cs="Times New Roman"/>
          <w:b/>
          <w:i/>
          <w:lang w:eastAsia="ru-RU"/>
        </w:rPr>
        <w:t>Заключение независимого аудитора</w:t>
      </w:r>
      <w:r w:rsidR="00A868D0" w:rsidRPr="00613116">
        <w:rPr>
          <w:rFonts w:ascii="Times New Roman" w:eastAsia="Times New Roman" w:hAnsi="Times New Roman" w:cs="Times New Roman"/>
          <w:b/>
          <w:i/>
          <w:lang w:eastAsia="ru-RU"/>
        </w:rPr>
        <w:t>,</w:t>
      </w:r>
    </w:p>
    <w:p w14:paraId="6A42AF3C" w14:textId="41E0F182" w:rsidR="00D43D1E" w:rsidRPr="00613116" w:rsidRDefault="00D43D1E" w:rsidP="003105E3">
      <w:pPr>
        <w:autoSpaceDE w:val="0"/>
        <w:autoSpaceDN w:val="0"/>
        <w:adjustRightInd w:val="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Консолидированный отчет о финансовом положении</w:t>
      </w:r>
      <w:r w:rsidR="00990756">
        <w:rPr>
          <w:rFonts w:ascii="Times New Roman" w:eastAsia="Times New Roman" w:hAnsi="Times New Roman" w:cs="Times New Roman"/>
          <w:b/>
          <w:i/>
          <w:lang w:eastAsia="ru-RU"/>
        </w:rPr>
        <w:t xml:space="preserve"> по состоянию на 31.12.2014 и 31.12.2015 гг.</w:t>
      </w:r>
      <w:r w:rsidRPr="00613116">
        <w:rPr>
          <w:rFonts w:ascii="Times New Roman" w:eastAsia="Times New Roman" w:hAnsi="Times New Roman" w:cs="Times New Roman"/>
          <w:b/>
          <w:i/>
          <w:lang w:eastAsia="ru-RU"/>
        </w:rPr>
        <w:t>,</w:t>
      </w:r>
    </w:p>
    <w:p w14:paraId="1B497FEB" w14:textId="09A2CCBC" w:rsidR="00D43D1E" w:rsidRPr="00613116" w:rsidRDefault="00D43D1E" w:rsidP="003105E3">
      <w:pPr>
        <w:autoSpaceDE w:val="0"/>
        <w:autoSpaceDN w:val="0"/>
        <w:adjustRightInd w:val="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Консолидированный отчет о прибыли или убытке и прочем совокупном доходе</w:t>
      </w:r>
      <w:r w:rsidR="00990756">
        <w:rPr>
          <w:rFonts w:ascii="Times New Roman" w:eastAsia="Times New Roman" w:hAnsi="Times New Roman" w:cs="Times New Roman"/>
          <w:b/>
          <w:i/>
          <w:lang w:eastAsia="ru-RU"/>
        </w:rPr>
        <w:t xml:space="preserve"> за 2014 и 2015 гг.</w:t>
      </w:r>
      <w:r w:rsidRPr="00613116">
        <w:rPr>
          <w:rFonts w:ascii="Times New Roman" w:eastAsia="Times New Roman" w:hAnsi="Times New Roman" w:cs="Times New Roman"/>
          <w:b/>
          <w:i/>
          <w:lang w:eastAsia="ru-RU"/>
        </w:rPr>
        <w:t>,</w:t>
      </w:r>
    </w:p>
    <w:p w14:paraId="6DBD1C28" w14:textId="49CA920A" w:rsidR="00D43D1E" w:rsidRPr="00613116" w:rsidRDefault="00D43D1E" w:rsidP="003105E3">
      <w:pPr>
        <w:autoSpaceDE w:val="0"/>
        <w:autoSpaceDN w:val="0"/>
        <w:adjustRightInd w:val="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Консолидированный отчет об изменениях в капитале</w:t>
      </w:r>
      <w:r w:rsidR="00990756">
        <w:rPr>
          <w:rFonts w:ascii="Times New Roman" w:eastAsia="Times New Roman" w:hAnsi="Times New Roman" w:cs="Times New Roman"/>
          <w:b/>
          <w:i/>
          <w:lang w:eastAsia="ru-RU"/>
        </w:rPr>
        <w:t xml:space="preserve"> за 2014 и 2015 гг.</w:t>
      </w:r>
      <w:r w:rsidRPr="00613116">
        <w:rPr>
          <w:rFonts w:ascii="Times New Roman" w:eastAsia="Times New Roman" w:hAnsi="Times New Roman" w:cs="Times New Roman"/>
          <w:b/>
          <w:i/>
          <w:lang w:eastAsia="ru-RU"/>
        </w:rPr>
        <w:t>,</w:t>
      </w:r>
    </w:p>
    <w:p w14:paraId="0AEE16CE" w14:textId="7F6A132C" w:rsidR="00D43D1E" w:rsidRPr="00613116" w:rsidRDefault="00D43D1E" w:rsidP="003105E3">
      <w:pPr>
        <w:autoSpaceDE w:val="0"/>
        <w:autoSpaceDN w:val="0"/>
        <w:adjustRightInd w:val="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Консолидированный отчет о движении денежных средств</w:t>
      </w:r>
      <w:r w:rsidR="00990756">
        <w:rPr>
          <w:rFonts w:ascii="Times New Roman" w:eastAsia="Times New Roman" w:hAnsi="Times New Roman" w:cs="Times New Roman"/>
          <w:b/>
          <w:i/>
          <w:lang w:eastAsia="ru-RU"/>
        </w:rPr>
        <w:t xml:space="preserve"> за 2014 и 2015 гг.</w:t>
      </w:r>
      <w:r w:rsidRPr="00613116">
        <w:rPr>
          <w:rFonts w:ascii="Times New Roman" w:eastAsia="Times New Roman" w:hAnsi="Times New Roman" w:cs="Times New Roman"/>
          <w:b/>
          <w:i/>
          <w:lang w:eastAsia="ru-RU"/>
        </w:rPr>
        <w:t>,</w:t>
      </w:r>
    </w:p>
    <w:p w14:paraId="6AEDA271" w14:textId="25D2FF2D" w:rsidR="00D43D1E" w:rsidRPr="00613116" w:rsidRDefault="00D43D1E" w:rsidP="003105E3">
      <w:pPr>
        <w:autoSpaceDE w:val="0"/>
        <w:autoSpaceDN w:val="0"/>
        <w:adjustRightInd w:val="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Примечания к консолидированной финансовой отчетности.</w:t>
      </w:r>
    </w:p>
    <w:p w14:paraId="397DBF70" w14:textId="77777777" w:rsidR="000254FE" w:rsidRPr="00613116" w:rsidRDefault="000254FE" w:rsidP="00052264">
      <w:pPr>
        <w:autoSpaceDE w:val="0"/>
        <w:autoSpaceDN w:val="0"/>
        <w:adjustRightInd w:val="0"/>
        <w:rPr>
          <w:rFonts w:ascii="Times New Roman" w:eastAsia="Times New Roman" w:hAnsi="Times New Roman" w:cs="Times New Roman"/>
          <w:b/>
          <w:i/>
          <w:lang w:eastAsia="ru-RU"/>
        </w:rPr>
      </w:pPr>
    </w:p>
    <w:p w14:paraId="2826053B" w14:textId="512E8D45" w:rsidR="008C5DC6" w:rsidRPr="00052264" w:rsidRDefault="008C5DC6" w:rsidP="00052264">
      <w:pPr>
        <w:autoSpaceDE w:val="0"/>
        <w:autoSpaceDN w:val="0"/>
        <w:adjustRightInd w:val="0"/>
        <w:rPr>
          <w:rFonts w:ascii="Times New Roman" w:eastAsia="Times New Roman" w:hAnsi="Times New Roman" w:cs="Times New Roman"/>
          <w:b/>
          <w:i/>
          <w:lang w:eastAsia="ru-RU"/>
        </w:rPr>
      </w:pPr>
      <w:r w:rsidRPr="00052264">
        <w:rPr>
          <w:rFonts w:ascii="Times New Roman" w:eastAsia="Times New Roman" w:hAnsi="Times New Roman" w:cs="Times New Roman"/>
          <w:b/>
          <w:i/>
          <w:lang w:eastAsia="ru-RU"/>
        </w:rPr>
        <w:t xml:space="preserve">Указанная отчетность </w:t>
      </w:r>
      <w:r w:rsidRPr="00613116">
        <w:rPr>
          <w:rFonts w:ascii="Times New Roman" w:eastAsia="Times New Roman" w:hAnsi="Times New Roman" w:cs="Times New Roman"/>
          <w:b/>
          <w:i/>
          <w:lang w:eastAsia="ru-RU"/>
        </w:rPr>
        <w:t xml:space="preserve">приведена в Приложении </w:t>
      </w:r>
      <w:r w:rsidR="00990756">
        <w:rPr>
          <w:rFonts w:ascii="Times New Roman" w:eastAsia="Times New Roman" w:hAnsi="Times New Roman" w:cs="Times New Roman"/>
          <w:b/>
          <w:i/>
          <w:lang w:eastAsia="ru-RU"/>
        </w:rPr>
        <w:t>3</w:t>
      </w:r>
      <w:r w:rsidR="00990756" w:rsidRPr="00613116">
        <w:rPr>
          <w:rFonts w:ascii="Times New Roman" w:eastAsia="Times New Roman" w:hAnsi="Times New Roman" w:cs="Times New Roman"/>
          <w:b/>
          <w:i/>
          <w:lang w:eastAsia="ru-RU"/>
        </w:rPr>
        <w:t xml:space="preserve"> </w:t>
      </w:r>
      <w:r w:rsidRPr="00613116">
        <w:rPr>
          <w:rFonts w:ascii="Times New Roman" w:eastAsia="Times New Roman" w:hAnsi="Times New Roman" w:cs="Times New Roman"/>
          <w:b/>
          <w:i/>
          <w:lang w:eastAsia="ru-RU"/>
        </w:rPr>
        <w:t>к настоящему Проспекту ценных бумаг).</w:t>
      </w:r>
    </w:p>
    <w:p w14:paraId="1AA8ABF0" w14:textId="42864133" w:rsidR="00694F7B" w:rsidRPr="005B1711" w:rsidRDefault="00694F7B" w:rsidP="00A330B4">
      <w:pPr>
        <w:autoSpaceDE w:val="0"/>
        <w:autoSpaceDN w:val="0"/>
        <w:adjustRightInd w:val="0"/>
        <w:spacing w:before="200"/>
        <w:rPr>
          <w:rFonts w:ascii="Times New Roman" w:hAnsi="Times New Roman"/>
          <w:b/>
          <w:i/>
          <w:sz w:val="21"/>
          <w:szCs w:val="21"/>
        </w:rPr>
      </w:pPr>
      <w:r>
        <w:rPr>
          <w:rFonts w:ascii="Times New Roman" w:hAnsi="Times New Roman"/>
          <w:b/>
          <w:i/>
          <w:sz w:val="21"/>
          <w:szCs w:val="21"/>
        </w:rPr>
        <w:t xml:space="preserve">Эмитент создан </w:t>
      </w:r>
      <w:r w:rsidR="00A330B4" w:rsidRPr="00A330B4">
        <w:rPr>
          <w:rFonts w:ascii="Times New Roman" w:hAnsi="Times New Roman"/>
          <w:b/>
          <w:i/>
          <w:sz w:val="21"/>
          <w:szCs w:val="21"/>
        </w:rPr>
        <w:t xml:space="preserve">15.01.2014. </w:t>
      </w:r>
      <w:r>
        <w:rPr>
          <w:rFonts w:ascii="Times New Roman" w:hAnsi="Times New Roman"/>
          <w:b/>
          <w:i/>
          <w:sz w:val="21"/>
          <w:szCs w:val="21"/>
        </w:rPr>
        <w:t>В 2014 году у</w:t>
      </w:r>
      <w:r w:rsidRPr="005B1711">
        <w:rPr>
          <w:rFonts w:ascii="Times New Roman" w:hAnsi="Times New Roman"/>
          <w:b/>
          <w:i/>
          <w:sz w:val="21"/>
          <w:szCs w:val="21"/>
        </w:rPr>
        <w:t xml:space="preserve"> Эмитента </w:t>
      </w:r>
      <w:r>
        <w:rPr>
          <w:rFonts w:ascii="Times New Roman" w:hAnsi="Times New Roman"/>
          <w:b/>
          <w:i/>
          <w:sz w:val="21"/>
          <w:szCs w:val="21"/>
        </w:rPr>
        <w:t xml:space="preserve">отсутствовала </w:t>
      </w:r>
      <w:r w:rsidRPr="005B1711">
        <w:rPr>
          <w:rFonts w:ascii="Times New Roman" w:hAnsi="Times New Roman"/>
          <w:b/>
          <w:i/>
          <w:sz w:val="21"/>
          <w:szCs w:val="21"/>
        </w:rPr>
        <w:t>обязанность</w:t>
      </w:r>
      <w:r>
        <w:rPr>
          <w:rFonts w:ascii="Times New Roman" w:hAnsi="Times New Roman"/>
          <w:b/>
          <w:i/>
          <w:sz w:val="21"/>
          <w:szCs w:val="21"/>
        </w:rPr>
        <w:t xml:space="preserve"> составлять консолидированную финансовую отчётность в соответствии с требованиями законодательства Российской Федерации</w:t>
      </w:r>
      <w:r w:rsidRPr="005B1711">
        <w:rPr>
          <w:rFonts w:ascii="Times New Roman" w:hAnsi="Times New Roman"/>
          <w:b/>
          <w:i/>
          <w:sz w:val="21"/>
          <w:szCs w:val="21"/>
        </w:rPr>
        <w:t>.</w:t>
      </w:r>
    </w:p>
    <w:p w14:paraId="2C930573" w14:textId="5040CDEB" w:rsidR="004B48BA" w:rsidRPr="00613116" w:rsidRDefault="00694F7B" w:rsidP="003105E3">
      <w:pPr>
        <w:widowControl w:val="0"/>
        <w:autoSpaceDE w:val="0"/>
        <w:autoSpaceDN w:val="0"/>
        <w:adjustRightInd w:val="0"/>
        <w:rPr>
          <w:rFonts w:ascii="Times New Roman" w:hAnsi="Times New Roman" w:cs="Times New Roman"/>
          <w:sz w:val="24"/>
          <w:szCs w:val="24"/>
        </w:rPr>
      </w:pPr>
      <w:r w:rsidRPr="005B1711">
        <w:rPr>
          <w:rFonts w:ascii="Times New Roman" w:hAnsi="Times New Roman"/>
          <w:b/>
          <w:i/>
          <w:sz w:val="21"/>
          <w:szCs w:val="21"/>
        </w:rPr>
        <w:t xml:space="preserve">Финансовая отчетность за год, </w:t>
      </w:r>
      <w:r w:rsidR="00A330B4" w:rsidRPr="004B48BA">
        <w:rPr>
          <w:rFonts w:ascii="Times New Roman" w:eastAsia="Times New Roman" w:hAnsi="Times New Roman" w:cs="Times New Roman"/>
          <w:b/>
          <w:i/>
          <w:lang w:eastAsia="ru-RU"/>
        </w:rPr>
        <w:t xml:space="preserve">закончившийся </w:t>
      </w:r>
      <w:r w:rsidRPr="005B1711">
        <w:rPr>
          <w:rFonts w:ascii="Times New Roman" w:hAnsi="Times New Roman"/>
          <w:b/>
          <w:i/>
          <w:sz w:val="21"/>
          <w:szCs w:val="21"/>
        </w:rPr>
        <w:t>31 декабря 201</w:t>
      </w:r>
      <w:r>
        <w:rPr>
          <w:rFonts w:ascii="Times New Roman" w:hAnsi="Times New Roman"/>
          <w:b/>
          <w:i/>
          <w:sz w:val="21"/>
          <w:szCs w:val="21"/>
        </w:rPr>
        <w:t>5</w:t>
      </w:r>
      <w:r w:rsidRPr="005B1711">
        <w:rPr>
          <w:rFonts w:ascii="Times New Roman" w:hAnsi="Times New Roman"/>
          <w:b/>
          <w:i/>
          <w:sz w:val="21"/>
          <w:szCs w:val="21"/>
        </w:rPr>
        <w:t xml:space="preserve"> г., является первой </w:t>
      </w:r>
      <w:r>
        <w:rPr>
          <w:rFonts w:ascii="Times New Roman" w:hAnsi="Times New Roman"/>
          <w:b/>
          <w:i/>
          <w:sz w:val="21"/>
          <w:szCs w:val="21"/>
        </w:rPr>
        <w:t xml:space="preserve">консолидированной </w:t>
      </w:r>
      <w:r w:rsidRPr="005B1711">
        <w:rPr>
          <w:rFonts w:ascii="Times New Roman" w:hAnsi="Times New Roman"/>
          <w:b/>
          <w:i/>
          <w:sz w:val="21"/>
          <w:szCs w:val="21"/>
        </w:rPr>
        <w:t xml:space="preserve">финансовой отчетностью </w:t>
      </w:r>
      <w:r>
        <w:rPr>
          <w:rFonts w:ascii="Times New Roman" w:hAnsi="Times New Roman"/>
          <w:b/>
          <w:i/>
          <w:sz w:val="21"/>
          <w:szCs w:val="21"/>
        </w:rPr>
        <w:t>Эмитента</w:t>
      </w:r>
      <w:r w:rsidRPr="005B1711">
        <w:rPr>
          <w:rFonts w:ascii="Times New Roman" w:hAnsi="Times New Roman"/>
          <w:b/>
          <w:i/>
          <w:sz w:val="21"/>
          <w:szCs w:val="21"/>
        </w:rPr>
        <w:t>, подготовленной согласно МСФО.</w:t>
      </w:r>
    </w:p>
    <w:p w14:paraId="2DFF2BCB" w14:textId="77777777" w:rsidR="00AB2F5E" w:rsidRDefault="00AB2F5E" w:rsidP="003105E3">
      <w:pPr>
        <w:widowControl w:val="0"/>
        <w:autoSpaceDE w:val="0"/>
        <w:autoSpaceDN w:val="0"/>
        <w:adjustRightInd w:val="0"/>
        <w:rPr>
          <w:rFonts w:ascii="Times New Roman" w:hAnsi="Times New Roman" w:cs="Times New Roman"/>
        </w:rPr>
      </w:pPr>
    </w:p>
    <w:p w14:paraId="100F82A6" w14:textId="36A689BF" w:rsidR="0050017B" w:rsidRPr="00613116" w:rsidRDefault="0050017B" w:rsidP="003105E3">
      <w:pPr>
        <w:widowControl w:val="0"/>
        <w:autoSpaceDE w:val="0"/>
        <w:autoSpaceDN w:val="0"/>
        <w:adjustRightInd w:val="0"/>
        <w:rPr>
          <w:rFonts w:ascii="Times New Roman" w:hAnsi="Times New Roman" w:cs="Times New Roman"/>
        </w:rPr>
      </w:pPr>
      <w:r w:rsidRPr="00613116">
        <w:rPr>
          <w:rFonts w:ascii="Times New Roman" w:hAnsi="Times New Roman" w:cs="Times New Roman"/>
        </w:rPr>
        <w:t>б) промежуточная консолидированная финансовая отчетность эмитента за отчетный период, состоящий из шести месяцев текущего года, составленная в соответствии с требованиями законодательства Российской Федерации, а если в отношении нее проведен аудит - с приложением соответствующего аудиторского заключения. При этом отдельно указываются стандарты (правила), в соответствии с которыми составлена такая промежуточная консолидированная финансовая отчетность. В случае если эмитент не составляет промежуточную консолидированную финансовую отчетность, указываются основания, в силу которых у эмитента отсутствуе</w:t>
      </w:r>
      <w:r w:rsidR="00044173" w:rsidRPr="00613116">
        <w:rPr>
          <w:rFonts w:ascii="Times New Roman" w:hAnsi="Times New Roman" w:cs="Times New Roman"/>
        </w:rPr>
        <w:t>т обязанность по ее составлению:</w:t>
      </w:r>
    </w:p>
    <w:p w14:paraId="7E3FA351" w14:textId="467EF4F6" w:rsidR="008368E1" w:rsidRPr="0042261B" w:rsidRDefault="008368E1" w:rsidP="000154EB">
      <w:pPr>
        <w:autoSpaceDE w:val="0"/>
        <w:autoSpaceDN w:val="0"/>
        <w:adjustRightInd w:val="0"/>
        <w:rPr>
          <w:rFonts w:ascii="Times New Roman" w:eastAsia="Times New Roman" w:hAnsi="Times New Roman" w:cs="Times New Roman"/>
          <w:b/>
          <w:i/>
          <w:lang w:eastAsia="ru-RU"/>
        </w:rPr>
      </w:pPr>
      <w:bookmarkStart w:id="341" w:name="_Toc473886622"/>
      <w:r w:rsidRPr="0042261B">
        <w:rPr>
          <w:rFonts w:ascii="Times New Roman" w:eastAsia="Times New Roman" w:hAnsi="Times New Roman" w:cs="Times New Roman"/>
          <w:b/>
          <w:i/>
          <w:lang w:eastAsia="ru-RU"/>
        </w:rPr>
        <w:t>Эмитент не составлял консолидированную промежуточную финансовую отчетность в соответствии с МСФО либо иными, отличными от МСФО, международно-признанными правилами</w:t>
      </w:r>
      <w:r w:rsidR="00626529" w:rsidRPr="0042261B">
        <w:rPr>
          <w:rFonts w:ascii="Times New Roman" w:eastAsia="Times New Roman" w:hAnsi="Times New Roman" w:cs="Times New Roman"/>
          <w:b/>
          <w:i/>
          <w:lang w:eastAsia="ru-RU"/>
        </w:rPr>
        <w:t>, так как отчетный период, состоящий из шести месяцев текущего года, еще не истек</w:t>
      </w:r>
      <w:r w:rsidRPr="0042261B">
        <w:rPr>
          <w:rFonts w:ascii="Times New Roman" w:eastAsia="Times New Roman" w:hAnsi="Times New Roman" w:cs="Times New Roman"/>
          <w:b/>
          <w:i/>
          <w:lang w:eastAsia="ru-RU"/>
        </w:rPr>
        <w:t>.</w:t>
      </w:r>
      <w:bookmarkEnd w:id="341"/>
    </w:p>
    <w:p w14:paraId="3D2A5C11" w14:textId="77777777" w:rsidR="007A2049" w:rsidRPr="0042261B" w:rsidRDefault="007A2049" w:rsidP="003105E3">
      <w:pPr>
        <w:widowControl w:val="0"/>
        <w:autoSpaceDE w:val="0"/>
        <w:autoSpaceDN w:val="0"/>
        <w:adjustRightInd w:val="0"/>
        <w:rPr>
          <w:rFonts w:ascii="Times New Roman" w:hAnsi="Times New Roman" w:cs="Times New Roman"/>
          <w:sz w:val="24"/>
          <w:szCs w:val="24"/>
        </w:rPr>
      </w:pPr>
    </w:p>
    <w:p w14:paraId="277E6BF4" w14:textId="3F190714" w:rsidR="008368E1" w:rsidRPr="000154EB" w:rsidRDefault="0050017B" w:rsidP="000154EB">
      <w:pPr>
        <w:widowControl w:val="0"/>
        <w:autoSpaceDE w:val="0"/>
        <w:autoSpaceDN w:val="0"/>
        <w:adjustRightInd w:val="0"/>
        <w:rPr>
          <w:rFonts w:ascii="Times New Roman" w:hAnsi="Times New Roman" w:cs="Times New Roman"/>
        </w:rPr>
      </w:pPr>
      <w:r w:rsidRPr="000154EB">
        <w:rPr>
          <w:rFonts w:ascii="Times New Roman" w:hAnsi="Times New Roman" w:cs="Times New Roman"/>
        </w:rPr>
        <w:t>в) при наличии у эмитента промежуточной консолидированной финансовой отчетности за отчетные периоды, состоящие из трех и девяти месяцев текущего года, дополнительно прилагается такая промежуточная консолидированная финансовая отчетность эмитента за последний завершенный отчетный период, состоящий из трех или девяти месяцев отчетного года, а если в отношении нее проведен аудит - вместе с соответствующим аудиторским заключением. При этом отдельно указываются стандарты (правила), в соответствии с которыми составлена такая промежуточная консолид</w:t>
      </w:r>
      <w:r w:rsidR="00044173" w:rsidRPr="000154EB">
        <w:rPr>
          <w:rFonts w:ascii="Times New Roman" w:hAnsi="Times New Roman" w:cs="Times New Roman"/>
        </w:rPr>
        <w:t>ированная финансовая отчетность:</w:t>
      </w:r>
    </w:p>
    <w:p w14:paraId="7181166E" w14:textId="4BF19CC4" w:rsidR="004F4CFC" w:rsidRPr="00613116" w:rsidRDefault="008368E1" w:rsidP="003105E3">
      <w:pPr>
        <w:widowControl w:val="0"/>
        <w:autoSpaceDE w:val="0"/>
        <w:autoSpaceDN w:val="0"/>
        <w:adjustRightInd w:val="0"/>
        <w:rPr>
          <w:rFonts w:ascii="Times New Roman" w:hAnsi="Times New Roman" w:cs="Times New Roman"/>
          <w:b/>
          <w:i/>
        </w:rPr>
      </w:pPr>
      <w:r w:rsidRPr="0042261B">
        <w:rPr>
          <w:rFonts w:ascii="Times New Roman" w:eastAsia="Times New Roman" w:hAnsi="Times New Roman" w:cs="Times New Roman"/>
          <w:b/>
          <w:i/>
          <w:lang w:eastAsia="ru-RU"/>
        </w:rPr>
        <w:t>Эмитент не составлял консолидированную промежуточную финансовую отчетность</w:t>
      </w:r>
      <w:r w:rsidR="005232B6" w:rsidRPr="0042261B">
        <w:rPr>
          <w:rFonts w:ascii="Times New Roman" w:eastAsia="Times New Roman" w:hAnsi="Times New Roman" w:cs="Times New Roman"/>
          <w:b/>
          <w:i/>
          <w:lang w:eastAsia="ru-RU"/>
        </w:rPr>
        <w:t xml:space="preserve"> за периоды, состоящие из трех и девяти месяцев</w:t>
      </w:r>
      <w:r w:rsidRPr="0042261B">
        <w:rPr>
          <w:rFonts w:ascii="Times New Roman" w:eastAsia="Times New Roman" w:hAnsi="Times New Roman" w:cs="Times New Roman"/>
          <w:b/>
          <w:i/>
          <w:lang w:eastAsia="ru-RU"/>
        </w:rPr>
        <w:t>.</w:t>
      </w:r>
    </w:p>
    <w:p w14:paraId="4B19522B" w14:textId="77777777" w:rsidR="003105E3" w:rsidRDefault="003105E3">
      <w:pPr>
        <w:widowControl w:val="0"/>
        <w:autoSpaceDE w:val="0"/>
        <w:autoSpaceDN w:val="0"/>
        <w:adjustRightInd w:val="0"/>
        <w:ind w:firstLine="540"/>
        <w:outlineLvl w:val="3"/>
        <w:rPr>
          <w:rFonts w:ascii="Times New Roman" w:hAnsi="Times New Roman" w:cs="Times New Roman"/>
          <w:b/>
          <w:sz w:val="24"/>
          <w:szCs w:val="24"/>
        </w:rPr>
      </w:pPr>
      <w:bookmarkStart w:id="342" w:name="Par3446"/>
      <w:bookmarkEnd w:id="342"/>
    </w:p>
    <w:p w14:paraId="7D3A6B18" w14:textId="77777777" w:rsidR="003105E3" w:rsidRDefault="003105E3">
      <w:pPr>
        <w:widowControl w:val="0"/>
        <w:autoSpaceDE w:val="0"/>
        <w:autoSpaceDN w:val="0"/>
        <w:adjustRightInd w:val="0"/>
        <w:ind w:firstLine="540"/>
        <w:outlineLvl w:val="3"/>
        <w:rPr>
          <w:rFonts w:ascii="Times New Roman" w:hAnsi="Times New Roman" w:cs="Times New Roman"/>
          <w:b/>
          <w:sz w:val="24"/>
          <w:szCs w:val="24"/>
        </w:rPr>
      </w:pPr>
    </w:p>
    <w:p w14:paraId="00465B39" w14:textId="24FA135C" w:rsidR="0050017B" w:rsidRPr="0041712A" w:rsidRDefault="0050017B" w:rsidP="0041712A">
      <w:pPr>
        <w:pStyle w:val="2"/>
        <w:rPr>
          <w:rFonts w:ascii="Times New Roman" w:hAnsi="Times New Roman"/>
          <w:sz w:val="24"/>
        </w:rPr>
      </w:pPr>
      <w:bookmarkStart w:id="343" w:name="_Toc477789629"/>
      <w:bookmarkStart w:id="344" w:name="_Toc477790437"/>
      <w:bookmarkStart w:id="345" w:name="_Toc477790671"/>
      <w:r w:rsidRPr="0041712A">
        <w:rPr>
          <w:rFonts w:ascii="Times New Roman" w:hAnsi="Times New Roman"/>
          <w:sz w:val="24"/>
        </w:rPr>
        <w:t>7.4. Сведения об учетной политике эмитента</w:t>
      </w:r>
      <w:bookmarkEnd w:id="343"/>
      <w:bookmarkEnd w:id="344"/>
      <w:bookmarkEnd w:id="345"/>
    </w:p>
    <w:p w14:paraId="71C41007" w14:textId="77777777" w:rsidR="003105E3" w:rsidRDefault="003105E3" w:rsidP="003105E3">
      <w:pPr>
        <w:widowControl w:val="0"/>
        <w:autoSpaceDE w:val="0"/>
        <w:autoSpaceDN w:val="0"/>
        <w:adjustRightInd w:val="0"/>
        <w:rPr>
          <w:rFonts w:ascii="Times New Roman" w:hAnsi="Times New Roman" w:cs="Times New Roman"/>
        </w:rPr>
      </w:pPr>
    </w:p>
    <w:p w14:paraId="2626447E" w14:textId="084C4A1E" w:rsidR="0050017B" w:rsidRPr="00613116" w:rsidRDefault="0050017B" w:rsidP="003105E3">
      <w:pPr>
        <w:widowControl w:val="0"/>
        <w:autoSpaceDE w:val="0"/>
        <w:autoSpaceDN w:val="0"/>
        <w:adjustRightInd w:val="0"/>
        <w:rPr>
          <w:rFonts w:ascii="Times New Roman" w:hAnsi="Times New Roman" w:cs="Times New Roman"/>
        </w:rPr>
      </w:pPr>
      <w:r w:rsidRPr="00613116">
        <w:rPr>
          <w:rFonts w:ascii="Times New Roman" w:hAnsi="Times New Roman" w:cs="Times New Roman"/>
        </w:rPr>
        <w:t>Раскрываются основные положения учетной политики эмитента, самостоятельно определенной эмитентом в соответствии с законодательством Российской Федерации о бухгалтерском учете и утвержденной приказом или распоряжением лица, ответственного за организацию и состояние бухгалтерского учета эмитента.</w:t>
      </w:r>
    </w:p>
    <w:p w14:paraId="251E64C0" w14:textId="77777777" w:rsidR="00EF7E30" w:rsidRPr="00613116" w:rsidRDefault="00EF7E30" w:rsidP="003105E3">
      <w:pPr>
        <w:autoSpaceDE w:val="0"/>
        <w:autoSpaceDN w:val="0"/>
        <w:rPr>
          <w:rFonts w:ascii="Times New Roman" w:hAnsi="Times New Roman" w:cs="Times New Roman"/>
          <w:b/>
          <w:i/>
        </w:rPr>
      </w:pPr>
      <w:r w:rsidRPr="00613116">
        <w:rPr>
          <w:rFonts w:ascii="Times New Roman" w:hAnsi="Times New Roman" w:cs="Times New Roman"/>
          <w:b/>
          <w:i/>
        </w:rPr>
        <w:t>Эмитент ведет бухгалтерский учет в соответствии с российскими стандартами бухгалтерского учета.</w:t>
      </w:r>
    </w:p>
    <w:p w14:paraId="1A0BECD9" w14:textId="77777777" w:rsidR="004F4CFC" w:rsidRPr="00613116" w:rsidRDefault="004F4CFC" w:rsidP="003105E3">
      <w:pPr>
        <w:autoSpaceDE w:val="0"/>
        <w:autoSpaceDN w:val="0"/>
        <w:rPr>
          <w:rFonts w:ascii="Times New Roman" w:hAnsi="Times New Roman" w:cs="Times New Roman"/>
          <w:b/>
          <w:i/>
        </w:rPr>
      </w:pPr>
    </w:p>
    <w:p w14:paraId="568A052A" w14:textId="0BEE960F" w:rsidR="008C5DC6" w:rsidRPr="00613116" w:rsidRDefault="00D43D1E" w:rsidP="003105E3">
      <w:pPr>
        <w:autoSpaceDE w:val="0"/>
        <w:autoSpaceDN w:val="0"/>
        <w:rPr>
          <w:rFonts w:ascii="Times New Roman" w:hAnsi="Times New Roman" w:cs="Times New Roman"/>
          <w:b/>
          <w:i/>
        </w:rPr>
      </w:pPr>
      <w:r w:rsidRPr="00613116">
        <w:rPr>
          <w:rFonts w:ascii="Times New Roman" w:hAnsi="Times New Roman" w:cs="Times New Roman"/>
          <w:b/>
          <w:i/>
        </w:rPr>
        <w:t>Основные п</w:t>
      </w:r>
      <w:r w:rsidR="0093245D" w:rsidRPr="00613116">
        <w:rPr>
          <w:rFonts w:ascii="Times New Roman" w:hAnsi="Times New Roman" w:cs="Times New Roman"/>
          <w:b/>
          <w:i/>
        </w:rPr>
        <w:t xml:space="preserve">оложения учетной политики Эмитента на </w:t>
      </w:r>
      <w:r w:rsidR="00EA226A" w:rsidRPr="00613116">
        <w:rPr>
          <w:rFonts w:ascii="Times New Roman" w:hAnsi="Times New Roman" w:cs="Times New Roman"/>
          <w:b/>
          <w:i/>
        </w:rPr>
        <w:t xml:space="preserve">2014 </w:t>
      </w:r>
      <w:r w:rsidR="0093245D" w:rsidRPr="00365686">
        <w:rPr>
          <w:rFonts w:ascii="Times New Roman" w:hAnsi="Times New Roman" w:cs="Times New Roman"/>
          <w:b/>
          <w:i/>
        </w:rPr>
        <w:t xml:space="preserve">- </w:t>
      </w:r>
      <w:r w:rsidR="00457D5C" w:rsidRPr="00365686">
        <w:rPr>
          <w:rFonts w:ascii="Times New Roman" w:hAnsi="Times New Roman" w:cs="Times New Roman"/>
          <w:b/>
          <w:i/>
        </w:rPr>
        <w:t>2016</w:t>
      </w:r>
      <w:r w:rsidR="00457D5C" w:rsidRPr="00613116">
        <w:rPr>
          <w:rFonts w:ascii="Times New Roman" w:hAnsi="Times New Roman" w:cs="Times New Roman"/>
          <w:b/>
          <w:i/>
        </w:rPr>
        <w:t xml:space="preserve"> </w:t>
      </w:r>
      <w:r w:rsidR="0093245D" w:rsidRPr="00613116">
        <w:rPr>
          <w:rFonts w:ascii="Times New Roman" w:hAnsi="Times New Roman" w:cs="Times New Roman"/>
          <w:b/>
          <w:i/>
        </w:rPr>
        <w:t xml:space="preserve">годы </w:t>
      </w:r>
      <w:r w:rsidR="008C5DC6" w:rsidRPr="00613116">
        <w:rPr>
          <w:rFonts w:ascii="Times New Roman" w:eastAsia="Times New Roman" w:hAnsi="Times New Roman" w:cs="Times New Roman"/>
          <w:b/>
          <w:i/>
          <w:lang w:eastAsia="ru-RU"/>
        </w:rPr>
        <w:t>приведен</w:t>
      </w:r>
      <w:r w:rsidRPr="00613116">
        <w:rPr>
          <w:rFonts w:ascii="Times New Roman" w:eastAsia="Times New Roman" w:hAnsi="Times New Roman" w:cs="Times New Roman"/>
          <w:b/>
          <w:i/>
          <w:lang w:eastAsia="ru-RU"/>
        </w:rPr>
        <w:t>ы</w:t>
      </w:r>
      <w:r w:rsidR="008C5DC6" w:rsidRPr="00613116">
        <w:rPr>
          <w:rFonts w:ascii="Times New Roman" w:eastAsia="Times New Roman" w:hAnsi="Times New Roman" w:cs="Times New Roman"/>
          <w:b/>
          <w:i/>
          <w:lang w:eastAsia="ru-RU"/>
        </w:rPr>
        <w:t xml:space="preserve"> в Приложении </w:t>
      </w:r>
      <w:r w:rsidR="00D26ED0">
        <w:rPr>
          <w:rFonts w:ascii="Times New Roman" w:eastAsia="Times New Roman" w:hAnsi="Times New Roman" w:cs="Times New Roman"/>
          <w:b/>
          <w:i/>
          <w:lang w:eastAsia="ru-RU"/>
        </w:rPr>
        <w:t xml:space="preserve">1 </w:t>
      </w:r>
      <w:r w:rsidR="008C5DC6" w:rsidRPr="00613116">
        <w:rPr>
          <w:rFonts w:ascii="Times New Roman" w:eastAsia="Times New Roman" w:hAnsi="Times New Roman" w:cs="Times New Roman"/>
          <w:b/>
          <w:i/>
          <w:lang w:eastAsia="ru-RU"/>
        </w:rPr>
        <w:t>к настоящему Проспекту ценных бумаг.</w:t>
      </w:r>
    </w:p>
    <w:p w14:paraId="07F50F47" w14:textId="77777777" w:rsidR="0050017B" w:rsidRPr="00613116" w:rsidRDefault="0050017B" w:rsidP="003105E3">
      <w:pPr>
        <w:autoSpaceDE w:val="0"/>
        <w:autoSpaceDN w:val="0"/>
        <w:rPr>
          <w:rFonts w:ascii="Times New Roman" w:hAnsi="Times New Roman" w:cs="Times New Roman"/>
          <w:b/>
          <w:i/>
          <w:sz w:val="24"/>
          <w:szCs w:val="24"/>
        </w:rPr>
      </w:pPr>
    </w:p>
    <w:p w14:paraId="5F57C34C" w14:textId="77777777" w:rsidR="00D11BC4" w:rsidRPr="00613116" w:rsidRDefault="00D11BC4" w:rsidP="003105E3">
      <w:pPr>
        <w:autoSpaceDE w:val="0"/>
        <w:autoSpaceDN w:val="0"/>
        <w:rPr>
          <w:rFonts w:ascii="Times New Roman" w:hAnsi="Times New Roman" w:cs="Times New Roman"/>
          <w:sz w:val="24"/>
          <w:szCs w:val="24"/>
        </w:rPr>
      </w:pPr>
    </w:p>
    <w:p w14:paraId="44EC36C4" w14:textId="5167C3A0" w:rsidR="0050017B" w:rsidRPr="0041712A" w:rsidRDefault="0050017B" w:rsidP="0041712A">
      <w:pPr>
        <w:pStyle w:val="2"/>
        <w:rPr>
          <w:rFonts w:ascii="Times New Roman" w:hAnsi="Times New Roman"/>
          <w:sz w:val="24"/>
        </w:rPr>
      </w:pPr>
      <w:bookmarkStart w:id="346" w:name="Par3450"/>
      <w:bookmarkStart w:id="347" w:name="_Toc477789630"/>
      <w:bookmarkStart w:id="348" w:name="_Toc477790438"/>
      <w:bookmarkStart w:id="349" w:name="_Toc477790672"/>
      <w:bookmarkEnd w:id="346"/>
      <w:r w:rsidRPr="0041712A">
        <w:rPr>
          <w:rFonts w:ascii="Times New Roman" w:hAnsi="Times New Roman"/>
          <w:sz w:val="24"/>
        </w:rPr>
        <w:t>7.5. Сведения об общей сумме экспорта, а также о доле, которую составляет экспорт в общем объеме продаж</w:t>
      </w:r>
      <w:bookmarkEnd w:id="347"/>
      <w:bookmarkEnd w:id="348"/>
      <w:bookmarkEnd w:id="349"/>
    </w:p>
    <w:p w14:paraId="119F45FD" w14:textId="77777777" w:rsidR="003105E3" w:rsidRDefault="003105E3" w:rsidP="003105E3">
      <w:pPr>
        <w:widowControl w:val="0"/>
        <w:autoSpaceDE w:val="0"/>
        <w:autoSpaceDN w:val="0"/>
        <w:adjustRightInd w:val="0"/>
        <w:rPr>
          <w:rFonts w:ascii="Times New Roman" w:hAnsi="Times New Roman" w:cs="Times New Roman"/>
        </w:rPr>
      </w:pPr>
    </w:p>
    <w:p w14:paraId="34FDD638" w14:textId="3767511B" w:rsidR="0050017B" w:rsidRPr="00613116" w:rsidRDefault="0050017B" w:rsidP="003105E3">
      <w:pPr>
        <w:widowControl w:val="0"/>
        <w:autoSpaceDE w:val="0"/>
        <w:autoSpaceDN w:val="0"/>
        <w:adjustRightInd w:val="0"/>
        <w:rPr>
          <w:rFonts w:ascii="Times New Roman" w:hAnsi="Times New Roman" w:cs="Times New Roman"/>
        </w:rPr>
      </w:pPr>
      <w:r w:rsidRPr="00613116">
        <w:rPr>
          <w:rFonts w:ascii="Times New Roman" w:hAnsi="Times New Roman" w:cs="Times New Roman"/>
        </w:rPr>
        <w:t>В случае если эмитент осуществляет продажу продукции и товаров и (или) выполняет работы, оказывает услуги за пределами Российской Федерации, указывается общая сумма доходов эмитента, полученных от экспорта продукции (товаров, работ, услуг), а также доля таких доходов в выручке от продаж, рассчитанная отдельно за каждый из трех последних завершенных отчетных лет, предшествующих дате утверждения проспекта ценных бумаг, или за каждый завершенный отчетный год, предшествующий дате утверждения проспекта ценных бумаг, если эмитент осуществляет свою деятельность менее трех лет, а также за последний завершенный отчетный период до даты утверждения проспекта ценных бумаг.</w:t>
      </w:r>
    </w:p>
    <w:p w14:paraId="090FF418" w14:textId="77777777" w:rsidR="0050017B" w:rsidRPr="00613116" w:rsidRDefault="0050017B" w:rsidP="003105E3">
      <w:pPr>
        <w:widowControl w:val="0"/>
        <w:autoSpaceDE w:val="0"/>
        <w:autoSpaceDN w:val="0"/>
        <w:adjustRightInd w:val="0"/>
        <w:rPr>
          <w:rFonts w:ascii="Times New Roman" w:hAnsi="Times New Roman" w:cs="Times New Roman"/>
          <w:sz w:val="24"/>
          <w:szCs w:val="24"/>
        </w:rPr>
      </w:pPr>
    </w:p>
    <w:p w14:paraId="4413F6B7" w14:textId="77777777" w:rsidR="00A74954" w:rsidRPr="00613116" w:rsidRDefault="00B02D52" w:rsidP="003105E3">
      <w:pPr>
        <w:widowControl w:val="0"/>
        <w:autoSpaceDE w:val="0"/>
        <w:autoSpaceDN w:val="0"/>
        <w:adjustRightInd w:val="0"/>
        <w:rPr>
          <w:rFonts w:ascii="Times New Roman" w:hAnsi="Times New Roman" w:cs="Times New Roman"/>
          <w:b/>
          <w:i/>
        </w:rPr>
      </w:pPr>
      <w:r w:rsidRPr="00613116">
        <w:rPr>
          <w:rFonts w:ascii="Times New Roman" w:hAnsi="Times New Roman" w:cs="Times New Roman"/>
          <w:b/>
          <w:i/>
        </w:rPr>
        <w:t>В рассматриваемом периоде Эмитент не осуществлял экспорт продукции (товаров, работ, услуг).</w:t>
      </w:r>
    </w:p>
    <w:p w14:paraId="4CEC9496" w14:textId="650C3508" w:rsidR="00A74954" w:rsidRDefault="00A74954" w:rsidP="003105E3">
      <w:pPr>
        <w:widowControl w:val="0"/>
        <w:autoSpaceDE w:val="0"/>
        <w:autoSpaceDN w:val="0"/>
        <w:adjustRightInd w:val="0"/>
        <w:rPr>
          <w:rFonts w:ascii="Times New Roman" w:hAnsi="Times New Roman" w:cs="Times New Roman"/>
          <w:sz w:val="24"/>
          <w:szCs w:val="24"/>
        </w:rPr>
      </w:pPr>
    </w:p>
    <w:p w14:paraId="205B6B7E" w14:textId="77777777" w:rsidR="003105E3" w:rsidRPr="00613116" w:rsidRDefault="003105E3" w:rsidP="003105E3">
      <w:pPr>
        <w:widowControl w:val="0"/>
        <w:autoSpaceDE w:val="0"/>
        <w:autoSpaceDN w:val="0"/>
        <w:adjustRightInd w:val="0"/>
        <w:rPr>
          <w:rFonts w:ascii="Times New Roman" w:hAnsi="Times New Roman" w:cs="Times New Roman"/>
          <w:sz w:val="24"/>
          <w:szCs w:val="24"/>
        </w:rPr>
      </w:pPr>
    </w:p>
    <w:p w14:paraId="2B0D0A9F" w14:textId="7FA7A95A" w:rsidR="0050017B" w:rsidRPr="0041712A" w:rsidRDefault="0050017B" w:rsidP="0041712A">
      <w:pPr>
        <w:pStyle w:val="2"/>
        <w:rPr>
          <w:rFonts w:ascii="Times New Roman" w:hAnsi="Times New Roman"/>
          <w:sz w:val="24"/>
        </w:rPr>
      </w:pPr>
      <w:bookmarkStart w:id="350" w:name="Par3454"/>
      <w:bookmarkStart w:id="351" w:name="_Toc477789631"/>
      <w:bookmarkStart w:id="352" w:name="_Toc477790439"/>
      <w:bookmarkStart w:id="353" w:name="_Toc477790673"/>
      <w:bookmarkEnd w:id="350"/>
      <w:r w:rsidRPr="0041712A">
        <w:rPr>
          <w:rFonts w:ascii="Times New Roman" w:hAnsi="Times New Roman"/>
          <w:sz w:val="24"/>
        </w:rPr>
        <w:t>7.6. Сведения о существенных изменениях, произошедших в составе имущества эмитента после даты окончания последнего завершенного отчетного года</w:t>
      </w:r>
      <w:bookmarkEnd w:id="351"/>
      <w:bookmarkEnd w:id="352"/>
      <w:bookmarkEnd w:id="353"/>
    </w:p>
    <w:p w14:paraId="01C097FE" w14:textId="77777777" w:rsidR="003105E3" w:rsidRDefault="003105E3" w:rsidP="003105E3">
      <w:pPr>
        <w:widowControl w:val="0"/>
        <w:autoSpaceDE w:val="0"/>
        <w:autoSpaceDN w:val="0"/>
        <w:adjustRightInd w:val="0"/>
        <w:rPr>
          <w:rFonts w:ascii="Times New Roman" w:hAnsi="Times New Roman" w:cs="Times New Roman"/>
          <w:sz w:val="24"/>
          <w:szCs w:val="24"/>
        </w:rPr>
      </w:pPr>
    </w:p>
    <w:p w14:paraId="2E5D3E38" w14:textId="6AE8D858" w:rsidR="0050017B" w:rsidRPr="00613116" w:rsidRDefault="0050017B" w:rsidP="003105E3">
      <w:pPr>
        <w:widowControl w:val="0"/>
        <w:autoSpaceDE w:val="0"/>
        <w:autoSpaceDN w:val="0"/>
        <w:adjustRightInd w:val="0"/>
        <w:rPr>
          <w:rFonts w:ascii="Times New Roman" w:hAnsi="Times New Roman" w:cs="Times New Roman"/>
          <w:sz w:val="24"/>
          <w:szCs w:val="24"/>
        </w:rPr>
      </w:pPr>
      <w:r w:rsidRPr="00613116">
        <w:rPr>
          <w:rFonts w:ascii="Times New Roman" w:hAnsi="Times New Roman" w:cs="Times New Roman"/>
          <w:sz w:val="24"/>
          <w:szCs w:val="24"/>
        </w:rPr>
        <w:t>Указываются сведения о существенных изменениях в составе имущества эмитента, произошедших после даты окончания последнего завершенного отчетного года, годовая бухгалтерская (финансовая) отчетность за который представлена в проспекте ценных бумаг, и до даты утверждения проспекта ценных бумаг.</w:t>
      </w:r>
    </w:p>
    <w:p w14:paraId="4A28B69F" w14:textId="77777777" w:rsidR="008069D5" w:rsidRPr="00613116" w:rsidRDefault="008069D5" w:rsidP="003105E3">
      <w:pPr>
        <w:widowControl w:val="0"/>
        <w:autoSpaceDE w:val="0"/>
        <w:autoSpaceDN w:val="0"/>
        <w:adjustRightInd w:val="0"/>
        <w:spacing w:before="20" w:after="40"/>
        <w:rPr>
          <w:rFonts w:ascii="Times New Roman" w:eastAsia="Times New Roman" w:hAnsi="Times New Roman" w:cs="Times New Roman"/>
          <w:b/>
          <w:i/>
          <w:lang w:eastAsia="ru-RU"/>
        </w:rPr>
      </w:pPr>
      <w:bookmarkStart w:id="354" w:name="Par3462"/>
      <w:bookmarkEnd w:id="354"/>
      <w:r w:rsidRPr="00613116">
        <w:rPr>
          <w:rFonts w:ascii="Times New Roman" w:eastAsia="Times New Roman" w:hAnsi="Times New Roman" w:cs="Times New Roman"/>
          <w:b/>
          <w:i/>
          <w:lang w:eastAsia="ru-RU"/>
        </w:rPr>
        <w:t>Существенных изменений в рассматриваемом периоде не имело места.</w:t>
      </w:r>
    </w:p>
    <w:p w14:paraId="16F2C828" w14:textId="0364AF3F" w:rsidR="0029260B" w:rsidRDefault="0029260B" w:rsidP="003105E3">
      <w:pPr>
        <w:widowControl w:val="0"/>
        <w:autoSpaceDE w:val="0"/>
        <w:autoSpaceDN w:val="0"/>
        <w:adjustRightInd w:val="0"/>
        <w:spacing w:before="20" w:after="40"/>
        <w:ind w:left="200"/>
        <w:rPr>
          <w:rFonts w:ascii="Times New Roman" w:eastAsia="Times New Roman" w:hAnsi="Times New Roman" w:cs="Times New Roman"/>
          <w:sz w:val="24"/>
          <w:szCs w:val="24"/>
          <w:lang w:eastAsia="ru-RU"/>
        </w:rPr>
      </w:pPr>
    </w:p>
    <w:p w14:paraId="48A3A72E" w14:textId="77777777" w:rsidR="003105E3" w:rsidRPr="00613116" w:rsidRDefault="003105E3" w:rsidP="003105E3">
      <w:pPr>
        <w:widowControl w:val="0"/>
        <w:autoSpaceDE w:val="0"/>
        <w:autoSpaceDN w:val="0"/>
        <w:adjustRightInd w:val="0"/>
        <w:spacing w:before="20" w:after="40"/>
        <w:ind w:left="200"/>
        <w:rPr>
          <w:rFonts w:ascii="Times New Roman" w:eastAsia="Times New Roman" w:hAnsi="Times New Roman" w:cs="Times New Roman"/>
          <w:sz w:val="24"/>
          <w:szCs w:val="24"/>
          <w:lang w:eastAsia="ru-RU"/>
        </w:rPr>
      </w:pPr>
    </w:p>
    <w:p w14:paraId="7AF56A90" w14:textId="4DD17E21" w:rsidR="0050017B" w:rsidRPr="0041712A" w:rsidRDefault="0050017B" w:rsidP="0041712A">
      <w:pPr>
        <w:pStyle w:val="2"/>
        <w:rPr>
          <w:rFonts w:ascii="Times New Roman" w:hAnsi="Times New Roman"/>
          <w:sz w:val="24"/>
        </w:rPr>
      </w:pPr>
      <w:bookmarkStart w:id="355" w:name="_Toc477789632"/>
      <w:bookmarkStart w:id="356" w:name="_Toc477790440"/>
      <w:bookmarkStart w:id="357" w:name="_Toc477790674"/>
      <w:r w:rsidRPr="0041712A">
        <w:rPr>
          <w:rFonts w:ascii="Times New Roman" w:hAnsi="Times New Roman"/>
          <w:sz w:val="24"/>
        </w:rPr>
        <w:t>7.7. Сведения об участии эмитента в судебных процессах в случае, если такое участие может существенно отразиться на финансово-хозяйственной деятельности эмитента</w:t>
      </w:r>
      <w:bookmarkEnd w:id="355"/>
      <w:bookmarkEnd w:id="356"/>
      <w:bookmarkEnd w:id="357"/>
    </w:p>
    <w:p w14:paraId="00D1C4F1" w14:textId="77777777" w:rsidR="003105E3" w:rsidRDefault="003105E3" w:rsidP="003105E3">
      <w:pPr>
        <w:widowControl w:val="0"/>
        <w:autoSpaceDE w:val="0"/>
        <w:autoSpaceDN w:val="0"/>
        <w:adjustRightInd w:val="0"/>
        <w:rPr>
          <w:rFonts w:ascii="Times New Roman" w:hAnsi="Times New Roman" w:cs="Times New Roman"/>
        </w:rPr>
      </w:pPr>
    </w:p>
    <w:p w14:paraId="340613D2" w14:textId="0B6A1C71" w:rsidR="0050017B" w:rsidRPr="00613116" w:rsidRDefault="0050017B" w:rsidP="003105E3">
      <w:pPr>
        <w:widowControl w:val="0"/>
        <w:autoSpaceDE w:val="0"/>
        <w:autoSpaceDN w:val="0"/>
        <w:adjustRightInd w:val="0"/>
        <w:rPr>
          <w:rFonts w:ascii="Times New Roman" w:hAnsi="Times New Roman" w:cs="Times New Roman"/>
        </w:rPr>
      </w:pPr>
      <w:r w:rsidRPr="00613116">
        <w:rPr>
          <w:rFonts w:ascii="Times New Roman" w:hAnsi="Times New Roman" w:cs="Times New Roman"/>
        </w:rPr>
        <w:t>Указываются сведения об участии эмитента в судебных процессах в качестве истца либо ответчика (с указанием наложенных на ответчика судебным органом санкций) в случае, если такое участие может существенно отразиться на финансово-хозяйственной деятельности эмитента. Сведения раскрываются за три последних завершенных отчетных года, предшествующих дате утверждения проспекта ценных бумаг, либо за каждый завершенный отчетный год, если эмитент осуществляет свою деятельность менее трех лет.</w:t>
      </w:r>
    </w:p>
    <w:p w14:paraId="68331C5A" w14:textId="77777777" w:rsidR="001A7B9B" w:rsidRPr="00613116" w:rsidRDefault="001A7B9B">
      <w:pPr>
        <w:widowControl w:val="0"/>
        <w:autoSpaceDE w:val="0"/>
        <w:autoSpaceDN w:val="0"/>
        <w:adjustRightInd w:val="0"/>
        <w:ind w:firstLine="540"/>
        <w:rPr>
          <w:rFonts w:ascii="Times New Roman" w:hAnsi="Times New Roman" w:cs="Times New Roman"/>
          <w:b/>
          <w:i/>
        </w:rPr>
      </w:pPr>
    </w:p>
    <w:p w14:paraId="3AE83255" w14:textId="3170B34C" w:rsidR="00962297" w:rsidRPr="00235777" w:rsidRDefault="00483D8D" w:rsidP="00235777">
      <w:pPr>
        <w:adjustRightInd w:val="0"/>
        <w:rPr>
          <w:rFonts w:ascii="Times New Roman" w:hAnsi="Times New Roman" w:cs="Times New Roman"/>
          <w:b/>
          <w:bCs/>
          <w:i/>
          <w:iCs/>
        </w:rPr>
      </w:pPr>
      <w:r>
        <w:rPr>
          <w:rFonts w:ascii="Times New Roman" w:hAnsi="Times New Roman" w:cs="Times New Roman"/>
          <w:b/>
          <w:bCs/>
          <w:i/>
          <w:iCs/>
        </w:rPr>
        <w:t>В период с даты создания и до дат</w:t>
      </w:r>
      <w:r w:rsidR="00811E8E">
        <w:rPr>
          <w:rFonts w:ascii="Times New Roman" w:hAnsi="Times New Roman" w:cs="Times New Roman"/>
          <w:b/>
          <w:bCs/>
          <w:i/>
          <w:iCs/>
        </w:rPr>
        <w:t>ы</w:t>
      </w:r>
      <w:r>
        <w:rPr>
          <w:rFonts w:ascii="Times New Roman" w:hAnsi="Times New Roman" w:cs="Times New Roman"/>
          <w:b/>
          <w:bCs/>
          <w:i/>
          <w:iCs/>
        </w:rPr>
        <w:t xml:space="preserve"> утверждения настоящего Проспекта ценных бумаг </w:t>
      </w:r>
      <w:r w:rsidR="00047621" w:rsidRPr="00235777">
        <w:rPr>
          <w:rFonts w:ascii="Times New Roman" w:hAnsi="Times New Roman" w:cs="Times New Roman"/>
          <w:b/>
          <w:bCs/>
          <w:i/>
          <w:iCs/>
        </w:rPr>
        <w:t>Эмитент не участвовал</w:t>
      </w:r>
      <w:r w:rsidR="00962297" w:rsidRPr="00235777">
        <w:rPr>
          <w:rFonts w:ascii="Times New Roman" w:hAnsi="Times New Roman" w:cs="Times New Roman"/>
          <w:b/>
          <w:bCs/>
          <w:i/>
          <w:iCs/>
        </w:rPr>
        <w:t xml:space="preserve">/не участвует в судебных процессах, которые, по мнению Эмитента, </w:t>
      </w:r>
      <w:r w:rsidR="00307010">
        <w:rPr>
          <w:rFonts w:ascii="Times New Roman" w:hAnsi="Times New Roman" w:cs="Times New Roman"/>
          <w:b/>
          <w:bCs/>
          <w:i/>
          <w:iCs/>
        </w:rPr>
        <w:t xml:space="preserve">существенно </w:t>
      </w:r>
      <w:r w:rsidR="00962297" w:rsidRPr="00235777">
        <w:rPr>
          <w:rFonts w:ascii="Times New Roman" w:hAnsi="Times New Roman" w:cs="Times New Roman"/>
          <w:b/>
          <w:bCs/>
          <w:i/>
          <w:iCs/>
        </w:rPr>
        <w:t>отразились/могут отразиться на финансово-хозяйственной деятельности</w:t>
      </w:r>
      <w:r w:rsidR="00307010">
        <w:rPr>
          <w:rFonts w:ascii="Times New Roman" w:hAnsi="Times New Roman" w:cs="Times New Roman"/>
          <w:b/>
          <w:bCs/>
          <w:i/>
          <w:iCs/>
        </w:rPr>
        <w:t xml:space="preserve"> Эмитента</w:t>
      </w:r>
      <w:r w:rsidR="00962297" w:rsidRPr="00235777">
        <w:rPr>
          <w:rFonts w:ascii="Times New Roman" w:hAnsi="Times New Roman" w:cs="Times New Roman"/>
          <w:b/>
          <w:bCs/>
          <w:i/>
          <w:iCs/>
        </w:rPr>
        <w:t>.</w:t>
      </w:r>
    </w:p>
    <w:p w14:paraId="5239EEC5" w14:textId="0B138510" w:rsidR="00D11BC4" w:rsidRDefault="00962297" w:rsidP="00235777">
      <w:pPr>
        <w:adjustRightInd w:val="0"/>
        <w:rPr>
          <w:rFonts w:ascii="Times New Roman" w:hAnsi="Times New Roman" w:cs="Times New Roman"/>
          <w:b/>
          <w:bCs/>
          <w:i/>
          <w:iCs/>
        </w:rPr>
      </w:pPr>
      <w:r w:rsidRPr="00235777">
        <w:rPr>
          <w:rFonts w:ascii="Times New Roman" w:hAnsi="Times New Roman" w:cs="Times New Roman"/>
          <w:b/>
          <w:bCs/>
          <w:i/>
          <w:iCs/>
        </w:rPr>
        <w:t>Эмитент не ожидает, что какое-либо обязательство, вытекающее из судебных разбирательств, окажет существенное влияние на результаты деятельности, ликвидность, финансовые результаты или финансовое состояние Эмитента. По мнению Эмитента, созданы все необходимые резервы для всех вероятных обязательств, вытекающих из обычного хода деятельности.</w:t>
      </w:r>
    </w:p>
    <w:p w14:paraId="06E46712" w14:textId="77777777" w:rsidR="00811E8E" w:rsidRPr="00235777" w:rsidRDefault="00811E8E" w:rsidP="00235777">
      <w:pPr>
        <w:adjustRightInd w:val="0"/>
        <w:rPr>
          <w:rFonts w:ascii="Times New Roman" w:hAnsi="Times New Roman" w:cs="Times New Roman"/>
          <w:b/>
          <w:bCs/>
          <w:i/>
          <w:iCs/>
        </w:rPr>
      </w:pPr>
    </w:p>
    <w:p w14:paraId="2EE05879" w14:textId="37A28B31" w:rsidR="0050017B" w:rsidRPr="00FA56BF" w:rsidRDefault="0050017B" w:rsidP="00CD4015">
      <w:pPr>
        <w:pStyle w:val="1"/>
        <w:jc w:val="both"/>
      </w:pPr>
      <w:bookmarkStart w:id="358" w:name="Par3465"/>
      <w:bookmarkStart w:id="359" w:name="_Toc477789633"/>
      <w:bookmarkStart w:id="360" w:name="_Toc477790441"/>
      <w:bookmarkStart w:id="361" w:name="_Toc477790675"/>
      <w:bookmarkEnd w:id="358"/>
      <w:r w:rsidRPr="00FA56BF">
        <w:t>Раздел VIII. Сведения о размещаемых эмиссионных ценных бумагах, а также об объеме, о сроке, об условиях и о порядке их размещения</w:t>
      </w:r>
      <w:bookmarkEnd w:id="359"/>
      <w:bookmarkEnd w:id="360"/>
      <w:bookmarkEnd w:id="361"/>
    </w:p>
    <w:p w14:paraId="6FAEE8B4" w14:textId="77777777" w:rsidR="0050017B" w:rsidRPr="00613116" w:rsidRDefault="0050017B">
      <w:pPr>
        <w:widowControl w:val="0"/>
        <w:autoSpaceDE w:val="0"/>
        <w:autoSpaceDN w:val="0"/>
        <w:adjustRightInd w:val="0"/>
        <w:rPr>
          <w:rFonts w:ascii="Times New Roman" w:hAnsi="Times New Roman" w:cs="Times New Roman"/>
          <w:sz w:val="24"/>
          <w:szCs w:val="24"/>
        </w:rPr>
      </w:pPr>
    </w:p>
    <w:p w14:paraId="24223DEC" w14:textId="77777777" w:rsidR="00A74880" w:rsidRPr="00613116" w:rsidRDefault="00A74880" w:rsidP="003105E3">
      <w:pPr>
        <w:adjustRightInd w:val="0"/>
        <w:rPr>
          <w:rFonts w:ascii="Times New Roman" w:hAnsi="Times New Roman" w:cs="Times New Roman"/>
          <w:b/>
          <w:bCs/>
          <w:i/>
          <w:iCs/>
        </w:rPr>
      </w:pPr>
      <w:bookmarkStart w:id="362" w:name="Par3467"/>
      <w:bookmarkEnd w:id="362"/>
      <w:r w:rsidRPr="00613116">
        <w:rPr>
          <w:rFonts w:ascii="Times New Roman" w:hAnsi="Times New Roman" w:cs="Times New Roman"/>
          <w:b/>
          <w:bCs/>
          <w:i/>
          <w:iCs/>
        </w:rPr>
        <w:t>Далее в настоящем разделе будут использоваться следующие термины:</w:t>
      </w:r>
    </w:p>
    <w:p w14:paraId="50AE5C60" w14:textId="4AE72ED1" w:rsidR="00A74880" w:rsidRPr="00613116" w:rsidRDefault="00A74880" w:rsidP="003105E3">
      <w:pPr>
        <w:rPr>
          <w:rFonts w:ascii="Times New Roman" w:hAnsi="Times New Roman" w:cs="Times New Roman"/>
          <w:b/>
          <w:bCs/>
          <w:i/>
          <w:iCs/>
        </w:rPr>
      </w:pPr>
      <w:r w:rsidRPr="00613116">
        <w:rPr>
          <w:rFonts w:ascii="Times New Roman" w:hAnsi="Times New Roman" w:cs="Times New Roman"/>
          <w:b/>
          <w:bCs/>
          <w:i/>
          <w:iCs/>
          <w:u w:val="single"/>
        </w:rPr>
        <w:t>Программа, Программа облигаций или Программа биржевых облигаций</w:t>
      </w:r>
      <w:r w:rsidRPr="00613116">
        <w:rPr>
          <w:rFonts w:ascii="Times New Roman" w:hAnsi="Times New Roman" w:cs="Times New Roman"/>
          <w:b/>
          <w:bCs/>
          <w:i/>
          <w:iCs/>
        </w:rPr>
        <w:t xml:space="preserve"> –</w:t>
      </w:r>
      <w:r w:rsidR="001F59D1">
        <w:rPr>
          <w:rFonts w:ascii="Times New Roman" w:hAnsi="Times New Roman" w:cs="Times New Roman"/>
          <w:b/>
          <w:bCs/>
          <w:i/>
          <w:iCs/>
        </w:rPr>
        <w:t xml:space="preserve"> </w:t>
      </w:r>
      <w:r w:rsidRPr="00613116">
        <w:rPr>
          <w:rFonts w:ascii="Times New Roman" w:hAnsi="Times New Roman" w:cs="Times New Roman"/>
          <w:b/>
          <w:bCs/>
          <w:i/>
          <w:iCs/>
        </w:rPr>
        <w:t>программа биржевых облигаций, первая часть решения о выпуске ценных бумаг, содержащая определяемые общим образом права владельцев биржевых облигаций и иные общие условия для одного или нескольких выпусков биржевых облигаций;</w:t>
      </w:r>
    </w:p>
    <w:p w14:paraId="4C1AC051" w14:textId="77777777" w:rsidR="00A74880" w:rsidRPr="00613116" w:rsidRDefault="00A74880" w:rsidP="003105E3">
      <w:pPr>
        <w:adjustRightInd w:val="0"/>
        <w:rPr>
          <w:rFonts w:ascii="Times New Roman" w:hAnsi="Times New Roman" w:cs="Times New Roman"/>
          <w:b/>
          <w:bCs/>
          <w:i/>
          <w:iCs/>
        </w:rPr>
      </w:pPr>
      <w:r w:rsidRPr="00613116">
        <w:rPr>
          <w:rFonts w:ascii="Times New Roman" w:hAnsi="Times New Roman" w:cs="Times New Roman"/>
          <w:b/>
          <w:bCs/>
          <w:i/>
          <w:iCs/>
          <w:u w:val="single"/>
        </w:rPr>
        <w:t xml:space="preserve">Условия выпуска или </w:t>
      </w:r>
      <w:r w:rsidRPr="00613116">
        <w:rPr>
          <w:rFonts w:ascii="Times New Roman" w:hAnsi="Times New Roman" w:cs="Times New Roman"/>
          <w:b/>
          <w:i/>
          <w:u w:val="single"/>
        </w:rPr>
        <w:t>Условия отдельного выпуска</w:t>
      </w:r>
      <w:r w:rsidRPr="00613116">
        <w:rPr>
          <w:rFonts w:ascii="Times New Roman" w:hAnsi="Times New Roman" w:cs="Times New Roman"/>
          <w:b/>
          <w:bCs/>
          <w:i/>
          <w:iCs/>
        </w:rPr>
        <w:t xml:space="preserve"> – условия выпуска биржевых облигаций в рамках Программы биржевых облигаций, вторая часть решения о выпуске ценных бумаг, содержащая конкретные условия отдельного выпуска биржевых облигаций;</w:t>
      </w:r>
    </w:p>
    <w:p w14:paraId="3950BD6A" w14:textId="77777777" w:rsidR="00A74880" w:rsidRPr="00613116" w:rsidRDefault="00A74880" w:rsidP="00623E04">
      <w:pPr>
        <w:jc w:val="left"/>
        <w:rPr>
          <w:rFonts w:ascii="Times New Roman" w:hAnsi="Times New Roman" w:cs="Times New Roman"/>
          <w:b/>
          <w:bCs/>
          <w:i/>
          <w:iCs/>
        </w:rPr>
      </w:pPr>
      <w:r w:rsidRPr="00613116">
        <w:rPr>
          <w:rFonts w:ascii="Times New Roman" w:hAnsi="Times New Roman" w:cs="Times New Roman"/>
          <w:b/>
          <w:bCs/>
          <w:i/>
          <w:iCs/>
          <w:u w:val="single"/>
        </w:rPr>
        <w:t>Выпуск</w:t>
      </w:r>
      <w:r w:rsidRPr="00613116">
        <w:rPr>
          <w:rFonts w:ascii="Times New Roman" w:hAnsi="Times New Roman" w:cs="Times New Roman"/>
          <w:b/>
          <w:bCs/>
          <w:i/>
          <w:iCs/>
        </w:rPr>
        <w:t xml:space="preserve"> – отдельный выпуск биржевых облигаций, размещаемых в рамках Программы;</w:t>
      </w:r>
    </w:p>
    <w:p w14:paraId="697F6B1D" w14:textId="77777777" w:rsidR="00A74880" w:rsidRPr="00613116" w:rsidRDefault="00A74880" w:rsidP="003105E3">
      <w:pPr>
        <w:rPr>
          <w:rFonts w:ascii="Times New Roman" w:hAnsi="Times New Roman" w:cs="Times New Roman"/>
          <w:b/>
          <w:bCs/>
          <w:i/>
          <w:iCs/>
        </w:rPr>
      </w:pPr>
      <w:r w:rsidRPr="00613116">
        <w:rPr>
          <w:rFonts w:ascii="Times New Roman" w:hAnsi="Times New Roman" w:cs="Times New Roman"/>
          <w:b/>
          <w:bCs/>
          <w:i/>
          <w:iCs/>
          <w:u w:val="single"/>
        </w:rPr>
        <w:t>Биржевая облигация или Биржевая облигации выпуска</w:t>
      </w:r>
      <w:r w:rsidRPr="00613116">
        <w:rPr>
          <w:rFonts w:ascii="Times New Roman" w:hAnsi="Times New Roman" w:cs="Times New Roman"/>
          <w:b/>
          <w:bCs/>
          <w:i/>
          <w:iCs/>
        </w:rPr>
        <w:t xml:space="preserve"> – биржевые облигации, размещаемые в рамках Выпуска;</w:t>
      </w:r>
    </w:p>
    <w:p w14:paraId="583D2F0B" w14:textId="25F7DEF7" w:rsidR="00A74880" w:rsidRPr="00613116" w:rsidRDefault="00A74880" w:rsidP="003105E3">
      <w:pPr>
        <w:rPr>
          <w:rFonts w:ascii="Times New Roman" w:hAnsi="Times New Roman" w:cs="Times New Roman"/>
          <w:b/>
          <w:bCs/>
          <w:i/>
          <w:iCs/>
        </w:rPr>
      </w:pPr>
      <w:r w:rsidRPr="00613116">
        <w:rPr>
          <w:rFonts w:ascii="Times New Roman" w:hAnsi="Times New Roman" w:cs="Times New Roman"/>
          <w:b/>
          <w:bCs/>
          <w:i/>
          <w:iCs/>
        </w:rPr>
        <w:t>Эмитент – Публичное акционерное общество</w:t>
      </w:r>
      <w:r w:rsidR="000872D0" w:rsidRPr="00613116">
        <w:rPr>
          <w:rFonts w:ascii="Times New Roman" w:hAnsi="Times New Roman" w:cs="Times New Roman"/>
          <w:b/>
          <w:bCs/>
          <w:i/>
          <w:iCs/>
        </w:rPr>
        <w:t xml:space="preserve"> </w:t>
      </w:r>
      <w:r w:rsidRPr="00613116">
        <w:rPr>
          <w:rFonts w:ascii="Times New Roman" w:hAnsi="Times New Roman" w:cs="Times New Roman"/>
          <w:b/>
          <w:bCs/>
          <w:i/>
          <w:iCs/>
        </w:rPr>
        <w:t>«ВОЛГА Капитал».</w:t>
      </w:r>
    </w:p>
    <w:p w14:paraId="3E42AE56" w14:textId="37168255" w:rsidR="00A74880" w:rsidRDefault="00A74880" w:rsidP="003105E3">
      <w:pPr>
        <w:adjustRightInd w:val="0"/>
        <w:outlineLvl w:val="3"/>
        <w:rPr>
          <w:rFonts w:ascii="Times New Roman" w:hAnsi="Times New Roman" w:cs="Times New Roman"/>
        </w:rPr>
      </w:pPr>
    </w:p>
    <w:p w14:paraId="7592D536" w14:textId="77777777" w:rsidR="001F59D1" w:rsidRPr="00613116" w:rsidRDefault="001F59D1" w:rsidP="003105E3">
      <w:pPr>
        <w:adjustRightInd w:val="0"/>
        <w:outlineLvl w:val="3"/>
        <w:rPr>
          <w:rFonts w:ascii="Times New Roman" w:hAnsi="Times New Roman" w:cs="Times New Roman"/>
        </w:rPr>
      </w:pPr>
    </w:p>
    <w:p w14:paraId="1F26DDF4" w14:textId="5704BCFF" w:rsidR="00A74880" w:rsidRPr="0041712A" w:rsidRDefault="00A74880" w:rsidP="0041712A">
      <w:pPr>
        <w:pStyle w:val="2"/>
        <w:rPr>
          <w:rFonts w:ascii="Times New Roman" w:hAnsi="Times New Roman"/>
          <w:sz w:val="24"/>
        </w:rPr>
      </w:pPr>
      <w:bookmarkStart w:id="363" w:name="_Toc458180366"/>
      <w:bookmarkStart w:id="364" w:name="_Toc477789634"/>
      <w:bookmarkStart w:id="365" w:name="_Toc477790442"/>
      <w:bookmarkStart w:id="366" w:name="_Toc477790676"/>
      <w:r w:rsidRPr="0041712A">
        <w:rPr>
          <w:rFonts w:ascii="Times New Roman" w:hAnsi="Times New Roman"/>
          <w:sz w:val="24"/>
        </w:rPr>
        <w:t>8.1. Вид, категория (тип) ценных бумаг</w:t>
      </w:r>
      <w:bookmarkEnd w:id="363"/>
      <w:bookmarkEnd w:id="364"/>
      <w:bookmarkEnd w:id="365"/>
      <w:bookmarkEnd w:id="366"/>
    </w:p>
    <w:p w14:paraId="311DA2C6" w14:textId="77777777" w:rsidR="00A74880" w:rsidRPr="00613116" w:rsidRDefault="00A74880" w:rsidP="003105E3">
      <w:pPr>
        <w:adjustRightInd w:val="0"/>
        <w:rPr>
          <w:rFonts w:ascii="Times New Roman" w:hAnsi="Times New Roman" w:cs="Times New Roman"/>
        </w:rPr>
      </w:pPr>
    </w:p>
    <w:p w14:paraId="58FA4432" w14:textId="77777777" w:rsidR="00A74880" w:rsidRPr="00613116" w:rsidRDefault="00A74880" w:rsidP="003105E3">
      <w:pPr>
        <w:adjustRightInd w:val="0"/>
        <w:rPr>
          <w:rFonts w:ascii="Times New Roman" w:hAnsi="Times New Roman" w:cs="Times New Roman"/>
        </w:rPr>
      </w:pPr>
      <w:r w:rsidRPr="00613116">
        <w:rPr>
          <w:rFonts w:ascii="Times New Roman" w:hAnsi="Times New Roman" w:cs="Times New Roman"/>
        </w:rPr>
        <w:t xml:space="preserve">Вид ценных бумаг: </w:t>
      </w:r>
      <w:r w:rsidRPr="00613116">
        <w:rPr>
          <w:rFonts w:ascii="Times New Roman" w:hAnsi="Times New Roman" w:cs="Times New Roman"/>
          <w:b/>
          <w:bCs/>
          <w:i/>
          <w:iCs/>
        </w:rPr>
        <w:t>биржевые облигации на предъявителя</w:t>
      </w:r>
    </w:p>
    <w:p w14:paraId="141709D5" w14:textId="77777777" w:rsidR="00A74880" w:rsidRPr="00613116" w:rsidRDefault="00A74880" w:rsidP="003105E3">
      <w:pPr>
        <w:adjustRightInd w:val="0"/>
        <w:rPr>
          <w:rFonts w:ascii="Times New Roman" w:hAnsi="Times New Roman" w:cs="Times New Roman"/>
          <w:b/>
          <w:bCs/>
          <w:i/>
          <w:iCs/>
          <w:u w:val="single"/>
        </w:rPr>
      </w:pPr>
      <w:r w:rsidRPr="00613116">
        <w:rPr>
          <w:rFonts w:ascii="Times New Roman" w:hAnsi="Times New Roman" w:cs="Times New Roman"/>
        </w:rPr>
        <w:t xml:space="preserve">Серия: </w:t>
      </w:r>
      <w:r w:rsidRPr="00613116">
        <w:rPr>
          <w:rFonts w:ascii="Times New Roman" w:hAnsi="Times New Roman" w:cs="Times New Roman"/>
          <w:b/>
          <w:bCs/>
          <w:i/>
          <w:iCs/>
          <w:u w:val="single"/>
        </w:rPr>
        <w:t>будет предусмотрена Условиями выпуска</w:t>
      </w:r>
      <w:r w:rsidRPr="00613116">
        <w:rPr>
          <w:rFonts w:ascii="Times New Roman" w:hAnsi="Times New Roman" w:cs="Times New Roman"/>
          <w:b/>
          <w:i/>
          <w:u w:val="single"/>
        </w:rPr>
        <w:t xml:space="preserve"> Биржевых облигаций</w:t>
      </w:r>
    </w:p>
    <w:p w14:paraId="52E0F7C9" w14:textId="21C4D10F" w:rsidR="00A74880" w:rsidRPr="00613116" w:rsidRDefault="00A74880" w:rsidP="003105E3">
      <w:pPr>
        <w:rPr>
          <w:rFonts w:ascii="Times New Roman" w:hAnsi="Times New Roman" w:cs="Times New Roman"/>
          <w:b/>
          <w:bCs/>
          <w:i/>
          <w:iCs/>
        </w:rPr>
      </w:pPr>
      <w:r w:rsidRPr="00613116">
        <w:rPr>
          <w:rFonts w:ascii="Times New Roman" w:hAnsi="Times New Roman" w:cs="Times New Roman"/>
        </w:rPr>
        <w:t>Идентификационные признаки ценных</w:t>
      </w:r>
      <w:r w:rsidR="001F59D1">
        <w:rPr>
          <w:rFonts w:ascii="Times New Roman" w:hAnsi="Times New Roman" w:cs="Times New Roman"/>
        </w:rPr>
        <w:t xml:space="preserve"> </w:t>
      </w:r>
      <w:r w:rsidRPr="00613116">
        <w:rPr>
          <w:rFonts w:ascii="Times New Roman" w:hAnsi="Times New Roman" w:cs="Times New Roman"/>
        </w:rPr>
        <w:t>бумаг</w:t>
      </w:r>
      <w:r w:rsidR="005B62DA">
        <w:rPr>
          <w:rFonts w:ascii="Times New Roman" w:hAnsi="Times New Roman" w:cs="Times New Roman"/>
        </w:rPr>
        <w:t>,</w:t>
      </w:r>
      <w:r w:rsidRPr="00613116">
        <w:rPr>
          <w:rFonts w:ascii="Times New Roman" w:hAnsi="Times New Roman" w:cs="Times New Roman"/>
        </w:rPr>
        <w:t xml:space="preserve"> размещаемых в рамках программы биржевых облигаций:</w:t>
      </w:r>
      <w:r w:rsidRPr="00613116">
        <w:rPr>
          <w:rFonts w:ascii="Times New Roman" w:hAnsi="Times New Roman" w:cs="Times New Roman"/>
          <w:b/>
          <w:bCs/>
          <w:i/>
          <w:iCs/>
        </w:rPr>
        <w:t xml:space="preserve"> биржевые процентные и/или дисконтные неконвертируемые документарные облигации на предъявителя с обязательным централизованным хранением,</w:t>
      </w:r>
      <w:r w:rsidRPr="00613116">
        <w:rPr>
          <w:rFonts w:ascii="Times New Roman" w:hAnsi="Times New Roman" w:cs="Times New Roman"/>
        </w:rPr>
        <w:t xml:space="preserve"> </w:t>
      </w:r>
      <w:r w:rsidRPr="00613116">
        <w:rPr>
          <w:rFonts w:ascii="Times New Roman" w:hAnsi="Times New Roman" w:cs="Times New Roman"/>
          <w:b/>
          <w:bCs/>
          <w:i/>
          <w:iCs/>
        </w:rPr>
        <w:t xml:space="preserve">размещаемые по открытой подписке в рамках Программы биржевых облигаций </w:t>
      </w:r>
    </w:p>
    <w:p w14:paraId="1B8EB7D5" w14:textId="77777777" w:rsidR="00A74880" w:rsidRPr="00613116" w:rsidRDefault="00A74880" w:rsidP="003105E3">
      <w:pPr>
        <w:rPr>
          <w:rFonts w:ascii="Times New Roman" w:hAnsi="Times New Roman" w:cs="Times New Roman"/>
          <w:b/>
          <w:bCs/>
          <w:i/>
          <w:iCs/>
          <w:u w:val="single"/>
        </w:rPr>
      </w:pPr>
      <w:r w:rsidRPr="00613116">
        <w:rPr>
          <w:rFonts w:ascii="Times New Roman" w:hAnsi="Times New Roman" w:cs="Times New Roman"/>
          <w:b/>
          <w:bCs/>
          <w:i/>
          <w:iCs/>
        </w:rPr>
        <w:t xml:space="preserve">В рамках Программы облигаций могут быть размещены как процентные, так и дисконтные биржевые облигации. </w:t>
      </w:r>
      <w:r w:rsidRPr="00613116">
        <w:rPr>
          <w:rFonts w:ascii="Times New Roman" w:hAnsi="Times New Roman" w:cs="Times New Roman"/>
          <w:b/>
          <w:bCs/>
          <w:i/>
          <w:iCs/>
          <w:u w:val="single"/>
        </w:rPr>
        <w:t>Указанный идентификационный признак указывается в Условиях выпуска Биржевых облигаций.</w:t>
      </w:r>
    </w:p>
    <w:p w14:paraId="4D2F29BD" w14:textId="77777777" w:rsidR="00A74880" w:rsidRPr="00613116" w:rsidRDefault="00A74880" w:rsidP="003105E3">
      <w:pPr>
        <w:rPr>
          <w:rFonts w:ascii="Times New Roman" w:hAnsi="Times New Roman" w:cs="Times New Roman"/>
          <w:b/>
          <w:bCs/>
          <w:i/>
          <w:iCs/>
        </w:rPr>
      </w:pPr>
    </w:p>
    <w:p w14:paraId="25611CD1" w14:textId="68A6D590" w:rsidR="00A74880" w:rsidRPr="00613116" w:rsidRDefault="00A74880" w:rsidP="003105E3">
      <w:pPr>
        <w:adjustRightInd w:val="0"/>
        <w:rPr>
          <w:rFonts w:ascii="Times New Roman" w:hAnsi="Times New Roman" w:cs="Times New Roman"/>
          <w:b/>
          <w:bCs/>
          <w:i/>
          <w:iCs/>
        </w:rPr>
      </w:pPr>
      <w:r w:rsidRPr="00613116">
        <w:rPr>
          <w:rFonts w:ascii="Times New Roman" w:hAnsi="Times New Roman" w:cs="Times New Roman"/>
          <w:b/>
          <w:bCs/>
          <w:i/>
          <w:iCs/>
        </w:rPr>
        <w:t>В рамках Программы могут быть размещены Биржевые облигации, предусматривающие получение одного из указанных видов доходов: (1) купонного дохода, (2) купонного дохода и дополнительного дохода, (3) дисконта либо (4) купонного дохода, дополнительного дохода и дисконта.</w:t>
      </w:r>
    </w:p>
    <w:p w14:paraId="199B39A5" w14:textId="38C30507" w:rsidR="00A74880" w:rsidRDefault="00A74880" w:rsidP="003105E3">
      <w:pPr>
        <w:keepNext/>
        <w:keepLines/>
        <w:outlineLvl w:val="1"/>
        <w:rPr>
          <w:rFonts w:ascii="Times New Roman" w:hAnsi="Times New Roman" w:cs="Times New Roman"/>
          <w:b/>
          <w:bCs/>
        </w:rPr>
      </w:pPr>
      <w:bookmarkStart w:id="367" w:name="_Toc458180367"/>
    </w:p>
    <w:p w14:paraId="2CA49F8F" w14:textId="77777777" w:rsidR="005B62DA" w:rsidRPr="00613116" w:rsidRDefault="005B62DA" w:rsidP="003105E3">
      <w:pPr>
        <w:keepNext/>
        <w:keepLines/>
        <w:outlineLvl w:val="1"/>
        <w:rPr>
          <w:rFonts w:ascii="Times New Roman" w:hAnsi="Times New Roman" w:cs="Times New Roman"/>
          <w:b/>
          <w:bCs/>
        </w:rPr>
      </w:pPr>
    </w:p>
    <w:p w14:paraId="72FF3FDC" w14:textId="5FB48F79" w:rsidR="00A74880" w:rsidRPr="0041712A" w:rsidRDefault="00A74880" w:rsidP="0041712A">
      <w:pPr>
        <w:pStyle w:val="2"/>
        <w:rPr>
          <w:rFonts w:ascii="Times New Roman" w:hAnsi="Times New Roman"/>
          <w:sz w:val="24"/>
        </w:rPr>
      </w:pPr>
      <w:bookmarkStart w:id="368" w:name="_Toc477789635"/>
      <w:bookmarkStart w:id="369" w:name="_Toc477790443"/>
      <w:bookmarkStart w:id="370" w:name="_Toc477790677"/>
      <w:r w:rsidRPr="0041712A">
        <w:rPr>
          <w:rFonts w:ascii="Times New Roman" w:hAnsi="Times New Roman"/>
          <w:sz w:val="24"/>
        </w:rPr>
        <w:t>8.2. Форма ценных бумаг</w:t>
      </w:r>
      <w:bookmarkEnd w:id="367"/>
      <w:bookmarkEnd w:id="368"/>
      <w:bookmarkEnd w:id="369"/>
      <w:bookmarkEnd w:id="370"/>
    </w:p>
    <w:p w14:paraId="4541E1B8" w14:textId="77777777" w:rsidR="00A74880" w:rsidRPr="00613116" w:rsidRDefault="00A74880" w:rsidP="003105E3">
      <w:pPr>
        <w:adjustRightInd w:val="0"/>
        <w:rPr>
          <w:rFonts w:ascii="Times New Roman" w:hAnsi="Times New Roman" w:cs="Times New Roman"/>
        </w:rPr>
      </w:pPr>
      <w:r w:rsidRPr="00613116">
        <w:rPr>
          <w:rFonts w:ascii="Times New Roman" w:hAnsi="Times New Roman" w:cs="Times New Roman"/>
          <w:b/>
          <w:bCs/>
          <w:i/>
          <w:iCs/>
        </w:rPr>
        <w:t>документарные</w:t>
      </w:r>
    </w:p>
    <w:p w14:paraId="0B7D20FF" w14:textId="54894113" w:rsidR="00A74880" w:rsidRDefault="00A74880" w:rsidP="003105E3">
      <w:pPr>
        <w:adjustRightInd w:val="0"/>
        <w:outlineLvl w:val="4"/>
        <w:rPr>
          <w:rFonts w:ascii="Times New Roman" w:hAnsi="Times New Roman" w:cs="Times New Roman"/>
        </w:rPr>
      </w:pPr>
    </w:p>
    <w:p w14:paraId="309249E6" w14:textId="77777777" w:rsidR="005B62DA" w:rsidRPr="0041712A" w:rsidRDefault="005B62DA" w:rsidP="0041712A">
      <w:pPr>
        <w:pStyle w:val="2"/>
        <w:rPr>
          <w:rFonts w:ascii="Times New Roman" w:hAnsi="Times New Roman"/>
          <w:sz w:val="24"/>
        </w:rPr>
      </w:pPr>
    </w:p>
    <w:p w14:paraId="5A677F3F" w14:textId="474E0343" w:rsidR="00A74880" w:rsidRPr="0041712A" w:rsidRDefault="00A74880" w:rsidP="0041712A">
      <w:pPr>
        <w:pStyle w:val="2"/>
        <w:rPr>
          <w:rFonts w:ascii="Times New Roman" w:hAnsi="Times New Roman"/>
          <w:sz w:val="24"/>
        </w:rPr>
      </w:pPr>
      <w:bookmarkStart w:id="371" w:name="_Toc458180368"/>
      <w:bookmarkStart w:id="372" w:name="_Toc477789636"/>
      <w:bookmarkStart w:id="373" w:name="_Toc477790444"/>
      <w:bookmarkStart w:id="374" w:name="_Toc477790678"/>
      <w:r w:rsidRPr="0041712A">
        <w:rPr>
          <w:rFonts w:ascii="Times New Roman" w:hAnsi="Times New Roman"/>
          <w:sz w:val="24"/>
        </w:rPr>
        <w:t>8.3. Указание на обязательное централизованное хранение</w:t>
      </w:r>
      <w:bookmarkEnd w:id="371"/>
      <w:bookmarkEnd w:id="372"/>
      <w:bookmarkEnd w:id="373"/>
      <w:bookmarkEnd w:id="374"/>
    </w:p>
    <w:p w14:paraId="4F897EF5" w14:textId="77777777" w:rsidR="00A74880" w:rsidRPr="00613116" w:rsidRDefault="00A74880" w:rsidP="00A74880">
      <w:pPr>
        <w:widowControl w:val="0"/>
        <w:adjustRightInd w:val="0"/>
        <w:ind w:firstLine="540"/>
        <w:rPr>
          <w:rFonts w:ascii="Times New Roman" w:hAnsi="Times New Roman" w:cs="Times New Roman"/>
          <w:b/>
          <w:bCs/>
          <w:i/>
          <w:iCs/>
        </w:rPr>
      </w:pPr>
    </w:p>
    <w:p w14:paraId="68D86C7F" w14:textId="77777777" w:rsidR="00A74880" w:rsidRPr="00613116" w:rsidRDefault="00A74880" w:rsidP="005B62DA">
      <w:pPr>
        <w:widowControl w:val="0"/>
        <w:adjustRightInd w:val="0"/>
        <w:rPr>
          <w:rFonts w:ascii="Times New Roman" w:hAnsi="Times New Roman" w:cs="Times New Roman"/>
        </w:rPr>
      </w:pPr>
      <w:r w:rsidRPr="00613116">
        <w:rPr>
          <w:rFonts w:ascii="Times New Roman" w:hAnsi="Times New Roman" w:cs="Times New Roman"/>
          <w:b/>
          <w:bCs/>
          <w:i/>
          <w:iCs/>
        </w:rPr>
        <w:t>Предусмотрено обязательное централизованное хранение Биржевых облигаций.</w:t>
      </w:r>
    </w:p>
    <w:p w14:paraId="51C728C4" w14:textId="77777777" w:rsidR="00A74880" w:rsidRPr="00613116" w:rsidRDefault="00A74880" w:rsidP="005B62DA">
      <w:pPr>
        <w:adjustRightInd w:val="0"/>
        <w:rPr>
          <w:rFonts w:ascii="Times New Roman" w:hAnsi="Times New Roman" w:cs="Times New Roman"/>
        </w:rPr>
      </w:pPr>
      <w:r w:rsidRPr="00613116">
        <w:rPr>
          <w:rFonts w:ascii="Times New Roman" w:hAnsi="Times New Roman" w:cs="Times New Roman"/>
        </w:rPr>
        <w:t>Депозитарий, осуществляющий централизованное хранение:</w:t>
      </w:r>
    </w:p>
    <w:p w14:paraId="6073BEDE" w14:textId="226F2C8D" w:rsidR="00A74880" w:rsidRPr="00613116" w:rsidRDefault="00A74880" w:rsidP="005B62DA">
      <w:pPr>
        <w:rPr>
          <w:rFonts w:ascii="Times New Roman" w:hAnsi="Times New Roman" w:cs="Times New Roman"/>
        </w:rPr>
      </w:pPr>
      <w:r w:rsidRPr="00613116">
        <w:rPr>
          <w:rFonts w:ascii="Times New Roman" w:hAnsi="Times New Roman" w:cs="Times New Roman"/>
        </w:rPr>
        <w:t xml:space="preserve">Полное фирменное наименование: </w:t>
      </w:r>
      <w:r w:rsidRPr="00613116">
        <w:rPr>
          <w:rFonts w:ascii="Times New Roman" w:hAnsi="Times New Roman" w:cs="Times New Roman"/>
          <w:b/>
          <w:i/>
        </w:rPr>
        <w:t>Небанковская кредитная организация акционерное общество «Национальный расчетный депозитарий»</w:t>
      </w:r>
    </w:p>
    <w:p w14:paraId="536E386B" w14:textId="1E0CF26B" w:rsidR="00A74880" w:rsidRPr="00613116" w:rsidRDefault="00A74880" w:rsidP="005B62DA">
      <w:pPr>
        <w:rPr>
          <w:rFonts w:ascii="Times New Roman" w:hAnsi="Times New Roman" w:cs="Times New Roman"/>
        </w:rPr>
      </w:pPr>
      <w:r w:rsidRPr="00613116">
        <w:rPr>
          <w:rFonts w:ascii="Times New Roman" w:hAnsi="Times New Roman" w:cs="Times New Roman"/>
        </w:rPr>
        <w:t xml:space="preserve">Сокращенное фирменное наименование: </w:t>
      </w:r>
      <w:r w:rsidRPr="00613116">
        <w:rPr>
          <w:rFonts w:ascii="Times New Roman" w:hAnsi="Times New Roman" w:cs="Times New Roman"/>
          <w:b/>
          <w:i/>
        </w:rPr>
        <w:t>НКО АО НРД</w:t>
      </w:r>
    </w:p>
    <w:p w14:paraId="46773EAE" w14:textId="77777777" w:rsidR="00A74880" w:rsidRPr="00613116" w:rsidRDefault="00A74880" w:rsidP="005B62DA">
      <w:pPr>
        <w:rPr>
          <w:rFonts w:ascii="Times New Roman" w:hAnsi="Times New Roman" w:cs="Times New Roman"/>
        </w:rPr>
      </w:pPr>
      <w:r w:rsidRPr="00613116">
        <w:rPr>
          <w:rFonts w:ascii="Times New Roman" w:hAnsi="Times New Roman" w:cs="Times New Roman"/>
        </w:rPr>
        <w:t xml:space="preserve">Место нахождения: </w:t>
      </w:r>
      <w:r w:rsidRPr="00613116">
        <w:rPr>
          <w:rFonts w:ascii="Times New Roman" w:hAnsi="Times New Roman" w:cs="Times New Roman"/>
          <w:b/>
          <w:bCs/>
          <w:i/>
          <w:iCs/>
        </w:rPr>
        <w:t>город Москва, улица Спартаковская, дом 12</w:t>
      </w:r>
    </w:p>
    <w:p w14:paraId="67AC82EF" w14:textId="77777777" w:rsidR="00A74880" w:rsidRPr="00613116" w:rsidRDefault="00A74880" w:rsidP="005B62DA">
      <w:pPr>
        <w:rPr>
          <w:rFonts w:ascii="Times New Roman" w:hAnsi="Times New Roman" w:cs="Times New Roman"/>
        </w:rPr>
      </w:pPr>
      <w:r w:rsidRPr="00613116">
        <w:rPr>
          <w:rFonts w:ascii="Times New Roman" w:hAnsi="Times New Roman" w:cs="Times New Roman"/>
        </w:rPr>
        <w:t xml:space="preserve">Почтовый адрес: </w:t>
      </w:r>
      <w:r w:rsidRPr="00613116">
        <w:rPr>
          <w:rFonts w:ascii="Times New Roman" w:hAnsi="Times New Roman" w:cs="Times New Roman"/>
          <w:b/>
          <w:i/>
        </w:rPr>
        <w:t>105066, г. Москва, ул. Спартаковская, дом 12</w:t>
      </w:r>
    </w:p>
    <w:p w14:paraId="6027EFFA" w14:textId="102C18FB" w:rsidR="00A74880" w:rsidRPr="00613116" w:rsidRDefault="00A74880" w:rsidP="005B62DA">
      <w:pPr>
        <w:widowControl w:val="0"/>
        <w:rPr>
          <w:rFonts w:ascii="Times New Roman" w:hAnsi="Times New Roman" w:cs="Times New Roman"/>
          <w:b/>
          <w:i/>
        </w:rPr>
      </w:pPr>
      <w:r w:rsidRPr="00613116">
        <w:rPr>
          <w:rFonts w:ascii="Times New Roman" w:hAnsi="Times New Roman" w:cs="Times New Roman"/>
        </w:rPr>
        <w:t xml:space="preserve">Контактный телефон: </w:t>
      </w:r>
      <w:r w:rsidRPr="00613116">
        <w:rPr>
          <w:rFonts w:ascii="Times New Roman" w:hAnsi="Times New Roman" w:cs="Times New Roman"/>
          <w:b/>
          <w:i/>
        </w:rPr>
        <w:t>(495) 956-27-90, (495) 956-27-91</w:t>
      </w:r>
    </w:p>
    <w:p w14:paraId="772E2BE6" w14:textId="06C709B6" w:rsidR="00A74880" w:rsidRPr="00613116" w:rsidRDefault="00A74880" w:rsidP="005B62DA">
      <w:pPr>
        <w:widowControl w:val="0"/>
        <w:rPr>
          <w:rFonts w:ascii="Times New Roman" w:hAnsi="Times New Roman" w:cs="Times New Roman"/>
          <w:b/>
          <w:i/>
        </w:rPr>
      </w:pPr>
      <w:r w:rsidRPr="00613116">
        <w:rPr>
          <w:rFonts w:ascii="Times New Roman" w:hAnsi="Times New Roman" w:cs="Times New Roman"/>
        </w:rPr>
        <w:t xml:space="preserve">Факс: </w:t>
      </w:r>
      <w:r w:rsidRPr="00613116">
        <w:rPr>
          <w:rFonts w:ascii="Times New Roman" w:hAnsi="Times New Roman" w:cs="Times New Roman"/>
          <w:b/>
          <w:i/>
        </w:rPr>
        <w:t>(495) 956-09-38</w:t>
      </w:r>
    </w:p>
    <w:p w14:paraId="41570DD7" w14:textId="1CCC4B42" w:rsidR="00A74880" w:rsidRPr="00613116" w:rsidRDefault="00A74880" w:rsidP="005B62DA">
      <w:pPr>
        <w:widowControl w:val="0"/>
        <w:rPr>
          <w:rFonts w:ascii="Times New Roman" w:hAnsi="Times New Roman" w:cs="Times New Roman"/>
          <w:b/>
          <w:i/>
        </w:rPr>
      </w:pPr>
      <w:r w:rsidRPr="00613116">
        <w:rPr>
          <w:rFonts w:ascii="Times New Roman" w:hAnsi="Times New Roman" w:cs="Times New Roman"/>
        </w:rPr>
        <w:t xml:space="preserve">Адрес электронной почты: </w:t>
      </w:r>
      <w:r w:rsidRPr="00613116">
        <w:rPr>
          <w:rFonts w:ascii="Times New Roman" w:hAnsi="Times New Roman" w:cs="Times New Roman"/>
          <w:b/>
          <w:i/>
        </w:rPr>
        <w:t>info@nsd.ru</w:t>
      </w:r>
    </w:p>
    <w:p w14:paraId="43BAD18A" w14:textId="646FE908" w:rsidR="00A74880" w:rsidRPr="00613116" w:rsidRDefault="00A74880" w:rsidP="005B62DA">
      <w:pPr>
        <w:widowControl w:val="0"/>
        <w:rPr>
          <w:rFonts w:ascii="Times New Roman" w:hAnsi="Times New Roman" w:cs="Times New Roman"/>
          <w:b/>
          <w:i/>
        </w:rPr>
      </w:pPr>
      <w:r w:rsidRPr="00613116">
        <w:rPr>
          <w:rFonts w:ascii="Times New Roman" w:hAnsi="Times New Roman" w:cs="Times New Roman"/>
        </w:rPr>
        <w:t xml:space="preserve">ОГРН: </w:t>
      </w:r>
      <w:r w:rsidRPr="00613116">
        <w:rPr>
          <w:rFonts w:ascii="Times New Roman" w:hAnsi="Times New Roman" w:cs="Times New Roman"/>
          <w:b/>
          <w:i/>
        </w:rPr>
        <w:t>1027739132563</w:t>
      </w:r>
    </w:p>
    <w:p w14:paraId="49946937" w14:textId="77777777" w:rsidR="00D15620" w:rsidRPr="00D15620" w:rsidRDefault="00D15620" w:rsidP="00D15620">
      <w:pPr>
        <w:widowControl w:val="0"/>
        <w:rPr>
          <w:rFonts w:ascii="Times New Roman" w:hAnsi="Times New Roman" w:cs="Times New Roman"/>
          <w:b/>
          <w:i/>
          <w:lang w:eastAsia="ru-RU"/>
        </w:rPr>
      </w:pPr>
      <w:r w:rsidRPr="00D15620">
        <w:rPr>
          <w:rFonts w:ascii="Times New Roman" w:hAnsi="Times New Roman" w:cs="Times New Roman"/>
          <w:lang w:eastAsia="ru-RU"/>
        </w:rPr>
        <w:t xml:space="preserve">ИНН/КПП: </w:t>
      </w:r>
      <w:r w:rsidRPr="00D15620">
        <w:rPr>
          <w:rFonts w:ascii="Times New Roman" w:hAnsi="Times New Roman" w:cs="Times New Roman"/>
          <w:b/>
          <w:i/>
          <w:lang w:eastAsia="ru-RU"/>
        </w:rPr>
        <w:t>7702165310/770101001.</w:t>
      </w:r>
    </w:p>
    <w:p w14:paraId="5D9538B2" w14:textId="77777777" w:rsidR="00D15620" w:rsidRPr="00D15620" w:rsidRDefault="00D15620" w:rsidP="00D15620">
      <w:pPr>
        <w:autoSpaceDE w:val="0"/>
        <w:autoSpaceDN w:val="0"/>
        <w:ind w:firstLine="540"/>
        <w:rPr>
          <w:rFonts w:ascii="Times New Roman" w:hAnsi="Times New Roman" w:cs="Times New Roman"/>
        </w:rPr>
      </w:pPr>
      <w:r w:rsidRPr="00D15620">
        <w:rPr>
          <w:rFonts w:ascii="Times New Roman" w:hAnsi="Times New Roman" w:cs="Times New Roman"/>
        </w:rPr>
        <w:t xml:space="preserve">Номер лицензии </w:t>
      </w:r>
      <w:r w:rsidRPr="00D15620">
        <w:rPr>
          <w:rFonts w:ascii="Times New Roman" w:hAnsi="Times New Roman" w:cs="Times New Roman"/>
          <w:lang w:eastAsia="ru-RU"/>
        </w:rPr>
        <w:t>профессионального участника рынка ценных бумаг</w:t>
      </w:r>
      <w:r w:rsidRPr="00D15620">
        <w:rPr>
          <w:rFonts w:ascii="Times New Roman" w:hAnsi="Times New Roman" w:cs="Times New Roman"/>
        </w:rPr>
        <w:t xml:space="preserve"> на осуществление депозитарной деятельности: </w:t>
      </w:r>
      <w:r w:rsidRPr="00D15620">
        <w:rPr>
          <w:rFonts w:ascii="Times New Roman" w:hAnsi="Times New Roman" w:cs="Times New Roman"/>
          <w:b/>
          <w:i/>
        </w:rPr>
        <w:t>045-12042-000100</w:t>
      </w:r>
    </w:p>
    <w:p w14:paraId="40ACFD13" w14:textId="77777777" w:rsidR="00D15620" w:rsidRPr="00D15620" w:rsidRDefault="00D15620" w:rsidP="00D15620">
      <w:pPr>
        <w:autoSpaceDE w:val="0"/>
        <w:autoSpaceDN w:val="0"/>
        <w:ind w:firstLine="540"/>
        <w:rPr>
          <w:rFonts w:ascii="Times New Roman" w:hAnsi="Times New Roman" w:cs="Times New Roman"/>
        </w:rPr>
      </w:pPr>
      <w:r w:rsidRPr="00D15620">
        <w:rPr>
          <w:rFonts w:ascii="Times New Roman" w:hAnsi="Times New Roman" w:cs="Times New Roman"/>
        </w:rPr>
        <w:t xml:space="preserve">Дата выдачи: </w:t>
      </w:r>
      <w:r w:rsidRPr="00D15620">
        <w:rPr>
          <w:rFonts w:ascii="Times New Roman" w:hAnsi="Times New Roman" w:cs="Times New Roman"/>
          <w:b/>
          <w:i/>
        </w:rPr>
        <w:t>19.02.2009</w:t>
      </w:r>
    </w:p>
    <w:p w14:paraId="477597C5" w14:textId="77777777" w:rsidR="00D15620" w:rsidRPr="00D15620" w:rsidRDefault="00D15620" w:rsidP="00D15620">
      <w:pPr>
        <w:autoSpaceDE w:val="0"/>
        <w:autoSpaceDN w:val="0"/>
        <w:ind w:firstLine="540"/>
        <w:rPr>
          <w:rFonts w:ascii="Times New Roman" w:hAnsi="Times New Roman" w:cs="Times New Roman"/>
        </w:rPr>
      </w:pPr>
      <w:r w:rsidRPr="00D15620">
        <w:rPr>
          <w:rFonts w:ascii="Times New Roman" w:hAnsi="Times New Roman" w:cs="Times New Roman"/>
        </w:rPr>
        <w:t xml:space="preserve">Срок действия: </w:t>
      </w:r>
      <w:r w:rsidRPr="00D15620">
        <w:rPr>
          <w:rFonts w:ascii="Times New Roman" w:hAnsi="Times New Roman" w:cs="Times New Roman"/>
          <w:b/>
          <w:bCs/>
          <w:i/>
          <w:iCs/>
        </w:rPr>
        <w:t>без ограничения срока действия</w:t>
      </w:r>
    </w:p>
    <w:p w14:paraId="0B43D59E" w14:textId="7A6629DC" w:rsidR="00D15620" w:rsidRDefault="00D15620" w:rsidP="005B62DA">
      <w:pPr>
        <w:rPr>
          <w:rFonts w:ascii="Times New Roman" w:hAnsi="Times New Roman" w:cs="Times New Roman"/>
          <w:b/>
          <w:i/>
        </w:rPr>
      </w:pPr>
      <w:r w:rsidRPr="00D15620">
        <w:rPr>
          <w:rFonts w:ascii="Times New Roman" w:hAnsi="Times New Roman" w:cs="Times New Roman"/>
        </w:rPr>
        <w:t>Лицензирующий орган:</w:t>
      </w:r>
      <w:r w:rsidRPr="00D15620">
        <w:rPr>
          <w:rFonts w:ascii="Times New Roman" w:hAnsi="Times New Roman" w:cs="Times New Roman"/>
          <w:b/>
          <w:i/>
          <w:lang w:eastAsia="ru-RU"/>
        </w:rPr>
        <w:t xml:space="preserve"> ФСФР России</w:t>
      </w:r>
    </w:p>
    <w:p w14:paraId="16644191" w14:textId="05A82E13" w:rsidR="00A74880" w:rsidRPr="00613116" w:rsidRDefault="00A74880" w:rsidP="005B62DA">
      <w:pPr>
        <w:rPr>
          <w:rFonts w:ascii="Times New Roman" w:hAnsi="Times New Roman" w:cs="Times New Roman"/>
          <w:b/>
          <w:i/>
        </w:rPr>
      </w:pPr>
      <w:r w:rsidRPr="00613116">
        <w:rPr>
          <w:rFonts w:ascii="Times New Roman" w:hAnsi="Times New Roman" w:cs="Times New Roman"/>
          <w:b/>
          <w:i/>
        </w:rPr>
        <w:t xml:space="preserve">В случае прекращения деятельности НКО </w:t>
      </w:r>
      <w:r w:rsidR="00F569FA">
        <w:rPr>
          <w:rFonts w:ascii="Times New Roman" w:hAnsi="Times New Roman" w:cs="Times New Roman"/>
          <w:b/>
          <w:i/>
        </w:rPr>
        <w:t>АО НРД</w:t>
      </w:r>
      <w:r w:rsidRPr="00613116">
        <w:rPr>
          <w:rFonts w:ascii="Times New Roman" w:hAnsi="Times New Roman" w:cs="Times New Roman"/>
          <w:b/>
          <w:i/>
        </w:rPr>
        <w:t xml:space="preserve"> в связи с его реорганизацией обязательное централизованное хранение Биржевых облигаций будет осуществляться его правопреемником. В тех случаях, когда в Программе и Условиях выпуска упоминается НКО </w:t>
      </w:r>
      <w:r w:rsidR="00F569FA">
        <w:rPr>
          <w:rFonts w:ascii="Times New Roman" w:hAnsi="Times New Roman" w:cs="Times New Roman"/>
          <w:b/>
          <w:i/>
        </w:rPr>
        <w:t>АО НРД</w:t>
      </w:r>
      <w:r w:rsidRPr="00613116">
        <w:rPr>
          <w:rFonts w:ascii="Times New Roman" w:hAnsi="Times New Roman" w:cs="Times New Roman"/>
          <w:b/>
          <w:i/>
        </w:rPr>
        <w:t xml:space="preserve">, подразумевается НКО </w:t>
      </w:r>
      <w:r w:rsidR="00F569FA">
        <w:rPr>
          <w:rFonts w:ascii="Times New Roman" w:hAnsi="Times New Roman" w:cs="Times New Roman"/>
          <w:b/>
          <w:i/>
        </w:rPr>
        <w:t>АО НРД</w:t>
      </w:r>
      <w:r w:rsidRPr="00613116">
        <w:rPr>
          <w:rFonts w:ascii="Times New Roman" w:hAnsi="Times New Roman" w:cs="Times New Roman"/>
          <w:b/>
          <w:i/>
        </w:rPr>
        <w:t xml:space="preserve"> или его правопреемник.</w:t>
      </w:r>
    </w:p>
    <w:p w14:paraId="1F341A24" w14:textId="1FFC34D1" w:rsidR="00A74880" w:rsidRPr="00613116" w:rsidRDefault="00A74880" w:rsidP="005B62DA">
      <w:pPr>
        <w:rPr>
          <w:rFonts w:ascii="Times New Roman" w:hAnsi="Times New Roman" w:cs="Times New Roman"/>
          <w:b/>
          <w:i/>
        </w:rPr>
      </w:pPr>
      <w:r w:rsidRPr="00613116">
        <w:rPr>
          <w:rFonts w:ascii="Times New Roman" w:hAnsi="Times New Roman" w:cs="Times New Roman"/>
          <w:b/>
          <w:i/>
        </w:rPr>
        <w:t xml:space="preserve">Биржевые облигации выпускаются в документарной форме с оформлением единого сертификата (далее – «Сертификат» или «Сертификат Биржевых облигаций») на весь объем отдельного выпуска Биржевых облигаций, размещаемого в рамках Программы. Сертификат подлежит обязательному централизованному хранению в НКО </w:t>
      </w:r>
      <w:r w:rsidR="00F569FA">
        <w:rPr>
          <w:rFonts w:ascii="Times New Roman" w:hAnsi="Times New Roman" w:cs="Times New Roman"/>
          <w:b/>
          <w:i/>
        </w:rPr>
        <w:t>АО НРД</w:t>
      </w:r>
      <w:r w:rsidRPr="00613116">
        <w:rPr>
          <w:rFonts w:ascii="Times New Roman" w:hAnsi="Times New Roman" w:cs="Times New Roman"/>
          <w:b/>
          <w:i/>
        </w:rPr>
        <w:t xml:space="preserve"> (далее также – «НРД»). Выдача отдельных сертификатов на руки владельцам Биржевых облигаций не предусмотрена. Владельцы Биржевых облигаций не вправе требовать выдачи Сертификата на руки.</w:t>
      </w:r>
    </w:p>
    <w:p w14:paraId="2CDB8EFA" w14:textId="77777777" w:rsidR="00A74880" w:rsidRPr="00613116" w:rsidRDefault="00A74880" w:rsidP="005B62DA">
      <w:pPr>
        <w:rPr>
          <w:rFonts w:ascii="Times New Roman" w:hAnsi="Times New Roman" w:cs="Times New Roman"/>
          <w:b/>
          <w:i/>
        </w:rPr>
      </w:pPr>
      <w:r w:rsidRPr="00613116">
        <w:rPr>
          <w:rFonts w:ascii="Times New Roman" w:hAnsi="Times New Roman" w:cs="Times New Roman"/>
          <w:b/>
          <w:i/>
        </w:rPr>
        <w:t>До даты начала размещения</w:t>
      </w:r>
      <w:r w:rsidRPr="00613116">
        <w:rPr>
          <w:rFonts w:ascii="Times New Roman" w:hAnsi="Times New Roman" w:cs="Times New Roman"/>
        </w:rPr>
        <w:t xml:space="preserve"> </w:t>
      </w:r>
      <w:r w:rsidRPr="00613116">
        <w:rPr>
          <w:rFonts w:ascii="Times New Roman" w:hAnsi="Times New Roman" w:cs="Times New Roman"/>
          <w:b/>
          <w:i/>
        </w:rPr>
        <w:t xml:space="preserve">Биржевых облигаций Эмитент передает Сертификат на хранение в НРД. </w:t>
      </w:r>
    </w:p>
    <w:p w14:paraId="7E08D3A0" w14:textId="77777777" w:rsidR="00A74880" w:rsidRPr="00613116" w:rsidRDefault="00A74880" w:rsidP="005B62DA">
      <w:pPr>
        <w:rPr>
          <w:rFonts w:ascii="Times New Roman" w:hAnsi="Times New Roman" w:cs="Times New Roman"/>
          <w:b/>
          <w:i/>
          <w:u w:val="single"/>
        </w:rPr>
      </w:pPr>
      <w:r w:rsidRPr="00613116">
        <w:rPr>
          <w:rFonts w:ascii="Times New Roman" w:hAnsi="Times New Roman" w:cs="Times New Roman"/>
          <w:b/>
          <w:i/>
          <w:u w:val="single"/>
        </w:rPr>
        <w:t>Образец Сертификата Биржевых облигаций приводится в приложении к соответствующим Условиям выпуска.</w:t>
      </w:r>
    </w:p>
    <w:p w14:paraId="33AB93EB" w14:textId="77777777" w:rsidR="00A74880" w:rsidRPr="00613116" w:rsidRDefault="00A74880" w:rsidP="005B62DA">
      <w:pPr>
        <w:adjustRightInd w:val="0"/>
        <w:contextualSpacing/>
        <w:rPr>
          <w:rFonts w:ascii="Times New Roman" w:hAnsi="Times New Roman" w:cs="Times New Roman"/>
          <w:b/>
          <w:i/>
        </w:rPr>
      </w:pPr>
      <w:r w:rsidRPr="00613116">
        <w:rPr>
          <w:rFonts w:ascii="Times New Roman" w:hAnsi="Times New Roman" w:cs="Times New Roman"/>
          <w:b/>
          <w:i/>
        </w:rPr>
        <w:t xml:space="preserve">Порядок учета и перехода прав на документарные эмиссионные ценные бумаги с обязательным централизованным хранением регулируется Федеральным законом от 22.04.1996 № 39-ФЗ «О рынке ценных бумаг», Положением о депозитарной деятельности в Российской Федерации, утвержденным постановлением ФКЦБ России от 16.10.1997 № 36, а также иными нормативными правовыми актами Российской Федерации и внутренними документами депозитария. </w:t>
      </w:r>
    </w:p>
    <w:p w14:paraId="58565C56" w14:textId="77777777" w:rsidR="00A74880" w:rsidRPr="00613116" w:rsidRDefault="00A74880" w:rsidP="005B62DA">
      <w:pPr>
        <w:adjustRightInd w:val="0"/>
        <w:contextualSpacing/>
        <w:rPr>
          <w:rFonts w:ascii="Times New Roman" w:hAnsi="Times New Roman" w:cs="Times New Roman"/>
          <w:b/>
          <w:i/>
        </w:rPr>
      </w:pPr>
      <w:r w:rsidRPr="00613116">
        <w:rPr>
          <w:rFonts w:ascii="Times New Roman" w:hAnsi="Times New Roman" w:cs="Times New Roman"/>
          <w:b/>
          <w:i/>
        </w:rPr>
        <w:t xml:space="preserve">В случае изменения действующего законодательства Российской Федерации и/или </w:t>
      </w:r>
      <w:r w:rsidRPr="00613116">
        <w:rPr>
          <w:rFonts w:ascii="Times New Roman" w:hAnsi="Times New Roman" w:cs="Times New Roman"/>
          <w:b/>
          <w:i/>
          <w:lang w:val="x-none"/>
        </w:rPr>
        <w:t>нормативны</w:t>
      </w:r>
      <w:r w:rsidRPr="00613116">
        <w:rPr>
          <w:rFonts w:ascii="Times New Roman" w:hAnsi="Times New Roman" w:cs="Times New Roman"/>
          <w:b/>
          <w:i/>
        </w:rPr>
        <w:t>х</w:t>
      </w:r>
      <w:r w:rsidRPr="00613116">
        <w:rPr>
          <w:rFonts w:ascii="Times New Roman" w:hAnsi="Times New Roman" w:cs="Times New Roman"/>
          <w:b/>
          <w:i/>
          <w:lang w:val="x-none"/>
        </w:rPr>
        <w:t xml:space="preserve"> </w:t>
      </w:r>
      <w:r w:rsidRPr="00613116">
        <w:rPr>
          <w:rFonts w:ascii="Times New Roman" w:hAnsi="Times New Roman" w:cs="Times New Roman"/>
          <w:b/>
          <w:i/>
        </w:rPr>
        <w:t>актов</w:t>
      </w:r>
      <w:r w:rsidRPr="00613116">
        <w:rPr>
          <w:rFonts w:ascii="Times New Roman" w:hAnsi="Times New Roman" w:cs="Times New Roman"/>
          <w:b/>
          <w:i/>
          <w:lang w:val="x-none"/>
        </w:rPr>
        <w:t xml:space="preserve"> в сфере финансовых рынков</w:t>
      </w:r>
      <w:r w:rsidRPr="00613116">
        <w:rPr>
          <w:rFonts w:ascii="Times New Roman" w:hAnsi="Times New Roman" w:cs="Times New Roman"/>
          <w:b/>
          <w:i/>
        </w:rPr>
        <w:t xml:space="preserve">, порядок учета и перехода прав на Биржевые облигации, а также порядок осуществления выплат по ним будут регулироваться с учетом изменившихся требований законодательства и/или </w:t>
      </w:r>
      <w:r w:rsidRPr="00613116">
        <w:rPr>
          <w:rFonts w:ascii="Times New Roman" w:hAnsi="Times New Roman" w:cs="Times New Roman"/>
          <w:b/>
          <w:i/>
          <w:lang w:val="x-none"/>
        </w:rPr>
        <w:t>нормативны</w:t>
      </w:r>
      <w:r w:rsidRPr="00613116">
        <w:rPr>
          <w:rFonts w:ascii="Times New Roman" w:hAnsi="Times New Roman" w:cs="Times New Roman"/>
          <w:b/>
          <w:i/>
        </w:rPr>
        <w:t>х</w:t>
      </w:r>
      <w:r w:rsidRPr="00613116">
        <w:rPr>
          <w:rFonts w:ascii="Times New Roman" w:hAnsi="Times New Roman" w:cs="Times New Roman"/>
          <w:b/>
          <w:i/>
          <w:lang w:val="x-none"/>
        </w:rPr>
        <w:t xml:space="preserve"> </w:t>
      </w:r>
      <w:r w:rsidRPr="00613116">
        <w:rPr>
          <w:rFonts w:ascii="Times New Roman" w:hAnsi="Times New Roman" w:cs="Times New Roman"/>
          <w:b/>
          <w:i/>
        </w:rPr>
        <w:t>актов</w:t>
      </w:r>
      <w:r w:rsidRPr="00613116">
        <w:rPr>
          <w:rFonts w:ascii="Times New Roman" w:hAnsi="Times New Roman" w:cs="Times New Roman"/>
          <w:b/>
          <w:i/>
          <w:lang w:val="x-none"/>
        </w:rPr>
        <w:t xml:space="preserve"> в сфере финансовых рынков</w:t>
      </w:r>
      <w:r w:rsidRPr="00613116">
        <w:rPr>
          <w:rFonts w:ascii="Times New Roman" w:hAnsi="Times New Roman" w:cs="Times New Roman"/>
          <w:b/>
          <w:i/>
        </w:rPr>
        <w:t xml:space="preserve">. </w:t>
      </w:r>
    </w:p>
    <w:p w14:paraId="04213167"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Учет и удостоверение прав на Биржевые облигации, учет и удостоверение передачи Биржевых облигаций, включая случаи обременения Биржевых облигаций обязательствами, осуществляется в НРД и иных депозитариях, осуществляющих учет прав на Биржевые облигации, за исключением НРД (далее именуемые – «Депозитарии»).</w:t>
      </w:r>
    </w:p>
    <w:p w14:paraId="0870EDF3" w14:textId="77777777" w:rsidR="00A74880" w:rsidRPr="00613116" w:rsidRDefault="00A74880" w:rsidP="005B62DA">
      <w:pPr>
        <w:rPr>
          <w:rFonts w:ascii="Times New Roman" w:hAnsi="Times New Roman" w:cs="Times New Roman"/>
          <w:b/>
          <w:i/>
        </w:rPr>
      </w:pPr>
      <w:r w:rsidRPr="00613116">
        <w:rPr>
          <w:rFonts w:ascii="Times New Roman" w:hAnsi="Times New Roman" w:cs="Times New Roman"/>
          <w:b/>
          <w:i/>
        </w:rPr>
        <w:t>Права собственности на Биржевые облигации подтверждаются выписками по счетам депо, выдаваемыми НРД и Депозитариями держателям Биржевых облигаций. Право собственности на Биржевые облигации переходит от одного лица к другому в момент внесения приходной записи по счету депо приобретателя Биржевых облигаций в НРД и Депозитариях.</w:t>
      </w:r>
    </w:p>
    <w:p w14:paraId="6F653939" w14:textId="77777777" w:rsidR="00A74880" w:rsidRPr="00613116" w:rsidRDefault="00A74880" w:rsidP="005B62DA">
      <w:pPr>
        <w:rPr>
          <w:rFonts w:ascii="Times New Roman" w:hAnsi="Times New Roman" w:cs="Times New Roman"/>
          <w:b/>
          <w:i/>
        </w:rPr>
      </w:pPr>
      <w:r w:rsidRPr="00613116">
        <w:rPr>
          <w:rFonts w:ascii="Times New Roman" w:hAnsi="Times New Roman" w:cs="Times New Roman"/>
          <w:b/>
          <w:i/>
        </w:rPr>
        <w:t>Потенциальный приобретатель Биржевых облигаций обязан открыть счет депо в НРД или в Депозитарии. Порядок и сроки открытия счетов депо определяются положениями условий осуществления депозитарной деятельности и иных внутренних документов соответствующих депозитариев.</w:t>
      </w:r>
    </w:p>
    <w:p w14:paraId="19513785" w14:textId="77777777" w:rsidR="00A74880" w:rsidRPr="00613116" w:rsidRDefault="00A74880" w:rsidP="005B62DA">
      <w:pPr>
        <w:rPr>
          <w:rFonts w:ascii="Times New Roman" w:hAnsi="Times New Roman" w:cs="Times New Roman"/>
          <w:b/>
          <w:i/>
        </w:rPr>
      </w:pPr>
      <w:r w:rsidRPr="00613116">
        <w:rPr>
          <w:rFonts w:ascii="Times New Roman" w:hAnsi="Times New Roman" w:cs="Times New Roman"/>
          <w:b/>
          <w:i/>
        </w:rPr>
        <w:t>Приобретатель Биржевых облигаций самостоятельно оценивает и несет риск того, что его личный закон, запрет или иное ограничение, наложенные государственными или иными уполномоченными органами, могут запрещать ему инвестировать денежные средства в Биржевые облигации.</w:t>
      </w:r>
    </w:p>
    <w:p w14:paraId="5BCBADE0" w14:textId="77777777" w:rsidR="00A74880" w:rsidRPr="00613116" w:rsidRDefault="00A74880" w:rsidP="005B62DA">
      <w:pPr>
        <w:rPr>
          <w:rFonts w:ascii="Times New Roman" w:hAnsi="Times New Roman" w:cs="Times New Roman"/>
          <w:b/>
          <w:i/>
        </w:rPr>
      </w:pPr>
      <w:r w:rsidRPr="00613116">
        <w:rPr>
          <w:rFonts w:ascii="Times New Roman" w:hAnsi="Times New Roman" w:cs="Times New Roman"/>
          <w:b/>
          <w:i/>
        </w:rPr>
        <w:t xml:space="preserve">Приобретатель Биржевых облигаций самостоятельно оценивает и несет риск того, что личный закон Депозитария, в котором ему открыт счет депо, предназначенный для учета прав на Биржевые облигации или личный закон Депозитария, по счету депо которого должна пройти операция с Биржевыми облигациями, либо запрет или иное ограничение, наложенные государственными или иными уполномоченными органами, могут запрещать данному Депозитарию содействовать финансированию в Биржевые облигации Эмитента. </w:t>
      </w:r>
    </w:p>
    <w:p w14:paraId="2FDA4BEF" w14:textId="77777777" w:rsidR="00A74880" w:rsidRPr="00613116" w:rsidRDefault="00A74880" w:rsidP="005B62DA">
      <w:pPr>
        <w:adjustRightInd w:val="0"/>
        <w:contextualSpacing/>
        <w:rPr>
          <w:rFonts w:ascii="Times New Roman" w:hAnsi="Times New Roman" w:cs="Times New Roman"/>
          <w:b/>
          <w:bCs/>
          <w:i/>
          <w:iCs/>
          <w:color w:val="000000"/>
        </w:rPr>
      </w:pPr>
      <w:r w:rsidRPr="00613116">
        <w:rPr>
          <w:rFonts w:ascii="Times New Roman" w:hAnsi="Times New Roman" w:cs="Times New Roman"/>
          <w:b/>
          <w:bCs/>
          <w:i/>
          <w:iCs/>
          <w:color w:val="000000"/>
        </w:rPr>
        <w:t xml:space="preserve">Депозитарий, осуществляющий учет прав на эмиссионные ценные бумаги с обязательным централизованным хранением, обязан оказывать депоненту услуги, связанные с получением доходов по таким ценным бумагам в денежной форме и иных причитающихся владельцам таких ценных бумаг денежных выплат. </w:t>
      </w:r>
    </w:p>
    <w:p w14:paraId="649FD654" w14:textId="635BEF98" w:rsidR="00A74880" w:rsidRPr="00613116" w:rsidRDefault="00A74880" w:rsidP="005B62DA">
      <w:pPr>
        <w:rPr>
          <w:rFonts w:ascii="Times New Roman" w:hAnsi="Times New Roman" w:cs="Times New Roman"/>
          <w:b/>
          <w:i/>
        </w:rPr>
      </w:pPr>
      <w:r w:rsidRPr="00613116">
        <w:rPr>
          <w:rFonts w:ascii="Times New Roman" w:hAnsi="Times New Roman" w:cs="Times New Roman"/>
          <w:b/>
          <w:i/>
        </w:rPr>
        <w:t>Владельцы Биржевых облигаций и иные лица, осуществляющие в соответствии с федеральными законами права по Биржевым облигациям, получают выплаты по Биржевым облигациям через депозитарий, осуществляющий учет прав на Биржевые облигации, депонентами которого они являются Депозитарный договор между депозитарием, осуществляющим учет прав на Биржевые облигации, и депонентом должен содержать порядок передачи депоненту выплат по Биржевым облигациям.</w:t>
      </w:r>
    </w:p>
    <w:p w14:paraId="62EE51CB" w14:textId="77777777" w:rsidR="00A74880" w:rsidRPr="00613116" w:rsidRDefault="00A74880" w:rsidP="005B62DA">
      <w:pPr>
        <w:rPr>
          <w:rFonts w:ascii="Times New Roman" w:hAnsi="Times New Roman" w:cs="Times New Roman"/>
          <w:b/>
          <w:i/>
        </w:rPr>
      </w:pPr>
      <w:r w:rsidRPr="00613116">
        <w:rPr>
          <w:rFonts w:ascii="Times New Roman" w:hAnsi="Times New Roman" w:cs="Times New Roman"/>
          <w:b/>
          <w:bCs/>
          <w:i/>
          <w:iCs/>
          <w:color w:val="000000"/>
        </w:rPr>
        <w:t xml:space="preserve"> </w:t>
      </w:r>
      <w:r w:rsidRPr="00613116">
        <w:rPr>
          <w:rFonts w:ascii="Times New Roman" w:hAnsi="Times New Roman" w:cs="Times New Roman"/>
          <w:b/>
          <w:i/>
        </w:rPr>
        <w:t xml:space="preserve">Для получения выплат по Биржевым облигациям указанные лица должны иметь банковский счет в российских рублях (в случае если выплаты по Биржевым облигациям будут осуществлены в российских рублях) и банковский счет </w:t>
      </w:r>
      <w:r w:rsidRPr="00613116">
        <w:rPr>
          <w:rFonts w:ascii="Times New Roman" w:hAnsi="Times New Roman" w:cs="Times New Roman"/>
          <w:b/>
          <w:bCs/>
          <w:i/>
          <w:iCs/>
          <w:color w:val="000000"/>
        </w:rPr>
        <w:t xml:space="preserve">в соответствующей </w:t>
      </w:r>
      <w:r w:rsidRPr="00613116">
        <w:rPr>
          <w:rFonts w:ascii="Times New Roman" w:hAnsi="Times New Roman" w:cs="Times New Roman"/>
          <w:b/>
          <w:bCs/>
          <w:i/>
          <w:iCs/>
        </w:rPr>
        <w:t xml:space="preserve">иностранной валюте </w:t>
      </w:r>
      <w:r w:rsidRPr="00613116">
        <w:rPr>
          <w:rFonts w:ascii="Times New Roman" w:hAnsi="Times New Roman" w:cs="Times New Roman"/>
          <w:b/>
          <w:i/>
        </w:rPr>
        <w:t xml:space="preserve">(в случае если выплаты по Биржевым облигациям будут осуществлены в </w:t>
      </w:r>
      <w:r w:rsidRPr="00613116">
        <w:rPr>
          <w:rFonts w:ascii="Times New Roman" w:hAnsi="Times New Roman" w:cs="Times New Roman"/>
          <w:b/>
          <w:bCs/>
          <w:i/>
          <w:iCs/>
          <w:color w:val="000000"/>
        </w:rPr>
        <w:t xml:space="preserve">иностранной </w:t>
      </w:r>
      <w:r w:rsidRPr="00613116">
        <w:rPr>
          <w:rFonts w:ascii="Times New Roman" w:hAnsi="Times New Roman" w:cs="Times New Roman"/>
          <w:b/>
          <w:i/>
        </w:rPr>
        <w:t xml:space="preserve">валюте), открываемый в кредитной организации. </w:t>
      </w:r>
    </w:p>
    <w:p w14:paraId="6BC4CD8F" w14:textId="77777777" w:rsidR="00A74880" w:rsidRPr="00613116" w:rsidRDefault="00A74880" w:rsidP="005B62DA">
      <w:pPr>
        <w:rPr>
          <w:rFonts w:ascii="Times New Roman" w:hAnsi="Times New Roman" w:cs="Times New Roman"/>
          <w:b/>
          <w:bCs/>
          <w:i/>
          <w:iCs/>
          <w:color w:val="000000"/>
        </w:rPr>
      </w:pPr>
      <w:r w:rsidRPr="00613116">
        <w:rPr>
          <w:rFonts w:ascii="Times New Roman" w:hAnsi="Times New Roman" w:cs="Times New Roman"/>
          <w:b/>
          <w:bCs/>
          <w:i/>
          <w:iCs/>
          <w:color w:val="000000"/>
        </w:rPr>
        <w:t xml:space="preserve">Депозитарный договор между Депозитарием, являющимся номинальным держателем и осуществляющим учет прав на Биржевые облигации, и депонентом может содержать обязанность депонента по наличию банковского счета в соответствующей </w:t>
      </w:r>
      <w:r w:rsidRPr="00613116">
        <w:rPr>
          <w:rFonts w:ascii="Times New Roman" w:hAnsi="Times New Roman" w:cs="Times New Roman"/>
          <w:b/>
          <w:bCs/>
          <w:i/>
          <w:iCs/>
        </w:rPr>
        <w:t xml:space="preserve">иностранной валюте </w:t>
      </w:r>
      <w:r w:rsidRPr="00613116">
        <w:rPr>
          <w:rFonts w:ascii="Times New Roman" w:hAnsi="Times New Roman" w:cs="Times New Roman"/>
          <w:b/>
          <w:bCs/>
          <w:i/>
          <w:iCs/>
          <w:color w:val="000000"/>
        </w:rPr>
        <w:t xml:space="preserve">в той же кредитной организации, в которой открыт банковский счет в соответствующей </w:t>
      </w:r>
      <w:r w:rsidRPr="00613116">
        <w:rPr>
          <w:rFonts w:ascii="Times New Roman" w:hAnsi="Times New Roman" w:cs="Times New Roman"/>
          <w:b/>
          <w:bCs/>
          <w:i/>
          <w:iCs/>
        </w:rPr>
        <w:t xml:space="preserve">иностранной валюте </w:t>
      </w:r>
      <w:r w:rsidRPr="00613116">
        <w:rPr>
          <w:rFonts w:ascii="Times New Roman" w:hAnsi="Times New Roman" w:cs="Times New Roman"/>
          <w:b/>
          <w:bCs/>
          <w:i/>
          <w:iCs/>
          <w:color w:val="000000"/>
        </w:rPr>
        <w:t xml:space="preserve">такому Депозитарию, осуществляющему учет прав на Биржевые облигации. Клиенты депозитария, осуществляющего обязательное централизованное хранение, для обеспечения проведения денежных расчетов в </w:t>
      </w:r>
      <w:r w:rsidRPr="00613116">
        <w:rPr>
          <w:rFonts w:ascii="Times New Roman" w:hAnsi="Times New Roman" w:cs="Times New Roman"/>
          <w:b/>
          <w:bCs/>
          <w:i/>
          <w:iCs/>
        </w:rPr>
        <w:t xml:space="preserve">иностранной валюте </w:t>
      </w:r>
      <w:r w:rsidRPr="00613116">
        <w:rPr>
          <w:rFonts w:ascii="Times New Roman" w:hAnsi="Times New Roman" w:cs="Times New Roman"/>
          <w:b/>
          <w:bCs/>
          <w:i/>
          <w:iCs/>
          <w:color w:val="000000"/>
        </w:rPr>
        <w:t xml:space="preserve">могут открыть банковский счет в соответствующей </w:t>
      </w:r>
      <w:r w:rsidRPr="00613116">
        <w:rPr>
          <w:rFonts w:ascii="Times New Roman" w:hAnsi="Times New Roman" w:cs="Times New Roman"/>
          <w:b/>
          <w:bCs/>
          <w:i/>
          <w:iCs/>
        </w:rPr>
        <w:t xml:space="preserve">иностранной валюте </w:t>
      </w:r>
      <w:r w:rsidRPr="00613116">
        <w:rPr>
          <w:rFonts w:ascii="Times New Roman" w:hAnsi="Times New Roman" w:cs="Times New Roman"/>
          <w:b/>
          <w:bCs/>
          <w:i/>
          <w:iCs/>
          <w:color w:val="000000"/>
        </w:rPr>
        <w:t xml:space="preserve">в таком депозитарии, являющимся кредитной организацией. </w:t>
      </w:r>
    </w:p>
    <w:p w14:paraId="780EC79B" w14:textId="77777777" w:rsidR="00A74880" w:rsidRPr="00613116" w:rsidRDefault="00A74880" w:rsidP="005B62DA">
      <w:pPr>
        <w:rPr>
          <w:rFonts w:ascii="Times New Roman" w:hAnsi="Times New Roman" w:cs="Times New Roman"/>
          <w:b/>
          <w:i/>
        </w:rPr>
      </w:pPr>
      <w:r w:rsidRPr="00613116">
        <w:rPr>
          <w:rFonts w:ascii="Times New Roman" w:hAnsi="Times New Roman" w:cs="Times New Roman"/>
          <w:b/>
          <w:i/>
        </w:rPr>
        <w:t>Списание Биржевых облигаций со счетов депо при погашении производится после исполнения Эмитентом всех обязательств перед владельцами Биржевых облигаций, установленных условиями выпуска. Снятие Сертификата с хранения</w:t>
      </w:r>
      <w:r w:rsidRPr="00613116" w:rsidDel="006F0D3F">
        <w:rPr>
          <w:rFonts w:ascii="Times New Roman" w:hAnsi="Times New Roman" w:cs="Times New Roman"/>
          <w:b/>
          <w:i/>
        </w:rPr>
        <w:t xml:space="preserve"> </w:t>
      </w:r>
      <w:r w:rsidRPr="00613116">
        <w:rPr>
          <w:rFonts w:ascii="Times New Roman" w:hAnsi="Times New Roman" w:cs="Times New Roman"/>
          <w:b/>
          <w:i/>
        </w:rPr>
        <w:t>производится после списания всех Биржевых облигаций со счетов в НРД.</w:t>
      </w:r>
    </w:p>
    <w:p w14:paraId="6A0C6B6F" w14:textId="54EE0463" w:rsidR="00A74880" w:rsidRDefault="00A74880" w:rsidP="007D6856">
      <w:pPr>
        <w:adjustRightInd w:val="0"/>
        <w:ind w:firstLine="540"/>
        <w:outlineLvl w:val="4"/>
        <w:rPr>
          <w:rFonts w:ascii="Times New Roman" w:hAnsi="Times New Roman" w:cs="Times New Roman"/>
        </w:rPr>
      </w:pPr>
    </w:p>
    <w:p w14:paraId="4A2B32B7" w14:textId="77777777" w:rsidR="005B62DA" w:rsidRPr="00613116" w:rsidRDefault="005B62DA" w:rsidP="007D6856">
      <w:pPr>
        <w:adjustRightInd w:val="0"/>
        <w:ind w:firstLine="540"/>
        <w:outlineLvl w:val="4"/>
        <w:rPr>
          <w:rFonts w:ascii="Times New Roman" w:hAnsi="Times New Roman" w:cs="Times New Roman"/>
        </w:rPr>
      </w:pPr>
    </w:p>
    <w:p w14:paraId="79827157" w14:textId="6BAECA9D" w:rsidR="00A74880" w:rsidRPr="0041712A" w:rsidRDefault="00A74880" w:rsidP="0041712A">
      <w:pPr>
        <w:pStyle w:val="2"/>
        <w:rPr>
          <w:rFonts w:ascii="Times New Roman" w:hAnsi="Times New Roman"/>
          <w:sz w:val="24"/>
        </w:rPr>
      </w:pPr>
      <w:bookmarkStart w:id="375" w:name="_Toc458180369"/>
      <w:bookmarkStart w:id="376" w:name="_Toc477789637"/>
      <w:bookmarkStart w:id="377" w:name="_Toc477790445"/>
      <w:bookmarkStart w:id="378" w:name="_Toc477790679"/>
      <w:r w:rsidRPr="0041712A">
        <w:rPr>
          <w:rFonts w:ascii="Times New Roman" w:hAnsi="Times New Roman"/>
          <w:sz w:val="24"/>
        </w:rPr>
        <w:t>8.4. Номинальная стоимость каждой ценной бумаги выпуска</w:t>
      </w:r>
      <w:bookmarkEnd w:id="375"/>
      <w:bookmarkEnd w:id="376"/>
      <w:bookmarkEnd w:id="377"/>
      <w:bookmarkEnd w:id="378"/>
    </w:p>
    <w:p w14:paraId="0FB2690C" w14:textId="77777777" w:rsidR="005B62DA" w:rsidRDefault="005B62DA" w:rsidP="00A74880">
      <w:pPr>
        <w:adjustRightInd w:val="0"/>
        <w:ind w:firstLine="540"/>
        <w:rPr>
          <w:rFonts w:ascii="Times New Roman" w:hAnsi="Times New Roman" w:cs="Times New Roman"/>
          <w:b/>
          <w:i/>
        </w:rPr>
      </w:pPr>
    </w:p>
    <w:p w14:paraId="1C4305A7" w14:textId="62591CCA" w:rsidR="00A74880" w:rsidRPr="00613116" w:rsidRDefault="00A74880" w:rsidP="00A74880">
      <w:pPr>
        <w:adjustRightInd w:val="0"/>
        <w:ind w:firstLine="540"/>
        <w:rPr>
          <w:rFonts w:ascii="Times New Roman" w:hAnsi="Times New Roman" w:cs="Times New Roman"/>
          <w:b/>
          <w:i/>
        </w:rPr>
      </w:pPr>
      <w:r w:rsidRPr="00613116">
        <w:rPr>
          <w:rFonts w:ascii="Times New Roman" w:hAnsi="Times New Roman" w:cs="Times New Roman"/>
          <w:b/>
          <w:i/>
        </w:rPr>
        <w:t>Минимальная и максимальная номинальная стоимость каждой Биржевой облигации в условиях Программы не определяется.</w:t>
      </w:r>
    </w:p>
    <w:p w14:paraId="523C92A3" w14:textId="77777777" w:rsidR="00A74880" w:rsidRPr="00613116" w:rsidRDefault="00A74880" w:rsidP="00A74880">
      <w:pPr>
        <w:adjustRightInd w:val="0"/>
        <w:ind w:firstLine="540"/>
        <w:rPr>
          <w:rFonts w:ascii="Times New Roman" w:hAnsi="Times New Roman" w:cs="Times New Roman"/>
          <w:b/>
          <w:i/>
          <w:u w:val="single"/>
        </w:rPr>
      </w:pPr>
      <w:r w:rsidRPr="00613116">
        <w:rPr>
          <w:rFonts w:ascii="Times New Roman" w:hAnsi="Times New Roman" w:cs="Times New Roman"/>
          <w:b/>
          <w:i/>
          <w:u w:val="single"/>
        </w:rPr>
        <w:t>Номинальная стоимость каждой Биржевой облигации выпуска будет установлена в соответствующих Условиях выпуска.</w:t>
      </w:r>
    </w:p>
    <w:p w14:paraId="78D24F2D" w14:textId="455FA80F" w:rsidR="00A74880" w:rsidRPr="00613116" w:rsidRDefault="00A74880" w:rsidP="00A74880">
      <w:pPr>
        <w:adjustRightInd w:val="0"/>
        <w:rPr>
          <w:rFonts w:ascii="Times New Roman" w:hAnsi="Times New Roman" w:cs="Times New Roman"/>
          <w:b/>
          <w:i/>
        </w:rPr>
      </w:pPr>
      <w:r w:rsidRPr="00613116">
        <w:rPr>
          <w:rFonts w:ascii="Times New Roman" w:hAnsi="Times New Roman" w:cs="Times New Roman"/>
          <w:b/>
          <w:i/>
        </w:rPr>
        <w:t xml:space="preserve">Максимальная сумма номинальных стоимостей (максимальный объем по номинальной стоимости) Биржевых облигаций, которые могут быть размещены в рамках Программы облигаций, составляет </w:t>
      </w:r>
      <w:r w:rsidR="000872D0" w:rsidRPr="00613116">
        <w:rPr>
          <w:rFonts w:ascii="Times New Roman" w:hAnsi="Times New Roman" w:cs="Times New Roman"/>
          <w:b/>
          <w:i/>
        </w:rPr>
        <w:t>5 </w:t>
      </w:r>
      <w:r w:rsidRPr="00613116">
        <w:rPr>
          <w:rFonts w:ascii="Times New Roman" w:hAnsi="Times New Roman" w:cs="Times New Roman"/>
          <w:b/>
          <w:i/>
        </w:rPr>
        <w:t>000 000 000 (</w:t>
      </w:r>
      <w:r w:rsidR="000872D0" w:rsidRPr="00613116">
        <w:rPr>
          <w:rFonts w:ascii="Times New Roman" w:hAnsi="Times New Roman" w:cs="Times New Roman"/>
          <w:b/>
          <w:i/>
        </w:rPr>
        <w:t xml:space="preserve">Пять </w:t>
      </w:r>
      <w:r w:rsidRPr="00613116">
        <w:rPr>
          <w:rFonts w:ascii="Times New Roman" w:hAnsi="Times New Roman" w:cs="Times New Roman"/>
          <w:b/>
          <w:i/>
        </w:rPr>
        <w:t>миллиардов) российских рублей</w:t>
      </w:r>
      <w:r w:rsidRPr="00613116">
        <w:rPr>
          <w:rFonts w:ascii="Times New Roman" w:hAnsi="Times New Roman" w:cs="Times New Roman"/>
        </w:rPr>
        <w:t xml:space="preserve"> </w:t>
      </w:r>
      <w:r w:rsidRPr="00613116">
        <w:rPr>
          <w:rFonts w:ascii="Times New Roman" w:hAnsi="Times New Roman" w:cs="Times New Roman"/>
          <w:b/>
          <w:i/>
        </w:rPr>
        <w:t xml:space="preserve">включительно или эквивалент этой суммы в иностранной валюте, </w:t>
      </w:r>
      <w:r w:rsidRPr="00613116">
        <w:rPr>
          <w:rFonts w:ascii="Times New Roman" w:hAnsi="Times New Roman" w:cs="Times New Roman"/>
          <w:b/>
          <w:bCs/>
          <w:i/>
          <w:iCs/>
        </w:rPr>
        <w:t xml:space="preserve">рассчитываемый </w:t>
      </w:r>
      <w:r w:rsidRPr="00613116">
        <w:rPr>
          <w:rFonts w:ascii="Times New Roman" w:hAnsi="Times New Roman" w:cs="Times New Roman"/>
          <w:b/>
          <w:i/>
        </w:rPr>
        <w:t>по курсу Банка России на дату принятия уполномоченным органом управления Эмитента решения об утверждении Условий выпуска.</w:t>
      </w:r>
    </w:p>
    <w:p w14:paraId="37347AFE" w14:textId="4F7DD827" w:rsidR="00A74880" w:rsidRDefault="00A74880" w:rsidP="00A74880">
      <w:pPr>
        <w:adjustRightInd w:val="0"/>
        <w:ind w:firstLine="540"/>
        <w:outlineLvl w:val="4"/>
        <w:rPr>
          <w:rFonts w:ascii="Times New Roman" w:hAnsi="Times New Roman" w:cs="Times New Roman"/>
        </w:rPr>
      </w:pPr>
    </w:p>
    <w:p w14:paraId="29DA2D15" w14:textId="77777777" w:rsidR="005B62DA" w:rsidRPr="00613116" w:rsidRDefault="005B62DA" w:rsidP="00A74880">
      <w:pPr>
        <w:adjustRightInd w:val="0"/>
        <w:ind w:firstLine="540"/>
        <w:outlineLvl w:val="4"/>
        <w:rPr>
          <w:rFonts w:ascii="Times New Roman" w:hAnsi="Times New Roman" w:cs="Times New Roman"/>
        </w:rPr>
      </w:pPr>
    </w:p>
    <w:p w14:paraId="735F2FAC" w14:textId="2914654E" w:rsidR="00A74880" w:rsidRPr="0041712A" w:rsidRDefault="00A74880" w:rsidP="0041712A">
      <w:pPr>
        <w:pStyle w:val="2"/>
        <w:rPr>
          <w:rFonts w:ascii="Times New Roman" w:hAnsi="Times New Roman"/>
          <w:sz w:val="24"/>
        </w:rPr>
      </w:pPr>
      <w:bookmarkStart w:id="379" w:name="_Toc458180370"/>
      <w:bookmarkStart w:id="380" w:name="_Toc477789638"/>
      <w:bookmarkStart w:id="381" w:name="_Toc477790446"/>
      <w:bookmarkStart w:id="382" w:name="_Toc477790680"/>
      <w:r w:rsidRPr="0041712A">
        <w:rPr>
          <w:rFonts w:ascii="Times New Roman" w:hAnsi="Times New Roman"/>
          <w:sz w:val="24"/>
        </w:rPr>
        <w:t>8.5. Количество ценных бумаг выпуска</w:t>
      </w:r>
      <w:bookmarkEnd w:id="379"/>
      <w:bookmarkEnd w:id="380"/>
      <w:bookmarkEnd w:id="381"/>
      <w:bookmarkEnd w:id="382"/>
    </w:p>
    <w:p w14:paraId="25B4CBAD" w14:textId="77777777" w:rsidR="00A74880" w:rsidRPr="00613116" w:rsidRDefault="00A74880" w:rsidP="00A74880">
      <w:pPr>
        <w:ind w:firstLine="539"/>
        <w:rPr>
          <w:rFonts w:ascii="Times New Roman" w:hAnsi="Times New Roman" w:cs="Times New Roman"/>
        </w:rPr>
      </w:pPr>
    </w:p>
    <w:p w14:paraId="23F67ECC" w14:textId="77777777" w:rsidR="00A74880" w:rsidRPr="00613116" w:rsidRDefault="00A74880" w:rsidP="00A74880">
      <w:pPr>
        <w:ind w:firstLine="539"/>
        <w:rPr>
          <w:rFonts w:ascii="Times New Roman" w:hAnsi="Times New Roman" w:cs="Times New Roman"/>
          <w:b/>
          <w:bCs/>
          <w:i/>
          <w:iCs/>
        </w:rPr>
      </w:pPr>
      <w:r w:rsidRPr="00613116">
        <w:rPr>
          <w:rFonts w:ascii="Times New Roman" w:hAnsi="Times New Roman" w:cs="Times New Roman"/>
        </w:rPr>
        <w:t>Количество размещаемых ценных бумаг выпуска:</w:t>
      </w:r>
      <w:r w:rsidRPr="00613116">
        <w:rPr>
          <w:rFonts w:ascii="Times New Roman" w:hAnsi="Times New Roman" w:cs="Times New Roman"/>
          <w:b/>
          <w:bCs/>
          <w:i/>
          <w:iCs/>
        </w:rPr>
        <w:t xml:space="preserve"> </w:t>
      </w:r>
      <w:r w:rsidRPr="00613116">
        <w:rPr>
          <w:rFonts w:ascii="Times New Roman" w:hAnsi="Times New Roman" w:cs="Times New Roman"/>
          <w:b/>
          <w:i/>
        </w:rPr>
        <w:t>минимальное и максимальное количество Биржевых облигаций отдельного выпуска в Программе не определяется.</w:t>
      </w:r>
    </w:p>
    <w:p w14:paraId="426B0E82" w14:textId="77777777" w:rsidR="00A74880" w:rsidRPr="00613116" w:rsidRDefault="00A74880" w:rsidP="00A74880">
      <w:pPr>
        <w:adjustRightInd w:val="0"/>
        <w:ind w:firstLine="540"/>
        <w:rPr>
          <w:rFonts w:ascii="Times New Roman" w:hAnsi="Times New Roman" w:cs="Times New Roman"/>
          <w:b/>
          <w:i/>
          <w:u w:val="single"/>
        </w:rPr>
      </w:pPr>
      <w:r w:rsidRPr="00613116">
        <w:rPr>
          <w:rFonts w:ascii="Times New Roman" w:hAnsi="Times New Roman" w:cs="Times New Roman"/>
          <w:b/>
          <w:i/>
          <w:u w:val="single"/>
        </w:rPr>
        <w:t>Количество Биржевых облигаций отдельного выпуска, размещаемого в рамках Программы облигаций, будет установлено в соответствующих Условиях выпуска.</w:t>
      </w:r>
    </w:p>
    <w:p w14:paraId="2018661F" w14:textId="77777777" w:rsidR="00A74880" w:rsidRPr="00613116" w:rsidRDefault="00A74880" w:rsidP="00A74880">
      <w:pPr>
        <w:adjustRightInd w:val="0"/>
        <w:ind w:firstLine="540"/>
        <w:rPr>
          <w:rFonts w:ascii="Times New Roman" w:hAnsi="Times New Roman" w:cs="Times New Roman"/>
          <w:b/>
          <w:i/>
        </w:rPr>
      </w:pPr>
      <w:r w:rsidRPr="00613116">
        <w:rPr>
          <w:rFonts w:ascii="Times New Roman" w:hAnsi="Times New Roman" w:cs="Times New Roman"/>
          <w:b/>
          <w:i/>
        </w:rPr>
        <w:t xml:space="preserve">Биржевые облигации не предполагается размещать траншами. </w:t>
      </w:r>
    </w:p>
    <w:p w14:paraId="676D88D3" w14:textId="77777777" w:rsidR="005B62DA" w:rsidRDefault="005B62DA" w:rsidP="00A74880">
      <w:pPr>
        <w:keepNext/>
        <w:keepLines/>
        <w:outlineLvl w:val="1"/>
        <w:rPr>
          <w:rFonts w:ascii="Times New Roman" w:hAnsi="Times New Roman" w:cs="Times New Roman"/>
          <w:b/>
          <w:bCs/>
        </w:rPr>
      </w:pPr>
      <w:bookmarkStart w:id="383" w:name="_Toc458180371"/>
    </w:p>
    <w:p w14:paraId="63128562" w14:textId="3D872153" w:rsidR="00A74880" w:rsidRPr="0041712A" w:rsidRDefault="00A74880" w:rsidP="0041712A">
      <w:pPr>
        <w:pStyle w:val="2"/>
        <w:rPr>
          <w:rFonts w:ascii="Times New Roman" w:hAnsi="Times New Roman"/>
          <w:sz w:val="24"/>
        </w:rPr>
      </w:pPr>
      <w:bookmarkStart w:id="384" w:name="_Toc477789639"/>
      <w:bookmarkStart w:id="385" w:name="_Toc477790447"/>
      <w:bookmarkStart w:id="386" w:name="_Toc477790681"/>
      <w:r w:rsidRPr="0041712A">
        <w:rPr>
          <w:rFonts w:ascii="Times New Roman" w:hAnsi="Times New Roman"/>
          <w:sz w:val="24"/>
        </w:rPr>
        <w:t>8.6. Общее количество ценных бумаг данного выпуска, размещенных ранее</w:t>
      </w:r>
      <w:bookmarkEnd w:id="383"/>
      <w:bookmarkEnd w:id="384"/>
      <w:bookmarkEnd w:id="385"/>
      <w:bookmarkEnd w:id="386"/>
    </w:p>
    <w:p w14:paraId="5893DD70" w14:textId="77777777" w:rsidR="00A74880" w:rsidRPr="00613116" w:rsidRDefault="00A74880" w:rsidP="00A74880">
      <w:pPr>
        <w:adjustRightInd w:val="0"/>
        <w:rPr>
          <w:rFonts w:ascii="Times New Roman" w:hAnsi="Times New Roman" w:cs="Times New Roman"/>
          <w:b/>
          <w:bCs/>
          <w:i/>
          <w:iCs/>
          <w:u w:val="single"/>
        </w:rPr>
      </w:pPr>
      <w:r w:rsidRPr="00613116">
        <w:rPr>
          <w:rFonts w:ascii="Times New Roman" w:hAnsi="Times New Roman" w:cs="Times New Roman"/>
          <w:b/>
          <w:bCs/>
          <w:i/>
          <w:iCs/>
          <w:u w:val="single"/>
        </w:rPr>
        <w:t>Сведения об общем количестве Биржевых облигаций выпуска, размещенных ранее, или о том, что выпуск таких Биржевых облигаций не является дополнительным, будут приведены в соответствующих Условиях выпуска.</w:t>
      </w:r>
    </w:p>
    <w:p w14:paraId="3BA2ED8D" w14:textId="0618DE3A" w:rsidR="00A74880" w:rsidRDefault="00A74880" w:rsidP="00A74880">
      <w:pPr>
        <w:adjustRightInd w:val="0"/>
        <w:ind w:firstLine="540"/>
        <w:outlineLvl w:val="4"/>
        <w:rPr>
          <w:rFonts w:ascii="Times New Roman" w:hAnsi="Times New Roman" w:cs="Times New Roman"/>
        </w:rPr>
      </w:pPr>
    </w:p>
    <w:p w14:paraId="03121364" w14:textId="77777777" w:rsidR="005B62DA" w:rsidRPr="0041712A" w:rsidRDefault="005B62DA" w:rsidP="0041712A">
      <w:pPr>
        <w:pStyle w:val="2"/>
        <w:rPr>
          <w:rFonts w:ascii="Times New Roman" w:hAnsi="Times New Roman"/>
          <w:sz w:val="24"/>
        </w:rPr>
      </w:pPr>
    </w:p>
    <w:p w14:paraId="74800838" w14:textId="463CC804" w:rsidR="00A74880" w:rsidRPr="0041712A" w:rsidRDefault="00A74880" w:rsidP="0041712A">
      <w:pPr>
        <w:pStyle w:val="2"/>
        <w:rPr>
          <w:rFonts w:ascii="Times New Roman" w:hAnsi="Times New Roman"/>
          <w:sz w:val="24"/>
        </w:rPr>
      </w:pPr>
      <w:bookmarkStart w:id="387" w:name="_Toc458180372"/>
      <w:bookmarkStart w:id="388" w:name="_Toc477789640"/>
      <w:bookmarkStart w:id="389" w:name="_Toc477790448"/>
      <w:bookmarkStart w:id="390" w:name="_Toc477790682"/>
      <w:r w:rsidRPr="0041712A">
        <w:rPr>
          <w:rFonts w:ascii="Times New Roman" w:hAnsi="Times New Roman"/>
          <w:sz w:val="24"/>
        </w:rPr>
        <w:t>8.7. Права владельца каждой ценной бумаги выпуска</w:t>
      </w:r>
      <w:bookmarkEnd w:id="387"/>
      <w:bookmarkEnd w:id="388"/>
      <w:bookmarkEnd w:id="389"/>
      <w:bookmarkEnd w:id="390"/>
    </w:p>
    <w:p w14:paraId="29BCCE95" w14:textId="77777777" w:rsidR="005B62DA" w:rsidRDefault="005B62DA" w:rsidP="00A74880">
      <w:pPr>
        <w:adjustRightInd w:val="0"/>
        <w:ind w:firstLine="540"/>
        <w:rPr>
          <w:rFonts w:ascii="Times New Roman" w:hAnsi="Times New Roman" w:cs="Times New Roman"/>
          <w:b/>
          <w:i/>
        </w:rPr>
      </w:pPr>
    </w:p>
    <w:p w14:paraId="6EC84FEA" w14:textId="11B6B7FB" w:rsidR="00A74880" w:rsidRPr="00613116" w:rsidRDefault="00A74880" w:rsidP="005B62DA">
      <w:pPr>
        <w:adjustRightInd w:val="0"/>
        <w:rPr>
          <w:rFonts w:ascii="Times New Roman" w:hAnsi="Times New Roman" w:cs="Times New Roman"/>
          <w:b/>
          <w:i/>
        </w:rPr>
      </w:pPr>
      <w:r w:rsidRPr="00613116">
        <w:rPr>
          <w:rFonts w:ascii="Times New Roman" w:hAnsi="Times New Roman" w:cs="Times New Roman"/>
          <w:b/>
          <w:i/>
        </w:rPr>
        <w:t xml:space="preserve">Каждая Биржевая облигация имеет равные объем и сроки осуществления прав внутри одного выпуска вне зависимости от времени приобретения ценной бумаги. Документами, удостоверяющими права, закрепленные Биржевыми облигациями, являются Сертификат Биржевых облигаций, Программа и Условия выпуска. </w:t>
      </w:r>
    </w:p>
    <w:p w14:paraId="15AEC2B7" w14:textId="77777777" w:rsidR="00A74880" w:rsidRPr="00613116" w:rsidRDefault="00A74880" w:rsidP="005B62DA">
      <w:pPr>
        <w:rPr>
          <w:rFonts w:ascii="Times New Roman" w:hAnsi="Times New Roman" w:cs="Times New Roman"/>
          <w:b/>
          <w:i/>
        </w:rPr>
      </w:pPr>
      <w:r w:rsidRPr="00613116">
        <w:rPr>
          <w:rFonts w:ascii="Times New Roman" w:hAnsi="Times New Roman" w:cs="Times New Roman"/>
          <w:b/>
          <w:i/>
        </w:rPr>
        <w:t>В случае расхождений между текстом Программы, Условий выпуска и данными, приведенными в Сертификате Биржевых облигаций, владелец имеет право требовать осуществления прав, закрепленных Биржевыми облигациями, в объеме, установленном Сертификатом.</w:t>
      </w:r>
    </w:p>
    <w:p w14:paraId="6C709FF3" w14:textId="77777777" w:rsidR="00A74880" w:rsidRPr="00613116" w:rsidRDefault="00A74880" w:rsidP="005B62DA">
      <w:pPr>
        <w:contextualSpacing/>
        <w:rPr>
          <w:rFonts w:ascii="Times New Roman" w:hAnsi="Times New Roman" w:cs="Times New Roman"/>
          <w:b/>
          <w:i/>
        </w:rPr>
      </w:pPr>
      <w:r w:rsidRPr="00613116">
        <w:rPr>
          <w:rFonts w:ascii="Times New Roman" w:hAnsi="Times New Roman" w:cs="Times New Roman"/>
          <w:b/>
          <w:i/>
        </w:rPr>
        <w:t>Владелец Биржевой облигации имеет право на получение при погашении Биржевой облигации в предусмотренный ею срок номинальной стоимости Биржевой облигации (непогашенной части номинальной стоимости, в случае если решение о частичном досрочном погашении принято Эмитентом в соответствии с п. 9.5 Программы).</w:t>
      </w:r>
    </w:p>
    <w:p w14:paraId="37B51355" w14:textId="77777777" w:rsidR="00A74880" w:rsidRPr="00613116" w:rsidRDefault="00A74880" w:rsidP="005B62DA">
      <w:pPr>
        <w:adjustRightInd w:val="0"/>
        <w:contextualSpacing/>
        <w:rPr>
          <w:rFonts w:ascii="Times New Roman" w:hAnsi="Times New Roman" w:cs="Times New Roman"/>
          <w:b/>
          <w:bCs/>
          <w:i/>
          <w:iCs/>
        </w:rPr>
      </w:pPr>
      <w:r w:rsidRPr="00613116">
        <w:rPr>
          <w:rFonts w:ascii="Times New Roman" w:hAnsi="Times New Roman" w:cs="Times New Roman"/>
          <w:b/>
          <w:bCs/>
          <w:i/>
          <w:iCs/>
        </w:rPr>
        <w:t>В случае принятия Эмитентом в соответствии с п. 9.5 Программы решения о частичном досрочном погашении Биржевых облигаций, владелец Биржевой облигации имеет право также на получение каждой досрочно погашаемой части номинальной стоимости Биржевой облигации.</w:t>
      </w:r>
    </w:p>
    <w:p w14:paraId="38B366A4" w14:textId="77777777" w:rsidR="00A74880" w:rsidRPr="00613116" w:rsidRDefault="00A74880" w:rsidP="005B62DA">
      <w:pPr>
        <w:contextualSpacing/>
        <w:rPr>
          <w:rFonts w:ascii="Times New Roman" w:hAnsi="Times New Roman" w:cs="Times New Roman"/>
          <w:b/>
          <w:i/>
        </w:rPr>
      </w:pPr>
      <w:r w:rsidRPr="00613116">
        <w:rPr>
          <w:rFonts w:ascii="Times New Roman" w:hAnsi="Times New Roman" w:cs="Times New Roman"/>
          <w:b/>
          <w:i/>
        </w:rPr>
        <w:t>Владелец Биржевой облигации имеет право требовать приобретения Биржевых облигаций Эмитентом в случаях и на условиях, указанных в п. 10.1 Программы.</w:t>
      </w:r>
    </w:p>
    <w:p w14:paraId="55757559" w14:textId="77777777" w:rsidR="00A74880" w:rsidRPr="00613116" w:rsidRDefault="00A74880" w:rsidP="005B62DA">
      <w:pPr>
        <w:adjustRightInd w:val="0"/>
        <w:contextualSpacing/>
        <w:rPr>
          <w:rFonts w:ascii="Times New Roman" w:hAnsi="Times New Roman" w:cs="Times New Roman"/>
          <w:b/>
          <w:bCs/>
          <w:i/>
          <w:iCs/>
        </w:rPr>
      </w:pPr>
      <w:r w:rsidRPr="00613116">
        <w:rPr>
          <w:rFonts w:ascii="Times New Roman" w:hAnsi="Times New Roman" w:cs="Times New Roman"/>
          <w:b/>
          <w:bCs/>
          <w:i/>
          <w:iCs/>
        </w:rPr>
        <w:t xml:space="preserve">Владелец Биржевых облигаций имеет право требовать досрочного погашения Биржевых облигаций в случаях, предусмотренных законодательством Российской Федерации, а также указанных в п. 9.5.1 Программы. </w:t>
      </w:r>
    </w:p>
    <w:p w14:paraId="1623B405" w14:textId="77777777" w:rsidR="00A74880" w:rsidRPr="00613116" w:rsidRDefault="00A74880" w:rsidP="005B62DA">
      <w:pPr>
        <w:widowControl w:val="0"/>
        <w:contextualSpacing/>
        <w:rPr>
          <w:rFonts w:ascii="Times New Roman" w:hAnsi="Times New Roman" w:cs="Times New Roman"/>
          <w:b/>
          <w:i/>
        </w:rPr>
      </w:pPr>
      <w:r w:rsidRPr="00613116">
        <w:rPr>
          <w:rFonts w:ascii="Times New Roman" w:hAnsi="Times New Roman" w:cs="Times New Roman"/>
          <w:b/>
          <w:i/>
        </w:rPr>
        <w:t>В случае ликвидации Эмитента владелец Биржевой облигации вправе получить причитающиеся денежные средства в порядке очередности, установленной в соответствии со статьей 64 Гражданского кодекса Российской Федерации.</w:t>
      </w:r>
    </w:p>
    <w:p w14:paraId="72BDF1BD" w14:textId="77777777" w:rsidR="00A74880" w:rsidRPr="00613116" w:rsidRDefault="00A74880" w:rsidP="005B62DA">
      <w:pPr>
        <w:widowControl w:val="0"/>
        <w:contextualSpacing/>
        <w:rPr>
          <w:rFonts w:ascii="Times New Roman" w:hAnsi="Times New Roman" w:cs="Times New Roman"/>
          <w:b/>
          <w:i/>
        </w:rPr>
      </w:pPr>
      <w:r w:rsidRPr="00613116">
        <w:rPr>
          <w:rFonts w:ascii="Times New Roman" w:hAnsi="Times New Roman" w:cs="Times New Roman"/>
          <w:b/>
          <w:i/>
        </w:rPr>
        <w:t>Все задолженности Эмитента по Биржевым облигациям будут юридически равны и в равной степени обязательны для исполнения.</w:t>
      </w:r>
    </w:p>
    <w:p w14:paraId="7BEFDC43" w14:textId="77777777" w:rsidR="00A74880" w:rsidRPr="00613116" w:rsidRDefault="00A74880" w:rsidP="005B62DA">
      <w:pPr>
        <w:widowControl w:val="0"/>
        <w:adjustRightInd w:val="0"/>
        <w:spacing w:after="120"/>
        <w:rPr>
          <w:rFonts w:ascii="Times New Roman" w:hAnsi="Times New Roman" w:cs="Times New Roman"/>
          <w:b/>
          <w:i/>
        </w:rPr>
      </w:pPr>
      <w:r w:rsidRPr="00613116">
        <w:rPr>
          <w:rFonts w:ascii="Times New Roman" w:hAnsi="Times New Roman" w:cs="Times New Roman"/>
          <w:b/>
          <w:i/>
        </w:rPr>
        <w:t>Эмитент обязуется обеспечить владельцам Биржевых облигаций возврат средств инвестирования в случае признания в соответствии с действующим законодательством Российской Федерации выпуска Биржевых облигаций недействительным.</w:t>
      </w:r>
    </w:p>
    <w:p w14:paraId="3BE1F93D" w14:textId="77777777" w:rsidR="00A74880" w:rsidRPr="00613116" w:rsidRDefault="00A74880" w:rsidP="005B62DA">
      <w:pPr>
        <w:adjustRightInd w:val="0"/>
        <w:contextualSpacing/>
        <w:rPr>
          <w:rFonts w:ascii="Times New Roman" w:hAnsi="Times New Roman" w:cs="Times New Roman"/>
          <w:b/>
          <w:bCs/>
          <w:i/>
          <w:iCs/>
        </w:rPr>
      </w:pPr>
      <w:r w:rsidRPr="00613116">
        <w:rPr>
          <w:rFonts w:ascii="Times New Roman" w:hAnsi="Times New Roman" w:cs="Times New Roman"/>
          <w:b/>
          <w:bCs/>
          <w:i/>
          <w:iCs/>
        </w:rPr>
        <w:t>Владелец Биржевых облигаций имеет право свободно продавать и иным образом отчуждать Биржевые облигации в соответствии с действующим законодательством Российской Федерации.</w:t>
      </w:r>
    </w:p>
    <w:p w14:paraId="67237F96" w14:textId="77777777" w:rsidR="00A74880" w:rsidRPr="00613116" w:rsidRDefault="00A74880" w:rsidP="005B62DA">
      <w:pPr>
        <w:widowControl w:val="0"/>
        <w:contextualSpacing/>
        <w:rPr>
          <w:rFonts w:ascii="Times New Roman" w:hAnsi="Times New Roman" w:cs="Times New Roman"/>
          <w:b/>
          <w:i/>
        </w:rPr>
      </w:pPr>
      <w:r w:rsidRPr="00613116">
        <w:rPr>
          <w:rFonts w:ascii="Times New Roman" w:hAnsi="Times New Roman" w:cs="Times New Roman"/>
          <w:b/>
          <w:i/>
        </w:rPr>
        <w:t>Владелец Биржевых облигаций вправе осуществлять иные права, предусмотренные законодательством Российской Федерации.</w:t>
      </w:r>
    </w:p>
    <w:p w14:paraId="57E282F2" w14:textId="77777777" w:rsidR="00A74880" w:rsidRPr="00613116" w:rsidRDefault="00A74880" w:rsidP="005B62DA">
      <w:pPr>
        <w:widowControl w:val="0"/>
        <w:contextualSpacing/>
        <w:rPr>
          <w:rFonts w:ascii="Times New Roman" w:hAnsi="Times New Roman" w:cs="Times New Roman"/>
          <w:b/>
          <w:i/>
        </w:rPr>
      </w:pPr>
      <w:r w:rsidRPr="00613116">
        <w:rPr>
          <w:rFonts w:ascii="Times New Roman" w:hAnsi="Times New Roman" w:cs="Times New Roman"/>
          <w:b/>
          <w:i/>
        </w:rPr>
        <w:t>Эмитент обязуется обеспечить права владельцев Биржевых облигаций при соблюдении ими установленного законодательством Российской Федерации порядка осуществления этих прав.</w:t>
      </w:r>
    </w:p>
    <w:p w14:paraId="27C65582" w14:textId="77777777" w:rsidR="00A74880" w:rsidRPr="00613116" w:rsidRDefault="00A74880" w:rsidP="005B62DA">
      <w:pPr>
        <w:widowControl w:val="0"/>
        <w:contextualSpacing/>
        <w:rPr>
          <w:rFonts w:ascii="Times New Roman" w:hAnsi="Times New Roman" w:cs="Times New Roman"/>
          <w:b/>
          <w:i/>
        </w:rPr>
      </w:pPr>
      <w:r w:rsidRPr="00613116">
        <w:rPr>
          <w:rFonts w:ascii="Times New Roman" w:hAnsi="Times New Roman" w:cs="Times New Roman"/>
          <w:b/>
          <w:i/>
        </w:rPr>
        <w:t>Предоставление обеспечения по Биржевым облигациям не предусмотрено.</w:t>
      </w:r>
    </w:p>
    <w:p w14:paraId="7ECB1CA9" w14:textId="77777777" w:rsidR="00A74880" w:rsidRPr="00613116" w:rsidRDefault="00A74880" w:rsidP="005B62DA">
      <w:pPr>
        <w:widowControl w:val="0"/>
        <w:contextualSpacing/>
        <w:rPr>
          <w:rFonts w:ascii="Times New Roman" w:hAnsi="Times New Roman" w:cs="Times New Roman"/>
          <w:b/>
          <w:i/>
        </w:rPr>
      </w:pPr>
    </w:p>
    <w:p w14:paraId="511787B0" w14:textId="590384D7" w:rsidR="00A74880" w:rsidRPr="00613116" w:rsidRDefault="00A74880" w:rsidP="005B62DA">
      <w:pPr>
        <w:rPr>
          <w:rFonts w:ascii="Times New Roman" w:hAnsi="Times New Roman" w:cs="Times New Roman"/>
          <w:b/>
          <w:i/>
          <w:u w:val="single"/>
        </w:rPr>
      </w:pPr>
      <w:r w:rsidRPr="00613116">
        <w:rPr>
          <w:rFonts w:ascii="Times New Roman" w:hAnsi="Times New Roman" w:cs="Times New Roman"/>
          <w:b/>
          <w:i/>
          <w:u w:val="single"/>
        </w:rPr>
        <w:t xml:space="preserve">Дополнительные права по Биржевым облигациям, предоставляемые владельцам отдельного выпуска, могут быть предусмотрены Условиями выпуска Биржевых облигаций. </w:t>
      </w:r>
    </w:p>
    <w:p w14:paraId="0EBD545D" w14:textId="77777777" w:rsidR="00A74880" w:rsidRPr="00613116" w:rsidRDefault="00A74880" w:rsidP="005B62DA">
      <w:pPr>
        <w:adjustRightInd w:val="0"/>
        <w:rPr>
          <w:rFonts w:ascii="Times New Roman" w:hAnsi="Times New Roman" w:cs="Times New Roman"/>
        </w:rPr>
      </w:pPr>
    </w:p>
    <w:p w14:paraId="105A3D11" w14:textId="77777777" w:rsidR="00A74880" w:rsidRPr="00613116" w:rsidRDefault="00A74880" w:rsidP="005B62DA">
      <w:pPr>
        <w:contextualSpacing/>
        <w:rPr>
          <w:rFonts w:ascii="Times New Roman" w:hAnsi="Times New Roman" w:cs="Times New Roman"/>
          <w:b/>
          <w:i/>
        </w:rPr>
      </w:pPr>
      <w:r w:rsidRPr="00613116">
        <w:rPr>
          <w:rFonts w:ascii="Times New Roman" w:hAnsi="Times New Roman" w:cs="Times New Roman"/>
          <w:b/>
          <w:i/>
          <w:color w:val="000000"/>
          <w:u w:val="single"/>
        </w:rPr>
        <w:t>В случае если Условиями выпуска будет предусмотрена выплата купонного дохода:</w:t>
      </w:r>
    </w:p>
    <w:p w14:paraId="70E58160" w14:textId="77777777" w:rsidR="00A74880" w:rsidRPr="00613116" w:rsidRDefault="00A74880" w:rsidP="005B62DA">
      <w:pPr>
        <w:contextualSpacing/>
        <w:rPr>
          <w:rFonts w:ascii="Times New Roman" w:hAnsi="Times New Roman" w:cs="Times New Roman"/>
          <w:b/>
          <w:i/>
        </w:rPr>
      </w:pPr>
    </w:p>
    <w:p w14:paraId="2FA135AA" w14:textId="77777777" w:rsidR="00A74880" w:rsidRPr="00613116" w:rsidRDefault="00A74880" w:rsidP="005B62DA">
      <w:pPr>
        <w:contextualSpacing/>
        <w:rPr>
          <w:rFonts w:ascii="Times New Roman" w:hAnsi="Times New Roman" w:cs="Times New Roman"/>
          <w:b/>
          <w:i/>
        </w:rPr>
      </w:pPr>
      <w:r w:rsidRPr="00613116">
        <w:rPr>
          <w:rFonts w:ascii="Times New Roman" w:hAnsi="Times New Roman" w:cs="Times New Roman"/>
          <w:b/>
          <w:i/>
        </w:rPr>
        <w:t>Владелец Биржевой облигации имеет право на получение купонного дохода (процента от непогашенной части номинальной стоимости) по окончании каждого купонного периода, порядок определения размера которого указан в п. 9.3 Программы, а сроки выплаты в п. 9.4 Программы.</w:t>
      </w:r>
    </w:p>
    <w:p w14:paraId="569482EA" w14:textId="77777777" w:rsidR="00A74880" w:rsidRPr="00613116" w:rsidRDefault="00A74880" w:rsidP="005B62DA">
      <w:pPr>
        <w:adjustRightInd w:val="0"/>
        <w:rPr>
          <w:rFonts w:ascii="Times New Roman" w:hAnsi="Times New Roman" w:cs="Times New Roman"/>
          <w:b/>
          <w:i/>
        </w:rPr>
      </w:pPr>
    </w:p>
    <w:p w14:paraId="1A6F21C7" w14:textId="77777777" w:rsidR="00A74880" w:rsidRPr="00613116" w:rsidRDefault="00A74880" w:rsidP="005B62DA">
      <w:pPr>
        <w:contextualSpacing/>
        <w:rPr>
          <w:rFonts w:ascii="Times New Roman" w:hAnsi="Times New Roman" w:cs="Times New Roman"/>
          <w:b/>
          <w:i/>
        </w:rPr>
      </w:pPr>
      <w:r w:rsidRPr="00613116">
        <w:rPr>
          <w:rFonts w:ascii="Times New Roman" w:hAnsi="Times New Roman" w:cs="Times New Roman"/>
          <w:b/>
          <w:i/>
          <w:color w:val="000000"/>
          <w:u w:val="single"/>
        </w:rPr>
        <w:t>В случае если Условиями выпуска будет предусмотрена выплата дополнительного дохода:</w:t>
      </w:r>
    </w:p>
    <w:p w14:paraId="346F8FCF" w14:textId="77777777" w:rsidR="00A74880" w:rsidRPr="00613116" w:rsidRDefault="00A74880" w:rsidP="005B62DA">
      <w:pPr>
        <w:contextualSpacing/>
        <w:rPr>
          <w:rFonts w:ascii="Times New Roman" w:hAnsi="Times New Roman" w:cs="Times New Roman"/>
          <w:b/>
          <w:i/>
        </w:rPr>
      </w:pPr>
    </w:p>
    <w:p w14:paraId="36ECBABD" w14:textId="77777777" w:rsidR="00A74880" w:rsidRPr="00613116" w:rsidRDefault="00A74880" w:rsidP="005B62DA">
      <w:pPr>
        <w:contextualSpacing/>
        <w:rPr>
          <w:rFonts w:ascii="Times New Roman" w:hAnsi="Times New Roman" w:cs="Times New Roman"/>
          <w:b/>
          <w:i/>
        </w:rPr>
      </w:pPr>
      <w:r w:rsidRPr="00613116">
        <w:rPr>
          <w:rFonts w:ascii="Times New Roman" w:hAnsi="Times New Roman" w:cs="Times New Roman"/>
          <w:b/>
          <w:i/>
        </w:rPr>
        <w:t>Владелец Биржевой облигации имеет право на получение дополнительного дохода, порядок определения размера которого указан в п. 9.3 Программы, а сроки выплаты в п. 9.4 Программы.</w:t>
      </w:r>
    </w:p>
    <w:p w14:paraId="32C4A387" w14:textId="14EEAE64" w:rsidR="00A74880" w:rsidRDefault="00A74880" w:rsidP="005B62DA">
      <w:pPr>
        <w:rPr>
          <w:rFonts w:ascii="Times New Roman" w:hAnsi="Times New Roman" w:cs="Times New Roman"/>
          <w:bCs/>
          <w:iCs/>
        </w:rPr>
      </w:pPr>
    </w:p>
    <w:p w14:paraId="23A4FDB5" w14:textId="77777777" w:rsidR="00CA218A" w:rsidRPr="00613116" w:rsidRDefault="00CA218A" w:rsidP="005B62DA">
      <w:pPr>
        <w:rPr>
          <w:rFonts w:ascii="Times New Roman" w:hAnsi="Times New Roman" w:cs="Times New Roman"/>
          <w:bCs/>
          <w:iCs/>
        </w:rPr>
      </w:pPr>
    </w:p>
    <w:p w14:paraId="3CC234BB" w14:textId="5D33ADED" w:rsidR="00A74880" w:rsidRPr="0041712A" w:rsidRDefault="00A74880" w:rsidP="0041712A">
      <w:pPr>
        <w:pStyle w:val="2"/>
        <w:rPr>
          <w:rFonts w:ascii="Times New Roman" w:hAnsi="Times New Roman"/>
          <w:sz w:val="24"/>
        </w:rPr>
      </w:pPr>
      <w:bookmarkStart w:id="391" w:name="_Toc458180373"/>
      <w:bookmarkStart w:id="392" w:name="_Toc477789641"/>
      <w:bookmarkStart w:id="393" w:name="_Toc477790449"/>
      <w:bookmarkStart w:id="394" w:name="_Toc477790683"/>
      <w:r w:rsidRPr="0041712A">
        <w:rPr>
          <w:rFonts w:ascii="Times New Roman" w:hAnsi="Times New Roman"/>
          <w:sz w:val="24"/>
        </w:rPr>
        <w:t>8.8. Условия и порядок размещения ценных бумаг выпуска</w:t>
      </w:r>
      <w:bookmarkEnd w:id="391"/>
      <w:bookmarkEnd w:id="392"/>
      <w:bookmarkEnd w:id="393"/>
      <w:bookmarkEnd w:id="394"/>
    </w:p>
    <w:p w14:paraId="016DB6BD" w14:textId="77777777" w:rsidR="00A74880" w:rsidRPr="00613116" w:rsidRDefault="00A74880" w:rsidP="005B62DA">
      <w:pPr>
        <w:adjustRightInd w:val="0"/>
        <w:rPr>
          <w:rFonts w:ascii="Times New Roman" w:hAnsi="Times New Roman" w:cs="Times New Roman"/>
        </w:rPr>
      </w:pPr>
    </w:p>
    <w:p w14:paraId="69082B1A" w14:textId="55525DB7" w:rsidR="00A74880" w:rsidRPr="0041712A" w:rsidRDefault="00A74880" w:rsidP="0041712A">
      <w:pPr>
        <w:pStyle w:val="3"/>
        <w:rPr>
          <w:rFonts w:ascii="Times New Roman" w:hAnsi="Times New Roman" w:cs="Times New Roman"/>
          <w:bCs w:val="0"/>
          <w:sz w:val="22"/>
          <w:szCs w:val="22"/>
        </w:rPr>
      </w:pPr>
      <w:bookmarkStart w:id="395" w:name="_Toc458180374"/>
      <w:bookmarkStart w:id="396" w:name="_Toc477789642"/>
      <w:bookmarkStart w:id="397" w:name="_Toc477790450"/>
      <w:bookmarkStart w:id="398" w:name="_Toc477790684"/>
      <w:r w:rsidRPr="0041712A">
        <w:rPr>
          <w:rFonts w:ascii="Times New Roman" w:hAnsi="Times New Roman" w:cs="Times New Roman"/>
          <w:bCs w:val="0"/>
          <w:sz w:val="22"/>
          <w:szCs w:val="22"/>
        </w:rPr>
        <w:t>8.8.1. Способ размещения ценных бумаг</w:t>
      </w:r>
      <w:bookmarkEnd w:id="395"/>
      <w:bookmarkEnd w:id="396"/>
      <w:bookmarkEnd w:id="397"/>
      <w:bookmarkEnd w:id="398"/>
    </w:p>
    <w:p w14:paraId="375A14B2" w14:textId="77777777" w:rsidR="00CA218A" w:rsidRDefault="00CA218A" w:rsidP="005B62DA">
      <w:pPr>
        <w:rPr>
          <w:rFonts w:ascii="Times New Roman" w:hAnsi="Times New Roman" w:cs="Times New Roman"/>
          <w:b/>
          <w:i/>
        </w:rPr>
      </w:pPr>
    </w:p>
    <w:p w14:paraId="796A785B" w14:textId="3584811D" w:rsidR="00A74880" w:rsidRPr="00613116" w:rsidRDefault="00A74880" w:rsidP="005B62DA">
      <w:pPr>
        <w:rPr>
          <w:rFonts w:ascii="Times New Roman" w:hAnsi="Times New Roman" w:cs="Times New Roman"/>
          <w:b/>
        </w:rPr>
      </w:pPr>
      <w:r w:rsidRPr="00613116">
        <w:rPr>
          <w:rFonts w:ascii="Times New Roman" w:hAnsi="Times New Roman" w:cs="Times New Roman"/>
          <w:b/>
          <w:i/>
        </w:rPr>
        <w:t>Открытая подписка</w:t>
      </w:r>
      <w:r w:rsidRPr="00613116">
        <w:rPr>
          <w:rFonts w:ascii="Times New Roman" w:hAnsi="Times New Roman" w:cs="Times New Roman"/>
          <w:b/>
          <w:bCs/>
          <w:iCs/>
        </w:rPr>
        <w:t>.</w:t>
      </w:r>
    </w:p>
    <w:p w14:paraId="049846A7" w14:textId="7798E089" w:rsidR="00A74880" w:rsidRDefault="00A74880" w:rsidP="005B62DA">
      <w:pPr>
        <w:rPr>
          <w:rFonts w:ascii="Times New Roman" w:hAnsi="Times New Roman" w:cs="Times New Roman"/>
          <w:bCs/>
          <w:iCs/>
        </w:rPr>
      </w:pPr>
    </w:p>
    <w:p w14:paraId="3EEAE44D" w14:textId="77777777" w:rsidR="00CA218A" w:rsidRPr="00613116" w:rsidRDefault="00CA218A" w:rsidP="005B62DA">
      <w:pPr>
        <w:rPr>
          <w:rFonts w:ascii="Times New Roman" w:hAnsi="Times New Roman" w:cs="Times New Roman"/>
          <w:bCs/>
          <w:iCs/>
        </w:rPr>
      </w:pPr>
    </w:p>
    <w:p w14:paraId="60DB376D" w14:textId="38DA722D" w:rsidR="00A74880" w:rsidRPr="0041712A" w:rsidRDefault="00A74880" w:rsidP="0041712A">
      <w:pPr>
        <w:pStyle w:val="3"/>
        <w:rPr>
          <w:rFonts w:ascii="Times New Roman" w:hAnsi="Times New Roman" w:cs="Times New Roman"/>
          <w:bCs w:val="0"/>
          <w:sz w:val="22"/>
          <w:szCs w:val="22"/>
        </w:rPr>
      </w:pPr>
      <w:bookmarkStart w:id="399" w:name="_Toc458180375"/>
      <w:bookmarkStart w:id="400" w:name="_Toc477789643"/>
      <w:bookmarkStart w:id="401" w:name="_Toc477790451"/>
      <w:bookmarkStart w:id="402" w:name="_Toc477790685"/>
      <w:r w:rsidRPr="0041712A">
        <w:rPr>
          <w:rFonts w:ascii="Times New Roman" w:hAnsi="Times New Roman" w:cs="Times New Roman"/>
          <w:bCs w:val="0"/>
          <w:sz w:val="22"/>
          <w:szCs w:val="22"/>
        </w:rPr>
        <w:t>8.8.2. Срок размещения ценных бумаг</w:t>
      </w:r>
      <w:bookmarkEnd w:id="399"/>
      <w:bookmarkEnd w:id="400"/>
      <w:bookmarkEnd w:id="401"/>
      <w:bookmarkEnd w:id="402"/>
    </w:p>
    <w:p w14:paraId="54EA4ABB" w14:textId="77777777" w:rsidR="00A74880" w:rsidRPr="00613116" w:rsidRDefault="00A74880" w:rsidP="005B62DA">
      <w:pPr>
        <w:adjustRightInd w:val="0"/>
        <w:rPr>
          <w:rFonts w:ascii="Times New Roman" w:hAnsi="Times New Roman" w:cs="Times New Roman"/>
        </w:rPr>
      </w:pPr>
    </w:p>
    <w:p w14:paraId="3B41C49F" w14:textId="77777777" w:rsidR="00A74880" w:rsidRPr="00613116" w:rsidRDefault="00A74880" w:rsidP="005B62DA">
      <w:pPr>
        <w:adjustRightInd w:val="0"/>
        <w:rPr>
          <w:rFonts w:ascii="Times New Roman" w:hAnsi="Times New Roman" w:cs="Times New Roman"/>
        </w:rPr>
      </w:pPr>
      <w:r w:rsidRPr="00613116">
        <w:rPr>
          <w:rFonts w:ascii="Times New Roman" w:hAnsi="Times New Roman" w:cs="Times New Roman"/>
        </w:rPr>
        <w:t>Срок (порядок определения срока) размещения облигаций в рамках программы облигаций (дата (порядок определения даты), не ранее которой допускается размещение облигаций в рамках программы облигаций, и дата (порядок определения даты), не позднее которой допускается размещение облигаций в рамках программы облигаций) либо указывается на то, что срок размещения облигаций в условиях программы облигаций не определяется:</w:t>
      </w:r>
    </w:p>
    <w:p w14:paraId="6520D5AF" w14:textId="77777777" w:rsidR="00A74880" w:rsidRPr="00613116" w:rsidRDefault="00A74880" w:rsidP="005B62DA">
      <w:pPr>
        <w:adjustRightInd w:val="0"/>
        <w:rPr>
          <w:rFonts w:ascii="Times New Roman" w:hAnsi="Times New Roman" w:cs="Times New Roman"/>
          <w:b/>
          <w:i/>
        </w:rPr>
      </w:pPr>
      <w:r w:rsidRPr="00613116">
        <w:rPr>
          <w:rFonts w:ascii="Times New Roman" w:hAnsi="Times New Roman" w:cs="Times New Roman"/>
          <w:b/>
          <w:i/>
        </w:rPr>
        <w:t>Срок (порядок определения срока) размещения Биржевых облигаций (дата (порядок определения даты), не ранее которой допускается размещение Биржевых облигаций и дата (порядок определения даты), не позднее которой допускается размещение Биржевых облигаций) условиями Программы облигаций не определяется.</w:t>
      </w:r>
    </w:p>
    <w:p w14:paraId="595E9C2C" w14:textId="770C1826" w:rsidR="00A74880" w:rsidRPr="00613116" w:rsidRDefault="00A74880" w:rsidP="005B62DA">
      <w:pPr>
        <w:adjustRightInd w:val="0"/>
        <w:rPr>
          <w:rFonts w:ascii="Times New Roman" w:hAnsi="Times New Roman" w:cs="Times New Roman"/>
          <w:b/>
          <w:bCs/>
          <w:i/>
          <w:iCs/>
        </w:rPr>
      </w:pPr>
      <w:r w:rsidRPr="00613116">
        <w:rPr>
          <w:rFonts w:ascii="Times New Roman" w:hAnsi="Times New Roman" w:cs="Times New Roman"/>
          <w:b/>
          <w:bCs/>
          <w:i/>
          <w:iCs/>
        </w:rPr>
        <w:t>Эмитент Биржевых облигаций и биржа, осуществившая их допуск к организованным торгам, обязаны обеспечить доступ к информации, содержащейся в Проспекте ценных бумаг (далее – Проспект), любым заинтересованным в этом лицам независимо от целей получения такой информации не позднее даты начала размещения Биржевых облигаций.</w:t>
      </w:r>
    </w:p>
    <w:p w14:paraId="1D9A235F" w14:textId="77777777" w:rsidR="00A74880" w:rsidRPr="00613116" w:rsidRDefault="00A74880" w:rsidP="005B62DA">
      <w:pPr>
        <w:adjustRightInd w:val="0"/>
        <w:rPr>
          <w:rFonts w:ascii="Times New Roman" w:hAnsi="Times New Roman" w:cs="Times New Roman"/>
          <w:b/>
          <w:bCs/>
          <w:i/>
          <w:iCs/>
        </w:rPr>
      </w:pPr>
      <w:r w:rsidRPr="00613116">
        <w:rPr>
          <w:rFonts w:ascii="Times New Roman" w:hAnsi="Times New Roman" w:cs="Times New Roman"/>
          <w:b/>
          <w:bCs/>
          <w:i/>
          <w:iCs/>
        </w:rPr>
        <w:t>Сообщение о присвоении идентификационного номера Программе и порядке доступа к информации, содержащейся в Программе и Проспекте, публикуется Эмитентом в порядке и сроки, указанные в п. 11 Программы и п. 8.11 Проспекта.</w:t>
      </w:r>
    </w:p>
    <w:p w14:paraId="3D4BAFC1" w14:textId="77777777" w:rsidR="00A74880" w:rsidRPr="00613116" w:rsidRDefault="00A74880" w:rsidP="005B62DA">
      <w:pPr>
        <w:adjustRightInd w:val="0"/>
        <w:rPr>
          <w:rFonts w:ascii="Times New Roman" w:hAnsi="Times New Roman" w:cs="Times New Roman"/>
          <w:b/>
          <w:bCs/>
          <w:i/>
          <w:iCs/>
        </w:rPr>
      </w:pPr>
      <w:r w:rsidRPr="00613116">
        <w:rPr>
          <w:rFonts w:ascii="Times New Roman" w:hAnsi="Times New Roman" w:cs="Times New Roman"/>
          <w:b/>
          <w:bCs/>
          <w:i/>
          <w:iCs/>
        </w:rPr>
        <w:t>Сообщение о присвоении идентификационного номера выпуску Биржевых облигаций и порядке доступа к информации, содержащейся в Условиях выпуска, раскрывается Эмитентом в порядке и сроки, указанные в п. 11 Программы облигаций и п. 8.11 Проспекта.</w:t>
      </w:r>
    </w:p>
    <w:p w14:paraId="1BA25A74" w14:textId="26076729" w:rsidR="00A74880" w:rsidRPr="00613116" w:rsidRDefault="00A74880" w:rsidP="005B62DA">
      <w:pPr>
        <w:adjustRightInd w:val="0"/>
        <w:rPr>
          <w:rFonts w:ascii="Times New Roman" w:hAnsi="Times New Roman" w:cs="Times New Roman"/>
          <w:b/>
          <w:bCs/>
          <w:i/>
          <w:iCs/>
        </w:rPr>
      </w:pPr>
      <w:r w:rsidRPr="00613116">
        <w:rPr>
          <w:rFonts w:ascii="Times New Roman" w:hAnsi="Times New Roman" w:cs="Times New Roman"/>
          <w:b/>
          <w:bCs/>
          <w:i/>
          <w:iCs/>
        </w:rPr>
        <w:t xml:space="preserve">Сообщение о допуске Биржевых облигаций к торгам в процессе их размещения (о включении Биржевых облигаций в Список ценных бумаг, допущенных к торгам в </w:t>
      </w:r>
      <w:r w:rsidR="00E80677" w:rsidRPr="00613116">
        <w:rPr>
          <w:rFonts w:ascii="Times New Roman" w:hAnsi="Times New Roman" w:cs="Times New Roman"/>
          <w:b/>
          <w:bCs/>
          <w:i/>
          <w:iCs/>
        </w:rPr>
        <w:t>ПАО Московская Биржа</w:t>
      </w:r>
      <w:r w:rsidRPr="00613116">
        <w:rPr>
          <w:rFonts w:ascii="Times New Roman" w:hAnsi="Times New Roman" w:cs="Times New Roman"/>
          <w:b/>
          <w:bCs/>
          <w:i/>
          <w:iCs/>
        </w:rPr>
        <w:t>, (далее -  Список)) и порядке доступа к информации, содержащейся в Условиях выпуска, публикуется Эмитентом в порядке и сроки, указанные в п. 11 Программы и п. 8.11 Проспекта.</w:t>
      </w:r>
    </w:p>
    <w:p w14:paraId="3E74D7BA"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Дата начала размещения Биржевых облигаций определяется уполномоченным органом управления Эмитента. Информация об определенной Эмитентом дате начала размещения Биржевых облигаций публикуется Эмитентом в порядке и сроки, указанные в п. 11 Программы и п. 8.11 Проспекта.</w:t>
      </w:r>
      <w:r w:rsidRPr="00613116" w:rsidDel="00047E95">
        <w:rPr>
          <w:rFonts w:ascii="Times New Roman" w:hAnsi="Times New Roman" w:cs="Times New Roman"/>
          <w:b/>
          <w:bCs/>
          <w:i/>
          <w:iCs/>
        </w:rPr>
        <w:t xml:space="preserve"> </w:t>
      </w:r>
      <w:r w:rsidRPr="00613116">
        <w:rPr>
          <w:rFonts w:ascii="Times New Roman" w:hAnsi="Times New Roman" w:cs="Times New Roman"/>
          <w:b/>
          <w:i/>
        </w:rPr>
        <w:t>При этом дата начала размещения Биржевых облигаций устанавливается Эмитентом в соответствии с действующим федеральным законодательством.</w:t>
      </w:r>
    </w:p>
    <w:p w14:paraId="2384CE44" w14:textId="77777777" w:rsidR="00A74880" w:rsidRPr="00613116" w:rsidRDefault="00A74880" w:rsidP="005B62DA">
      <w:pPr>
        <w:adjustRightInd w:val="0"/>
        <w:rPr>
          <w:rFonts w:ascii="Times New Roman" w:hAnsi="Times New Roman" w:cs="Times New Roman"/>
          <w:b/>
          <w:bCs/>
          <w:i/>
          <w:iCs/>
        </w:rPr>
      </w:pPr>
      <w:r w:rsidRPr="00613116">
        <w:rPr>
          <w:rFonts w:ascii="Times New Roman" w:hAnsi="Times New Roman" w:cs="Times New Roman"/>
          <w:b/>
          <w:bCs/>
          <w:i/>
          <w:iCs/>
        </w:rPr>
        <w:t>Об определенной дате начала размещения Эмитент уведомляет Биржу и НРД в согласованном порядке.</w:t>
      </w:r>
    </w:p>
    <w:p w14:paraId="7EB9ED47" w14:textId="77777777" w:rsidR="00A74880" w:rsidRPr="00613116" w:rsidRDefault="00A74880" w:rsidP="005B62DA">
      <w:pPr>
        <w:widowControl w:val="0"/>
        <w:adjustRightInd w:val="0"/>
        <w:rPr>
          <w:rFonts w:ascii="Times New Roman" w:hAnsi="Times New Roman" w:cs="Times New Roman"/>
          <w:b/>
          <w:i/>
        </w:rPr>
      </w:pPr>
      <w:r w:rsidRPr="00613116">
        <w:rPr>
          <w:rFonts w:ascii="Times New Roman" w:hAnsi="Times New Roman" w:cs="Times New Roman"/>
          <w:b/>
          <w:i/>
        </w:rPr>
        <w:t>Дата начала размещения Биржевых облигаций может быть перенесена (изменена) решением уполномоченного</w:t>
      </w:r>
      <w:r w:rsidRPr="00613116" w:rsidDel="00777D74">
        <w:rPr>
          <w:rFonts w:ascii="Times New Roman" w:hAnsi="Times New Roman" w:cs="Times New Roman"/>
          <w:b/>
          <w:i/>
        </w:rPr>
        <w:t xml:space="preserve"> </w:t>
      </w:r>
      <w:r w:rsidRPr="00613116">
        <w:rPr>
          <w:rFonts w:ascii="Times New Roman" w:hAnsi="Times New Roman" w:cs="Times New Roman"/>
          <w:b/>
          <w:i/>
        </w:rPr>
        <w:t>органа управления Эмитента, при условии соблюдения требований к порядку раскрытия информации об изменении даты начала размещения Биржевых облигаций, определенному законодательством Российской Федерации.</w:t>
      </w:r>
    </w:p>
    <w:p w14:paraId="0B56FB51" w14:textId="77777777" w:rsidR="00A74880" w:rsidRPr="00613116" w:rsidRDefault="00A74880" w:rsidP="005B62DA">
      <w:pPr>
        <w:widowControl w:val="0"/>
        <w:adjustRightInd w:val="0"/>
        <w:rPr>
          <w:rFonts w:ascii="Times New Roman" w:hAnsi="Times New Roman" w:cs="Times New Roman"/>
          <w:b/>
          <w:i/>
        </w:rPr>
      </w:pPr>
      <w:r w:rsidRPr="00613116">
        <w:rPr>
          <w:rFonts w:ascii="Times New Roman" w:hAnsi="Times New Roman" w:cs="Times New Roman"/>
          <w:b/>
          <w:i/>
        </w:rPr>
        <w:t xml:space="preserve">В случае принятия Эмитентом решения о переносе (об изменении) даты начала размещения ценных бумаг, раскрытой в порядке, предусмотренном выше, Эмитент обязан опубликовать сообщение об изменении даты начала размещения ценных бумаг в порядке, указанном в п. </w:t>
      </w:r>
      <w:r w:rsidRPr="00613116">
        <w:rPr>
          <w:rFonts w:ascii="Times New Roman" w:hAnsi="Times New Roman" w:cs="Times New Roman"/>
          <w:b/>
          <w:bCs/>
          <w:i/>
          <w:iCs/>
        </w:rPr>
        <w:t>11</w:t>
      </w:r>
      <w:r w:rsidRPr="00613116">
        <w:rPr>
          <w:rFonts w:ascii="Times New Roman" w:hAnsi="Times New Roman" w:cs="Times New Roman"/>
          <w:b/>
          <w:i/>
        </w:rPr>
        <w:t xml:space="preserve"> </w:t>
      </w:r>
      <w:r w:rsidRPr="00613116">
        <w:rPr>
          <w:rFonts w:ascii="Times New Roman" w:hAnsi="Times New Roman" w:cs="Times New Roman"/>
          <w:b/>
          <w:bCs/>
          <w:i/>
          <w:iCs/>
        </w:rPr>
        <w:t>Программы и п. 8.11 Проспекта</w:t>
      </w:r>
      <w:r w:rsidRPr="00613116">
        <w:rPr>
          <w:rFonts w:ascii="Times New Roman" w:hAnsi="Times New Roman" w:cs="Times New Roman"/>
          <w:b/>
          <w:i/>
        </w:rPr>
        <w:t>.</w:t>
      </w:r>
    </w:p>
    <w:p w14:paraId="22F407A1" w14:textId="77777777" w:rsidR="00A74880" w:rsidRPr="00613116" w:rsidRDefault="00A74880" w:rsidP="005B62DA">
      <w:pPr>
        <w:widowControl w:val="0"/>
        <w:adjustRightInd w:val="0"/>
        <w:rPr>
          <w:rFonts w:ascii="Times New Roman" w:hAnsi="Times New Roman" w:cs="Times New Roman"/>
          <w:b/>
          <w:i/>
        </w:rPr>
      </w:pPr>
      <w:r w:rsidRPr="00613116">
        <w:rPr>
          <w:rFonts w:ascii="Times New Roman" w:hAnsi="Times New Roman" w:cs="Times New Roman"/>
          <w:b/>
          <w:i/>
        </w:rPr>
        <w:t>Об изменении даты начала размещения Биржевых облигаций Эмитент уведомляет Биржу и НРД не позднее, чем за 1 (один) день до наступления соответствующей даты.</w:t>
      </w:r>
    </w:p>
    <w:p w14:paraId="42753DBB" w14:textId="77777777" w:rsidR="00A74880" w:rsidRPr="00613116" w:rsidRDefault="00A74880" w:rsidP="005B62DA">
      <w:pPr>
        <w:rPr>
          <w:rFonts w:ascii="Times New Roman" w:hAnsi="Times New Roman" w:cs="Times New Roman"/>
          <w:b/>
          <w:i/>
          <w:u w:val="single"/>
        </w:rPr>
      </w:pPr>
      <w:r w:rsidRPr="00613116">
        <w:rPr>
          <w:rFonts w:ascii="Times New Roman" w:hAnsi="Times New Roman" w:cs="Times New Roman"/>
          <w:b/>
          <w:i/>
          <w:u w:val="single"/>
        </w:rPr>
        <w:t>Дата окончания размещения Биржевых облигаций (или порядок определения срока их размещения) будет установлена в соответствующих Условиях выпуска.</w:t>
      </w:r>
    </w:p>
    <w:p w14:paraId="26CE05C7" w14:textId="77777777" w:rsidR="00A74880" w:rsidRPr="00613116" w:rsidRDefault="00A74880" w:rsidP="005B62DA">
      <w:pPr>
        <w:rPr>
          <w:rFonts w:ascii="Times New Roman" w:hAnsi="Times New Roman" w:cs="Times New Roman"/>
          <w:b/>
          <w:i/>
          <w:u w:val="single"/>
        </w:rPr>
      </w:pPr>
    </w:p>
    <w:p w14:paraId="48C06AC6" w14:textId="77777777" w:rsidR="00A74880" w:rsidRPr="00613116" w:rsidRDefault="00A74880" w:rsidP="005B62DA">
      <w:pPr>
        <w:rPr>
          <w:rFonts w:ascii="Times New Roman" w:hAnsi="Times New Roman" w:cs="Times New Roman"/>
          <w:u w:val="single"/>
        </w:rPr>
      </w:pPr>
      <w:r w:rsidRPr="00613116">
        <w:rPr>
          <w:rFonts w:ascii="Times New Roman" w:hAnsi="Times New Roman" w:cs="Times New Roman"/>
          <w:b/>
          <w:bCs/>
          <w:i/>
          <w:iCs/>
        </w:rPr>
        <w:t>Выпуски Биржевых облигаций не предполагается размещать траншами.</w:t>
      </w:r>
    </w:p>
    <w:p w14:paraId="18CD12B6" w14:textId="505FF9C2" w:rsidR="00A74880" w:rsidRDefault="00A74880" w:rsidP="005B62DA">
      <w:pPr>
        <w:rPr>
          <w:rFonts w:ascii="Times New Roman" w:hAnsi="Times New Roman" w:cs="Times New Roman"/>
          <w:bCs/>
          <w:iCs/>
        </w:rPr>
      </w:pPr>
    </w:p>
    <w:p w14:paraId="0CFD5EC5" w14:textId="77777777" w:rsidR="00EC464E" w:rsidRPr="00613116" w:rsidRDefault="00EC464E" w:rsidP="005B62DA">
      <w:pPr>
        <w:rPr>
          <w:rFonts w:ascii="Times New Roman" w:hAnsi="Times New Roman" w:cs="Times New Roman"/>
          <w:bCs/>
          <w:iCs/>
        </w:rPr>
      </w:pPr>
    </w:p>
    <w:p w14:paraId="0E538F5C" w14:textId="7AE29036" w:rsidR="00A74880" w:rsidRPr="0041712A" w:rsidRDefault="00A74880" w:rsidP="0041712A">
      <w:pPr>
        <w:pStyle w:val="3"/>
        <w:rPr>
          <w:rFonts w:ascii="Times New Roman" w:hAnsi="Times New Roman" w:cs="Times New Roman"/>
          <w:bCs w:val="0"/>
          <w:sz w:val="22"/>
          <w:szCs w:val="22"/>
        </w:rPr>
      </w:pPr>
      <w:bookmarkStart w:id="403" w:name="_Toc458180376"/>
      <w:bookmarkStart w:id="404" w:name="_Toc477789644"/>
      <w:bookmarkStart w:id="405" w:name="_Toc477790452"/>
      <w:bookmarkStart w:id="406" w:name="_Toc477790686"/>
      <w:r w:rsidRPr="0041712A">
        <w:rPr>
          <w:rFonts w:ascii="Times New Roman" w:hAnsi="Times New Roman" w:cs="Times New Roman"/>
          <w:bCs w:val="0"/>
          <w:sz w:val="22"/>
          <w:szCs w:val="22"/>
        </w:rPr>
        <w:t>8.8.3. Порядок размещения ценных бумаг</w:t>
      </w:r>
      <w:bookmarkEnd w:id="403"/>
      <w:bookmarkEnd w:id="404"/>
      <w:bookmarkEnd w:id="405"/>
      <w:bookmarkEnd w:id="406"/>
    </w:p>
    <w:p w14:paraId="21E128B1" w14:textId="77777777" w:rsidR="005B62DA" w:rsidRDefault="005B62DA" w:rsidP="005B62DA">
      <w:pPr>
        <w:rPr>
          <w:rFonts w:ascii="Times New Roman" w:hAnsi="Times New Roman" w:cs="Times New Roman"/>
        </w:rPr>
      </w:pPr>
    </w:p>
    <w:p w14:paraId="36AF7B96" w14:textId="56E4C833" w:rsidR="00A74880" w:rsidRPr="00613116" w:rsidRDefault="00A74880" w:rsidP="005B62DA">
      <w:pPr>
        <w:rPr>
          <w:rFonts w:ascii="Times New Roman" w:hAnsi="Times New Roman" w:cs="Times New Roman"/>
          <w:bCs/>
          <w:i/>
          <w:iCs/>
        </w:rPr>
      </w:pPr>
      <w:r w:rsidRPr="00613116">
        <w:rPr>
          <w:rFonts w:ascii="Times New Roman" w:hAnsi="Times New Roman" w:cs="Times New Roman"/>
        </w:rPr>
        <w:t>Порядок и условия заключения договоров, направленных на отчуждение ценных бумаг первым владельцам в ходе их размещения (форма и способ заключения договоров, место и момент их заключения, а если заключение договоров осуществляется посредством подачи и удовлетворения заявок - порядок и способ подачи (направления) заявок, требования к содержанию заявок и срок их рассмотрения, способ и срок направления уведомлений (сообщений) об удовлетворении (об отказе в удовлетворении) заявок)</w:t>
      </w:r>
      <w:r w:rsidRPr="00613116">
        <w:rPr>
          <w:rFonts w:ascii="Times New Roman" w:hAnsi="Times New Roman" w:cs="Times New Roman"/>
          <w:bCs/>
        </w:rPr>
        <w:t>:</w:t>
      </w:r>
    </w:p>
    <w:p w14:paraId="78B2BD66"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Размещение Биржевых облигаций проводится путём заключения сделок купли-продажи по цене размещения Биржевых облигаций, установленной в соответствии с п. 8.4. Условий выпуска (далее – Цена размещения).</w:t>
      </w:r>
    </w:p>
    <w:p w14:paraId="7C18FAB8" w14:textId="0710609F"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 xml:space="preserve">Сделки при размещении Биржевых облигаций заключаются в </w:t>
      </w:r>
      <w:r w:rsidR="001B28D1" w:rsidRPr="00613116">
        <w:rPr>
          <w:rFonts w:ascii="Times New Roman" w:hAnsi="Times New Roman" w:cs="Times New Roman"/>
          <w:b/>
          <w:bCs/>
          <w:i/>
          <w:iCs/>
        </w:rPr>
        <w:t xml:space="preserve">Публичном </w:t>
      </w:r>
      <w:r w:rsidRPr="00613116">
        <w:rPr>
          <w:rFonts w:ascii="Times New Roman" w:hAnsi="Times New Roman" w:cs="Times New Roman"/>
          <w:b/>
          <w:bCs/>
          <w:i/>
          <w:iCs/>
        </w:rPr>
        <w:t>акционерном обществе «</w:t>
      </w:r>
      <w:r w:rsidR="001B28D1" w:rsidRPr="00613116">
        <w:rPr>
          <w:rFonts w:ascii="Times New Roman" w:hAnsi="Times New Roman" w:cs="Times New Roman"/>
          <w:b/>
          <w:bCs/>
          <w:i/>
          <w:iCs/>
        </w:rPr>
        <w:t>Московская Биржа ММВБ-РТС</w:t>
      </w:r>
      <w:r w:rsidR="004231EA" w:rsidRPr="00613116">
        <w:rPr>
          <w:rFonts w:ascii="Times New Roman" w:hAnsi="Times New Roman" w:cs="Times New Roman"/>
          <w:b/>
          <w:bCs/>
          <w:i/>
          <w:iCs/>
        </w:rPr>
        <w:t>»</w:t>
      </w:r>
      <w:r w:rsidRPr="00613116">
        <w:rPr>
          <w:rFonts w:ascii="Times New Roman" w:hAnsi="Times New Roman" w:cs="Times New Roman"/>
          <w:b/>
          <w:bCs/>
          <w:i/>
          <w:iCs/>
        </w:rPr>
        <w:t xml:space="preserve">» (далее – «Биржа», </w:t>
      </w:r>
      <w:r w:rsidR="004231EA" w:rsidRPr="00613116">
        <w:rPr>
          <w:rFonts w:ascii="Times New Roman" w:hAnsi="Times New Roman" w:cs="Times New Roman"/>
          <w:b/>
          <w:bCs/>
          <w:i/>
          <w:iCs/>
        </w:rPr>
        <w:t>ПАО Московская Биржа</w:t>
      </w:r>
      <w:r w:rsidRPr="00613116">
        <w:rPr>
          <w:rFonts w:ascii="Times New Roman" w:hAnsi="Times New Roman" w:cs="Times New Roman"/>
          <w:b/>
          <w:bCs/>
          <w:i/>
          <w:iCs/>
        </w:rPr>
        <w:t xml:space="preserve">) путём удовлетворения адресных заявок на покупку Биржевых облигаций, поданных с использованием системы торгов Биржи (далее – Система торгов) в соответствии с Правилами проведения торгов по ценным бумагам в </w:t>
      </w:r>
      <w:r w:rsidR="00924E26" w:rsidRPr="00613116">
        <w:rPr>
          <w:rFonts w:ascii="Times New Roman" w:hAnsi="Times New Roman" w:cs="Times New Roman"/>
          <w:b/>
          <w:bCs/>
          <w:i/>
          <w:iCs/>
        </w:rPr>
        <w:t>Публичном акционерном обществе «Московская Биржа ММВБ-РТС</w:t>
      </w:r>
      <w:r w:rsidR="004231EA" w:rsidRPr="00613116">
        <w:rPr>
          <w:rFonts w:ascii="Times New Roman" w:hAnsi="Times New Roman" w:cs="Times New Roman"/>
          <w:b/>
          <w:bCs/>
          <w:i/>
          <w:iCs/>
        </w:rPr>
        <w:t>»</w:t>
      </w:r>
      <w:r w:rsidRPr="00613116">
        <w:rPr>
          <w:rFonts w:ascii="Times New Roman" w:hAnsi="Times New Roman" w:cs="Times New Roman"/>
          <w:b/>
          <w:bCs/>
          <w:i/>
          <w:iCs/>
        </w:rPr>
        <w:t xml:space="preserve"> (далее – «Правила торгов Биржи», «Правила Биржи»).</w:t>
      </w:r>
    </w:p>
    <w:p w14:paraId="65577108" w14:textId="66BE87A8" w:rsidR="00A74880" w:rsidRPr="00613116" w:rsidRDefault="00A74880" w:rsidP="005B62DA">
      <w:pPr>
        <w:adjustRightInd w:val="0"/>
        <w:rPr>
          <w:rFonts w:ascii="Times New Roman" w:hAnsi="Times New Roman" w:cs="Times New Roman"/>
          <w:b/>
          <w:i/>
        </w:rPr>
      </w:pPr>
      <w:r w:rsidRPr="00613116">
        <w:rPr>
          <w:rFonts w:ascii="Times New Roman" w:hAnsi="Times New Roman" w:cs="Times New Roman"/>
          <w:b/>
          <w:i/>
        </w:rPr>
        <w:t xml:space="preserve">Адресные заявки на покупку Биржевых облигаций и встречные адресные заявки на продажу Биржевых облигаций подаются с использованием Системы торгов </w:t>
      </w:r>
      <w:r w:rsidR="004231EA" w:rsidRPr="00613116">
        <w:rPr>
          <w:rFonts w:ascii="Times New Roman" w:hAnsi="Times New Roman" w:cs="Times New Roman"/>
          <w:b/>
          <w:i/>
        </w:rPr>
        <w:t>ПАО Московская Биржа</w:t>
      </w:r>
      <w:r w:rsidR="004231EA" w:rsidRPr="00613116" w:rsidDel="004231EA">
        <w:rPr>
          <w:rFonts w:ascii="Times New Roman" w:hAnsi="Times New Roman" w:cs="Times New Roman"/>
          <w:b/>
          <w:i/>
        </w:rPr>
        <w:t xml:space="preserve"> </w:t>
      </w:r>
      <w:r w:rsidRPr="00613116">
        <w:rPr>
          <w:rFonts w:ascii="Times New Roman" w:hAnsi="Times New Roman" w:cs="Times New Roman"/>
          <w:b/>
          <w:i/>
        </w:rPr>
        <w:t xml:space="preserve">в электронном виде, при этом простая письменная форма договора считается соблюденной. Моментом заключения сделки по размещению Биржевых облигаций считается момент ее регистрации в системе торгов </w:t>
      </w:r>
      <w:r w:rsidR="004231EA" w:rsidRPr="00613116">
        <w:rPr>
          <w:rFonts w:ascii="Times New Roman" w:hAnsi="Times New Roman" w:cs="Times New Roman"/>
          <w:b/>
          <w:bCs/>
          <w:i/>
          <w:iCs/>
        </w:rPr>
        <w:t>ПАО Московская Биржа</w:t>
      </w:r>
      <w:r w:rsidRPr="00613116">
        <w:rPr>
          <w:rFonts w:ascii="Times New Roman" w:hAnsi="Times New Roman" w:cs="Times New Roman"/>
          <w:b/>
          <w:i/>
        </w:rPr>
        <w:t>.</w:t>
      </w:r>
    </w:p>
    <w:p w14:paraId="66983A69" w14:textId="77777777" w:rsidR="00A74880" w:rsidRPr="00613116" w:rsidRDefault="00A74880" w:rsidP="005B62DA">
      <w:pPr>
        <w:adjustRightInd w:val="0"/>
        <w:rPr>
          <w:rFonts w:ascii="Times New Roman" w:hAnsi="Times New Roman" w:cs="Times New Roman"/>
          <w:b/>
          <w:i/>
        </w:rPr>
      </w:pPr>
      <w:r w:rsidRPr="00613116">
        <w:rPr>
          <w:rFonts w:ascii="Times New Roman" w:hAnsi="Times New Roman" w:cs="Times New Roman"/>
          <w:b/>
          <w:i/>
        </w:rPr>
        <w:t>Отдельные письменные уведомления (сообщения) об удовлетворении (об отказе в удовлетворении) заявок, Участникам торгов не направляются.</w:t>
      </w:r>
    </w:p>
    <w:p w14:paraId="7905CDAB"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Изменение и/или расторжение договоров, заключенных при размещении Биржевых облигаций, осуществляется по основаниям и в порядке, предусмотренном гл. 29 Гражданского кодекса Российской Федерации.</w:t>
      </w:r>
    </w:p>
    <w:p w14:paraId="6EB01F2A" w14:textId="77777777" w:rsidR="00A74880" w:rsidRPr="00613116" w:rsidRDefault="00A74880" w:rsidP="005B62DA">
      <w:pPr>
        <w:adjustRightInd w:val="0"/>
        <w:rPr>
          <w:rFonts w:ascii="Times New Roman" w:hAnsi="Times New Roman" w:cs="Times New Roman"/>
          <w:b/>
          <w:i/>
        </w:rPr>
      </w:pPr>
    </w:p>
    <w:p w14:paraId="75A88CCF" w14:textId="77777777" w:rsidR="00A74880" w:rsidRPr="00613116" w:rsidRDefault="00A74880" w:rsidP="005B62DA">
      <w:pPr>
        <w:adjustRightInd w:val="0"/>
        <w:rPr>
          <w:rFonts w:ascii="Times New Roman" w:hAnsi="Times New Roman" w:cs="Times New Roman"/>
        </w:rPr>
      </w:pPr>
      <w:r w:rsidRPr="00613116">
        <w:rPr>
          <w:rFonts w:ascii="Times New Roman" w:hAnsi="Times New Roman" w:cs="Times New Roman"/>
        </w:rPr>
        <w:t>В случае, если ценные бумаги размещаются посредством подписки путем проведения торгов, указывается наименование лица, организующего проведение торгов (эмитент, специализированная организация). Если организация торгов осуществляется специализированной организацией, указываются ее полное и сокращенное фирменные наименования, место нахождения, а если организованные торги проводятся биржей или иным организатором торговли, - также номер, дата выдачи, срок действия лицензии, на основании которой биржа или иной организатор торговли вправе осуществлять деятельность по организации торговли на рынке ценных бумаг, орган, выдавший указанную лицензию:</w:t>
      </w:r>
    </w:p>
    <w:p w14:paraId="5E2ED975" w14:textId="77777777" w:rsidR="00A74880" w:rsidRPr="00613116" w:rsidRDefault="00A74880" w:rsidP="005B62DA">
      <w:pPr>
        <w:rPr>
          <w:rFonts w:ascii="Times New Roman" w:hAnsi="Times New Roman" w:cs="Times New Roman"/>
          <w:bCs/>
          <w:i/>
          <w:iCs/>
        </w:rPr>
      </w:pPr>
      <w:r w:rsidRPr="00613116">
        <w:rPr>
          <w:rFonts w:ascii="Times New Roman" w:hAnsi="Times New Roman" w:cs="Times New Roman"/>
          <w:b/>
          <w:bCs/>
          <w:i/>
          <w:iCs/>
        </w:rPr>
        <w:t>Торги проводятся в соответствии с правилами Биржи, зарегистрированными в установленном порядке.</w:t>
      </w:r>
    </w:p>
    <w:p w14:paraId="46594BE0" w14:textId="77777777" w:rsidR="00A74880" w:rsidRPr="00613116" w:rsidRDefault="00A74880" w:rsidP="005B62DA">
      <w:pPr>
        <w:adjustRightInd w:val="0"/>
        <w:ind w:left="567"/>
        <w:rPr>
          <w:rFonts w:ascii="Times New Roman" w:hAnsi="Times New Roman" w:cs="Times New Roman"/>
          <w:b/>
          <w:i/>
        </w:rPr>
      </w:pPr>
    </w:p>
    <w:p w14:paraId="12D7567E" w14:textId="77777777" w:rsidR="004231EA" w:rsidRPr="00613116" w:rsidRDefault="004231EA" w:rsidP="005B62DA">
      <w:pPr>
        <w:adjustRightInd w:val="0"/>
        <w:rPr>
          <w:rFonts w:ascii="Times New Roman" w:hAnsi="Times New Roman" w:cs="Times New Roman"/>
          <w:b/>
          <w:i/>
        </w:rPr>
      </w:pPr>
      <w:r w:rsidRPr="00613116">
        <w:rPr>
          <w:rFonts w:ascii="Times New Roman" w:hAnsi="Times New Roman" w:cs="Times New Roman"/>
          <w:b/>
          <w:i/>
        </w:rPr>
        <w:t xml:space="preserve">Сведения о ПАО Московская Биржа (далее также – Организатор торговли): </w:t>
      </w:r>
    </w:p>
    <w:p w14:paraId="6A1DE827" w14:textId="77777777" w:rsidR="004231EA" w:rsidRPr="00613116" w:rsidRDefault="004231EA" w:rsidP="005B62DA">
      <w:pPr>
        <w:adjustRightInd w:val="0"/>
        <w:rPr>
          <w:rFonts w:ascii="Times New Roman" w:hAnsi="Times New Roman" w:cs="Times New Roman"/>
          <w:b/>
          <w:i/>
        </w:rPr>
      </w:pPr>
      <w:r w:rsidRPr="00613116">
        <w:rPr>
          <w:rFonts w:ascii="Times New Roman" w:hAnsi="Times New Roman" w:cs="Times New Roman"/>
          <w:b/>
          <w:i/>
        </w:rPr>
        <w:t xml:space="preserve">Полное фирменное наименование: </w:t>
      </w:r>
    </w:p>
    <w:p w14:paraId="18600BD8" w14:textId="77777777" w:rsidR="004231EA" w:rsidRPr="00613116" w:rsidRDefault="004231EA" w:rsidP="005B62DA">
      <w:pPr>
        <w:adjustRightInd w:val="0"/>
        <w:rPr>
          <w:rFonts w:ascii="Times New Roman" w:hAnsi="Times New Roman" w:cs="Times New Roman"/>
          <w:b/>
          <w:i/>
        </w:rPr>
      </w:pPr>
      <w:r w:rsidRPr="00613116">
        <w:rPr>
          <w:rFonts w:ascii="Times New Roman" w:hAnsi="Times New Roman" w:cs="Times New Roman"/>
          <w:b/>
          <w:i/>
        </w:rPr>
        <w:t xml:space="preserve">Публичное акционерное общество "Московская Биржа ММВБ-РТС" </w:t>
      </w:r>
    </w:p>
    <w:p w14:paraId="37B3119F" w14:textId="77777777" w:rsidR="004231EA" w:rsidRPr="00613116" w:rsidRDefault="004231EA" w:rsidP="005B62DA">
      <w:pPr>
        <w:adjustRightInd w:val="0"/>
        <w:rPr>
          <w:rFonts w:ascii="Times New Roman" w:hAnsi="Times New Roman" w:cs="Times New Roman"/>
          <w:b/>
          <w:i/>
        </w:rPr>
      </w:pPr>
      <w:r w:rsidRPr="00613116">
        <w:rPr>
          <w:rFonts w:ascii="Times New Roman" w:hAnsi="Times New Roman" w:cs="Times New Roman"/>
          <w:b/>
          <w:i/>
        </w:rPr>
        <w:t>Сокращенное фирменное наименование: ПАО Московская Биржа</w:t>
      </w:r>
    </w:p>
    <w:p w14:paraId="6BB7C46B" w14:textId="77777777" w:rsidR="004231EA" w:rsidRPr="00613116" w:rsidRDefault="004231EA" w:rsidP="005B62DA">
      <w:pPr>
        <w:adjustRightInd w:val="0"/>
        <w:rPr>
          <w:rFonts w:ascii="Times New Roman" w:hAnsi="Times New Roman" w:cs="Times New Roman"/>
          <w:b/>
          <w:i/>
        </w:rPr>
      </w:pPr>
      <w:r w:rsidRPr="00613116">
        <w:rPr>
          <w:rFonts w:ascii="Times New Roman" w:hAnsi="Times New Roman" w:cs="Times New Roman"/>
          <w:b/>
          <w:i/>
        </w:rPr>
        <w:t>Место нахождения: Российская Федерация, г. Москва, Большой Кисловский переулок, дом 13</w:t>
      </w:r>
    </w:p>
    <w:p w14:paraId="03F73DE7" w14:textId="77777777" w:rsidR="004231EA" w:rsidRPr="00613116" w:rsidRDefault="004231EA" w:rsidP="005B62DA">
      <w:pPr>
        <w:adjustRightInd w:val="0"/>
        <w:rPr>
          <w:rFonts w:ascii="Times New Roman" w:hAnsi="Times New Roman" w:cs="Times New Roman"/>
          <w:b/>
          <w:i/>
        </w:rPr>
      </w:pPr>
      <w:r w:rsidRPr="00613116">
        <w:rPr>
          <w:rFonts w:ascii="Times New Roman" w:hAnsi="Times New Roman" w:cs="Times New Roman"/>
          <w:b/>
          <w:i/>
        </w:rPr>
        <w:t>Почтовый адрес: Российская Федерация, 125009, г. Москва, Большой Кисловский переулок, дом 13</w:t>
      </w:r>
    </w:p>
    <w:p w14:paraId="3F0E724D" w14:textId="77777777" w:rsidR="004231EA" w:rsidRPr="00613116" w:rsidRDefault="004231EA" w:rsidP="005B62DA">
      <w:pPr>
        <w:adjustRightInd w:val="0"/>
        <w:rPr>
          <w:rFonts w:ascii="Times New Roman" w:hAnsi="Times New Roman" w:cs="Times New Roman"/>
          <w:b/>
          <w:i/>
        </w:rPr>
      </w:pPr>
      <w:r w:rsidRPr="00613116">
        <w:rPr>
          <w:rFonts w:ascii="Times New Roman" w:hAnsi="Times New Roman" w:cs="Times New Roman"/>
          <w:b/>
          <w:i/>
        </w:rPr>
        <w:t>Дата государственной регистрации: 16.10.2002</w:t>
      </w:r>
    </w:p>
    <w:p w14:paraId="2843D455" w14:textId="77777777" w:rsidR="004231EA" w:rsidRPr="00613116" w:rsidRDefault="004231EA" w:rsidP="005B62DA">
      <w:pPr>
        <w:adjustRightInd w:val="0"/>
        <w:rPr>
          <w:rFonts w:ascii="Times New Roman" w:hAnsi="Times New Roman" w:cs="Times New Roman"/>
          <w:b/>
          <w:i/>
        </w:rPr>
      </w:pPr>
      <w:r w:rsidRPr="00613116">
        <w:rPr>
          <w:rFonts w:ascii="Times New Roman" w:hAnsi="Times New Roman" w:cs="Times New Roman"/>
          <w:b/>
          <w:i/>
        </w:rPr>
        <w:t>Основной государственный регистрационный номер: 1027739387411</w:t>
      </w:r>
    </w:p>
    <w:p w14:paraId="4D358AFC" w14:textId="77777777" w:rsidR="004231EA" w:rsidRPr="00613116" w:rsidRDefault="004231EA" w:rsidP="005B62DA">
      <w:pPr>
        <w:adjustRightInd w:val="0"/>
        <w:rPr>
          <w:rFonts w:ascii="Times New Roman" w:hAnsi="Times New Roman" w:cs="Times New Roman"/>
          <w:b/>
          <w:i/>
        </w:rPr>
      </w:pPr>
      <w:r w:rsidRPr="00613116">
        <w:rPr>
          <w:rFonts w:ascii="Times New Roman" w:hAnsi="Times New Roman" w:cs="Times New Roman"/>
          <w:b/>
          <w:i/>
        </w:rPr>
        <w:t>Наименование органа, осуществившего государственную регистрацию: Межрайонная инспекция МНС России № 39 по г. Москве</w:t>
      </w:r>
    </w:p>
    <w:p w14:paraId="1A21B1AD" w14:textId="77777777" w:rsidR="004231EA" w:rsidRPr="00613116" w:rsidRDefault="004231EA" w:rsidP="005B62DA">
      <w:pPr>
        <w:adjustRightInd w:val="0"/>
        <w:rPr>
          <w:rFonts w:ascii="Times New Roman" w:hAnsi="Times New Roman" w:cs="Times New Roman"/>
          <w:b/>
          <w:i/>
        </w:rPr>
      </w:pPr>
      <w:r w:rsidRPr="00613116">
        <w:rPr>
          <w:rFonts w:ascii="Times New Roman" w:hAnsi="Times New Roman" w:cs="Times New Roman"/>
          <w:b/>
          <w:i/>
        </w:rPr>
        <w:t>Номер лицензии биржи: 077-001</w:t>
      </w:r>
    </w:p>
    <w:p w14:paraId="19AA024E" w14:textId="77777777" w:rsidR="004231EA" w:rsidRPr="00613116" w:rsidRDefault="004231EA" w:rsidP="005B62DA">
      <w:pPr>
        <w:adjustRightInd w:val="0"/>
        <w:rPr>
          <w:rFonts w:ascii="Times New Roman" w:hAnsi="Times New Roman" w:cs="Times New Roman"/>
          <w:b/>
          <w:i/>
        </w:rPr>
      </w:pPr>
      <w:r w:rsidRPr="00613116">
        <w:rPr>
          <w:rFonts w:ascii="Times New Roman" w:hAnsi="Times New Roman" w:cs="Times New Roman"/>
          <w:b/>
          <w:i/>
        </w:rPr>
        <w:t>Дата выдачи: 29.08.2013</w:t>
      </w:r>
    </w:p>
    <w:p w14:paraId="2A27369D" w14:textId="77777777" w:rsidR="004231EA" w:rsidRPr="00613116" w:rsidRDefault="004231EA" w:rsidP="005B62DA">
      <w:pPr>
        <w:adjustRightInd w:val="0"/>
        <w:rPr>
          <w:rFonts w:ascii="Times New Roman" w:hAnsi="Times New Roman" w:cs="Times New Roman"/>
          <w:b/>
          <w:i/>
        </w:rPr>
      </w:pPr>
      <w:r w:rsidRPr="00613116">
        <w:rPr>
          <w:rFonts w:ascii="Times New Roman" w:hAnsi="Times New Roman" w:cs="Times New Roman"/>
          <w:b/>
          <w:i/>
        </w:rPr>
        <w:t>Срок действия: без ограничения срока действия</w:t>
      </w:r>
    </w:p>
    <w:p w14:paraId="604ECB20" w14:textId="77777777" w:rsidR="004231EA" w:rsidRPr="00613116" w:rsidRDefault="004231EA" w:rsidP="005B62DA">
      <w:pPr>
        <w:adjustRightInd w:val="0"/>
        <w:rPr>
          <w:rFonts w:ascii="Times New Roman" w:hAnsi="Times New Roman" w:cs="Times New Roman"/>
          <w:b/>
          <w:i/>
        </w:rPr>
      </w:pPr>
      <w:r w:rsidRPr="00613116">
        <w:rPr>
          <w:rFonts w:ascii="Times New Roman" w:hAnsi="Times New Roman" w:cs="Times New Roman"/>
          <w:b/>
          <w:i/>
        </w:rPr>
        <w:t>Лицензирующий орган: ФСФР России</w:t>
      </w:r>
    </w:p>
    <w:p w14:paraId="0CD434CF" w14:textId="1695FD02" w:rsidR="00A74880" w:rsidRPr="00613116" w:rsidRDefault="00A74880" w:rsidP="005B62DA">
      <w:pPr>
        <w:ind w:left="567"/>
        <w:rPr>
          <w:rFonts w:ascii="Times New Roman" w:hAnsi="Times New Roman" w:cs="Times New Roman"/>
        </w:rPr>
      </w:pPr>
      <w:r w:rsidRPr="00613116">
        <w:rPr>
          <w:rFonts w:ascii="Times New Roman" w:hAnsi="Times New Roman" w:cs="Times New Roman"/>
          <w:b/>
          <w:i/>
        </w:rPr>
        <w:t xml:space="preserve"> </w:t>
      </w:r>
    </w:p>
    <w:p w14:paraId="43FAA30B" w14:textId="70EA781A"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 xml:space="preserve">В случае прекращения деятельности </w:t>
      </w:r>
      <w:r w:rsidR="004231EA" w:rsidRPr="00613116">
        <w:rPr>
          <w:rFonts w:ascii="Times New Roman" w:hAnsi="Times New Roman" w:cs="Times New Roman"/>
          <w:b/>
          <w:i/>
        </w:rPr>
        <w:t>ПАО Московская Биржа</w:t>
      </w:r>
      <w:r w:rsidRPr="00613116">
        <w:rPr>
          <w:rFonts w:ascii="Times New Roman" w:hAnsi="Times New Roman" w:cs="Times New Roman"/>
          <w:b/>
          <w:bCs/>
          <w:i/>
          <w:iCs/>
        </w:rPr>
        <w:t xml:space="preserve"> в связи с его реорганизацией функции организатора торговли на рынке ценных бумаг, на торгах которого производится размещение Биржевых облигаций, будут осуществляться его правопреемником. В тех случаях, когда в Программе облигаций упоминается </w:t>
      </w:r>
      <w:r w:rsidR="004231EA" w:rsidRPr="00613116">
        <w:rPr>
          <w:rFonts w:ascii="Times New Roman" w:hAnsi="Times New Roman" w:cs="Times New Roman"/>
          <w:b/>
          <w:i/>
        </w:rPr>
        <w:t>ПАО Московская Биржа</w:t>
      </w:r>
      <w:r w:rsidRPr="00613116">
        <w:rPr>
          <w:rFonts w:ascii="Times New Roman" w:hAnsi="Times New Roman" w:cs="Times New Roman"/>
          <w:b/>
          <w:bCs/>
          <w:i/>
          <w:iCs/>
        </w:rPr>
        <w:t xml:space="preserve">, подразумевается </w:t>
      </w:r>
      <w:r w:rsidR="004231EA" w:rsidRPr="00613116">
        <w:rPr>
          <w:rFonts w:ascii="Times New Roman" w:hAnsi="Times New Roman" w:cs="Times New Roman"/>
          <w:b/>
          <w:i/>
        </w:rPr>
        <w:t>ПАО Московская Биржа</w:t>
      </w:r>
      <w:r w:rsidRPr="00613116">
        <w:rPr>
          <w:rFonts w:ascii="Times New Roman" w:hAnsi="Times New Roman" w:cs="Times New Roman"/>
          <w:b/>
          <w:bCs/>
          <w:i/>
          <w:iCs/>
        </w:rPr>
        <w:t xml:space="preserve"> или его правопреемник.</w:t>
      </w:r>
    </w:p>
    <w:p w14:paraId="014DBF88"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При смене Организатора торговли, через которого будут заключаться сделки по размещению Биржевых облигаций, Эмитент опубликует сообщение о существенном факте, содержащем сведения о новом организаторе торговли, через которого Эмитент будет заключать сделки по размещению Биржевых облигаций,</w:t>
      </w:r>
      <w:r w:rsidRPr="00613116">
        <w:rPr>
          <w:rFonts w:ascii="Times New Roman" w:hAnsi="Times New Roman" w:cs="Times New Roman"/>
          <w:b/>
          <w:i/>
        </w:rPr>
        <w:t xml:space="preserve"> в порядке, предусмотренном п. 11 Программы облигаций и п.8.11 Проспекта.</w:t>
      </w:r>
    </w:p>
    <w:p w14:paraId="1EB9726A"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В соответствии с Правилами Биржи в торгах по ценным бумагам могут принимать участие только Участники торгов.</w:t>
      </w:r>
    </w:p>
    <w:p w14:paraId="4B671437"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В случае если потенциальный покупатель не является участником торгов Биржи (далее – «Участник торгов»), он должен заключить соответствующий договор с любым Участником торгов, и дать ему поручение на приобретение Биржевых облигаций. Потенциальный покупатель Биржевых облигаций, являющийся Участником торгов, действует самостоятельно.</w:t>
      </w:r>
    </w:p>
    <w:p w14:paraId="4C7F60CD"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Для совершения сделки купли-продажи Биржевых облигаций при их размещении потенциальный покупатель обязан заранее (до даты начала размещения Биржевых облигаций) открыть соответствующий счёт депо в НРД, осуществляющем централизованное хранение Биржевых облигаций, или в ином Депозитарии. Порядок и сроки открытия счетов депо определяются положениями регламентов соответствующих депозитариев.</w:t>
      </w:r>
    </w:p>
    <w:p w14:paraId="4DB18053"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 xml:space="preserve">Размещение Биржевых облигаций может происходить: </w:t>
      </w:r>
    </w:p>
    <w:p w14:paraId="2D94C08D" w14:textId="77777777" w:rsidR="00A74880" w:rsidRPr="00613116" w:rsidRDefault="00A74880" w:rsidP="005B62DA">
      <w:pPr>
        <w:contextualSpacing/>
        <w:rPr>
          <w:rFonts w:ascii="Times New Roman" w:hAnsi="Times New Roman" w:cs="Times New Roman"/>
          <w:b/>
          <w:bCs/>
          <w:i/>
          <w:iCs/>
        </w:rPr>
      </w:pPr>
      <w:r w:rsidRPr="00613116">
        <w:rPr>
          <w:rFonts w:ascii="Times New Roman" w:hAnsi="Times New Roman" w:cs="Times New Roman"/>
          <w:b/>
          <w:bCs/>
          <w:i/>
          <w:iCs/>
        </w:rPr>
        <w:t>-  в форме конкурса по определению ставки купона на первый купонный период (далее – Конкурс) (</w:t>
      </w:r>
      <w:r w:rsidRPr="00613116">
        <w:rPr>
          <w:rFonts w:ascii="Times New Roman" w:hAnsi="Times New Roman" w:cs="Times New Roman"/>
          <w:b/>
          <w:i/>
          <w:color w:val="000000"/>
          <w:u w:val="single"/>
        </w:rPr>
        <w:t>в случае, если Условиями выпуска будет предусмотрена выплата купонного дохода</w:t>
      </w:r>
      <w:r w:rsidRPr="00613116">
        <w:rPr>
          <w:rFonts w:ascii="Times New Roman" w:hAnsi="Times New Roman" w:cs="Times New Roman"/>
          <w:b/>
          <w:bCs/>
          <w:i/>
          <w:iCs/>
        </w:rPr>
        <w:t xml:space="preserve">) либо </w:t>
      </w:r>
    </w:p>
    <w:p w14:paraId="3EABB73E" w14:textId="6E0E782D"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 путем сбора адресных заявок со стороны покупателей на приобретение Биржевых облигаций по фиксированной цене и/или ставке купона на первый купонный период</w:t>
      </w:r>
      <w:r w:rsidRPr="00613116">
        <w:rPr>
          <w:rFonts w:ascii="Times New Roman" w:hAnsi="Times New Roman" w:cs="Times New Roman"/>
          <w:b/>
          <w:i/>
        </w:rPr>
        <w:t xml:space="preserve"> </w:t>
      </w:r>
      <w:r w:rsidRPr="00613116">
        <w:rPr>
          <w:rFonts w:ascii="Times New Roman" w:hAnsi="Times New Roman" w:cs="Times New Roman"/>
          <w:b/>
          <w:bCs/>
          <w:i/>
          <w:iCs/>
        </w:rPr>
        <w:t xml:space="preserve">и/или значению (значениям) Параметра (Параметров) (как он определен ниже в настоящем пункте), заранее определенных Эмитентом в порядке и на условиях, предусмотренных Программой и Проспектом (далее – Формирование книги заявок). </w:t>
      </w:r>
    </w:p>
    <w:p w14:paraId="5CA18D14" w14:textId="77777777" w:rsidR="00A74880" w:rsidRPr="00613116" w:rsidRDefault="00A74880" w:rsidP="005B62DA">
      <w:pPr>
        <w:rPr>
          <w:rFonts w:ascii="Times New Roman" w:hAnsi="Times New Roman" w:cs="Times New Roman"/>
          <w:b/>
          <w:bCs/>
          <w:i/>
          <w:iCs/>
        </w:rPr>
      </w:pPr>
    </w:p>
    <w:p w14:paraId="3CAE2403" w14:textId="77777777" w:rsidR="00A74880" w:rsidRPr="00613116" w:rsidRDefault="00A74880" w:rsidP="005B62DA">
      <w:pPr>
        <w:rPr>
          <w:rFonts w:ascii="Times New Roman" w:hAnsi="Times New Roman" w:cs="Times New Roman"/>
          <w:b/>
          <w:bCs/>
          <w:i/>
          <w:iCs/>
          <w:u w:val="single"/>
        </w:rPr>
      </w:pPr>
      <w:r w:rsidRPr="00613116">
        <w:rPr>
          <w:rFonts w:ascii="Times New Roman" w:hAnsi="Times New Roman" w:cs="Times New Roman"/>
          <w:b/>
          <w:bCs/>
          <w:i/>
          <w:iCs/>
        </w:rPr>
        <w:t xml:space="preserve">Решение о порядке размещения Биржевых облигаций принимается уполномоченным органом управления Эмитента. </w:t>
      </w:r>
      <w:r w:rsidRPr="00613116">
        <w:rPr>
          <w:rFonts w:ascii="Times New Roman" w:hAnsi="Times New Roman" w:cs="Times New Roman"/>
          <w:b/>
          <w:bCs/>
          <w:i/>
          <w:iCs/>
          <w:u w:val="single"/>
        </w:rPr>
        <w:t xml:space="preserve">Информация о выбранном порядке размещения будет указана в п. 8.3 Условий выпуска либо раскрыта Эмитентом до даты начала размещения Биржевых облигаций в порядке, предусмотренном п. 11 Программы </w:t>
      </w:r>
      <w:r w:rsidRPr="00613116" w:rsidDel="00A046AC">
        <w:rPr>
          <w:rFonts w:ascii="Times New Roman" w:hAnsi="Times New Roman" w:cs="Times New Roman"/>
          <w:b/>
          <w:bCs/>
          <w:i/>
          <w:iCs/>
          <w:u w:val="single"/>
        </w:rPr>
        <w:t xml:space="preserve">и </w:t>
      </w:r>
      <w:r w:rsidRPr="00613116">
        <w:rPr>
          <w:rFonts w:ascii="Times New Roman" w:hAnsi="Times New Roman" w:cs="Times New Roman"/>
          <w:b/>
          <w:bCs/>
          <w:i/>
          <w:iCs/>
          <w:u w:val="single"/>
        </w:rPr>
        <w:t>п. 8.11 Проспекта.</w:t>
      </w:r>
    </w:p>
    <w:p w14:paraId="7FA86891" w14:textId="77777777" w:rsidR="00A74880" w:rsidRPr="00613116" w:rsidRDefault="00A74880" w:rsidP="005B62DA">
      <w:pPr>
        <w:adjustRightInd w:val="0"/>
        <w:rPr>
          <w:rFonts w:ascii="Times New Roman" w:hAnsi="Times New Roman" w:cs="Times New Roman"/>
          <w:b/>
          <w:bCs/>
          <w:i/>
          <w:iCs/>
        </w:rPr>
      </w:pPr>
    </w:p>
    <w:p w14:paraId="7AC08EF0" w14:textId="77777777" w:rsidR="00A74880" w:rsidRPr="00613116" w:rsidRDefault="00A74880" w:rsidP="005B62DA">
      <w:pPr>
        <w:adjustRightInd w:val="0"/>
        <w:rPr>
          <w:rFonts w:ascii="Times New Roman" w:hAnsi="Times New Roman" w:cs="Times New Roman"/>
          <w:b/>
          <w:bCs/>
          <w:i/>
          <w:iCs/>
        </w:rPr>
      </w:pPr>
      <w:r w:rsidRPr="00613116">
        <w:rPr>
          <w:rFonts w:ascii="Times New Roman" w:hAnsi="Times New Roman" w:cs="Times New Roman"/>
          <w:b/>
          <w:bCs/>
          <w:i/>
          <w:iCs/>
        </w:rPr>
        <w:t xml:space="preserve">В этом случае Эмитент информирует Биржу о принятых решениях </w:t>
      </w:r>
      <w:r w:rsidRPr="00613116">
        <w:rPr>
          <w:rFonts w:ascii="Times New Roman" w:hAnsi="Times New Roman" w:cs="Times New Roman"/>
          <w:b/>
          <w:i/>
        </w:rPr>
        <w:t>в согласованном порядке</w:t>
      </w:r>
      <w:r w:rsidRPr="00613116">
        <w:rPr>
          <w:rFonts w:ascii="Times New Roman" w:hAnsi="Times New Roman" w:cs="Times New Roman"/>
          <w:b/>
          <w:bCs/>
          <w:i/>
          <w:iCs/>
        </w:rPr>
        <w:t>.</w:t>
      </w:r>
    </w:p>
    <w:p w14:paraId="48388E97" w14:textId="77777777" w:rsidR="00A74880" w:rsidRPr="00613116" w:rsidRDefault="00A74880" w:rsidP="005B62DA">
      <w:pPr>
        <w:rPr>
          <w:rFonts w:ascii="Times New Roman" w:hAnsi="Times New Roman" w:cs="Times New Roman"/>
          <w:b/>
          <w:bCs/>
          <w:i/>
          <w:iCs/>
        </w:rPr>
      </w:pPr>
    </w:p>
    <w:p w14:paraId="3CC30502" w14:textId="77777777" w:rsidR="00A74880" w:rsidRPr="00613116" w:rsidRDefault="00A74880" w:rsidP="005B62DA">
      <w:pPr>
        <w:adjustRightInd w:val="0"/>
        <w:rPr>
          <w:rFonts w:ascii="Times New Roman" w:hAnsi="Times New Roman" w:cs="Times New Roman"/>
          <w:bCs/>
        </w:rPr>
      </w:pPr>
      <w:r w:rsidRPr="00613116">
        <w:rPr>
          <w:rFonts w:ascii="Times New Roman" w:hAnsi="Times New Roman" w:cs="Times New Roman"/>
          <w:bCs/>
        </w:rPr>
        <w:t>Параметры:</w:t>
      </w:r>
    </w:p>
    <w:p w14:paraId="4A358BB0"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Под Параметром (Параметрами) понимается показатель (показатели), от которого (которых) в случае установления в Условиях выпуска возможности получения владельцами Биржевых облигаций дополнительного дохода, рассчитываемого в соответствии с формулой расчёта дополнительного дохода, зависит порядок и/или размер определения дополнительного дохода по Биржевым облигациям. В случае если Условиями выпуска будет предусмотрена выплата дополнительного дохода, формула расчета которого содержит значение (значения) Параметра (Параметров), Эмитент должен определить значение (значения) Параметра (Параметров) до даты начала размещения Биржевых облигаций.</w:t>
      </w:r>
    </w:p>
    <w:p w14:paraId="033CBF73"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 xml:space="preserve">Информация о значении (значениях) Параметра (Параметров) раскрывается Эмитентом в соответствии с п. 11 Программы </w:t>
      </w:r>
      <w:r w:rsidRPr="00613116" w:rsidDel="007F5863">
        <w:rPr>
          <w:rFonts w:ascii="Times New Roman" w:hAnsi="Times New Roman" w:cs="Times New Roman"/>
          <w:b/>
          <w:bCs/>
          <w:i/>
          <w:iCs/>
        </w:rPr>
        <w:t xml:space="preserve">и </w:t>
      </w:r>
      <w:r w:rsidRPr="00613116">
        <w:rPr>
          <w:rFonts w:ascii="Times New Roman" w:hAnsi="Times New Roman" w:cs="Times New Roman"/>
          <w:b/>
          <w:bCs/>
          <w:i/>
          <w:iCs/>
        </w:rPr>
        <w:t>п. 8.11 Проспекта до даты начала размещения Биржевых облигаций.</w:t>
      </w:r>
    </w:p>
    <w:p w14:paraId="4C895074" w14:textId="77777777" w:rsidR="00A74880" w:rsidRPr="00613116" w:rsidRDefault="00A74880" w:rsidP="005B62DA">
      <w:pPr>
        <w:rPr>
          <w:rFonts w:ascii="Times New Roman" w:hAnsi="Times New Roman" w:cs="Times New Roman"/>
          <w:b/>
          <w:bCs/>
          <w:i/>
          <w:iCs/>
        </w:rPr>
      </w:pPr>
    </w:p>
    <w:p w14:paraId="4AE05C64"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1) Размещение Биржевых облигаций в форме Конкурса:</w:t>
      </w:r>
    </w:p>
    <w:p w14:paraId="28FC924D"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 xml:space="preserve">Уполномоченный орган управления Эмитента принимает до даты начала размещения Биржевых облигаций решение: </w:t>
      </w:r>
    </w:p>
    <w:p w14:paraId="7C856857"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 xml:space="preserve">– о цене размещения Биржевых облигаций (в случае если Условиями выпуска цена размещения Биржевых облигаций не будет установлена); </w:t>
      </w:r>
    </w:p>
    <w:p w14:paraId="2500BFAD"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 xml:space="preserve">– о значении (значениях) Параметра (Параметров) (в случае если Условиями выпуска будет предусмотрена выплата дополнительного дохода, формула расчета которого содержит значение (значения) Параметра (Параметров)). </w:t>
      </w:r>
    </w:p>
    <w:p w14:paraId="28C6233F"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 xml:space="preserve">Информация о цене размещения Биржевых облигаций и/или о значении (значениях) Параметра (Параметров) раскрывается Эмитентом в соответствии с п. 11 Программы и п. 8.11 Проспекта. </w:t>
      </w:r>
    </w:p>
    <w:p w14:paraId="5442E1BB"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Эмитент информирует Биржу и НРД о цене размещения Биржевых облигаций не позднее даты начала размещения Биржевых облигаций.</w:t>
      </w:r>
    </w:p>
    <w:p w14:paraId="24DAA577"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Заключение сделок по размещению Биржевых облигаций начинается в дату начала размещения Биржевых облигаций после подведения итогов Конкурса и заканчивается в дату окончания размещения Биржевых облигаций. Конкурс начинается и заканчивается в дату начала размещения Биржевых облигаций.</w:t>
      </w:r>
    </w:p>
    <w:p w14:paraId="730A9A99"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Процентная ставка купона на первый купонный период Биржевых облигаций определяется по итогам проведения Конкурса на Бирже среди потенциальных покупателей Биржевых облигаций в дату начала размещения Биржевых облигаций.</w:t>
      </w:r>
    </w:p>
    <w:p w14:paraId="78D9CDA6" w14:textId="5692DF9E"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В день проведения Конкурса Участники торгов подают адресные заявки на покупку Биржевых облигаций на Конкурс с использованием Системы торгов как за свой счет, так и за</w:t>
      </w:r>
      <w:r w:rsidR="008F55BC">
        <w:rPr>
          <w:rFonts w:ascii="Times New Roman" w:hAnsi="Times New Roman" w:cs="Times New Roman"/>
          <w:b/>
          <w:bCs/>
          <w:i/>
          <w:iCs/>
        </w:rPr>
        <w:t xml:space="preserve"> </w:t>
      </w:r>
      <w:r w:rsidRPr="00613116">
        <w:rPr>
          <w:rFonts w:ascii="Times New Roman" w:hAnsi="Times New Roman" w:cs="Times New Roman"/>
          <w:b/>
          <w:bCs/>
          <w:i/>
          <w:iCs/>
        </w:rPr>
        <w:t>счет и по поручению клиентов. Время и порядок подачи заявок на Конкурс устанавливается Биржей по согласованию с Эмитентом и/или Андеррайтером (как определено ниже).</w:t>
      </w:r>
    </w:p>
    <w:p w14:paraId="56B35310"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Заявки на приобретение Биржевых облигаций направляются Участниками торгов в адрес Андеррайтера.</w:t>
      </w:r>
    </w:p>
    <w:p w14:paraId="38866D19"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Заявка на приобретение должна содержать следующие значимые условия:</w:t>
      </w:r>
    </w:p>
    <w:p w14:paraId="18141B38"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 цена приобретения;</w:t>
      </w:r>
    </w:p>
    <w:p w14:paraId="56650397"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 количество Биржевых облигаций;</w:t>
      </w:r>
    </w:p>
    <w:p w14:paraId="7C47A64C"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 величина процентной ставки купона на первый купонный период;</w:t>
      </w:r>
    </w:p>
    <w:p w14:paraId="63C3A7C5"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 код расчетов, используемый при заключении сделки с ценными бумагами, подлежащей включению в клиринговый пул клиринговой организации на условиях многостороннего или простого клиринга, и определяющий, что при совершении сделки проводится процедура контроля обеспечения, а надлежащей датой исполнения сделки с ценными бумагами является дата заключения сделки;</w:t>
      </w:r>
    </w:p>
    <w:p w14:paraId="64081BA3"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 прочие параметры в соответствии с Правилами Биржи.</w:t>
      </w:r>
    </w:p>
    <w:p w14:paraId="26192BB6"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В качестве цены приобретения должна быть указана Цена размещения Биржевых облигаций, установленная в соответствии с п. 8.4 Условий выпуска.</w:t>
      </w:r>
    </w:p>
    <w:p w14:paraId="7CBEBE44" w14:textId="2A5638DF" w:rsidR="00A74880" w:rsidRPr="00613116" w:rsidRDefault="0065566F" w:rsidP="005B62DA">
      <w:pPr>
        <w:rPr>
          <w:rFonts w:ascii="Times New Roman" w:hAnsi="Times New Roman" w:cs="Times New Roman"/>
          <w:b/>
          <w:bCs/>
          <w:i/>
          <w:iCs/>
        </w:rPr>
      </w:pPr>
      <w:r w:rsidRPr="0065566F">
        <w:rPr>
          <w:rFonts w:ascii="Times New Roman" w:hAnsi="Times New Roman" w:cs="Times New Roman"/>
          <w:b/>
          <w:bCs/>
          <w:i/>
          <w:iCs/>
        </w:rPr>
        <w:t>В качестве количества Биржевых облигаций должно быть указано то количество Биржевых облигаций, которое потенциальный покупатель хотел бы приобрести, в случае если  уполномоченный орган управления Эмитента назначит процентную ставку купона на первый купонный период большую или равную указанной в заявке величине процентной ставки купона на первый купонный период, по определенной до даты начала размещения Цене размещения Биржевых облигаций  и по определенному (определенным) до даты начала размещения значению (значениям) Параметра (Параметров) (в случае если Условиями выпуска будет предусмотрена выплата дополнительного дохода, формула расчета которого содержит значение (значения) Параметра (Параметров)).</w:t>
      </w:r>
      <w:r w:rsidR="00A74880" w:rsidRPr="00613116">
        <w:rPr>
          <w:rFonts w:ascii="Times New Roman" w:hAnsi="Times New Roman" w:cs="Times New Roman"/>
          <w:b/>
          <w:bCs/>
          <w:i/>
          <w:iCs/>
        </w:rPr>
        <w:t>В качестве величины процентной ставки купона на первый купонный период указывается та величина (в числовом выражении с точностью до двух знаков после запятой) процентной ставки купона на первый купонный период, при объявлении которой Эмитентом потенциальный покупатель был бы готов купить количество Биржевых облигаций, указанное в заявке, по Цене размещения Биржевых облигаций,</w:t>
      </w:r>
      <w:r w:rsidR="00A74880" w:rsidRPr="00613116">
        <w:rPr>
          <w:rFonts w:ascii="Times New Roman" w:hAnsi="Times New Roman" w:cs="Times New Roman"/>
        </w:rPr>
        <w:t xml:space="preserve"> </w:t>
      </w:r>
      <w:r w:rsidR="00A74880" w:rsidRPr="00613116">
        <w:rPr>
          <w:rFonts w:ascii="Times New Roman" w:hAnsi="Times New Roman" w:cs="Times New Roman"/>
          <w:b/>
          <w:bCs/>
          <w:i/>
          <w:iCs/>
        </w:rPr>
        <w:t>установленной в соответствии с п. 8.4 Условий выпуска.</w:t>
      </w:r>
    </w:p>
    <w:p w14:paraId="3C962479" w14:textId="77777777" w:rsidR="00A74880" w:rsidRPr="00613116" w:rsidRDefault="00A74880" w:rsidP="005B62DA">
      <w:pPr>
        <w:widowControl w:val="0"/>
        <w:adjustRightInd w:val="0"/>
        <w:rPr>
          <w:rFonts w:ascii="Times New Roman" w:hAnsi="Times New Roman" w:cs="Times New Roman"/>
          <w:b/>
          <w:i/>
          <w:iCs/>
        </w:rPr>
      </w:pPr>
      <w:r w:rsidRPr="00613116">
        <w:rPr>
          <w:rFonts w:ascii="Times New Roman" w:hAnsi="Times New Roman" w:cs="Times New Roman"/>
          <w:b/>
          <w:bCs/>
          <w:i/>
          <w:iCs/>
        </w:rPr>
        <w:t>При этом денежные средства должны быть зарезервированы на торговых счетах Участников торгов в НРД в сумме, достаточной для полной оплаты Биржевых облигаций, указанных в заявках на приобретение Биржевых облигаций, с учётом всех необходимых комиссионных сборов</w:t>
      </w:r>
      <w:r w:rsidRPr="00613116">
        <w:rPr>
          <w:rFonts w:ascii="Times New Roman" w:hAnsi="Times New Roman" w:cs="Times New Roman"/>
          <w:b/>
          <w:i/>
          <w:iCs/>
        </w:rPr>
        <w:t>, а, начиная со второго дня размещения, также с учетом накопленного купонного дохода (далее – «НКД»).</w:t>
      </w:r>
    </w:p>
    <w:p w14:paraId="670213D7" w14:textId="77777777" w:rsidR="00A74880" w:rsidRPr="00613116" w:rsidRDefault="00A74880" w:rsidP="005B62DA">
      <w:pPr>
        <w:shd w:val="clear" w:color="auto" w:fill="FFFFFF"/>
        <w:rPr>
          <w:rFonts w:ascii="Times New Roman" w:hAnsi="Times New Roman" w:cs="Times New Roman"/>
          <w:b/>
        </w:rPr>
      </w:pPr>
      <w:r w:rsidRPr="00613116">
        <w:rPr>
          <w:rFonts w:ascii="Times New Roman" w:hAnsi="Times New Roman" w:cs="Times New Roman"/>
          <w:b/>
          <w:bCs/>
          <w:i/>
          <w:iCs/>
        </w:rPr>
        <w:t>Величина НКД в расчете на одну Биржевую облигацию рассчитывается с точностью до второго знака после запятой (округление второго знака после запятой производится по правилам математического округления: в случае, если третий знак после запятой больше или равен 5, второй знак после запятой увеличивается на единицу, в случае, если третий знак после запятой меньше 5, второй знак после запятой не изменяется).</w:t>
      </w:r>
    </w:p>
    <w:p w14:paraId="55C00FCC" w14:textId="77777777" w:rsidR="00A74880" w:rsidRPr="00613116" w:rsidRDefault="00A74880" w:rsidP="005B62DA">
      <w:pPr>
        <w:widowControl w:val="0"/>
        <w:adjustRightInd w:val="0"/>
        <w:rPr>
          <w:rFonts w:ascii="Times New Roman" w:hAnsi="Times New Roman" w:cs="Times New Roman"/>
          <w:b/>
          <w:bCs/>
          <w:i/>
          <w:iCs/>
        </w:rPr>
      </w:pPr>
      <w:r w:rsidRPr="00613116">
        <w:rPr>
          <w:rFonts w:ascii="Times New Roman" w:hAnsi="Times New Roman" w:cs="Times New Roman"/>
          <w:b/>
          <w:bCs/>
          <w:i/>
          <w:iCs/>
        </w:rPr>
        <w:t>Заявки, не соответствующие изложенным выше требованиям, к участию в Конкурсе не допускаются.</w:t>
      </w:r>
    </w:p>
    <w:p w14:paraId="442AE624" w14:textId="77777777" w:rsidR="00A74880" w:rsidRPr="00613116" w:rsidRDefault="00A74880" w:rsidP="005B62DA">
      <w:pPr>
        <w:tabs>
          <w:tab w:val="left" w:pos="7230"/>
        </w:tabs>
        <w:rPr>
          <w:rFonts w:ascii="Times New Roman" w:hAnsi="Times New Roman" w:cs="Times New Roman"/>
          <w:b/>
          <w:bCs/>
          <w:i/>
          <w:iCs/>
        </w:rPr>
      </w:pPr>
      <w:r w:rsidRPr="00613116">
        <w:rPr>
          <w:rFonts w:ascii="Times New Roman" w:hAnsi="Times New Roman" w:cs="Times New Roman"/>
          <w:b/>
          <w:bCs/>
          <w:i/>
          <w:iCs/>
        </w:rPr>
        <w:t>По окончании периода подачи заявок на Конкурс Биржа составляет сводный реестр заявок на покупку ценных бумаг (далее – «Сводный реестр заявок») и передает его Андеррайтеру.</w:t>
      </w:r>
    </w:p>
    <w:p w14:paraId="3CCBD589"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 xml:space="preserve">Сводный реестр заявок содержит все значимые условия каждой заявки – цену приобретения, количество ценных бумаг, дату и время поступления заявки, номер заявки, величину приемлемой процентной ставки купона на первый купонный период, а также иные реквизиты в соответствии с Правилами Биржи. </w:t>
      </w:r>
    </w:p>
    <w:p w14:paraId="72CBB62B" w14:textId="7CC45001"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На основании анализа Сводного реестра заявок, полученного от Андеррайтера, уполномоченный орган управления Эмитента принимает решение о величине процентной ставки купона на первый купонный период и сообщает о принятом решении Бирже одновременно с опубликованием такой информации в Ленте новостей (как этот термин определен ниже).</w:t>
      </w:r>
    </w:p>
    <w:p w14:paraId="0C1881D1"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 xml:space="preserve">Информация о величине процентной ставки купона на первый купонный период раскрывается Эмитентом в соответствии с п. 11 Программы </w:t>
      </w:r>
      <w:r w:rsidRPr="00613116" w:rsidDel="006F159A">
        <w:rPr>
          <w:rFonts w:ascii="Times New Roman" w:hAnsi="Times New Roman" w:cs="Times New Roman"/>
          <w:b/>
          <w:bCs/>
          <w:i/>
          <w:iCs/>
        </w:rPr>
        <w:t xml:space="preserve">и </w:t>
      </w:r>
      <w:r w:rsidRPr="00613116">
        <w:rPr>
          <w:rFonts w:ascii="Times New Roman" w:hAnsi="Times New Roman" w:cs="Times New Roman"/>
          <w:b/>
          <w:bCs/>
          <w:i/>
          <w:iCs/>
        </w:rPr>
        <w:t xml:space="preserve">п. 8.11 Проспекта. </w:t>
      </w:r>
    </w:p>
    <w:p w14:paraId="2338DB83"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После опубликования в Ленте новостей сообщения о величине процентной ставки купона на первый купонный период, Эмитент информирует Андеррайтера и НРД о величине процентной ставки купона на первый купонный период.</w:t>
      </w:r>
    </w:p>
    <w:p w14:paraId="5749E6FD"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После получения от Эмитента информации о величине процентной ставки купона на первый купонный период, Андеррайтер заключает в соответствии с Правилами Биржи сделки путем удовлетворения заявок, согласно установленному Программой и Проспектом порядку, при этом удовлетворяются только те заявки, в которых величина процентной ставки меньше либо равна величине установленной процентной ставки купона на первый купонный период.</w:t>
      </w:r>
    </w:p>
    <w:p w14:paraId="492F4CCE"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Приоритет в удовлетворении заявок на покупку Биржевых облигаций, поданных в ходе проводимого Конкурса, имеют заявки с минимальной величиной процентной ставки по купону.</w:t>
      </w:r>
    </w:p>
    <w:p w14:paraId="36A24CF5"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В случае наличия заявок с одинаковой процентной ставкой купона на первый купонный период приоритет в удовлетворении имеют заявки, поданные ранее по времени. Неудовлетворенные заявки Участников торгов отклоняются Андеррайтером. После определения ставки купона на первый купонный период и удовлетворения заявок, поданных в ходе Конкурса, Участники торгов, действующие как за свой счет, так и за счет и по поручению потенциальных покупателей, могут в течение срока размещения подавать адресные заявки на покупку Биржевых облигаций по Цене размещения в адрес Андеррайтера в случае неполного размещения выпуска Биржевых облигаций в ходе проведения Конкурса.</w:t>
      </w:r>
    </w:p>
    <w:p w14:paraId="0B6F2FD8"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Начиная со второго дня размещения Биржевых облигаций, покупатель при совершении сделки купли-продажи Биржевых облигаций также уплачивает накопленный купонный доход по Биржевым облигациям.</w:t>
      </w:r>
    </w:p>
    <w:p w14:paraId="438B26F8"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Поданные заявки на покупку Биржевых облигаций удовлетворяются Андеррайтером в полном объеме в случае, если количество Биржевых облигаций в заявке на покупку Биржевых облигаций не превосходит количества недоразмещенных Биржевых облигаций (в пределах общего количества предлагаемых к размещению Биржевых облигаций). В случае если объем заявки на покупку Биржевых облигаций превышает количество Биржевых облигаций, оставшихся неразмещёнными, то данная заявка на покупку Биржевых облигаций удовлетворяется в размере неразмещенного остатка. В случае размещения Андеррайтером всего объёма предлагаемых к размещению Биржевых облигаций, удовлетворение последующих заявок на приобретение Биржевых облигаций не производится.</w:t>
      </w:r>
    </w:p>
    <w:p w14:paraId="4C62C618"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Приобретение Биржевых облигаций Эмитента в ходе их размещения не может быть осуществлено за счет Эмитента.</w:t>
      </w:r>
    </w:p>
    <w:p w14:paraId="045663EF" w14:textId="77777777" w:rsidR="00A74880" w:rsidRPr="00613116" w:rsidRDefault="00A74880" w:rsidP="005B62DA">
      <w:pPr>
        <w:rPr>
          <w:rFonts w:ascii="Times New Roman" w:hAnsi="Times New Roman" w:cs="Times New Roman"/>
          <w:b/>
          <w:bCs/>
          <w:i/>
          <w:iCs/>
        </w:rPr>
      </w:pPr>
    </w:p>
    <w:p w14:paraId="014479CE" w14:textId="77777777" w:rsidR="00A74880" w:rsidRPr="00613116" w:rsidRDefault="00A74880" w:rsidP="005B62DA">
      <w:pPr>
        <w:rPr>
          <w:rFonts w:ascii="Times New Roman" w:hAnsi="Times New Roman" w:cs="Times New Roman"/>
        </w:rPr>
      </w:pPr>
      <w:r w:rsidRPr="00613116">
        <w:rPr>
          <w:rFonts w:ascii="Times New Roman" w:hAnsi="Times New Roman" w:cs="Times New Roman"/>
          <w:b/>
          <w:bCs/>
          <w:i/>
          <w:iCs/>
        </w:rPr>
        <w:t>2) Размещение Биржевых облигаций путем Формирования книги заявок:</w:t>
      </w:r>
    </w:p>
    <w:p w14:paraId="4593EF85" w14:textId="77777777" w:rsidR="00A74880" w:rsidRPr="00613116" w:rsidRDefault="00A74880" w:rsidP="005B62DA">
      <w:pPr>
        <w:rPr>
          <w:rFonts w:ascii="Times New Roman" w:hAnsi="Times New Roman" w:cs="Times New Roman"/>
          <w:b/>
          <w:i/>
        </w:rPr>
      </w:pPr>
      <w:r w:rsidRPr="00613116">
        <w:rPr>
          <w:rFonts w:ascii="Times New Roman" w:hAnsi="Times New Roman" w:cs="Times New Roman"/>
          <w:b/>
          <w:i/>
        </w:rPr>
        <w:t xml:space="preserve">Уполномоченный орган управления Эмитента принимает до даты начала размещения Биржевых облигаций решение: </w:t>
      </w:r>
    </w:p>
    <w:p w14:paraId="57589383" w14:textId="77777777" w:rsidR="00A74880" w:rsidRPr="00613116" w:rsidRDefault="00A74880" w:rsidP="005B62DA">
      <w:pPr>
        <w:rPr>
          <w:rFonts w:ascii="Times New Roman" w:hAnsi="Times New Roman" w:cs="Times New Roman"/>
          <w:b/>
          <w:i/>
        </w:rPr>
      </w:pPr>
      <w:r w:rsidRPr="00613116">
        <w:rPr>
          <w:rFonts w:ascii="Times New Roman" w:hAnsi="Times New Roman" w:cs="Times New Roman"/>
          <w:b/>
          <w:bCs/>
          <w:i/>
          <w:iCs/>
        </w:rPr>
        <w:t>– </w:t>
      </w:r>
      <w:r w:rsidRPr="00613116">
        <w:rPr>
          <w:rFonts w:ascii="Times New Roman" w:hAnsi="Times New Roman" w:cs="Times New Roman"/>
          <w:b/>
          <w:i/>
        </w:rPr>
        <w:t>о цене размещения Биржевых облигаций (</w:t>
      </w:r>
      <w:r w:rsidRPr="00613116">
        <w:rPr>
          <w:rFonts w:ascii="Times New Roman" w:hAnsi="Times New Roman" w:cs="Times New Roman"/>
          <w:b/>
          <w:bCs/>
          <w:i/>
          <w:iCs/>
        </w:rPr>
        <w:t xml:space="preserve">в случае если Условиями выпуска </w:t>
      </w:r>
      <w:r w:rsidRPr="00613116">
        <w:rPr>
          <w:rFonts w:ascii="Times New Roman" w:hAnsi="Times New Roman" w:cs="Times New Roman"/>
          <w:b/>
          <w:i/>
        </w:rPr>
        <w:t>цена размещения Биржевых облигаций не будет установлена</w:t>
      </w:r>
      <w:r w:rsidRPr="00613116">
        <w:rPr>
          <w:rFonts w:ascii="Times New Roman" w:hAnsi="Times New Roman" w:cs="Times New Roman"/>
          <w:b/>
          <w:bCs/>
          <w:i/>
          <w:iCs/>
        </w:rPr>
        <w:t>)</w:t>
      </w:r>
      <w:r w:rsidRPr="00613116">
        <w:rPr>
          <w:rFonts w:ascii="Times New Roman" w:hAnsi="Times New Roman" w:cs="Times New Roman"/>
          <w:b/>
          <w:i/>
        </w:rPr>
        <w:t xml:space="preserve">; </w:t>
      </w:r>
    </w:p>
    <w:p w14:paraId="7C1FEC64" w14:textId="77777777" w:rsidR="00A74880" w:rsidRPr="00613116" w:rsidRDefault="00A74880" w:rsidP="005B62DA">
      <w:pPr>
        <w:rPr>
          <w:rFonts w:ascii="Times New Roman" w:hAnsi="Times New Roman" w:cs="Times New Roman"/>
          <w:b/>
          <w:i/>
        </w:rPr>
      </w:pPr>
      <w:r w:rsidRPr="00613116">
        <w:rPr>
          <w:rFonts w:ascii="Times New Roman" w:hAnsi="Times New Roman" w:cs="Times New Roman"/>
          <w:b/>
          <w:bCs/>
          <w:i/>
          <w:iCs/>
        </w:rPr>
        <w:t>– </w:t>
      </w:r>
      <w:r w:rsidRPr="00613116">
        <w:rPr>
          <w:rFonts w:ascii="Times New Roman" w:hAnsi="Times New Roman" w:cs="Times New Roman"/>
          <w:b/>
          <w:i/>
        </w:rPr>
        <w:t>о величине процентной ставки купона на первый купонный период (в случае</w:t>
      </w:r>
      <w:r w:rsidRPr="00613116">
        <w:rPr>
          <w:rFonts w:ascii="Times New Roman" w:hAnsi="Times New Roman" w:cs="Times New Roman"/>
          <w:b/>
          <w:bCs/>
          <w:i/>
          <w:iCs/>
        </w:rPr>
        <w:t xml:space="preserve"> </w:t>
      </w:r>
      <w:r w:rsidRPr="00613116">
        <w:rPr>
          <w:rFonts w:ascii="Times New Roman" w:hAnsi="Times New Roman" w:cs="Times New Roman"/>
          <w:b/>
          <w:i/>
        </w:rPr>
        <w:t>если Условиями выпуска будет предусмотрена выплата купонного дохода);</w:t>
      </w:r>
      <w:r w:rsidRPr="00613116">
        <w:rPr>
          <w:rFonts w:ascii="Times New Roman" w:hAnsi="Times New Roman" w:cs="Times New Roman"/>
          <w:b/>
          <w:i/>
        </w:rPr>
        <w:tab/>
      </w:r>
    </w:p>
    <w:p w14:paraId="6FBCB66E" w14:textId="77777777" w:rsidR="00A74880" w:rsidRPr="00613116" w:rsidRDefault="00A74880" w:rsidP="005B62DA">
      <w:pPr>
        <w:rPr>
          <w:rFonts w:ascii="Times New Roman" w:hAnsi="Times New Roman" w:cs="Times New Roman"/>
          <w:b/>
          <w:i/>
        </w:rPr>
      </w:pPr>
      <w:r w:rsidRPr="00613116">
        <w:rPr>
          <w:rFonts w:ascii="Times New Roman" w:hAnsi="Times New Roman" w:cs="Times New Roman"/>
          <w:b/>
          <w:bCs/>
          <w:i/>
          <w:iCs/>
        </w:rPr>
        <w:t>– о значении (значениях) Параметра (Параметров) (в случае если Условиями выпуска будет предусмотрена выплата дополнительного дохода, формула расчета которого содержит значение (значения) Параметра (Параметров)).</w:t>
      </w:r>
      <w:r w:rsidRPr="00613116">
        <w:rPr>
          <w:rFonts w:ascii="Times New Roman" w:hAnsi="Times New Roman" w:cs="Times New Roman"/>
          <w:b/>
          <w:i/>
        </w:rPr>
        <w:t xml:space="preserve"> </w:t>
      </w:r>
    </w:p>
    <w:p w14:paraId="35AF8EC6"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Информация о</w:t>
      </w:r>
      <w:r w:rsidRPr="00613116">
        <w:rPr>
          <w:rFonts w:ascii="Times New Roman" w:hAnsi="Times New Roman" w:cs="Times New Roman"/>
          <w:b/>
          <w:i/>
        </w:rPr>
        <w:t xml:space="preserve"> цене размещения Биржевых облигаций и/или</w:t>
      </w:r>
      <w:r w:rsidRPr="00613116">
        <w:rPr>
          <w:rFonts w:ascii="Times New Roman" w:hAnsi="Times New Roman" w:cs="Times New Roman"/>
          <w:b/>
          <w:bCs/>
          <w:i/>
          <w:iCs/>
        </w:rPr>
        <w:t xml:space="preserve"> величине процентной ставки купона на первый купонный период и/или о значении (значениях) Параметра (Параметров) раскрывается Эмитентом в соответствии с п. 11 Программы и п. 8.11 Проспекта. </w:t>
      </w:r>
    </w:p>
    <w:p w14:paraId="2B0522AA"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 xml:space="preserve">Эмитент информирует Биржу и НРД о цене размещения Биржевых облигаций и/или о ставке купона на первый купонный период и/или о значении (значениях) Параметра (Параметров) не позднее даты начала размещения Биржевых облигаций. </w:t>
      </w:r>
    </w:p>
    <w:p w14:paraId="7F0F9A56"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Размещение Биржевых облигаций путем Формирования книги заявок предусматривает адресованное неопределенному кругу лиц приглашение делать предложения (оферты) о приобретении размещаемых ценных бумаг. Адресные заявки со стороны Участников торгов являются офертами Участников торгов на приобретение размещаемых Биржевых облигаций.</w:t>
      </w:r>
    </w:p>
    <w:p w14:paraId="14A0D97E"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В дату начала размещения Биржевых облигаций Участники торгов в течение периода подачи заявок</w:t>
      </w:r>
      <w:r w:rsidRPr="00613116">
        <w:rPr>
          <w:rFonts w:ascii="Times New Roman" w:hAnsi="Times New Roman" w:cs="Times New Roman"/>
        </w:rPr>
        <w:t xml:space="preserve"> </w:t>
      </w:r>
      <w:r w:rsidRPr="00613116">
        <w:rPr>
          <w:rFonts w:ascii="Times New Roman" w:hAnsi="Times New Roman" w:cs="Times New Roman"/>
          <w:b/>
          <w:bCs/>
          <w:i/>
          <w:iCs/>
        </w:rPr>
        <w:t xml:space="preserve">на приобретение Биржевых облигаций подают адресные заявки на покупку Биржевых облигаций с использованием Системы торгов как за свой счет, так и за счет и по поручению клиентов. </w:t>
      </w:r>
    </w:p>
    <w:p w14:paraId="79C4812D"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Заявка на приобретение должна содержать следующие значимые условия:</w:t>
      </w:r>
    </w:p>
    <w:p w14:paraId="029C835A"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 цена приобретения;</w:t>
      </w:r>
    </w:p>
    <w:p w14:paraId="4967CBAB"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 количество Биржевых облигаций;</w:t>
      </w:r>
    </w:p>
    <w:p w14:paraId="2DFD2CE7"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 код расчетов, используемый при заключении сделки с ценными бумагами, подлежащей включению в клиринговый пул клиринговой организации на условиях многостороннего или простого клиринга, и определяющий, что при совершении сделки проводится процедура контроля обеспечения, а надлежащей датой исполнения сделки с ценными бумагами является дата заключения сделки;</w:t>
      </w:r>
    </w:p>
    <w:p w14:paraId="64B052DD"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 прочие параметры в соответствии с Правилами Биржи.</w:t>
      </w:r>
    </w:p>
    <w:p w14:paraId="5B67C3EC"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В качестве цены приобретения должна быть указана Цена размещения Биржевых облигаций, установленная в соответствии с п. 8.4. Условий выпуска.</w:t>
      </w:r>
    </w:p>
    <w:p w14:paraId="36D41432"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В качестве количества Биржевых облигаций должно быть указано то количество Биржевых облигаций, которое потенциальный покупатель хотел бы приобрести по определенным до даты начала размещения Цене размещения Биржевых облигаций  и/или ставке купонного дохода (</w:t>
      </w:r>
      <w:r w:rsidRPr="00613116">
        <w:rPr>
          <w:rFonts w:ascii="Times New Roman" w:hAnsi="Times New Roman" w:cs="Times New Roman"/>
          <w:b/>
          <w:i/>
        </w:rPr>
        <w:t>в случае если  его выплата будет предусмотрена Условиями выпуска)</w:t>
      </w:r>
      <w:r w:rsidRPr="00613116">
        <w:rPr>
          <w:rFonts w:ascii="Times New Roman" w:hAnsi="Times New Roman" w:cs="Times New Roman"/>
          <w:b/>
          <w:bCs/>
          <w:i/>
          <w:iCs/>
        </w:rPr>
        <w:t xml:space="preserve"> на первый купонный период и/или значению (значениям) Параметра (Параметров) (в случае, если Условиями выпуска будет предусмотрена выплата дополнительного дохода, формула расчета которого содержит значение (значения) Параметра (Параметров)). </w:t>
      </w:r>
    </w:p>
    <w:p w14:paraId="01178561"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При этом денежные средства должны быть зарезервированы на торговых счетах Участников торгов в НРД в сумме, достаточной для полной оплаты Биржевых облигаций, указанных в заявках на приобретение Биржевых облигаций, с учётом всех необходимых комиссионных сборов.</w:t>
      </w:r>
    </w:p>
    <w:p w14:paraId="7E648B17" w14:textId="77777777" w:rsidR="00A74880" w:rsidRPr="00613116" w:rsidRDefault="00A74880" w:rsidP="005B62DA">
      <w:pPr>
        <w:widowControl w:val="0"/>
        <w:adjustRightInd w:val="0"/>
        <w:rPr>
          <w:rFonts w:ascii="Times New Roman" w:hAnsi="Times New Roman" w:cs="Times New Roman"/>
          <w:b/>
          <w:bCs/>
          <w:i/>
          <w:iCs/>
        </w:rPr>
      </w:pPr>
      <w:r w:rsidRPr="00613116">
        <w:rPr>
          <w:rFonts w:ascii="Times New Roman" w:hAnsi="Times New Roman" w:cs="Times New Roman"/>
          <w:b/>
          <w:bCs/>
          <w:i/>
          <w:iCs/>
        </w:rPr>
        <w:t>Заявки, не соответствующие изложенным выше требованиям, не принимаются.</w:t>
      </w:r>
    </w:p>
    <w:p w14:paraId="7238DBAD"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Заявки на приобретение Биржевых облигаций направляются Участниками торгов в адрес Андеррайтера.</w:t>
      </w:r>
    </w:p>
    <w:p w14:paraId="0A507E00"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Время и порядок подачи адресных заявок в течение периода подачи заявок устанавливается Биржей по согласованию с Эмитентом и/или Андеррайтером.</w:t>
      </w:r>
    </w:p>
    <w:p w14:paraId="4CFE8D1B" w14:textId="77777777" w:rsidR="00A74880" w:rsidRPr="00613116" w:rsidRDefault="00A74880" w:rsidP="005B62DA">
      <w:pPr>
        <w:adjustRightInd w:val="0"/>
        <w:rPr>
          <w:rFonts w:ascii="Times New Roman" w:hAnsi="Times New Roman" w:cs="Times New Roman"/>
          <w:b/>
          <w:bCs/>
          <w:i/>
          <w:iCs/>
        </w:rPr>
      </w:pPr>
      <w:r w:rsidRPr="00613116">
        <w:rPr>
          <w:rFonts w:ascii="Times New Roman" w:hAnsi="Times New Roman" w:cs="Times New Roman"/>
          <w:b/>
          <w:bCs/>
          <w:i/>
          <w:iCs/>
        </w:rPr>
        <w:t>Ответ о принятии предложений (оферт) о приобретении размещаемых Биржевых облигаций направляется Участникам торгов, определяемым по усмотрению Эмитента из числа Участников торгов, сделавших такие предложения (оферты) путем выставления встречных адресных заявок. При этом Участник торгов соглашается с тем, что его заявка может быть отклонена, акцептована полностью или в части.</w:t>
      </w:r>
    </w:p>
    <w:p w14:paraId="5C782D1B" w14:textId="77777777" w:rsidR="00A74880" w:rsidRPr="00613116" w:rsidRDefault="00A74880" w:rsidP="005B62DA">
      <w:pPr>
        <w:rPr>
          <w:rFonts w:ascii="Times New Roman" w:hAnsi="Times New Roman" w:cs="Times New Roman"/>
          <w:b/>
          <w:bCs/>
          <w:i/>
          <w:iCs/>
        </w:rPr>
      </w:pPr>
    </w:p>
    <w:p w14:paraId="09675F05"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По окончании периода подачи заявок на приобретение Биржевых облигаций, Биржа составляет Сводный реестр заявок и передает его Андеррайтеру.</w:t>
      </w:r>
    </w:p>
    <w:p w14:paraId="5DB5001B"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Сводный реестр заявок содержит все значимые условия каждой заявки – цену приобретения, количество ценных бумаг, дату и время поступления заявки, номер заявки, а также иные реквизиты в соответствии с Правилами Биржи.</w:t>
      </w:r>
    </w:p>
    <w:p w14:paraId="03D1FBFB"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На основании анализа Сводного реестра заявок, полученного от Андеррайтера, Эмитент определяет приобретателей, которым он намеревается продать Биржевые облигации, а также количество Биржевых облигаций, которые он намеревается продать данным приобретателям и передает данную информацию Андеррайтеру.</w:t>
      </w:r>
    </w:p>
    <w:p w14:paraId="29BC7C70"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После получения от Эмитента информации о приобретателях, которым Эмитент намеревается продать Биржевые облигации и количестве Биржевых облигаций, которое он намеревается продать данным приобретателям, Андеррайтер заключает сделки с приобретателями, которым Эмитент желает продать Биржевые облигации, путем выставления встречных адресных заявок в соответствии с Правилами Биржи с указанием количества бумаг, которое Эмитент желает продать данному приобретателю, согласно установленному Программой и Проспектом порядку.</w:t>
      </w:r>
      <w:r w:rsidRPr="00613116">
        <w:rPr>
          <w:rFonts w:ascii="Times New Roman" w:hAnsi="Times New Roman" w:cs="Times New Roman"/>
          <w:b/>
          <w:i/>
        </w:rPr>
        <w:t xml:space="preserve"> </w:t>
      </w:r>
      <w:r w:rsidRPr="00613116">
        <w:rPr>
          <w:rFonts w:ascii="Times New Roman" w:hAnsi="Times New Roman" w:cs="Times New Roman"/>
          <w:b/>
          <w:bCs/>
          <w:i/>
          <w:iCs/>
        </w:rPr>
        <w:t xml:space="preserve">Первоочередному удовлетворению подлежат заявки тех приобретателей, с которыми, либо с клиентами которых (в случае, если приобретатель Биржевых облигаций действует в качестве агента по приобретению Биржевых облигаций в ходе размещения), Андеррайтер заключил Предварительные договоры (как этот термин определен ниже), в соответствии с которыми потенциальный приобретатель и Эмитент через Андеррайтера обязуются заключить в дату начала размещения Биржевых облигаций основные договоры купли-продажи Биржевых облигаций, при условии, что такие заявки поданы указанными приобретателями в исполнение заключенных с ними Предварительных договоров. </w:t>
      </w:r>
    </w:p>
    <w:p w14:paraId="3EFEADA1"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После удовлетворения заявок, поданных в течение периода подачи заявок, в случае неполного размещения выпуска Биржевых облигаций по его итогам, Участники торгов, действующие как за свой счет, так и за счет и по поручению потенциальных приобретателей, могут в течение срока размещения подавать адресные заявки на покупку Биржевых облигаций по Цене размещения в адрес Андеррайтера.</w:t>
      </w:r>
    </w:p>
    <w:p w14:paraId="4B57C444"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Эмитент рассматривает такие заявки и определяет приобретателей, которым он намеревается продать Биржевые облигации, а также количество Биржевых облигаций, которые он намеревается продать данным приобретателям, и передает данную информацию Андеррайтеру.</w:t>
      </w:r>
    </w:p>
    <w:p w14:paraId="01114930"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После получения от Эмитента информации о приобретателях, которым Эмитент намеревается продать Биржевые облигации и количестве Биржевых облигаций, которое он намеревается продать данным приобретателям, Андеррайтер заключает сделки с приобретателями, которым Эмитент желает продать Биржевые облигации, путем выставления встречных адресных заявок в соответствии с Правилами Биржи с указанием количества бумаг, которое Эмитент желает продать данному приобретателю, согласно установленному Программой и Проспектом порядку.</w:t>
      </w:r>
      <w:r w:rsidRPr="00613116">
        <w:rPr>
          <w:rFonts w:ascii="Times New Roman" w:hAnsi="Times New Roman" w:cs="Times New Roman"/>
        </w:rPr>
        <w:t xml:space="preserve"> </w:t>
      </w:r>
    </w:p>
    <w:p w14:paraId="0F3159CF"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Приобретение Биржевых облигаций Эмитента в ходе их размещения не может быть осуществлено за счет Эмитента.</w:t>
      </w:r>
    </w:p>
    <w:p w14:paraId="734F037C" w14:textId="77777777" w:rsidR="00A74880" w:rsidRPr="00613116" w:rsidRDefault="00A74880" w:rsidP="005B62DA">
      <w:pPr>
        <w:adjustRightInd w:val="0"/>
        <w:rPr>
          <w:rFonts w:ascii="Times New Roman" w:hAnsi="Times New Roman" w:cs="Times New Roman"/>
          <w:bCs/>
        </w:rPr>
      </w:pPr>
    </w:p>
    <w:p w14:paraId="3945949C" w14:textId="77777777" w:rsidR="00A74880" w:rsidRPr="00613116" w:rsidRDefault="00A74880" w:rsidP="005B62DA">
      <w:pPr>
        <w:adjustRightInd w:val="0"/>
        <w:rPr>
          <w:rFonts w:ascii="Times New Roman" w:hAnsi="Times New Roman" w:cs="Times New Roman"/>
          <w:b/>
          <w:bCs/>
          <w:i/>
          <w:iCs/>
        </w:rPr>
      </w:pPr>
      <w:r w:rsidRPr="00613116">
        <w:rPr>
          <w:rFonts w:ascii="Times New Roman" w:hAnsi="Times New Roman" w:cs="Times New Roman"/>
          <w:bCs/>
        </w:rPr>
        <w:t>В случае, если эмитент и (или) уполномоченное им лицо намереваются заключать предварительные договоры, содержащие обязанность заключить в будущем основной договор, направленный на отчуждение размещаемых ценных бумаг первому владельцу, или собирать предварительные заявки на приобретение размещаемых ценных бумаг, указываются порядок заключения таких предварительных договоров или порядок подачи таких предварительных заявок:</w:t>
      </w:r>
    </w:p>
    <w:p w14:paraId="3D62FDC3"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 xml:space="preserve">При размещении Биржевых облигаций путем Формирования книги заявок Андеррайтер </w:t>
      </w:r>
      <w:r w:rsidRPr="00613116">
        <w:rPr>
          <w:rFonts w:ascii="Times New Roman" w:hAnsi="Times New Roman" w:cs="Times New Roman"/>
          <w:b/>
          <w:i/>
        </w:rPr>
        <w:t>по поручению Эмитента</w:t>
      </w:r>
      <w:r w:rsidRPr="00613116">
        <w:rPr>
          <w:rFonts w:ascii="Times New Roman" w:hAnsi="Times New Roman" w:cs="Times New Roman"/>
          <w:b/>
          <w:bCs/>
          <w:i/>
          <w:iCs/>
        </w:rPr>
        <w:t xml:space="preserve"> намеревается заключать предварительные договоры с потенциальными приобретателями Биржевых облигаций, содержащие обязанность заключить в будущем с ними или с действующим в их интересах Участником торгов основные договоры, направленные на отчуждение им размещаемых ценных бумаг.</w:t>
      </w:r>
    </w:p>
    <w:p w14:paraId="19ADFA8F" w14:textId="77777777" w:rsidR="00A74880" w:rsidRPr="00613116" w:rsidRDefault="00A74880" w:rsidP="005B62DA">
      <w:pPr>
        <w:rPr>
          <w:rFonts w:ascii="Times New Roman" w:hAnsi="Times New Roman" w:cs="Times New Roman"/>
          <w:b/>
          <w:bCs/>
        </w:rPr>
      </w:pPr>
      <w:r w:rsidRPr="00613116">
        <w:rPr>
          <w:rFonts w:ascii="Times New Roman" w:hAnsi="Times New Roman" w:cs="Times New Roman"/>
          <w:b/>
          <w:bCs/>
          <w:i/>
          <w:iCs/>
        </w:rPr>
        <w:t>Заключение таких предварительных договоров осуществляется путем акцепта Андеррайтером оферт от потенциальных покупателей на заключение предварительных договоров, в соответствии с которыми потенциальный покупатель и Эмитент через Андеррайтера обязуются заключить в дату начала размещения Биржевых облигаций основные договоры купли-продажи Биржевых облигаций (далее – «Предварительные договоры»). При этом любая оферта с предложением заключить Предварительный договор, по усмотрению Эмитента, может быть отклонена, акцептована полностью или в части</w:t>
      </w:r>
      <w:r w:rsidRPr="00613116">
        <w:rPr>
          <w:rFonts w:ascii="Times New Roman" w:hAnsi="Times New Roman" w:cs="Times New Roman"/>
          <w:b/>
          <w:bCs/>
        </w:rPr>
        <w:t xml:space="preserve">. </w:t>
      </w:r>
    </w:p>
    <w:p w14:paraId="4271F5D3" w14:textId="77777777" w:rsidR="00A74880" w:rsidRPr="00613116" w:rsidRDefault="00A74880" w:rsidP="005B62DA">
      <w:pPr>
        <w:rPr>
          <w:rFonts w:ascii="Times New Roman" w:hAnsi="Times New Roman" w:cs="Times New Roman"/>
          <w:b/>
          <w:bCs/>
          <w:i/>
        </w:rPr>
      </w:pPr>
      <w:r w:rsidRPr="00613116">
        <w:rPr>
          <w:rFonts w:ascii="Times New Roman" w:hAnsi="Times New Roman" w:cs="Times New Roman"/>
          <w:b/>
          <w:i/>
          <w:lang w:val="x-none"/>
        </w:rPr>
        <w:t>Акцепт оферт от потенциальных покупателей Биржевых облигаций на заключение Предварительных договоров направляется Андеррайтером способом, указанным в оферте потенциального покупателя Биржевых облигаций, не позднее даты, непосредственно предшествующей дате начала размещения Биржевых облигаций.</w:t>
      </w:r>
    </w:p>
    <w:p w14:paraId="28F06A22"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 xml:space="preserve">Сбор оферт с предложением заключить Предварительные договоры начинается </w:t>
      </w:r>
      <w:r w:rsidRPr="00613116">
        <w:rPr>
          <w:rFonts w:ascii="Times New Roman" w:hAnsi="Times New Roman" w:cs="Times New Roman"/>
          <w:b/>
          <w:i/>
        </w:rPr>
        <w:t>не ранее присвоения Биржей идентификационного номера</w:t>
      </w:r>
      <w:r w:rsidRPr="00613116">
        <w:rPr>
          <w:rFonts w:ascii="Times New Roman" w:hAnsi="Times New Roman" w:cs="Times New Roman"/>
          <w:b/>
          <w:bCs/>
          <w:i/>
          <w:iCs/>
        </w:rPr>
        <w:t xml:space="preserve"> Программе и заканчивается до даты начала размещения Биржевых облигаций.</w:t>
      </w:r>
    </w:p>
    <w:p w14:paraId="0F6A5425" w14:textId="77777777" w:rsidR="00387F1C" w:rsidRDefault="00387F1C" w:rsidP="005B62DA">
      <w:pPr>
        <w:adjustRightInd w:val="0"/>
        <w:rPr>
          <w:rFonts w:ascii="Times New Roman" w:hAnsi="Times New Roman" w:cs="Times New Roman"/>
        </w:rPr>
      </w:pPr>
    </w:p>
    <w:p w14:paraId="2A2462F5" w14:textId="4D67F9B7" w:rsidR="00A74880" w:rsidRPr="00613116" w:rsidRDefault="00387F1C" w:rsidP="005B62DA">
      <w:pPr>
        <w:adjustRightInd w:val="0"/>
        <w:rPr>
          <w:rFonts w:ascii="Times New Roman" w:hAnsi="Times New Roman" w:cs="Times New Roman"/>
        </w:rPr>
      </w:pPr>
      <w:r>
        <w:rPr>
          <w:rFonts w:ascii="Times New Roman" w:hAnsi="Times New Roman" w:cs="Times New Roman"/>
        </w:rPr>
        <w:t>П</w:t>
      </w:r>
      <w:r w:rsidR="00A74880" w:rsidRPr="00613116">
        <w:rPr>
          <w:rFonts w:ascii="Times New Roman" w:hAnsi="Times New Roman" w:cs="Times New Roman"/>
        </w:rPr>
        <w:t xml:space="preserve">орядок раскрытия информации о сроке для направления оферт от потенциальных приобретателей Биржевых облигаций с предложением заключить Предварительные договоры </w:t>
      </w:r>
    </w:p>
    <w:p w14:paraId="50F52B38" w14:textId="09B3FABE"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 xml:space="preserve">Эмитент раскрывает информацию о сроке для направления оферт с предложением заключить Предварительные договоры в порядке и сроки, указанные в п. 11 Программы </w:t>
      </w:r>
      <w:r w:rsidRPr="00613116" w:rsidDel="00376603">
        <w:rPr>
          <w:rFonts w:ascii="Times New Roman" w:hAnsi="Times New Roman" w:cs="Times New Roman"/>
          <w:b/>
          <w:bCs/>
          <w:i/>
          <w:iCs/>
        </w:rPr>
        <w:t xml:space="preserve">и </w:t>
      </w:r>
      <w:r w:rsidRPr="00613116">
        <w:rPr>
          <w:rFonts w:ascii="Times New Roman" w:hAnsi="Times New Roman" w:cs="Times New Roman"/>
          <w:b/>
          <w:bCs/>
          <w:i/>
          <w:iCs/>
        </w:rPr>
        <w:t>п. 8.11 Проспекта</w:t>
      </w:r>
      <w:r w:rsidR="00387F1C">
        <w:rPr>
          <w:rFonts w:ascii="Times New Roman" w:hAnsi="Times New Roman" w:cs="Times New Roman"/>
          <w:b/>
          <w:bCs/>
          <w:i/>
          <w:iCs/>
        </w:rPr>
        <w:t>.</w:t>
      </w:r>
    </w:p>
    <w:p w14:paraId="6887D17E"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В направляемых офертах с предложением заключить Предварительный договор потенциальный покупатель указывает максимальную сумму, на которую он готов купить Биржевые облигации, максимальную цену размещения Биржевых облигаций (в случае если Условиями выпуска будет предусмотрено размещение дисконтных ценных бумаг), и/или минимальную ставку купонного дохода (</w:t>
      </w:r>
      <w:r w:rsidRPr="00613116">
        <w:rPr>
          <w:rFonts w:ascii="Times New Roman" w:hAnsi="Times New Roman" w:cs="Times New Roman"/>
          <w:b/>
          <w:i/>
        </w:rPr>
        <w:t>в случае если  его выплата будет предусмотрена Условиями выпуска)</w:t>
      </w:r>
      <w:r w:rsidRPr="00613116">
        <w:rPr>
          <w:rFonts w:ascii="Times New Roman" w:hAnsi="Times New Roman" w:cs="Times New Roman"/>
          <w:b/>
          <w:bCs/>
          <w:i/>
          <w:iCs/>
        </w:rPr>
        <w:t xml:space="preserve"> на первый купонный период по Биржевым облигациям и/или минимальное (максимальное) значение (значения) Параметра (Параметров) (в случае если Условиями выпуска будет предусмотрена выплата </w:t>
      </w:r>
      <w:r w:rsidRPr="00613116">
        <w:rPr>
          <w:rFonts w:ascii="Times New Roman" w:hAnsi="Times New Roman" w:cs="Times New Roman"/>
          <w:b/>
          <w:i/>
        </w:rPr>
        <w:t>дополнительного дохода</w:t>
      </w:r>
      <w:r w:rsidRPr="00613116">
        <w:rPr>
          <w:rFonts w:ascii="Times New Roman" w:hAnsi="Times New Roman" w:cs="Times New Roman"/>
          <w:b/>
          <w:bCs/>
          <w:i/>
          <w:iCs/>
        </w:rPr>
        <w:t xml:space="preserve">, формула расчета которого будет содержать значение (значения) Параметра (Параметров)), при которых он готов приобрести Биржевые облигации на указанную максимальную сумму, </w:t>
      </w:r>
      <w:r w:rsidRPr="00613116">
        <w:rPr>
          <w:rFonts w:ascii="Times New Roman" w:hAnsi="Times New Roman" w:cs="Times New Roman"/>
          <w:b/>
          <w:i/>
        </w:rPr>
        <w:t>а также предпочтительный для лица, делающего оферту, способ получения акцепта</w:t>
      </w:r>
      <w:r w:rsidRPr="00613116">
        <w:rPr>
          <w:rFonts w:ascii="Times New Roman" w:hAnsi="Times New Roman" w:cs="Times New Roman"/>
          <w:b/>
          <w:bCs/>
          <w:i/>
          <w:iCs/>
        </w:rPr>
        <w:t xml:space="preserve">. </w:t>
      </w:r>
    </w:p>
    <w:p w14:paraId="3D7CB9EC" w14:textId="77777777" w:rsidR="00A74880" w:rsidRPr="00613116" w:rsidRDefault="00A74880" w:rsidP="005B62DA">
      <w:pPr>
        <w:adjustRightInd w:val="0"/>
        <w:rPr>
          <w:rFonts w:ascii="Times New Roman" w:hAnsi="Times New Roman" w:cs="Times New Roman"/>
          <w:b/>
          <w:bCs/>
          <w:i/>
          <w:iCs/>
        </w:rPr>
      </w:pPr>
      <w:r w:rsidRPr="00613116">
        <w:rPr>
          <w:rFonts w:ascii="Times New Roman" w:hAnsi="Times New Roman" w:cs="Times New Roman"/>
          <w:b/>
          <w:bCs/>
          <w:i/>
          <w:iCs/>
        </w:rPr>
        <w:t>Направляя оферту с предложением заключить Предварительный договор, потенциальный покупатель соглашается с тем, что она может быть отклонена, акцептована полностью или в части.</w:t>
      </w:r>
    </w:p>
    <w:p w14:paraId="74F562D4" w14:textId="77777777" w:rsidR="00A74880" w:rsidRPr="00613116" w:rsidRDefault="00A74880" w:rsidP="005B62DA">
      <w:pPr>
        <w:adjustRightInd w:val="0"/>
        <w:rPr>
          <w:rFonts w:ascii="Times New Roman" w:hAnsi="Times New Roman" w:cs="Times New Roman"/>
          <w:b/>
          <w:bCs/>
          <w:i/>
          <w:iCs/>
        </w:rPr>
      </w:pPr>
    </w:p>
    <w:p w14:paraId="04DD65E4" w14:textId="77777777" w:rsidR="00A74880" w:rsidRPr="00613116" w:rsidRDefault="00A74880" w:rsidP="005B62DA">
      <w:pPr>
        <w:rPr>
          <w:rFonts w:ascii="Times New Roman" w:hAnsi="Times New Roman" w:cs="Times New Roman"/>
          <w:b/>
          <w:i/>
        </w:rPr>
      </w:pPr>
      <w:r w:rsidRPr="00613116">
        <w:rPr>
          <w:rFonts w:ascii="Times New Roman" w:hAnsi="Times New Roman" w:cs="Times New Roman"/>
          <w:b/>
          <w:i/>
        </w:rPr>
        <w:t>Прием оферт от потенциальных покупателей с предложением заключить Предварительные договоры допускается только с момента раскрытия Эмитентом в информационном ресурсе, обновляемом в режиме реального времени и предоставляемом информационным агентством (далее - Ленте новостей) информации о направлении оферт от потенциальных покупателей с предложением заключить Предварительные договоры.</w:t>
      </w:r>
    </w:p>
    <w:p w14:paraId="3C9A8D82" w14:textId="77777777" w:rsidR="00A74880" w:rsidRPr="00613116" w:rsidRDefault="00A74880" w:rsidP="005B62DA">
      <w:pPr>
        <w:rPr>
          <w:rFonts w:ascii="Times New Roman" w:hAnsi="Times New Roman" w:cs="Times New Roman"/>
          <w:b/>
          <w:i/>
        </w:rPr>
      </w:pPr>
      <w:r w:rsidRPr="00613116">
        <w:rPr>
          <w:rFonts w:ascii="Times New Roman" w:hAnsi="Times New Roman" w:cs="Times New Roman"/>
          <w:b/>
          <w:i/>
        </w:rPr>
        <w:t xml:space="preserve">Первоначально установленные решением уполномоченного органа управления Эмитента дата и/или время окончания срока для направления оферт от потенциальных покупателей на заключение Предварительных договоров могут быть изменены решением уполномоченного органа управления Эмитента. </w:t>
      </w:r>
    </w:p>
    <w:p w14:paraId="1033781D" w14:textId="77777777" w:rsidR="00A74880" w:rsidRPr="00613116" w:rsidRDefault="00A74880" w:rsidP="005B62DA">
      <w:pPr>
        <w:rPr>
          <w:rFonts w:ascii="Times New Roman" w:hAnsi="Times New Roman" w:cs="Times New Roman"/>
          <w:b/>
          <w:i/>
        </w:rPr>
      </w:pPr>
      <w:r w:rsidRPr="00613116">
        <w:rPr>
          <w:rFonts w:ascii="Times New Roman" w:hAnsi="Times New Roman" w:cs="Times New Roman"/>
          <w:b/>
          <w:i/>
        </w:rPr>
        <w:t xml:space="preserve">Информация об этом раскрывается в порядке и сроки, указанные в п. 11 Программы </w:t>
      </w:r>
      <w:r w:rsidRPr="00613116" w:rsidDel="007639EC">
        <w:rPr>
          <w:rFonts w:ascii="Times New Roman" w:hAnsi="Times New Roman" w:cs="Times New Roman"/>
          <w:b/>
          <w:i/>
        </w:rPr>
        <w:t xml:space="preserve">и </w:t>
      </w:r>
      <w:r w:rsidRPr="00613116">
        <w:rPr>
          <w:rFonts w:ascii="Times New Roman" w:hAnsi="Times New Roman" w:cs="Times New Roman"/>
          <w:b/>
          <w:i/>
        </w:rPr>
        <w:t>п. 8.11. Проспекта.</w:t>
      </w:r>
    </w:p>
    <w:p w14:paraId="2193B9BE" w14:textId="77777777" w:rsidR="00A74880" w:rsidRPr="00613116" w:rsidRDefault="00A74880" w:rsidP="005B62DA">
      <w:pPr>
        <w:rPr>
          <w:rFonts w:ascii="Times New Roman" w:hAnsi="Times New Roman" w:cs="Times New Roman"/>
        </w:rPr>
      </w:pPr>
    </w:p>
    <w:p w14:paraId="3B497342" w14:textId="6FD5170D" w:rsidR="00A74880" w:rsidRPr="00613116" w:rsidRDefault="00387F1C" w:rsidP="005B62DA">
      <w:pPr>
        <w:rPr>
          <w:rFonts w:ascii="Times New Roman" w:hAnsi="Times New Roman" w:cs="Times New Roman"/>
        </w:rPr>
      </w:pPr>
      <w:r>
        <w:rPr>
          <w:rFonts w:ascii="Times New Roman" w:hAnsi="Times New Roman" w:cs="Times New Roman"/>
        </w:rPr>
        <w:t>П</w:t>
      </w:r>
      <w:r w:rsidR="00A74880" w:rsidRPr="00613116">
        <w:rPr>
          <w:rFonts w:ascii="Times New Roman" w:hAnsi="Times New Roman" w:cs="Times New Roman"/>
        </w:rPr>
        <w:t>орядок раскрытия информации об истечении срока для направления оферт потенциальных приобретателей Биржевых облигаций с предложением заключить Предварительный договор</w:t>
      </w:r>
    </w:p>
    <w:p w14:paraId="0BD77E86" w14:textId="77777777" w:rsidR="00A74880" w:rsidRPr="00613116" w:rsidRDefault="00A74880" w:rsidP="005B62DA">
      <w:pPr>
        <w:widowControl w:val="0"/>
        <w:rPr>
          <w:rFonts w:ascii="Times New Roman" w:hAnsi="Times New Roman" w:cs="Times New Roman"/>
        </w:rPr>
      </w:pPr>
      <w:r w:rsidRPr="00613116">
        <w:rPr>
          <w:rFonts w:ascii="Times New Roman" w:hAnsi="Times New Roman" w:cs="Times New Roman"/>
          <w:b/>
          <w:bCs/>
          <w:i/>
          <w:iCs/>
        </w:rPr>
        <w:t xml:space="preserve">Информация об истечении срока для направления оферт потенциальных покупателей с предложением заключить Предварительные договоры раскрывается в порядке и сроки, указанные в п. 11 Программы </w:t>
      </w:r>
      <w:r w:rsidRPr="00613116" w:rsidDel="007639EC">
        <w:rPr>
          <w:rFonts w:ascii="Times New Roman" w:hAnsi="Times New Roman" w:cs="Times New Roman"/>
          <w:b/>
          <w:bCs/>
          <w:i/>
          <w:iCs/>
        </w:rPr>
        <w:t xml:space="preserve">и </w:t>
      </w:r>
      <w:r w:rsidRPr="00613116">
        <w:rPr>
          <w:rFonts w:ascii="Times New Roman" w:hAnsi="Times New Roman" w:cs="Times New Roman"/>
          <w:b/>
          <w:bCs/>
          <w:i/>
          <w:iCs/>
        </w:rPr>
        <w:t>п. 8.11. Проспекта.</w:t>
      </w:r>
    </w:p>
    <w:p w14:paraId="651DA276" w14:textId="77777777" w:rsidR="00A74880" w:rsidRPr="00613116" w:rsidRDefault="00A74880" w:rsidP="005B62DA">
      <w:pPr>
        <w:adjustRightInd w:val="0"/>
        <w:rPr>
          <w:rFonts w:ascii="Times New Roman" w:hAnsi="Times New Roman" w:cs="Times New Roman"/>
        </w:rPr>
      </w:pPr>
      <w:r w:rsidRPr="00613116">
        <w:rPr>
          <w:rFonts w:ascii="Times New Roman" w:hAnsi="Times New Roman" w:cs="Times New Roman"/>
          <w:b/>
          <w:bCs/>
          <w:i/>
          <w:iCs/>
        </w:rPr>
        <w:t>Основные договоры купли-продажи Биржевых облигаций заключаются в порядке, указанном выше в настоящем пункте.</w:t>
      </w:r>
    </w:p>
    <w:p w14:paraId="205ECAA7" w14:textId="77777777" w:rsidR="00A74880" w:rsidRPr="00613116" w:rsidRDefault="00A74880" w:rsidP="005B62DA">
      <w:pPr>
        <w:tabs>
          <w:tab w:val="center" w:pos="3606"/>
          <w:tab w:val="left" w:pos="5727"/>
        </w:tabs>
        <w:rPr>
          <w:rFonts w:ascii="Times New Roman" w:hAnsi="Times New Roman" w:cs="Times New Roman"/>
          <w:b/>
          <w:bCs/>
          <w:i/>
          <w:iCs/>
          <w:color w:val="000000"/>
        </w:rPr>
      </w:pPr>
      <w:r w:rsidRPr="00613116">
        <w:rPr>
          <w:rFonts w:ascii="Times New Roman" w:hAnsi="Times New Roman" w:cs="Times New Roman"/>
          <w:b/>
          <w:bCs/>
          <w:i/>
          <w:iCs/>
          <w:color w:val="000000"/>
        </w:rPr>
        <w:t>Порядок и условия размещения путем подписки Биржевых облигаций не должны исключать или существенно затруднять приобретателям возможность приобретения этих ценных бумаг.</w:t>
      </w:r>
    </w:p>
    <w:p w14:paraId="6F912954" w14:textId="77777777" w:rsidR="00A74880" w:rsidRPr="00613116" w:rsidRDefault="00A74880" w:rsidP="005B62DA">
      <w:pPr>
        <w:adjustRightInd w:val="0"/>
        <w:rPr>
          <w:rFonts w:ascii="Times New Roman" w:hAnsi="Times New Roman" w:cs="Times New Roman"/>
        </w:rPr>
      </w:pPr>
    </w:p>
    <w:p w14:paraId="2EEB725A" w14:textId="6DCCCBAE" w:rsidR="00A74880" w:rsidRPr="00613116" w:rsidRDefault="008F55BC" w:rsidP="005B62DA">
      <w:pPr>
        <w:adjustRightInd w:val="0"/>
        <w:rPr>
          <w:rFonts w:ascii="Times New Roman" w:hAnsi="Times New Roman" w:cs="Times New Roman"/>
        </w:rPr>
      </w:pPr>
      <w:r>
        <w:rPr>
          <w:rFonts w:ascii="Times New Roman" w:hAnsi="Times New Roman" w:cs="Times New Roman"/>
        </w:rPr>
        <w:t>Д</w:t>
      </w:r>
      <w:r w:rsidR="00A74880" w:rsidRPr="00613116">
        <w:rPr>
          <w:rFonts w:ascii="Times New Roman" w:hAnsi="Times New Roman" w:cs="Times New Roman"/>
        </w:rPr>
        <w:t>ля документарных ценных бумаг с обязательным централизованным хранением – порядок, в том числе срок, внесения приходной записи по счету депо первого владельца в депозитарии, осуществляющем учет прав на указанные ценные бумаги:</w:t>
      </w:r>
    </w:p>
    <w:p w14:paraId="198EC3D5" w14:textId="123E34B2" w:rsidR="00A74880" w:rsidRPr="00613116" w:rsidRDefault="00A74880" w:rsidP="005B62DA">
      <w:pPr>
        <w:adjustRightInd w:val="0"/>
        <w:rPr>
          <w:rFonts w:ascii="Times New Roman" w:hAnsi="Times New Roman" w:cs="Times New Roman"/>
        </w:rPr>
      </w:pPr>
      <w:r w:rsidRPr="00613116">
        <w:rPr>
          <w:rFonts w:ascii="Times New Roman" w:hAnsi="Times New Roman" w:cs="Times New Roman"/>
          <w:b/>
          <w:bCs/>
          <w:i/>
          <w:iCs/>
        </w:rPr>
        <w:t xml:space="preserve">Размещенные через </w:t>
      </w:r>
      <w:r w:rsidR="004231EA" w:rsidRPr="00613116">
        <w:rPr>
          <w:rFonts w:ascii="Times New Roman" w:hAnsi="Times New Roman" w:cs="Times New Roman"/>
          <w:b/>
          <w:i/>
        </w:rPr>
        <w:t>ПАО Московская Биржа</w:t>
      </w:r>
      <w:r w:rsidRPr="00613116">
        <w:rPr>
          <w:rFonts w:ascii="Times New Roman" w:hAnsi="Times New Roman" w:cs="Times New Roman"/>
          <w:b/>
          <w:bCs/>
          <w:i/>
          <w:iCs/>
        </w:rPr>
        <w:t xml:space="preserve"> Биржевые облигации зачисляются НРД или Депозитариями на счета депо покупателей Биржевых облигаций в дату совершения операции купли-продажи Биржевых облигаций.</w:t>
      </w:r>
    </w:p>
    <w:p w14:paraId="14FB93C1" w14:textId="77777777" w:rsidR="00A74880" w:rsidRPr="00613116" w:rsidRDefault="00A74880" w:rsidP="005B62DA">
      <w:pPr>
        <w:adjustRightInd w:val="0"/>
        <w:rPr>
          <w:rFonts w:ascii="Times New Roman" w:hAnsi="Times New Roman" w:cs="Times New Roman"/>
          <w:b/>
          <w:bCs/>
          <w:i/>
          <w:iCs/>
        </w:rPr>
      </w:pPr>
      <w:r w:rsidRPr="00613116">
        <w:rPr>
          <w:rFonts w:ascii="Times New Roman" w:hAnsi="Times New Roman" w:cs="Times New Roman"/>
          <w:b/>
          <w:bCs/>
          <w:i/>
          <w:iCs/>
        </w:rPr>
        <w:t>Приходная запись по счету депо первого приобретателя в НРД вносится на основании информации, полученной от клиринговой организации, обслуживающей расчеты по сделкам, оформленным в процессе размещения Биржевых облигаций Организатором торговли  (далее – «Клиринговая организация»), размещенные Биржевые облигации зачисляются НРД на счета депо приобретателей Биржевых облигаций в соответствии с условиями осуществления клиринговой деятельности Клиринговой организации и условиями осуществления депозитарной деятельности НРД.</w:t>
      </w:r>
    </w:p>
    <w:p w14:paraId="126010A2" w14:textId="77777777" w:rsidR="00A74880" w:rsidRPr="00613116" w:rsidRDefault="00A74880" w:rsidP="005B62DA">
      <w:pPr>
        <w:adjustRightInd w:val="0"/>
        <w:rPr>
          <w:rFonts w:ascii="Times New Roman" w:hAnsi="Times New Roman" w:cs="Times New Roman"/>
          <w:b/>
          <w:bCs/>
          <w:i/>
          <w:iCs/>
        </w:rPr>
      </w:pPr>
      <w:r w:rsidRPr="00613116">
        <w:rPr>
          <w:rFonts w:ascii="Times New Roman" w:hAnsi="Times New Roman" w:cs="Times New Roman"/>
          <w:b/>
          <w:bCs/>
          <w:i/>
          <w:iCs/>
        </w:rPr>
        <w:t xml:space="preserve">Проданные при размещении Биржевые облигации зачисляются НРД или Депозитариями на счета депо покупателей Биржевых облигаций в соответствии с условиями осуществления депозитарной деятельности НРД и Депозитариев. </w:t>
      </w:r>
    </w:p>
    <w:p w14:paraId="739A4FB8" w14:textId="77777777" w:rsidR="00A74880" w:rsidRPr="00613116" w:rsidRDefault="00A74880" w:rsidP="005B62DA">
      <w:pPr>
        <w:adjustRightInd w:val="0"/>
        <w:rPr>
          <w:rFonts w:ascii="Times New Roman" w:hAnsi="Times New Roman" w:cs="Times New Roman"/>
          <w:b/>
          <w:bCs/>
          <w:i/>
          <w:iCs/>
        </w:rPr>
      </w:pPr>
      <w:r w:rsidRPr="00613116">
        <w:rPr>
          <w:rFonts w:ascii="Times New Roman" w:hAnsi="Times New Roman" w:cs="Times New Roman"/>
          <w:b/>
          <w:bCs/>
          <w:i/>
          <w:iCs/>
        </w:rPr>
        <w:t>Расходы, связанные с внесением приходных записей о зачислении размещаемых Биржевых облигаций на счета депо их первых владельцев (приобретателей), несут первые владельцы Биржевых облигаций.</w:t>
      </w:r>
    </w:p>
    <w:p w14:paraId="01F12C6D" w14:textId="77777777" w:rsidR="00A74880" w:rsidRPr="00613116" w:rsidRDefault="00A74880" w:rsidP="005B62DA">
      <w:pPr>
        <w:adjustRightInd w:val="0"/>
        <w:rPr>
          <w:rFonts w:ascii="Times New Roman" w:hAnsi="Times New Roman" w:cs="Times New Roman"/>
        </w:rPr>
      </w:pPr>
    </w:p>
    <w:p w14:paraId="1C41F857" w14:textId="77777777" w:rsidR="00A74880" w:rsidRPr="00613116" w:rsidRDefault="00A74880" w:rsidP="005B62DA">
      <w:pPr>
        <w:adjustRightInd w:val="0"/>
        <w:rPr>
          <w:rFonts w:ascii="Times New Roman" w:hAnsi="Times New Roman" w:cs="Times New Roman"/>
        </w:rPr>
      </w:pPr>
      <w:r w:rsidRPr="00613116">
        <w:rPr>
          <w:rFonts w:ascii="Times New Roman" w:hAnsi="Times New Roman" w:cs="Times New Roman"/>
        </w:rPr>
        <w:t>Размещение ценных бумаг осуществляется эмитентом с привлечением брокеров, оказывающих эмитенту услуги по размещению и по организации размещения ценных бумаг:</w:t>
      </w:r>
    </w:p>
    <w:p w14:paraId="30D45562" w14:textId="77777777" w:rsidR="00A74880" w:rsidRPr="00613116" w:rsidRDefault="00A74880" w:rsidP="005B62DA">
      <w:pPr>
        <w:adjustRightInd w:val="0"/>
        <w:rPr>
          <w:rFonts w:ascii="Times New Roman" w:hAnsi="Times New Roman" w:cs="Times New Roman"/>
          <w:b/>
          <w:bCs/>
          <w:i/>
          <w:iCs/>
          <w:u w:val="single"/>
        </w:rPr>
      </w:pPr>
      <w:r w:rsidRPr="00613116">
        <w:rPr>
          <w:rFonts w:ascii="Times New Roman" w:hAnsi="Times New Roman" w:cs="Times New Roman"/>
          <w:b/>
          <w:bCs/>
          <w:i/>
          <w:iCs/>
          <w:u w:val="single"/>
        </w:rPr>
        <w:t>Информация об организациях, которые могут оказывать Эмитенту услуги по организации размещения Биржевых облигаций (далее – «Организаторы»), будет указана в Условиях выпуска.</w:t>
      </w:r>
    </w:p>
    <w:p w14:paraId="5CDC62CC" w14:textId="77777777" w:rsidR="00A74880" w:rsidRPr="00613116" w:rsidRDefault="00A74880" w:rsidP="005B62DA">
      <w:pPr>
        <w:adjustRightInd w:val="0"/>
        <w:rPr>
          <w:rFonts w:ascii="Times New Roman" w:hAnsi="Times New Roman" w:cs="Times New Roman"/>
        </w:rPr>
      </w:pPr>
    </w:p>
    <w:p w14:paraId="0DC70FEB" w14:textId="77777777" w:rsidR="00A74880" w:rsidRPr="00613116" w:rsidRDefault="00A74880" w:rsidP="00387F1C">
      <w:pPr>
        <w:adjustRightInd w:val="0"/>
        <w:rPr>
          <w:rFonts w:ascii="Times New Roman" w:hAnsi="Times New Roman" w:cs="Times New Roman"/>
        </w:rPr>
      </w:pPr>
      <w:r w:rsidRPr="00613116">
        <w:rPr>
          <w:rFonts w:ascii="Times New Roman" w:hAnsi="Times New Roman" w:cs="Times New Roman"/>
        </w:rPr>
        <w:t xml:space="preserve">Основные функции </w:t>
      </w:r>
      <w:r w:rsidRPr="00613116">
        <w:rPr>
          <w:rFonts w:ascii="Times New Roman" w:hAnsi="Times New Roman" w:cs="Times New Roman"/>
          <w:bCs/>
          <w:iCs/>
          <w:u w:val="single"/>
        </w:rPr>
        <w:t>Организатора</w:t>
      </w:r>
      <w:r w:rsidRPr="00613116">
        <w:rPr>
          <w:rFonts w:ascii="Times New Roman" w:hAnsi="Times New Roman" w:cs="Times New Roman"/>
        </w:rPr>
        <w:t>, в том числе:</w:t>
      </w:r>
    </w:p>
    <w:p w14:paraId="28BA5BC0" w14:textId="77777777" w:rsidR="00A74880" w:rsidRPr="00613116" w:rsidRDefault="00A74880" w:rsidP="00387F1C">
      <w:pPr>
        <w:numPr>
          <w:ilvl w:val="0"/>
          <w:numId w:val="60"/>
        </w:numPr>
        <w:tabs>
          <w:tab w:val="left" w:pos="851"/>
        </w:tabs>
        <w:adjustRightInd w:val="0"/>
        <w:ind w:left="0" w:firstLine="567"/>
        <w:contextualSpacing/>
        <w:rPr>
          <w:rFonts w:ascii="Times New Roman" w:hAnsi="Times New Roman" w:cs="Times New Roman"/>
          <w:b/>
          <w:i/>
        </w:rPr>
      </w:pPr>
      <w:r w:rsidRPr="00613116">
        <w:rPr>
          <w:rFonts w:ascii="Times New Roman" w:hAnsi="Times New Roman" w:cs="Times New Roman"/>
          <w:b/>
          <w:i/>
        </w:rPr>
        <w:t>разработка параметров, условий выпуска и размещения Биржевых облигаций;</w:t>
      </w:r>
    </w:p>
    <w:p w14:paraId="105EA321" w14:textId="77777777" w:rsidR="00A74880" w:rsidRPr="00613116" w:rsidRDefault="00A74880" w:rsidP="00387F1C">
      <w:pPr>
        <w:numPr>
          <w:ilvl w:val="0"/>
          <w:numId w:val="60"/>
        </w:numPr>
        <w:tabs>
          <w:tab w:val="left" w:pos="851"/>
        </w:tabs>
        <w:adjustRightInd w:val="0"/>
        <w:ind w:left="0" w:firstLine="567"/>
        <w:contextualSpacing/>
        <w:rPr>
          <w:rFonts w:ascii="Times New Roman" w:hAnsi="Times New Roman" w:cs="Times New Roman"/>
          <w:b/>
          <w:i/>
        </w:rPr>
      </w:pPr>
      <w:r w:rsidRPr="00613116">
        <w:rPr>
          <w:rFonts w:ascii="Times New Roman" w:hAnsi="Times New Roman" w:cs="Times New Roman"/>
          <w:b/>
          <w:i/>
        </w:rPr>
        <w:t>подготовка проектов документации, необходимой для размещения и обращения Биржевых облигаций;</w:t>
      </w:r>
    </w:p>
    <w:p w14:paraId="19A4DC51" w14:textId="77777777" w:rsidR="00A74880" w:rsidRPr="00613116" w:rsidRDefault="00A74880" w:rsidP="00387F1C">
      <w:pPr>
        <w:numPr>
          <w:ilvl w:val="0"/>
          <w:numId w:val="60"/>
        </w:numPr>
        <w:tabs>
          <w:tab w:val="left" w:pos="851"/>
        </w:tabs>
        <w:adjustRightInd w:val="0"/>
        <w:ind w:left="0" w:firstLine="567"/>
        <w:contextualSpacing/>
        <w:rPr>
          <w:rFonts w:ascii="Times New Roman" w:hAnsi="Times New Roman" w:cs="Times New Roman"/>
          <w:b/>
          <w:i/>
        </w:rPr>
      </w:pPr>
      <w:r w:rsidRPr="00613116">
        <w:rPr>
          <w:rFonts w:ascii="Times New Roman" w:hAnsi="Times New Roman" w:cs="Times New Roman"/>
          <w:b/>
          <w:i/>
        </w:rPr>
        <w:t xml:space="preserve">подготовка, организация и проведение маркетинговых и презентационных мероприятий перед размещением Биржевых облигаций; </w:t>
      </w:r>
    </w:p>
    <w:p w14:paraId="64A4D329" w14:textId="77777777" w:rsidR="00A74880" w:rsidRPr="00613116" w:rsidRDefault="00A74880" w:rsidP="00387F1C">
      <w:pPr>
        <w:numPr>
          <w:ilvl w:val="0"/>
          <w:numId w:val="60"/>
        </w:numPr>
        <w:tabs>
          <w:tab w:val="left" w:pos="851"/>
        </w:tabs>
        <w:adjustRightInd w:val="0"/>
        <w:ind w:left="0" w:firstLine="567"/>
        <w:contextualSpacing/>
        <w:rPr>
          <w:rFonts w:ascii="Times New Roman" w:hAnsi="Times New Roman" w:cs="Times New Roman"/>
          <w:b/>
          <w:i/>
        </w:rPr>
      </w:pPr>
      <w:r w:rsidRPr="00613116">
        <w:rPr>
          <w:rFonts w:ascii="Times New Roman" w:hAnsi="Times New Roman" w:cs="Times New Roman"/>
          <w:b/>
          <w:i/>
        </w:rPr>
        <w:t>предоставление консультаций по вопросам, связанным с требованиями действующего законодательства Российской Федерации, предъявляемыми к процедуре выпуска Биржевых облигаций, их размещения, обращения и погашения, в том числе предоставление консультаций при раскрытии информации на этапах процедуры эмиссии ценных бумаг и помощь в подготовке соответствующих информационных сообщений;</w:t>
      </w:r>
    </w:p>
    <w:p w14:paraId="2245AD87" w14:textId="77777777" w:rsidR="00A74880" w:rsidRPr="00613116" w:rsidRDefault="00A74880" w:rsidP="00387F1C">
      <w:pPr>
        <w:numPr>
          <w:ilvl w:val="0"/>
          <w:numId w:val="60"/>
        </w:numPr>
        <w:tabs>
          <w:tab w:val="left" w:pos="851"/>
        </w:tabs>
        <w:adjustRightInd w:val="0"/>
        <w:ind w:left="0" w:firstLine="567"/>
        <w:contextualSpacing/>
        <w:rPr>
          <w:rFonts w:ascii="Times New Roman" w:hAnsi="Times New Roman" w:cs="Times New Roman"/>
          <w:b/>
          <w:bCs/>
          <w:i/>
          <w:iCs/>
        </w:rPr>
      </w:pPr>
      <w:r w:rsidRPr="00613116">
        <w:rPr>
          <w:rFonts w:ascii="Times New Roman" w:hAnsi="Times New Roman" w:cs="Times New Roman"/>
          <w:b/>
          <w:i/>
        </w:rPr>
        <w:t>осуществление иных действий, необходимых для размещения Биржевых облигаций.</w:t>
      </w:r>
    </w:p>
    <w:p w14:paraId="661EE184" w14:textId="77777777" w:rsidR="00A74880" w:rsidRPr="00613116" w:rsidRDefault="00A74880" w:rsidP="005B62DA">
      <w:pPr>
        <w:rPr>
          <w:rFonts w:ascii="Times New Roman" w:hAnsi="Times New Roman" w:cs="Times New Roman"/>
          <w:b/>
          <w:bCs/>
          <w:i/>
          <w:iCs/>
        </w:rPr>
      </w:pPr>
    </w:p>
    <w:p w14:paraId="49BE7E1D" w14:textId="77777777" w:rsidR="00A74880" w:rsidRPr="00613116" w:rsidRDefault="00A74880" w:rsidP="005B62DA">
      <w:pPr>
        <w:rPr>
          <w:rFonts w:ascii="Times New Roman" w:hAnsi="Times New Roman" w:cs="Times New Roman"/>
          <w:b/>
          <w:bCs/>
          <w:i/>
          <w:iCs/>
        </w:rPr>
      </w:pPr>
      <w:r w:rsidRPr="00613116">
        <w:rPr>
          <w:rFonts w:ascii="Times New Roman" w:hAnsi="Times New Roman" w:cs="Times New Roman"/>
          <w:b/>
          <w:bCs/>
          <w:i/>
          <w:iCs/>
        </w:rPr>
        <w:t>Организацией, оказывающей Эмитенту услуги по размещению Биржевых облигаций, является посредник при размещении, действующий по поручению и за счёт Эмитента (далее - Андеррайтер).</w:t>
      </w:r>
    </w:p>
    <w:p w14:paraId="2BF8ED5C" w14:textId="77777777" w:rsidR="00A74880" w:rsidRPr="00613116" w:rsidRDefault="00A74880" w:rsidP="005B62DA">
      <w:pPr>
        <w:rPr>
          <w:rFonts w:ascii="Times New Roman" w:hAnsi="Times New Roman" w:cs="Times New Roman"/>
          <w:b/>
          <w:bCs/>
          <w:i/>
          <w:iCs/>
        </w:rPr>
      </w:pPr>
    </w:p>
    <w:p w14:paraId="07B6BF90" w14:textId="77777777" w:rsidR="00A74880" w:rsidRPr="00613116" w:rsidRDefault="00A74880" w:rsidP="005B62DA">
      <w:pPr>
        <w:adjustRightInd w:val="0"/>
        <w:rPr>
          <w:rFonts w:ascii="Times New Roman" w:hAnsi="Times New Roman" w:cs="Times New Roman"/>
          <w:b/>
          <w:bCs/>
          <w:i/>
          <w:iCs/>
          <w:u w:val="single"/>
        </w:rPr>
      </w:pPr>
      <w:r w:rsidRPr="00613116">
        <w:rPr>
          <w:rFonts w:ascii="Times New Roman" w:hAnsi="Times New Roman" w:cs="Times New Roman"/>
          <w:b/>
          <w:bCs/>
          <w:i/>
          <w:iCs/>
          <w:u w:val="single"/>
        </w:rPr>
        <w:t>Лицо, назначенное Андеррайтером, либо перечень возможных Андеррайтеров, которые могут быть привлечены Эмитентом к размещению Биржевых облигаций, будут указаны в соответствующих Условиях выпуска.</w:t>
      </w:r>
    </w:p>
    <w:p w14:paraId="08DFA253" w14:textId="77777777" w:rsidR="00A74880" w:rsidRPr="00613116" w:rsidRDefault="00A74880" w:rsidP="005B62DA">
      <w:pPr>
        <w:adjustRightInd w:val="0"/>
        <w:rPr>
          <w:rFonts w:ascii="Times New Roman" w:hAnsi="Times New Roman" w:cs="Times New Roman"/>
          <w:b/>
          <w:bCs/>
          <w:i/>
          <w:iCs/>
          <w:u w:val="single"/>
        </w:rPr>
      </w:pPr>
    </w:p>
    <w:p w14:paraId="066307AC" w14:textId="77777777" w:rsidR="00A74880" w:rsidRPr="00613116" w:rsidRDefault="00A74880" w:rsidP="005B62DA">
      <w:pPr>
        <w:adjustRightInd w:val="0"/>
        <w:rPr>
          <w:rFonts w:ascii="Times New Roman" w:hAnsi="Times New Roman" w:cs="Times New Roman"/>
          <w:b/>
          <w:i/>
        </w:rPr>
      </w:pPr>
      <w:r w:rsidRPr="00613116">
        <w:rPr>
          <w:rFonts w:ascii="Times New Roman" w:hAnsi="Times New Roman" w:cs="Times New Roman"/>
          <w:b/>
          <w:i/>
        </w:rPr>
        <w:t xml:space="preserve">Решение о назначении Андеррайтера принимается уполномоченным органом управления Эмитента до даты начала размещения Биржевых облигаций в отношении каждого выпуска Биржевых облигаций, размещаемого в рамках Программы. Информация об этом раскрывается Эмитентом в порядке, предусмотренном в п. </w:t>
      </w:r>
      <w:r w:rsidRPr="00613116">
        <w:rPr>
          <w:rFonts w:ascii="Times New Roman" w:hAnsi="Times New Roman" w:cs="Times New Roman"/>
          <w:b/>
          <w:bCs/>
          <w:i/>
          <w:iCs/>
        </w:rPr>
        <w:t>11</w:t>
      </w:r>
      <w:r w:rsidRPr="00613116">
        <w:rPr>
          <w:rFonts w:ascii="Times New Roman" w:hAnsi="Times New Roman" w:cs="Times New Roman"/>
          <w:b/>
          <w:i/>
        </w:rPr>
        <w:t xml:space="preserve"> Программы</w:t>
      </w:r>
      <w:r w:rsidRPr="00613116">
        <w:rPr>
          <w:rFonts w:ascii="Times New Roman" w:hAnsi="Times New Roman" w:cs="Times New Roman"/>
          <w:b/>
          <w:bCs/>
          <w:i/>
          <w:iCs/>
        </w:rPr>
        <w:t xml:space="preserve"> и п. 8.11 Проспекта</w:t>
      </w:r>
      <w:r w:rsidRPr="00613116">
        <w:rPr>
          <w:rFonts w:ascii="Times New Roman" w:hAnsi="Times New Roman" w:cs="Times New Roman"/>
          <w:b/>
          <w:i/>
        </w:rPr>
        <w:t>, в случае, если в Условиях выпуска указан перечень возможных Андеррайтеров, или в случае, если решение о назначении Андеррайтера принимается до утверждения Условий выпуска.</w:t>
      </w:r>
    </w:p>
    <w:p w14:paraId="202A09D5" w14:textId="77777777" w:rsidR="00A74880" w:rsidRPr="00613116" w:rsidRDefault="00A74880" w:rsidP="005B62DA">
      <w:pPr>
        <w:rPr>
          <w:rFonts w:ascii="Times New Roman" w:hAnsi="Times New Roman" w:cs="Times New Roman"/>
        </w:rPr>
      </w:pPr>
    </w:p>
    <w:p w14:paraId="07C7FAA3" w14:textId="77777777" w:rsidR="00A74880" w:rsidRPr="00613116" w:rsidRDefault="00A74880" w:rsidP="005B62DA">
      <w:pPr>
        <w:rPr>
          <w:rFonts w:ascii="Times New Roman" w:hAnsi="Times New Roman" w:cs="Times New Roman"/>
        </w:rPr>
      </w:pPr>
      <w:r w:rsidRPr="00613116">
        <w:rPr>
          <w:rFonts w:ascii="Times New Roman" w:hAnsi="Times New Roman" w:cs="Times New Roman"/>
        </w:rPr>
        <w:t xml:space="preserve">Основные функции </w:t>
      </w:r>
      <w:r w:rsidRPr="00613116">
        <w:rPr>
          <w:rFonts w:ascii="Times New Roman" w:hAnsi="Times New Roman" w:cs="Times New Roman"/>
          <w:u w:val="single"/>
        </w:rPr>
        <w:t>Андеррайтера</w:t>
      </w:r>
      <w:r w:rsidRPr="00613116">
        <w:rPr>
          <w:rFonts w:ascii="Times New Roman" w:hAnsi="Times New Roman" w:cs="Times New Roman"/>
        </w:rPr>
        <w:t>, в том числе:</w:t>
      </w:r>
    </w:p>
    <w:p w14:paraId="4001E196" w14:textId="77777777" w:rsidR="00A74880" w:rsidRPr="00613116" w:rsidRDefault="00A74880" w:rsidP="00387F1C">
      <w:pPr>
        <w:tabs>
          <w:tab w:val="left" w:pos="851"/>
        </w:tabs>
        <w:rPr>
          <w:rFonts w:ascii="Times New Roman" w:hAnsi="Times New Roman" w:cs="Times New Roman"/>
        </w:rPr>
      </w:pPr>
      <w:r w:rsidRPr="00613116">
        <w:rPr>
          <w:rFonts w:ascii="Times New Roman" w:hAnsi="Times New Roman" w:cs="Times New Roman"/>
          <w:b/>
          <w:i/>
        </w:rPr>
        <w:t>1.</w:t>
      </w:r>
      <w:r w:rsidRPr="00613116">
        <w:rPr>
          <w:rFonts w:ascii="Times New Roman" w:hAnsi="Times New Roman" w:cs="Times New Roman"/>
          <w:b/>
          <w:i/>
        </w:rPr>
        <w:tab/>
        <w:t xml:space="preserve"> прием (сбор) от потенциальных приобретателей письменных предложений (оферт) заключить Предварительные договоры (в случае размещения Биржевых облигаций путем Формирования книги заявок);</w:t>
      </w:r>
    </w:p>
    <w:p w14:paraId="23380485" w14:textId="77777777" w:rsidR="00A74880" w:rsidRPr="00613116" w:rsidRDefault="00A74880" w:rsidP="00387F1C">
      <w:pPr>
        <w:tabs>
          <w:tab w:val="left" w:pos="851"/>
        </w:tabs>
        <w:rPr>
          <w:rFonts w:ascii="Times New Roman" w:hAnsi="Times New Roman" w:cs="Times New Roman"/>
          <w:b/>
          <w:bCs/>
          <w:i/>
          <w:iCs/>
        </w:rPr>
      </w:pPr>
      <w:r w:rsidRPr="00613116">
        <w:rPr>
          <w:rFonts w:ascii="Times New Roman" w:hAnsi="Times New Roman" w:cs="Times New Roman"/>
          <w:b/>
          <w:bCs/>
          <w:i/>
          <w:iCs/>
        </w:rPr>
        <w:t>2.</w:t>
      </w:r>
      <w:r w:rsidRPr="00613116">
        <w:rPr>
          <w:rFonts w:ascii="Times New Roman" w:hAnsi="Times New Roman" w:cs="Times New Roman"/>
          <w:b/>
          <w:bCs/>
          <w:i/>
          <w:iCs/>
        </w:rPr>
        <w:tab/>
        <w:t>заключение Предварительных договоров путем направления потенциальным приобретателям, определяемым по усмотрению Эмитента, ответов (акцептов) Эмитента о принятии предложений (оферт) заключить Предварительные договоры (в случае размещения Биржевых облигаций путем Формирования книги заявок);</w:t>
      </w:r>
    </w:p>
    <w:p w14:paraId="371231AB" w14:textId="77777777" w:rsidR="00A74880" w:rsidRPr="00613116" w:rsidRDefault="00A74880" w:rsidP="00387F1C">
      <w:pPr>
        <w:tabs>
          <w:tab w:val="left" w:pos="851"/>
        </w:tabs>
        <w:rPr>
          <w:rFonts w:ascii="Times New Roman" w:hAnsi="Times New Roman" w:cs="Times New Roman"/>
          <w:b/>
          <w:bCs/>
          <w:i/>
          <w:iCs/>
        </w:rPr>
      </w:pPr>
      <w:r w:rsidRPr="00613116">
        <w:rPr>
          <w:rFonts w:ascii="Times New Roman" w:hAnsi="Times New Roman" w:cs="Times New Roman"/>
          <w:b/>
          <w:bCs/>
          <w:i/>
          <w:iCs/>
        </w:rPr>
        <w:t>3</w:t>
      </w:r>
      <w:r w:rsidRPr="00613116">
        <w:rPr>
          <w:rFonts w:ascii="Times New Roman" w:hAnsi="Times New Roman" w:cs="Times New Roman"/>
          <w:b/>
          <w:i/>
        </w:rPr>
        <w:t xml:space="preserve">. </w:t>
      </w:r>
      <w:r w:rsidRPr="00613116">
        <w:rPr>
          <w:rFonts w:ascii="Times New Roman" w:hAnsi="Times New Roman" w:cs="Times New Roman"/>
          <w:b/>
          <w:i/>
        </w:rPr>
        <w:tab/>
        <w:t>удовлетворение заявок на покупку Биржевых облигаций по поручению и за счет Эмитента в соответствии с условиями договора и процедурой, установленной в соответствии с Программой и Проспектом;</w:t>
      </w:r>
    </w:p>
    <w:p w14:paraId="50082E4F" w14:textId="77777777" w:rsidR="00A74880" w:rsidRPr="00613116" w:rsidRDefault="00A74880" w:rsidP="00387F1C">
      <w:pPr>
        <w:tabs>
          <w:tab w:val="left" w:pos="851"/>
        </w:tabs>
        <w:rPr>
          <w:rFonts w:ascii="Times New Roman" w:hAnsi="Times New Roman" w:cs="Times New Roman"/>
          <w:b/>
          <w:bCs/>
          <w:i/>
          <w:iCs/>
        </w:rPr>
      </w:pPr>
      <w:r w:rsidRPr="00613116">
        <w:rPr>
          <w:rFonts w:ascii="Times New Roman" w:hAnsi="Times New Roman" w:cs="Times New Roman"/>
          <w:b/>
          <w:bCs/>
          <w:i/>
          <w:iCs/>
        </w:rPr>
        <w:t>4.</w:t>
      </w:r>
      <w:r w:rsidRPr="00613116">
        <w:rPr>
          <w:rFonts w:ascii="Times New Roman" w:hAnsi="Times New Roman" w:cs="Times New Roman"/>
          <w:b/>
          <w:bCs/>
          <w:i/>
          <w:iCs/>
        </w:rPr>
        <w:tab/>
        <w:t xml:space="preserve"> информирование Эмитента о количестве фактически размещенных Биржевых облигаций, а также о размере полученных от продажи Биржевых облигаций денежных средств;</w:t>
      </w:r>
    </w:p>
    <w:p w14:paraId="64E56796" w14:textId="77777777" w:rsidR="00A74880" w:rsidRPr="00613116" w:rsidRDefault="00A74880" w:rsidP="00387F1C">
      <w:pPr>
        <w:tabs>
          <w:tab w:val="left" w:pos="851"/>
        </w:tabs>
        <w:rPr>
          <w:rFonts w:ascii="Times New Roman" w:hAnsi="Times New Roman" w:cs="Times New Roman"/>
          <w:b/>
          <w:bCs/>
          <w:i/>
          <w:iCs/>
        </w:rPr>
      </w:pPr>
      <w:r w:rsidRPr="00613116">
        <w:rPr>
          <w:rFonts w:ascii="Times New Roman" w:hAnsi="Times New Roman" w:cs="Times New Roman"/>
          <w:b/>
          <w:bCs/>
          <w:i/>
          <w:iCs/>
        </w:rPr>
        <w:t xml:space="preserve">5. </w:t>
      </w:r>
      <w:r w:rsidRPr="00613116">
        <w:rPr>
          <w:rFonts w:ascii="Times New Roman" w:hAnsi="Times New Roman" w:cs="Times New Roman"/>
          <w:b/>
          <w:bCs/>
          <w:i/>
          <w:iCs/>
        </w:rPr>
        <w:tab/>
        <w:t xml:space="preserve">перечисление денежных средств, получаемых Андеррайтером от приобретателей Биржевых облигаций в счет их оплаты, на расчетный счет Эмитента в соответствии с условиями заключенного договора и поручением Эмитента; </w:t>
      </w:r>
    </w:p>
    <w:p w14:paraId="4FC3CBFE" w14:textId="77777777" w:rsidR="00A74880" w:rsidRPr="00613116" w:rsidRDefault="00A74880" w:rsidP="00387F1C">
      <w:pPr>
        <w:tabs>
          <w:tab w:val="left" w:pos="851"/>
        </w:tabs>
        <w:rPr>
          <w:rFonts w:ascii="Times New Roman" w:hAnsi="Times New Roman" w:cs="Times New Roman"/>
          <w:b/>
          <w:bCs/>
          <w:i/>
          <w:iCs/>
        </w:rPr>
      </w:pPr>
      <w:r w:rsidRPr="00613116">
        <w:rPr>
          <w:rFonts w:ascii="Times New Roman" w:hAnsi="Times New Roman" w:cs="Times New Roman"/>
          <w:b/>
          <w:bCs/>
          <w:i/>
          <w:iCs/>
        </w:rPr>
        <w:t xml:space="preserve">6. </w:t>
      </w:r>
      <w:r w:rsidRPr="00613116">
        <w:rPr>
          <w:rFonts w:ascii="Times New Roman" w:hAnsi="Times New Roman" w:cs="Times New Roman"/>
          <w:b/>
          <w:bCs/>
          <w:i/>
          <w:iCs/>
        </w:rPr>
        <w:tab/>
        <w:t>осуществление иных действий, необходимых для исполнения своих обязательств по размещению Биржевых облигаций, в соответствии с законодательством Российской Федерации и договором между Эмитентом и Андеррайтером.</w:t>
      </w:r>
    </w:p>
    <w:p w14:paraId="2575BBB2" w14:textId="77777777" w:rsidR="00A74880" w:rsidRPr="00613116" w:rsidRDefault="00A74880" w:rsidP="005B62DA">
      <w:pPr>
        <w:adjustRightInd w:val="0"/>
        <w:rPr>
          <w:rFonts w:ascii="Times New Roman" w:hAnsi="Times New Roman" w:cs="Times New Roman"/>
        </w:rPr>
      </w:pPr>
    </w:p>
    <w:p w14:paraId="30AE6F23" w14:textId="7971AA28" w:rsidR="00A74880" w:rsidRPr="00613116" w:rsidRDefault="008F55BC" w:rsidP="005B62DA">
      <w:pPr>
        <w:adjustRightInd w:val="0"/>
        <w:rPr>
          <w:rFonts w:ascii="Times New Roman" w:hAnsi="Times New Roman" w:cs="Times New Roman"/>
          <w:u w:val="single"/>
        </w:rPr>
      </w:pPr>
      <w:r>
        <w:rPr>
          <w:rFonts w:ascii="Times New Roman" w:hAnsi="Times New Roman" w:cs="Times New Roman"/>
        </w:rPr>
        <w:t>Н</w:t>
      </w:r>
      <w:r w:rsidR="00A74880" w:rsidRPr="00613116">
        <w:rPr>
          <w:rFonts w:ascii="Times New Roman" w:hAnsi="Times New Roman" w:cs="Times New Roman"/>
        </w:rPr>
        <w:t xml:space="preserve">аличие у такого лица обязанностей по приобретению не размещенных в срок ценных бумаг, а при наличии такой обязанности - также количество (порядок определения количества) не размещенных в срок ценных бумаг, которое обязано приобрести указанное лицо, и срок (порядок определения срока), по истечении которого указанное лицо обязано приобрести такое количество ценных бумаг: </w:t>
      </w:r>
      <w:r w:rsidR="00A74880" w:rsidRPr="00613116">
        <w:rPr>
          <w:rFonts w:ascii="Times New Roman" w:hAnsi="Times New Roman" w:cs="Times New Roman"/>
          <w:b/>
          <w:bCs/>
          <w:i/>
          <w:iCs/>
          <w:u w:val="single"/>
        </w:rPr>
        <w:t>сведения о наличии такой обязанности у лиц, оказывающих услуги по размещению и/или организации размещения ценных бумаг, будут указаны в Условиях выпуска.</w:t>
      </w:r>
    </w:p>
    <w:p w14:paraId="2EEA5287" w14:textId="77777777" w:rsidR="00A74880" w:rsidRPr="00613116" w:rsidRDefault="00A74880" w:rsidP="005B62DA">
      <w:pPr>
        <w:adjustRightInd w:val="0"/>
        <w:rPr>
          <w:rFonts w:ascii="Times New Roman" w:hAnsi="Times New Roman" w:cs="Times New Roman"/>
        </w:rPr>
      </w:pPr>
    </w:p>
    <w:p w14:paraId="6E6CE373" w14:textId="6AB9E5A4" w:rsidR="00A74880" w:rsidRPr="00613116" w:rsidRDefault="008F55BC" w:rsidP="005B62DA">
      <w:pPr>
        <w:adjustRightInd w:val="0"/>
        <w:rPr>
          <w:rFonts w:ascii="Times New Roman" w:hAnsi="Times New Roman" w:cs="Times New Roman"/>
          <w:b/>
          <w:bCs/>
          <w:i/>
          <w:iCs/>
          <w:u w:val="single"/>
        </w:rPr>
      </w:pPr>
      <w:r>
        <w:rPr>
          <w:rFonts w:ascii="Times New Roman" w:hAnsi="Times New Roman" w:cs="Times New Roman"/>
        </w:rPr>
        <w:t>Н</w:t>
      </w:r>
      <w:r w:rsidR="00A74880" w:rsidRPr="00613116">
        <w:rPr>
          <w:rFonts w:ascii="Times New Roman" w:hAnsi="Times New Roman" w:cs="Times New Roman"/>
        </w:rPr>
        <w:t xml:space="preserve">аличие у такого лица обязанностей, связанных с поддержанием цен на размещаемые ценные бумаги на определенном уровне в течение определенного срока после завершения их размещения (стабилизация), в том числе обязанностей, связанных с оказанием услуг маркет-мейкера, а при наличии такой обязанности - также срок (порядок определения срока), в течение которого указанное лицо обязано осуществлять стабилизацию или оказывать услуги маркет-мейкера: </w:t>
      </w:r>
      <w:r w:rsidR="00A74880" w:rsidRPr="00613116">
        <w:rPr>
          <w:rFonts w:ascii="Times New Roman" w:hAnsi="Times New Roman" w:cs="Times New Roman"/>
          <w:b/>
          <w:i/>
          <w:u w:val="single"/>
        </w:rPr>
        <w:t>сведения об обязанности у лиц, оказывающих услуги по размещению и/или организации размещения ценных бумаг, связанной с поддержанием цен на Биржевые облигации на определенном уровне в течение определенного срока после завершения их размещения (стабилизация) будут указаны в Условиях выпуска.</w:t>
      </w:r>
    </w:p>
    <w:p w14:paraId="625EADE2" w14:textId="77777777" w:rsidR="00A74880" w:rsidRPr="00613116" w:rsidRDefault="00A74880" w:rsidP="005B62DA">
      <w:pPr>
        <w:adjustRightInd w:val="0"/>
        <w:rPr>
          <w:rFonts w:ascii="Times New Roman" w:hAnsi="Times New Roman" w:cs="Times New Roman"/>
        </w:rPr>
      </w:pPr>
    </w:p>
    <w:p w14:paraId="6541A1B9" w14:textId="78ABBC3C" w:rsidR="00A74880" w:rsidRPr="00613116" w:rsidRDefault="008F55BC" w:rsidP="005B62DA">
      <w:pPr>
        <w:adjustRightInd w:val="0"/>
        <w:rPr>
          <w:rFonts w:ascii="Times New Roman" w:hAnsi="Times New Roman" w:cs="Times New Roman"/>
          <w:b/>
          <w:i/>
        </w:rPr>
      </w:pPr>
      <w:r>
        <w:rPr>
          <w:rFonts w:ascii="Times New Roman" w:hAnsi="Times New Roman" w:cs="Times New Roman"/>
        </w:rPr>
        <w:t>Н</w:t>
      </w:r>
      <w:r w:rsidR="00A74880" w:rsidRPr="00613116">
        <w:rPr>
          <w:rFonts w:ascii="Times New Roman" w:hAnsi="Times New Roman" w:cs="Times New Roman"/>
        </w:rPr>
        <w:t xml:space="preserve">аличие у такого лица права на приобретение дополнительного количества ценных бумаг эмитента из числа размещенных (находящихся в обращении) ценных бумаг эмитента того же вида, категории (типа), что и размещаемые ценные бумаги, которое может быть реализовано или не реализовано в зависимости от результатов размещения ценных бумаг, а при наличии такого права - дополнительное количество (порядок определения количества) ценных бумаг, которое может быть приобретено указанным лицом, и срок (порядок определения срока), в течение которого указанным лицом может быть реализовано право на приобретение дополнительного количества ценных бумаг: </w:t>
      </w:r>
      <w:r w:rsidR="00A74880" w:rsidRPr="00613116">
        <w:rPr>
          <w:rFonts w:ascii="Times New Roman" w:hAnsi="Times New Roman" w:cs="Times New Roman"/>
          <w:b/>
          <w:bCs/>
          <w:i/>
          <w:iCs/>
        </w:rPr>
        <w:t>право на приобретение дополнительного количества ценных бумаг Эмитента из числа размещенных (находящихся в обращении) ценных бумаг у лиц, оказывающих услуги по размещению и/или организации размещения ценных бумаг, отсутствует.</w:t>
      </w:r>
    </w:p>
    <w:p w14:paraId="21E62241" w14:textId="77777777" w:rsidR="00A74880" w:rsidRPr="00613116" w:rsidRDefault="00A74880" w:rsidP="005B62DA">
      <w:pPr>
        <w:adjustRightInd w:val="0"/>
        <w:rPr>
          <w:rFonts w:ascii="Times New Roman" w:hAnsi="Times New Roman" w:cs="Times New Roman"/>
        </w:rPr>
      </w:pPr>
    </w:p>
    <w:p w14:paraId="14BCEE9C" w14:textId="41BD9BB4" w:rsidR="00A74880" w:rsidRPr="00613116" w:rsidRDefault="008F55BC" w:rsidP="005B62DA">
      <w:pPr>
        <w:adjustRightInd w:val="0"/>
        <w:rPr>
          <w:rFonts w:ascii="Times New Roman" w:hAnsi="Times New Roman" w:cs="Times New Roman"/>
        </w:rPr>
      </w:pPr>
      <w:r>
        <w:rPr>
          <w:rFonts w:ascii="Times New Roman" w:hAnsi="Times New Roman" w:cs="Times New Roman"/>
        </w:rPr>
        <w:t>Р</w:t>
      </w:r>
      <w:r w:rsidR="00A74880" w:rsidRPr="00613116">
        <w:rPr>
          <w:rFonts w:ascii="Times New Roman" w:hAnsi="Times New Roman" w:cs="Times New Roman"/>
        </w:rPr>
        <w:t xml:space="preserve">азмер вознаграждения такого лица, а если указанное вознаграждение (часть вознаграждения) выплачивается такому лицу за оказание услуг, связанных с поддержанием цен на размещаемые ценные бумаги на определенном уровне в течение определенного срока после завершения их размещения (стабилизация), в том числе услуг маркет-мейкера, - также размер указанного вознаграждения: </w:t>
      </w:r>
      <w:r w:rsidR="00A74880" w:rsidRPr="00613116">
        <w:rPr>
          <w:rFonts w:ascii="Times New Roman" w:hAnsi="Times New Roman" w:cs="Times New Roman"/>
          <w:b/>
          <w:i/>
        </w:rPr>
        <w:t>размер вознаграждения лиц, оказывающих услуги по размещению и/или организации размещения ценных бумаг, не превысит 1% (Одного процента) от номинальной стоимости выпуска Биржевых облигаций (включая вознаграждение за оказание услуг, связанных с поддержанием цен на размещаемые ценные бумаги на определенном уровне в течение определенного срока после завершения их размещения (стабилизация), в том числе услуг маркет-мейкера).</w:t>
      </w:r>
    </w:p>
    <w:p w14:paraId="2F1A85BA" w14:textId="77777777" w:rsidR="00A74880" w:rsidRPr="00613116" w:rsidRDefault="00A74880" w:rsidP="005B62DA">
      <w:pPr>
        <w:adjustRightInd w:val="0"/>
        <w:rPr>
          <w:rFonts w:ascii="Times New Roman" w:hAnsi="Times New Roman" w:cs="Times New Roman"/>
          <w:b/>
          <w:bCs/>
          <w:i/>
          <w:iCs/>
        </w:rPr>
      </w:pPr>
    </w:p>
    <w:p w14:paraId="27890D1C" w14:textId="77777777" w:rsidR="00A74880" w:rsidRPr="00613116" w:rsidRDefault="00A74880" w:rsidP="005B62DA">
      <w:pPr>
        <w:adjustRightInd w:val="0"/>
        <w:rPr>
          <w:rFonts w:ascii="Times New Roman" w:hAnsi="Times New Roman" w:cs="Times New Roman"/>
        </w:rPr>
      </w:pPr>
      <w:r w:rsidRPr="00613116">
        <w:rPr>
          <w:rFonts w:ascii="Times New Roman" w:hAnsi="Times New Roman" w:cs="Times New Roman"/>
          <w:bCs/>
          <w:iCs/>
        </w:rPr>
        <w:t xml:space="preserve">В случае если размещение ценных бумаг предполагается осуществлять за пределами Российской Федерации, в том числе посредством размещения соответствующих иностранных ценных бумаг, указывается на это обстоятельство: </w:t>
      </w:r>
      <w:r w:rsidRPr="00613116">
        <w:rPr>
          <w:rFonts w:ascii="Times New Roman" w:hAnsi="Times New Roman" w:cs="Times New Roman"/>
          <w:b/>
          <w:i/>
        </w:rPr>
        <w:t>не планируется</w:t>
      </w:r>
      <w:r w:rsidRPr="00613116">
        <w:rPr>
          <w:rFonts w:ascii="Times New Roman" w:hAnsi="Times New Roman" w:cs="Times New Roman"/>
        </w:rPr>
        <w:t>.</w:t>
      </w:r>
    </w:p>
    <w:p w14:paraId="4FC8AB29" w14:textId="77777777" w:rsidR="00A74880" w:rsidRPr="00613116" w:rsidRDefault="00A74880" w:rsidP="005B62DA">
      <w:pPr>
        <w:adjustRightInd w:val="0"/>
        <w:rPr>
          <w:rFonts w:ascii="Times New Roman" w:hAnsi="Times New Roman" w:cs="Times New Roman"/>
        </w:rPr>
      </w:pPr>
      <w:r w:rsidRPr="00613116">
        <w:rPr>
          <w:rFonts w:ascii="Times New Roman" w:hAnsi="Times New Roman" w:cs="Times New Roman"/>
          <w:bCs/>
          <w:iCs/>
        </w:rPr>
        <w:t xml:space="preserve">В случае если одновременно с размещением ценных бумаг планируется предложить к приобретению, в том числе за пределами Российской Федерации посредством размещения соответствующих иностранных ценных бумаг, ранее размещенные (находящиеся в обращении) ценные бумаги эмитента того же вида, категории (типа), указываются: </w:t>
      </w:r>
      <w:r w:rsidRPr="00613116">
        <w:rPr>
          <w:rFonts w:ascii="Times New Roman" w:hAnsi="Times New Roman" w:cs="Times New Roman"/>
          <w:b/>
          <w:i/>
        </w:rPr>
        <w:t>не планируется</w:t>
      </w:r>
      <w:r w:rsidRPr="00613116">
        <w:rPr>
          <w:rFonts w:ascii="Times New Roman" w:hAnsi="Times New Roman" w:cs="Times New Roman"/>
        </w:rPr>
        <w:t>.</w:t>
      </w:r>
    </w:p>
    <w:p w14:paraId="605B2261" w14:textId="77777777" w:rsidR="00A74880" w:rsidRPr="00613116" w:rsidRDefault="00A74880" w:rsidP="005B62DA">
      <w:pPr>
        <w:adjustRightInd w:val="0"/>
        <w:rPr>
          <w:rFonts w:ascii="Times New Roman" w:hAnsi="Times New Roman" w:cs="Times New Roman"/>
          <w:b/>
          <w:i/>
        </w:rPr>
      </w:pPr>
      <w:r w:rsidRPr="00613116">
        <w:rPr>
          <w:rFonts w:ascii="Times New Roman" w:hAnsi="Times New Roman" w:cs="Times New Roman"/>
          <w:bCs/>
          <w:iCs/>
        </w:rPr>
        <w:t xml:space="preserve">В случае если эмитент в соответствии с Федеральным законом «О порядке осуществления иностранных инвестиций в хозяйственные общества, имеющие стратегическое значение для обеспечения обороны страны и безопасности государства» является хозяйственным обществом, имеющим стратегическое значение для обеспечения обороны страны и безопасности государства, указывается на это обстоятельство: </w:t>
      </w:r>
      <w:r w:rsidRPr="00613116">
        <w:rPr>
          <w:rFonts w:ascii="Times New Roman" w:hAnsi="Times New Roman" w:cs="Times New Roman"/>
          <w:b/>
          <w:i/>
        </w:rPr>
        <w:t>Эмитент не является указанным хозяйственным обществом.</w:t>
      </w:r>
    </w:p>
    <w:p w14:paraId="2342BEF4" w14:textId="77777777" w:rsidR="00A74880" w:rsidRPr="00613116" w:rsidRDefault="00A74880" w:rsidP="005B62DA">
      <w:pPr>
        <w:adjustRightInd w:val="0"/>
        <w:rPr>
          <w:rFonts w:ascii="Times New Roman" w:hAnsi="Times New Roman" w:cs="Times New Roman"/>
          <w:b/>
          <w:i/>
        </w:rPr>
      </w:pPr>
      <w:r w:rsidRPr="00613116">
        <w:rPr>
          <w:rFonts w:ascii="Times New Roman" w:hAnsi="Times New Roman" w:cs="Times New Roman"/>
          <w:bCs/>
          <w:iCs/>
        </w:rPr>
        <w:t xml:space="preserve">В случае, если заключение договоров, направленных на отчуждение ценных бумаг эмитента, являющегося хозяйственным обществом, имеющим стратегическое значение для обеспечения обороны страны и безопасности государства, первым владельцам в ходе их размещения может потребовать принятия решения о предварительном согласовании указанных договоров в соответствии с Федеральным законом «О порядке осуществления иностранных инвестиций в хозяйственные общества, имеющие стратегическое значение для обеспечения обороны страны и безопасности государства», указывается на это обстоятельство: </w:t>
      </w:r>
      <w:r w:rsidRPr="00613116">
        <w:rPr>
          <w:rFonts w:ascii="Times New Roman" w:hAnsi="Times New Roman" w:cs="Times New Roman"/>
          <w:b/>
          <w:i/>
        </w:rPr>
        <w:t>такое предварительное согласование не требуется.</w:t>
      </w:r>
    </w:p>
    <w:p w14:paraId="52A456B4" w14:textId="77777777" w:rsidR="00A74880" w:rsidRPr="00613116" w:rsidRDefault="00A74880" w:rsidP="005B62DA">
      <w:pPr>
        <w:adjustRightInd w:val="0"/>
        <w:rPr>
          <w:rFonts w:ascii="Times New Roman" w:hAnsi="Times New Roman" w:cs="Times New Roman"/>
          <w:b/>
          <w:bCs/>
          <w:i/>
          <w:iCs/>
        </w:rPr>
      </w:pPr>
    </w:p>
    <w:p w14:paraId="059F1CD9" w14:textId="77777777" w:rsidR="00A74880" w:rsidRPr="00613116" w:rsidRDefault="00A74880" w:rsidP="005B62DA">
      <w:pPr>
        <w:rPr>
          <w:rFonts w:ascii="Times New Roman" w:hAnsi="Times New Roman" w:cs="Times New Roman"/>
          <w:b/>
          <w:i/>
          <w:u w:val="single"/>
        </w:rPr>
      </w:pPr>
      <w:r w:rsidRPr="00613116">
        <w:rPr>
          <w:rFonts w:ascii="Times New Roman" w:hAnsi="Times New Roman" w:cs="Times New Roman"/>
          <w:b/>
          <w:i/>
          <w:u w:val="single"/>
        </w:rPr>
        <w:t xml:space="preserve">Дополнительная информация о порядке и условиях размещения Биржевых облигаций, информация о лицах, оказывающих Эмитенту услуги по размещению и по организации размещения Биржевых облигаций, могут быть предусмотрены Условиями выпуска. </w:t>
      </w:r>
    </w:p>
    <w:p w14:paraId="4422620F" w14:textId="77777777" w:rsidR="00A74880" w:rsidRPr="00613116" w:rsidRDefault="00A74880" w:rsidP="00A74880">
      <w:pPr>
        <w:rPr>
          <w:rFonts w:ascii="Times New Roman" w:hAnsi="Times New Roman" w:cs="Times New Roman"/>
          <w:bCs/>
          <w:iCs/>
        </w:rPr>
      </w:pPr>
    </w:p>
    <w:p w14:paraId="7618C03F" w14:textId="0C0E54A9" w:rsidR="00A74880" w:rsidRPr="00613116" w:rsidRDefault="00A74880" w:rsidP="008F55BC">
      <w:pPr>
        <w:keepNext/>
        <w:keepLines/>
        <w:spacing w:before="200"/>
        <w:outlineLvl w:val="2"/>
        <w:rPr>
          <w:rFonts w:ascii="Times New Roman" w:hAnsi="Times New Roman" w:cs="Times New Roman"/>
          <w:b/>
          <w:bCs/>
        </w:rPr>
      </w:pPr>
      <w:bookmarkStart w:id="407" w:name="_Toc458180377"/>
      <w:bookmarkStart w:id="408" w:name="_Toc477789645"/>
      <w:bookmarkStart w:id="409" w:name="_Toc477790453"/>
      <w:bookmarkStart w:id="410" w:name="_Toc477790687"/>
      <w:r w:rsidRPr="00613116">
        <w:rPr>
          <w:rFonts w:ascii="Times New Roman" w:hAnsi="Times New Roman" w:cs="Times New Roman"/>
          <w:b/>
          <w:bCs/>
        </w:rPr>
        <w:t>8.8.4. Цена (цены) или порядок определения цены размещения ценных бумаг</w:t>
      </w:r>
      <w:bookmarkEnd w:id="407"/>
      <w:bookmarkEnd w:id="408"/>
      <w:bookmarkEnd w:id="409"/>
      <w:bookmarkEnd w:id="410"/>
    </w:p>
    <w:p w14:paraId="2E94392F" w14:textId="77777777" w:rsidR="00A74880" w:rsidRPr="00613116" w:rsidRDefault="00A74880" w:rsidP="008F55BC">
      <w:pPr>
        <w:rPr>
          <w:rFonts w:ascii="Times New Roman" w:hAnsi="Times New Roman" w:cs="Times New Roman"/>
          <w:b/>
          <w:bCs/>
          <w:i/>
          <w:iCs/>
        </w:rPr>
      </w:pPr>
    </w:p>
    <w:p w14:paraId="07628324" w14:textId="77777777" w:rsidR="00A74880" w:rsidRPr="00613116" w:rsidRDefault="00A74880" w:rsidP="008F55BC">
      <w:pPr>
        <w:contextualSpacing/>
        <w:rPr>
          <w:rFonts w:ascii="Times New Roman" w:hAnsi="Times New Roman" w:cs="Times New Roman"/>
          <w:b/>
          <w:bCs/>
          <w:i/>
          <w:iCs/>
        </w:rPr>
      </w:pPr>
      <w:r w:rsidRPr="00613116">
        <w:rPr>
          <w:rFonts w:ascii="Times New Roman" w:hAnsi="Times New Roman" w:cs="Times New Roman"/>
          <w:b/>
          <w:bCs/>
          <w:i/>
          <w:iCs/>
        </w:rPr>
        <w:t xml:space="preserve">Цена (цены) или порядок определения цены </w:t>
      </w:r>
      <w:r w:rsidRPr="00613116">
        <w:rPr>
          <w:rFonts w:ascii="Times New Roman" w:hAnsi="Times New Roman" w:cs="Times New Roman"/>
          <w:b/>
          <w:i/>
        </w:rPr>
        <w:t>Биржевых облигаций</w:t>
      </w:r>
      <w:r w:rsidRPr="00613116">
        <w:rPr>
          <w:rFonts w:ascii="Times New Roman" w:hAnsi="Times New Roman" w:cs="Times New Roman"/>
          <w:b/>
          <w:bCs/>
          <w:i/>
          <w:iCs/>
        </w:rPr>
        <w:t xml:space="preserve"> в условиях Программы облигаций не определяются.</w:t>
      </w:r>
    </w:p>
    <w:p w14:paraId="694D9EFE" w14:textId="77777777" w:rsidR="00A74880" w:rsidRPr="00613116" w:rsidRDefault="00A74880" w:rsidP="008F55BC">
      <w:pPr>
        <w:contextualSpacing/>
        <w:rPr>
          <w:rFonts w:ascii="Times New Roman" w:hAnsi="Times New Roman" w:cs="Times New Roman"/>
          <w:b/>
          <w:bCs/>
          <w:i/>
          <w:iCs/>
          <w:u w:val="single"/>
        </w:rPr>
      </w:pPr>
      <w:r w:rsidRPr="00613116">
        <w:rPr>
          <w:rFonts w:ascii="Times New Roman" w:hAnsi="Times New Roman" w:cs="Times New Roman"/>
          <w:b/>
          <w:bCs/>
          <w:i/>
          <w:iCs/>
          <w:u w:val="single"/>
        </w:rPr>
        <w:t>Цена размещения Биржевых облигаций или порядок ее определения определяется в порядке, установленном Условиями выпуска Биржевых облигаций.</w:t>
      </w:r>
    </w:p>
    <w:p w14:paraId="61D968D6"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В случае размещения процентных Биржевых облигаций (в случае, если размещение будет происходить в течение нескольких дней), н</w:t>
      </w:r>
      <w:r w:rsidRPr="00613116">
        <w:rPr>
          <w:rFonts w:ascii="Times New Roman" w:hAnsi="Times New Roman" w:cs="Times New Roman"/>
          <w:b/>
          <w:bCs/>
          <w:i/>
          <w:iCs/>
        </w:rPr>
        <w:t xml:space="preserve">ачиная </w:t>
      </w:r>
      <w:r w:rsidRPr="00613116">
        <w:rPr>
          <w:rFonts w:ascii="Times New Roman" w:hAnsi="Times New Roman" w:cs="Times New Roman"/>
          <w:b/>
          <w:i/>
        </w:rPr>
        <w:t>со второго дня размещения Биржевых облигаций, покупатель при приобретении Биржевых облигаций уплачивает также к установленной цене размещения накопленный купонный доход по Биржевым облигациям (далее - НКД), определяемый по формуле, которая будет приведена в п. 8.4 соответствующих Условий выпуска.</w:t>
      </w:r>
    </w:p>
    <w:p w14:paraId="6C97CF87" w14:textId="77777777" w:rsidR="00A74880" w:rsidRPr="00613116" w:rsidRDefault="00A74880" w:rsidP="008F55BC">
      <w:pPr>
        <w:rPr>
          <w:rFonts w:ascii="Times New Roman" w:hAnsi="Times New Roman" w:cs="Times New Roman"/>
          <w:b/>
          <w:bCs/>
          <w:i/>
          <w:iCs/>
        </w:rPr>
      </w:pPr>
      <w:r w:rsidRPr="00613116">
        <w:rPr>
          <w:rFonts w:ascii="Times New Roman" w:hAnsi="Times New Roman" w:cs="Times New Roman"/>
          <w:b/>
          <w:bCs/>
          <w:i/>
          <w:iCs/>
        </w:rPr>
        <w:t xml:space="preserve">Величина НКД в расчете на одну Биржевую облигацию рассчитывается с точностью до второго знака после запятой (округление второго знака после запятой производится по правилам математического округления: в случае, если третий знак после запятой больше или равен 5, второй знак после запятой увеличивается на единицу, в случае, если третий знак после запятой меньше 5, второй знак после запятой не изменяется). </w:t>
      </w:r>
    </w:p>
    <w:p w14:paraId="17015C91" w14:textId="77777777" w:rsidR="00A74880" w:rsidRPr="00613116" w:rsidRDefault="00A74880" w:rsidP="008F55BC">
      <w:pPr>
        <w:pStyle w:val="1e"/>
        <w:keepNext w:val="0"/>
        <w:widowControl w:val="0"/>
        <w:numPr>
          <w:ilvl w:val="0"/>
          <w:numId w:val="0"/>
        </w:numPr>
        <w:autoSpaceDE w:val="0"/>
        <w:autoSpaceDN w:val="0"/>
        <w:adjustRightInd w:val="0"/>
        <w:spacing w:before="0"/>
        <w:ind w:firstLine="567"/>
        <w:rPr>
          <w:rFonts w:eastAsia="SimSun"/>
        </w:rPr>
      </w:pPr>
    </w:p>
    <w:p w14:paraId="2A48D728" w14:textId="749DEBA1" w:rsidR="00A74880" w:rsidRPr="00613116" w:rsidRDefault="00A74880" w:rsidP="008F55BC">
      <w:pPr>
        <w:keepNext/>
        <w:keepLines/>
        <w:spacing w:before="200"/>
        <w:outlineLvl w:val="2"/>
        <w:rPr>
          <w:rFonts w:ascii="Times New Roman" w:hAnsi="Times New Roman" w:cs="Times New Roman"/>
          <w:b/>
          <w:bCs/>
        </w:rPr>
      </w:pPr>
      <w:bookmarkStart w:id="411" w:name="_Toc458180378"/>
      <w:bookmarkStart w:id="412" w:name="_Toc477789646"/>
      <w:bookmarkStart w:id="413" w:name="_Toc477790454"/>
      <w:bookmarkStart w:id="414" w:name="_Toc477790688"/>
      <w:r w:rsidRPr="00613116">
        <w:rPr>
          <w:rFonts w:ascii="Times New Roman" w:hAnsi="Times New Roman" w:cs="Times New Roman"/>
          <w:b/>
          <w:bCs/>
        </w:rPr>
        <w:t>8.8.5. Порядок осуществления преимущественного права приобретения размещаемых ценных бумаг</w:t>
      </w:r>
      <w:bookmarkEnd w:id="411"/>
      <w:bookmarkEnd w:id="412"/>
      <w:bookmarkEnd w:id="413"/>
      <w:bookmarkEnd w:id="414"/>
    </w:p>
    <w:p w14:paraId="4C5ACB4A" w14:textId="77777777" w:rsidR="00BF7248" w:rsidRDefault="00BF7248" w:rsidP="008F55BC">
      <w:pPr>
        <w:pStyle w:val="1e"/>
        <w:keepNext w:val="0"/>
        <w:widowControl w:val="0"/>
        <w:numPr>
          <w:ilvl w:val="0"/>
          <w:numId w:val="0"/>
        </w:numPr>
        <w:autoSpaceDE w:val="0"/>
        <w:autoSpaceDN w:val="0"/>
        <w:adjustRightInd w:val="0"/>
        <w:spacing w:before="0"/>
        <w:ind w:firstLine="567"/>
        <w:rPr>
          <w:rFonts w:eastAsia="SimSun"/>
        </w:rPr>
      </w:pPr>
    </w:p>
    <w:p w14:paraId="4772E103" w14:textId="64091AEC" w:rsidR="00A74880" w:rsidRPr="00613116" w:rsidRDefault="00A74880" w:rsidP="008F55BC">
      <w:pPr>
        <w:pStyle w:val="1e"/>
        <w:keepNext w:val="0"/>
        <w:widowControl w:val="0"/>
        <w:numPr>
          <w:ilvl w:val="0"/>
          <w:numId w:val="0"/>
        </w:numPr>
        <w:autoSpaceDE w:val="0"/>
        <w:autoSpaceDN w:val="0"/>
        <w:adjustRightInd w:val="0"/>
        <w:spacing w:before="0"/>
        <w:ind w:firstLine="567"/>
        <w:rPr>
          <w:rFonts w:eastAsia="SimSun"/>
        </w:rPr>
      </w:pPr>
      <w:r w:rsidRPr="00613116">
        <w:rPr>
          <w:rFonts w:eastAsia="SimSun"/>
        </w:rPr>
        <w:t>Преимущественное право приобретения размещаемых Биржевых облигаций не предусмотрено.</w:t>
      </w:r>
    </w:p>
    <w:p w14:paraId="1D2F14DF" w14:textId="77777777" w:rsidR="00A74880" w:rsidRPr="00613116" w:rsidRDefault="00A74880" w:rsidP="008F55BC">
      <w:pPr>
        <w:pStyle w:val="1e"/>
        <w:keepNext w:val="0"/>
        <w:widowControl w:val="0"/>
        <w:numPr>
          <w:ilvl w:val="0"/>
          <w:numId w:val="0"/>
        </w:numPr>
        <w:autoSpaceDE w:val="0"/>
        <w:autoSpaceDN w:val="0"/>
        <w:adjustRightInd w:val="0"/>
        <w:spacing w:before="0"/>
        <w:ind w:firstLine="567"/>
        <w:rPr>
          <w:rFonts w:eastAsia="SimSun"/>
        </w:rPr>
      </w:pPr>
    </w:p>
    <w:p w14:paraId="32406E41" w14:textId="2C90E103" w:rsidR="00A74880" w:rsidRPr="00613116" w:rsidRDefault="00A74880" w:rsidP="008F55BC">
      <w:pPr>
        <w:keepNext/>
        <w:keepLines/>
        <w:spacing w:before="200"/>
        <w:outlineLvl w:val="2"/>
        <w:rPr>
          <w:rFonts w:ascii="Times New Roman" w:hAnsi="Times New Roman" w:cs="Times New Roman"/>
          <w:b/>
          <w:bCs/>
        </w:rPr>
      </w:pPr>
      <w:bookmarkStart w:id="415" w:name="_Toc458180379"/>
      <w:bookmarkStart w:id="416" w:name="_Toc477789647"/>
      <w:bookmarkStart w:id="417" w:name="_Toc477790455"/>
      <w:bookmarkStart w:id="418" w:name="_Toc477790689"/>
      <w:r w:rsidRPr="00613116">
        <w:rPr>
          <w:rFonts w:ascii="Times New Roman" w:hAnsi="Times New Roman" w:cs="Times New Roman"/>
          <w:b/>
          <w:bCs/>
        </w:rPr>
        <w:t>8.8.6. Условия и порядок оплаты ценных бумаг</w:t>
      </w:r>
      <w:bookmarkEnd w:id="415"/>
      <w:bookmarkEnd w:id="416"/>
      <w:bookmarkEnd w:id="417"/>
      <w:bookmarkEnd w:id="418"/>
    </w:p>
    <w:p w14:paraId="6CD272C7" w14:textId="77777777" w:rsidR="00A74880" w:rsidRPr="00613116" w:rsidRDefault="00A74880" w:rsidP="008F55BC">
      <w:pPr>
        <w:pStyle w:val="1e"/>
        <w:keepNext w:val="0"/>
        <w:widowControl w:val="0"/>
        <w:numPr>
          <w:ilvl w:val="0"/>
          <w:numId w:val="0"/>
        </w:numPr>
        <w:autoSpaceDE w:val="0"/>
        <w:autoSpaceDN w:val="0"/>
        <w:adjustRightInd w:val="0"/>
        <w:spacing w:before="0"/>
        <w:ind w:firstLine="567"/>
        <w:rPr>
          <w:rFonts w:eastAsia="SimSun"/>
        </w:rPr>
      </w:pPr>
    </w:p>
    <w:p w14:paraId="25916229" w14:textId="77777777" w:rsidR="002B287C" w:rsidRPr="004D3BF0" w:rsidRDefault="002B287C" w:rsidP="002B287C">
      <w:pPr>
        <w:rPr>
          <w:rFonts w:ascii="Times New Roman" w:hAnsi="Times New Roman" w:cs="Times New Roman"/>
          <w:b/>
          <w:bCs/>
          <w:i/>
          <w:iCs/>
          <w:u w:val="single"/>
        </w:rPr>
      </w:pPr>
      <w:r w:rsidRPr="004D3BF0">
        <w:rPr>
          <w:rFonts w:ascii="Times New Roman" w:hAnsi="Times New Roman" w:cs="Times New Roman"/>
          <w:b/>
          <w:i/>
          <w:u w:val="single"/>
        </w:rPr>
        <w:t>Биржевые облигации оплачиваются в соответствии с правилами клиринга Клиринговой организации в денежной форме в безналичном порядке в валюте, установленной Условиями выпуска.</w:t>
      </w:r>
    </w:p>
    <w:p w14:paraId="556F8D45" w14:textId="77777777" w:rsidR="002B287C" w:rsidRPr="004D3BF0" w:rsidRDefault="002B287C" w:rsidP="002B287C">
      <w:pPr>
        <w:rPr>
          <w:rFonts w:ascii="Times New Roman" w:hAnsi="Times New Roman" w:cs="Times New Roman"/>
          <w:b/>
          <w:i/>
        </w:rPr>
      </w:pPr>
      <w:r w:rsidRPr="004D3BF0">
        <w:rPr>
          <w:rFonts w:ascii="Times New Roman" w:hAnsi="Times New Roman" w:cs="Times New Roman"/>
          <w:b/>
          <w:i/>
        </w:rPr>
        <w:t xml:space="preserve">Денежные расчеты по сделкам купли-продажи Биржевых облигаций при их размещении осуществляются на условиях «поставка против платежа» через НРД в соответствии с Правилами осуществления клиринговой деятельности Клиринговой организации на рынке ценных бумаг и условиями осуществления депозитарной деятельности НРД. </w:t>
      </w:r>
      <w:r w:rsidRPr="004D3BF0">
        <w:rPr>
          <w:rFonts w:ascii="Times New Roman" w:hAnsi="Times New Roman" w:cs="Times New Roman"/>
          <w:b/>
          <w:i/>
          <w:iCs/>
        </w:rPr>
        <w:t xml:space="preserve">Денежные расчеты при размещении </w:t>
      </w:r>
      <w:r w:rsidRPr="004D3BF0">
        <w:rPr>
          <w:rFonts w:ascii="Times New Roman" w:hAnsi="Times New Roman" w:cs="Times New Roman"/>
          <w:b/>
          <w:i/>
        </w:rPr>
        <w:t>Биржевых облигаций</w:t>
      </w:r>
      <w:r w:rsidRPr="004D3BF0">
        <w:rPr>
          <w:rFonts w:ascii="Times New Roman" w:hAnsi="Times New Roman" w:cs="Times New Roman"/>
          <w:b/>
          <w:i/>
          <w:iCs/>
        </w:rPr>
        <w:t xml:space="preserve"> по заключенным сделкам купли-продажи </w:t>
      </w:r>
      <w:r w:rsidRPr="004D3BF0">
        <w:rPr>
          <w:rFonts w:ascii="Times New Roman" w:hAnsi="Times New Roman" w:cs="Times New Roman"/>
          <w:b/>
          <w:i/>
        </w:rPr>
        <w:t>Биржевых облигаций</w:t>
      </w:r>
      <w:r w:rsidRPr="004D3BF0">
        <w:rPr>
          <w:rFonts w:ascii="Times New Roman" w:hAnsi="Times New Roman" w:cs="Times New Roman"/>
          <w:b/>
          <w:i/>
          <w:iCs/>
        </w:rPr>
        <w:t xml:space="preserve"> осуществляются в день заключения соответствующих сделок.</w:t>
      </w:r>
    </w:p>
    <w:p w14:paraId="338B69C2" w14:textId="77777777" w:rsidR="002B287C" w:rsidRPr="004D3BF0" w:rsidRDefault="002B287C" w:rsidP="002B287C">
      <w:pPr>
        <w:rPr>
          <w:rFonts w:ascii="Times New Roman" w:hAnsi="Times New Roman" w:cs="Times New Roman"/>
          <w:b/>
          <w:bCs/>
          <w:i/>
          <w:iCs/>
        </w:rPr>
      </w:pPr>
      <w:r w:rsidRPr="004D3BF0">
        <w:rPr>
          <w:rFonts w:ascii="Times New Roman" w:hAnsi="Times New Roman" w:cs="Times New Roman"/>
          <w:b/>
          <w:bCs/>
          <w:i/>
          <w:iCs/>
        </w:rPr>
        <w:t xml:space="preserve">При этом денежные средства должны быть зарезервированы на торговых счетах Участников торгов в </w:t>
      </w:r>
      <w:r w:rsidRPr="004D3BF0">
        <w:rPr>
          <w:rFonts w:ascii="Times New Roman" w:hAnsi="Times New Roman" w:cs="Times New Roman"/>
          <w:b/>
          <w:i/>
          <w:iCs/>
        </w:rPr>
        <w:t>Небанковской кредитной организации акционерном обществе «Национальный расчетный депозитарий»</w:t>
      </w:r>
      <w:r w:rsidRPr="004D3BF0">
        <w:rPr>
          <w:rFonts w:ascii="Times New Roman" w:hAnsi="Times New Roman" w:cs="Times New Roman"/>
          <w:b/>
          <w:i/>
        </w:rPr>
        <w:t xml:space="preserve"> </w:t>
      </w:r>
      <w:r w:rsidRPr="004D3BF0">
        <w:rPr>
          <w:rFonts w:ascii="Times New Roman" w:hAnsi="Times New Roman" w:cs="Times New Roman"/>
          <w:b/>
          <w:bCs/>
          <w:i/>
          <w:iCs/>
        </w:rPr>
        <w:t xml:space="preserve">в сумме, достаточной для полной оплаты </w:t>
      </w:r>
      <w:r w:rsidRPr="004D3BF0">
        <w:rPr>
          <w:rFonts w:ascii="Times New Roman" w:hAnsi="Times New Roman" w:cs="Times New Roman"/>
          <w:b/>
          <w:i/>
        </w:rPr>
        <w:t>Биржевых облигаций</w:t>
      </w:r>
      <w:r w:rsidRPr="004D3BF0">
        <w:rPr>
          <w:rFonts w:ascii="Times New Roman" w:hAnsi="Times New Roman" w:cs="Times New Roman"/>
          <w:b/>
          <w:bCs/>
          <w:i/>
          <w:iCs/>
        </w:rPr>
        <w:t xml:space="preserve">, указанных в заявках на приобретение </w:t>
      </w:r>
      <w:r w:rsidRPr="004D3BF0">
        <w:rPr>
          <w:rFonts w:ascii="Times New Roman" w:hAnsi="Times New Roman" w:cs="Times New Roman"/>
          <w:b/>
          <w:i/>
        </w:rPr>
        <w:t>Биржевых облигаций</w:t>
      </w:r>
      <w:r w:rsidRPr="004D3BF0">
        <w:rPr>
          <w:rFonts w:ascii="Times New Roman" w:hAnsi="Times New Roman" w:cs="Times New Roman"/>
          <w:b/>
          <w:bCs/>
          <w:i/>
          <w:iCs/>
        </w:rPr>
        <w:t>, с учётом всех необходимых комиссионных сборов.</w:t>
      </w:r>
    </w:p>
    <w:p w14:paraId="0664FB37" w14:textId="77777777" w:rsidR="002B287C" w:rsidRPr="004D3BF0" w:rsidRDefault="002B287C" w:rsidP="002B287C">
      <w:pPr>
        <w:rPr>
          <w:rFonts w:ascii="Times New Roman" w:hAnsi="Times New Roman" w:cs="Times New Roman"/>
          <w:b/>
          <w:bCs/>
          <w:i/>
          <w:iCs/>
        </w:rPr>
      </w:pPr>
      <w:r w:rsidRPr="004D3BF0">
        <w:rPr>
          <w:rFonts w:ascii="Times New Roman" w:hAnsi="Times New Roman" w:cs="Times New Roman"/>
          <w:b/>
          <w:bCs/>
          <w:i/>
          <w:iCs/>
        </w:rPr>
        <w:t>Денежные средства, полученные от размещения Биржевых облигаций на Бирже</w:t>
      </w:r>
      <w:r w:rsidRPr="004D3BF0">
        <w:rPr>
          <w:rFonts w:ascii="Times New Roman" w:hAnsi="Times New Roman" w:cs="Times New Roman"/>
          <w:b/>
          <w:i/>
        </w:rPr>
        <w:t>, зачисляются на счет Андеррайтера в НРД.</w:t>
      </w:r>
      <w:r w:rsidRPr="004D3BF0">
        <w:rPr>
          <w:rFonts w:ascii="Times New Roman" w:hAnsi="Times New Roman" w:cs="Times New Roman"/>
          <w:b/>
          <w:bCs/>
          <w:i/>
          <w:iCs/>
        </w:rPr>
        <w:t xml:space="preserve"> </w:t>
      </w:r>
    </w:p>
    <w:p w14:paraId="6B06283F" w14:textId="77777777" w:rsidR="002B287C" w:rsidRPr="004D3BF0" w:rsidRDefault="002B287C" w:rsidP="002B287C">
      <w:pPr>
        <w:rPr>
          <w:rFonts w:ascii="Times New Roman" w:hAnsi="Times New Roman" w:cs="Times New Roman"/>
          <w:b/>
          <w:bCs/>
          <w:i/>
          <w:iCs/>
        </w:rPr>
      </w:pPr>
    </w:p>
    <w:p w14:paraId="6642ECB9" w14:textId="77777777" w:rsidR="002B287C" w:rsidRPr="004D3BF0" w:rsidRDefault="002B287C" w:rsidP="002B287C">
      <w:pPr>
        <w:rPr>
          <w:rFonts w:ascii="Times New Roman" w:hAnsi="Times New Roman" w:cs="Times New Roman"/>
          <w:b/>
          <w:i/>
          <w:u w:val="single"/>
        </w:rPr>
      </w:pPr>
      <w:r w:rsidRPr="004D3BF0">
        <w:rPr>
          <w:rFonts w:ascii="Times New Roman" w:hAnsi="Times New Roman" w:cs="Times New Roman"/>
          <w:b/>
          <w:i/>
          <w:u w:val="single"/>
        </w:rPr>
        <w:t xml:space="preserve">Полное и сокращенное наименование кредитной организации, местонахождение, банковские реквизиты счетов НРД, а также информация о счете Андеррайтера, на который должны перечисляться денежные средства, поступающие в оплату ценных бумаг, будут указаны в Условиях выпуска </w:t>
      </w:r>
      <w:r w:rsidRPr="004D3BF0" w:rsidDel="00FB3FC6">
        <w:rPr>
          <w:rFonts w:ascii="Times New Roman" w:hAnsi="Times New Roman" w:cs="Times New Roman"/>
          <w:b/>
          <w:i/>
          <w:u w:val="single"/>
        </w:rPr>
        <w:t>и/или в сообщении о назначении Андеррайтера, раскрываемом в соответствии с п. 11 Программы и п.8.11 Проспекта.</w:t>
      </w:r>
    </w:p>
    <w:p w14:paraId="30806E84" w14:textId="77777777" w:rsidR="002B287C" w:rsidRPr="004D3BF0" w:rsidRDefault="002B287C" w:rsidP="002B287C">
      <w:pPr>
        <w:rPr>
          <w:rFonts w:ascii="Times New Roman" w:hAnsi="Times New Roman" w:cs="Times New Roman"/>
          <w:b/>
          <w:bCs/>
          <w:i/>
        </w:rPr>
      </w:pPr>
    </w:p>
    <w:p w14:paraId="4A1C9AB7" w14:textId="77777777" w:rsidR="002B287C" w:rsidRPr="004D3BF0" w:rsidRDefault="002B287C" w:rsidP="002B287C">
      <w:pPr>
        <w:rPr>
          <w:rFonts w:ascii="Times New Roman" w:hAnsi="Times New Roman" w:cs="Times New Roman"/>
          <w:b/>
          <w:i/>
        </w:rPr>
      </w:pPr>
      <w:r w:rsidRPr="004D3BF0">
        <w:rPr>
          <w:rFonts w:ascii="Times New Roman" w:hAnsi="Times New Roman" w:cs="Times New Roman"/>
          <w:b/>
          <w:i/>
        </w:rPr>
        <w:t>Оплата ценных бумаг неденежными средствами не предусмотрена.</w:t>
      </w:r>
    </w:p>
    <w:p w14:paraId="46683360" w14:textId="77777777" w:rsidR="002B287C" w:rsidRPr="004D3BF0" w:rsidRDefault="002B287C" w:rsidP="002B287C">
      <w:pPr>
        <w:rPr>
          <w:rFonts w:ascii="Times New Roman" w:hAnsi="Times New Roman" w:cs="Times New Roman"/>
          <w:b/>
          <w:bCs/>
          <w:i/>
          <w:iCs/>
        </w:rPr>
      </w:pPr>
      <w:r w:rsidRPr="004D3BF0">
        <w:rPr>
          <w:rFonts w:ascii="Times New Roman" w:hAnsi="Times New Roman" w:cs="Times New Roman"/>
          <w:b/>
          <w:i/>
        </w:rPr>
        <w:t>Возможность рассрочки при оплате ценных бумаг не предусмотрена.</w:t>
      </w:r>
    </w:p>
    <w:p w14:paraId="2687BC00" w14:textId="77777777" w:rsidR="002B287C" w:rsidRPr="004D3BF0" w:rsidRDefault="002B287C" w:rsidP="002B287C">
      <w:pPr>
        <w:rPr>
          <w:rFonts w:ascii="Times New Roman" w:hAnsi="Times New Roman" w:cs="Times New Roman"/>
          <w:b/>
          <w:i/>
        </w:rPr>
      </w:pPr>
      <w:r w:rsidRPr="004D3BF0">
        <w:rPr>
          <w:rFonts w:ascii="Times New Roman" w:hAnsi="Times New Roman" w:cs="Times New Roman"/>
          <w:b/>
          <w:bCs/>
          <w:i/>
          <w:iCs/>
        </w:rPr>
        <w:t>Андеррайтер переводит средства, полученные от размещения Биржевых облигаций, на счет Эмитента в срок, установленный договором о выполнении функций агента по размещению ценных бумаг на Бирже.</w:t>
      </w:r>
    </w:p>
    <w:p w14:paraId="5415D45D" w14:textId="7F492605" w:rsidR="00A74880" w:rsidRDefault="002B287C" w:rsidP="008F55BC">
      <w:pPr>
        <w:pStyle w:val="1e"/>
        <w:keepNext w:val="0"/>
        <w:widowControl w:val="0"/>
        <w:numPr>
          <w:ilvl w:val="0"/>
          <w:numId w:val="0"/>
        </w:numPr>
        <w:autoSpaceDE w:val="0"/>
        <w:autoSpaceDN w:val="0"/>
        <w:adjustRightInd w:val="0"/>
        <w:spacing w:before="0"/>
        <w:ind w:firstLine="567"/>
        <w:rPr>
          <w:u w:val="single"/>
        </w:rPr>
      </w:pPr>
      <w:r w:rsidRPr="004D3BF0">
        <w:rPr>
          <w:u w:val="single"/>
        </w:rPr>
        <w:t>Дополнительный порядок и условия оплаты Биржевых облигаций могут быть предусмотрены Условиями выпуска Биржевых облигаций.</w:t>
      </w:r>
    </w:p>
    <w:p w14:paraId="344480D5" w14:textId="77777777" w:rsidR="004D3BF0" w:rsidRPr="004D3BF0" w:rsidRDefault="004D3BF0" w:rsidP="008F55BC">
      <w:pPr>
        <w:pStyle w:val="1e"/>
        <w:keepNext w:val="0"/>
        <w:widowControl w:val="0"/>
        <w:numPr>
          <w:ilvl w:val="0"/>
          <w:numId w:val="0"/>
        </w:numPr>
        <w:autoSpaceDE w:val="0"/>
        <w:autoSpaceDN w:val="0"/>
        <w:adjustRightInd w:val="0"/>
        <w:spacing w:before="0"/>
        <w:ind w:firstLine="567"/>
        <w:rPr>
          <w:rFonts w:eastAsia="SimSun"/>
          <w:u w:val="single"/>
        </w:rPr>
      </w:pPr>
    </w:p>
    <w:p w14:paraId="6480E599" w14:textId="77E5440C" w:rsidR="00A74880" w:rsidRPr="00613116" w:rsidRDefault="00A74880" w:rsidP="008F55BC">
      <w:pPr>
        <w:keepNext/>
        <w:keepLines/>
        <w:spacing w:before="200"/>
        <w:outlineLvl w:val="2"/>
        <w:rPr>
          <w:rFonts w:ascii="Times New Roman" w:hAnsi="Times New Roman" w:cs="Times New Roman"/>
          <w:b/>
          <w:bCs/>
        </w:rPr>
      </w:pPr>
      <w:bookmarkStart w:id="419" w:name="_Toc458180380"/>
      <w:bookmarkStart w:id="420" w:name="_Toc477789648"/>
      <w:bookmarkStart w:id="421" w:name="_Toc477790456"/>
      <w:bookmarkStart w:id="422" w:name="_Toc477790690"/>
      <w:r w:rsidRPr="00613116">
        <w:rPr>
          <w:rFonts w:ascii="Times New Roman" w:hAnsi="Times New Roman" w:cs="Times New Roman"/>
          <w:b/>
          <w:bCs/>
        </w:rPr>
        <w:t>8.8.7. Сведения о документе, содержащем фактические итоги размещения ценных бумаг, который представляется после завершения размещения ценных бумаг</w:t>
      </w:r>
      <w:bookmarkEnd w:id="419"/>
      <w:bookmarkEnd w:id="420"/>
      <w:bookmarkEnd w:id="421"/>
      <w:bookmarkEnd w:id="422"/>
    </w:p>
    <w:p w14:paraId="3FF51B6A" w14:textId="77777777" w:rsidR="00A74880" w:rsidRPr="00613116" w:rsidRDefault="00A74880" w:rsidP="008F55BC">
      <w:pPr>
        <w:pStyle w:val="1e"/>
        <w:keepNext w:val="0"/>
        <w:widowControl w:val="0"/>
        <w:numPr>
          <w:ilvl w:val="0"/>
          <w:numId w:val="0"/>
        </w:numPr>
        <w:autoSpaceDE w:val="0"/>
        <w:autoSpaceDN w:val="0"/>
        <w:adjustRightInd w:val="0"/>
        <w:spacing w:before="0"/>
        <w:ind w:firstLine="567"/>
        <w:rPr>
          <w:rFonts w:eastAsia="SimSun"/>
        </w:rPr>
      </w:pPr>
    </w:p>
    <w:p w14:paraId="39297C83" w14:textId="77777777" w:rsidR="00A74880" w:rsidRPr="00613116" w:rsidRDefault="00A74880" w:rsidP="008F55BC">
      <w:pPr>
        <w:adjustRightInd w:val="0"/>
        <w:rPr>
          <w:rFonts w:ascii="Times New Roman" w:hAnsi="Times New Roman" w:cs="Times New Roman"/>
          <w:b/>
          <w:bCs/>
          <w:i/>
          <w:iCs/>
        </w:rPr>
      </w:pPr>
      <w:r w:rsidRPr="00613116">
        <w:rPr>
          <w:rFonts w:ascii="Times New Roman" w:hAnsi="Times New Roman" w:cs="Times New Roman"/>
          <w:b/>
          <w:bCs/>
          <w:i/>
          <w:iCs/>
        </w:rPr>
        <w:t xml:space="preserve">Документом, содержащим фактические итоги размещения Биржевых облигаций, является уведомление Биржи об итогах размещения Биржевых облигаций, которое представляется в </w:t>
      </w:r>
      <w:r w:rsidRPr="00613116">
        <w:rPr>
          <w:rFonts w:ascii="Times New Roman" w:hAnsi="Times New Roman" w:cs="Times New Roman"/>
          <w:b/>
          <w:i/>
          <w:lang w:val="x-none"/>
        </w:rPr>
        <w:t>Банк России</w:t>
      </w:r>
      <w:r w:rsidRPr="00613116">
        <w:rPr>
          <w:rFonts w:ascii="Times New Roman" w:hAnsi="Times New Roman" w:cs="Times New Roman"/>
          <w:b/>
          <w:i/>
        </w:rPr>
        <w:t xml:space="preserve"> </w:t>
      </w:r>
      <w:r w:rsidRPr="00613116">
        <w:rPr>
          <w:rFonts w:ascii="Times New Roman" w:hAnsi="Times New Roman" w:cs="Times New Roman"/>
          <w:b/>
          <w:bCs/>
          <w:i/>
          <w:iCs/>
        </w:rPr>
        <w:t>Биржей, допустившей Биржевые облигации к организованным торгам и присвоившей их выпуску идентификационный номер.</w:t>
      </w:r>
    </w:p>
    <w:p w14:paraId="079A809D" w14:textId="330A3E3E" w:rsidR="00A74880" w:rsidRDefault="00A74880" w:rsidP="008F55BC">
      <w:pPr>
        <w:pStyle w:val="1e"/>
        <w:keepNext w:val="0"/>
        <w:widowControl w:val="0"/>
        <w:numPr>
          <w:ilvl w:val="0"/>
          <w:numId w:val="0"/>
        </w:numPr>
        <w:autoSpaceDE w:val="0"/>
        <w:autoSpaceDN w:val="0"/>
        <w:adjustRightInd w:val="0"/>
        <w:spacing w:before="0"/>
        <w:ind w:firstLine="567"/>
        <w:rPr>
          <w:rFonts w:eastAsia="SimSun"/>
        </w:rPr>
      </w:pPr>
    </w:p>
    <w:p w14:paraId="2B029D40" w14:textId="77777777" w:rsidR="00B91415" w:rsidRPr="00613116" w:rsidRDefault="00B91415" w:rsidP="008F55BC">
      <w:pPr>
        <w:pStyle w:val="1e"/>
        <w:keepNext w:val="0"/>
        <w:widowControl w:val="0"/>
        <w:numPr>
          <w:ilvl w:val="0"/>
          <w:numId w:val="0"/>
        </w:numPr>
        <w:autoSpaceDE w:val="0"/>
        <w:autoSpaceDN w:val="0"/>
        <w:adjustRightInd w:val="0"/>
        <w:spacing w:before="0"/>
        <w:ind w:firstLine="567"/>
        <w:rPr>
          <w:rFonts w:eastAsia="SimSun"/>
        </w:rPr>
      </w:pPr>
    </w:p>
    <w:p w14:paraId="4D44C467" w14:textId="583250C8" w:rsidR="00A74880" w:rsidRDefault="00A74880" w:rsidP="008F55BC">
      <w:pPr>
        <w:keepNext/>
        <w:keepLines/>
        <w:outlineLvl w:val="1"/>
        <w:rPr>
          <w:rFonts w:ascii="Times New Roman" w:hAnsi="Times New Roman" w:cs="Times New Roman"/>
          <w:b/>
          <w:bCs/>
        </w:rPr>
      </w:pPr>
      <w:bookmarkStart w:id="423" w:name="_Toc458180381"/>
      <w:bookmarkStart w:id="424" w:name="_Toc477789649"/>
      <w:bookmarkStart w:id="425" w:name="_Toc477790457"/>
      <w:bookmarkStart w:id="426" w:name="_Toc477790691"/>
      <w:r w:rsidRPr="00613116">
        <w:rPr>
          <w:rFonts w:ascii="Times New Roman" w:hAnsi="Times New Roman" w:cs="Times New Roman"/>
          <w:b/>
          <w:bCs/>
        </w:rPr>
        <w:t>8.9. Порядок и условия погашения и выплаты доходов по облигациям</w:t>
      </w:r>
      <w:bookmarkEnd w:id="423"/>
      <w:bookmarkEnd w:id="424"/>
      <w:bookmarkEnd w:id="425"/>
      <w:bookmarkEnd w:id="426"/>
    </w:p>
    <w:p w14:paraId="381EE678" w14:textId="77777777" w:rsidR="00B91415" w:rsidRPr="00613116" w:rsidRDefault="00B91415" w:rsidP="008F55BC">
      <w:pPr>
        <w:keepNext/>
        <w:keepLines/>
        <w:outlineLvl w:val="1"/>
        <w:rPr>
          <w:rFonts w:ascii="Times New Roman" w:hAnsi="Times New Roman" w:cs="Times New Roman"/>
          <w:b/>
          <w:bCs/>
        </w:rPr>
      </w:pPr>
    </w:p>
    <w:p w14:paraId="622F7430" w14:textId="731DDE91" w:rsidR="00A74880" w:rsidRPr="00613116" w:rsidRDefault="00A74880" w:rsidP="008F55BC">
      <w:pPr>
        <w:keepNext/>
        <w:keepLines/>
        <w:spacing w:before="200"/>
        <w:outlineLvl w:val="2"/>
        <w:rPr>
          <w:rFonts w:ascii="Times New Roman" w:hAnsi="Times New Roman" w:cs="Times New Roman"/>
          <w:b/>
          <w:bCs/>
        </w:rPr>
      </w:pPr>
      <w:bookmarkStart w:id="427" w:name="_Toc458180382"/>
      <w:bookmarkStart w:id="428" w:name="_Toc477789650"/>
      <w:bookmarkStart w:id="429" w:name="_Toc477790458"/>
      <w:bookmarkStart w:id="430" w:name="_Toc477790692"/>
      <w:r w:rsidRPr="00613116">
        <w:rPr>
          <w:rFonts w:ascii="Times New Roman" w:hAnsi="Times New Roman" w:cs="Times New Roman"/>
          <w:b/>
          <w:bCs/>
        </w:rPr>
        <w:t>8.9.1. Форма погашения облигаций</w:t>
      </w:r>
      <w:bookmarkEnd w:id="427"/>
      <w:bookmarkEnd w:id="428"/>
      <w:bookmarkEnd w:id="429"/>
      <w:bookmarkEnd w:id="430"/>
    </w:p>
    <w:p w14:paraId="51894E4C" w14:textId="77777777" w:rsidR="00A74880" w:rsidRPr="00613116" w:rsidRDefault="00A74880" w:rsidP="008F55BC">
      <w:pPr>
        <w:pStyle w:val="1e"/>
        <w:keepNext w:val="0"/>
        <w:widowControl w:val="0"/>
        <w:numPr>
          <w:ilvl w:val="0"/>
          <w:numId w:val="0"/>
        </w:numPr>
        <w:autoSpaceDE w:val="0"/>
        <w:autoSpaceDN w:val="0"/>
        <w:adjustRightInd w:val="0"/>
        <w:spacing w:before="0"/>
        <w:ind w:firstLine="567"/>
        <w:rPr>
          <w:rFonts w:eastAsia="SimSun"/>
        </w:rPr>
      </w:pPr>
    </w:p>
    <w:p w14:paraId="1B8D92ED" w14:textId="77777777" w:rsidR="00A74880" w:rsidRPr="00613116" w:rsidRDefault="00A74880" w:rsidP="008F55BC">
      <w:pPr>
        <w:adjustRightInd w:val="0"/>
        <w:rPr>
          <w:rFonts w:ascii="Times New Roman" w:hAnsi="Times New Roman" w:cs="Times New Roman"/>
          <w:b/>
          <w:bCs/>
          <w:i/>
          <w:iCs/>
        </w:rPr>
      </w:pPr>
      <w:r w:rsidRPr="00613116">
        <w:rPr>
          <w:rFonts w:ascii="Times New Roman" w:hAnsi="Times New Roman" w:cs="Times New Roman"/>
          <w:b/>
          <w:i/>
          <w:u w:val="single"/>
        </w:rPr>
        <w:t xml:space="preserve">Погашение Биржевых облигаций производится денежными средствами в </w:t>
      </w:r>
      <w:r w:rsidRPr="00613116">
        <w:rPr>
          <w:rFonts w:ascii="Times New Roman" w:hAnsi="Times New Roman" w:cs="Times New Roman"/>
          <w:b/>
          <w:bCs/>
          <w:i/>
          <w:iCs/>
          <w:u w:val="single"/>
        </w:rPr>
        <w:t xml:space="preserve">валюте, </w:t>
      </w:r>
      <w:r w:rsidRPr="00613116">
        <w:rPr>
          <w:rFonts w:ascii="Times New Roman" w:hAnsi="Times New Roman" w:cs="Times New Roman"/>
          <w:b/>
          <w:i/>
          <w:u w:val="single"/>
        </w:rPr>
        <w:t>установленной Условиями выпуска,</w:t>
      </w:r>
      <w:r w:rsidRPr="00613116">
        <w:rPr>
          <w:rFonts w:ascii="Times New Roman" w:hAnsi="Times New Roman" w:cs="Times New Roman"/>
          <w:b/>
          <w:bCs/>
          <w:i/>
          <w:iCs/>
          <w:u w:val="single"/>
        </w:rPr>
        <w:t xml:space="preserve"> </w:t>
      </w:r>
      <w:r w:rsidRPr="00613116">
        <w:rPr>
          <w:rFonts w:ascii="Times New Roman" w:hAnsi="Times New Roman" w:cs="Times New Roman"/>
          <w:b/>
          <w:i/>
          <w:u w:val="single"/>
        </w:rPr>
        <w:t>в безналичном порядке.</w:t>
      </w:r>
      <w:r w:rsidRPr="00613116">
        <w:rPr>
          <w:rFonts w:ascii="Times New Roman" w:hAnsi="Times New Roman" w:cs="Times New Roman"/>
          <w:b/>
          <w:bCs/>
          <w:i/>
          <w:iCs/>
        </w:rPr>
        <w:t xml:space="preserve"> </w:t>
      </w:r>
    </w:p>
    <w:p w14:paraId="214A555B" w14:textId="77777777" w:rsidR="00A74880" w:rsidRPr="00613116" w:rsidRDefault="00A74880" w:rsidP="008F55BC">
      <w:pPr>
        <w:adjustRightInd w:val="0"/>
        <w:rPr>
          <w:rFonts w:ascii="Times New Roman" w:hAnsi="Times New Roman" w:cs="Times New Roman"/>
          <w:b/>
          <w:bCs/>
          <w:i/>
          <w:iCs/>
        </w:rPr>
      </w:pPr>
      <w:r w:rsidRPr="00613116">
        <w:rPr>
          <w:rFonts w:ascii="Times New Roman" w:hAnsi="Times New Roman" w:cs="Times New Roman"/>
          <w:b/>
          <w:bCs/>
          <w:i/>
          <w:iCs/>
        </w:rPr>
        <w:t>Возможность выбора владельцами Биржевых облигаций формы погашения Биржевых облигаций не предусмотрена.</w:t>
      </w:r>
    </w:p>
    <w:p w14:paraId="3BB953EF"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bCs/>
          <w:i/>
          <w:iCs/>
        </w:rPr>
        <w:t xml:space="preserve">Если Условиями выпуска установлено, что погашение Биржевых облигаций производится в иностранной валюте, и вследствие введения запрета или иного ограничения, наложенного нормативным правовым актом, решением, предписанием или иным обязательным к исполнению документом Российской Федерации (ее уполномоченного государственного органа, суда или иного уполномоченного субъекта применения права, в том числе Банка России либо какого-либо уполномоченного органа местного самоуправления), иностранного государства (его уполномоченного государственного органа, суда или иного уполномоченного субъекта применения права, в том числе центрального банка либо органа банковского надзора иностранного государства либо какого-либо уполномоченного органа местного самоуправления) или международной (межгосударственной, межправительственной) организации (ее уполномоченного органа или иного уполномоченного субъекта применения права </w:t>
      </w:r>
      <w:r w:rsidRPr="00613116">
        <w:rPr>
          <w:rFonts w:ascii="Times New Roman" w:hAnsi="Times New Roman" w:cs="Times New Roman"/>
          <w:b/>
          <w:i/>
        </w:rPr>
        <w:t>или межгосударственного объединения</w:t>
      </w:r>
      <w:r w:rsidRPr="00613116">
        <w:rPr>
          <w:rFonts w:ascii="Times New Roman" w:hAnsi="Times New Roman" w:cs="Times New Roman"/>
          <w:b/>
          <w:bCs/>
          <w:i/>
          <w:iCs/>
        </w:rPr>
        <w:t xml:space="preserve">), исполнение Эмитентом своих обязательств по выплате сумм дохода и/или номинальной стоимости Биржевых облигаций </w:t>
      </w:r>
      <w:r w:rsidRPr="00613116">
        <w:rPr>
          <w:rFonts w:ascii="Times New Roman" w:hAnsi="Times New Roman" w:cs="Times New Roman"/>
          <w:b/>
          <w:i/>
        </w:rPr>
        <w:t xml:space="preserve">в </w:t>
      </w:r>
      <w:r w:rsidRPr="00613116">
        <w:rPr>
          <w:rFonts w:ascii="Times New Roman" w:hAnsi="Times New Roman" w:cs="Times New Roman"/>
          <w:b/>
          <w:bCs/>
          <w:i/>
          <w:iCs/>
        </w:rPr>
        <w:t xml:space="preserve">иностранной валюте становится незаконным, невыполнимым или существенно затруднительным, то Эмитент вправе осуществить выплату сумм по Биржевым облигациям, причитающихся Владельцам Биржевых облигаций и иным лицам, осуществляющим в соответствии с федеральными законами права по Биржевым облигациям, </w:t>
      </w:r>
      <w:r w:rsidRPr="00613116">
        <w:rPr>
          <w:rFonts w:ascii="Times New Roman" w:hAnsi="Times New Roman" w:cs="Times New Roman"/>
          <w:b/>
          <w:bCs/>
          <w:i/>
          <w:iCs/>
          <w:u w:val="single"/>
        </w:rPr>
        <w:t>в российских рублях по курсу, который будет установлен или определён в соответствии с Условиями выпуска</w:t>
      </w:r>
      <w:r w:rsidRPr="00613116">
        <w:rPr>
          <w:rFonts w:ascii="Times New Roman" w:hAnsi="Times New Roman" w:cs="Times New Roman"/>
          <w:b/>
          <w:i/>
          <w:u w:val="single"/>
        </w:rPr>
        <w:t>.</w:t>
      </w:r>
    </w:p>
    <w:p w14:paraId="4FD5C36D" w14:textId="77777777" w:rsidR="00A74880" w:rsidRPr="00613116" w:rsidRDefault="00A74880" w:rsidP="008F55BC">
      <w:pPr>
        <w:adjustRightInd w:val="0"/>
        <w:rPr>
          <w:rFonts w:ascii="Times New Roman" w:hAnsi="Times New Roman" w:cs="Times New Roman"/>
          <w:b/>
          <w:bCs/>
          <w:i/>
          <w:iCs/>
        </w:rPr>
      </w:pPr>
      <w:r w:rsidRPr="00613116">
        <w:rPr>
          <w:rFonts w:ascii="Times New Roman" w:hAnsi="Times New Roman" w:cs="Times New Roman"/>
          <w:b/>
          <w:bCs/>
          <w:i/>
          <w:iCs/>
        </w:rPr>
        <w:t>В этом случае информация о том, что выплата будет осуществлена Эмитентом в российских рублях, раскрывается Эмитентом в порядке, установленном в п. 11 Программы и п.8.11 Проспекта.</w:t>
      </w:r>
    </w:p>
    <w:p w14:paraId="56B71100"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Эмитент обязан уведомить НРД о том, что выплата будет осуществлена Эмитентом в российских рублях не позднее, чем за 3 (Три) рабочих дня до даты выплаты.</w:t>
      </w:r>
    </w:p>
    <w:p w14:paraId="48141620"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Не позднее 10-00 по московскому времени рабочего дня, предшествующего дате выплаты, Эмитент обязан направить в НРД информацию:</w:t>
      </w:r>
    </w:p>
    <w:p w14:paraId="45A19D65"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 о значении курса, по которому будет производиться выплата по Биржевым облигациям;</w:t>
      </w:r>
    </w:p>
    <w:p w14:paraId="64200860"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 xml:space="preserve">- о величине выплаты в российских рублях по курсу, по которому будет производиться выплата по Биржевым облигациям, в расчете на одну Биржевую облигацию. При этом величина выплаты </w:t>
      </w:r>
      <w:r w:rsidRPr="00613116">
        <w:rPr>
          <w:rFonts w:ascii="Times New Roman" w:hAnsi="Times New Roman" w:cs="Times New Roman"/>
          <w:b/>
          <w:bCs/>
          <w:i/>
          <w:iCs/>
        </w:rPr>
        <w:t>определяется с точностью до второго знака после запятой (округление второго знака после запятой производится по правилам математического округления: в случае, если третий знак после запятой больше или равен 5, второй знак после запятой увеличивается на единицу, в случае, если третий знак после запятой меньше 5, второй знак после запятой не изменяется).</w:t>
      </w:r>
    </w:p>
    <w:p w14:paraId="3BEE3F2A" w14:textId="77777777" w:rsidR="00A74880" w:rsidRPr="00613116" w:rsidRDefault="00A74880" w:rsidP="008F55BC">
      <w:pPr>
        <w:adjustRightInd w:val="0"/>
        <w:rPr>
          <w:rFonts w:ascii="Times New Roman" w:hAnsi="Times New Roman" w:cs="Times New Roman"/>
          <w:b/>
          <w:bCs/>
          <w:i/>
          <w:iCs/>
        </w:rPr>
      </w:pPr>
      <w:r w:rsidRPr="00613116">
        <w:rPr>
          <w:rFonts w:ascii="Times New Roman" w:hAnsi="Times New Roman" w:cs="Times New Roman"/>
          <w:b/>
          <w:bCs/>
          <w:i/>
          <w:iCs/>
        </w:rPr>
        <w:t xml:space="preserve">В указанном выше случае </w:t>
      </w:r>
      <w:r w:rsidRPr="00613116">
        <w:rPr>
          <w:rFonts w:ascii="Times New Roman" w:hAnsi="Times New Roman" w:cs="Times New Roman"/>
          <w:b/>
          <w:i/>
        </w:rPr>
        <w:t xml:space="preserve">выплат в российских рублях </w:t>
      </w:r>
      <w:r w:rsidRPr="00613116">
        <w:rPr>
          <w:rFonts w:ascii="Times New Roman" w:hAnsi="Times New Roman" w:cs="Times New Roman"/>
          <w:b/>
          <w:bCs/>
          <w:i/>
          <w:iCs/>
        </w:rPr>
        <w:t>Владельцы Биржевых облигаций и иные лица, осуществляющие в соответствии с федеральными законами права по Биржевым облигациям, несут риски частичного или полного неполучения или задержки в получении выплат по Биржевым облигациям.</w:t>
      </w:r>
    </w:p>
    <w:p w14:paraId="3DFA0480" w14:textId="77777777" w:rsidR="00A74880" w:rsidRPr="00613116" w:rsidRDefault="00A74880" w:rsidP="008F55BC">
      <w:pPr>
        <w:adjustRightInd w:val="0"/>
        <w:rPr>
          <w:rFonts w:ascii="Times New Roman" w:hAnsi="Times New Roman" w:cs="Times New Roman"/>
        </w:rPr>
      </w:pPr>
    </w:p>
    <w:p w14:paraId="3B8B7EF6" w14:textId="77777777" w:rsidR="00A74880" w:rsidRPr="00613116" w:rsidRDefault="00A74880" w:rsidP="008F55BC">
      <w:pPr>
        <w:adjustRightInd w:val="0"/>
        <w:rPr>
          <w:rFonts w:ascii="Times New Roman" w:hAnsi="Times New Roman" w:cs="Times New Roman"/>
          <w:b/>
          <w:i/>
          <w:u w:val="single"/>
        </w:rPr>
      </w:pPr>
      <w:r w:rsidRPr="00613116">
        <w:rPr>
          <w:rFonts w:ascii="Times New Roman" w:hAnsi="Times New Roman" w:cs="Times New Roman"/>
          <w:b/>
          <w:i/>
          <w:u w:val="single"/>
        </w:rPr>
        <w:t>Дополнительная информация о порядке и условиях погашения Биржевых облигаций, а также порядке выплаты сумм погашения по Биржевым облигациям может быть предусмотрена Условиями выпуска Биржевых облигаций.</w:t>
      </w:r>
    </w:p>
    <w:p w14:paraId="719282C0" w14:textId="77777777" w:rsidR="00A74880" w:rsidRPr="00613116" w:rsidRDefault="00A74880" w:rsidP="008F55BC">
      <w:pPr>
        <w:pStyle w:val="1e"/>
        <w:keepNext w:val="0"/>
        <w:widowControl w:val="0"/>
        <w:numPr>
          <w:ilvl w:val="0"/>
          <w:numId w:val="0"/>
        </w:numPr>
        <w:autoSpaceDE w:val="0"/>
        <w:autoSpaceDN w:val="0"/>
        <w:adjustRightInd w:val="0"/>
        <w:spacing w:before="0"/>
        <w:ind w:firstLine="567"/>
        <w:rPr>
          <w:bCs w:val="0"/>
          <w:iCs w:val="0"/>
        </w:rPr>
      </w:pPr>
    </w:p>
    <w:p w14:paraId="1CAEE25C" w14:textId="7B69F070" w:rsidR="00A74880" w:rsidRPr="00613116" w:rsidRDefault="00A74880" w:rsidP="008F55BC">
      <w:pPr>
        <w:keepNext/>
        <w:keepLines/>
        <w:spacing w:before="200"/>
        <w:outlineLvl w:val="2"/>
        <w:rPr>
          <w:rFonts w:ascii="Times New Roman" w:hAnsi="Times New Roman" w:cs="Times New Roman"/>
          <w:b/>
          <w:bCs/>
        </w:rPr>
      </w:pPr>
      <w:bookmarkStart w:id="431" w:name="_Toc458180383"/>
      <w:bookmarkStart w:id="432" w:name="_Toc477789651"/>
      <w:bookmarkStart w:id="433" w:name="_Toc477790459"/>
      <w:bookmarkStart w:id="434" w:name="_Toc477790693"/>
      <w:r w:rsidRPr="00613116">
        <w:rPr>
          <w:rFonts w:ascii="Times New Roman" w:hAnsi="Times New Roman" w:cs="Times New Roman"/>
          <w:b/>
          <w:bCs/>
        </w:rPr>
        <w:t>8.9.2. Порядок и условия погашения облигаций</w:t>
      </w:r>
      <w:bookmarkEnd w:id="431"/>
      <w:bookmarkEnd w:id="432"/>
      <w:bookmarkEnd w:id="433"/>
      <w:bookmarkEnd w:id="434"/>
    </w:p>
    <w:p w14:paraId="7C2E9865" w14:textId="77777777" w:rsidR="00A74880" w:rsidRPr="00613116" w:rsidRDefault="00A74880" w:rsidP="008F55BC">
      <w:pPr>
        <w:pStyle w:val="1e"/>
        <w:keepNext w:val="0"/>
        <w:widowControl w:val="0"/>
        <w:numPr>
          <w:ilvl w:val="0"/>
          <w:numId w:val="0"/>
        </w:numPr>
        <w:autoSpaceDE w:val="0"/>
        <w:autoSpaceDN w:val="0"/>
        <w:adjustRightInd w:val="0"/>
        <w:spacing w:before="0"/>
        <w:ind w:firstLine="567"/>
        <w:rPr>
          <w:bCs w:val="0"/>
          <w:iCs w:val="0"/>
        </w:rPr>
      </w:pPr>
    </w:p>
    <w:p w14:paraId="229944A4" w14:textId="77777777" w:rsidR="00A74880" w:rsidRPr="00613116" w:rsidRDefault="00A74880" w:rsidP="008F55BC">
      <w:pPr>
        <w:adjustRightInd w:val="0"/>
        <w:contextualSpacing/>
        <w:rPr>
          <w:rFonts w:ascii="Times New Roman" w:hAnsi="Times New Roman" w:cs="Times New Roman"/>
        </w:rPr>
      </w:pPr>
      <w:r w:rsidRPr="00613116">
        <w:rPr>
          <w:rFonts w:ascii="Times New Roman" w:hAnsi="Times New Roman" w:cs="Times New Roman"/>
        </w:rPr>
        <w:t xml:space="preserve">Максимальный срок (порядок определения максимального срока) погашения облигаций, которые могут быть размещены в рамках программы облигаций: </w:t>
      </w:r>
    </w:p>
    <w:p w14:paraId="6CEB1B6C" w14:textId="4C16B622" w:rsidR="00A74880" w:rsidRPr="00613116" w:rsidRDefault="00A74880" w:rsidP="008F55BC">
      <w:pPr>
        <w:adjustRightInd w:val="0"/>
        <w:contextualSpacing/>
        <w:rPr>
          <w:rFonts w:ascii="Times New Roman" w:hAnsi="Times New Roman" w:cs="Times New Roman"/>
        </w:rPr>
      </w:pPr>
      <w:r w:rsidRPr="00613116">
        <w:rPr>
          <w:rFonts w:ascii="Times New Roman" w:hAnsi="Times New Roman" w:cs="Times New Roman"/>
          <w:b/>
          <w:bCs/>
          <w:i/>
          <w:iCs/>
        </w:rPr>
        <w:t xml:space="preserve">3 </w:t>
      </w:r>
      <w:r w:rsidR="000872D0" w:rsidRPr="00613116">
        <w:rPr>
          <w:rFonts w:ascii="Times New Roman" w:hAnsi="Times New Roman" w:cs="Times New Roman"/>
          <w:b/>
          <w:bCs/>
          <w:i/>
          <w:iCs/>
        </w:rPr>
        <w:t>640</w:t>
      </w:r>
      <w:r w:rsidRPr="00613116">
        <w:rPr>
          <w:rFonts w:ascii="Times New Roman" w:hAnsi="Times New Roman" w:cs="Times New Roman"/>
          <w:b/>
          <w:bCs/>
          <w:i/>
          <w:iCs/>
        </w:rPr>
        <w:t xml:space="preserve">-й (Три тысячи шестьсот </w:t>
      </w:r>
      <w:r w:rsidR="000872D0" w:rsidRPr="00613116">
        <w:rPr>
          <w:rFonts w:ascii="Times New Roman" w:hAnsi="Times New Roman" w:cs="Times New Roman"/>
          <w:b/>
          <w:bCs/>
          <w:i/>
          <w:iCs/>
        </w:rPr>
        <w:t>сороковой</w:t>
      </w:r>
      <w:r w:rsidRPr="00613116">
        <w:rPr>
          <w:rFonts w:ascii="Times New Roman" w:hAnsi="Times New Roman" w:cs="Times New Roman"/>
          <w:b/>
          <w:bCs/>
          <w:i/>
          <w:iCs/>
        </w:rPr>
        <w:t xml:space="preserve">) день </w:t>
      </w:r>
      <w:r w:rsidRPr="00613116">
        <w:rPr>
          <w:rFonts w:ascii="Times New Roman" w:hAnsi="Times New Roman" w:cs="Times New Roman"/>
          <w:b/>
          <w:i/>
        </w:rPr>
        <w:t xml:space="preserve">с даты начала размещения Биржевых облигаций </w:t>
      </w:r>
      <w:r w:rsidRPr="00613116">
        <w:rPr>
          <w:rFonts w:ascii="Times New Roman" w:hAnsi="Times New Roman" w:cs="Times New Roman"/>
          <w:b/>
          <w:bCs/>
          <w:i/>
          <w:iCs/>
        </w:rPr>
        <w:t xml:space="preserve">(далее также – «Дата погашения»). </w:t>
      </w:r>
    </w:p>
    <w:p w14:paraId="1287E1E4" w14:textId="77777777" w:rsidR="00A74880" w:rsidRPr="00613116" w:rsidRDefault="00A74880" w:rsidP="008F55BC">
      <w:pPr>
        <w:adjustRightInd w:val="0"/>
        <w:rPr>
          <w:rFonts w:ascii="Times New Roman" w:hAnsi="Times New Roman" w:cs="Times New Roman"/>
          <w:b/>
          <w:i/>
        </w:rPr>
      </w:pPr>
      <w:r w:rsidRPr="00613116">
        <w:rPr>
          <w:rFonts w:ascii="Times New Roman" w:hAnsi="Times New Roman" w:cs="Times New Roman"/>
          <w:b/>
          <w:i/>
        </w:rPr>
        <w:t xml:space="preserve">Если дата погашения Биржевых облигаций приходится на нерабочий праздничный или выходной день, независимо от того, будет ли это государственный выходной день или выходной день для расчётных операций, то перечисление надлежащей суммы производится в первый рабочий день, следующий за нерабочим праздничным или выходным днем. Владелец Биржевых облигации не имеет права требовать начисления процентов или какой-либо иной компенсации за такую задержку в платеже. </w:t>
      </w:r>
    </w:p>
    <w:p w14:paraId="01F1B1C9" w14:textId="77777777" w:rsidR="00A74880" w:rsidRPr="00613116" w:rsidRDefault="00A74880" w:rsidP="008F55BC">
      <w:pPr>
        <w:rPr>
          <w:rFonts w:ascii="Times New Roman" w:hAnsi="Times New Roman" w:cs="Times New Roman"/>
        </w:rPr>
      </w:pPr>
    </w:p>
    <w:p w14:paraId="303E2A36" w14:textId="77777777" w:rsidR="00A74880" w:rsidRPr="00613116" w:rsidRDefault="00A74880" w:rsidP="008F55BC">
      <w:pPr>
        <w:rPr>
          <w:rFonts w:ascii="Times New Roman" w:hAnsi="Times New Roman" w:cs="Times New Roman"/>
        </w:rPr>
      </w:pPr>
      <w:r w:rsidRPr="00613116">
        <w:rPr>
          <w:rFonts w:ascii="Times New Roman" w:hAnsi="Times New Roman" w:cs="Times New Roman"/>
          <w:b/>
          <w:bCs/>
          <w:i/>
          <w:iCs/>
          <w:u w:val="single"/>
        </w:rPr>
        <w:t>Биржевые облигации погашаются в дату, которая будет определена в соответствии с Условиями выпуска.</w:t>
      </w:r>
      <w:r w:rsidRPr="00613116">
        <w:rPr>
          <w:rFonts w:ascii="Times New Roman" w:hAnsi="Times New Roman" w:cs="Times New Roman"/>
          <w:b/>
          <w:bCs/>
          <w:i/>
          <w:iCs/>
        </w:rPr>
        <w:t xml:space="preserve"> Даты начала и окончания погашения Биржевых облигаций совпадают.</w:t>
      </w:r>
    </w:p>
    <w:p w14:paraId="5BE62A51" w14:textId="77777777" w:rsidR="00A74880" w:rsidRPr="00613116" w:rsidRDefault="00A74880" w:rsidP="008F55BC">
      <w:pPr>
        <w:contextualSpacing/>
        <w:rPr>
          <w:rFonts w:ascii="Times New Roman" w:hAnsi="Times New Roman" w:cs="Times New Roman"/>
        </w:rPr>
      </w:pPr>
    </w:p>
    <w:p w14:paraId="27F247F5" w14:textId="77777777" w:rsidR="00A74880" w:rsidRPr="00613116" w:rsidRDefault="00A74880" w:rsidP="008F55BC">
      <w:pPr>
        <w:widowControl w:val="0"/>
        <w:rPr>
          <w:rFonts w:ascii="Times New Roman" w:hAnsi="Times New Roman" w:cs="Times New Roman"/>
          <w:bCs/>
          <w:iCs/>
        </w:rPr>
      </w:pPr>
      <w:r w:rsidRPr="00613116">
        <w:rPr>
          <w:rFonts w:ascii="Times New Roman" w:hAnsi="Times New Roman" w:cs="Times New Roman"/>
        </w:rPr>
        <w:t>Порядок и условия погашения облигаций</w:t>
      </w:r>
      <w:r w:rsidRPr="00613116">
        <w:rPr>
          <w:rFonts w:ascii="Times New Roman" w:hAnsi="Times New Roman" w:cs="Times New Roman"/>
          <w:bCs/>
          <w:iCs/>
        </w:rPr>
        <w:t>:</w:t>
      </w:r>
    </w:p>
    <w:p w14:paraId="0B616896"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bCs/>
          <w:i/>
          <w:iCs/>
        </w:rPr>
        <w:t xml:space="preserve">Владельцы и иные лица, осуществляющие в соответствии с федеральными законами права по Биржевым облигациям, получают причитающиеся им денежные выплаты в счет погашения Биржевых облигаций через депозитарий, осуществляющий учет прав на ценные бумаги, депонентами которого они являются. </w:t>
      </w:r>
      <w:r w:rsidRPr="00613116">
        <w:rPr>
          <w:rFonts w:ascii="Times New Roman" w:hAnsi="Times New Roman" w:cs="Times New Roman"/>
          <w:b/>
          <w:i/>
        </w:rPr>
        <w:t xml:space="preserve">Для получения выплат по Биржевым облигациям указанные лица должны иметь банковский счет в российских рублях (в случае, если выплаты по Биржевым облигациям будут осуществлены в российских рублях) и банковский счет в соответствующей </w:t>
      </w:r>
      <w:r w:rsidRPr="00613116">
        <w:rPr>
          <w:rFonts w:ascii="Times New Roman" w:hAnsi="Times New Roman" w:cs="Times New Roman"/>
          <w:b/>
          <w:bCs/>
          <w:i/>
          <w:iCs/>
        </w:rPr>
        <w:t xml:space="preserve">иностранной валюте </w:t>
      </w:r>
      <w:r w:rsidRPr="00613116">
        <w:rPr>
          <w:rFonts w:ascii="Times New Roman" w:hAnsi="Times New Roman" w:cs="Times New Roman"/>
          <w:b/>
          <w:i/>
        </w:rPr>
        <w:t xml:space="preserve">(в случае если выплаты по Биржевым облигациям будут осуществлены в </w:t>
      </w:r>
      <w:r w:rsidRPr="00613116">
        <w:rPr>
          <w:rFonts w:ascii="Times New Roman" w:hAnsi="Times New Roman" w:cs="Times New Roman"/>
          <w:b/>
          <w:bCs/>
          <w:i/>
          <w:iCs/>
          <w:color w:val="000000"/>
        </w:rPr>
        <w:t xml:space="preserve">иностранной </w:t>
      </w:r>
      <w:r w:rsidRPr="00613116">
        <w:rPr>
          <w:rFonts w:ascii="Times New Roman" w:hAnsi="Times New Roman" w:cs="Times New Roman"/>
          <w:b/>
          <w:i/>
        </w:rPr>
        <w:t>валюте), открываемый в кредитной организации.</w:t>
      </w:r>
    </w:p>
    <w:p w14:paraId="51A4C81B" w14:textId="77777777" w:rsidR="00A74880" w:rsidRPr="00613116" w:rsidRDefault="00A74880" w:rsidP="008F55BC">
      <w:pPr>
        <w:contextualSpacing/>
        <w:rPr>
          <w:rFonts w:ascii="Times New Roman" w:hAnsi="Times New Roman" w:cs="Times New Roman"/>
        </w:rPr>
      </w:pPr>
      <w:r w:rsidRPr="00613116">
        <w:rPr>
          <w:rFonts w:ascii="Times New Roman" w:hAnsi="Times New Roman" w:cs="Times New Roman"/>
          <w:b/>
          <w:bCs/>
          <w:i/>
          <w:iCs/>
        </w:rPr>
        <w:t>Депозитарный договор между депозитарием, осуществляющим учет прав на ценные бумаги, и депонентом должен содержать порядок передачи депоненту выплат по ценным бумагам.</w:t>
      </w:r>
    </w:p>
    <w:p w14:paraId="399D87CE" w14:textId="77784DBA" w:rsidR="00A74880" w:rsidRPr="00613116" w:rsidRDefault="00A74880" w:rsidP="008F55BC">
      <w:pPr>
        <w:rPr>
          <w:rFonts w:ascii="Times New Roman" w:hAnsi="Times New Roman" w:cs="Times New Roman"/>
          <w:b/>
          <w:i/>
        </w:rPr>
      </w:pPr>
      <w:r w:rsidRPr="00613116">
        <w:rPr>
          <w:rFonts w:ascii="Times New Roman" w:hAnsi="Times New Roman" w:cs="Times New Roman"/>
          <w:b/>
          <w:i/>
        </w:rPr>
        <w:t>Депозитарный договор между Депозитарием, являющимся номинальным держателем и осуществляющим учет прав на Биржевые облигации, и депонентом может содержать обязанность депонента по наличию банковского счета в соответствующей иностранной валюте в той же кредитной организации, в которой открыт банковский счет в соответствующей иностранной валюте такому Депозитарию, осуществляющему учет прав на Биржевые облигации. Клиенты депозитария, осуществляющего обязательное централизованное хранение, для обеспечения проведения денежных расчетов в иностранной валюте могут открыть банковский счет в соответствующей иностранной валюте в таком депозитарии, являющимся кредитной организацией.</w:t>
      </w:r>
    </w:p>
    <w:p w14:paraId="6B6FB510" w14:textId="5D4ADA32" w:rsidR="00A74880" w:rsidRPr="00613116" w:rsidRDefault="00A74880" w:rsidP="008F55BC">
      <w:pPr>
        <w:contextualSpacing/>
        <w:rPr>
          <w:rFonts w:ascii="Times New Roman" w:hAnsi="Times New Roman" w:cs="Times New Roman"/>
        </w:rPr>
      </w:pPr>
      <w:r w:rsidRPr="00613116">
        <w:rPr>
          <w:rFonts w:ascii="Times New Roman" w:hAnsi="Times New Roman" w:cs="Times New Roman"/>
          <w:b/>
          <w:bCs/>
          <w:i/>
          <w:iCs/>
        </w:rPr>
        <w:t>Эмитент исполняет обязанность по осуществлению денежных выплат в счет погашения по Биржевым облигациям путем перечисления денежных средств НРД. Указанная обязанность считается исполненной Эмитентом с даты поступления денежных средств на счет НРД.</w:t>
      </w:r>
    </w:p>
    <w:p w14:paraId="37820EBD" w14:textId="77777777" w:rsidR="00A74880" w:rsidRPr="00613116" w:rsidRDefault="00A74880" w:rsidP="008F55BC">
      <w:pPr>
        <w:contextualSpacing/>
        <w:rPr>
          <w:rFonts w:ascii="Times New Roman" w:hAnsi="Times New Roman" w:cs="Times New Roman"/>
        </w:rPr>
      </w:pPr>
      <w:r w:rsidRPr="00613116">
        <w:rPr>
          <w:rFonts w:ascii="Times New Roman" w:hAnsi="Times New Roman" w:cs="Times New Roman"/>
          <w:b/>
          <w:bCs/>
          <w:i/>
          <w:iCs/>
        </w:rPr>
        <w:t>Передача денежных выплат в счет погашения Биржевых облигаций осуществляется депозитарием лицу, являвшемуся его депонентом:</w:t>
      </w:r>
    </w:p>
    <w:p w14:paraId="137C401B" w14:textId="77777777" w:rsidR="00A74880" w:rsidRPr="00613116" w:rsidRDefault="00A74880" w:rsidP="008F55BC">
      <w:pPr>
        <w:contextualSpacing/>
        <w:rPr>
          <w:rFonts w:ascii="Times New Roman" w:hAnsi="Times New Roman" w:cs="Times New Roman"/>
        </w:rPr>
      </w:pPr>
      <w:r w:rsidRPr="00613116">
        <w:rPr>
          <w:rFonts w:ascii="Times New Roman" w:hAnsi="Times New Roman" w:cs="Times New Roman"/>
          <w:b/>
          <w:bCs/>
          <w:i/>
          <w:iCs/>
        </w:rPr>
        <w:t>1) на конец операционного дня, предшествующего дате, которая определена в соответствии с документом, удостоверяющим права, закрепленные ценными бумагами, и в которую Биржевые облигации подлежат погашению;</w:t>
      </w:r>
    </w:p>
    <w:p w14:paraId="20B3FE50" w14:textId="77777777" w:rsidR="00A74880" w:rsidRPr="00613116" w:rsidRDefault="00A74880" w:rsidP="008F55BC">
      <w:pPr>
        <w:contextualSpacing/>
        <w:rPr>
          <w:rFonts w:ascii="Times New Roman" w:hAnsi="Times New Roman" w:cs="Times New Roman"/>
        </w:rPr>
      </w:pPr>
      <w:r w:rsidRPr="00613116">
        <w:rPr>
          <w:rFonts w:ascii="Times New Roman" w:hAnsi="Times New Roman" w:cs="Times New Roman"/>
          <w:b/>
          <w:bCs/>
          <w:i/>
          <w:iCs/>
        </w:rPr>
        <w:t xml:space="preserve">2) на конец операционного дня, следующего за датой, на которую депозитарием, осуществляющим обязательное централизованное хранение ценных бумаг, раскрыта информация о получении им подлежащих передаче </w:t>
      </w:r>
      <w:r w:rsidRPr="00613116">
        <w:rPr>
          <w:rFonts w:ascii="Times New Roman" w:hAnsi="Times New Roman" w:cs="Times New Roman"/>
          <w:b/>
          <w:i/>
        </w:rPr>
        <w:t>денежных выплат в счет погашения Биржевых облигаций</w:t>
      </w:r>
      <w:r w:rsidRPr="00613116">
        <w:rPr>
          <w:rFonts w:ascii="Times New Roman" w:hAnsi="Times New Roman" w:cs="Times New Roman"/>
          <w:b/>
          <w:bCs/>
          <w:i/>
          <w:iCs/>
        </w:rPr>
        <w:t xml:space="preserve"> в случае, если в </w:t>
      </w:r>
      <w:r w:rsidRPr="00613116">
        <w:rPr>
          <w:rFonts w:ascii="Times New Roman" w:hAnsi="Times New Roman" w:cs="Times New Roman"/>
          <w:b/>
          <w:i/>
        </w:rPr>
        <w:t xml:space="preserve">установленную дату (установленный срок) обязанность Эмитента по осуществлению денежных выплат в счет погашения Биржевых облигаций не </w:t>
      </w:r>
      <w:r w:rsidRPr="00613116">
        <w:rPr>
          <w:rFonts w:ascii="Times New Roman" w:hAnsi="Times New Roman" w:cs="Times New Roman"/>
          <w:b/>
          <w:bCs/>
          <w:i/>
          <w:iCs/>
        </w:rPr>
        <w:t>исполнена</w:t>
      </w:r>
      <w:r w:rsidRPr="00613116">
        <w:rPr>
          <w:rFonts w:ascii="Times New Roman" w:hAnsi="Times New Roman" w:cs="Times New Roman"/>
          <w:b/>
          <w:i/>
        </w:rPr>
        <w:t xml:space="preserve"> или </w:t>
      </w:r>
      <w:r w:rsidRPr="00613116">
        <w:rPr>
          <w:rFonts w:ascii="Times New Roman" w:hAnsi="Times New Roman" w:cs="Times New Roman"/>
          <w:b/>
          <w:bCs/>
          <w:i/>
          <w:iCs/>
        </w:rPr>
        <w:t>исполнена</w:t>
      </w:r>
      <w:r w:rsidRPr="00613116">
        <w:rPr>
          <w:rFonts w:ascii="Times New Roman" w:hAnsi="Times New Roman" w:cs="Times New Roman"/>
          <w:b/>
          <w:i/>
        </w:rPr>
        <w:t xml:space="preserve"> ненадлежащим образом</w:t>
      </w:r>
      <w:r w:rsidRPr="00613116">
        <w:rPr>
          <w:rFonts w:ascii="Times New Roman" w:hAnsi="Times New Roman" w:cs="Times New Roman"/>
          <w:b/>
          <w:bCs/>
          <w:i/>
          <w:iCs/>
        </w:rPr>
        <w:t>.</w:t>
      </w:r>
    </w:p>
    <w:p w14:paraId="3184819D" w14:textId="77777777" w:rsidR="00A74880" w:rsidRPr="00613116" w:rsidRDefault="00A74880" w:rsidP="008F55BC">
      <w:pPr>
        <w:contextualSpacing/>
        <w:rPr>
          <w:rFonts w:ascii="Times New Roman" w:hAnsi="Times New Roman" w:cs="Times New Roman"/>
        </w:rPr>
      </w:pPr>
      <w:r w:rsidRPr="00613116">
        <w:rPr>
          <w:rFonts w:ascii="Times New Roman" w:hAnsi="Times New Roman" w:cs="Times New Roman"/>
          <w:b/>
          <w:bCs/>
          <w:i/>
          <w:iCs/>
        </w:rPr>
        <w:t>Депозитарий передает своим депонентам денежные выплаты по Биржевым облигациям пропорционально количеству Биржевых облигаций, которые учитывались на их счетах депо на конец операционного дня, определенного в соответствии с предшествующим абзацем.</w:t>
      </w:r>
    </w:p>
    <w:p w14:paraId="4E73287F" w14:textId="77777777" w:rsidR="00A74880" w:rsidRPr="00613116" w:rsidRDefault="00A74880" w:rsidP="008F55BC">
      <w:pPr>
        <w:adjustRightInd w:val="0"/>
        <w:contextualSpacing/>
        <w:rPr>
          <w:rFonts w:ascii="Times New Roman" w:hAnsi="Times New Roman" w:cs="Times New Roman"/>
          <w:b/>
          <w:i/>
        </w:rPr>
      </w:pPr>
      <w:r w:rsidRPr="00613116">
        <w:rPr>
          <w:rFonts w:ascii="Times New Roman" w:hAnsi="Times New Roman" w:cs="Times New Roman"/>
          <w:b/>
          <w:i/>
        </w:rPr>
        <w:t>Погашение Биржевых облигаций производится в соответствии с порядком, установленным действующим законодательством Российской Федерации.</w:t>
      </w:r>
    </w:p>
    <w:p w14:paraId="32E581CE" w14:textId="77777777" w:rsidR="00A74880" w:rsidRPr="00613116" w:rsidRDefault="00A74880" w:rsidP="008F55BC">
      <w:pPr>
        <w:adjustRightInd w:val="0"/>
        <w:contextualSpacing/>
        <w:rPr>
          <w:rFonts w:ascii="Times New Roman" w:hAnsi="Times New Roman" w:cs="Times New Roman"/>
          <w:b/>
          <w:i/>
        </w:rPr>
      </w:pPr>
    </w:p>
    <w:p w14:paraId="29B1845E" w14:textId="77777777" w:rsidR="00A74880" w:rsidRPr="00613116" w:rsidRDefault="00A74880" w:rsidP="008F55BC">
      <w:pPr>
        <w:adjustRightInd w:val="0"/>
        <w:contextualSpacing/>
        <w:rPr>
          <w:rFonts w:ascii="Times New Roman" w:hAnsi="Times New Roman" w:cs="Times New Roman"/>
          <w:b/>
          <w:i/>
        </w:rPr>
      </w:pPr>
      <w:r w:rsidRPr="00613116">
        <w:rPr>
          <w:rFonts w:ascii="Times New Roman" w:hAnsi="Times New Roman" w:cs="Times New Roman"/>
          <w:b/>
          <w:i/>
        </w:rPr>
        <w:t>Погашение Биржевых облигаций производится по непогашенной части номинальной стоимости.</w:t>
      </w:r>
      <w:r w:rsidRPr="00613116">
        <w:rPr>
          <w:rFonts w:ascii="Times New Roman" w:hAnsi="Times New Roman" w:cs="Times New Roman"/>
        </w:rPr>
        <w:t xml:space="preserve"> </w:t>
      </w:r>
      <w:r w:rsidRPr="00613116">
        <w:rPr>
          <w:rFonts w:ascii="Times New Roman" w:hAnsi="Times New Roman" w:cs="Times New Roman"/>
          <w:b/>
          <w:i/>
        </w:rPr>
        <w:t>Непогашенная часть номинальной стоимости определяется как разница между номинальной стоимостью одной Биржевой облигации и её частью, погашенной при частичном досрочном погашении Биржевых облигаций (в случае если решение о частичном досрочном погашении принято Эмитентом в соответствии с п. 9.5 Программы</w:t>
      </w:r>
      <w:r w:rsidRPr="00613116">
        <w:rPr>
          <w:rFonts w:ascii="Times New Roman" w:hAnsi="Times New Roman" w:cs="Times New Roman"/>
          <w:b/>
          <w:bCs/>
          <w:i/>
          <w:iCs/>
        </w:rPr>
        <w:t>) (здесь и далее – непогашенная часть номинальной стоимости Биржевых облигаций</w:t>
      </w:r>
      <w:r w:rsidRPr="00613116">
        <w:rPr>
          <w:rFonts w:ascii="Times New Roman" w:hAnsi="Times New Roman" w:cs="Times New Roman"/>
          <w:b/>
          <w:i/>
        </w:rPr>
        <w:t xml:space="preserve">). </w:t>
      </w:r>
    </w:p>
    <w:p w14:paraId="1A2FDD65" w14:textId="77777777" w:rsidR="00A74880" w:rsidRDefault="00A74880" w:rsidP="008F55BC">
      <w:pPr>
        <w:widowControl w:val="0"/>
        <w:contextualSpacing/>
        <w:rPr>
          <w:rFonts w:ascii="Times New Roman" w:hAnsi="Times New Roman" w:cs="Times New Roman"/>
          <w:b/>
          <w:bCs/>
          <w:i/>
          <w:iCs/>
        </w:rPr>
      </w:pPr>
      <w:r w:rsidRPr="00613116">
        <w:rPr>
          <w:rFonts w:ascii="Times New Roman" w:hAnsi="Times New Roman" w:cs="Times New Roman"/>
          <w:b/>
          <w:bCs/>
          <w:i/>
          <w:iCs/>
        </w:rPr>
        <w:t>Списание Биржевых облигаций со счетов депо при погашении производится после исполнения Эмитентом всех обязательств перед владельцами Биржевых облигаций, установленных условиями выпуска. Снятие Сертификата с хранения</w:t>
      </w:r>
      <w:r w:rsidRPr="00613116" w:rsidDel="006F0D3F">
        <w:rPr>
          <w:rFonts w:ascii="Times New Roman" w:hAnsi="Times New Roman" w:cs="Times New Roman"/>
          <w:b/>
          <w:bCs/>
          <w:i/>
          <w:iCs/>
        </w:rPr>
        <w:t xml:space="preserve"> </w:t>
      </w:r>
      <w:r w:rsidRPr="00613116">
        <w:rPr>
          <w:rFonts w:ascii="Times New Roman" w:hAnsi="Times New Roman" w:cs="Times New Roman"/>
          <w:b/>
          <w:bCs/>
          <w:i/>
          <w:iCs/>
        </w:rPr>
        <w:t>производится после списания всех Биржевых облигаций со счетов в НРД.</w:t>
      </w:r>
    </w:p>
    <w:p w14:paraId="394D3DF7" w14:textId="77777777" w:rsidR="00A74880" w:rsidRPr="00613116" w:rsidRDefault="00A74880" w:rsidP="008F55BC">
      <w:pPr>
        <w:rPr>
          <w:rFonts w:ascii="Times New Roman" w:hAnsi="Times New Roman" w:cs="Times New Roman"/>
          <w:b/>
          <w:i/>
          <w:u w:val="single"/>
        </w:rPr>
      </w:pPr>
      <w:r w:rsidRPr="00613116">
        <w:rPr>
          <w:rFonts w:ascii="Times New Roman" w:hAnsi="Times New Roman" w:cs="Times New Roman"/>
          <w:b/>
          <w:i/>
          <w:u w:val="single"/>
        </w:rPr>
        <w:t xml:space="preserve">Дополнительная информация о порядке и условиях погашения Биржевых облигаций может быть предусмотрена Условиями выпуска Биржевых облигаций. </w:t>
      </w:r>
    </w:p>
    <w:p w14:paraId="634EF123" w14:textId="77777777" w:rsidR="00A74880" w:rsidRPr="00613116" w:rsidRDefault="00A74880" w:rsidP="008F55BC">
      <w:pPr>
        <w:rPr>
          <w:rFonts w:ascii="Times New Roman" w:hAnsi="Times New Roman" w:cs="Times New Roman"/>
          <w:b/>
          <w:i/>
          <w:u w:val="single"/>
        </w:rPr>
      </w:pPr>
    </w:p>
    <w:p w14:paraId="6685C5B2" w14:textId="77777777" w:rsidR="00A74880" w:rsidRPr="00613116" w:rsidRDefault="00A74880" w:rsidP="008F55BC">
      <w:pPr>
        <w:contextualSpacing/>
        <w:rPr>
          <w:rFonts w:ascii="Times New Roman" w:hAnsi="Times New Roman" w:cs="Times New Roman"/>
          <w:b/>
          <w:i/>
          <w:u w:val="single"/>
        </w:rPr>
      </w:pPr>
      <w:r w:rsidRPr="00613116">
        <w:rPr>
          <w:rFonts w:ascii="Times New Roman" w:hAnsi="Times New Roman" w:cs="Times New Roman"/>
          <w:b/>
          <w:bCs/>
          <w:i/>
          <w:iCs/>
          <w:u w:val="single"/>
        </w:rPr>
        <w:t xml:space="preserve">В случае если Условиями выпуска будет предусмотрена выплата </w:t>
      </w:r>
      <w:r w:rsidRPr="00613116">
        <w:rPr>
          <w:rFonts w:ascii="Times New Roman" w:hAnsi="Times New Roman" w:cs="Times New Roman"/>
          <w:b/>
          <w:i/>
          <w:u w:val="single"/>
        </w:rPr>
        <w:t xml:space="preserve">купонного дохода: </w:t>
      </w:r>
    </w:p>
    <w:p w14:paraId="34FE32C7" w14:textId="77777777" w:rsidR="00A74880" w:rsidRPr="00613116" w:rsidRDefault="00A74880" w:rsidP="008F55BC">
      <w:pPr>
        <w:widowControl w:val="0"/>
        <w:contextualSpacing/>
        <w:rPr>
          <w:rFonts w:ascii="Times New Roman" w:hAnsi="Times New Roman" w:cs="Times New Roman"/>
          <w:b/>
          <w:bCs/>
          <w:i/>
          <w:iCs/>
        </w:rPr>
      </w:pPr>
    </w:p>
    <w:p w14:paraId="16EED277" w14:textId="77777777" w:rsidR="00A74880" w:rsidRPr="00613116" w:rsidRDefault="00A74880" w:rsidP="008F55BC">
      <w:pPr>
        <w:widowControl w:val="0"/>
        <w:contextualSpacing/>
        <w:rPr>
          <w:rFonts w:ascii="Times New Roman" w:hAnsi="Times New Roman" w:cs="Times New Roman"/>
          <w:b/>
          <w:i/>
        </w:rPr>
      </w:pPr>
      <w:r w:rsidRPr="00613116">
        <w:rPr>
          <w:rFonts w:ascii="Times New Roman" w:hAnsi="Times New Roman" w:cs="Times New Roman"/>
          <w:b/>
          <w:bCs/>
          <w:i/>
          <w:iCs/>
        </w:rPr>
        <w:t>При погашении Биржевых облигаций выплачивается также купонный доход за последний купонный период.</w:t>
      </w:r>
    </w:p>
    <w:p w14:paraId="630CCE5C" w14:textId="77777777" w:rsidR="00A74880" w:rsidRPr="00613116" w:rsidRDefault="00A74880" w:rsidP="008F55BC">
      <w:pPr>
        <w:widowControl w:val="0"/>
        <w:contextualSpacing/>
        <w:rPr>
          <w:rFonts w:ascii="Times New Roman" w:hAnsi="Times New Roman" w:cs="Times New Roman"/>
          <w:b/>
          <w:i/>
        </w:rPr>
      </w:pPr>
    </w:p>
    <w:p w14:paraId="7D5582EC" w14:textId="77777777" w:rsidR="00A74880" w:rsidRPr="00613116" w:rsidRDefault="00A74880" w:rsidP="008F55BC">
      <w:pPr>
        <w:widowControl w:val="0"/>
        <w:contextualSpacing/>
        <w:rPr>
          <w:rFonts w:ascii="Times New Roman" w:hAnsi="Times New Roman" w:cs="Times New Roman"/>
          <w:i/>
        </w:rPr>
      </w:pPr>
      <w:r w:rsidRPr="00613116">
        <w:rPr>
          <w:rFonts w:ascii="Times New Roman" w:hAnsi="Times New Roman" w:cs="Times New Roman"/>
          <w:b/>
          <w:bCs/>
          <w:i/>
          <w:iCs/>
          <w:u w:val="single"/>
        </w:rPr>
        <w:t xml:space="preserve">В случае если Условиями выпуска будет предусмотрена выплата </w:t>
      </w:r>
      <w:r w:rsidRPr="00613116">
        <w:rPr>
          <w:rFonts w:ascii="Times New Roman" w:hAnsi="Times New Roman" w:cs="Times New Roman"/>
          <w:b/>
          <w:i/>
          <w:u w:val="single"/>
        </w:rPr>
        <w:t>дополнительного дохода:</w:t>
      </w:r>
    </w:p>
    <w:p w14:paraId="548CA054" w14:textId="77777777" w:rsidR="00A74880" w:rsidRPr="00613116" w:rsidRDefault="00A74880" w:rsidP="008F55BC">
      <w:pPr>
        <w:widowControl w:val="0"/>
        <w:contextualSpacing/>
        <w:rPr>
          <w:rFonts w:ascii="Times New Roman" w:hAnsi="Times New Roman" w:cs="Times New Roman"/>
          <w:b/>
          <w:i/>
        </w:rPr>
      </w:pPr>
    </w:p>
    <w:p w14:paraId="31EF9573" w14:textId="77777777" w:rsidR="00A74880" w:rsidRPr="00613116" w:rsidRDefault="00A74880" w:rsidP="008F55BC">
      <w:pPr>
        <w:widowControl w:val="0"/>
        <w:contextualSpacing/>
        <w:rPr>
          <w:rFonts w:ascii="Times New Roman" w:hAnsi="Times New Roman" w:cs="Times New Roman"/>
          <w:b/>
          <w:i/>
        </w:rPr>
      </w:pPr>
      <w:r w:rsidRPr="00613116">
        <w:rPr>
          <w:rFonts w:ascii="Times New Roman" w:hAnsi="Times New Roman" w:cs="Times New Roman"/>
          <w:b/>
          <w:i/>
        </w:rPr>
        <w:t>В случае принятия Эмитентом решения о выплате дополнительного дохода при погашении Биржевых облигаций владельцам Биржевых облигаций выплачивается дополнительный доход, порядок определения размера которого определяется в соответствии с п. 9.3 Программы.</w:t>
      </w:r>
    </w:p>
    <w:p w14:paraId="4F453BF0" w14:textId="77777777" w:rsidR="00A74880" w:rsidRPr="00613116" w:rsidRDefault="00A74880" w:rsidP="008F55BC">
      <w:pPr>
        <w:pStyle w:val="1e"/>
        <w:keepNext w:val="0"/>
        <w:widowControl w:val="0"/>
        <w:numPr>
          <w:ilvl w:val="0"/>
          <w:numId w:val="0"/>
        </w:numPr>
        <w:autoSpaceDE w:val="0"/>
        <w:autoSpaceDN w:val="0"/>
        <w:adjustRightInd w:val="0"/>
        <w:spacing w:before="0"/>
        <w:ind w:firstLine="567"/>
        <w:rPr>
          <w:bCs w:val="0"/>
          <w:iCs w:val="0"/>
        </w:rPr>
      </w:pPr>
    </w:p>
    <w:p w14:paraId="2E1933E4" w14:textId="409F9867" w:rsidR="00A74880" w:rsidRPr="00613116" w:rsidRDefault="00A74880" w:rsidP="008F55BC">
      <w:pPr>
        <w:keepNext/>
        <w:keepLines/>
        <w:spacing w:before="200"/>
        <w:outlineLvl w:val="2"/>
        <w:rPr>
          <w:rFonts w:ascii="Times New Roman" w:hAnsi="Times New Roman" w:cs="Times New Roman"/>
          <w:b/>
          <w:bCs/>
        </w:rPr>
      </w:pPr>
      <w:bookmarkStart w:id="435" w:name="_Toc458180384"/>
      <w:bookmarkStart w:id="436" w:name="_Toc477789652"/>
      <w:bookmarkStart w:id="437" w:name="_Toc477790460"/>
      <w:bookmarkStart w:id="438" w:name="_Toc477790694"/>
      <w:r w:rsidRPr="00613116">
        <w:rPr>
          <w:rFonts w:ascii="Times New Roman" w:hAnsi="Times New Roman" w:cs="Times New Roman"/>
          <w:b/>
          <w:bCs/>
        </w:rPr>
        <w:t>8.9.3. Порядок определения дохода, выплачиваемого по каждой облигации</w:t>
      </w:r>
      <w:bookmarkEnd w:id="435"/>
      <w:bookmarkEnd w:id="436"/>
      <w:bookmarkEnd w:id="437"/>
      <w:bookmarkEnd w:id="438"/>
    </w:p>
    <w:p w14:paraId="17E8732B" w14:textId="77777777" w:rsidR="00A74880" w:rsidRPr="00613116" w:rsidRDefault="00A74880" w:rsidP="008F55BC">
      <w:pPr>
        <w:pStyle w:val="1e"/>
        <w:keepNext w:val="0"/>
        <w:widowControl w:val="0"/>
        <w:numPr>
          <w:ilvl w:val="0"/>
          <w:numId w:val="0"/>
        </w:numPr>
        <w:autoSpaceDE w:val="0"/>
        <w:autoSpaceDN w:val="0"/>
        <w:adjustRightInd w:val="0"/>
        <w:spacing w:before="0"/>
        <w:ind w:firstLine="567"/>
        <w:rPr>
          <w:bCs w:val="0"/>
          <w:iCs w:val="0"/>
        </w:rPr>
      </w:pPr>
    </w:p>
    <w:p w14:paraId="4B96FB15" w14:textId="77777777" w:rsidR="00A74880" w:rsidRPr="00613116" w:rsidRDefault="00A74880" w:rsidP="008F55BC">
      <w:pPr>
        <w:adjustRightInd w:val="0"/>
        <w:rPr>
          <w:rFonts w:ascii="Times New Roman" w:hAnsi="Times New Roman" w:cs="Times New Roman"/>
        </w:rPr>
      </w:pPr>
      <w:r w:rsidRPr="00613116">
        <w:rPr>
          <w:rFonts w:ascii="Times New Roman" w:hAnsi="Times New Roman" w:cs="Times New Roman"/>
        </w:rPr>
        <w:t>Размер дохода или порядок его определения, в том числе размер дохода, выплачиваемого по каждому купону, или порядок его определения.</w:t>
      </w:r>
    </w:p>
    <w:p w14:paraId="7A2B32E3" w14:textId="77777777" w:rsidR="00A74880" w:rsidRPr="00613116" w:rsidRDefault="00A74880" w:rsidP="008F55BC">
      <w:pPr>
        <w:adjustRightInd w:val="0"/>
        <w:rPr>
          <w:rFonts w:ascii="Times New Roman" w:hAnsi="Times New Roman" w:cs="Times New Roman"/>
          <w:bCs/>
          <w:iCs/>
        </w:rPr>
      </w:pPr>
      <w:r w:rsidRPr="00613116">
        <w:rPr>
          <w:rFonts w:ascii="Times New Roman" w:hAnsi="Times New Roman" w:cs="Times New Roman"/>
          <w:bCs/>
          <w:iCs/>
        </w:rPr>
        <w:t>В случае если доход по облигациям предполагается выплачивать за определенные периоды (купонные периоды), дополнительно могут указываться такие периоды или порядок их определения, а также размер дохода, выплачиваемого по каждому или отдельному купону, или порядок его определения:</w:t>
      </w:r>
    </w:p>
    <w:p w14:paraId="664C1BA2" w14:textId="77777777" w:rsidR="00A74880" w:rsidRPr="00613116" w:rsidRDefault="00A74880" w:rsidP="008F55BC">
      <w:pPr>
        <w:adjustRightInd w:val="0"/>
        <w:rPr>
          <w:rFonts w:ascii="Times New Roman" w:hAnsi="Times New Roman" w:cs="Times New Roman"/>
        </w:rPr>
      </w:pPr>
    </w:p>
    <w:p w14:paraId="10CD08B8" w14:textId="1BA1934C" w:rsidR="00A74880" w:rsidRPr="00613116" w:rsidRDefault="00A74880" w:rsidP="008F55BC">
      <w:pPr>
        <w:rPr>
          <w:rFonts w:ascii="Times New Roman" w:hAnsi="Times New Roman" w:cs="Times New Roman"/>
          <w:b/>
          <w:bCs/>
          <w:i/>
          <w:iCs/>
          <w:u w:val="single"/>
        </w:rPr>
      </w:pPr>
      <w:r w:rsidRPr="00613116">
        <w:rPr>
          <w:rFonts w:ascii="Times New Roman" w:hAnsi="Times New Roman" w:cs="Times New Roman"/>
          <w:b/>
          <w:bCs/>
          <w:i/>
          <w:iCs/>
        </w:rPr>
        <w:t xml:space="preserve">В рамках Программы могут быть размещены Биржевые облигации, предусматривающие получение одного из указанных видов доходов: (1) купонного дохода, (2) купонного дохода и дополнительного дохода, (3) дисконта либо (4) купонного дохода, дополнительного дохода и дисконта. </w:t>
      </w:r>
      <w:r w:rsidRPr="00613116">
        <w:rPr>
          <w:rFonts w:ascii="Times New Roman" w:hAnsi="Times New Roman" w:cs="Times New Roman"/>
          <w:b/>
          <w:bCs/>
          <w:i/>
          <w:iCs/>
          <w:u w:val="single"/>
        </w:rPr>
        <w:t>Указанный идентификационный признак указывается в Условиях выпуска Биржевых облигаций.</w:t>
      </w:r>
    </w:p>
    <w:p w14:paraId="24D43FC8" w14:textId="77777777" w:rsidR="00A74880" w:rsidRPr="00613116" w:rsidRDefault="00A74880" w:rsidP="008F55BC">
      <w:pPr>
        <w:adjustRightInd w:val="0"/>
        <w:rPr>
          <w:rFonts w:ascii="Times New Roman" w:hAnsi="Times New Roman" w:cs="Times New Roman"/>
          <w:b/>
          <w:bCs/>
          <w:i/>
          <w:iCs/>
        </w:rPr>
      </w:pPr>
    </w:p>
    <w:p w14:paraId="7D9F9353" w14:textId="77777777" w:rsidR="00A74880" w:rsidRPr="00613116" w:rsidRDefault="00A74880" w:rsidP="008F55BC">
      <w:pPr>
        <w:rPr>
          <w:rFonts w:ascii="Times New Roman" w:hAnsi="Times New Roman" w:cs="Times New Roman"/>
          <w:b/>
          <w:i/>
        </w:rPr>
      </w:pPr>
      <w:bookmarkStart w:id="439" w:name="_Toc397422737"/>
      <w:r w:rsidRPr="00613116">
        <w:rPr>
          <w:rFonts w:ascii="Times New Roman" w:hAnsi="Times New Roman" w:cs="Times New Roman"/>
          <w:b/>
          <w:i/>
        </w:rPr>
        <w:t>А) Купонный доход</w:t>
      </w:r>
      <w:bookmarkEnd w:id="439"/>
    </w:p>
    <w:p w14:paraId="588D3298"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Купонным доходом по Биржевым облигациям является сумма купонных доходов, начисляемых за каждый купонный период в виде процентов от непогашенной части номинальной стоимости Биржевых облигаций и выплачиваемых в дату окончания соответствующего купонного периода.</w:t>
      </w:r>
    </w:p>
    <w:p w14:paraId="572DA7C5" w14:textId="77777777" w:rsidR="00A74880" w:rsidRPr="00613116" w:rsidRDefault="00A74880" w:rsidP="008F55BC">
      <w:pPr>
        <w:adjustRightInd w:val="0"/>
        <w:rPr>
          <w:rFonts w:ascii="Times New Roman" w:hAnsi="Times New Roman" w:cs="Times New Roman"/>
          <w:b/>
          <w:bCs/>
          <w:i/>
          <w:u w:val="single"/>
        </w:rPr>
      </w:pPr>
      <w:r w:rsidRPr="00613116">
        <w:rPr>
          <w:rFonts w:ascii="Times New Roman" w:hAnsi="Times New Roman" w:cs="Times New Roman"/>
          <w:b/>
          <w:bCs/>
          <w:i/>
          <w:u w:val="single"/>
        </w:rPr>
        <w:t>Количество купонных периодов устанавливается Условиями выпуска.</w:t>
      </w:r>
    </w:p>
    <w:p w14:paraId="42F686AA" w14:textId="77777777" w:rsidR="00647A03" w:rsidRDefault="00647A03" w:rsidP="008F55BC">
      <w:pPr>
        <w:adjustRightInd w:val="0"/>
        <w:rPr>
          <w:rFonts w:ascii="Times New Roman" w:hAnsi="Times New Roman" w:cs="Times New Roman"/>
          <w:bCs/>
        </w:rPr>
      </w:pPr>
    </w:p>
    <w:p w14:paraId="0675AA29" w14:textId="4C2F0598" w:rsidR="00A74880" w:rsidRPr="00613116" w:rsidRDefault="00A74880" w:rsidP="008F55BC">
      <w:pPr>
        <w:adjustRightInd w:val="0"/>
        <w:rPr>
          <w:rFonts w:ascii="Times New Roman" w:hAnsi="Times New Roman" w:cs="Times New Roman"/>
          <w:bCs/>
        </w:rPr>
      </w:pPr>
      <w:r w:rsidRPr="00613116">
        <w:rPr>
          <w:rFonts w:ascii="Times New Roman" w:hAnsi="Times New Roman" w:cs="Times New Roman"/>
          <w:bCs/>
        </w:rPr>
        <w:t>Порядок определения купонных периодов:</w:t>
      </w:r>
    </w:p>
    <w:p w14:paraId="6B0D9A11" w14:textId="77777777" w:rsidR="00A74880" w:rsidRPr="00613116" w:rsidRDefault="00A74880" w:rsidP="008F55BC">
      <w:pPr>
        <w:adjustRightInd w:val="0"/>
        <w:rPr>
          <w:rFonts w:ascii="Times New Roman" w:hAnsi="Times New Roman" w:cs="Times New Roman"/>
          <w:b/>
          <w:bCs/>
          <w:i/>
          <w:u w:val="single"/>
        </w:rPr>
      </w:pPr>
      <w:r w:rsidRPr="00613116">
        <w:rPr>
          <w:rFonts w:ascii="Times New Roman" w:hAnsi="Times New Roman" w:cs="Times New Roman"/>
          <w:b/>
          <w:bCs/>
          <w:i/>
          <w:u w:val="single"/>
        </w:rPr>
        <w:t xml:space="preserve">Дата начала и дата окончания каждого из купонных периодов </w:t>
      </w:r>
      <w:r w:rsidRPr="00613116">
        <w:rPr>
          <w:rFonts w:ascii="Times New Roman" w:hAnsi="Times New Roman" w:cs="Times New Roman"/>
          <w:b/>
          <w:bCs/>
          <w:i/>
          <w:iCs/>
          <w:u w:val="single"/>
        </w:rPr>
        <w:t>или порядок их определения по каждому отдельному выпуску</w:t>
      </w:r>
      <w:r w:rsidRPr="00613116">
        <w:rPr>
          <w:rFonts w:ascii="Times New Roman" w:hAnsi="Times New Roman" w:cs="Times New Roman"/>
          <w:b/>
          <w:bCs/>
          <w:i/>
          <w:u w:val="single"/>
        </w:rPr>
        <w:t xml:space="preserve"> указывается в Условиях выпуска.</w:t>
      </w:r>
    </w:p>
    <w:p w14:paraId="3D423D0D" w14:textId="77777777" w:rsidR="00A74880" w:rsidRPr="00613116" w:rsidRDefault="00A74880" w:rsidP="008F55BC">
      <w:pPr>
        <w:adjustRightInd w:val="0"/>
        <w:rPr>
          <w:rFonts w:ascii="Times New Roman" w:hAnsi="Times New Roman" w:cs="Times New Roman"/>
          <w:b/>
          <w:bCs/>
          <w:i/>
        </w:rPr>
      </w:pPr>
      <w:r w:rsidRPr="00613116">
        <w:rPr>
          <w:rFonts w:ascii="Times New Roman" w:hAnsi="Times New Roman" w:cs="Times New Roman"/>
          <w:b/>
          <w:bCs/>
          <w:i/>
        </w:rPr>
        <w:t xml:space="preserve">Купонный доход начисляется на непогашенную часть номинальной стоимости. </w:t>
      </w:r>
    </w:p>
    <w:p w14:paraId="6D9EE69E" w14:textId="77777777" w:rsidR="00647A03" w:rsidRDefault="00647A03" w:rsidP="008F55BC">
      <w:pPr>
        <w:adjustRightInd w:val="0"/>
        <w:rPr>
          <w:rFonts w:ascii="Times New Roman" w:hAnsi="Times New Roman" w:cs="Times New Roman"/>
          <w:bCs/>
        </w:rPr>
      </w:pPr>
    </w:p>
    <w:p w14:paraId="24F50590" w14:textId="2BB22E17" w:rsidR="00A74880" w:rsidRPr="00613116" w:rsidRDefault="00A74880" w:rsidP="008F55BC">
      <w:pPr>
        <w:adjustRightInd w:val="0"/>
        <w:rPr>
          <w:rFonts w:ascii="Times New Roman" w:hAnsi="Times New Roman" w:cs="Times New Roman"/>
          <w:bCs/>
        </w:rPr>
      </w:pPr>
      <w:r w:rsidRPr="00613116">
        <w:rPr>
          <w:rFonts w:ascii="Times New Roman" w:hAnsi="Times New Roman" w:cs="Times New Roman"/>
          <w:bCs/>
        </w:rPr>
        <w:t>Порядок определения размера процента (купонного дохода) по каждому купонному периоду:</w:t>
      </w:r>
    </w:p>
    <w:p w14:paraId="775738FA" w14:textId="4D431B26" w:rsidR="00297792" w:rsidRDefault="00297792" w:rsidP="008F55BC">
      <w:pPr>
        <w:rPr>
          <w:rFonts w:ascii="Times New Roman" w:hAnsi="Times New Roman" w:cs="Times New Roman"/>
          <w:b/>
          <w:i/>
        </w:rPr>
      </w:pPr>
    </w:p>
    <w:p w14:paraId="22755194" w14:textId="77777777" w:rsidR="00F65C90" w:rsidRPr="00613116" w:rsidRDefault="00F65C90" w:rsidP="008F55BC">
      <w:pPr>
        <w:rPr>
          <w:rFonts w:ascii="Times New Roman" w:hAnsi="Times New Roman" w:cs="Times New Roman"/>
          <w:b/>
          <w:i/>
        </w:rPr>
      </w:pPr>
    </w:p>
    <w:p w14:paraId="66E337BB" w14:textId="15888BF5" w:rsidR="00A74880" w:rsidRDefault="00A74880" w:rsidP="008F55BC">
      <w:pPr>
        <w:rPr>
          <w:rFonts w:ascii="Times New Roman" w:hAnsi="Times New Roman" w:cs="Times New Roman"/>
          <w:b/>
          <w:i/>
        </w:rPr>
      </w:pPr>
      <w:r w:rsidRPr="00613116">
        <w:rPr>
          <w:rFonts w:ascii="Times New Roman" w:hAnsi="Times New Roman" w:cs="Times New Roman"/>
          <w:b/>
          <w:i/>
        </w:rPr>
        <w:t>8.9.3.1. Порядок определения процентной ставки по первому купону:</w:t>
      </w:r>
    </w:p>
    <w:p w14:paraId="326E0342" w14:textId="77777777" w:rsidR="00B91415" w:rsidRPr="00613116" w:rsidRDefault="00B91415" w:rsidP="008F55BC">
      <w:pPr>
        <w:rPr>
          <w:rFonts w:ascii="Times New Roman" w:hAnsi="Times New Roman" w:cs="Times New Roman"/>
          <w:b/>
          <w:i/>
        </w:rPr>
      </w:pPr>
    </w:p>
    <w:p w14:paraId="35DDF9A5" w14:textId="209C8A00" w:rsidR="00A74880" w:rsidRPr="00613116" w:rsidRDefault="00A74880" w:rsidP="008F55BC">
      <w:pPr>
        <w:rPr>
          <w:rFonts w:ascii="Times New Roman" w:hAnsi="Times New Roman" w:cs="Times New Roman"/>
          <w:b/>
          <w:i/>
        </w:rPr>
      </w:pPr>
      <w:r w:rsidRPr="00613116">
        <w:rPr>
          <w:rFonts w:ascii="Times New Roman" w:hAnsi="Times New Roman" w:cs="Times New Roman"/>
          <w:b/>
          <w:i/>
        </w:rPr>
        <w:t>Процентная ставка купонного дохода по первому купонному периоду определяется в порядке, описанном в п. 8.3 Программы.</w:t>
      </w:r>
    </w:p>
    <w:p w14:paraId="1FBEFA52"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 xml:space="preserve">Информация о процентной ставке по первому купону Биржевых облигаций, установленной Эмитентом, раскрывается Эмитентом в порядке и сроки, указанные в п. 11 Программы </w:t>
      </w:r>
      <w:r w:rsidRPr="00613116" w:rsidDel="00F617D5">
        <w:rPr>
          <w:rFonts w:ascii="Times New Roman" w:hAnsi="Times New Roman" w:cs="Times New Roman"/>
          <w:b/>
          <w:i/>
        </w:rPr>
        <w:t xml:space="preserve">и </w:t>
      </w:r>
      <w:r w:rsidRPr="00613116">
        <w:rPr>
          <w:rFonts w:ascii="Times New Roman" w:hAnsi="Times New Roman" w:cs="Times New Roman"/>
          <w:b/>
          <w:i/>
        </w:rPr>
        <w:t>п. 8.11. Проспекта.</w:t>
      </w:r>
    </w:p>
    <w:p w14:paraId="7C95EB49" w14:textId="401FE28C" w:rsidR="00A74880" w:rsidRDefault="00A74880" w:rsidP="008F55BC">
      <w:pPr>
        <w:rPr>
          <w:rFonts w:ascii="Times New Roman" w:hAnsi="Times New Roman" w:cs="Times New Roman"/>
          <w:b/>
          <w:i/>
        </w:rPr>
      </w:pPr>
    </w:p>
    <w:p w14:paraId="2242DFB7" w14:textId="77777777" w:rsidR="00F65C90" w:rsidRPr="00613116" w:rsidRDefault="00F65C90" w:rsidP="008F55BC">
      <w:pPr>
        <w:rPr>
          <w:rFonts w:ascii="Times New Roman" w:hAnsi="Times New Roman" w:cs="Times New Roman"/>
          <w:b/>
          <w:i/>
        </w:rPr>
      </w:pPr>
    </w:p>
    <w:p w14:paraId="1E704502" w14:textId="7934E5F6" w:rsidR="00A74880" w:rsidRDefault="00A74880" w:rsidP="008F55BC">
      <w:pPr>
        <w:rPr>
          <w:rFonts w:ascii="Times New Roman" w:hAnsi="Times New Roman" w:cs="Times New Roman"/>
          <w:b/>
          <w:i/>
        </w:rPr>
      </w:pPr>
      <w:r w:rsidRPr="00613116">
        <w:rPr>
          <w:rFonts w:ascii="Times New Roman" w:hAnsi="Times New Roman" w:cs="Times New Roman"/>
          <w:b/>
          <w:i/>
        </w:rPr>
        <w:t>8.9.3.2. Порядок определения процентной ставки по купонам, начиная со второго купона (в случае, если выпуск Биржевых облигаций, размещаемый в рамках Программы облигаций, имеет более одного купонного периода):</w:t>
      </w:r>
    </w:p>
    <w:p w14:paraId="7D6717DB" w14:textId="77777777" w:rsidR="00B91415" w:rsidRPr="00613116" w:rsidRDefault="00B91415" w:rsidP="008F55BC">
      <w:pPr>
        <w:rPr>
          <w:rFonts w:ascii="Times New Roman" w:hAnsi="Times New Roman" w:cs="Times New Roman"/>
          <w:b/>
          <w:i/>
        </w:rPr>
      </w:pPr>
    </w:p>
    <w:p w14:paraId="5414305F" w14:textId="77777777" w:rsidR="00A74880" w:rsidRPr="00613116" w:rsidRDefault="00A74880" w:rsidP="008F55BC">
      <w:pPr>
        <w:widowControl w:val="0"/>
        <w:adjustRightInd w:val="0"/>
        <w:rPr>
          <w:rFonts w:ascii="Times New Roman" w:hAnsi="Times New Roman" w:cs="Times New Roman"/>
          <w:b/>
          <w:bCs/>
          <w:i/>
          <w:iCs/>
        </w:rPr>
      </w:pPr>
      <w:r w:rsidRPr="00613116">
        <w:rPr>
          <w:rFonts w:ascii="Times New Roman" w:hAnsi="Times New Roman" w:cs="Times New Roman"/>
          <w:b/>
          <w:bCs/>
          <w:i/>
          <w:iCs/>
        </w:rPr>
        <w:t xml:space="preserve">а) До даты начала размещения Биржевых облигаций Эмитент может принять решение о ставках или порядке определения размера ставок купонного дохода в виде формулы с переменными, значения которых не могут изменяться в зависимости от усмотрения Эмитента, по купонным периодам начиная со второго по </w:t>
      </w:r>
      <w:r w:rsidRPr="00613116">
        <w:rPr>
          <w:rFonts w:ascii="Times New Roman" w:hAnsi="Times New Roman" w:cs="Times New Roman"/>
          <w:b/>
          <w:bCs/>
          <w:i/>
          <w:iCs/>
          <w:lang w:val="en-US"/>
        </w:rPr>
        <w:t>j</w:t>
      </w:r>
      <w:r w:rsidRPr="00613116">
        <w:rPr>
          <w:rFonts w:ascii="Times New Roman" w:hAnsi="Times New Roman" w:cs="Times New Roman"/>
          <w:b/>
          <w:bCs/>
          <w:i/>
          <w:iCs/>
        </w:rPr>
        <w:t>-ый купонный период (</w:t>
      </w:r>
      <w:r w:rsidRPr="00613116">
        <w:rPr>
          <w:rFonts w:ascii="Times New Roman" w:hAnsi="Times New Roman" w:cs="Times New Roman"/>
          <w:b/>
          <w:bCs/>
          <w:i/>
          <w:iCs/>
          <w:lang w:val="en-US"/>
        </w:rPr>
        <w:t>j</w:t>
      </w:r>
      <w:r w:rsidRPr="00613116">
        <w:rPr>
          <w:rFonts w:ascii="Times New Roman" w:hAnsi="Times New Roman" w:cs="Times New Roman"/>
          <w:b/>
          <w:bCs/>
          <w:i/>
          <w:iCs/>
        </w:rPr>
        <w:t>=2,…</w:t>
      </w:r>
      <w:r w:rsidRPr="00613116">
        <w:rPr>
          <w:rFonts w:ascii="Times New Roman" w:hAnsi="Times New Roman" w:cs="Times New Roman"/>
          <w:b/>
          <w:bCs/>
          <w:i/>
          <w:iCs/>
          <w:lang w:val="en-US"/>
        </w:rPr>
        <w:t>m</w:t>
      </w:r>
      <w:r w:rsidRPr="00613116">
        <w:rPr>
          <w:rFonts w:ascii="Times New Roman" w:hAnsi="Times New Roman" w:cs="Times New Roman"/>
          <w:b/>
          <w:bCs/>
          <w:i/>
          <w:iCs/>
        </w:rPr>
        <w:t>),</w:t>
      </w:r>
      <w:r w:rsidRPr="00613116">
        <w:rPr>
          <w:rFonts w:ascii="Times New Roman" w:hAnsi="Times New Roman" w:cs="Times New Roman"/>
        </w:rPr>
        <w:t xml:space="preserve"> </w:t>
      </w:r>
      <w:r w:rsidRPr="00613116">
        <w:rPr>
          <w:rFonts w:ascii="Times New Roman" w:hAnsi="Times New Roman" w:cs="Times New Roman"/>
          <w:b/>
          <w:i/>
        </w:rPr>
        <w:t>где</w:t>
      </w:r>
      <w:r w:rsidRPr="00613116">
        <w:rPr>
          <w:rFonts w:ascii="Times New Roman" w:hAnsi="Times New Roman" w:cs="Times New Roman"/>
        </w:rPr>
        <w:t xml:space="preserve"> </w:t>
      </w:r>
      <w:r w:rsidRPr="00613116">
        <w:rPr>
          <w:rFonts w:ascii="Times New Roman" w:hAnsi="Times New Roman" w:cs="Times New Roman"/>
          <w:b/>
          <w:bCs/>
          <w:i/>
          <w:iCs/>
        </w:rPr>
        <w:t xml:space="preserve">m - количество купонных периодов, определенных Условиями выпуска. </w:t>
      </w:r>
    </w:p>
    <w:p w14:paraId="259093C4" w14:textId="77777777" w:rsidR="00A74880" w:rsidRPr="00613116" w:rsidRDefault="00A74880" w:rsidP="008F55BC">
      <w:pPr>
        <w:widowControl w:val="0"/>
        <w:adjustRightInd w:val="0"/>
        <w:rPr>
          <w:rFonts w:ascii="Times New Roman" w:hAnsi="Times New Roman" w:cs="Times New Roman"/>
          <w:b/>
          <w:bCs/>
          <w:i/>
          <w:iCs/>
        </w:rPr>
      </w:pPr>
      <w:r w:rsidRPr="00613116">
        <w:rPr>
          <w:rFonts w:ascii="Times New Roman" w:hAnsi="Times New Roman" w:cs="Times New Roman"/>
          <w:b/>
          <w:bCs/>
          <w:i/>
          <w:iCs/>
        </w:rPr>
        <w:t xml:space="preserve">Информация об определенных ставках или порядке определения размера ставок купонного дохода в виде формулы с переменными, значения которых не могут изменяться в зависимости от усмотрения Эмитента, а также о порядковом номере купонного периода, в котором владельцы Биржевых облигаций могут требовать приобретения Биржевых облигаций Эмитентом, публикуется Эмитентом в порядке и сроки, указанные в п. 11 </w:t>
      </w:r>
      <w:r w:rsidRPr="00613116">
        <w:rPr>
          <w:rFonts w:ascii="Times New Roman" w:hAnsi="Times New Roman" w:cs="Times New Roman"/>
          <w:b/>
          <w:i/>
        </w:rPr>
        <w:t xml:space="preserve">Программы </w:t>
      </w:r>
      <w:r w:rsidRPr="00613116" w:rsidDel="00F617D5">
        <w:rPr>
          <w:rFonts w:ascii="Times New Roman" w:hAnsi="Times New Roman" w:cs="Times New Roman"/>
          <w:b/>
          <w:i/>
        </w:rPr>
        <w:t xml:space="preserve">и </w:t>
      </w:r>
      <w:r w:rsidRPr="00613116">
        <w:rPr>
          <w:rFonts w:ascii="Times New Roman" w:hAnsi="Times New Roman" w:cs="Times New Roman"/>
          <w:b/>
          <w:bCs/>
          <w:i/>
          <w:iCs/>
        </w:rPr>
        <w:t xml:space="preserve">п. 8.11 Проспекта. </w:t>
      </w:r>
    </w:p>
    <w:p w14:paraId="21E085F8" w14:textId="77777777" w:rsidR="00A74880" w:rsidRPr="00613116" w:rsidRDefault="00A74880" w:rsidP="008F55BC">
      <w:pPr>
        <w:widowControl w:val="0"/>
        <w:adjustRightInd w:val="0"/>
        <w:rPr>
          <w:rFonts w:ascii="Times New Roman" w:hAnsi="Times New Roman" w:cs="Times New Roman"/>
          <w:b/>
          <w:bCs/>
          <w:i/>
          <w:iCs/>
        </w:rPr>
      </w:pPr>
      <w:r w:rsidRPr="00613116">
        <w:rPr>
          <w:rFonts w:ascii="Times New Roman" w:hAnsi="Times New Roman" w:cs="Times New Roman"/>
          <w:b/>
          <w:bCs/>
          <w:i/>
          <w:iCs/>
        </w:rPr>
        <w:t>Эмитент информирует Биржу и НРД о принятых решениях, в том числе об определенных ставках, либо порядке определения ставок до даты начала размещения Биржевых облигаций.</w:t>
      </w:r>
    </w:p>
    <w:p w14:paraId="3D803FA7" w14:textId="77777777" w:rsidR="00A74880" w:rsidRPr="00613116" w:rsidRDefault="00A74880" w:rsidP="008F55BC">
      <w:pPr>
        <w:widowControl w:val="0"/>
        <w:adjustRightInd w:val="0"/>
        <w:rPr>
          <w:rFonts w:ascii="Times New Roman" w:hAnsi="Times New Roman" w:cs="Times New Roman"/>
          <w:b/>
          <w:bCs/>
          <w:i/>
          <w:iCs/>
        </w:rPr>
      </w:pPr>
      <w:r w:rsidRPr="00613116">
        <w:rPr>
          <w:rFonts w:ascii="Times New Roman" w:hAnsi="Times New Roman" w:cs="Times New Roman"/>
          <w:b/>
          <w:bCs/>
          <w:i/>
          <w:iCs/>
        </w:rPr>
        <w:t>До даты начала размещения Биржевых облигаций Эмитент обязан определить процентную ставку или порядок определения процентной ставки в отношении каждого из купонных периодов, следующих за первым, которые начинаются до окончания срока размещения Биржевых облигаций выпуска.</w:t>
      </w:r>
    </w:p>
    <w:p w14:paraId="7C16CB39" w14:textId="77777777" w:rsidR="00A74880" w:rsidRPr="00613116" w:rsidRDefault="00A74880" w:rsidP="008F55BC">
      <w:pPr>
        <w:widowControl w:val="0"/>
        <w:adjustRightInd w:val="0"/>
        <w:rPr>
          <w:rFonts w:ascii="Times New Roman" w:hAnsi="Times New Roman" w:cs="Times New Roman"/>
          <w:b/>
          <w:bCs/>
          <w:i/>
          <w:iCs/>
        </w:rPr>
      </w:pPr>
    </w:p>
    <w:p w14:paraId="117F3695" w14:textId="3066EF1A" w:rsidR="00A74880" w:rsidRPr="00613116" w:rsidRDefault="00A74880" w:rsidP="008F55BC">
      <w:pPr>
        <w:adjustRightInd w:val="0"/>
        <w:rPr>
          <w:rFonts w:ascii="Times New Roman" w:hAnsi="Times New Roman" w:cs="Times New Roman"/>
          <w:b/>
          <w:i/>
        </w:rPr>
      </w:pPr>
      <w:r w:rsidRPr="00613116">
        <w:rPr>
          <w:rFonts w:ascii="Times New Roman" w:hAnsi="Times New Roman" w:cs="Times New Roman"/>
          <w:b/>
          <w:bCs/>
          <w:i/>
          <w:iCs/>
        </w:rPr>
        <w:t xml:space="preserve">б) </w:t>
      </w:r>
      <w:r w:rsidRPr="00613116">
        <w:rPr>
          <w:rFonts w:ascii="Times New Roman" w:hAnsi="Times New Roman" w:cs="Times New Roman"/>
          <w:b/>
          <w:i/>
        </w:rPr>
        <w:t xml:space="preserve">В случае, если </w:t>
      </w:r>
      <w:r w:rsidRPr="00613116">
        <w:rPr>
          <w:rFonts w:ascii="Times New Roman" w:hAnsi="Times New Roman" w:cs="Times New Roman"/>
          <w:b/>
          <w:bCs/>
          <w:i/>
          <w:iCs/>
        </w:rPr>
        <w:t>Эмитентом</w:t>
      </w:r>
      <w:r w:rsidRPr="00613116">
        <w:rPr>
          <w:rFonts w:ascii="Times New Roman" w:hAnsi="Times New Roman" w:cs="Times New Roman"/>
          <w:b/>
          <w:i/>
        </w:rPr>
        <w:t xml:space="preserve"> до даты начала размещения Биржевых облигаций не будет принято решение о процентных ставках в отношении какого-либо купонного периода, начиная со второго, </w:t>
      </w:r>
      <w:r w:rsidRPr="00613116">
        <w:rPr>
          <w:rFonts w:ascii="Times New Roman" w:hAnsi="Times New Roman" w:cs="Times New Roman"/>
          <w:b/>
          <w:bCs/>
          <w:i/>
          <w:iCs/>
        </w:rPr>
        <w:t>Эмитент</w:t>
      </w:r>
      <w:r w:rsidRPr="00613116">
        <w:rPr>
          <w:rFonts w:ascii="Times New Roman" w:hAnsi="Times New Roman" w:cs="Times New Roman"/>
          <w:b/>
          <w:i/>
        </w:rPr>
        <w:t xml:space="preserve"> будет обязан приобрести Биржевые облигации по требованиям их владельцев, заявленным в течение последних 5 (Пяти) рабочих дней j-го купонного периода (j=1,…,(</w:t>
      </w:r>
      <w:r w:rsidRPr="00613116">
        <w:rPr>
          <w:rFonts w:ascii="Times New Roman" w:hAnsi="Times New Roman" w:cs="Times New Roman"/>
          <w:b/>
          <w:bCs/>
          <w:i/>
          <w:iCs/>
        </w:rPr>
        <w:t xml:space="preserve"> </w:t>
      </w:r>
      <w:r w:rsidRPr="00613116">
        <w:rPr>
          <w:rFonts w:ascii="Times New Roman" w:hAnsi="Times New Roman" w:cs="Times New Roman"/>
          <w:b/>
          <w:bCs/>
          <w:i/>
          <w:iCs/>
          <w:lang w:val="en-US"/>
        </w:rPr>
        <w:t>m</w:t>
      </w:r>
      <w:r w:rsidRPr="00613116" w:rsidDel="009F1F10">
        <w:rPr>
          <w:rFonts w:ascii="Times New Roman" w:hAnsi="Times New Roman" w:cs="Times New Roman"/>
          <w:b/>
          <w:i/>
        </w:rPr>
        <w:t xml:space="preserve"> </w:t>
      </w:r>
      <w:r w:rsidRPr="00613116">
        <w:rPr>
          <w:rFonts w:ascii="Times New Roman" w:hAnsi="Times New Roman" w:cs="Times New Roman"/>
          <w:b/>
          <w:i/>
        </w:rPr>
        <w:t xml:space="preserve">-1)), непосредственно предшествующего купонному периоду, по которому размер купона будет определен Эмитентом впервые после раскрытия </w:t>
      </w:r>
      <w:r w:rsidR="004231EA" w:rsidRPr="00613116">
        <w:rPr>
          <w:rFonts w:ascii="Times New Roman" w:hAnsi="Times New Roman" w:cs="Times New Roman"/>
          <w:b/>
          <w:i/>
        </w:rPr>
        <w:t>ПАО Московская Биржа</w:t>
      </w:r>
      <w:r w:rsidRPr="00613116">
        <w:rPr>
          <w:rFonts w:ascii="Times New Roman" w:hAnsi="Times New Roman" w:cs="Times New Roman"/>
          <w:b/>
          <w:i/>
        </w:rPr>
        <w:t xml:space="preserve"> информации об итогах размещения Биржевых облигаций и уведомления об этом Банка России в установленном порядке.</w:t>
      </w:r>
    </w:p>
    <w:p w14:paraId="585DA2C2"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bCs/>
          <w:i/>
          <w:iCs/>
        </w:rPr>
        <w:t xml:space="preserve">Процентная ставка или порядок определения процентной ставки по каждому купонному периоду, размер (порядок определения размера) которых не был установлен Эмитентом до даты начала размещения Биржевых облигаций, определяется Эмитентом после </w:t>
      </w:r>
      <w:r w:rsidRPr="00613116">
        <w:rPr>
          <w:rFonts w:ascii="Times New Roman" w:hAnsi="Times New Roman" w:cs="Times New Roman"/>
          <w:b/>
          <w:i/>
        </w:rPr>
        <w:t xml:space="preserve">завершения размещения Биржевых облигаций и уведомления об этом </w:t>
      </w:r>
      <w:r w:rsidRPr="00613116">
        <w:rPr>
          <w:rFonts w:ascii="Times New Roman" w:hAnsi="Times New Roman" w:cs="Times New Roman"/>
          <w:b/>
          <w:bCs/>
          <w:i/>
          <w:iCs/>
        </w:rPr>
        <w:t>Банка России</w:t>
      </w:r>
      <w:r w:rsidRPr="00613116">
        <w:rPr>
          <w:rFonts w:ascii="Times New Roman" w:hAnsi="Times New Roman" w:cs="Times New Roman"/>
          <w:b/>
          <w:i/>
        </w:rPr>
        <w:t xml:space="preserve"> в установленном порядке</w:t>
      </w:r>
      <w:r w:rsidRPr="00613116">
        <w:rPr>
          <w:rFonts w:ascii="Times New Roman" w:hAnsi="Times New Roman" w:cs="Times New Roman"/>
          <w:b/>
          <w:bCs/>
          <w:i/>
          <w:iCs/>
        </w:rPr>
        <w:t xml:space="preserve"> не позднее, чем за 5 (Пять) рабочих дней до даты окончания предшествующего купонного периода. Эмитент</w:t>
      </w:r>
      <w:r w:rsidRPr="00613116">
        <w:rPr>
          <w:rFonts w:ascii="Times New Roman" w:hAnsi="Times New Roman" w:cs="Times New Roman"/>
          <w:b/>
          <w:i/>
        </w:rPr>
        <w:t xml:space="preserve"> имеет право определить в дату установления i-го купона ставку любого количества последовательно следующих за i-м купоном неопределенных купонов (при этом k - номер последнего из определяемых купонов). </w:t>
      </w:r>
    </w:p>
    <w:p w14:paraId="1B39C1E6" w14:textId="77777777" w:rsidR="00A74880" w:rsidRPr="00613116" w:rsidRDefault="00A74880" w:rsidP="008F55BC">
      <w:pPr>
        <w:rPr>
          <w:rFonts w:ascii="Times New Roman" w:hAnsi="Times New Roman" w:cs="Times New Roman"/>
          <w:b/>
          <w:bCs/>
          <w:i/>
          <w:iCs/>
        </w:rPr>
      </w:pPr>
      <w:r w:rsidRPr="00613116">
        <w:rPr>
          <w:rFonts w:ascii="Times New Roman" w:hAnsi="Times New Roman" w:cs="Times New Roman"/>
          <w:b/>
          <w:i/>
        </w:rPr>
        <w:t>В случае если после объявления ставок купонов у Биржевых облигаций останутся неопределенными ставки хотя бы одного из последующих купонов ((k+1),…,</w:t>
      </w:r>
      <w:r w:rsidRPr="00613116">
        <w:rPr>
          <w:rFonts w:ascii="Times New Roman" w:hAnsi="Times New Roman" w:cs="Times New Roman"/>
          <w:b/>
          <w:bCs/>
          <w:i/>
          <w:iCs/>
        </w:rPr>
        <w:t xml:space="preserve"> </w:t>
      </w:r>
      <w:r w:rsidRPr="00613116">
        <w:rPr>
          <w:rFonts w:ascii="Times New Roman" w:hAnsi="Times New Roman" w:cs="Times New Roman"/>
          <w:b/>
          <w:bCs/>
          <w:i/>
          <w:iCs/>
          <w:lang w:val="en-US"/>
        </w:rPr>
        <w:t>m</w:t>
      </w:r>
      <w:r w:rsidRPr="00613116">
        <w:rPr>
          <w:rFonts w:ascii="Times New Roman" w:hAnsi="Times New Roman" w:cs="Times New Roman"/>
          <w:b/>
          <w:i/>
        </w:rPr>
        <w:t xml:space="preserve">), тогда </w:t>
      </w:r>
      <w:r w:rsidRPr="00613116">
        <w:rPr>
          <w:rFonts w:ascii="Times New Roman" w:hAnsi="Times New Roman" w:cs="Times New Roman"/>
          <w:b/>
          <w:bCs/>
          <w:i/>
          <w:iCs/>
        </w:rPr>
        <w:t>Эмитент</w:t>
      </w:r>
      <w:r w:rsidRPr="00613116">
        <w:rPr>
          <w:rFonts w:ascii="Times New Roman" w:hAnsi="Times New Roman" w:cs="Times New Roman"/>
          <w:b/>
          <w:i/>
        </w:rPr>
        <w:t xml:space="preserve"> обязан обеспечить право владельцев Биржевых облигаций требовать от </w:t>
      </w:r>
      <w:r w:rsidRPr="00613116">
        <w:rPr>
          <w:rFonts w:ascii="Times New Roman" w:hAnsi="Times New Roman" w:cs="Times New Roman"/>
          <w:b/>
          <w:bCs/>
          <w:i/>
          <w:iCs/>
        </w:rPr>
        <w:t>Эмитента</w:t>
      </w:r>
      <w:r w:rsidRPr="00613116">
        <w:rPr>
          <w:rFonts w:ascii="Times New Roman" w:hAnsi="Times New Roman" w:cs="Times New Roman"/>
          <w:b/>
          <w:i/>
        </w:rPr>
        <w:t xml:space="preserve"> приобретения Биржевых облигаций по требованиям, заявленным владельцами Биржевых облигаций</w:t>
      </w:r>
      <w:r w:rsidRPr="00613116">
        <w:rPr>
          <w:rFonts w:ascii="Times New Roman" w:hAnsi="Times New Roman" w:cs="Times New Roman"/>
          <w:b/>
        </w:rPr>
        <w:t xml:space="preserve"> </w:t>
      </w:r>
      <w:r w:rsidRPr="00613116">
        <w:rPr>
          <w:rFonts w:ascii="Times New Roman" w:hAnsi="Times New Roman" w:cs="Times New Roman"/>
          <w:b/>
          <w:i/>
        </w:rPr>
        <w:t xml:space="preserve">в течение последних 5 (Пяти) рабочих дней k-го купонного периода (в случае если </w:t>
      </w:r>
      <w:r w:rsidRPr="00613116">
        <w:rPr>
          <w:rFonts w:ascii="Times New Roman" w:hAnsi="Times New Roman" w:cs="Times New Roman"/>
          <w:b/>
          <w:bCs/>
          <w:i/>
          <w:iCs/>
        </w:rPr>
        <w:t>Эмитентом</w:t>
      </w:r>
      <w:r w:rsidRPr="00613116">
        <w:rPr>
          <w:rFonts w:ascii="Times New Roman" w:hAnsi="Times New Roman" w:cs="Times New Roman"/>
          <w:b/>
          <w:i/>
        </w:rPr>
        <w:t xml:space="preserve"> определяется ставка только одного i-го купона, i=k). </w:t>
      </w:r>
    </w:p>
    <w:p w14:paraId="11D04ABB" w14:textId="3C44B245" w:rsidR="00A74880" w:rsidRPr="00613116" w:rsidRDefault="00A74880" w:rsidP="008F55BC">
      <w:pPr>
        <w:widowControl w:val="0"/>
        <w:adjustRightInd w:val="0"/>
        <w:rPr>
          <w:rFonts w:ascii="Times New Roman" w:hAnsi="Times New Roman" w:cs="Times New Roman"/>
          <w:b/>
          <w:bCs/>
          <w:i/>
          <w:iCs/>
        </w:rPr>
      </w:pPr>
      <w:r w:rsidRPr="00613116">
        <w:rPr>
          <w:rFonts w:ascii="Times New Roman" w:hAnsi="Times New Roman" w:cs="Times New Roman"/>
          <w:b/>
          <w:bCs/>
          <w:i/>
          <w:iCs/>
        </w:rPr>
        <w:t xml:space="preserve">Информация о ставках либо порядке определения ставок купонного дохода по Биржевым облигациям, определенных Эмитентом </w:t>
      </w:r>
      <w:r w:rsidRPr="00613116">
        <w:rPr>
          <w:rFonts w:ascii="Times New Roman" w:hAnsi="Times New Roman" w:cs="Times New Roman"/>
          <w:b/>
          <w:i/>
        </w:rPr>
        <w:t xml:space="preserve">после раскрытия </w:t>
      </w:r>
      <w:r w:rsidR="004231EA" w:rsidRPr="00613116">
        <w:rPr>
          <w:rFonts w:ascii="Times New Roman" w:hAnsi="Times New Roman" w:cs="Times New Roman"/>
          <w:b/>
          <w:i/>
        </w:rPr>
        <w:t>ПАО Московская Биржа</w:t>
      </w:r>
      <w:r w:rsidRPr="00613116">
        <w:rPr>
          <w:rFonts w:ascii="Times New Roman" w:hAnsi="Times New Roman" w:cs="Times New Roman"/>
          <w:b/>
          <w:i/>
        </w:rPr>
        <w:t xml:space="preserve"> информации об итогах размещения Биржевых облигаций и уведомления об этом </w:t>
      </w:r>
      <w:r w:rsidRPr="00613116">
        <w:rPr>
          <w:rFonts w:ascii="Times New Roman" w:hAnsi="Times New Roman" w:cs="Times New Roman"/>
          <w:b/>
          <w:bCs/>
          <w:i/>
          <w:iCs/>
        </w:rPr>
        <w:t>Банка России, а также о порядковом номере купонного периода, в котором владельцы Биржевых облигаций могут требовать приобретения Биржевых облигаций Эмитентом,</w:t>
      </w:r>
      <w:r w:rsidRPr="00613116">
        <w:rPr>
          <w:rFonts w:ascii="Times New Roman" w:hAnsi="Times New Roman" w:cs="Times New Roman"/>
          <w:b/>
          <w:i/>
        </w:rPr>
        <w:t xml:space="preserve"> определенных</w:t>
      </w:r>
      <w:r w:rsidRPr="00613116">
        <w:rPr>
          <w:rFonts w:ascii="Times New Roman" w:hAnsi="Times New Roman" w:cs="Times New Roman"/>
          <w:b/>
          <w:bCs/>
          <w:i/>
          <w:iCs/>
        </w:rPr>
        <w:t xml:space="preserve"> Эмитентом после </w:t>
      </w:r>
      <w:r w:rsidRPr="00613116">
        <w:rPr>
          <w:rFonts w:ascii="Times New Roman" w:hAnsi="Times New Roman" w:cs="Times New Roman"/>
          <w:b/>
          <w:i/>
        </w:rPr>
        <w:t xml:space="preserve">раскрытия </w:t>
      </w:r>
      <w:r w:rsidR="004231EA" w:rsidRPr="00613116">
        <w:rPr>
          <w:rFonts w:ascii="Times New Roman" w:hAnsi="Times New Roman" w:cs="Times New Roman"/>
          <w:b/>
          <w:i/>
        </w:rPr>
        <w:t>ПАО Московская Биржа</w:t>
      </w:r>
      <w:r w:rsidRPr="00613116">
        <w:rPr>
          <w:rFonts w:ascii="Times New Roman" w:hAnsi="Times New Roman" w:cs="Times New Roman"/>
          <w:b/>
          <w:i/>
        </w:rPr>
        <w:t xml:space="preserve"> информации об итогах размещения Биржевых облигаций и уведомления об этом Банка России в установленном порядке </w:t>
      </w:r>
      <w:r w:rsidRPr="00613116">
        <w:rPr>
          <w:rFonts w:ascii="Times New Roman" w:hAnsi="Times New Roman" w:cs="Times New Roman"/>
          <w:b/>
          <w:bCs/>
          <w:i/>
          <w:iCs/>
        </w:rPr>
        <w:t>публикуется Эмитентом в порядке и сроки, указанные в п. 11</w:t>
      </w:r>
      <w:r w:rsidRPr="00613116">
        <w:rPr>
          <w:rFonts w:ascii="Times New Roman" w:hAnsi="Times New Roman" w:cs="Times New Roman"/>
          <w:b/>
          <w:i/>
        </w:rPr>
        <w:t xml:space="preserve">Программы </w:t>
      </w:r>
      <w:r w:rsidRPr="00613116" w:rsidDel="00F617D5">
        <w:rPr>
          <w:rFonts w:ascii="Times New Roman" w:hAnsi="Times New Roman" w:cs="Times New Roman"/>
          <w:b/>
          <w:i/>
        </w:rPr>
        <w:t xml:space="preserve">и </w:t>
      </w:r>
      <w:r w:rsidRPr="00613116">
        <w:rPr>
          <w:rFonts w:ascii="Times New Roman" w:hAnsi="Times New Roman" w:cs="Times New Roman"/>
          <w:b/>
          <w:bCs/>
          <w:i/>
          <w:iCs/>
        </w:rPr>
        <w:t xml:space="preserve">п. 8.11 Проспекта. </w:t>
      </w:r>
    </w:p>
    <w:p w14:paraId="7ECFA7EB" w14:textId="77777777" w:rsidR="00A74880" w:rsidRPr="00613116" w:rsidRDefault="00A74880" w:rsidP="008F55BC">
      <w:pPr>
        <w:adjustRightInd w:val="0"/>
        <w:rPr>
          <w:rFonts w:ascii="Times New Roman" w:hAnsi="Times New Roman" w:cs="Times New Roman"/>
          <w:b/>
          <w:bCs/>
          <w:i/>
          <w:iCs/>
        </w:rPr>
      </w:pPr>
      <w:r w:rsidRPr="00613116">
        <w:rPr>
          <w:rFonts w:ascii="Times New Roman" w:hAnsi="Times New Roman" w:cs="Times New Roman"/>
          <w:b/>
          <w:bCs/>
          <w:i/>
          <w:iCs/>
        </w:rPr>
        <w:t>Эмитент информирует Биржу и НРД о принятых решениях, в том числе об определенных ставках, либо порядке определения ставок не позднее, чем за 5 (Пять) рабочих дней до даты окончания купонного периода, в котором определяется процентная ставка купонного дохода по последующим купонным периодам.</w:t>
      </w:r>
    </w:p>
    <w:p w14:paraId="7F69E737" w14:textId="77777777" w:rsidR="00A74880" w:rsidRPr="00613116" w:rsidRDefault="00A74880" w:rsidP="008F55BC">
      <w:pPr>
        <w:rPr>
          <w:rFonts w:ascii="Times New Roman" w:hAnsi="Times New Roman" w:cs="Times New Roman"/>
          <w:b/>
          <w:i/>
        </w:rPr>
      </w:pPr>
    </w:p>
    <w:p w14:paraId="1CD82B22"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 xml:space="preserve">Расчет суммы выплат купонного дохода по каждому </w:t>
      </w:r>
      <w:r w:rsidRPr="00613116">
        <w:rPr>
          <w:rFonts w:ascii="Times New Roman" w:hAnsi="Times New Roman" w:cs="Times New Roman"/>
          <w:b/>
          <w:i/>
          <w:lang w:val="en-US"/>
        </w:rPr>
        <w:t>i</w:t>
      </w:r>
      <w:r w:rsidRPr="00613116">
        <w:rPr>
          <w:rFonts w:ascii="Times New Roman" w:hAnsi="Times New Roman" w:cs="Times New Roman"/>
          <w:b/>
          <w:i/>
        </w:rPr>
        <w:t>-му купонному периоду на одну Биржевую облигацию производится по следующей формуле:</w:t>
      </w:r>
    </w:p>
    <w:p w14:paraId="2BFB7E76" w14:textId="77777777" w:rsidR="00A74880" w:rsidRPr="00613116" w:rsidRDefault="00A74880" w:rsidP="008F55BC">
      <w:pPr>
        <w:rPr>
          <w:rFonts w:ascii="Times New Roman" w:hAnsi="Times New Roman" w:cs="Times New Roman"/>
          <w:b/>
          <w:i/>
          <w:lang w:val="fr-FR"/>
        </w:rPr>
      </w:pPr>
      <w:r w:rsidRPr="00613116">
        <w:rPr>
          <w:rFonts w:ascii="Times New Roman" w:hAnsi="Times New Roman" w:cs="Times New Roman"/>
          <w:b/>
          <w:i/>
        </w:rPr>
        <w:t>КД</w:t>
      </w:r>
      <w:r w:rsidRPr="00613116">
        <w:rPr>
          <w:rFonts w:ascii="Times New Roman" w:hAnsi="Times New Roman" w:cs="Times New Roman"/>
          <w:b/>
          <w:i/>
          <w:lang w:val="fr-FR"/>
        </w:rPr>
        <w:t>i= Ci * Nom * (</w:t>
      </w:r>
      <w:r w:rsidRPr="00613116">
        <w:rPr>
          <w:rFonts w:ascii="Times New Roman" w:hAnsi="Times New Roman" w:cs="Times New Roman"/>
          <w:b/>
          <w:bCs/>
          <w:i/>
        </w:rPr>
        <w:t>ДОКП</w:t>
      </w:r>
      <w:r w:rsidRPr="00613116">
        <w:rPr>
          <w:rFonts w:ascii="Times New Roman" w:hAnsi="Times New Roman" w:cs="Times New Roman"/>
          <w:b/>
          <w:bCs/>
          <w:i/>
          <w:lang w:val="fr-FR"/>
        </w:rPr>
        <w:t>(i)</w:t>
      </w:r>
      <w:r w:rsidRPr="00613116">
        <w:rPr>
          <w:rFonts w:ascii="Times New Roman" w:hAnsi="Times New Roman" w:cs="Times New Roman"/>
          <w:b/>
          <w:i/>
          <w:lang w:val="fr-FR"/>
        </w:rPr>
        <w:t xml:space="preserve"> - </w:t>
      </w:r>
      <w:r w:rsidRPr="00613116">
        <w:rPr>
          <w:rFonts w:ascii="Times New Roman" w:hAnsi="Times New Roman" w:cs="Times New Roman"/>
          <w:b/>
          <w:bCs/>
          <w:i/>
        </w:rPr>
        <w:t>ДНКП</w:t>
      </w:r>
      <w:r w:rsidRPr="00613116">
        <w:rPr>
          <w:rFonts w:ascii="Times New Roman" w:hAnsi="Times New Roman" w:cs="Times New Roman"/>
          <w:b/>
          <w:bCs/>
          <w:i/>
          <w:lang w:val="fr-FR"/>
        </w:rPr>
        <w:t>(i)</w:t>
      </w:r>
      <w:r w:rsidRPr="00613116">
        <w:rPr>
          <w:rFonts w:ascii="Times New Roman" w:hAnsi="Times New Roman" w:cs="Times New Roman"/>
          <w:b/>
          <w:i/>
          <w:lang w:val="fr-FR"/>
        </w:rPr>
        <w:t xml:space="preserve">) / (365 * 100%), </w:t>
      </w:r>
    </w:p>
    <w:p w14:paraId="6A2F36CD"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где</w:t>
      </w:r>
    </w:p>
    <w:p w14:paraId="305650AF"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КД</w:t>
      </w:r>
      <w:r w:rsidRPr="00613116">
        <w:rPr>
          <w:rFonts w:ascii="Times New Roman" w:hAnsi="Times New Roman" w:cs="Times New Roman"/>
          <w:b/>
          <w:i/>
          <w:lang w:val="en-US"/>
        </w:rPr>
        <w:t>i</w:t>
      </w:r>
      <w:r w:rsidRPr="00613116">
        <w:rPr>
          <w:rFonts w:ascii="Times New Roman" w:hAnsi="Times New Roman" w:cs="Times New Roman"/>
          <w:b/>
          <w:i/>
        </w:rPr>
        <w:t xml:space="preserve"> - величина купонного дохода по каждой Биржевой облигации по </w:t>
      </w:r>
      <w:r w:rsidRPr="00613116">
        <w:rPr>
          <w:rFonts w:ascii="Times New Roman" w:hAnsi="Times New Roman" w:cs="Times New Roman"/>
          <w:b/>
          <w:i/>
          <w:lang w:val="en-US"/>
        </w:rPr>
        <w:t>i</w:t>
      </w:r>
      <w:r w:rsidRPr="00613116">
        <w:rPr>
          <w:rFonts w:ascii="Times New Roman" w:hAnsi="Times New Roman" w:cs="Times New Roman"/>
          <w:b/>
          <w:i/>
        </w:rPr>
        <w:t>-му купонному периоду, в валюте</w:t>
      </w:r>
      <w:r w:rsidRPr="00613116">
        <w:rPr>
          <w:rFonts w:ascii="Times New Roman" w:hAnsi="Times New Roman" w:cs="Times New Roman"/>
          <w:b/>
          <w:bCs/>
          <w:i/>
          <w:iCs/>
        </w:rPr>
        <w:t>, в которой выражена номинальная стоимость Биржевой облигации</w:t>
      </w:r>
      <w:r w:rsidRPr="00613116">
        <w:rPr>
          <w:rFonts w:ascii="Times New Roman" w:hAnsi="Times New Roman" w:cs="Times New Roman"/>
          <w:b/>
          <w:i/>
        </w:rPr>
        <w:t>;</w:t>
      </w:r>
    </w:p>
    <w:p w14:paraId="7A6206DD"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N</w:t>
      </w:r>
      <w:r w:rsidRPr="00613116">
        <w:rPr>
          <w:rFonts w:ascii="Times New Roman" w:hAnsi="Times New Roman" w:cs="Times New Roman"/>
          <w:b/>
          <w:i/>
          <w:lang w:val="en-US"/>
        </w:rPr>
        <w:t>om</w:t>
      </w:r>
      <w:r w:rsidRPr="00613116">
        <w:rPr>
          <w:rFonts w:ascii="Times New Roman" w:hAnsi="Times New Roman" w:cs="Times New Roman"/>
          <w:b/>
          <w:i/>
        </w:rPr>
        <w:t xml:space="preserve"> – непогашенная часть номинальной стоимости одной Биржевой облигации, в валюте</w:t>
      </w:r>
      <w:r w:rsidRPr="00613116">
        <w:rPr>
          <w:rFonts w:ascii="Times New Roman" w:hAnsi="Times New Roman" w:cs="Times New Roman"/>
          <w:b/>
          <w:bCs/>
          <w:i/>
          <w:iCs/>
        </w:rPr>
        <w:t>, в которой выражена номинальная стоимость Биржевой облигации</w:t>
      </w:r>
      <w:r w:rsidRPr="00613116">
        <w:rPr>
          <w:rFonts w:ascii="Times New Roman" w:hAnsi="Times New Roman" w:cs="Times New Roman"/>
          <w:b/>
          <w:i/>
        </w:rPr>
        <w:t>;</w:t>
      </w:r>
    </w:p>
    <w:p w14:paraId="1DAE3C75"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C</w:t>
      </w:r>
      <w:r w:rsidRPr="00613116">
        <w:rPr>
          <w:rFonts w:ascii="Times New Roman" w:hAnsi="Times New Roman" w:cs="Times New Roman"/>
          <w:b/>
          <w:i/>
          <w:lang w:val="en-US"/>
        </w:rPr>
        <w:t>i</w:t>
      </w:r>
      <w:r w:rsidRPr="00613116">
        <w:rPr>
          <w:rFonts w:ascii="Times New Roman" w:hAnsi="Times New Roman" w:cs="Times New Roman"/>
          <w:b/>
          <w:i/>
        </w:rPr>
        <w:t xml:space="preserve"> - размер процентной ставки по i-му купонному периоду, проценты годовых;</w:t>
      </w:r>
    </w:p>
    <w:p w14:paraId="405204D5" w14:textId="77777777" w:rsidR="00A74880" w:rsidRPr="00613116" w:rsidRDefault="00A74880" w:rsidP="008F55BC">
      <w:pPr>
        <w:adjustRightInd w:val="0"/>
        <w:rPr>
          <w:rFonts w:ascii="Times New Roman" w:hAnsi="Times New Roman" w:cs="Times New Roman"/>
          <w:b/>
          <w:bCs/>
          <w:i/>
        </w:rPr>
      </w:pPr>
      <w:r w:rsidRPr="00613116">
        <w:rPr>
          <w:rFonts w:ascii="Times New Roman" w:hAnsi="Times New Roman" w:cs="Times New Roman"/>
          <w:b/>
          <w:bCs/>
          <w:i/>
        </w:rPr>
        <w:t>ДНКП(</w:t>
      </w:r>
      <w:r w:rsidRPr="00613116">
        <w:rPr>
          <w:rFonts w:ascii="Times New Roman" w:hAnsi="Times New Roman" w:cs="Times New Roman"/>
          <w:b/>
          <w:bCs/>
          <w:i/>
          <w:lang w:val="en-US"/>
        </w:rPr>
        <w:t>i</w:t>
      </w:r>
      <w:r w:rsidRPr="00613116">
        <w:rPr>
          <w:rFonts w:ascii="Times New Roman" w:hAnsi="Times New Roman" w:cs="Times New Roman"/>
          <w:b/>
          <w:bCs/>
          <w:i/>
        </w:rPr>
        <w:t>) – дата начала i-го купонного периода.</w:t>
      </w:r>
    </w:p>
    <w:p w14:paraId="25903F4A" w14:textId="77777777" w:rsidR="00A74880" w:rsidRPr="00613116" w:rsidRDefault="00A74880" w:rsidP="008F55BC">
      <w:pPr>
        <w:adjustRightInd w:val="0"/>
        <w:rPr>
          <w:rFonts w:ascii="Times New Roman" w:hAnsi="Times New Roman" w:cs="Times New Roman"/>
          <w:b/>
          <w:bCs/>
          <w:i/>
        </w:rPr>
      </w:pPr>
      <w:r w:rsidRPr="00613116">
        <w:rPr>
          <w:rFonts w:ascii="Times New Roman" w:hAnsi="Times New Roman" w:cs="Times New Roman"/>
          <w:b/>
          <w:bCs/>
          <w:i/>
        </w:rPr>
        <w:t>ДОКП(</w:t>
      </w:r>
      <w:r w:rsidRPr="00613116">
        <w:rPr>
          <w:rFonts w:ascii="Times New Roman" w:hAnsi="Times New Roman" w:cs="Times New Roman"/>
          <w:b/>
          <w:bCs/>
          <w:i/>
          <w:lang w:val="en-US"/>
        </w:rPr>
        <w:t>i</w:t>
      </w:r>
      <w:r w:rsidRPr="00613116">
        <w:rPr>
          <w:rFonts w:ascii="Times New Roman" w:hAnsi="Times New Roman" w:cs="Times New Roman"/>
          <w:b/>
          <w:bCs/>
          <w:i/>
        </w:rPr>
        <w:t>) – дата окончания i-го купонного периода.</w:t>
      </w:r>
    </w:p>
    <w:p w14:paraId="29D8C08B" w14:textId="77777777" w:rsidR="00A74880" w:rsidRPr="00613116" w:rsidRDefault="00A74880" w:rsidP="008F55BC">
      <w:pPr>
        <w:adjustRightInd w:val="0"/>
        <w:rPr>
          <w:rFonts w:ascii="Times New Roman" w:hAnsi="Times New Roman" w:cs="Times New Roman"/>
          <w:b/>
          <w:bCs/>
          <w:i/>
        </w:rPr>
      </w:pPr>
      <w:r w:rsidRPr="00613116">
        <w:rPr>
          <w:rFonts w:ascii="Times New Roman" w:hAnsi="Times New Roman" w:cs="Times New Roman"/>
          <w:b/>
          <w:bCs/>
          <w:i/>
          <w:lang w:val="en-US"/>
        </w:rPr>
        <w:t>i</w:t>
      </w:r>
      <w:r w:rsidRPr="00613116">
        <w:rPr>
          <w:rFonts w:ascii="Times New Roman" w:hAnsi="Times New Roman" w:cs="Times New Roman"/>
          <w:b/>
          <w:bCs/>
          <w:i/>
        </w:rPr>
        <w:t xml:space="preserve"> - порядковый номер купонного периода (i=1,..</w:t>
      </w:r>
      <w:r w:rsidRPr="00613116">
        <w:rPr>
          <w:rFonts w:ascii="Times New Roman" w:hAnsi="Times New Roman" w:cs="Times New Roman"/>
          <w:b/>
          <w:bCs/>
          <w:i/>
          <w:lang w:val="en-US"/>
        </w:rPr>
        <w:t>m</w:t>
      </w:r>
      <w:r w:rsidRPr="00613116">
        <w:rPr>
          <w:rFonts w:ascii="Times New Roman" w:hAnsi="Times New Roman" w:cs="Times New Roman"/>
          <w:b/>
          <w:bCs/>
          <w:i/>
        </w:rPr>
        <w:t>);</w:t>
      </w:r>
    </w:p>
    <w:p w14:paraId="7B5F52FC"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lang w:val="en-US"/>
        </w:rPr>
        <w:t>m</w:t>
      </w:r>
      <w:r w:rsidRPr="00613116">
        <w:rPr>
          <w:rFonts w:ascii="Times New Roman" w:hAnsi="Times New Roman" w:cs="Times New Roman"/>
          <w:b/>
          <w:i/>
        </w:rPr>
        <w:t xml:space="preserve"> - </w:t>
      </w:r>
      <w:r w:rsidRPr="00613116">
        <w:rPr>
          <w:rFonts w:ascii="Times New Roman" w:hAnsi="Times New Roman" w:cs="Times New Roman"/>
          <w:b/>
          <w:bCs/>
          <w:i/>
        </w:rPr>
        <w:t>количество купонных периодов, определенных Условиями выпуска.</w:t>
      </w:r>
    </w:p>
    <w:p w14:paraId="12FF7A1F" w14:textId="77777777" w:rsidR="00A74880" w:rsidRPr="00613116" w:rsidRDefault="00A74880" w:rsidP="008F55BC">
      <w:pPr>
        <w:rPr>
          <w:rFonts w:ascii="Times New Roman" w:hAnsi="Times New Roman" w:cs="Times New Roman"/>
          <w:b/>
          <w:i/>
        </w:rPr>
      </w:pPr>
    </w:p>
    <w:p w14:paraId="6DFCB261" w14:textId="77777777" w:rsidR="00A74880" w:rsidRPr="00613116" w:rsidRDefault="00A74880" w:rsidP="008F55BC">
      <w:pPr>
        <w:adjustRightInd w:val="0"/>
        <w:rPr>
          <w:rFonts w:ascii="Times New Roman" w:hAnsi="Times New Roman" w:cs="Times New Roman"/>
          <w:b/>
          <w:bCs/>
          <w:i/>
          <w:iCs/>
        </w:rPr>
      </w:pPr>
      <w:r w:rsidRPr="00613116">
        <w:rPr>
          <w:rFonts w:ascii="Times New Roman" w:hAnsi="Times New Roman" w:cs="Times New Roman"/>
          <w:b/>
          <w:bCs/>
          <w:i/>
          <w:iCs/>
        </w:rPr>
        <w:t>КДi рассчитывается с точностью до второго знака после запятой (округление второго знака после запятой производится по правилам математического округления: в случае, если третий знак после запятой больше или равен 5, второй знак после запятой увеличивается на единицу, в случае, если третий знак после запятой меньше 5, второй знак после запятой не изменяется).</w:t>
      </w:r>
    </w:p>
    <w:p w14:paraId="12541925" w14:textId="77777777" w:rsidR="00A74880" w:rsidRPr="00613116" w:rsidRDefault="00A74880" w:rsidP="008F55BC">
      <w:pPr>
        <w:rPr>
          <w:rFonts w:ascii="Times New Roman" w:hAnsi="Times New Roman" w:cs="Times New Roman"/>
        </w:rPr>
      </w:pPr>
    </w:p>
    <w:p w14:paraId="3F55551E" w14:textId="77777777" w:rsidR="00A74880" w:rsidRPr="00613116" w:rsidRDefault="00A74880" w:rsidP="008F55BC">
      <w:pPr>
        <w:rPr>
          <w:rFonts w:ascii="Times New Roman" w:hAnsi="Times New Roman" w:cs="Times New Roman"/>
          <w:b/>
          <w:i/>
        </w:rPr>
      </w:pPr>
      <w:bookmarkStart w:id="440" w:name="_Toc397422738"/>
      <w:r w:rsidRPr="00613116">
        <w:rPr>
          <w:rFonts w:ascii="Times New Roman" w:hAnsi="Times New Roman" w:cs="Times New Roman"/>
          <w:b/>
          <w:i/>
        </w:rPr>
        <w:t>Б) Дополнительный доход</w:t>
      </w:r>
      <w:bookmarkEnd w:id="440"/>
    </w:p>
    <w:p w14:paraId="26838DA3"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Дополнительный доход является процентным доходом по Биржевым облигациям, определяемым как процент от номинальной стоимости (непогашенной части номинальной стоимости) Биржевой облигации, рассчитываемый исходя из сложившейся стоимости (или иного значения) Базового актива (Базовых активов) (или иного значения и/или соотношения и/или иного условия, использующего значение стоимости Базового актива (Базовых активов) как один (или несколько) из параметров формулы расчета дополнительного дохода).</w:t>
      </w:r>
    </w:p>
    <w:p w14:paraId="1FDD7A70"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 xml:space="preserve">Размер дополнительного дохода (процент от номинальной стоимости (непогашенной части номинальной стоимости) Биржевой облигации) рассчитывается по формуле с переменными, значения которых не могут изменяться в зависимости от усмотрения Эмитента. Формула расчета дополнительного дохода будет определена в Условиях выпуска Биржевых облигаций и (или) решением уполномоченного органа управления Эмитента не позднее, чем за 1 (один) рабочий день до даты начала размещения Биржевых облигаций. </w:t>
      </w:r>
    </w:p>
    <w:p w14:paraId="0EAED476"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Информация о формуле определения дополнительного дохода, а также о сроках его выплаты будет раскрыта Эмитентом в сообщении об установлении формулы расчета дополнительного дохода,</w:t>
      </w:r>
      <w:r w:rsidRPr="00613116" w:rsidDel="00A005C5">
        <w:rPr>
          <w:rFonts w:ascii="Times New Roman" w:hAnsi="Times New Roman" w:cs="Times New Roman"/>
          <w:b/>
          <w:i/>
        </w:rPr>
        <w:t xml:space="preserve"> </w:t>
      </w:r>
      <w:r w:rsidRPr="00613116">
        <w:rPr>
          <w:rFonts w:ascii="Times New Roman" w:hAnsi="Times New Roman" w:cs="Times New Roman"/>
          <w:b/>
          <w:i/>
        </w:rPr>
        <w:t xml:space="preserve">публикуемом в порядке и сроки, указанные в п. 11 Программы </w:t>
      </w:r>
      <w:r w:rsidRPr="00613116" w:rsidDel="00614DE1">
        <w:rPr>
          <w:rFonts w:ascii="Times New Roman" w:hAnsi="Times New Roman" w:cs="Times New Roman"/>
          <w:b/>
          <w:i/>
        </w:rPr>
        <w:t xml:space="preserve">и </w:t>
      </w:r>
      <w:r w:rsidRPr="00613116">
        <w:rPr>
          <w:rFonts w:ascii="Times New Roman" w:hAnsi="Times New Roman" w:cs="Times New Roman"/>
          <w:b/>
          <w:bCs/>
          <w:i/>
          <w:iCs/>
        </w:rPr>
        <w:t>п. 8.11 Проспекта</w:t>
      </w:r>
      <w:r w:rsidRPr="00613116">
        <w:rPr>
          <w:rFonts w:ascii="Times New Roman" w:hAnsi="Times New Roman" w:cs="Times New Roman"/>
          <w:b/>
          <w:i/>
        </w:rPr>
        <w:t xml:space="preserve"> (далее – «Сообщение об установлении формулы»). </w:t>
      </w:r>
    </w:p>
    <w:p w14:paraId="64196810" w14:textId="77777777" w:rsidR="00A74880" w:rsidRPr="00613116" w:rsidRDefault="00A74880" w:rsidP="008F55BC">
      <w:pPr>
        <w:rPr>
          <w:rFonts w:ascii="Times New Roman" w:hAnsi="Times New Roman" w:cs="Times New Roman"/>
          <w:b/>
          <w:i/>
        </w:rPr>
      </w:pPr>
    </w:p>
    <w:p w14:paraId="3DBA2CAB" w14:textId="77777777"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rPr>
        <w:t xml:space="preserve">Сообщение об установлении формулы </w:t>
      </w:r>
    </w:p>
    <w:p w14:paraId="69042FFB" w14:textId="77777777"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rPr>
        <w:t xml:space="preserve">В Сообщении об установлении формулы должны быть указаны следующие сведения: </w:t>
      </w:r>
    </w:p>
    <w:p w14:paraId="19085753" w14:textId="77777777"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rPr>
        <w:t>- формула расчета дополнительного дохода;</w:t>
      </w:r>
    </w:p>
    <w:p w14:paraId="700ACA64" w14:textId="77777777"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rPr>
        <w:t xml:space="preserve">- дата (даты) (порядок определения даты (дат)), в которую (которые) производится выплата дополнительного дохода; </w:t>
      </w:r>
    </w:p>
    <w:p w14:paraId="690343DB" w14:textId="77777777"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rPr>
        <w:t xml:space="preserve">- порядок определения значения (значений) Базового актива (Базовых активов), которое (которые) используется (-ются) в целях определения размера дополнительного дохода; </w:t>
      </w:r>
    </w:p>
    <w:p w14:paraId="3D4F0732" w14:textId="77777777"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rPr>
        <w:t xml:space="preserve">- дата (даты) (порядок определения даты (дат)), по состоянию на которую (которые) определяется (-ются) значение (значения) каждого из Базовых активов; </w:t>
      </w:r>
    </w:p>
    <w:p w14:paraId="1BD3CC74" w14:textId="77777777" w:rsidR="00A74880" w:rsidRPr="00613116" w:rsidRDefault="00A74880" w:rsidP="008F55BC">
      <w:pPr>
        <w:tabs>
          <w:tab w:val="left" w:pos="9356"/>
        </w:tabs>
        <w:adjustRightInd w:val="0"/>
        <w:rPr>
          <w:rFonts w:ascii="Times New Roman" w:hAnsi="Times New Roman" w:cs="Times New Roman"/>
          <w:b/>
          <w:i/>
        </w:rPr>
      </w:pPr>
    </w:p>
    <w:p w14:paraId="275735F7" w14:textId="77777777"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rPr>
        <w:t xml:space="preserve">В Сообщении об установлении формулы могут также содержаться следующие сведения (если применимо): </w:t>
      </w:r>
    </w:p>
    <w:p w14:paraId="2FC22597" w14:textId="77777777"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rPr>
        <w:t xml:space="preserve">- события, при наступлении которых владельцы Биржевых облигаций приобретают право требовать досрочного погашения Биржевых облигаций в соответствии с п. 9.5.1 Программы (далее - «Барьерное Событие 1»); </w:t>
      </w:r>
    </w:p>
    <w:p w14:paraId="4628CF72" w14:textId="77777777"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rPr>
        <w:t xml:space="preserve">- события, при наступлении которых Эмитент может осуществить досрочное погашение Биржевых облигаций в соответствии с п. 9.5.2 Программы (далее - «Барьерное Событие 2»); </w:t>
      </w:r>
    </w:p>
    <w:p w14:paraId="26AB2E18" w14:textId="3277DC68"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rPr>
        <w:t>- иной порядок определения дополнительного дохода и даты (порядок определения дат), в которые выплачивается дополнительный доход при досрочном погашении Биржевых облигаций по требованию владельцев Биржевых облигаций и (или) по усмотрению Эмитента;</w:t>
      </w:r>
    </w:p>
    <w:p w14:paraId="101414DB" w14:textId="77777777"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rPr>
        <w:t>- порядок определения дополнительного дохода и даты (дат) (порядок определения даты (дат)), в которую (которые) выплачивается дополнительный доход после наступления Барьерного События 2;</w:t>
      </w:r>
    </w:p>
    <w:p w14:paraId="6D70C9A2" w14:textId="77777777"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rPr>
        <w:t xml:space="preserve">- события (обстоятельства), при наступлении которых изменяется порядок определения значения (значений) Базового актива (Базовых активов) (далее – «Событие нарушения расчета значения Базового актива»); </w:t>
      </w:r>
    </w:p>
    <w:p w14:paraId="1AF42EE9" w14:textId="77777777"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rPr>
        <w:t>- порядок определения значения (значений) Базового актива (Базовых активов) в случае наступления События нарушения расчета значения Базового актива (далее – «Восполнительные процедуры»);</w:t>
      </w:r>
    </w:p>
    <w:p w14:paraId="24B85938" w14:textId="77777777"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rPr>
        <w:t xml:space="preserve">- события (обстоятельства), при наступлении которых изменяется порядок определения дополнительного дохода по Биржевым облигациям; </w:t>
      </w:r>
    </w:p>
    <w:p w14:paraId="4F437224" w14:textId="77777777"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rPr>
        <w:t xml:space="preserve">- иные сведения, раскрытие которых необходимо в соответствии с Программой и </w:t>
      </w:r>
      <w:r w:rsidRPr="00613116">
        <w:rPr>
          <w:rFonts w:ascii="Times New Roman" w:hAnsi="Times New Roman" w:cs="Times New Roman"/>
          <w:b/>
          <w:bCs/>
          <w:i/>
          <w:iCs/>
        </w:rPr>
        <w:t>Условиями выпуска Биржевых облигаций</w:t>
      </w:r>
      <w:r w:rsidRPr="00613116">
        <w:rPr>
          <w:rFonts w:ascii="Times New Roman" w:hAnsi="Times New Roman" w:cs="Times New Roman"/>
          <w:b/>
          <w:i/>
        </w:rPr>
        <w:t xml:space="preserve">; </w:t>
      </w:r>
    </w:p>
    <w:p w14:paraId="697E9CC7" w14:textId="77777777"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rPr>
        <w:t xml:space="preserve">- иная информация, указываемая по усмотрению Эмитента. </w:t>
      </w:r>
    </w:p>
    <w:p w14:paraId="395165FF" w14:textId="77777777" w:rsidR="00A74880" w:rsidRPr="00613116" w:rsidRDefault="00A74880" w:rsidP="008F55BC">
      <w:pPr>
        <w:tabs>
          <w:tab w:val="left" w:pos="9356"/>
        </w:tabs>
        <w:adjustRightInd w:val="0"/>
        <w:rPr>
          <w:rFonts w:ascii="Times New Roman" w:hAnsi="Times New Roman" w:cs="Times New Roman"/>
          <w:b/>
          <w:i/>
        </w:rPr>
      </w:pPr>
    </w:p>
    <w:p w14:paraId="02C2AA1A" w14:textId="77777777"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rPr>
        <w:t>Эмитент вправе до начала размещения Биржевых облигаций внести изменения в Сообщение об установлении формулы путем опубликования изменений в такое сообщение в порядке и в сроки, предусмотренные для опубликования Сообщения об установлении формулы. В случаях, когда в соответствии с Программой и Проспектом указывается Сообщение об установлении формулы, подразумевается Сообщение об установлении формулы со всеми изменениями, внесенными в указанном порядке (при их наличии).</w:t>
      </w:r>
    </w:p>
    <w:p w14:paraId="01045F59" w14:textId="77777777" w:rsidR="00A74880" w:rsidRPr="00613116" w:rsidRDefault="00A74880" w:rsidP="008F55BC">
      <w:pPr>
        <w:rPr>
          <w:rFonts w:ascii="Times New Roman" w:hAnsi="Times New Roman" w:cs="Times New Roman"/>
          <w:b/>
          <w:i/>
        </w:rPr>
      </w:pPr>
    </w:p>
    <w:p w14:paraId="1FCA79C8"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 xml:space="preserve">Формула расчета дополнительного дохода может содержать в себе следующие значения (переменные): </w:t>
      </w:r>
    </w:p>
    <w:p w14:paraId="08D81CF7"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 xml:space="preserve">- одна или несколько переменных, значения которых не зависят от усмотрения Эмитента (выше и ниже по тексту – «Базовый актив» или «Базовые активы») (при этом, в частности, может предусматриваться, что принимается во внимание минимальное и/или максимальное и/или среднее значение среди тех или иных значений Базового актива (Базовых активов) и/или иной порядок выбора из нескольких значений), и/или </w:t>
      </w:r>
    </w:p>
    <w:p w14:paraId="65DBEFDE"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 xml:space="preserve">- переменные, которые принимают то или иное значение в зависимости от значений, которые будут иметь один или несколько Базовых активов и/или иные переменные, и/или </w:t>
      </w:r>
    </w:p>
    <w:p w14:paraId="418E0412"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 отлагательные и/или отменительные условия для начисления дополнительного дохода, и/или</w:t>
      </w:r>
    </w:p>
    <w:p w14:paraId="003EFA03"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 xml:space="preserve">- иные фиксированные значения и/или показатели в числовом выражении. </w:t>
      </w:r>
    </w:p>
    <w:p w14:paraId="1A914D55"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Сообщением об установлении формулы может быть предусмотрен порядок определения размера дополнительного дохода в случаях погашения Биржевых облигаций, досрочного погашения Биржевых облигаций по требованию их владельцев и (или) досрочного (частичного досрочного) погашения по усмотрению Эмитента.</w:t>
      </w:r>
    </w:p>
    <w:p w14:paraId="504AADB8"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В отношении различных дат выплаты дополнительного дохода могут устанавливаться различные формулы определения значения (значений) Базового актива (Базовых активов).</w:t>
      </w:r>
    </w:p>
    <w:p w14:paraId="5BF74D8D" w14:textId="77777777" w:rsidR="00A74880" w:rsidRPr="00613116" w:rsidRDefault="00A74880" w:rsidP="008F55BC">
      <w:pPr>
        <w:rPr>
          <w:rFonts w:ascii="Times New Roman" w:hAnsi="Times New Roman" w:cs="Times New Roman"/>
          <w:b/>
          <w:i/>
        </w:rPr>
      </w:pPr>
    </w:p>
    <w:p w14:paraId="3966EEAB" w14:textId="3B4F455E" w:rsidR="00A74880" w:rsidRPr="00613116" w:rsidRDefault="00A74880" w:rsidP="008F55BC">
      <w:pPr>
        <w:adjustRightInd w:val="0"/>
        <w:rPr>
          <w:rFonts w:ascii="Times New Roman" w:hAnsi="Times New Roman" w:cs="Times New Roman"/>
          <w:b/>
          <w:bCs/>
          <w:i/>
          <w:iCs/>
        </w:rPr>
      </w:pPr>
      <w:r w:rsidRPr="00613116">
        <w:rPr>
          <w:rFonts w:ascii="Times New Roman" w:hAnsi="Times New Roman" w:cs="Times New Roman"/>
          <w:b/>
          <w:bCs/>
          <w:i/>
          <w:iCs/>
        </w:rPr>
        <w:t>Формула расчета дополнительного дохода может предусматривать, в частности, что дополнительный доход будет равен нулю при наступлении или ненаступлении определенных обстоятельств.</w:t>
      </w:r>
    </w:p>
    <w:p w14:paraId="3CDEE4CC" w14:textId="77777777" w:rsidR="00A74880" w:rsidRPr="00613116" w:rsidRDefault="00A74880" w:rsidP="008F55BC">
      <w:pPr>
        <w:adjustRightInd w:val="0"/>
        <w:rPr>
          <w:rFonts w:ascii="Times New Roman" w:hAnsi="Times New Roman" w:cs="Times New Roman"/>
          <w:b/>
          <w:bCs/>
          <w:i/>
          <w:iCs/>
        </w:rPr>
      </w:pPr>
    </w:p>
    <w:p w14:paraId="4DFC354F" w14:textId="77777777" w:rsidR="00A74880" w:rsidRPr="00613116" w:rsidRDefault="00A74880" w:rsidP="008F55BC">
      <w:pPr>
        <w:adjustRightInd w:val="0"/>
        <w:rPr>
          <w:rFonts w:ascii="Times New Roman" w:hAnsi="Times New Roman" w:cs="Times New Roman"/>
          <w:b/>
          <w:i/>
        </w:rPr>
      </w:pPr>
      <w:r w:rsidRPr="00613116">
        <w:rPr>
          <w:rFonts w:ascii="Times New Roman" w:hAnsi="Times New Roman" w:cs="Times New Roman"/>
          <w:b/>
          <w:i/>
        </w:rPr>
        <w:t xml:space="preserve">Информация о наступлении следующих событий: </w:t>
      </w:r>
    </w:p>
    <w:p w14:paraId="16576D32" w14:textId="77777777"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rPr>
        <w:t xml:space="preserve">- Барьерное Событие 1; </w:t>
      </w:r>
    </w:p>
    <w:p w14:paraId="3304D68E" w14:textId="77777777"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rPr>
        <w:t xml:space="preserve">- Барьерное Событие 2; </w:t>
      </w:r>
    </w:p>
    <w:p w14:paraId="5BA7D2B0" w14:textId="742787B8"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rPr>
        <w:t>- Событие нарушения расчета</w:t>
      </w:r>
      <w:r w:rsidR="00672813" w:rsidRPr="00613116">
        <w:rPr>
          <w:rFonts w:ascii="Times New Roman" w:hAnsi="Times New Roman" w:cs="Times New Roman"/>
          <w:b/>
          <w:i/>
        </w:rPr>
        <w:t xml:space="preserve"> значения Базового</w:t>
      </w:r>
      <w:r w:rsidR="005232B6" w:rsidRPr="00613116">
        <w:rPr>
          <w:rFonts w:ascii="Times New Roman" w:hAnsi="Times New Roman" w:cs="Times New Roman"/>
          <w:b/>
          <w:i/>
        </w:rPr>
        <w:t xml:space="preserve"> </w:t>
      </w:r>
      <w:r w:rsidR="00672813" w:rsidRPr="00613116">
        <w:rPr>
          <w:rFonts w:ascii="Times New Roman" w:hAnsi="Times New Roman" w:cs="Times New Roman"/>
          <w:b/>
          <w:i/>
        </w:rPr>
        <w:t>актива</w:t>
      </w:r>
      <w:r w:rsidRPr="00613116">
        <w:rPr>
          <w:rFonts w:ascii="Times New Roman" w:hAnsi="Times New Roman" w:cs="Times New Roman"/>
          <w:b/>
          <w:i/>
        </w:rPr>
        <w:t xml:space="preserve">; </w:t>
      </w:r>
    </w:p>
    <w:p w14:paraId="504A8041" w14:textId="6B24FAD7"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rPr>
        <w:t xml:space="preserve">- </w:t>
      </w:r>
      <w:r w:rsidR="00672813" w:rsidRPr="00613116">
        <w:rPr>
          <w:rFonts w:ascii="Times New Roman" w:hAnsi="Times New Roman" w:cs="Times New Roman"/>
          <w:b/>
          <w:i/>
        </w:rPr>
        <w:t>С</w:t>
      </w:r>
      <w:r w:rsidRPr="00613116">
        <w:rPr>
          <w:rFonts w:ascii="Times New Roman" w:hAnsi="Times New Roman" w:cs="Times New Roman"/>
          <w:b/>
          <w:i/>
        </w:rPr>
        <w:t xml:space="preserve">обытия (обстоятельства), при наступлении которых изменяется порядок определения дополнительного дохода по Биржевым облигациям; </w:t>
      </w:r>
    </w:p>
    <w:p w14:paraId="5527210B" w14:textId="77777777" w:rsidR="00A74880" w:rsidRPr="00613116" w:rsidRDefault="00A74880" w:rsidP="008F55BC">
      <w:pPr>
        <w:adjustRightInd w:val="0"/>
        <w:rPr>
          <w:rFonts w:ascii="Times New Roman" w:hAnsi="Times New Roman" w:cs="Times New Roman"/>
          <w:b/>
          <w:i/>
        </w:rPr>
      </w:pPr>
    </w:p>
    <w:p w14:paraId="592B7E42" w14:textId="77777777" w:rsidR="00A74880" w:rsidRPr="00613116" w:rsidRDefault="00A74880" w:rsidP="008F55BC">
      <w:pPr>
        <w:adjustRightInd w:val="0"/>
        <w:rPr>
          <w:rFonts w:ascii="Times New Roman" w:hAnsi="Times New Roman" w:cs="Times New Roman"/>
          <w:b/>
          <w:bCs/>
          <w:i/>
          <w:iCs/>
        </w:rPr>
      </w:pPr>
      <w:r w:rsidRPr="00613116">
        <w:rPr>
          <w:rFonts w:ascii="Times New Roman" w:hAnsi="Times New Roman" w:cs="Times New Roman"/>
          <w:b/>
          <w:i/>
        </w:rPr>
        <w:t xml:space="preserve">будет раскрыта Эмитентом в порядке и сроки, указанные в п. 11 Программы и </w:t>
      </w:r>
      <w:r w:rsidRPr="00613116">
        <w:rPr>
          <w:rFonts w:ascii="Times New Roman" w:hAnsi="Times New Roman" w:cs="Times New Roman"/>
          <w:b/>
          <w:bCs/>
          <w:i/>
          <w:iCs/>
        </w:rPr>
        <w:t>п. 8.11 Проспекта</w:t>
      </w:r>
      <w:r w:rsidRPr="00613116">
        <w:rPr>
          <w:rFonts w:ascii="Times New Roman" w:hAnsi="Times New Roman" w:cs="Times New Roman"/>
          <w:b/>
          <w:i/>
        </w:rPr>
        <w:t>.</w:t>
      </w:r>
    </w:p>
    <w:p w14:paraId="74978CF4" w14:textId="77777777" w:rsidR="00A74880" w:rsidRPr="00613116" w:rsidRDefault="00A74880" w:rsidP="008F55BC">
      <w:pPr>
        <w:adjustRightInd w:val="0"/>
        <w:rPr>
          <w:rFonts w:ascii="Times New Roman" w:hAnsi="Times New Roman" w:cs="Times New Roman"/>
          <w:b/>
          <w:bCs/>
          <w:i/>
          <w:iCs/>
        </w:rPr>
      </w:pPr>
    </w:p>
    <w:p w14:paraId="75076AD1" w14:textId="04B80631" w:rsidR="00A74880" w:rsidRPr="00613116" w:rsidRDefault="00A74880" w:rsidP="008F55BC">
      <w:pPr>
        <w:rPr>
          <w:rFonts w:ascii="Times New Roman" w:hAnsi="Times New Roman" w:cs="Times New Roman"/>
          <w:b/>
          <w:i/>
        </w:rPr>
      </w:pPr>
      <w:r w:rsidRPr="00613116">
        <w:rPr>
          <w:rFonts w:ascii="Times New Roman" w:hAnsi="Times New Roman" w:cs="Times New Roman"/>
          <w:b/>
          <w:i/>
        </w:rPr>
        <w:t xml:space="preserve">Дополнительный доход исчисляется </w:t>
      </w:r>
      <w:r w:rsidRPr="00613116">
        <w:rPr>
          <w:rFonts w:ascii="Times New Roman" w:hAnsi="Times New Roman" w:cs="Times New Roman"/>
          <w:b/>
          <w:i/>
          <w:u w:val="single"/>
        </w:rPr>
        <w:t xml:space="preserve">в валюте, </w:t>
      </w:r>
      <w:r w:rsidRPr="00613116">
        <w:rPr>
          <w:rFonts w:ascii="Times New Roman" w:hAnsi="Times New Roman" w:cs="Times New Roman"/>
          <w:b/>
          <w:bCs/>
          <w:i/>
          <w:iCs/>
          <w:u w:val="single"/>
        </w:rPr>
        <w:t>в которой выражена номинальная стоимость Биржевой облигации</w:t>
      </w:r>
      <w:r w:rsidRPr="00613116">
        <w:rPr>
          <w:rFonts w:ascii="Times New Roman" w:hAnsi="Times New Roman" w:cs="Times New Roman"/>
          <w:b/>
          <w:i/>
          <w:u w:val="single"/>
        </w:rPr>
        <w:t>.</w:t>
      </w:r>
      <w:r w:rsidRPr="00613116">
        <w:rPr>
          <w:rFonts w:ascii="Times New Roman" w:hAnsi="Times New Roman" w:cs="Times New Roman"/>
          <w:b/>
          <w:i/>
        </w:rPr>
        <w:t xml:space="preserve"> Величина дополнительного дохода в расчете на одну Биржевую облигацию определяется с точностью до </w:t>
      </w:r>
      <w:r w:rsidRPr="00613116">
        <w:rPr>
          <w:rFonts w:ascii="Times New Roman" w:hAnsi="Times New Roman" w:cs="Times New Roman"/>
          <w:b/>
          <w:bCs/>
          <w:i/>
          <w:iCs/>
        </w:rPr>
        <w:t>второго знака после запятой</w:t>
      </w:r>
      <w:r w:rsidRPr="00613116">
        <w:rPr>
          <w:rFonts w:ascii="Times New Roman" w:hAnsi="Times New Roman" w:cs="Times New Roman"/>
          <w:b/>
          <w:i/>
        </w:rPr>
        <w:t xml:space="preserve">. Округление цифр при расчете производится по правилам математического округления. При этом под правилом математического округления следует понимать метод округления, при котором </w:t>
      </w:r>
      <w:r w:rsidRPr="00613116">
        <w:rPr>
          <w:rFonts w:ascii="Times New Roman" w:hAnsi="Times New Roman" w:cs="Times New Roman"/>
          <w:b/>
          <w:bCs/>
          <w:i/>
          <w:iCs/>
        </w:rPr>
        <w:t>в случае, если третий знак после запятой больше или равен 5, второй знак после запятой увеличивается на единицу, в случае, если третий знак после запятой меньше 5, второй знак после запятой не изменяется</w:t>
      </w:r>
      <w:r w:rsidRPr="00613116">
        <w:rPr>
          <w:rFonts w:ascii="Times New Roman" w:hAnsi="Times New Roman" w:cs="Times New Roman"/>
          <w:b/>
          <w:i/>
        </w:rPr>
        <w:t>.</w:t>
      </w:r>
    </w:p>
    <w:p w14:paraId="3899CFA2" w14:textId="77777777" w:rsidR="00A74880" w:rsidRPr="00613116" w:rsidRDefault="00A74880" w:rsidP="008F55BC">
      <w:pPr>
        <w:adjustRightInd w:val="0"/>
        <w:rPr>
          <w:rFonts w:ascii="Times New Roman" w:hAnsi="Times New Roman" w:cs="Times New Roman"/>
          <w:b/>
          <w:bCs/>
          <w:i/>
          <w:iCs/>
        </w:rPr>
      </w:pPr>
    </w:p>
    <w:p w14:paraId="7FBF4F7E" w14:textId="77777777" w:rsidR="00A74880" w:rsidRPr="00613116" w:rsidRDefault="00A74880" w:rsidP="008F55BC">
      <w:pPr>
        <w:tabs>
          <w:tab w:val="left" w:pos="9356"/>
        </w:tabs>
        <w:adjustRightInd w:val="0"/>
        <w:rPr>
          <w:rFonts w:ascii="Times New Roman" w:hAnsi="Times New Roman" w:cs="Times New Roman"/>
          <w:b/>
          <w:i/>
          <w:u w:val="single"/>
        </w:rPr>
      </w:pPr>
      <w:r w:rsidRPr="00613116">
        <w:rPr>
          <w:rFonts w:ascii="Times New Roman" w:hAnsi="Times New Roman" w:cs="Times New Roman"/>
          <w:b/>
          <w:i/>
          <w:u w:val="single"/>
        </w:rPr>
        <w:t xml:space="preserve">Базовые активы </w:t>
      </w:r>
    </w:p>
    <w:p w14:paraId="2A7EC61F" w14:textId="77777777"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rPr>
        <w:t xml:space="preserve">При определении размера дополнительного дохода по Биржевым облигациям могут использоваться значения Базового актива (Базовых активов). В качестве Базовых активов могут выступать, в частности, следующие переменные: </w:t>
      </w:r>
    </w:p>
    <w:p w14:paraId="36319052" w14:textId="77777777"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rPr>
        <w:t xml:space="preserve">- курс обмена определенной валюты по отношению к другой валюте; </w:t>
      </w:r>
    </w:p>
    <w:p w14:paraId="267A6984" w14:textId="77777777"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rPr>
        <w:t>- индекс потребительских цен в Российской Федерации или за рубежом;</w:t>
      </w:r>
    </w:p>
    <w:p w14:paraId="412EAA9F" w14:textId="77777777"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rPr>
        <w:t>- цена ценной бумаги, обращающейся на организованных торгах в Российской Федерации и (или) за рубежом;</w:t>
      </w:r>
    </w:p>
    <w:p w14:paraId="36545C0C" w14:textId="77777777"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rPr>
        <w:t xml:space="preserve"> - цена пая российского или зарубежного паевого инвестиционного фонда, обращающегося на организованных торгах в Российской Федерации и (или) за рубежом; </w:t>
      </w:r>
    </w:p>
    <w:p w14:paraId="5D5BFA5F" w14:textId="77777777"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rPr>
        <w:t xml:space="preserve">- цена единицы сырья, металла или иного товара, значение товарного индекса, определенная на организованных торгах в Российской Федерации и (или) за рубежом; </w:t>
      </w:r>
    </w:p>
    <w:p w14:paraId="2CA0E954" w14:textId="77777777" w:rsidR="00A74880" w:rsidRPr="00613116" w:rsidRDefault="00A74880" w:rsidP="008F55BC">
      <w:pPr>
        <w:tabs>
          <w:tab w:val="left" w:pos="9356"/>
        </w:tabs>
        <w:adjustRightInd w:val="0"/>
        <w:rPr>
          <w:rFonts w:ascii="Times New Roman" w:hAnsi="Times New Roman" w:cs="Times New Roman"/>
          <w:b/>
          <w:i/>
        </w:rPr>
      </w:pPr>
      <w:r w:rsidRPr="00613116" w:rsidDel="00C535D8">
        <w:rPr>
          <w:rFonts w:ascii="Times New Roman" w:hAnsi="Times New Roman" w:cs="Times New Roman"/>
          <w:b/>
          <w:i/>
        </w:rPr>
        <w:t xml:space="preserve"> </w:t>
      </w:r>
      <w:r w:rsidRPr="00613116">
        <w:rPr>
          <w:rFonts w:ascii="Times New Roman" w:hAnsi="Times New Roman" w:cs="Times New Roman"/>
          <w:b/>
          <w:i/>
        </w:rPr>
        <w:t xml:space="preserve">- периодически публикуемая или раскрываемая процентная ставка (Эффективная ставка Федеральной резервной системы США (Federal funds (effective)), Лондонская межбанковская ставка предложения (London Interbank Offered Rate, LIBOR) и т.п.); </w:t>
      </w:r>
    </w:p>
    <w:p w14:paraId="3423F4B0" w14:textId="77777777"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rPr>
        <w:t xml:space="preserve">- значение фондового индекса; </w:t>
      </w:r>
    </w:p>
    <w:p w14:paraId="626ECE1D" w14:textId="77777777" w:rsidR="00A74880" w:rsidRPr="00613116" w:rsidRDefault="00A74880" w:rsidP="008F55BC">
      <w:pPr>
        <w:tabs>
          <w:tab w:val="left" w:pos="9356"/>
        </w:tabs>
        <w:adjustRightInd w:val="0"/>
        <w:rPr>
          <w:rFonts w:ascii="Times New Roman" w:hAnsi="Times New Roman" w:cs="Times New Roman"/>
          <w:b/>
          <w:i/>
        </w:rPr>
      </w:pPr>
      <w:r w:rsidRPr="00613116" w:rsidDel="00C535D8">
        <w:rPr>
          <w:rFonts w:ascii="Times New Roman" w:hAnsi="Times New Roman" w:cs="Times New Roman"/>
          <w:b/>
          <w:i/>
        </w:rPr>
        <w:t xml:space="preserve"> </w:t>
      </w:r>
      <w:r w:rsidRPr="00613116">
        <w:rPr>
          <w:rFonts w:ascii="Times New Roman" w:hAnsi="Times New Roman" w:cs="Times New Roman"/>
          <w:b/>
          <w:i/>
        </w:rPr>
        <w:t>- иные переменные.</w:t>
      </w:r>
    </w:p>
    <w:p w14:paraId="6F0C26D9" w14:textId="77777777" w:rsidR="00F5737E" w:rsidRDefault="00F5737E" w:rsidP="008F55BC">
      <w:pPr>
        <w:tabs>
          <w:tab w:val="left" w:pos="9356"/>
        </w:tabs>
        <w:adjustRightInd w:val="0"/>
        <w:rPr>
          <w:rFonts w:ascii="Times New Roman" w:hAnsi="Times New Roman" w:cs="Times New Roman"/>
          <w:b/>
          <w:i/>
        </w:rPr>
      </w:pPr>
    </w:p>
    <w:p w14:paraId="4B9925F9" w14:textId="1C406FC2"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rPr>
        <w:t xml:space="preserve">В Сообщении об установлении формулы должен содержаться порядок определения значения (значений) каждого Базового актива, используемого при определении размера дополнительного дохода. Такой порядок, в частности, может предусматривать: </w:t>
      </w:r>
    </w:p>
    <w:p w14:paraId="73229B0A" w14:textId="77777777"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rPr>
        <w:t xml:space="preserve">- определение значения (значений) Базового актива в соответствии с определенными публикуемыми и/или раскрываемыми данными; </w:t>
      </w:r>
    </w:p>
    <w:p w14:paraId="11A2CACB" w14:textId="77777777"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rPr>
        <w:t xml:space="preserve">- определение значения (значений) Базового актива Расчетным агентом (как этот термин определен ниже), действующим независимо от Эмитента; </w:t>
      </w:r>
    </w:p>
    <w:p w14:paraId="2D4A8079" w14:textId="77777777"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rPr>
        <w:t xml:space="preserve">- определение значения (значений) Базового актива по результатам опроса Расчетным агентом третьих лиц, независимых от Эмитента; </w:t>
      </w:r>
    </w:p>
    <w:p w14:paraId="1E2F7AAD" w14:textId="77777777"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rPr>
        <w:t xml:space="preserve">- комбинацию указанных выше способов определения значения (значений) Базового актива; </w:t>
      </w:r>
    </w:p>
    <w:p w14:paraId="1E81F4B9" w14:textId="77777777"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rPr>
        <w:t xml:space="preserve">- иной способ (способы) определения значения Базового актива, при котором (которых) значение Базового актива, используемое для подсчёта результата Формулы расчёта дополнительного дохода, не будет зависеть от усмотрения Эмитента. </w:t>
      </w:r>
    </w:p>
    <w:p w14:paraId="7A9627AF" w14:textId="77777777" w:rsidR="00A74880" w:rsidRPr="00613116" w:rsidRDefault="00A74880" w:rsidP="008F55BC">
      <w:pPr>
        <w:tabs>
          <w:tab w:val="left" w:pos="9356"/>
        </w:tabs>
        <w:adjustRightInd w:val="0"/>
        <w:rPr>
          <w:rFonts w:ascii="Times New Roman" w:hAnsi="Times New Roman" w:cs="Times New Roman"/>
          <w:b/>
          <w:i/>
        </w:rPr>
      </w:pPr>
    </w:p>
    <w:p w14:paraId="6D7D538A" w14:textId="77777777"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rPr>
        <w:t xml:space="preserve">В Сообщении об установлении формулы должны содержаться даты (порядок определения дат), по состоянию на которые определяется значение каждого из Базовых активов. В частности, для цели расчета размера дополнительного дохода по Биржевым облигациям может применяться значение Базового актива: </w:t>
      </w:r>
    </w:p>
    <w:p w14:paraId="7BFAD5C8" w14:textId="77777777"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rPr>
        <w:t xml:space="preserve">- по состоянию на дату, наступающую до даты начала размещения Биржевых облигаций и (или); </w:t>
      </w:r>
    </w:p>
    <w:p w14:paraId="60E85536" w14:textId="77777777"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rPr>
        <w:t xml:space="preserve">- по состоянию на дату начала размещения Биржевых облигаций и (или); </w:t>
      </w:r>
    </w:p>
    <w:p w14:paraId="4C19E6B0" w14:textId="77777777"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rPr>
        <w:t xml:space="preserve">- по состоянию на дату, наступающую в течение срока обращения Биржевых облигаций и (или); </w:t>
      </w:r>
    </w:p>
    <w:p w14:paraId="18B3C143" w14:textId="77777777"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rPr>
        <w:t>- по состоянию на иные периоды (моменты) в течение срока обращения Биржевых облигаций</w:t>
      </w:r>
      <w:r w:rsidRPr="00613116" w:rsidDel="0019433A">
        <w:rPr>
          <w:rFonts w:ascii="Times New Roman" w:hAnsi="Times New Roman" w:cs="Times New Roman"/>
          <w:b/>
          <w:i/>
        </w:rPr>
        <w:t xml:space="preserve"> </w:t>
      </w:r>
      <w:r w:rsidRPr="00613116">
        <w:rPr>
          <w:rFonts w:ascii="Times New Roman" w:hAnsi="Times New Roman" w:cs="Times New Roman"/>
          <w:b/>
          <w:i/>
        </w:rPr>
        <w:t xml:space="preserve">и (или); </w:t>
      </w:r>
    </w:p>
    <w:p w14:paraId="4309DA37" w14:textId="77777777"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rPr>
        <w:t>- определяемое на основе нескольких значений, которые принимает Базовый актив на определенные даты.</w:t>
      </w:r>
    </w:p>
    <w:p w14:paraId="6C0556A1" w14:textId="77777777" w:rsidR="00A74880" w:rsidRPr="00613116" w:rsidRDefault="00A74880" w:rsidP="008F55BC">
      <w:pPr>
        <w:tabs>
          <w:tab w:val="left" w:pos="9356"/>
        </w:tabs>
        <w:adjustRightInd w:val="0"/>
        <w:rPr>
          <w:rFonts w:ascii="Times New Roman" w:hAnsi="Times New Roman" w:cs="Times New Roman"/>
          <w:b/>
          <w:i/>
        </w:rPr>
      </w:pPr>
    </w:p>
    <w:p w14:paraId="23D958D9" w14:textId="77777777" w:rsidR="00A74880" w:rsidRPr="00613116" w:rsidRDefault="00A74880" w:rsidP="008F55BC">
      <w:pPr>
        <w:rPr>
          <w:rFonts w:ascii="Times New Roman" w:hAnsi="Times New Roman" w:cs="Times New Roman"/>
          <w:b/>
          <w:i/>
        </w:rPr>
      </w:pPr>
      <w:bookmarkStart w:id="441" w:name="_Toc397422739"/>
      <w:r w:rsidRPr="00613116">
        <w:rPr>
          <w:rFonts w:ascii="Times New Roman" w:hAnsi="Times New Roman" w:cs="Times New Roman"/>
          <w:b/>
          <w:i/>
        </w:rPr>
        <w:t>Барьерные события</w:t>
      </w:r>
      <w:bookmarkEnd w:id="441"/>
    </w:p>
    <w:p w14:paraId="78062F3E" w14:textId="77777777"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u w:val="single"/>
        </w:rPr>
        <w:t>Условиями выпуска и/или Сообщением об установлении формулы могут быть предусмотрены</w:t>
      </w:r>
      <w:r w:rsidRPr="00613116">
        <w:rPr>
          <w:rFonts w:ascii="Times New Roman" w:hAnsi="Times New Roman" w:cs="Times New Roman"/>
          <w:b/>
          <w:i/>
        </w:rPr>
        <w:t xml:space="preserve"> события, составляющие Барьерное Событие 1 и (или) Барьерное Событие 2. Такие события, в частности, могут включать достижение Базовым активом (Базовыми активами) или иным показателем (показателями) определенного значения (возможно указание как на верхнюю границу значений соответствующих показателей, так и на нижнюю, а также иной порядок определения значения, достижение которого составляет Барьерное Событие 1 или Барьерное Событие 2).</w:t>
      </w:r>
    </w:p>
    <w:p w14:paraId="204F5722" w14:textId="77777777" w:rsidR="00A74880" w:rsidRPr="00613116" w:rsidRDefault="00A74880" w:rsidP="008F55BC">
      <w:pPr>
        <w:tabs>
          <w:tab w:val="left" w:pos="9356"/>
        </w:tabs>
        <w:adjustRightInd w:val="0"/>
        <w:rPr>
          <w:rFonts w:ascii="Times New Roman" w:hAnsi="Times New Roman" w:cs="Times New Roman"/>
          <w:b/>
          <w:i/>
        </w:rPr>
      </w:pPr>
    </w:p>
    <w:p w14:paraId="1ECE85B3" w14:textId="77777777" w:rsidR="00A74880" w:rsidRPr="00F65C90" w:rsidRDefault="00A74880" w:rsidP="008F55BC">
      <w:pPr>
        <w:rPr>
          <w:rFonts w:ascii="Times New Roman" w:hAnsi="Times New Roman" w:cs="Times New Roman"/>
          <w:b/>
          <w:i/>
        </w:rPr>
      </w:pPr>
      <w:bookmarkStart w:id="442" w:name="_Toc397422740"/>
      <w:r w:rsidRPr="00F65C90">
        <w:rPr>
          <w:rFonts w:ascii="Times New Roman" w:hAnsi="Times New Roman" w:cs="Times New Roman"/>
          <w:b/>
          <w:i/>
        </w:rPr>
        <w:t>Расчетный агент</w:t>
      </w:r>
      <w:bookmarkEnd w:id="442"/>
    </w:p>
    <w:p w14:paraId="3D4C3848" w14:textId="77777777"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rPr>
        <w:t xml:space="preserve">Порядок определения значения (значений) Базового актива (Базовых активов) и (или) порядок определения дополнительного дохода по Биржевым облигациям может предусматривать привлечение Эмитентом для этих целей третьего лица (далее - «Расчетный агент»). Расчетный агент может также привлекаться для установления наличия обстоятельств, являющихся значимыми при определении размера дополнительного дохода и (или) для иных мероприятий, необходимых в целях определения дополнительного дохода по Биржевым облигациям. </w:t>
      </w:r>
    </w:p>
    <w:p w14:paraId="219309AD" w14:textId="77777777"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u w:val="single"/>
        </w:rPr>
        <w:t>Информация о наименовании Расчетного агента устанавливается Условиями выпуска</w:t>
      </w:r>
      <w:r w:rsidRPr="00613116">
        <w:rPr>
          <w:rFonts w:ascii="Times New Roman" w:hAnsi="Times New Roman" w:cs="Times New Roman"/>
          <w:b/>
          <w:i/>
        </w:rPr>
        <w:t xml:space="preserve"> и/или Сообщением об установлении формулы. При этом </w:t>
      </w:r>
      <w:r w:rsidRPr="00613116">
        <w:rPr>
          <w:rFonts w:ascii="Times New Roman" w:hAnsi="Times New Roman" w:cs="Times New Roman"/>
          <w:b/>
          <w:i/>
          <w:u w:val="single"/>
        </w:rPr>
        <w:t>в Условиях выпуска</w:t>
      </w:r>
      <w:r w:rsidRPr="00613116">
        <w:rPr>
          <w:rFonts w:ascii="Times New Roman" w:hAnsi="Times New Roman" w:cs="Times New Roman"/>
          <w:b/>
          <w:i/>
        </w:rPr>
        <w:t xml:space="preserve"> или в Сообщении об установлении формулы должно быть указано полное, сокращенное наименование (если применимо), место нахождения, почтовый адрес, ОГРН, ИНН (если применимо).</w:t>
      </w:r>
    </w:p>
    <w:p w14:paraId="565CE2C9" w14:textId="77777777" w:rsidR="00A74880" w:rsidRPr="00613116" w:rsidRDefault="00A74880" w:rsidP="008F55BC">
      <w:pPr>
        <w:tabs>
          <w:tab w:val="left" w:pos="9356"/>
        </w:tabs>
        <w:adjustRightInd w:val="0"/>
        <w:rPr>
          <w:rFonts w:ascii="Times New Roman" w:hAnsi="Times New Roman" w:cs="Times New Roman"/>
          <w:b/>
          <w:i/>
        </w:rPr>
      </w:pPr>
      <w:r w:rsidRPr="00613116">
        <w:rPr>
          <w:rFonts w:ascii="Times New Roman" w:hAnsi="Times New Roman" w:cs="Times New Roman"/>
          <w:b/>
          <w:i/>
        </w:rPr>
        <w:t>Информация об отмене назначения Расчетного агента и назначении нового Расчетного агента осуществляется Эмитентом в порядке и сроки, указанные в п. 11 Программы и п. 8.11. Проспекта</w:t>
      </w:r>
    </w:p>
    <w:p w14:paraId="44752C7C" w14:textId="77777777" w:rsidR="00A74880" w:rsidRPr="00613116" w:rsidRDefault="00A74880" w:rsidP="008F55BC">
      <w:pPr>
        <w:tabs>
          <w:tab w:val="left" w:pos="9356"/>
        </w:tabs>
        <w:adjustRightInd w:val="0"/>
        <w:rPr>
          <w:rFonts w:ascii="Times New Roman" w:hAnsi="Times New Roman" w:cs="Times New Roman"/>
          <w:b/>
          <w:i/>
        </w:rPr>
      </w:pPr>
    </w:p>
    <w:p w14:paraId="5E38675D" w14:textId="77777777" w:rsidR="00A74880" w:rsidRPr="00613116" w:rsidRDefault="00A74880" w:rsidP="008F55BC">
      <w:pPr>
        <w:adjustRightInd w:val="0"/>
        <w:rPr>
          <w:rFonts w:ascii="Times New Roman" w:hAnsi="Times New Roman" w:cs="Times New Roman"/>
          <w:b/>
          <w:bCs/>
          <w:i/>
          <w:iCs/>
        </w:rPr>
      </w:pPr>
      <w:r w:rsidRPr="00613116">
        <w:rPr>
          <w:rFonts w:ascii="Times New Roman" w:hAnsi="Times New Roman" w:cs="Times New Roman"/>
          <w:b/>
          <w:i/>
        </w:rPr>
        <w:t>Расчетный агент действует на основании договора, заключенного с Эмитентом. Расчетный агент сообщает Эмитенту об определенных Расчетным агентом значениях Базового актива (Базовых активов), значениях иных переменных, дополнительного дохода по Биржевым облигациям и/или о наступлении иных обстоятельств, предусмотренных в Сообщении об установлении формулы.</w:t>
      </w:r>
    </w:p>
    <w:p w14:paraId="34E23E37" w14:textId="77777777" w:rsidR="00A74880" w:rsidRPr="00613116" w:rsidRDefault="00A74880" w:rsidP="008F55BC">
      <w:pPr>
        <w:adjustRightInd w:val="0"/>
        <w:rPr>
          <w:rFonts w:ascii="Times New Roman" w:hAnsi="Times New Roman" w:cs="Times New Roman"/>
          <w:bCs/>
          <w:iCs/>
        </w:rPr>
      </w:pPr>
    </w:p>
    <w:p w14:paraId="66799F3E"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В) Дисконт</w:t>
      </w:r>
    </w:p>
    <w:p w14:paraId="1DBD5CAF" w14:textId="77777777" w:rsidR="00A74880" w:rsidRPr="00613116" w:rsidRDefault="00A74880" w:rsidP="008F55BC">
      <w:pPr>
        <w:adjustRightInd w:val="0"/>
        <w:rPr>
          <w:rFonts w:ascii="Times New Roman" w:hAnsi="Times New Roman" w:cs="Times New Roman"/>
          <w:b/>
          <w:bCs/>
          <w:i/>
          <w:iCs/>
        </w:rPr>
      </w:pPr>
      <w:r w:rsidRPr="00613116">
        <w:rPr>
          <w:rFonts w:ascii="Times New Roman" w:hAnsi="Times New Roman" w:cs="Times New Roman"/>
          <w:b/>
          <w:bCs/>
          <w:i/>
          <w:iCs/>
        </w:rPr>
        <w:t>В случае размещения Биржевых облигаций по цене ниже их номинальной стоимости доходом по Биржевым облигациям является разница между номинальной стоимостью Биржевых облигаций и ценой их размещения (дисконт).</w:t>
      </w:r>
    </w:p>
    <w:p w14:paraId="094DA128" w14:textId="77777777" w:rsidR="00A74880" w:rsidRPr="00613116" w:rsidRDefault="00A74880" w:rsidP="008F55BC">
      <w:pPr>
        <w:rPr>
          <w:rFonts w:ascii="Times New Roman" w:hAnsi="Times New Roman" w:cs="Times New Roman"/>
          <w:b/>
          <w:i/>
          <w:u w:val="single"/>
        </w:rPr>
      </w:pPr>
      <w:r w:rsidRPr="00613116">
        <w:rPr>
          <w:rFonts w:ascii="Times New Roman" w:hAnsi="Times New Roman" w:cs="Times New Roman"/>
          <w:b/>
          <w:i/>
          <w:u w:val="single"/>
        </w:rPr>
        <w:t xml:space="preserve">Дополнительная информация о порядке и условиях выплаты дохода по Биржевым облигациям может быть предусмотрена Условиями выпуска Биржевых облигаций. </w:t>
      </w:r>
    </w:p>
    <w:p w14:paraId="022C3FA5" w14:textId="77777777" w:rsidR="00A74880" w:rsidRPr="00613116" w:rsidRDefault="00A74880" w:rsidP="008F55BC">
      <w:pPr>
        <w:pStyle w:val="1e"/>
        <w:keepNext w:val="0"/>
        <w:widowControl w:val="0"/>
        <w:numPr>
          <w:ilvl w:val="0"/>
          <w:numId w:val="0"/>
        </w:numPr>
        <w:autoSpaceDE w:val="0"/>
        <w:autoSpaceDN w:val="0"/>
        <w:adjustRightInd w:val="0"/>
        <w:spacing w:before="0"/>
        <w:ind w:firstLine="567"/>
        <w:rPr>
          <w:bCs w:val="0"/>
          <w:iCs w:val="0"/>
        </w:rPr>
      </w:pPr>
    </w:p>
    <w:p w14:paraId="769254AF" w14:textId="431C372E" w:rsidR="00A74880" w:rsidRPr="00613116" w:rsidRDefault="00A74880" w:rsidP="008F55BC">
      <w:pPr>
        <w:keepNext/>
        <w:keepLines/>
        <w:spacing w:before="200"/>
        <w:outlineLvl w:val="2"/>
        <w:rPr>
          <w:rFonts w:ascii="Times New Roman" w:hAnsi="Times New Roman" w:cs="Times New Roman"/>
          <w:b/>
          <w:bCs/>
        </w:rPr>
      </w:pPr>
      <w:bookmarkStart w:id="443" w:name="_Toc458180385"/>
      <w:bookmarkStart w:id="444" w:name="_Toc477789653"/>
      <w:bookmarkStart w:id="445" w:name="_Toc477790461"/>
      <w:bookmarkStart w:id="446" w:name="_Toc477790695"/>
      <w:r w:rsidRPr="00613116">
        <w:rPr>
          <w:rFonts w:ascii="Times New Roman" w:hAnsi="Times New Roman" w:cs="Times New Roman"/>
          <w:b/>
          <w:bCs/>
        </w:rPr>
        <w:t>8.9.4. Порядок и срок выплаты дохода по облигациям</w:t>
      </w:r>
      <w:bookmarkEnd w:id="443"/>
      <w:bookmarkEnd w:id="444"/>
      <w:bookmarkEnd w:id="445"/>
      <w:bookmarkEnd w:id="446"/>
    </w:p>
    <w:p w14:paraId="66C7C32C" w14:textId="77777777" w:rsidR="00A74880" w:rsidRPr="00613116" w:rsidRDefault="00A74880" w:rsidP="008F55BC">
      <w:pPr>
        <w:rPr>
          <w:rFonts w:ascii="Times New Roman" w:hAnsi="Times New Roman" w:cs="Times New Roman"/>
          <w:b/>
          <w:i/>
        </w:rPr>
      </w:pPr>
    </w:p>
    <w:p w14:paraId="18975AA9"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 xml:space="preserve">Выплата дохода по Биржевым облигациям осуществляется в соответствии с порядком, установленным действующим законодательством Российской Федерации. </w:t>
      </w:r>
    </w:p>
    <w:p w14:paraId="017DB98C" w14:textId="77777777" w:rsidR="00A74880" w:rsidRPr="00613116" w:rsidRDefault="00A74880" w:rsidP="008F55BC">
      <w:pPr>
        <w:rPr>
          <w:rFonts w:ascii="Times New Roman" w:hAnsi="Times New Roman" w:cs="Times New Roman"/>
          <w:b/>
          <w:i/>
        </w:rPr>
      </w:pPr>
    </w:p>
    <w:p w14:paraId="4F43F385"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А) Купонный доход</w:t>
      </w:r>
    </w:p>
    <w:p w14:paraId="078BED40"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Купонный доход по Биржевым облигациям, начисляемый за каждый купонный период, выплачивается в дату окончания соответствующего купонного периода.</w:t>
      </w:r>
    </w:p>
    <w:p w14:paraId="1E195471"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Если дата окончания купонного периода по Биржевым облигациям приходится на нерабочий праздничный или выходной день - независимо от того, будет ли это государственный выходной день или выходной день для расчетных операций, - то перечисление надлежащей суммы производится в первый рабочий день, следующий за нерабочим праздничным или выходным днем.</w:t>
      </w:r>
    </w:p>
    <w:p w14:paraId="4CC942A0"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Владелец Биржевых облигаций не имеет права требовать начисления процентов или какой-либо иной компенсации за такую задержку в платеже.</w:t>
      </w:r>
    </w:p>
    <w:p w14:paraId="600DCA37"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Купонный доход по неразмещенным Биржевым облигациям или по Биржевым облигациям, переведенным на счет Эмитента в НРД, не начисляется и не выплачивается.</w:t>
      </w:r>
    </w:p>
    <w:p w14:paraId="0C1394DF" w14:textId="77777777" w:rsidR="00A74880" w:rsidRPr="00613116" w:rsidRDefault="00A74880" w:rsidP="008F55BC">
      <w:pPr>
        <w:rPr>
          <w:rFonts w:ascii="Times New Roman" w:hAnsi="Times New Roman" w:cs="Times New Roman"/>
          <w:b/>
          <w:i/>
        </w:rPr>
      </w:pPr>
    </w:p>
    <w:p w14:paraId="6642F046"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Б) Дополнительный доход</w:t>
      </w:r>
    </w:p>
    <w:p w14:paraId="306DC5E7"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Дополнительный доход может выплачиваться в любые даты в течение срока обращения Биржевых облигаций, которые определены Эмитентом (определяются в порядке, установленном Эмитентом) и которые (порядок определения которых) указаны в Условиях выпуска или сообщении об установлении формулы.</w:t>
      </w:r>
    </w:p>
    <w:p w14:paraId="7E4DF559"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 xml:space="preserve">Информация о формуле определения дополнительного дохода, а также о сроках его выплаты будет раскрыта Эмитентом в сообщении об установлении формулы расчета дополнительного дохода, публикуемом в порядке и сроки, указанные в п. 11 Программы </w:t>
      </w:r>
      <w:r w:rsidRPr="00613116" w:rsidDel="00F355FD">
        <w:rPr>
          <w:rFonts w:ascii="Times New Roman" w:hAnsi="Times New Roman" w:cs="Times New Roman"/>
          <w:b/>
          <w:i/>
        </w:rPr>
        <w:t xml:space="preserve">и </w:t>
      </w:r>
      <w:r w:rsidRPr="00613116">
        <w:rPr>
          <w:rFonts w:ascii="Times New Roman" w:hAnsi="Times New Roman" w:cs="Times New Roman"/>
          <w:b/>
          <w:i/>
        </w:rPr>
        <w:t>п. 8.11. Проспекта.</w:t>
      </w:r>
    </w:p>
    <w:p w14:paraId="0FCA4DA6"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 xml:space="preserve">Эмитент уведомляет Биржу и НРД об определенном размере дополнительного дохода на одну Биржевую облигацию по Биржевым облигациям в течение 1 (Одного) рабочего дня с даты его определения, но не позднее, чем за 2 (Два) рабочих дня до даты выплаты дополнительного дохода. </w:t>
      </w:r>
    </w:p>
    <w:p w14:paraId="5F118596"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Информация о величине дополнительного дохода раскрывается Эмитентом в соответствии с п. 11 Программы и п.8.11 Проспекта.</w:t>
      </w:r>
    </w:p>
    <w:p w14:paraId="3E3EB2BE"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Если дата выплаты дополнительного дохода по Биржевым облигациям приходится на нерабочий праздничный или выходной день - независимо от того, будет ли это государственный выходной день или выходной день для расчетных операций, - то перечисление надлежащей суммы производится в первый рабочий день, следующий за нерабочим праздничным или выходным днем.</w:t>
      </w:r>
    </w:p>
    <w:p w14:paraId="065C0868" w14:textId="77777777" w:rsidR="00A74880" w:rsidRPr="00613116" w:rsidRDefault="00A74880" w:rsidP="008F55BC">
      <w:pPr>
        <w:rPr>
          <w:rFonts w:ascii="Times New Roman" w:hAnsi="Times New Roman" w:cs="Times New Roman"/>
          <w:b/>
          <w:bCs/>
          <w:i/>
          <w:iCs/>
        </w:rPr>
      </w:pPr>
      <w:r w:rsidRPr="00613116">
        <w:rPr>
          <w:rFonts w:ascii="Times New Roman" w:hAnsi="Times New Roman" w:cs="Times New Roman"/>
          <w:b/>
          <w:i/>
        </w:rPr>
        <w:t>Владелец Биржевых облигаций не имеет права требовать начисления процентов или какой-либо иной компенсации за такую задержку в платеже.</w:t>
      </w:r>
    </w:p>
    <w:p w14:paraId="13BB280B"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Дополнительный доход по неразмещенным Биржевым облигациям или по Биржевым облигациям, переведенным на счет Эмитента в НРД, не начисляется и не выплачивается.</w:t>
      </w:r>
    </w:p>
    <w:p w14:paraId="0DFBF28F" w14:textId="77777777" w:rsidR="00A74880" w:rsidRPr="00613116" w:rsidRDefault="00A74880" w:rsidP="008F55BC">
      <w:pPr>
        <w:rPr>
          <w:rFonts w:ascii="Times New Roman" w:hAnsi="Times New Roman" w:cs="Times New Roman"/>
          <w:b/>
          <w:i/>
          <w:u w:val="single"/>
        </w:rPr>
      </w:pPr>
    </w:p>
    <w:p w14:paraId="15951325" w14:textId="77777777" w:rsidR="00A74880" w:rsidRPr="00613116" w:rsidRDefault="00A74880" w:rsidP="008F55BC">
      <w:pPr>
        <w:rPr>
          <w:rFonts w:ascii="Times New Roman" w:hAnsi="Times New Roman" w:cs="Times New Roman"/>
        </w:rPr>
      </w:pPr>
      <w:r w:rsidRPr="00613116">
        <w:rPr>
          <w:rFonts w:ascii="Times New Roman" w:hAnsi="Times New Roman" w:cs="Times New Roman"/>
        </w:rPr>
        <w:t xml:space="preserve">Для документарных облигаций на предъявителя с обязательным централизованным хранением указываются: </w:t>
      </w:r>
    </w:p>
    <w:p w14:paraId="130C38F4"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Для пп. А) Купонный доход и пп. Б) Дополнительный доход:</w:t>
      </w:r>
    </w:p>
    <w:p w14:paraId="56F19931" w14:textId="77777777" w:rsidR="00A74880" w:rsidRPr="00613116" w:rsidRDefault="00A74880" w:rsidP="008F55BC">
      <w:pPr>
        <w:rPr>
          <w:rFonts w:ascii="Times New Roman" w:hAnsi="Times New Roman" w:cs="Times New Roman"/>
          <w:b/>
          <w:i/>
        </w:rPr>
      </w:pPr>
    </w:p>
    <w:p w14:paraId="0D8EE19E" w14:textId="77777777" w:rsidR="00A74880" w:rsidRPr="00613116" w:rsidRDefault="00A74880" w:rsidP="008F55BC">
      <w:pPr>
        <w:rPr>
          <w:rFonts w:ascii="Times New Roman" w:hAnsi="Times New Roman" w:cs="Times New Roman"/>
          <w:b/>
          <w:i/>
          <w:u w:val="single"/>
        </w:rPr>
      </w:pPr>
      <w:r w:rsidRPr="00613116">
        <w:rPr>
          <w:rFonts w:ascii="Times New Roman" w:hAnsi="Times New Roman" w:cs="Times New Roman"/>
          <w:b/>
          <w:i/>
          <w:u w:val="single"/>
        </w:rPr>
        <w:t>Выплата дохода по Биржевым облигациям производится денежными средствами в валюте, установленной Условиями выпуска, в безналичном порядке.</w:t>
      </w:r>
    </w:p>
    <w:p w14:paraId="3D7224B1" w14:textId="77777777" w:rsidR="00A74880" w:rsidRPr="00613116" w:rsidRDefault="00A74880" w:rsidP="008F55BC">
      <w:pPr>
        <w:rPr>
          <w:rFonts w:ascii="Times New Roman" w:hAnsi="Times New Roman" w:cs="Times New Roman"/>
          <w:b/>
          <w:i/>
        </w:rPr>
      </w:pPr>
    </w:p>
    <w:p w14:paraId="5EF68047" w14:textId="77777777" w:rsidR="00A74880" w:rsidRPr="00613116" w:rsidRDefault="00A74880" w:rsidP="008F55BC">
      <w:pPr>
        <w:rPr>
          <w:rFonts w:ascii="Times New Roman" w:hAnsi="Times New Roman" w:cs="Times New Roman"/>
          <w:b/>
          <w:i/>
          <w:u w:val="single"/>
        </w:rPr>
      </w:pPr>
      <w:r w:rsidRPr="00613116">
        <w:rPr>
          <w:rFonts w:ascii="Times New Roman" w:hAnsi="Times New Roman" w:cs="Times New Roman"/>
          <w:b/>
          <w:i/>
        </w:rPr>
        <w:t xml:space="preserve">Если Условиями выпуска установлено, что выплата дохода по Биржевым облигациям производится в иностранной валюте, и вследствие введения запрета или иного ограничения, наложенного нормативным правовым актом, решением, предписанием или иным обязательным к исполнению документом Российской Федерации (ее уполномоченного государственного органа, суда или иного уполномоченного субъекта применения права, в том числе Банка России либо какого-либо уполномоченного органа местного самоуправления), иностранного государства (его уполномоченного государственного органа, суда или иного уполномоченного субъекта применения права, в том числе центрального банка либо органа банковского надзора иностранного государства либо какого-либо уполномоченного органа местного самоуправления), или международной (межгосударственной, межправительственной) организации (ее уполномоченного органа или иного уполномоченного субъекта применения права, или межгосударственного объединения), исполнение Эмитентом своих обязательств по выплате сумм дохода Биржевых облигаций в иностранной валюте становится незаконным, невыполнимым или существенно затруднительным, то Эмитент вправе осуществить выплату сумм по Биржевым облигациям, причитающихся Владельцам Биржевых облигаций и иным лицам, осуществляющим в соответствии с федеральными законами права по Биржевым облигациям, </w:t>
      </w:r>
      <w:r w:rsidRPr="00613116">
        <w:rPr>
          <w:rFonts w:ascii="Times New Roman" w:hAnsi="Times New Roman" w:cs="Times New Roman"/>
          <w:b/>
          <w:i/>
          <w:u w:val="single"/>
        </w:rPr>
        <w:t>в российских рублях по курсу, который будет установлен или определён в соответствии с Условиями выпуска.</w:t>
      </w:r>
    </w:p>
    <w:p w14:paraId="31A405CD" w14:textId="110ABF3D" w:rsidR="00A74880" w:rsidRPr="00613116" w:rsidRDefault="00A74880" w:rsidP="008F55BC">
      <w:pPr>
        <w:rPr>
          <w:rFonts w:ascii="Times New Roman" w:hAnsi="Times New Roman" w:cs="Times New Roman"/>
          <w:b/>
          <w:i/>
        </w:rPr>
      </w:pPr>
      <w:r w:rsidRPr="00613116">
        <w:rPr>
          <w:rFonts w:ascii="Times New Roman" w:hAnsi="Times New Roman" w:cs="Times New Roman"/>
          <w:b/>
          <w:i/>
        </w:rPr>
        <w:t>Информация о том, что выплата будет осуществлена Эмитентом в российских рублях, раскрывается Эмитентом в порядке</w:t>
      </w:r>
      <w:r w:rsidR="00672813" w:rsidRPr="00613116">
        <w:rPr>
          <w:rFonts w:ascii="Times New Roman" w:hAnsi="Times New Roman" w:cs="Times New Roman"/>
          <w:b/>
          <w:i/>
        </w:rPr>
        <w:t>,</w:t>
      </w:r>
      <w:r w:rsidRPr="00613116">
        <w:rPr>
          <w:rFonts w:ascii="Times New Roman" w:hAnsi="Times New Roman" w:cs="Times New Roman"/>
          <w:b/>
          <w:i/>
        </w:rPr>
        <w:t xml:space="preserve"> установленном в п. 11 Программы и п.8.11. Проспекта.</w:t>
      </w:r>
    </w:p>
    <w:p w14:paraId="7C7F536C"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Эмитент обязан уведомить НРД о том, что выплата будет осуществлена Эмитентом в российских рублях не позднее, чем за 3 (Три) рабочих дня до даты выплаты.</w:t>
      </w:r>
    </w:p>
    <w:p w14:paraId="3BB06127"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Не позднее 10-00 по московскому времени рабочего дня, предшествующего дате выплаты, Эмитент обязан направить в НРД информацию о величине выплаты в российских рублях по курсу, по которому будет производиться выплата по Биржевым облигациям, в расчете на одну Биржевую облигацию. При этом величина выплаты определяется с точностью до второго знака после запятой (округление второго знака после запятой производится по правилам математического округления: в случае, если третий знак после запятой больше или равен 5, второй знак после запятой увеличивается на единицу, в случае, если третий знак после запятой меньше 5, второй знак после запятой не изменяется).</w:t>
      </w:r>
    </w:p>
    <w:p w14:paraId="788BE603"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В указанном выше случае Владельцы Биржевых облигаций и иные лица, осуществляющие в соответствии с федеральными законами права по Биржевым облигациям, несут риски частичного или полного неполучения или задержки в получении выплат по Биржевым облигациям.</w:t>
      </w:r>
    </w:p>
    <w:p w14:paraId="2A0400EB" w14:textId="77777777" w:rsidR="00A74880" w:rsidRPr="00613116" w:rsidRDefault="00A74880" w:rsidP="008F55BC">
      <w:pPr>
        <w:rPr>
          <w:rFonts w:ascii="Times New Roman" w:hAnsi="Times New Roman" w:cs="Times New Roman"/>
          <w:b/>
          <w:i/>
        </w:rPr>
      </w:pPr>
    </w:p>
    <w:p w14:paraId="76A40CB6"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 xml:space="preserve">Владельцы и иные лица, осуществляющие в соответствии с федеральными законами права по Биржевым облигациям, получают доходы в денежной форме по Биржевым облигациям через депозитарий, осуществляющий учет прав на ценные бумаги, депонентами которого они являются. Для получения выплат по Биржевым облигациям указанные лица должны иметь банковский счет в российских рублях (в случае, если выплаты по Биржевым облигациям будут осуществлены в российских рублях) и банковский счет </w:t>
      </w:r>
      <w:r w:rsidRPr="00613116">
        <w:rPr>
          <w:rFonts w:ascii="Times New Roman" w:hAnsi="Times New Roman" w:cs="Times New Roman"/>
          <w:b/>
          <w:i/>
          <w:color w:val="000000"/>
        </w:rPr>
        <w:t xml:space="preserve">в соответствующей </w:t>
      </w:r>
      <w:r w:rsidRPr="00613116">
        <w:rPr>
          <w:rFonts w:ascii="Times New Roman" w:hAnsi="Times New Roman" w:cs="Times New Roman"/>
          <w:b/>
          <w:i/>
        </w:rPr>
        <w:t xml:space="preserve">иностранной валюте (в случае если выплаты по Биржевым облигациям будут осуществлены в </w:t>
      </w:r>
      <w:r w:rsidRPr="00613116">
        <w:rPr>
          <w:rFonts w:ascii="Times New Roman" w:hAnsi="Times New Roman" w:cs="Times New Roman"/>
          <w:b/>
          <w:i/>
          <w:color w:val="000000"/>
        </w:rPr>
        <w:t xml:space="preserve">иностранной </w:t>
      </w:r>
      <w:r w:rsidRPr="00613116">
        <w:rPr>
          <w:rFonts w:ascii="Times New Roman" w:hAnsi="Times New Roman" w:cs="Times New Roman"/>
          <w:b/>
          <w:i/>
        </w:rPr>
        <w:t>валюте), открываемый в кредитной организации.</w:t>
      </w:r>
    </w:p>
    <w:p w14:paraId="2A241CFC"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Депозитарный договор между депозитарием, осуществляющим учет прав на ценные бумаги, и депонентом должен содержать порядок передачи депоненту выплат по ценным бумагам.</w:t>
      </w:r>
    </w:p>
    <w:p w14:paraId="4678B53B"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Депозитарный договор между Депозитарием, являющимся номинальным держателем и осуществляющим учет прав на Биржевые облигации, и депонентом может содержать обязанность депонента по наличию банковского счета в соответствующей иностранной валюте в той же кредитной организации, в которой открыт банковский счет в соответствующей иностранной валюте такому Депозитарию, осуществляющему учет прав на Биржевые облигации. Клиенты депозитария, осуществляющего обязательное централизованное хранение, для обеспечения проведения денежных расчетов в иностранной валюте могут открыть банковский счет в соответствующей иностранной валюте в таком депозитарии, являющимся кредитной организацией.</w:t>
      </w:r>
    </w:p>
    <w:p w14:paraId="1FCD6F6D" w14:textId="77777777" w:rsidR="00A74880" w:rsidRPr="00613116" w:rsidRDefault="00A74880" w:rsidP="008F55BC">
      <w:pPr>
        <w:rPr>
          <w:rFonts w:ascii="Times New Roman" w:hAnsi="Times New Roman" w:cs="Times New Roman"/>
          <w:b/>
          <w:i/>
        </w:rPr>
      </w:pPr>
    </w:p>
    <w:p w14:paraId="27387E05"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Эмитент исполняет обязанность по осуществлению денежных выплат по ценным бумагам путем перечисления денежных средств НРД. Указанная обязанность считается исполненной Эмитентом с даты поступления денежных средств на счет НРД.</w:t>
      </w:r>
    </w:p>
    <w:p w14:paraId="3D473BFD" w14:textId="77777777" w:rsidR="00A74880" w:rsidRPr="00613116" w:rsidRDefault="00A74880" w:rsidP="008F55BC">
      <w:pPr>
        <w:rPr>
          <w:rFonts w:ascii="Times New Roman" w:hAnsi="Times New Roman" w:cs="Times New Roman"/>
          <w:b/>
          <w:i/>
        </w:rPr>
      </w:pPr>
    </w:p>
    <w:p w14:paraId="70D53F42" w14:textId="77777777" w:rsidR="00A74880" w:rsidRPr="00613116" w:rsidRDefault="00A74880" w:rsidP="008F55BC">
      <w:pPr>
        <w:contextualSpacing/>
        <w:rPr>
          <w:rFonts w:ascii="Times New Roman" w:hAnsi="Times New Roman" w:cs="Times New Roman"/>
          <w:b/>
          <w:i/>
        </w:rPr>
      </w:pPr>
      <w:r w:rsidRPr="00613116">
        <w:rPr>
          <w:rFonts w:ascii="Times New Roman" w:hAnsi="Times New Roman" w:cs="Times New Roman"/>
          <w:b/>
          <w:i/>
        </w:rPr>
        <w:t xml:space="preserve">Передача выплат купонного дохода и дополнительного дохода по Биржевым облигациям в денежной форме осуществляется депозитарием лицу, </w:t>
      </w:r>
      <w:r w:rsidRPr="00613116">
        <w:rPr>
          <w:rFonts w:ascii="Times New Roman" w:hAnsi="Times New Roman" w:cs="Times New Roman"/>
          <w:b/>
          <w:bCs/>
          <w:i/>
          <w:iCs/>
        </w:rPr>
        <w:t>являвшемуся</w:t>
      </w:r>
      <w:r w:rsidRPr="00613116">
        <w:rPr>
          <w:rFonts w:ascii="Times New Roman" w:hAnsi="Times New Roman" w:cs="Times New Roman"/>
          <w:b/>
          <w:i/>
        </w:rPr>
        <w:t xml:space="preserve"> его депонентом:</w:t>
      </w:r>
    </w:p>
    <w:p w14:paraId="3FE8CBD3"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 xml:space="preserve">1) на конец операционного дня, предшествующего дате, которая определена в соответствии с документом, удостоверяющим права, закрепленные ценными бумагами, и в которую обязанность Эмитента по </w:t>
      </w:r>
      <w:r w:rsidRPr="00613116">
        <w:rPr>
          <w:rFonts w:ascii="Times New Roman" w:hAnsi="Times New Roman" w:cs="Times New Roman"/>
          <w:b/>
          <w:bCs/>
          <w:i/>
          <w:iCs/>
        </w:rPr>
        <w:t xml:space="preserve">осуществлению </w:t>
      </w:r>
      <w:r w:rsidRPr="00613116">
        <w:rPr>
          <w:rFonts w:ascii="Times New Roman" w:hAnsi="Times New Roman" w:cs="Times New Roman"/>
          <w:b/>
          <w:i/>
        </w:rPr>
        <w:t>выплат доходов по Биржевым облигациям в денежной форме подлежит исполнению;</w:t>
      </w:r>
    </w:p>
    <w:p w14:paraId="60E03970" w14:textId="77777777" w:rsidR="00A74880" w:rsidRPr="00613116" w:rsidRDefault="00A74880" w:rsidP="008F55BC">
      <w:pPr>
        <w:widowControl w:val="0"/>
        <w:adjustRightInd w:val="0"/>
        <w:contextualSpacing/>
        <w:rPr>
          <w:rFonts w:ascii="Times New Roman" w:hAnsi="Times New Roman" w:cs="Times New Roman"/>
          <w:b/>
          <w:i/>
        </w:rPr>
      </w:pPr>
      <w:r w:rsidRPr="00613116">
        <w:rPr>
          <w:rFonts w:ascii="Times New Roman" w:hAnsi="Times New Roman" w:cs="Times New Roman"/>
          <w:b/>
          <w:i/>
        </w:rPr>
        <w:t xml:space="preserve">2) на конец операционного дня, следующего за датой, на которую НРД в соответствии с действующим законодательством раскрыта информация о получении НРД подлежащих передаче денежных выплат по ценным бумагам в случае, если в установленную дату (установленный срок) обязанность Эмитента по выплате доходов по Биржевым облигациям в денежной форме, которые подлежат выплате одновременно с осуществлением денежных выплат в счет погашения Биржевых облигаций (обязанность Эмитента по осуществлению последней денежной выплаты по Биржевым облигациям), не </w:t>
      </w:r>
      <w:r w:rsidRPr="00613116">
        <w:rPr>
          <w:rFonts w:ascii="Times New Roman" w:hAnsi="Times New Roman" w:cs="Times New Roman"/>
          <w:b/>
          <w:bCs/>
          <w:i/>
          <w:iCs/>
        </w:rPr>
        <w:t>исполнена</w:t>
      </w:r>
      <w:r w:rsidRPr="00613116">
        <w:rPr>
          <w:rFonts w:ascii="Times New Roman" w:hAnsi="Times New Roman" w:cs="Times New Roman"/>
          <w:b/>
          <w:i/>
        </w:rPr>
        <w:t xml:space="preserve"> или </w:t>
      </w:r>
      <w:r w:rsidRPr="00613116">
        <w:rPr>
          <w:rFonts w:ascii="Times New Roman" w:hAnsi="Times New Roman" w:cs="Times New Roman"/>
          <w:b/>
          <w:bCs/>
          <w:i/>
          <w:iCs/>
        </w:rPr>
        <w:t>исполнена</w:t>
      </w:r>
      <w:r w:rsidRPr="00613116">
        <w:rPr>
          <w:rFonts w:ascii="Times New Roman" w:hAnsi="Times New Roman" w:cs="Times New Roman"/>
          <w:b/>
          <w:i/>
        </w:rPr>
        <w:t xml:space="preserve"> ненадлежащим образом.</w:t>
      </w:r>
    </w:p>
    <w:p w14:paraId="15086B16" w14:textId="77777777" w:rsidR="00A74880" w:rsidRPr="00613116" w:rsidRDefault="00A74880" w:rsidP="008F55BC">
      <w:pPr>
        <w:widowControl w:val="0"/>
        <w:adjustRightInd w:val="0"/>
        <w:contextualSpacing/>
        <w:rPr>
          <w:rFonts w:ascii="Times New Roman" w:hAnsi="Times New Roman" w:cs="Times New Roman"/>
          <w:b/>
          <w:i/>
        </w:rPr>
      </w:pPr>
      <w:r w:rsidRPr="00613116">
        <w:rPr>
          <w:rFonts w:ascii="Times New Roman" w:hAnsi="Times New Roman" w:cs="Times New Roman"/>
          <w:b/>
          <w:i/>
        </w:rPr>
        <w:t>Депозитарий передает своим депонентам денежные выплаты по Биржевым облигациям пропорционально количеству Биржевых облигаций, которые учитывались на их счетах депо на конец операционного дня, определенного в соответствии с предшествующим абзацем.</w:t>
      </w:r>
    </w:p>
    <w:p w14:paraId="7F00E5F5" w14:textId="77777777" w:rsidR="00A74880" w:rsidRPr="00613116" w:rsidRDefault="00A74880" w:rsidP="008F55BC">
      <w:pPr>
        <w:widowControl w:val="0"/>
        <w:adjustRightInd w:val="0"/>
        <w:contextualSpacing/>
        <w:rPr>
          <w:rFonts w:ascii="Times New Roman" w:hAnsi="Times New Roman" w:cs="Times New Roman"/>
          <w:b/>
          <w:i/>
        </w:rPr>
      </w:pPr>
      <w:r w:rsidRPr="00613116">
        <w:rPr>
          <w:rFonts w:ascii="Times New Roman" w:hAnsi="Times New Roman" w:cs="Times New Roman"/>
          <w:b/>
          <w:i/>
        </w:rPr>
        <w:t>Передача выплат дополнительного дохода по Биржевым облигациям в денежной форме осуществляется в порядке, определенном для выплат купонного дохода. Дата выплаты дополнительного дохода указывается или определяется в Сообщении об установлении формулы дополнительного дохода.</w:t>
      </w:r>
    </w:p>
    <w:p w14:paraId="6082E655" w14:textId="77777777" w:rsidR="00A74880" w:rsidRPr="00613116" w:rsidRDefault="00A74880" w:rsidP="008F55BC">
      <w:pPr>
        <w:rPr>
          <w:rFonts w:ascii="Times New Roman" w:hAnsi="Times New Roman" w:cs="Times New Roman"/>
          <w:b/>
          <w:i/>
        </w:rPr>
      </w:pPr>
    </w:p>
    <w:p w14:paraId="18CB2E50" w14:textId="77777777" w:rsidR="00A74880" w:rsidRPr="00613116" w:rsidRDefault="00A74880" w:rsidP="008F55BC">
      <w:pPr>
        <w:adjustRightInd w:val="0"/>
        <w:rPr>
          <w:rFonts w:ascii="Times New Roman" w:hAnsi="Times New Roman" w:cs="Times New Roman"/>
          <w:bCs/>
          <w:iCs/>
        </w:rPr>
      </w:pPr>
      <w:r w:rsidRPr="00613116">
        <w:rPr>
          <w:rFonts w:ascii="Times New Roman" w:hAnsi="Times New Roman" w:cs="Times New Roman"/>
          <w:bCs/>
          <w:iCs/>
        </w:rPr>
        <w:t>Порядок выплаты дополнительного дохода при досрочном погашении Биржевых облигаций по требованию их владельцев, досрочном погашении/частичном досрочном погашении Биржевых облигаций, осуществляемом по усмотрению Эмитента.</w:t>
      </w:r>
    </w:p>
    <w:p w14:paraId="45BC67F6" w14:textId="753C1F83" w:rsidR="00A74880" w:rsidRPr="00613116" w:rsidRDefault="00A74880" w:rsidP="008F55BC">
      <w:pPr>
        <w:adjustRightInd w:val="0"/>
        <w:rPr>
          <w:rFonts w:ascii="Times New Roman" w:hAnsi="Times New Roman" w:cs="Times New Roman"/>
        </w:rPr>
      </w:pPr>
      <w:r w:rsidRPr="00613116">
        <w:rPr>
          <w:rFonts w:ascii="Times New Roman" w:hAnsi="Times New Roman" w:cs="Times New Roman"/>
          <w:b/>
          <w:i/>
        </w:rPr>
        <w:t xml:space="preserve">При досрочном погашении Биржевых облигаций по требованию их владельцев в соответствии с пунктом 9.5.1 </w:t>
      </w:r>
      <w:r w:rsidRPr="00613116">
        <w:rPr>
          <w:rFonts w:ascii="Times New Roman" w:hAnsi="Times New Roman" w:cs="Times New Roman"/>
          <w:b/>
          <w:bCs/>
          <w:i/>
          <w:iCs/>
        </w:rPr>
        <w:t>Программы</w:t>
      </w:r>
      <w:r w:rsidRPr="00613116">
        <w:rPr>
          <w:rFonts w:ascii="Times New Roman" w:hAnsi="Times New Roman" w:cs="Times New Roman"/>
          <w:b/>
          <w:i/>
        </w:rPr>
        <w:t xml:space="preserve">, досрочном погашении/частичном досрочном погашении Биржевых облигаций в соответствии с пунктом 9.5.2 </w:t>
      </w:r>
      <w:r w:rsidRPr="00613116">
        <w:rPr>
          <w:rFonts w:ascii="Times New Roman" w:hAnsi="Times New Roman" w:cs="Times New Roman"/>
          <w:b/>
          <w:bCs/>
          <w:i/>
          <w:iCs/>
        </w:rPr>
        <w:t>Программы</w:t>
      </w:r>
      <w:r w:rsidRPr="00613116">
        <w:rPr>
          <w:rFonts w:ascii="Times New Roman" w:hAnsi="Times New Roman" w:cs="Times New Roman"/>
          <w:b/>
          <w:i/>
        </w:rPr>
        <w:t>, дополнительный доход (в случае, если Эмитентом принято решение о выплате дополнительного дохода при досрочном погашении/частичном досрочном погашении Биржевых облигаций) выплачивается дополнительно к стоимости соответствующего досрочного/частичного досрочного погашения в порядке и на условиях, установленных указанными пунктами Программы.</w:t>
      </w:r>
    </w:p>
    <w:p w14:paraId="10A4CD27" w14:textId="77777777" w:rsidR="00A74880" w:rsidRPr="00613116" w:rsidRDefault="00A74880" w:rsidP="008F55BC">
      <w:pPr>
        <w:rPr>
          <w:rFonts w:ascii="Times New Roman" w:hAnsi="Times New Roman" w:cs="Times New Roman"/>
          <w:b/>
          <w:i/>
          <w:u w:val="single"/>
        </w:rPr>
      </w:pPr>
      <w:r w:rsidRPr="00613116">
        <w:rPr>
          <w:rFonts w:ascii="Times New Roman" w:hAnsi="Times New Roman" w:cs="Times New Roman"/>
          <w:b/>
          <w:i/>
          <w:u w:val="single"/>
        </w:rPr>
        <w:t xml:space="preserve">Дополнительная информация о порядке и условиях выплаты дохода по Биржевым облигациям может быть предусмотрена Условиями выпуска Биржевых облигаций. </w:t>
      </w:r>
    </w:p>
    <w:p w14:paraId="6095875F" w14:textId="77777777" w:rsidR="00A74880" w:rsidRPr="00613116" w:rsidRDefault="00A74880" w:rsidP="008F55BC">
      <w:pPr>
        <w:adjustRightInd w:val="0"/>
        <w:rPr>
          <w:rFonts w:ascii="Times New Roman" w:hAnsi="Times New Roman" w:cs="Times New Roman"/>
          <w:b/>
          <w:i/>
        </w:rPr>
      </w:pPr>
      <w:r w:rsidRPr="00613116">
        <w:rPr>
          <w:rFonts w:ascii="Times New Roman" w:hAnsi="Times New Roman" w:cs="Times New Roman"/>
          <w:b/>
          <w:i/>
        </w:rPr>
        <w:t>В случае, если на момент совершения действий, связанных с исполнением обязательств эмитентом по выплате купонного дохода по Биржевым облигациям, законодательством Российской Федерации и/или нормативными актами в сфере финансовых рынков будут установлены условия, порядок и (или) правила (требования), отличные от тех, которые содержатся в настоящем пункте, исполнение обязательств Эмитентом по выплате купонного дохода по Биржевым облигациям будет осуществляться с учетом требований законодательства Российской Федерации и/или нормативных актов в сфере финансовых рынков, действующих на момент совершения соответствующих действий.</w:t>
      </w:r>
    </w:p>
    <w:p w14:paraId="637731FC" w14:textId="77777777" w:rsidR="00A74880" w:rsidRPr="00613116" w:rsidRDefault="00A74880" w:rsidP="008F55BC">
      <w:pPr>
        <w:pStyle w:val="1e"/>
        <w:keepNext w:val="0"/>
        <w:widowControl w:val="0"/>
        <w:numPr>
          <w:ilvl w:val="0"/>
          <w:numId w:val="0"/>
        </w:numPr>
        <w:autoSpaceDE w:val="0"/>
        <w:autoSpaceDN w:val="0"/>
        <w:adjustRightInd w:val="0"/>
        <w:spacing w:before="0"/>
        <w:ind w:firstLine="567"/>
        <w:rPr>
          <w:bCs w:val="0"/>
          <w:iCs w:val="0"/>
        </w:rPr>
      </w:pPr>
    </w:p>
    <w:p w14:paraId="6EC56EA7" w14:textId="6EEA12E5" w:rsidR="00A74880" w:rsidRPr="00613116" w:rsidRDefault="00A74880" w:rsidP="008F55BC">
      <w:pPr>
        <w:keepNext/>
        <w:keepLines/>
        <w:spacing w:before="200"/>
        <w:outlineLvl w:val="2"/>
        <w:rPr>
          <w:rFonts w:ascii="Times New Roman" w:hAnsi="Times New Roman" w:cs="Times New Roman"/>
          <w:b/>
          <w:bCs/>
        </w:rPr>
      </w:pPr>
      <w:bookmarkStart w:id="447" w:name="_Toc458180386"/>
      <w:bookmarkStart w:id="448" w:name="_Toc477789654"/>
      <w:bookmarkStart w:id="449" w:name="_Toc477790462"/>
      <w:bookmarkStart w:id="450" w:name="_Toc477790696"/>
      <w:r w:rsidRPr="00613116">
        <w:rPr>
          <w:rFonts w:ascii="Times New Roman" w:hAnsi="Times New Roman" w:cs="Times New Roman"/>
          <w:b/>
          <w:bCs/>
        </w:rPr>
        <w:t>8.9.5. Порядок и условия досрочного погашения облигаций</w:t>
      </w:r>
      <w:bookmarkEnd w:id="447"/>
      <w:bookmarkEnd w:id="448"/>
      <w:bookmarkEnd w:id="449"/>
      <w:bookmarkEnd w:id="450"/>
    </w:p>
    <w:p w14:paraId="27330244" w14:textId="77777777" w:rsidR="00A74880" w:rsidRPr="00613116" w:rsidRDefault="00A74880" w:rsidP="008F55BC">
      <w:pPr>
        <w:pStyle w:val="1e"/>
        <w:keepNext w:val="0"/>
        <w:widowControl w:val="0"/>
        <w:numPr>
          <w:ilvl w:val="0"/>
          <w:numId w:val="0"/>
        </w:numPr>
        <w:autoSpaceDE w:val="0"/>
        <w:autoSpaceDN w:val="0"/>
        <w:adjustRightInd w:val="0"/>
        <w:spacing w:before="0"/>
        <w:ind w:firstLine="567"/>
        <w:rPr>
          <w:bCs w:val="0"/>
          <w:iCs w:val="0"/>
        </w:rPr>
      </w:pPr>
    </w:p>
    <w:p w14:paraId="6AEABF72"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 xml:space="preserve">Предусмотрена возможность досрочного погашения Биржевых облигаций по усмотрению Эмитента и по требованию их владельцев. </w:t>
      </w:r>
    </w:p>
    <w:p w14:paraId="4ABF62F6" w14:textId="77777777" w:rsidR="00A74880" w:rsidRPr="00613116" w:rsidRDefault="00A74880" w:rsidP="008F55BC">
      <w:pPr>
        <w:adjustRightInd w:val="0"/>
        <w:rPr>
          <w:rFonts w:ascii="Times New Roman" w:hAnsi="Times New Roman" w:cs="Times New Roman"/>
          <w:b/>
          <w:bCs/>
          <w:i/>
          <w:iCs/>
        </w:rPr>
      </w:pPr>
      <w:r w:rsidRPr="00613116">
        <w:rPr>
          <w:rFonts w:ascii="Times New Roman" w:hAnsi="Times New Roman" w:cs="Times New Roman"/>
          <w:b/>
          <w:i/>
        </w:rPr>
        <w:t xml:space="preserve">Досрочное погашение Биржевых облигаций допускается только после их полной оплаты. </w:t>
      </w:r>
    </w:p>
    <w:p w14:paraId="2B445C99"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Биржевые облигации, погашенные Эмитентом досрочно, не могут быть вновь выпущены в обращение.</w:t>
      </w:r>
    </w:p>
    <w:p w14:paraId="78A11C44" w14:textId="77777777" w:rsidR="00A74880" w:rsidRPr="00613116" w:rsidRDefault="00A74880" w:rsidP="008F55BC">
      <w:pPr>
        <w:adjustRightInd w:val="0"/>
        <w:rPr>
          <w:rFonts w:ascii="Times New Roman" w:hAnsi="Times New Roman" w:cs="Times New Roman"/>
          <w:b/>
          <w:i/>
        </w:rPr>
      </w:pPr>
      <w:r w:rsidRPr="00613116">
        <w:rPr>
          <w:rFonts w:ascii="Times New Roman" w:hAnsi="Times New Roman" w:cs="Times New Roman"/>
          <w:b/>
          <w:i/>
        </w:rPr>
        <w:t>В случае если на момент совершения определенных действий, связанных с досрочным погашением Биржевых облигаций, законодательством Российской Федерации будут установлены условия, порядок и (или) правила (требования), отличные от тех, которые содержатся в настоящем пункте, досрочное погашение Биржевых облигаций будет осуществляться с учетом требований законодательства Российской Федерации и/или нормативных актов в сфере финансовых рынков, действующих на момент совершения соответствующих действий.</w:t>
      </w:r>
    </w:p>
    <w:p w14:paraId="57C64FDE" w14:textId="604FFEA8" w:rsidR="00A74880" w:rsidRDefault="00A74880" w:rsidP="008F55BC">
      <w:pPr>
        <w:adjustRightInd w:val="0"/>
        <w:rPr>
          <w:rFonts w:ascii="Times New Roman" w:hAnsi="Times New Roman" w:cs="Times New Roman"/>
          <w:b/>
          <w:i/>
        </w:rPr>
      </w:pPr>
    </w:p>
    <w:p w14:paraId="77E94CA4" w14:textId="77777777" w:rsidR="003C2BD7" w:rsidRPr="00613116" w:rsidRDefault="003C2BD7" w:rsidP="008F55BC">
      <w:pPr>
        <w:adjustRightInd w:val="0"/>
        <w:rPr>
          <w:rFonts w:ascii="Times New Roman" w:hAnsi="Times New Roman" w:cs="Times New Roman"/>
          <w:b/>
          <w:i/>
        </w:rPr>
      </w:pPr>
    </w:p>
    <w:p w14:paraId="6DF2D887" w14:textId="77777777" w:rsidR="00A74880" w:rsidRPr="00613116" w:rsidRDefault="00A74880" w:rsidP="008F55BC">
      <w:pPr>
        <w:adjustRightInd w:val="0"/>
        <w:rPr>
          <w:rFonts w:ascii="Times New Roman" w:hAnsi="Times New Roman" w:cs="Times New Roman"/>
          <w:b/>
          <w:i/>
        </w:rPr>
      </w:pPr>
      <w:r w:rsidRPr="00613116">
        <w:rPr>
          <w:rFonts w:ascii="Times New Roman" w:hAnsi="Times New Roman" w:cs="Times New Roman"/>
          <w:b/>
          <w:i/>
        </w:rPr>
        <w:t xml:space="preserve">8.9.5.1. </w:t>
      </w:r>
      <w:bookmarkStart w:id="451" w:name="_Ref438565024"/>
      <w:r w:rsidRPr="00613116">
        <w:rPr>
          <w:rFonts w:ascii="Times New Roman" w:hAnsi="Times New Roman" w:cs="Times New Roman"/>
          <w:b/>
          <w:i/>
        </w:rPr>
        <w:t>Досрочное погашение по требованию их владельцев</w:t>
      </w:r>
      <w:bookmarkEnd w:id="451"/>
    </w:p>
    <w:p w14:paraId="1869ADEE" w14:textId="77777777" w:rsidR="00A74880" w:rsidRPr="00613116" w:rsidRDefault="00A74880" w:rsidP="008F55BC">
      <w:pPr>
        <w:widowControl w:val="0"/>
        <w:rPr>
          <w:rFonts w:ascii="Times New Roman" w:hAnsi="Times New Roman" w:cs="Times New Roman"/>
          <w:b/>
          <w:i/>
        </w:rPr>
      </w:pPr>
    </w:p>
    <w:p w14:paraId="294232BE" w14:textId="77777777" w:rsidR="00A74880" w:rsidRPr="00613116" w:rsidRDefault="00A74880" w:rsidP="00C6642C">
      <w:pPr>
        <w:keepNext/>
        <w:outlineLvl w:val="3"/>
        <w:rPr>
          <w:rFonts w:ascii="Times New Roman" w:hAnsi="Times New Roman" w:cs="Times New Roman"/>
          <w:i/>
        </w:rPr>
      </w:pPr>
      <w:r w:rsidRPr="00613116">
        <w:rPr>
          <w:rFonts w:ascii="Times New Roman" w:hAnsi="Times New Roman" w:cs="Times New Roman"/>
          <w:i/>
        </w:rPr>
        <w:t xml:space="preserve">8.9.5.1.1. </w:t>
      </w:r>
      <w:bookmarkStart w:id="452" w:name="_Ref438631390"/>
      <w:r w:rsidRPr="00613116">
        <w:rPr>
          <w:rFonts w:ascii="Times New Roman" w:hAnsi="Times New Roman" w:cs="Times New Roman"/>
          <w:i/>
        </w:rPr>
        <w:t>Владельцы Биржевых облигаций вправе предъявить их к досрочному погашению в случае делистинга Биржевых облигаций на всех биржах, осуществивших их допуск к организованным торгам.</w:t>
      </w:r>
      <w:bookmarkEnd w:id="452"/>
    </w:p>
    <w:p w14:paraId="6BA16E19" w14:textId="77777777" w:rsidR="00A74880" w:rsidRPr="00613116" w:rsidRDefault="00A74880" w:rsidP="008F55BC">
      <w:pPr>
        <w:rPr>
          <w:rFonts w:ascii="Times New Roman" w:hAnsi="Times New Roman" w:cs="Times New Roman"/>
        </w:rPr>
      </w:pPr>
    </w:p>
    <w:p w14:paraId="2B09B570" w14:textId="77777777" w:rsidR="00A74880" w:rsidRPr="00613116" w:rsidRDefault="00A74880" w:rsidP="008F55BC">
      <w:pPr>
        <w:widowControl w:val="0"/>
        <w:rPr>
          <w:rFonts w:ascii="Times New Roman" w:hAnsi="Times New Roman" w:cs="Times New Roman"/>
        </w:rPr>
      </w:pPr>
      <w:r w:rsidRPr="00613116">
        <w:rPr>
          <w:rFonts w:ascii="Times New Roman" w:hAnsi="Times New Roman" w:cs="Times New Roman"/>
          <w:b/>
          <w:i/>
        </w:rPr>
        <w:t>Владельцы Биржевых облигаций вправе предъявить их к досрочному погашению в случае делистинга Биржевых облигаций на всех биржах, осуществивших их допуск к организованным торгам.</w:t>
      </w:r>
    </w:p>
    <w:p w14:paraId="2E824302" w14:textId="77777777" w:rsidR="00A74880" w:rsidRPr="00613116" w:rsidRDefault="00A74880" w:rsidP="008F55BC">
      <w:pPr>
        <w:rPr>
          <w:rFonts w:ascii="Times New Roman" w:hAnsi="Times New Roman" w:cs="Times New Roman"/>
          <w:b/>
          <w:bCs/>
          <w:i/>
          <w:iCs/>
          <w:color w:val="000000"/>
          <w:spacing w:val="-1"/>
          <w:kern w:val="3276"/>
          <w:position w:val="-1"/>
        </w:rPr>
      </w:pPr>
    </w:p>
    <w:p w14:paraId="56517BD7" w14:textId="77777777" w:rsidR="00A74880" w:rsidRPr="00613116" w:rsidRDefault="00A74880" w:rsidP="008F55BC">
      <w:pPr>
        <w:rPr>
          <w:rFonts w:ascii="Times New Roman" w:hAnsi="Times New Roman" w:cs="Times New Roman"/>
          <w:b/>
          <w:bCs/>
          <w:i/>
          <w:iCs/>
          <w:color w:val="000000"/>
          <w:spacing w:val="-1"/>
          <w:kern w:val="3276"/>
          <w:position w:val="-1"/>
        </w:rPr>
      </w:pPr>
      <w:r w:rsidRPr="00613116">
        <w:rPr>
          <w:rFonts w:ascii="Times New Roman" w:hAnsi="Times New Roman" w:cs="Times New Roman"/>
          <w:bCs/>
          <w:iCs/>
          <w:color w:val="000000"/>
          <w:spacing w:val="-1"/>
          <w:kern w:val="3276"/>
          <w:position w:val="-1"/>
        </w:rPr>
        <w:t>Стоимость (порядок определения стоимости) досрочного погашения:</w:t>
      </w:r>
      <w:r w:rsidRPr="00613116">
        <w:rPr>
          <w:rFonts w:ascii="Times New Roman" w:hAnsi="Times New Roman" w:cs="Times New Roman"/>
          <w:b/>
          <w:bCs/>
          <w:i/>
          <w:iCs/>
          <w:color w:val="000000"/>
          <w:spacing w:val="-1"/>
          <w:kern w:val="3276"/>
          <w:position w:val="-1"/>
        </w:rPr>
        <w:t xml:space="preserve"> </w:t>
      </w:r>
    </w:p>
    <w:p w14:paraId="0F08D853" w14:textId="77777777" w:rsidR="00A74880" w:rsidRPr="00613116" w:rsidRDefault="00A74880" w:rsidP="008F55BC">
      <w:pPr>
        <w:rPr>
          <w:rFonts w:ascii="Times New Roman" w:hAnsi="Times New Roman" w:cs="Times New Roman"/>
          <w:b/>
          <w:bCs/>
          <w:i/>
          <w:iCs/>
        </w:rPr>
      </w:pPr>
    </w:p>
    <w:p w14:paraId="2BCEF2B9" w14:textId="77777777" w:rsidR="003C2BD7" w:rsidRPr="003C2BD7" w:rsidRDefault="003C2BD7" w:rsidP="003C2BD7">
      <w:pPr>
        <w:rPr>
          <w:rFonts w:ascii="Times New Roman" w:hAnsi="Times New Roman" w:cs="Times New Roman"/>
          <w:b/>
          <w:bCs/>
          <w:i/>
          <w:iCs/>
          <w:color w:val="000000"/>
          <w:spacing w:val="-1"/>
          <w:kern w:val="3276"/>
          <w:position w:val="-1"/>
        </w:rPr>
      </w:pPr>
      <w:r w:rsidRPr="003C2BD7">
        <w:rPr>
          <w:rFonts w:ascii="Times New Roman" w:hAnsi="Times New Roman" w:cs="Times New Roman"/>
          <w:b/>
          <w:bCs/>
          <w:i/>
          <w:iCs/>
          <w:color w:val="000000"/>
          <w:spacing w:val="-1"/>
          <w:kern w:val="3276"/>
          <w:position w:val="-1"/>
        </w:rPr>
        <w:t>Досрочное погашение Биржевых облигаций по требованию их владельцев производится по 100% от непогашенной части номинальной стоимости Биржевых облигаций и накопленного купонного дохода (НКД) по ним (в случае, если Условиями выпуска будет предусмотрена выплата купонного дохода), рассчитанного на дату досрочного погашения Биржевых облигаций в соответствии с п. 18 Программы и п. 8.19 Проспекта.</w:t>
      </w:r>
    </w:p>
    <w:p w14:paraId="5AA2FC55" w14:textId="77777777" w:rsidR="003C2BD7" w:rsidRDefault="003C2BD7" w:rsidP="003C2BD7">
      <w:pPr>
        <w:rPr>
          <w:rFonts w:ascii="Times New Roman" w:hAnsi="Times New Roman" w:cs="Times New Roman"/>
          <w:b/>
          <w:bCs/>
          <w:i/>
          <w:iCs/>
          <w:color w:val="000000"/>
          <w:spacing w:val="-1"/>
          <w:kern w:val="3276"/>
          <w:position w:val="-1"/>
        </w:rPr>
      </w:pPr>
    </w:p>
    <w:p w14:paraId="388800C5" w14:textId="6E4EA87F" w:rsidR="003C2BD7" w:rsidRPr="003C2BD7" w:rsidRDefault="003C2BD7" w:rsidP="003C2BD7">
      <w:pPr>
        <w:rPr>
          <w:rFonts w:ascii="Times New Roman" w:hAnsi="Times New Roman" w:cs="Times New Roman"/>
          <w:b/>
          <w:bCs/>
          <w:i/>
          <w:iCs/>
          <w:color w:val="000000"/>
          <w:spacing w:val="-1"/>
          <w:kern w:val="3276"/>
          <w:position w:val="-1"/>
          <w:u w:val="single"/>
        </w:rPr>
      </w:pPr>
      <w:r w:rsidRPr="003C2BD7">
        <w:rPr>
          <w:rFonts w:ascii="Times New Roman" w:hAnsi="Times New Roman" w:cs="Times New Roman"/>
          <w:b/>
          <w:bCs/>
          <w:i/>
          <w:iCs/>
          <w:color w:val="000000"/>
          <w:spacing w:val="-1"/>
          <w:kern w:val="3276"/>
          <w:position w:val="-1"/>
          <w:u w:val="single"/>
        </w:rPr>
        <w:t>В случае если Условиями выпуска будет предусмотрена выплата дополнительного дохода:</w:t>
      </w:r>
    </w:p>
    <w:p w14:paraId="3E849292" w14:textId="02C2CC74" w:rsidR="006B1289" w:rsidRPr="00613116" w:rsidRDefault="003C2BD7" w:rsidP="008F55BC">
      <w:pPr>
        <w:rPr>
          <w:rFonts w:ascii="Times New Roman" w:hAnsi="Times New Roman" w:cs="Times New Roman"/>
          <w:b/>
          <w:bCs/>
          <w:i/>
          <w:iCs/>
          <w:color w:val="000000"/>
          <w:spacing w:val="-1"/>
          <w:kern w:val="3276"/>
          <w:position w:val="-1"/>
        </w:rPr>
      </w:pPr>
      <w:r w:rsidRPr="003C2BD7">
        <w:rPr>
          <w:rFonts w:ascii="Times New Roman" w:hAnsi="Times New Roman" w:cs="Times New Roman"/>
          <w:b/>
          <w:bCs/>
          <w:i/>
          <w:iCs/>
          <w:color w:val="000000"/>
          <w:spacing w:val="-1"/>
          <w:kern w:val="3276"/>
          <w:position w:val="-1"/>
        </w:rPr>
        <w:t>В случае принятия Эмитентом решения о выплате дополнительного дохода при досрочном погашении Биржевых облигаций по требованию их владельцев владельцам Биржевых облигаций также выплачивается дополнительный доход, порядок определения размера которого определяется в соответствии с п. 9.3 Программы.</w:t>
      </w:r>
    </w:p>
    <w:p w14:paraId="6D3EE95C" w14:textId="77777777" w:rsidR="003C2BD7" w:rsidRDefault="003C2BD7" w:rsidP="008F55BC">
      <w:pPr>
        <w:rPr>
          <w:rFonts w:ascii="Times New Roman" w:hAnsi="Times New Roman" w:cs="Times New Roman"/>
        </w:rPr>
      </w:pPr>
    </w:p>
    <w:p w14:paraId="5C8DCF97" w14:textId="18B83110" w:rsidR="00A74880" w:rsidRPr="00613116" w:rsidRDefault="00A74880" w:rsidP="008F55BC">
      <w:pPr>
        <w:rPr>
          <w:rFonts w:ascii="Times New Roman" w:hAnsi="Times New Roman" w:cs="Times New Roman"/>
          <w:b/>
          <w:i/>
        </w:rPr>
      </w:pPr>
      <w:r w:rsidRPr="00613116">
        <w:rPr>
          <w:rFonts w:ascii="Times New Roman" w:hAnsi="Times New Roman" w:cs="Times New Roman"/>
        </w:rPr>
        <w:t>Срок (порядок определения срока), в течение которого облигации могут быть досрочно погашены эмитентом либо владельцами облигаций могут быть направлены (предъявлены) заявления, содержащие требование о досрочном погашении облигаций:</w:t>
      </w:r>
    </w:p>
    <w:p w14:paraId="0945D7DB" w14:textId="77777777" w:rsidR="00A74880" w:rsidRPr="00613116" w:rsidRDefault="00A74880" w:rsidP="008F55BC">
      <w:pPr>
        <w:widowControl w:val="0"/>
        <w:rPr>
          <w:rFonts w:ascii="Times New Roman" w:eastAsia="Calibri" w:hAnsi="Times New Roman" w:cs="Times New Roman"/>
          <w:b/>
          <w:i/>
          <w:iCs/>
        </w:rPr>
      </w:pPr>
      <w:r w:rsidRPr="00613116">
        <w:rPr>
          <w:rFonts w:ascii="Times New Roman" w:eastAsia="Calibri" w:hAnsi="Times New Roman" w:cs="Times New Roman"/>
          <w:b/>
          <w:i/>
          <w:iCs/>
        </w:rPr>
        <w:t>Владельцами Биржевых облигаций могут быть предъявлены заявления, содержащие требование о досрочном погашении Биржевых облигаций (далее также – Требования (заявления) о досрочном погашении Биржевых облигаций), с</w:t>
      </w:r>
      <w:r w:rsidRPr="00613116" w:rsidDel="008D70AE">
        <w:rPr>
          <w:rFonts w:ascii="Times New Roman" w:eastAsia="Calibri" w:hAnsi="Times New Roman" w:cs="Times New Roman"/>
          <w:b/>
          <w:i/>
          <w:iCs/>
        </w:rPr>
        <w:t xml:space="preserve"> </w:t>
      </w:r>
      <w:r w:rsidRPr="00613116">
        <w:rPr>
          <w:rFonts w:ascii="Times New Roman" w:eastAsia="Calibri" w:hAnsi="Times New Roman" w:cs="Times New Roman"/>
          <w:b/>
          <w:i/>
          <w:iCs/>
        </w:rPr>
        <w:t>момента их делистинга на последней из бирж, допустившей Биржевые облигации к организованным торгам, и до истечения 30 (Тридцати) дней с даты раскрытия информации о возникновении у владельцев Биржевых облигаций права требовать досрочного погашения таких Биржевых облигаций, порядке и условиях их досрочного погашения, а в случае, если Биржевые облигации после их делистинга не допускаются биржей к организованным торгам в 30-дневный срок, - до даты раскрытия информации о допуске биржей таких Биржевых облигаций к организованным торгам либо до даты погашения Биржевых облигаций.</w:t>
      </w:r>
    </w:p>
    <w:p w14:paraId="5776B011" w14:textId="77777777" w:rsidR="00A74880" w:rsidRPr="00613116" w:rsidRDefault="00A74880" w:rsidP="008F55BC">
      <w:pPr>
        <w:widowControl w:val="0"/>
        <w:rPr>
          <w:rFonts w:ascii="Times New Roman" w:eastAsia="Calibri" w:hAnsi="Times New Roman" w:cs="Times New Roman"/>
          <w:b/>
          <w:i/>
          <w:iCs/>
        </w:rPr>
      </w:pPr>
      <w:r w:rsidRPr="00613116">
        <w:rPr>
          <w:rFonts w:ascii="Times New Roman" w:eastAsia="Calibri" w:hAnsi="Times New Roman" w:cs="Times New Roman"/>
          <w:b/>
          <w:i/>
          <w:iCs/>
        </w:rPr>
        <w:t>Эмитент обязан погасить Биржевые облигации, предъявленные к досрочному погашению, не позднее 7 (Семи) рабочих дней с даты получения соответствующего Требования (заявления) о досрочном погашении Биржевых облигаций.</w:t>
      </w:r>
    </w:p>
    <w:p w14:paraId="7F4D6F43" w14:textId="77777777" w:rsidR="00A74880" w:rsidRPr="00613116" w:rsidRDefault="00A74880" w:rsidP="008F55BC">
      <w:pPr>
        <w:widowControl w:val="0"/>
        <w:contextualSpacing/>
        <w:rPr>
          <w:rFonts w:ascii="Times New Roman" w:hAnsi="Times New Roman" w:cs="Times New Roman"/>
          <w:b/>
          <w:bCs/>
          <w:i/>
          <w:iCs/>
        </w:rPr>
      </w:pPr>
    </w:p>
    <w:p w14:paraId="7C4A132E" w14:textId="14CD55FE" w:rsidR="00D106C4" w:rsidRDefault="00A74880" w:rsidP="00D106C4">
      <w:pPr>
        <w:rPr>
          <w:rFonts w:ascii="Times New Roman" w:eastAsia="Calibri" w:hAnsi="Times New Roman" w:cs="Times New Roman"/>
          <w:b/>
          <w:bCs/>
          <w:i/>
          <w:iCs/>
        </w:rPr>
      </w:pPr>
      <w:r w:rsidRPr="00613116">
        <w:rPr>
          <w:rFonts w:ascii="Times New Roman" w:hAnsi="Times New Roman" w:cs="Times New Roman"/>
        </w:rPr>
        <w:t>Порядок реализации лицами, осуществляющими права по ценным бумагам, права требовать досрочного погашения облигаций:</w:t>
      </w:r>
    </w:p>
    <w:p w14:paraId="4DBB6F3E" w14:textId="48B5AA10" w:rsidR="00A74880" w:rsidRPr="00613116" w:rsidRDefault="00A74880" w:rsidP="00D106C4">
      <w:pPr>
        <w:rPr>
          <w:rFonts w:ascii="Times New Roman" w:eastAsia="Calibri" w:hAnsi="Times New Roman" w:cs="Times New Roman"/>
          <w:b/>
          <w:bCs/>
          <w:i/>
          <w:iCs/>
        </w:rPr>
      </w:pPr>
      <w:r w:rsidRPr="00613116">
        <w:rPr>
          <w:rFonts w:ascii="Times New Roman" w:eastAsia="Calibri" w:hAnsi="Times New Roman" w:cs="Times New Roman"/>
          <w:b/>
          <w:bCs/>
          <w:i/>
          <w:iCs/>
        </w:rPr>
        <w:t>Лицо, осуществляющее</w:t>
      </w:r>
      <w:r w:rsidR="003C2BD7">
        <w:rPr>
          <w:rFonts w:ascii="Times New Roman" w:eastAsia="Calibri" w:hAnsi="Times New Roman" w:cs="Times New Roman"/>
          <w:b/>
          <w:bCs/>
          <w:i/>
          <w:iCs/>
        </w:rPr>
        <w:t xml:space="preserve"> </w:t>
      </w:r>
      <w:r w:rsidRPr="00613116">
        <w:rPr>
          <w:rFonts w:ascii="Times New Roman" w:eastAsia="Calibri" w:hAnsi="Times New Roman" w:cs="Times New Roman"/>
          <w:b/>
          <w:bCs/>
          <w:i/>
          <w:iCs/>
        </w:rPr>
        <w:t>права по ценным бумагам, если его права на ценные бумаги учитываются номинальным держателем, иностранным номинальным держателем, иностранной организацией, имеющей право в соответствии с ее личным законом осуществлять учет и переход прав на ценные бумаги, или лицом, осуществляющим обязательное централизованное хранение ценных бумаг, реализует право требовать погашения принадлежащих ему ценных бумаг путем дачи Требований (заявлений) о досрочном погашении Биржевых облигаций таким организациям.</w:t>
      </w:r>
    </w:p>
    <w:p w14:paraId="2AA77DE2" w14:textId="77777777" w:rsidR="00A74880" w:rsidRPr="00613116" w:rsidRDefault="00A74880" w:rsidP="008F55BC">
      <w:pPr>
        <w:widowControl w:val="0"/>
        <w:rPr>
          <w:rFonts w:ascii="Times New Roman" w:hAnsi="Times New Roman" w:cs="Times New Roman"/>
          <w:b/>
          <w:i/>
        </w:rPr>
      </w:pPr>
      <w:r w:rsidRPr="00613116">
        <w:rPr>
          <w:rFonts w:ascii="Times New Roman" w:eastAsia="Calibri" w:hAnsi="Times New Roman" w:cs="Times New Roman"/>
          <w:b/>
          <w:i/>
          <w:iCs/>
        </w:rPr>
        <w:t>Требование (заявление) о досрочном погашении Биржевых облигаций</w:t>
      </w:r>
      <w:r w:rsidRPr="00613116">
        <w:rPr>
          <w:rFonts w:ascii="Times New Roman" w:hAnsi="Times New Roman" w:cs="Times New Roman"/>
          <w:b/>
          <w:i/>
        </w:rPr>
        <w:t xml:space="preserve"> должно содержать сведения, позволяющие идентифицировать лицо, осуществляющее права по ценным бумагам, сведения, позволяющие идентифицировать ценные бумаги, права по которым осуществляются, количество принадлежащих такому лицу ценных бумаг, международный код идентификации организации, осуществляющей учет прав на ценные бумаги этого лица.</w:t>
      </w:r>
    </w:p>
    <w:p w14:paraId="76951134" w14:textId="77777777" w:rsidR="00A74880" w:rsidRPr="00613116" w:rsidRDefault="00A74880" w:rsidP="008F55BC">
      <w:pPr>
        <w:widowControl w:val="0"/>
        <w:rPr>
          <w:rFonts w:ascii="Times New Roman" w:eastAsia="Calibri" w:hAnsi="Times New Roman" w:cs="Times New Roman"/>
          <w:b/>
          <w:i/>
          <w:iCs/>
        </w:rPr>
      </w:pPr>
      <w:r w:rsidRPr="00613116">
        <w:rPr>
          <w:rFonts w:ascii="Times New Roman" w:eastAsia="Calibri" w:hAnsi="Times New Roman" w:cs="Times New Roman"/>
          <w:b/>
          <w:i/>
          <w:iCs/>
        </w:rPr>
        <w:t>В Требовании (заявлении) о досрочном погашении Биржевых облигаций помимо указанных выше сведений также указываются иные сведения, предусмотренные законодательством Российской Федерации, а также сведения, необходимые для заполнения встречного поручения депо на перевод Биржевых облигаций со счета депо, открытого в НРД владельцу Биржевых облигаций или его уполномоченному лицу, на эмиссионный счет, открытый в НРД Эмитенту, и платежного поручения на перевод соответствующей суммы денежных средств с банковского счета, открытого в НРД Эмитенту или его уполномоченному лицу на банковский счет, открытый в НРД владельцу Биржевых облигаций или его уполномоченному лицу, по правилам, установленным НРД для осуществления переводов ценных бумаг по встречным поручениям отправителя и получателя с контролем расчетов по денежным средствам.</w:t>
      </w:r>
    </w:p>
    <w:p w14:paraId="4FC1EA61" w14:textId="77777777" w:rsidR="00A74880" w:rsidRPr="00613116" w:rsidRDefault="00A74880" w:rsidP="008F55BC">
      <w:pPr>
        <w:widowControl w:val="0"/>
        <w:rPr>
          <w:rFonts w:ascii="Times New Roman" w:eastAsia="Calibri" w:hAnsi="Times New Roman" w:cs="Times New Roman"/>
          <w:b/>
          <w:i/>
          <w:iCs/>
        </w:rPr>
      </w:pPr>
      <w:r w:rsidRPr="00613116">
        <w:rPr>
          <w:rFonts w:ascii="Times New Roman" w:eastAsia="Calibri" w:hAnsi="Times New Roman" w:cs="Times New Roman"/>
          <w:b/>
          <w:i/>
          <w:iCs/>
        </w:rPr>
        <w:t>В дополнение к Требованию (заявлению) о досрочном погашении Биржевых облигаций</w:t>
      </w:r>
      <w:r w:rsidRPr="00613116" w:rsidDel="00A975EE">
        <w:rPr>
          <w:rFonts w:ascii="Times New Roman" w:eastAsia="Calibri" w:hAnsi="Times New Roman" w:cs="Times New Roman"/>
          <w:b/>
          <w:i/>
          <w:iCs/>
        </w:rPr>
        <w:t xml:space="preserve"> </w:t>
      </w:r>
      <w:r w:rsidRPr="00613116">
        <w:rPr>
          <w:rFonts w:ascii="Times New Roman" w:eastAsia="Calibri" w:hAnsi="Times New Roman" w:cs="Times New Roman"/>
          <w:b/>
          <w:i/>
          <w:iCs/>
        </w:rPr>
        <w:t xml:space="preserve">владелец Биржевых облигаций, либо лицо, уполномоченное владельцем Биржевых облигаций, вправе передать Эмитенту, необходимые </w:t>
      </w:r>
      <w:r w:rsidRPr="00613116">
        <w:rPr>
          <w:rFonts w:ascii="Times New Roman" w:eastAsia="Calibri" w:hAnsi="Times New Roman" w:cs="Times New Roman"/>
          <w:b/>
          <w:i/>
        </w:rPr>
        <w:t>документы</w:t>
      </w:r>
      <w:r w:rsidRPr="00613116">
        <w:rPr>
          <w:rFonts w:ascii="Times New Roman" w:eastAsia="Calibri" w:hAnsi="Times New Roman" w:cs="Times New Roman"/>
          <w:b/>
          <w:i/>
          <w:iCs/>
        </w:rPr>
        <w:t xml:space="preserve"> для применения соответствующих ставок налогообложения при налогообложении доходов, полученных по Биржевым облигациям.</w:t>
      </w:r>
      <w:r w:rsidRPr="00613116">
        <w:rPr>
          <w:rFonts w:ascii="Times New Roman" w:hAnsi="Times New Roman" w:cs="Times New Roman"/>
        </w:rPr>
        <w:t xml:space="preserve"> </w:t>
      </w:r>
      <w:r w:rsidRPr="00613116">
        <w:rPr>
          <w:rFonts w:ascii="Times New Roman" w:eastAsia="Calibri" w:hAnsi="Times New Roman" w:cs="Times New Roman"/>
          <w:b/>
          <w:i/>
          <w:iCs/>
        </w:rPr>
        <w:t>В случае непредставления или несвоевременного предоставления таких документов Эмитент не несет ответственности перед владельцами Биржевых облигаций за неприменение соответствующих ставок налогообложения.</w:t>
      </w:r>
    </w:p>
    <w:p w14:paraId="5D497A0E" w14:textId="77777777" w:rsidR="00A74880" w:rsidRPr="00613116" w:rsidRDefault="00A74880" w:rsidP="008F55BC">
      <w:pPr>
        <w:widowControl w:val="0"/>
        <w:rPr>
          <w:rFonts w:ascii="Times New Roman" w:hAnsi="Times New Roman" w:cs="Times New Roman"/>
          <w:b/>
          <w:i/>
        </w:rPr>
      </w:pPr>
      <w:r w:rsidRPr="00613116">
        <w:rPr>
          <w:rFonts w:ascii="Times New Roman" w:eastAsia="Calibri" w:hAnsi="Times New Roman" w:cs="Times New Roman"/>
          <w:b/>
          <w:i/>
          <w:iCs/>
        </w:rPr>
        <w:t>Требование (заявление) о досрочном погашении Биржевых облигаций</w:t>
      </w:r>
      <w:r w:rsidRPr="00613116" w:rsidDel="00A975EE">
        <w:rPr>
          <w:rFonts w:ascii="Times New Roman" w:hAnsi="Times New Roman" w:cs="Times New Roman"/>
          <w:b/>
          <w:i/>
        </w:rPr>
        <w:t xml:space="preserve"> </w:t>
      </w:r>
      <w:r w:rsidRPr="00613116">
        <w:rPr>
          <w:rFonts w:ascii="Times New Roman" w:hAnsi="Times New Roman" w:cs="Times New Roman"/>
          <w:b/>
          <w:i/>
        </w:rPr>
        <w:t>направляется в соответствии с действующим законодательством.</w:t>
      </w:r>
    </w:p>
    <w:p w14:paraId="66DC5DB9" w14:textId="77777777" w:rsidR="00A74880" w:rsidRPr="00613116" w:rsidRDefault="00A74880" w:rsidP="008F55BC">
      <w:pPr>
        <w:widowControl w:val="0"/>
        <w:rPr>
          <w:rFonts w:ascii="Times New Roman" w:hAnsi="Times New Roman" w:cs="Times New Roman"/>
          <w:b/>
          <w:i/>
        </w:rPr>
      </w:pPr>
      <w:r w:rsidRPr="00613116">
        <w:rPr>
          <w:rFonts w:ascii="Times New Roman" w:hAnsi="Times New Roman" w:cs="Times New Roman"/>
          <w:b/>
          <w:i/>
        </w:rPr>
        <w:t xml:space="preserve">Номинальный держатель направляет лицу, у которого ему открыт лицевой счет (счет депо) номинального держателя, </w:t>
      </w:r>
      <w:r w:rsidRPr="00613116">
        <w:rPr>
          <w:rFonts w:ascii="Times New Roman" w:eastAsia="Calibri" w:hAnsi="Times New Roman" w:cs="Times New Roman"/>
          <w:b/>
          <w:i/>
          <w:iCs/>
        </w:rPr>
        <w:t>Требование (заявление) о досрочном погашении Биржевых облигаций</w:t>
      </w:r>
      <w:r w:rsidRPr="00613116">
        <w:rPr>
          <w:rFonts w:ascii="Times New Roman" w:hAnsi="Times New Roman" w:cs="Times New Roman"/>
          <w:b/>
          <w:i/>
        </w:rPr>
        <w:t xml:space="preserve"> лица, осуществляющего права по ценным бумагам, права на ценные бумаги которого он учитывает, и </w:t>
      </w:r>
      <w:r w:rsidRPr="00613116">
        <w:rPr>
          <w:rFonts w:ascii="Times New Roman" w:eastAsia="Calibri" w:hAnsi="Times New Roman" w:cs="Times New Roman"/>
          <w:b/>
          <w:i/>
          <w:iCs/>
        </w:rPr>
        <w:t>Требование (заявление) о досрочном погашении Биржевых облигаций</w:t>
      </w:r>
      <w:r w:rsidRPr="00613116">
        <w:rPr>
          <w:rFonts w:ascii="Times New Roman" w:hAnsi="Times New Roman" w:cs="Times New Roman"/>
          <w:b/>
          <w:i/>
        </w:rPr>
        <w:t xml:space="preserve">, полученные им от своих депонентов - номинальных держателей и иностранных номинальных держателей. </w:t>
      </w:r>
    </w:p>
    <w:p w14:paraId="2F047EF7" w14:textId="77777777" w:rsidR="00A74880" w:rsidRPr="00613116" w:rsidRDefault="00A74880" w:rsidP="008F55BC">
      <w:pPr>
        <w:widowControl w:val="0"/>
        <w:rPr>
          <w:rFonts w:ascii="Times New Roman" w:hAnsi="Times New Roman" w:cs="Times New Roman"/>
          <w:b/>
          <w:i/>
        </w:rPr>
      </w:pPr>
      <w:r w:rsidRPr="00613116">
        <w:rPr>
          <w:rFonts w:ascii="Times New Roman" w:hAnsi="Times New Roman" w:cs="Times New Roman"/>
          <w:b/>
          <w:i/>
        </w:rPr>
        <w:t xml:space="preserve">Волеизъявление лиц, осуществляющих права по ценным бумагам, считается полученным Эмитентом в день получения </w:t>
      </w:r>
      <w:r w:rsidRPr="00613116">
        <w:rPr>
          <w:rFonts w:ascii="Times New Roman" w:eastAsia="Calibri" w:hAnsi="Times New Roman" w:cs="Times New Roman"/>
          <w:b/>
          <w:i/>
          <w:iCs/>
        </w:rPr>
        <w:t>Требования (заявления) о досрочном погашении Биржевых облигаций</w:t>
      </w:r>
      <w:r w:rsidRPr="00613116" w:rsidDel="00EC594B">
        <w:rPr>
          <w:rFonts w:ascii="Times New Roman" w:hAnsi="Times New Roman" w:cs="Times New Roman"/>
          <w:b/>
          <w:i/>
        </w:rPr>
        <w:t xml:space="preserve"> </w:t>
      </w:r>
      <w:r w:rsidRPr="00613116">
        <w:rPr>
          <w:rFonts w:ascii="Times New Roman" w:hAnsi="Times New Roman" w:cs="Times New Roman"/>
          <w:b/>
          <w:i/>
        </w:rPr>
        <w:t>НРД.</w:t>
      </w:r>
    </w:p>
    <w:p w14:paraId="5A878DC4" w14:textId="77777777" w:rsidR="00A74880" w:rsidRPr="00613116" w:rsidRDefault="00A74880" w:rsidP="008F55BC">
      <w:pPr>
        <w:widowControl w:val="0"/>
        <w:rPr>
          <w:rFonts w:ascii="Times New Roman" w:eastAsia="Calibri" w:hAnsi="Times New Roman" w:cs="Times New Roman"/>
          <w:b/>
          <w:i/>
          <w:iCs/>
        </w:rPr>
      </w:pPr>
    </w:p>
    <w:p w14:paraId="17FA6654" w14:textId="77777777" w:rsidR="00A74880" w:rsidRPr="00613116" w:rsidRDefault="00A74880" w:rsidP="008F55BC">
      <w:pPr>
        <w:rPr>
          <w:rFonts w:ascii="Times New Roman" w:hAnsi="Times New Roman" w:cs="Times New Roman"/>
          <w:b/>
          <w:bCs/>
          <w:i/>
          <w:iCs/>
          <w:color w:val="000000"/>
          <w:spacing w:val="-1"/>
          <w:kern w:val="3276"/>
          <w:position w:val="-1"/>
        </w:rPr>
      </w:pPr>
      <w:r w:rsidRPr="00613116">
        <w:rPr>
          <w:rFonts w:ascii="Times New Roman" w:hAnsi="Times New Roman" w:cs="Times New Roman"/>
        </w:rPr>
        <w:t>Порядок и условия досрочного погашения облигаций по требованию их владельцев:</w:t>
      </w:r>
    </w:p>
    <w:p w14:paraId="1396C24D" w14:textId="77777777" w:rsidR="004E0556" w:rsidRPr="004E0556" w:rsidRDefault="004E0556" w:rsidP="004E0556">
      <w:pPr>
        <w:rPr>
          <w:rFonts w:ascii="Times New Roman" w:hAnsi="Times New Roman" w:cs="Times New Roman"/>
          <w:b/>
          <w:bCs/>
          <w:i/>
          <w:iCs/>
          <w:u w:val="single"/>
        </w:rPr>
      </w:pPr>
      <w:r w:rsidRPr="004E0556">
        <w:rPr>
          <w:rFonts w:ascii="Times New Roman" w:hAnsi="Times New Roman" w:cs="Times New Roman"/>
          <w:b/>
          <w:bCs/>
          <w:i/>
          <w:iCs/>
          <w:u w:val="single"/>
        </w:rPr>
        <w:t>Досрочное погашение Биржевых облигаций производится денежными средствами в безналичном порядке в валюте, установленной Условиями выпуска.</w:t>
      </w:r>
    </w:p>
    <w:p w14:paraId="19A8B7C0" w14:textId="77777777" w:rsidR="004E0556" w:rsidRPr="004E0556" w:rsidRDefault="004E0556" w:rsidP="004E0556">
      <w:pPr>
        <w:rPr>
          <w:rFonts w:ascii="Times New Roman" w:hAnsi="Times New Roman" w:cs="Times New Roman"/>
          <w:b/>
          <w:bCs/>
          <w:i/>
          <w:iCs/>
          <w:u w:val="single"/>
        </w:rPr>
      </w:pPr>
      <w:r w:rsidRPr="004E0556">
        <w:rPr>
          <w:rFonts w:ascii="Times New Roman" w:hAnsi="Times New Roman" w:cs="Times New Roman"/>
          <w:b/>
          <w:bCs/>
          <w:i/>
          <w:iCs/>
        </w:rPr>
        <w:t xml:space="preserve">Если Условиями выпуска установлено, что досрочное погашение Биржевых облигаций производится в иностранной валюте, и вследствие введения запрета или иного ограничения, наложенного нормативным правовым актом, решением, предписанием или иным обязательным к исполнению документом Российской Федерации (ее уполномоченного государственного органа, суда или иного уполномоченного субъекта применения права, в том числе Банка России либо какого-либо уполномоченного органа местного самоуправления), иностранного государства (его уполномоченного государственного органа, суда или иного уполномоченного субъекта применения права, в том числе центрального банка либо органа банковского надзора иностранного государства либо какого-либо уполномоченного органа местного самоуправления) или международной (межгосударственной, межправительственной) организации (ее уполномоченного органа или иного уполномоченного субъекта применения права или межгосударственного объединения), исполнение Эмитентом своих обязательств по выплате сумм досрочного погашения по Биржевым облигациям в иностранной валюте становится незаконным, невыполнимым или существенно затруднительным, то Эмитент вправе осуществить выплату сумм по Биржевым облигациям, причитающихся Владельцам Биржевых облигаций и иным лицам, осуществляющим в соответствии с федеральными законами права по Биржевым облигациям, </w:t>
      </w:r>
      <w:r w:rsidRPr="004E0556">
        <w:rPr>
          <w:rFonts w:ascii="Times New Roman" w:hAnsi="Times New Roman" w:cs="Times New Roman"/>
          <w:b/>
          <w:bCs/>
          <w:i/>
          <w:iCs/>
          <w:u w:val="single"/>
        </w:rPr>
        <w:t>в российских рублях по курсу, который будет установлен в соответствии с Условиями выпуска.</w:t>
      </w:r>
    </w:p>
    <w:p w14:paraId="789E07EE" w14:textId="77777777" w:rsidR="004E0556" w:rsidRPr="004E0556" w:rsidRDefault="004E0556" w:rsidP="004E0556">
      <w:pPr>
        <w:rPr>
          <w:rFonts w:ascii="Times New Roman" w:hAnsi="Times New Roman" w:cs="Times New Roman"/>
          <w:b/>
          <w:bCs/>
          <w:i/>
          <w:iCs/>
        </w:rPr>
      </w:pPr>
    </w:p>
    <w:p w14:paraId="61A324BA" w14:textId="77777777" w:rsidR="004E0556" w:rsidRPr="004E0556" w:rsidRDefault="004E0556" w:rsidP="004E0556">
      <w:pPr>
        <w:rPr>
          <w:rFonts w:ascii="Times New Roman" w:hAnsi="Times New Roman" w:cs="Times New Roman"/>
          <w:b/>
          <w:bCs/>
          <w:i/>
          <w:iCs/>
        </w:rPr>
      </w:pPr>
      <w:r w:rsidRPr="004E0556">
        <w:rPr>
          <w:rFonts w:ascii="Times New Roman" w:hAnsi="Times New Roman" w:cs="Times New Roman"/>
          <w:b/>
          <w:bCs/>
          <w:i/>
          <w:iCs/>
        </w:rPr>
        <w:t>Информация о том, что выплата будет осуществлена Эмитентом в российских рублях, раскрывается Эмитентом в порядке, установленном в п. 11 Программы и п.8.11 Проспекта.</w:t>
      </w:r>
    </w:p>
    <w:p w14:paraId="4AC4E9BB" w14:textId="77777777" w:rsidR="004E0556" w:rsidRPr="004E0556" w:rsidRDefault="004E0556" w:rsidP="004E0556">
      <w:pPr>
        <w:rPr>
          <w:rFonts w:ascii="Times New Roman" w:hAnsi="Times New Roman" w:cs="Times New Roman"/>
          <w:b/>
          <w:bCs/>
          <w:i/>
          <w:iCs/>
        </w:rPr>
      </w:pPr>
      <w:r w:rsidRPr="004E0556">
        <w:rPr>
          <w:rFonts w:ascii="Times New Roman" w:hAnsi="Times New Roman" w:cs="Times New Roman"/>
          <w:b/>
          <w:bCs/>
          <w:i/>
          <w:iCs/>
        </w:rPr>
        <w:t>В указанном выше случае Владельцы Биржевых облигаций и иные лица, осуществляющие в соответствии с федеральными законами права по Биржевым облигациям, несут риски частичного или полного неполучения или задержки в получении выплат по Биржевым облигациям.</w:t>
      </w:r>
    </w:p>
    <w:p w14:paraId="7F4795ED" w14:textId="77777777" w:rsidR="004E0556" w:rsidRPr="004E0556" w:rsidRDefault="004E0556" w:rsidP="004E0556">
      <w:pPr>
        <w:rPr>
          <w:rFonts w:ascii="Times New Roman" w:hAnsi="Times New Roman" w:cs="Times New Roman"/>
          <w:b/>
          <w:bCs/>
          <w:i/>
          <w:iCs/>
        </w:rPr>
      </w:pPr>
      <w:r w:rsidRPr="004E0556">
        <w:rPr>
          <w:rFonts w:ascii="Times New Roman" w:hAnsi="Times New Roman" w:cs="Times New Roman"/>
          <w:b/>
          <w:bCs/>
          <w:i/>
          <w:iCs/>
        </w:rPr>
        <w:t xml:space="preserve">Возможность выбора владельцами Биржевых облигаций формы погашения Биржевых облигаций не предусмотрена. </w:t>
      </w:r>
    </w:p>
    <w:p w14:paraId="784FB3FC" w14:textId="77777777" w:rsidR="004E0556" w:rsidRPr="004E0556" w:rsidRDefault="004E0556" w:rsidP="004E0556">
      <w:pPr>
        <w:rPr>
          <w:rFonts w:ascii="Times New Roman" w:hAnsi="Times New Roman" w:cs="Times New Roman"/>
          <w:b/>
          <w:bCs/>
          <w:i/>
          <w:iCs/>
        </w:rPr>
      </w:pPr>
      <w:r w:rsidRPr="004E0556">
        <w:rPr>
          <w:rFonts w:ascii="Times New Roman" w:hAnsi="Times New Roman" w:cs="Times New Roman"/>
          <w:b/>
          <w:bCs/>
          <w:i/>
          <w:iCs/>
        </w:rPr>
        <w:t>Требование (заявление) о досрочном погашении Биржевых облигаций, содержащее положения о выплате наличных денег, не удовлетворяется.</w:t>
      </w:r>
    </w:p>
    <w:p w14:paraId="24B8B360" w14:textId="77777777" w:rsidR="004E0556" w:rsidRPr="004E0556" w:rsidRDefault="004E0556" w:rsidP="004E0556">
      <w:pPr>
        <w:rPr>
          <w:rFonts w:ascii="Times New Roman" w:hAnsi="Times New Roman" w:cs="Times New Roman"/>
          <w:b/>
          <w:bCs/>
          <w:i/>
          <w:iCs/>
        </w:rPr>
      </w:pPr>
      <w:r w:rsidRPr="004E0556">
        <w:rPr>
          <w:rFonts w:ascii="Times New Roman" w:hAnsi="Times New Roman" w:cs="Times New Roman"/>
          <w:b/>
          <w:bCs/>
          <w:i/>
          <w:iCs/>
        </w:rPr>
        <w:t>Владельцы Биржевых облигаций соглашаются с тем, что в случае, если дата досрочного погашения Биржевых облигаций по требованию владельца Биржевых облигаций выпадает на дату, наступающую позднее даты окончания срока погашения Биржевых облигаций, то, для целей досрочного погашения выпуска Биржевых облигаций по требованию владельцев применяются все положения в части погашения Биржевых облигаций, предусмотренные в п. 9.2. Программы, п. 8.9.2 Проспекта и Условиями выпуска. В указанном случае после погашения Биржевых облигаций в порядке и сроки, предусмотренные в п. 9.2. Программы, п. 8.9.2 Проспекта и Условиями выпуска права владельцев Биржевых облигаций признаются исполненными Эмитентом, а обязательства Эмитента по досрочному погашению Биржевых облигаций, определенные п. 9.5.1. Программы и п. 8.9.5.1 Проспекта, надлежаще выполненными.</w:t>
      </w:r>
    </w:p>
    <w:p w14:paraId="5CC621D8" w14:textId="77777777" w:rsidR="004E0556" w:rsidRPr="004E0556" w:rsidRDefault="004E0556" w:rsidP="004E0556">
      <w:pPr>
        <w:rPr>
          <w:rFonts w:ascii="Times New Roman" w:hAnsi="Times New Roman" w:cs="Times New Roman"/>
          <w:b/>
          <w:bCs/>
          <w:i/>
          <w:iCs/>
        </w:rPr>
      </w:pPr>
      <w:r w:rsidRPr="004E0556">
        <w:rPr>
          <w:rFonts w:ascii="Times New Roman" w:hAnsi="Times New Roman" w:cs="Times New Roman"/>
          <w:b/>
          <w:bCs/>
          <w:i/>
          <w:iCs/>
        </w:rPr>
        <w:t>Владельцы Биржевых облигаций соглашаются с тем, что взаиморасчеты при досрочном погашении Биржевых облигаций по требованию их владельцев осуществляются по правилам НРД для переводов ценных бумаг по встречным поручениям отправителя и получателя с контролем расчетов по денежным средствам. Для этих целей у владельца Биржевых облигаций, либо у лица, уполномоченного владельцем Биржевых облигаций получать суммы досрочного погашения по Биржевым облигациям, должен быть открыт банковский счет в российских рублях (в случае если выплаты по Биржевым облигациям будут осуществлены в российских рублях) и банковский счет в соответствующей иностранной валюте в НРД (в случае если выплаты по Биржевым облигациям будут осуществлены в иностранной валюте).</w:t>
      </w:r>
    </w:p>
    <w:p w14:paraId="380D4F9C" w14:textId="77777777" w:rsidR="004E0556" w:rsidRPr="004E0556" w:rsidRDefault="004E0556" w:rsidP="004E0556">
      <w:pPr>
        <w:rPr>
          <w:rFonts w:ascii="Times New Roman" w:hAnsi="Times New Roman" w:cs="Times New Roman"/>
          <w:b/>
          <w:bCs/>
          <w:i/>
          <w:iCs/>
        </w:rPr>
      </w:pPr>
      <w:r w:rsidRPr="004E0556">
        <w:rPr>
          <w:rFonts w:ascii="Times New Roman" w:hAnsi="Times New Roman" w:cs="Times New Roman"/>
          <w:b/>
          <w:bCs/>
          <w:i/>
          <w:iCs/>
        </w:rPr>
        <w:t>Порядок и сроки открытия банковского счета в НРД регулируются законодательством Российской Федерации, нормативными актами Банка России, а также условиями договора, заключенного с НРД.</w:t>
      </w:r>
    </w:p>
    <w:p w14:paraId="71B3DBFA" w14:textId="77777777" w:rsidR="004E0556" w:rsidRPr="004E0556" w:rsidRDefault="004E0556" w:rsidP="004E0556">
      <w:pPr>
        <w:rPr>
          <w:rFonts w:ascii="Times New Roman" w:hAnsi="Times New Roman" w:cs="Times New Roman"/>
          <w:b/>
          <w:bCs/>
          <w:i/>
          <w:iCs/>
        </w:rPr>
      </w:pPr>
      <w:r w:rsidRPr="004E0556">
        <w:rPr>
          <w:rFonts w:ascii="Times New Roman" w:hAnsi="Times New Roman" w:cs="Times New Roman"/>
          <w:b/>
          <w:bCs/>
          <w:i/>
          <w:iCs/>
        </w:rPr>
        <w:t>При этом владельцы Биржевых облигаций - физические лица соглашаются с тем, что взаиморасчеты при досрочном погашении Биржевых облигаций по требованию их владельцев осуществляются исключительно через банковский счет юридического лица, уполномоченного владельцем Биржевых облигаций - физическим лицом получать суммы досрочного погашения по Биржевым облигациям.</w:t>
      </w:r>
    </w:p>
    <w:p w14:paraId="1C0AEA87" w14:textId="77777777" w:rsidR="004E0556" w:rsidRPr="004E0556" w:rsidRDefault="004E0556" w:rsidP="004E0556">
      <w:pPr>
        <w:rPr>
          <w:rFonts w:ascii="Times New Roman" w:hAnsi="Times New Roman" w:cs="Times New Roman"/>
          <w:b/>
          <w:bCs/>
          <w:i/>
          <w:iCs/>
        </w:rPr>
      </w:pPr>
      <w:r w:rsidRPr="004E0556">
        <w:rPr>
          <w:rFonts w:ascii="Times New Roman" w:hAnsi="Times New Roman" w:cs="Times New Roman"/>
          <w:b/>
          <w:bCs/>
          <w:i/>
          <w:iCs/>
        </w:rPr>
        <w:t xml:space="preserve">В течение 3 (Трех) рабочих дней с даты получения Требования (заявления) о досрочном погашении Биржевых облигаций Эмитент осуществляет его проверку (далее – срок рассмотрения Требования (заявления) о досрочном погашении). </w:t>
      </w:r>
    </w:p>
    <w:p w14:paraId="69D3F550" w14:textId="77777777" w:rsidR="004E0556" w:rsidRPr="004E0556" w:rsidRDefault="004E0556" w:rsidP="004E0556">
      <w:pPr>
        <w:rPr>
          <w:rFonts w:ascii="Times New Roman" w:hAnsi="Times New Roman" w:cs="Times New Roman"/>
          <w:b/>
          <w:bCs/>
          <w:i/>
          <w:iCs/>
        </w:rPr>
      </w:pPr>
      <w:r w:rsidRPr="004E0556">
        <w:rPr>
          <w:rFonts w:ascii="Times New Roman" w:hAnsi="Times New Roman" w:cs="Times New Roman"/>
          <w:b/>
          <w:bCs/>
          <w:i/>
          <w:iCs/>
        </w:rPr>
        <w:t xml:space="preserve"> </w:t>
      </w:r>
    </w:p>
    <w:p w14:paraId="0376E7B7" w14:textId="77777777" w:rsidR="004E0556" w:rsidRPr="004E0556" w:rsidRDefault="004E0556" w:rsidP="004E0556">
      <w:pPr>
        <w:rPr>
          <w:rFonts w:ascii="Times New Roman" w:hAnsi="Times New Roman" w:cs="Times New Roman"/>
          <w:b/>
          <w:bCs/>
          <w:i/>
          <w:iCs/>
        </w:rPr>
      </w:pPr>
      <w:r w:rsidRPr="004E0556">
        <w:rPr>
          <w:rFonts w:ascii="Times New Roman" w:hAnsi="Times New Roman" w:cs="Times New Roman"/>
          <w:b/>
          <w:bCs/>
          <w:i/>
          <w:iCs/>
          <w:u w:val="single"/>
        </w:rPr>
        <w:t>В случае принятия решения Эмитентом об отказе</w:t>
      </w:r>
      <w:r w:rsidRPr="004E0556">
        <w:rPr>
          <w:rFonts w:ascii="Times New Roman" w:hAnsi="Times New Roman" w:cs="Times New Roman"/>
          <w:b/>
          <w:bCs/>
          <w:i/>
          <w:iCs/>
        </w:rPr>
        <w:t xml:space="preserve"> в удовлетворении Требования (заявления) о досрочном погашении Биржевых облигаций Эмитент не позднее, чем во 2 (Второй) рабочий день с даты истечения срока рассмотрения Требования (заявления) о досрочном погашении Биржевых облигаций уведомляет о принятом решении владельца Биржевых облигаций в электронной форме (в форме электронных документов) в порядке, установленном НРД. Не позднее дня, следующего за днем получения от Эмитента информации о принятом решении об отказе в удовлетворении (с указанием оснований) Требования (заявления) о досрочном погашении Биржевых облигаций, НРД и номинальный держатель, которому открыт лицевой счет, обязаны передать ее своему депоненту. </w:t>
      </w:r>
    </w:p>
    <w:p w14:paraId="03A40F4E" w14:textId="77777777" w:rsidR="004E0556" w:rsidRPr="004E0556" w:rsidRDefault="004E0556" w:rsidP="004E0556">
      <w:pPr>
        <w:rPr>
          <w:rFonts w:ascii="Times New Roman" w:hAnsi="Times New Roman" w:cs="Times New Roman"/>
          <w:b/>
          <w:bCs/>
          <w:i/>
          <w:iCs/>
        </w:rPr>
      </w:pPr>
      <w:r w:rsidRPr="004E0556">
        <w:rPr>
          <w:rFonts w:ascii="Times New Roman" w:hAnsi="Times New Roman" w:cs="Times New Roman"/>
          <w:b/>
          <w:bCs/>
          <w:i/>
          <w:iCs/>
        </w:rPr>
        <w:t>Обязанность Эмитента по представлению информации о принятом решении об отказе в удовлетворении (с указанием оснований) Требования (заявления) о досрочном погашении Биржевых облигаций считается исполненной с даты ее получения НРД.</w:t>
      </w:r>
    </w:p>
    <w:p w14:paraId="47EBE32D" w14:textId="77777777" w:rsidR="004E0556" w:rsidRPr="004E0556" w:rsidRDefault="004E0556" w:rsidP="004E0556">
      <w:pPr>
        <w:rPr>
          <w:rFonts w:ascii="Times New Roman" w:hAnsi="Times New Roman" w:cs="Times New Roman"/>
          <w:b/>
          <w:bCs/>
          <w:i/>
          <w:iCs/>
        </w:rPr>
      </w:pPr>
      <w:r w:rsidRPr="004E0556">
        <w:rPr>
          <w:rFonts w:ascii="Times New Roman" w:hAnsi="Times New Roman" w:cs="Times New Roman"/>
          <w:b/>
          <w:bCs/>
          <w:i/>
          <w:iCs/>
        </w:rPr>
        <w:t xml:space="preserve">Получение уведомления об отказе в удовлетворении Требования (заявления) о досрочном погашении Биржевых облигаций не лишает владельца Биржевых облигаций права обратиться с Требованиями (заявлениями) о досрочном погашении Биржевых облигаций повторно. </w:t>
      </w:r>
    </w:p>
    <w:p w14:paraId="3F7705E5" w14:textId="77777777" w:rsidR="004E0556" w:rsidRPr="004E0556" w:rsidRDefault="004E0556" w:rsidP="004E0556">
      <w:pPr>
        <w:rPr>
          <w:rFonts w:ascii="Times New Roman" w:hAnsi="Times New Roman" w:cs="Times New Roman"/>
          <w:b/>
          <w:bCs/>
          <w:i/>
          <w:iCs/>
        </w:rPr>
      </w:pPr>
    </w:p>
    <w:p w14:paraId="542A0625" w14:textId="77777777" w:rsidR="004E0556" w:rsidRPr="004E0556" w:rsidRDefault="004E0556" w:rsidP="004E0556">
      <w:pPr>
        <w:rPr>
          <w:rFonts w:ascii="Times New Roman" w:hAnsi="Times New Roman" w:cs="Times New Roman"/>
          <w:b/>
          <w:bCs/>
          <w:i/>
          <w:iCs/>
        </w:rPr>
      </w:pPr>
      <w:r w:rsidRPr="004E0556">
        <w:rPr>
          <w:rFonts w:ascii="Times New Roman" w:hAnsi="Times New Roman" w:cs="Times New Roman"/>
          <w:b/>
          <w:bCs/>
          <w:i/>
          <w:iCs/>
          <w:u w:val="single"/>
        </w:rPr>
        <w:t>В случае принятия решения Эмитентом об удовлетворении</w:t>
      </w:r>
      <w:r w:rsidRPr="004E0556">
        <w:rPr>
          <w:rFonts w:ascii="Times New Roman" w:hAnsi="Times New Roman" w:cs="Times New Roman"/>
          <w:b/>
          <w:bCs/>
          <w:i/>
          <w:iCs/>
        </w:rPr>
        <w:t xml:space="preserve"> Требования (заявления) о досрочном погашении Биржевых облигаций, перевод Биржевых облигаций со счета депо, открытого в НРД владельцу Биржевых облигаций или его уполномоченному лицу, на эмиссионный счет Эмитента, открытый в НРД, и перевод соответствующей суммы денежных средств с банковского счета, открытого в НРД Эмитенту или его уполномоченному лицу, на банковский счет, открытый в НРД владельцу Биржевых облигаций или его уполномоченному лицу, осуществляется по встречным поручениям с контролем расчетов по денежным средствам. </w:t>
      </w:r>
    </w:p>
    <w:p w14:paraId="6B3A9F1E" w14:textId="77777777" w:rsidR="004E0556" w:rsidRPr="004E0556" w:rsidRDefault="004E0556" w:rsidP="004E0556">
      <w:pPr>
        <w:rPr>
          <w:rFonts w:ascii="Times New Roman" w:hAnsi="Times New Roman" w:cs="Times New Roman"/>
          <w:b/>
          <w:bCs/>
          <w:i/>
          <w:iCs/>
        </w:rPr>
      </w:pPr>
      <w:r w:rsidRPr="004E0556">
        <w:rPr>
          <w:rFonts w:ascii="Times New Roman" w:hAnsi="Times New Roman" w:cs="Times New Roman"/>
          <w:b/>
          <w:bCs/>
          <w:i/>
          <w:iCs/>
        </w:rPr>
        <w:t>Для осуществления указанного перевода Эмитент не позднее, чем во  2 (Второй) рабочий день с даты истечения срока рассмотрения Требования (заявления) о досрочном погашении Биржевых облигаций уведомляет владельца Биржевых облигаций об удовлетворении Требования (заявления) о досрочном погашении Биржевых облигаций</w:t>
      </w:r>
      <w:r w:rsidRPr="004E0556" w:rsidDel="00CA38DC">
        <w:rPr>
          <w:rFonts w:ascii="Times New Roman" w:hAnsi="Times New Roman" w:cs="Times New Roman"/>
          <w:b/>
          <w:bCs/>
          <w:i/>
          <w:iCs/>
        </w:rPr>
        <w:t xml:space="preserve"> </w:t>
      </w:r>
      <w:r w:rsidRPr="004E0556">
        <w:rPr>
          <w:rFonts w:ascii="Times New Roman" w:hAnsi="Times New Roman" w:cs="Times New Roman"/>
          <w:b/>
          <w:bCs/>
          <w:i/>
          <w:iCs/>
        </w:rPr>
        <w:t xml:space="preserve">путем передачи соответствующего сообщения в электронной форме (в форме электронных документов) в порядке, установленном НРД и указывает в таком уведомлении реквизиты, необходимые для заполнения поручения депо по форме, установленной для перевода ценных бумаг с контролем расчетов по денежным средствам, а также дату проведения расчетов. </w:t>
      </w:r>
    </w:p>
    <w:p w14:paraId="42F72E65" w14:textId="77777777" w:rsidR="004E0556" w:rsidRPr="004E0556" w:rsidRDefault="004E0556" w:rsidP="004E0556">
      <w:pPr>
        <w:rPr>
          <w:rFonts w:ascii="Times New Roman" w:hAnsi="Times New Roman" w:cs="Times New Roman"/>
          <w:b/>
          <w:bCs/>
          <w:i/>
          <w:iCs/>
        </w:rPr>
      </w:pPr>
      <w:r w:rsidRPr="004E0556">
        <w:rPr>
          <w:rFonts w:ascii="Times New Roman" w:hAnsi="Times New Roman" w:cs="Times New Roman"/>
          <w:b/>
          <w:bCs/>
          <w:i/>
          <w:iCs/>
        </w:rPr>
        <w:t>После направления таких уведомлений Эмитент подает в НРД встречное поручение депо на перевод Биржевых облигаций (по форме, установленной для перевода ценных бумаг с контролем расчетов по денежным средствам) со счета депо, открытого в НРД владельцу Биржевых облигаций или его уполномоченному лицу, на свой эмиссионный счет, в соответствии с реквизитами, указанными в Требовании (заявлении) о досрочном погашении Биржевых облигаций, а также Эмитент или его уполномоченное лицо подает в НРД поручение на перевод денежных средств со своего банковского счета на банковский счет владельца Биржевых облигаций или его уполномоченного лица, реквизиты которого указаны в соответствующем Требовании (заявлении) о досрочном погашении Биржевых облигаций.</w:t>
      </w:r>
    </w:p>
    <w:p w14:paraId="1FBBB322" w14:textId="77777777" w:rsidR="004E0556" w:rsidRPr="004E0556" w:rsidRDefault="004E0556" w:rsidP="004E0556">
      <w:pPr>
        <w:rPr>
          <w:rFonts w:ascii="Times New Roman" w:hAnsi="Times New Roman" w:cs="Times New Roman"/>
          <w:b/>
          <w:bCs/>
          <w:i/>
          <w:iCs/>
        </w:rPr>
      </w:pPr>
      <w:r w:rsidRPr="004E0556">
        <w:rPr>
          <w:rFonts w:ascii="Times New Roman" w:hAnsi="Times New Roman" w:cs="Times New Roman"/>
          <w:b/>
          <w:bCs/>
          <w:i/>
          <w:iCs/>
        </w:rPr>
        <w:t>После получения уведомления об удовлетворении Требования (заявления) о досрочном погашении Биржевых облигаций Владелец Биржевых облигаций или его уполномоченное лицо подает в НРД поручение по форме, установленной для перевода ценных бумаг с контролем расчетов по денежным средствам на перевод Биржевых облигаций счета депо, открытого в НРД владельцу Биржевых облигаций или его уполномоченному лицу, на эмиссионный счет Эмитента в соответствии с реквизитами, указанными в уведомлении об удовлетворении Требования (заявления) о досрочном погашении Биржевых облигаций.</w:t>
      </w:r>
    </w:p>
    <w:p w14:paraId="7ED3DC0A" w14:textId="77777777" w:rsidR="004E0556" w:rsidRPr="004E0556" w:rsidRDefault="004E0556" w:rsidP="004E0556">
      <w:pPr>
        <w:rPr>
          <w:rFonts w:ascii="Times New Roman" w:hAnsi="Times New Roman" w:cs="Times New Roman"/>
          <w:b/>
          <w:bCs/>
          <w:i/>
          <w:iCs/>
        </w:rPr>
      </w:pPr>
      <w:r w:rsidRPr="004E0556">
        <w:rPr>
          <w:rFonts w:ascii="Times New Roman" w:hAnsi="Times New Roman" w:cs="Times New Roman"/>
          <w:b/>
          <w:bCs/>
          <w:i/>
          <w:iCs/>
        </w:rPr>
        <w:t>В поручениях депо на перевод ценных бумаг с контролем расчетов по денежным средствам и в платежном поручении на перевод денежных средств стороны должны указать одинаковую дату исполнения в пределах установленного действующим законодательством Российской Федерации срока исполнения Эмитентом обязательства по досрочному погашению Биржевых облигаций (далее – Дата исполнения).</w:t>
      </w:r>
    </w:p>
    <w:p w14:paraId="20AD70C8" w14:textId="77777777" w:rsidR="004E0556" w:rsidRPr="004E0556" w:rsidRDefault="004E0556" w:rsidP="004E0556">
      <w:pPr>
        <w:rPr>
          <w:rFonts w:ascii="Times New Roman" w:hAnsi="Times New Roman" w:cs="Times New Roman"/>
          <w:b/>
          <w:bCs/>
          <w:i/>
          <w:iCs/>
        </w:rPr>
      </w:pPr>
      <w:r w:rsidRPr="004E0556">
        <w:rPr>
          <w:rFonts w:ascii="Times New Roman" w:hAnsi="Times New Roman" w:cs="Times New Roman"/>
          <w:b/>
          <w:bCs/>
          <w:i/>
          <w:iCs/>
        </w:rPr>
        <w:t>Дата исполнения не должна выпадать на нерабочий день.</w:t>
      </w:r>
    </w:p>
    <w:p w14:paraId="38CC79F4" w14:textId="77777777" w:rsidR="004E0556" w:rsidRPr="004E0556" w:rsidRDefault="004E0556" w:rsidP="004E0556">
      <w:pPr>
        <w:rPr>
          <w:rFonts w:ascii="Times New Roman" w:hAnsi="Times New Roman" w:cs="Times New Roman"/>
          <w:b/>
          <w:bCs/>
          <w:i/>
          <w:iCs/>
        </w:rPr>
      </w:pPr>
      <w:r w:rsidRPr="004E0556">
        <w:rPr>
          <w:rFonts w:ascii="Times New Roman" w:hAnsi="Times New Roman" w:cs="Times New Roman"/>
          <w:b/>
          <w:bCs/>
          <w:i/>
          <w:iCs/>
        </w:rPr>
        <w:t>Досрочное погашение осуществляется в отношении всех поступивших Требований (заявлений) о досрочном погашении Биржевых облигаций, удовлетворяющих требованиям, указанным выше в данном пункте.</w:t>
      </w:r>
    </w:p>
    <w:p w14:paraId="176F628E" w14:textId="77777777" w:rsidR="004E0556" w:rsidRPr="004E0556" w:rsidRDefault="004E0556" w:rsidP="004E0556">
      <w:pPr>
        <w:rPr>
          <w:rFonts w:ascii="Times New Roman" w:hAnsi="Times New Roman" w:cs="Times New Roman"/>
          <w:b/>
          <w:bCs/>
          <w:i/>
          <w:iCs/>
        </w:rPr>
      </w:pPr>
      <w:r w:rsidRPr="004E0556">
        <w:rPr>
          <w:rFonts w:ascii="Times New Roman" w:hAnsi="Times New Roman" w:cs="Times New Roman"/>
          <w:b/>
          <w:bCs/>
          <w:i/>
          <w:iCs/>
        </w:rPr>
        <w:t>Биржевые облигации, погашенные Эмитентом досрочно, не могут быть выпущены в обращение.</w:t>
      </w:r>
    </w:p>
    <w:p w14:paraId="106AF836" w14:textId="1A22DD62" w:rsidR="004E0556" w:rsidRPr="00613116" w:rsidRDefault="004E0556" w:rsidP="008F55BC">
      <w:pPr>
        <w:rPr>
          <w:rFonts w:ascii="Times New Roman" w:hAnsi="Times New Roman" w:cs="Times New Roman"/>
          <w:b/>
          <w:bCs/>
          <w:i/>
          <w:iCs/>
          <w:color w:val="000000"/>
          <w:spacing w:val="-1"/>
          <w:kern w:val="3276"/>
          <w:position w:val="-1"/>
        </w:rPr>
      </w:pPr>
    </w:p>
    <w:p w14:paraId="1CE66213" w14:textId="77777777" w:rsidR="001C729C" w:rsidRDefault="00A74880" w:rsidP="001C729C">
      <w:pPr>
        <w:rPr>
          <w:rFonts w:ascii="Times New Roman" w:hAnsi="Times New Roman" w:cs="Times New Roman"/>
        </w:rPr>
      </w:pPr>
      <w:r w:rsidRPr="00613116">
        <w:rPr>
          <w:rFonts w:ascii="Times New Roman" w:hAnsi="Times New Roman" w:cs="Times New Roman"/>
        </w:rPr>
        <w:t>Порядок раскрытия (представления) эмитентом информации о порядке и условиях досрочного погашения облигаций:</w:t>
      </w:r>
    </w:p>
    <w:p w14:paraId="03281978" w14:textId="6C47E343" w:rsidR="00A74880" w:rsidRPr="00613116" w:rsidRDefault="00A74880" w:rsidP="001C729C">
      <w:pPr>
        <w:rPr>
          <w:rFonts w:ascii="Times New Roman" w:hAnsi="Times New Roman" w:cs="Times New Roman"/>
          <w:b/>
          <w:bCs/>
          <w:i/>
          <w:iCs/>
          <w:color w:val="000000"/>
          <w:spacing w:val="-1"/>
          <w:kern w:val="3276"/>
          <w:position w:val="-1"/>
        </w:rPr>
      </w:pPr>
      <w:r w:rsidRPr="00613116">
        <w:rPr>
          <w:rFonts w:ascii="Times New Roman" w:hAnsi="Times New Roman" w:cs="Times New Roman"/>
          <w:b/>
          <w:bCs/>
          <w:i/>
          <w:iCs/>
          <w:color w:val="000000"/>
          <w:spacing w:val="-1"/>
          <w:kern w:val="3276"/>
          <w:position w:val="-1"/>
        </w:rPr>
        <w:t>Информация о возникновении/прекращении у владельцев Биржевых облигаций права требовать от Эмитента досрочного погашения принадлежащих им Биржевых облигаций раскрывается Эмитентом в соответствии с п. 11 Программы</w:t>
      </w:r>
      <w:r w:rsidRPr="00613116">
        <w:rPr>
          <w:rFonts w:ascii="Times New Roman" w:hAnsi="Times New Roman" w:cs="Times New Roman"/>
          <w:b/>
          <w:bCs/>
          <w:i/>
          <w:iCs/>
        </w:rPr>
        <w:t xml:space="preserve"> и п. 8.11 Проспекта</w:t>
      </w:r>
      <w:r w:rsidRPr="00613116">
        <w:rPr>
          <w:rFonts w:ascii="Times New Roman" w:hAnsi="Times New Roman" w:cs="Times New Roman"/>
          <w:b/>
          <w:bCs/>
          <w:i/>
          <w:iCs/>
          <w:color w:val="000000"/>
          <w:spacing w:val="-1"/>
          <w:kern w:val="3276"/>
          <w:position w:val="-1"/>
        </w:rPr>
        <w:t>.</w:t>
      </w:r>
    </w:p>
    <w:p w14:paraId="3465BD2D" w14:textId="07827B28" w:rsidR="00A74880" w:rsidRPr="00613116" w:rsidRDefault="00A74880" w:rsidP="008F55BC">
      <w:pPr>
        <w:adjustRightInd w:val="0"/>
        <w:rPr>
          <w:rFonts w:ascii="Times New Roman" w:hAnsi="Times New Roman" w:cs="Times New Roman"/>
          <w:b/>
          <w:i/>
        </w:rPr>
      </w:pPr>
      <w:r w:rsidRPr="00613116">
        <w:rPr>
          <w:rFonts w:ascii="Times New Roman" w:hAnsi="Times New Roman" w:cs="Times New Roman"/>
          <w:b/>
          <w:i/>
        </w:rPr>
        <w:t xml:space="preserve">Также Эмитент обязан направить в НРД уведомление </w:t>
      </w:r>
      <w:r w:rsidRPr="00613116">
        <w:rPr>
          <w:rFonts w:ascii="Times New Roman" w:hAnsi="Times New Roman" w:cs="Times New Roman"/>
          <w:b/>
          <w:bCs/>
          <w:i/>
          <w:iCs/>
        </w:rPr>
        <w:t>о наступлении события, дающего владельцу Биржевых облигаций право требовать возмещения номинальной стоимости (непогашенной части номинальной стоимости) Биржевых облигаций и выплаты причитающегося ему накопленного купонного дохода по Биржевым облигациям, а также о том, что Эмитент принимает заявления, содержащие требование о досрочном погашении Биржевых облигаций.</w:t>
      </w:r>
    </w:p>
    <w:p w14:paraId="3E17441D" w14:textId="77777777" w:rsidR="00A74880" w:rsidRPr="00613116" w:rsidRDefault="00A74880" w:rsidP="008F55BC">
      <w:pPr>
        <w:rPr>
          <w:rFonts w:ascii="Times New Roman" w:hAnsi="Times New Roman" w:cs="Times New Roman"/>
          <w:b/>
          <w:bCs/>
          <w:i/>
          <w:iCs/>
          <w:color w:val="000000"/>
          <w:spacing w:val="-1"/>
          <w:kern w:val="3276"/>
          <w:position w:val="-1"/>
        </w:rPr>
      </w:pPr>
    </w:p>
    <w:p w14:paraId="6BA9ADD6" w14:textId="010759EC" w:rsidR="00D106C4" w:rsidRDefault="00A74880" w:rsidP="001C729C">
      <w:pPr>
        <w:adjustRightInd w:val="0"/>
        <w:rPr>
          <w:rFonts w:ascii="Times New Roman" w:hAnsi="Times New Roman" w:cs="Times New Roman"/>
          <w:b/>
          <w:bCs/>
          <w:i/>
          <w:iCs/>
          <w:color w:val="000000"/>
          <w:spacing w:val="-1"/>
          <w:kern w:val="3276"/>
          <w:position w:val="-1"/>
        </w:rPr>
      </w:pPr>
      <w:r w:rsidRPr="00613116">
        <w:rPr>
          <w:rFonts w:ascii="Times New Roman" w:hAnsi="Times New Roman" w:cs="Times New Roman"/>
        </w:rPr>
        <w:t>Порядок раскрытия (предоставления) информации об итогах досрочного погашения облигаций, в том числе о количестве досрочно погашенных облигаций</w:t>
      </w:r>
      <w:r w:rsidR="001C729C">
        <w:rPr>
          <w:rFonts w:ascii="Times New Roman" w:hAnsi="Times New Roman" w:cs="Times New Roman"/>
        </w:rPr>
        <w:t>:</w:t>
      </w:r>
    </w:p>
    <w:p w14:paraId="2433C599" w14:textId="394884B9" w:rsidR="00A74880" w:rsidRPr="00613116" w:rsidRDefault="00A74880" w:rsidP="001C729C">
      <w:pPr>
        <w:adjustRightInd w:val="0"/>
        <w:rPr>
          <w:rFonts w:ascii="Times New Roman" w:hAnsi="Times New Roman" w:cs="Times New Roman"/>
          <w:b/>
          <w:bCs/>
          <w:i/>
          <w:iCs/>
          <w:color w:val="000000"/>
          <w:spacing w:val="-1"/>
          <w:kern w:val="3276"/>
          <w:position w:val="-1"/>
        </w:rPr>
      </w:pPr>
      <w:r w:rsidRPr="00613116">
        <w:rPr>
          <w:rFonts w:ascii="Times New Roman" w:hAnsi="Times New Roman" w:cs="Times New Roman"/>
          <w:b/>
          <w:bCs/>
          <w:i/>
          <w:iCs/>
          <w:color w:val="000000"/>
          <w:spacing w:val="-1"/>
          <w:kern w:val="3276"/>
          <w:position w:val="-1"/>
        </w:rPr>
        <w:t xml:space="preserve">Эмитент раскрывает информацию об итогах досрочного погашения Биржевых облигаций (в том числе о количестве досрочно погашенных Биржевых облигаций) в сроки и порядке, предусмотренные п. 11 </w:t>
      </w:r>
      <w:r w:rsidRPr="00613116">
        <w:rPr>
          <w:rFonts w:ascii="Times New Roman" w:hAnsi="Times New Roman" w:cs="Times New Roman"/>
          <w:b/>
          <w:bCs/>
          <w:i/>
          <w:iCs/>
        </w:rPr>
        <w:t xml:space="preserve">Программы </w:t>
      </w:r>
      <w:r w:rsidRPr="00613116">
        <w:rPr>
          <w:rFonts w:ascii="Times New Roman" w:hAnsi="Times New Roman" w:cs="Times New Roman"/>
          <w:b/>
          <w:bCs/>
          <w:i/>
        </w:rPr>
        <w:t>и п.8.</w:t>
      </w:r>
      <w:r w:rsidR="00647A03">
        <w:rPr>
          <w:rFonts w:ascii="Times New Roman" w:hAnsi="Times New Roman" w:cs="Times New Roman"/>
          <w:b/>
          <w:bCs/>
          <w:i/>
        </w:rPr>
        <w:t xml:space="preserve"> </w:t>
      </w:r>
      <w:r w:rsidRPr="00613116">
        <w:rPr>
          <w:rFonts w:ascii="Times New Roman" w:hAnsi="Times New Roman" w:cs="Times New Roman"/>
          <w:b/>
          <w:bCs/>
          <w:i/>
        </w:rPr>
        <w:t>11 Проспекта</w:t>
      </w:r>
      <w:r w:rsidRPr="00613116">
        <w:rPr>
          <w:rFonts w:ascii="Times New Roman" w:hAnsi="Times New Roman" w:cs="Times New Roman"/>
          <w:b/>
          <w:bCs/>
          <w:i/>
          <w:iCs/>
          <w:color w:val="000000"/>
          <w:spacing w:val="-1"/>
          <w:kern w:val="3276"/>
          <w:position w:val="-1"/>
        </w:rPr>
        <w:t xml:space="preserve">. </w:t>
      </w:r>
    </w:p>
    <w:p w14:paraId="713035E0" w14:textId="77777777" w:rsidR="00A74880" w:rsidRPr="00613116" w:rsidRDefault="00A74880" w:rsidP="008F55BC">
      <w:pPr>
        <w:rPr>
          <w:rFonts w:ascii="Times New Roman" w:eastAsia="Calibri" w:hAnsi="Times New Roman" w:cs="Times New Roman"/>
        </w:rPr>
      </w:pPr>
    </w:p>
    <w:p w14:paraId="618FD486" w14:textId="77777777" w:rsidR="00A74880" w:rsidRPr="00613116" w:rsidRDefault="00A74880" w:rsidP="008F55BC">
      <w:pPr>
        <w:rPr>
          <w:rFonts w:ascii="Times New Roman" w:eastAsia="Calibri" w:hAnsi="Times New Roman" w:cs="Times New Roman"/>
        </w:rPr>
      </w:pPr>
      <w:r w:rsidRPr="00613116">
        <w:rPr>
          <w:rFonts w:ascii="Times New Roman" w:eastAsia="Calibri" w:hAnsi="Times New Roman" w:cs="Times New Roman"/>
        </w:rPr>
        <w:t>Иные условия:</w:t>
      </w:r>
    </w:p>
    <w:p w14:paraId="29243A1E" w14:textId="77777777" w:rsidR="004E0556" w:rsidRPr="004E0556" w:rsidRDefault="004E0556" w:rsidP="001A4C6A">
      <w:pPr>
        <w:rPr>
          <w:rFonts w:ascii="Times New Roman" w:hAnsi="Times New Roman" w:cs="Times New Roman"/>
          <w:b/>
          <w:bCs/>
          <w:i/>
          <w:iCs/>
          <w:color w:val="000000"/>
          <w:spacing w:val="-1"/>
          <w:kern w:val="3276"/>
          <w:position w:val="-1"/>
        </w:rPr>
      </w:pPr>
      <w:r w:rsidRPr="004E0556">
        <w:rPr>
          <w:rFonts w:ascii="Times New Roman" w:hAnsi="Times New Roman" w:cs="Times New Roman"/>
          <w:b/>
          <w:bCs/>
          <w:i/>
          <w:iCs/>
          <w:color w:val="000000"/>
          <w:spacing w:val="-1"/>
          <w:kern w:val="3276"/>
          <w:position w:val="-1"/>
        </w:rPr>
        <w:t>Вне зависимости от вышеизложенного, в случае существенного нарушения условий исполнения обязательств по Биржевым облигациям, а также в иных случаях, предусмотренных федеральными законами, владельцы имеют право требовать досрочного погашения Биржевых облигаций до наступления срока их погашения независимо от указания такого права в условиях выпуска Биржевых облигаций.</w:t>
      </w:r>
    </w:p>
    <w:p w14:paraId="6DD64F76" w14:textId="77777777" w:rsidR="004E0556" w:rsidRPr="004E0556" w:rsidRDefault="004E0556" w:rsidP="001A4C6A">
      <w:pPr>
        <w:rPr>
          <w:rFonts w:ascii="Times New Roman" w:hAnsi="Times New Roman" w:cs="Times New Roman"/>
          <w:b/>
          <w:bCs/>
          <w:i/>
          <w:iCs/>
          <w:color w:val="000000"/>
          <w:spacing w:val="-1"/>
          <w:kern w:val="3276"/>
          <w:position w:val="-1"/>
        </w:rPr>
      </w:pPr>
      <w:r w:rsidRPr="004E0556">
        <w:rPr>
          <w:rFonts w:ascii="Times New Roman" w:hAnsi="Times New Roman" w:cs="Times New Roman"/>
          <w:b/>
          <w:bCs/>
          <w:i/>
          <w:iCs/>
          <w:color w:val="000000"/>
          <w:spacing w:val="-1"/>
          <w:kern w:val="3276"/>
          <w:position w:val="-1"/>
        </w:rPr>
        <w:t>Если иной срок не предусмотрен федеральными законами, владельцы вправе предъявлять требования о досрочном погашении Биржевых облигаций с момента наступления обстоятельств (событий), с которыми федеральные законы связывают возникновение указанного права, а если такое право возникает в случае существенного нарушения условий исполнения обязательств по облигациям, - с момента наступления обстоятельств, предусмотренных пунктом 5 статьи 17.1 Федерального закона № 39-ФЗ  «О рынке ценных бумаг», до даты раскрытия Эмитентом и (или) представителем владельцев Биржевых облигаций (в случае его назначения) информации об устранении нарушения.</w:t>
      </w:r>
    </w:p>
    <w:p w14:paraId="51B35568" w14:textId="77777777" w:rsidR="004E0556" w:rsidRPr="004E0556" w:rsidRDefault="004E0556" w:rsidP="001A4C6A">
      <w:pPr>
        <w:rPr>
          <w:rFonts w:ascii="Times New Roman" w:hAnsi="Times New Roman" w:cs="Times New Roman"/>
          <w:b/>
          <w:bCs/>
          <w:i/>
          <w:iCs/>
          <w:color w:val="000000"/>
          <w:spacing w:val="-1"/>
          <w:kern w:val="3276"/>
          <w:position w:val="-1"/>
        </w:rPr>
      </w:pPr>
      <w:r w:rsidRPr="004E0556">
        <w:rPr>
          <w:rFonts w:ascii="Times New Roman" w:hAnsi="Times New Roman" w:cs="Times New Roman"/>
          <w:b/>
          <w:bCs/>
          <w:i/>
          <w:iCs/>
          <w:color w:val="000000"/>
          <w:spacing w:val="-1"/>
          <w:kern w:val="3276"/>
          <w:position w:val="-1"/>
        </w:rPr>
        <w:t>Эмитент обязан погасить Биржевые облигации, предъявленные к досрочному погашению в случае существенного нарушения условий исполнения обязательств по ним, а также в иных случаях, предусмотренных федеральными законами, не позднее 7 (Семи) рабочих дней с даты получения соответствующего требования.</w:t>
      </w:r>
    </w:p>
    <w:p w14:paraId="67E05437" w14:textId="77777777" w:rsidR="004E0556" w:rsidRPr="004E0556" w:rsidRDefault="004E0556" w:rsidP="001A4C6A">
      <w:pPr>
        <w:rPr>
          <w:rFonts w:ascii="Times New Roman" w:hAnsi="Times New Roman" w:cs="Times New Roman"/>
          <w:b/>
          <w:bCs/>
          <w:i/>
          <w:iCs/>
          <w:color w:val="000000"/>
          <w:spacing w:val="-1"/>
          <w:kern w:val="3276"/>
          <w:position w:val="-1"/>
        </w:rPr>
      </w:pPr>
      <w:r w:rsidRPr="004E0556">
        <w:rPr>
          <w:rFonts w:ascii="Times New Roman" w:hAnsi="Times New Roman" w:cs="Times New Roman"/>
          <w:b/>
          <w:bCs/>
          <w:i/>
          <w:iCs/>
          <w:color w:val="000000"/>
          <w:spacing w:val="-1"/>
          <w:kern w:val="3276"/>
          <w:position w:val="-1"/>
        </w:rPr>
        <w:t>В случае принятия общим собранием владельцев Биржевых облигаций решения об отказе от права требовать досрочного погашения Биржевых облигаций досрочное погашение Биржевых облигаций по требованию владельцев не осуществляется.</w:t>
      </w:r>
    </w:p>
    <w:p w14:paraId="240BAF3A" w14:textId="77777777" w:rsidR="004E0556" w:rsidRPr="004E0556" w:rsidRDefault="004E0556" w:rsidP="001A4C6A">
      <w:pPr>
        <w:rPr>
          <w:rFonts w:ascii="Times New Roman" w:hAnsi="Times New Roman" w:cs="Times New Roman"/>
          <w:b/>
          <w:bCs/>
          <w:i/>
          <w:iCs/>
          <w:color w:val="000000"/>
          <w:spacing w:val="-1"/>
          <w:kern w:val="3276"/>
          <w:position w:val="-1"/>
        </w:rPr>
      </w:pPr>
      <w:r w:rsidRPr="004E0556">
        <w:rPr>
          <w:rFonts w:ascii="Times New Roman" w:hAnsi="Times New Roman" w:cs="Times New Roman"/>
          <w:b/>
          <w:bCs/>
          <w:i/>
          <w:iCs/>
          <w:color w:val="000000"/>
          <w:spacing w:val="-1"/>
          <w:kern w:val="3276"/>
          <w:position w:val="-1"/>
        </w:rPr>
        <w:t>При досрочном погашении Биржевых облигаций по требованию владельцев Эмитентом должны быть исполнены все обязательства перед владельцем Биржевых облигаций по выплате номинальной стоимости и купонного дохода (в случае, если Условиями выпуска будет предусмотрена выплата купонного дохода) и дополнительного дохода (в случае, если Эмитентом будет принято решение о выплате дополнительного дохода при досрочном погашении по требованию владельцев Биржевых облигаций).</w:t>
      </w:r>
    </w:p>
    <w:p w14:paraId="5875FC2C" w14:textId="77777777" w:rsidR="00A74880" w:rsidRPr="00613116" w:rsidRDefault="00A74880" w:rsidP="008F55BC">
      <w:pPr>
        <w:adjustRightInd w:val="0"/>
        <w:rPr>
          <w:rFonts w:ascii="Times New Roman" w:hAnsi="Times New Roman" w:cs="Times New Roman"/>
          <w:b/>
          <w:i/>
        </w:rPr>
      </w:pPr>
    </w:p>
    <w:p w14:paraId="415819FF" w14:textId="77777777" w:rsidR="00A74880" w:rsidRPr="00613116" w:rsidRDefault="00A74880" w:rsidP="008F55BC">
      <w:pPr>
        <w:adjustRightInd w:val="0"/>
        <w:rPr>
          <w:rFonts w:ascii="Times New Roman" w:hAnsi="Times New Roman" w:cs="Times New Roman"/>
        </w:rPr>
      </w:pPr>
      <w:r w:rsidRPr="00613116">
        <w:rPr>
          <w:rFonts w:ascii="Times New Roman" w:hAnsi="Times New Roman" w:cs="Times New Roman"/>
        </w:rPr>
        <w:t>Порядок раскрытия (предоставления) информации об итогах досрочного погашения облигаций, в том числе о количестве досрочно погашенных облигаций:</w:t>
      </w:r>
    </w:p>
    <w:p w14:paraId="1128256F" w14:textId="77777777" w:rsidR="00A74880" w:rsidRPr="00613116" w:rsidRDefault="00A74880" w:rsidP="008F55BC">
      <w:pPr>
        <w:widowControl w:val="0"/>
        <w:rPr>
          <w:rFonts w:ascii="Times New Roman" w:hAnsi="Times New Roman" w:cs="Times New Roman"/>
          <w:b/>
          <w:bCs/>
          <w:i/>
          <w:iCs/>
        </w:rPr>
      </w:pPr>
      <w:r w:rsidRPr="00613116">
        <w:rPr>
          <w:rFonts w:ascii="Times New Roman" w:hAnsi="Times New Roman" w:cs="Times New Roman"/>
          <w:b/>
          <w:bCs/>
          <w:i/>
          <w:iCs/>
        </w:rPr>
        <w:t xml:space="preserve">Эмитент раскрывает информацию об итогах досрочного погашения Биржевых облигаций (в том числе о количестве досрочно погашенных Биржевых облигаций) в сроки и порядке, предусмотренные п. </w:t>
      </w:r>
      <w:r w:rsidRPr="00613116">
        <w:rPr>
          <w:rFonts w:ascii="Times New Roman" w:hAnsi="Times New Roman" w:cs="Times New Roman"/>
          <w:b/>
          <w:i/>
        </w:rPr>
        <w:t>11</w:t>
      </w:r>
      <w:r w:rsidRPr="00613116">
        <w:rPr>
          <w:rFonts w:ascii="Times New Roman" w:hAnsi="Times New Roman" w:cs="Times New Roman"/>
          <w:b/>
          <w:bCs/>
          <w:i/>
          <w:iCs/>
        </w:rPr>
        <w:t xml:space="preserve"> Программы </w:t>
      </w:r>
      <w:r w:rsidRPr="00613116" w:rsidDel="00111704">
        <w:rPr>
          <w:rFonts w:ascii="Times New Roman" w:hAnsi="Times New Roman" w:cs="Times New Roman"/>
          <w:b/>
          <w:bCs/>
          <w:i/>
          <w:iCs/>
        </w:rPr>
        <w:t xml:space="preserve">и </w:t>
      </w:r>
      <w:r w:rsidRPr="00613116">
        <w:rPr>
          <w:rFonts w:ascii="Times New Roman" w:hAnsi="Times New Roman" w:cs="Times New Roman"/>
          <w:b/>
          <w:bCs/>
          <w:i/>
          <w:iCs/>
        </w:rPr>
        <w:t xml:space="preserve">п. 8.11 Проспекта. </w:t>
      </w:r>
    </w:p>
    <w:p w14:paraId="4C30D509" w14:textId="77777777" w:rsidR="00A74880" w:rsidRPr="00613116" w:rsidRDefault="00A74880" w:rsidP="008F55BC">
      <w:pPr>
        <w:rPr>
          <w:rFonts w:ascii="Times New Roman" w:hAnsi="Times New Roman" w:cs="Times New Roman"/>
        </w:rPr>
      </w:pPr>
    </w:p>
    <w:p w14:paraId="046281B5" w14:textId="77777777" w:rsidR="007067C3" w:rsidRDefault="007067C3" w:rsidP="008F55BC">
      <w:pPr>
        <w:adjustRightInd w:val="0"/>
        <w:rPr>
          <w:rFonts w:ascii="Times New Roman" w:hAnsi="Times New Roman" w:cs="Times New Roman"/>
          <w:b/>
          <w:bCs/>
          <w:i/>
          <w:iCs/>
        </w:rPr>
      </w:pPr>
    </w:p>
    <w:p w14:paraId="5718E610" w14:textId="55CDD33B" w:rsidR="00BD5332" w:rsidRDefault="00BD5332" w:rsidP="008F55BC">
      <w:pPr>
        <w:adjustRightInd w:val="0"/>
        <w:rPr>
          <w:rFonts w:ascii="Times New Roman" w:hAnsi="Times New Roman" w:cs="Times New Roman"/>
          <w:bCs/>
          <w:i/>
          <w:iCs/>
        </w:rPr>
      </w:pPr>
      <w:r w:rsidRPr="005B6DF3">
        <w:rPr>
          <w:rFonts w:ascii="Times New Roman" w:hAnsi="Times New Roman" w:cs="Times New Roman"/>
          <w:bCs/>
          <w:i/>
          <w:iCs/>
        </w:rPr>
        <w:t>8.9.5.1.2 Владельцы Биржевых облигаций имеют право требовать досрочного погашения Биржевых облигаций в случае наступления Барьерного События 1, если такое право предусмотрено Условиями выпуска и/или Сообщением об установлении формулы</w:t>
      </w:r>
    </w:p>
    <w:p w14:paraId="74EC94F8" w14:textId="77777777" w:rsidR="005B6DF3" w:rsidRPr="005B6DF3" w:rsidRDefault="005B6DF3" w:rsidP="005B6DF3">
      <w:pPr>
        <w:rPr>
          <w:rFonts w:ascii="Times New Roman" w:hAnsi="Times New Roman" w:cs="Times New Roman"/>
          <w:bCs/>
          <w:iCs/>
        </w:rPr>
      </w:pPr>
      <w:r w:rsidRPr="005B6DF3">
        <w:rPr>
          <w:rFonts w:ascii="Times New Roman" w:hAnsi="Times New Roman" w:cs="Times New Roman"/>
          <w:bCs/>
          <w:iCs/>
        </w:rPr>
        <w:t>Стоимость (порядок определения стоимости) досрочного погашения:</w:t>
      </w:r>
    </w:p>
    <w:p w14:paraId="331BD293" w14:textId="77777777" w:rsidR="005B6DF3" w:rsidRPr="005B6DF3" w:rsidRDefault="005B6DF3" w:rsidP="005B6DF3">
      <w:pPr>
        <w:rPr>
          <w:rFonts w:ascii="Times New Roman" w:hAnsi="Times New Roman" w:cs="Times New Roman"/>
          <w:b/>
          <w:bCs/>
          <w:i/>
          <w:iCs/>
        </w:rPr>
      </w:pPr>
      <w:r w:rsidRPr="005B6DF3">
        <w:rPr>
          <w:rFonts w:ascii="Times New Roman" w:hAnsi="Times New Roman" w:cs="Times New Roman"/>
          <w:b/>
          <w:bCs/>
          <w:i/>
          <w:iCs/>
          <w:lang w:eastAsia="ru-RU"/>
        </w:rPr>
        <w:t>Досрочное погашение Биржевых облигаций по требованию владельцев производится по цене, равной сумме</w:t>
      </w:r>
      <w:r w:rsidRPr="005B6DF3">
        <w:rPr>
          <w:rFonts w:ascii="Times New Roman" w:hAnsi="Times New Roman" w:cs="Times New Roman"/>
          <w:b/>
          <w:bCs/>
          <w:i/>
          <w:iCs/>
        </w:rPr>
        <w:t xml:space="preserve"> 100% номинальной стоимости (непогашенной части номинальной стоимости) Биржевых облигаций и накопленного купонного дохода (НКД) по ним (в случае если Условиями выпуска будет предусмотрена выплата купонного дохода), рассчитанного на дату досрочного погашения Биржевых облигаций в соответствии с п. 18.6 Программы и п. 8.19. Проспекта.</w:t>
      </w:r>
    </w:p>
    <w:p w14:paraId="4D6A1B35" w14:textId="77777777" w:rsidR="005B6DF3" w:rsidRPr="005B6DF3" w:rsidRDefault="005B6DF3" w:rsidP="005B6DF3">
      <w:pPr>
        <w:rPr>
          <w:rFonts w:ascii="Times New Roman" w:hAnsi="Times New Roman" w:cs="Times New Roman"/>
          <w:b/>
          <w:bCs/>
          <w:i/>
          <w:iCs/>
          <w:u w:val="single"/>
        </w:rPr>
      </w:pPr>
    </w:p>
    <w:p w14:paraId="7AA296DE" w14:textId="77777777" w:rsidR="005B6DF3" w:rsidRPr="005B6DF3" w:rsidRDefault="005B6DF3" w:rsidP="005B6DF3">
      <w:pPr>
        <w:rPr>
          <w:rFonts w:ascii="Times New Roman" w:hAnsi="Times New Roman" w:cs="Times New Roman"/>
          <w:i/>
        </w:rPr>
      </w:pPr>
      <w:r w:rsidRPr="005B6DF3">
        <w:rPr>
          <w:rFonts w:ascii="Times New Roman" w:hAnsi="Times New Roman" w:cs="Times New Roman"/>
          <w:b/>
          <w:bCs/>
          <w:i/>
          <w:iCs/>
          <w:u w:val="single"/>
        </w:rPr>
        <w:t xml:space="preserve">В случае если Условиями выпуска будет предусмотрена выплата </w:t>
      </w:r>
      <w:r w:rsidRPr="005B6DF3">
        <w:rPr>
          <w:rFonts w:ascii="Times New Roman" w:hAnsi="Times New Roman" w:cs="Times New Roman"/>
          <w:b/>
          <w:i/>
          <w:u w:val="single"/>
        </w:rPr>
        <w:t>дополнительного дохода:</w:t>
      </w:r>
    </w:p>
    <w:p w14:paraId="4A82C1F4" w14:textId="77777777" w:rsidR="005B6DF3" w:rsidRPr="005B6DF3" w:rsidRDefault="005B6DF3" w:rsidP="005B6DF3">
      <w:pPr>
        <w:rPr>
          <w:rFonts w:ascii="Times New Roman" w:hAnsi="Times New Roman" w:cs="Times New Roman"/>
          <w:b/>
          <w:bCs/>
          <w:i/>
          <w:iCs/>
        </w:rPr>
      </w:pPr>
      <w:r w:rsidRPr="005B6DF3">
        <w:rPr>
          <w:rFonts w:ascii="Times New Roman" w:hAnsi="Times New Roman" w:cs="Times New Roman"/>
          <w:b/>
          <w:i/>
        </w:rPr>
        <w:t>В случае принятия Эмитентом решения о выплате дополнительного дохода при досрочном погашении Биржевых облигаций по требованию их владельцев владельцам Биржевых облигаций также выплачивается дополнительный доход, порядок определения размера которого определяется в соответствии с п. 9.3 Программы.</w:t>
      </w:r>
    </w:p>
    <w:p w14:paraId="1557787F" w14:textId="77777777" w:rsidR="005B6DF3" w:rsidRPr="005B6DF3" w:rsidRDefault="005B6DF3" w:rsidP="005B6DF3">
      <w:pPr>
        <w:autoSpaceDE w:val="0"/>
        <w:autoSpaceDN w:val="0"/>
        <w:adjustRightInd w:val="0"/>
        <w:rPr>
          <w:rFonts w:ascii="Times New Roman" w:hAnsi="Times New Roman" w:cs="Times New Roman"/>
          <w:b/>
          <w:bCs/>
          <w:i/>
          <w:iCs/>
          <w:u w:val="single"/>
          <w:lang w:eastAsia="ru-RU"/>
        </w:rPr>
      </w:pPr>
      <w:r w:rsidRPr="005B6DF3">
        <w:rPr>
          <w:rFonts w:ascii="Times New Roman" w:hAnsi="Times New Roman" w:cs="Times New Roman"/>
          <w:b/>
          <w:bCs/>
          <w:i/>
          <w:iCs/>
          <w:u w:val="single"/>
          <w:lang w:eastAsia="ru-RU"/>
        </w:rPr>
        <w:t>Условиями выпуска может быть предусмотрена выплата дополнительной премии к стоимости досрочного погашения Биржевых облигаций.</w:t>
      </w:r>
    </w:p>
    <w:p w14:paraId="57B66538" w14:textId="77777777" w:rsidR="005B6DF3" w:rsidRPr="005B6DF3" w:rsidRDefault="005B6DF3" w:rsidP="005B6DF3">
      <w:pPr>
        <w:autoSpaceDE w:val="0"/>
        <w:autoSpaceDN w:val="0"/>
        <w:adjustRightInd w:val="0"/>
        <w:rPr>
          <w:rFonts w:ascii="Times New Roman" w:hAnsi="Times New Roman" w:cs="Times New Roman"/>
        </w:rPr>
      </w:pPr>
    </w:p>
    <w:p w14:paraId="0B560152" w14:textId="77777777" w:rsidR="005B6DF3" w:rsidRPr="005B6DF3" w:rsidRDefault="005B6DF3" w:rsidP="005B6DF3">
      <w:pPr>
        <w:rPr>
          <w:rFonts w:ascii="Times New Roman" w:hAnsi="Times New Roman" w:cs="Times New Roman"/>
          <w:bCs/>
          <w:iCs/>
        </w:rPr>
      </w:pPr>
      <w:r w:rsidRPr="005B6DF3">
        <w:rPr>
          <w:rFonts w:ascii="Times New Roman" w:hAnsi="Times New Roman" w:cs="Times New Roman"/>
          <w:bCs/>
          <w:iCs/>
        </w:rPr>
        <w:t>Срок (порядок определения срока), в течение которого облигации могут быть досрочно погашены эмитентом либо владельцами облигаций могут быть направлены (предъявлены) заявления, содержащие требование о досрочном погашении облигаций:</w:t>
      </w:r>
    </w:p>
    <w:p w14:paraId="7D7D5072" w14:textId="77777777" w:rsidR="005B6DF3" w:rsidRPr="005B6DF3" w:rsidRDefault="005B6DF3" w:rsidP="005B6DF3">
      <w:pPr>
        <w:rPr>
          <w:rFonts w:ascii="Times New Roman" w:hAnsi="Times New Roman" w:cs="Times New Roman"/>
          <w:b/>
          <w:i/>
        </w:rPr>
      </w:pPr>
      <w:r w:rsidRPr="005B6DF3">
        <w:rPr>
          <w:rFonts w:ascii="Times New Roman" w:hAnsi="Times New Roman" w:cs="Times New Roman"/>
          <w:b/>
          <w:i/>
        </w:rPr>
        <w:t>В случае наступления Барьерного События 1 владельцами Биржевых облигаций могут быть предъявлены Требования (заявления) о досрочном погашении Биржевых облигаций в течение 15 рабочих дней после дня раскрытия Эмитентом и (или) представителем владельцев Биржевых облигаций (в случае его назначения) информации о возникновении у владельцев Биржевых облигаций такого права.</w:t>
      </w:r>
    </w:p>
    <w:p w14:paraId="4B842551" w14:textId="77777777" w:rsidR="005B6DF3" w:rsidRPr="005B6DF3" w:rsidRDefault="005B6DF3" w:rsidP="005B6DF3">
      <w:pPr>
        <w:rPr>
          <w:rFonts w:ascii="Times New Roman" w:hAnsi="Times New Roman" w:cs="Times New Roman"/>
          <w:b/>
          <w:bCs/>
          <w:i/>
          <w:iCs/>
        </w:rPr>
      </w:pPr>
      <w:r w:rsidRPr="005B6DF3">
        <w:rPr>
          <w:rFonts w:ascii="Times New Roman" w:hAnsi="Times New Roman" w:cs="Times New Roman"/>
          <w:b/>
          <w:bCs/>
          <w:i/>
          <w:iCs/>
        </w:rPr>
        <w:t>В указанном случае Эмитент обязан погасить Биржевые облигации, предъявленные к досрочному погашению, не позднее 7 (Семи) рабочих дней после окончания срока предъявления Требований (заявлений) о досрочном погашении Биржевых облигаций, а в случае, если информация о возникновении у владельцев Биржевых облигаций права требовать досрочного погашения таких Биржевых облигаций не раскрывается в течение 3 (Трех) рабочих дней, владельцы Биржевых облигаций вправе предъявлять Требования (заявления) о досрочном погашении Биржевых облигаций, а Эмитент обязан погасить Биржевые облигации не позднее 7 (Семи) рабочих дней после даты получения соответствующего Требования (заявления) о досрочном погашении Биржевых облигаций.</w:t>
      </w:r>
    </w:p>
    <w:p w14:paraId="279870AA" w14:textId="77777777" w:rsidR="005B6DF3" w:rsidRPr="005B6DF3" w:rsidRDefault="005B6DF3" w:rsidP="005B6DF3">
      <w:pPr>
        <w:rPr>
          <w:rFonts w:ascii="Times New Roman" w:hAnsi="Times New Roman" w:cs="Times New Roman"/>
          <w:b/>
          <w:bCs/>
          <w:i/>
          <w:iCs/>
        </w:rPr>
      </w:pPr>
    </w:p>
    <w:p w14:paraId="1E26F43D" w14:textId="77777777" w:rsidR="005B6DF3" w:rsidRPr="005B6DF3" w:rsidRDefault="005B6DF3" w:rsidP="005B6DF3">
      <w:pPr>
        <w:rPr>
          <w:rFonts w:ascii="Times New Roman" w:hAnsi="Times New Roman" w:cs="Times New Roman"/>
          <w:bCs/>
          <w:iCs/>
        </w:rPr>
      </w:pPr>
      <w:r w:rsidRPr="005B6DF3">
        <w:rPr>
          <w:rFonts w:ascii="Times New Roman" w:hAnsi="Times New Roman" w:cs="Times New Roman"/>
          <w:bCs/>
          <w:iCs/>
        </w:rPr>
        <w:t>Порядок реализации лицами, осуществляющими права по ценным бумагам, права требовать досрочного погашения облигаций:</w:t>
      </w:r>
    </w:p>
    <w:p w14:paraId="577490C4" w14:textId="77777777" w:rsidR="005B6DF3" w:rsidRPr="005B6DF3" w:rsidRDefault="005B6DF3" w:rsidP="005B6DF3">
      <w:pPr>
        <w:rPr>
          <w:rFonts w:ascii="Times New Roman" w:hAnsi="Times New Roman" w:cs="Times New Roman"/>
          <w:b/>
          <w:bCs/>
          <w:i/>
          <w:iCs/>
        </w:rPr>
      </w:pPr>
      <w:r w:rsidRPr="005B6DF3">
        <w:rPr>
          <w:rFonts w:ascii="Times New Roman" w:hAnsi="Times New Roman" w:cs="Times New Roman"/>
          <w:b/>
          <w:bCs/>
          <w:i/>
          <w:iCs/>
        </w:rPr>
        <w:t xml:space="preserve">Порядок реализации лицами, осуществляющими права по ценным бумагам, права требовать досрочного погашения Биржевых облигаций аналогичен порядку, указанному в п. 9.5.1.1 Программы с учетом особенностей, </w:t>
      </w:r>
      <w:r w:rsidRPr="005B6DF3">
        <w:rPr>
          <w:rFonts w:ascii="Times New Roman" w:hAnsi="Times New Roman" w:cs="Times New Roman"/>
          <w:b/>
          <w:bCs/>
          <w:i/>
          <w:iCs/>
          <w:u w:val="single"/>
        </w:rPr>
        <w:t>которые могут быть установлены Условиями выпуска</w:t>
      </w:r>
      <w:r w:rsidRPr="005B6DF3">
        <w:rPr>
          <w:rFonts w:ascii="Times New Roman" w:hAnsi="Times New Roman" w:cs="Times New Roman"/>
          <w:b/>
          <w:bCs/>
          <w:i/>
          <w:iCs/>
        </w:rPr>
        <w:t>.</w:t>
      </w:r>
    </w:p>
    <w:p w14:paraId="2DE2896B" w14:textId="77777777" w:rsidR="005B6DF3" w:rsidRPr="005B6DF3" w:rsidRDefault="005B6DF3" w:rsidP="005B6DF3">
      <w:pPr>
        <w:rPr>
          <w:rFonts w:ascii="Times New Roman" w:hAnsi="Times New Roman" w:cs="Times New Roman"/>
          <w:bCs/>
          <w:iCs/>
        </w:rPr>
      </w:pPr>
    </w:p>
    <w:p w14:paraId="66BE9C05" w14:textId="77777777" w:rsidR="005B6DF3" w:rsidRPr="005B6DF3" w:rsidRDefault="005B6DF3" w:rsidP="005B6DF3">
      <w:pPr>
        <w:rPr>
          <w:rFonts w:ascii="Times New Roman" w:hAnsi="Times New Roman" w:cs="Times New Roman"/>
          <w:bCs/>
          <w:iCs/>
        </w:rPr>
      </w:pPr>
      <w:r w:rsidRPr="005B6DF3">
        <w:rPr>
          <w:rFonts w:ascii="Times New Roman" w:hAnsi="Times New Roman" w:cs="Times New Roman"/>
          <w:bCs/>
          <w:iCs/>
        </w:rPr>
        <w:t>Порядок и условия досрочного погашения облигаций по требованию их владельцев:</w:t>
      </w:r>
    </w:p>
    <w:p w14:paraId="397456F7" w14:textId="77777777" w:rsidR="005B6DF3" w:rsidRPr="005B6DF3" w:rsidRDefault="005B6DF3" w:rsidP="005B6DF3">
      <w:pPr>
        <w:autoSpaceDE w:val="0"/>
        <w:autoSpaceDN w:val="0"/>
        <w:adjustRightInd w:val="0"/>
        <w:rPr>
          <w:rFonts w:ascii="Times New Roman" w:hAnsi="Times New Roman" w:cs="Times New Roman"/>
          <w:b/>
          <w:i/>
          <w:u w:val="single"/>
        </w:rPr>
      </w:pPr>
      <w:r w:rsidRPr="005B6DF3">
        <w:rPr>
          <w:rFonts w:ascii="Times New Roman" w:hAnsi="Times New Roman" w:cs="Times New Roman"/>
          <w:b/>
          <w:i/>
        </w:rPr>
        <w:t xml:space="preserve">Порядок и условия досрочного погашения Биржевых облигаций по требованию их владельцев аналогичен порядку, указанному в п. 9.5.1.1 Программы с учетом особенностей, </w:t>
      </w:r>
      <w:r w:rsidRPr="005B6DF3">
        <w:rPr>
          <w:rFonts w:ascii="Times New Roman" w:hAnsi="Times New Roman" w:cs="Times New Roman"/>
          <w:b/>
          <w:i/>
          <w:u w:val="single"/>
        </w:rPr>
        <w:t xml:space="preserve">которые могут быть установлены Условиями выпуска. </w:t>
      </w:r>
    </w:p>
    <w:p w14:paraId="3F3911D4" w14:textId="77777777" w:rsidR="005B6DF3" w:rsidRPr="005B6DF3" w:rsidRDefault="005B6DF3" w:rsidP="005B6DF3">
      <w:pPr>
        <w:autoSpaceDE w:val="0"/>
        <w:autoSpaceDN w:val="0"/>
        <w:adjustRightInd w:val="0"/>
        <w:rPr>
          <w:rFonts w:ascii="Times New Roman" w:hAnsi="Times New Roman" w:cs="Times New Roman"/>
          <w:b/>
          <w:i/>
          <w:u w:val="single"/>
        </w:rPr>
      </w:pPr>
    </w:p>
    <w:p w14:paraId="0B6DD287" w14:textId="77777777" w:rsidR="005B6DF3" w:rsidRPr="005B6DF3" w:rsidRDefault="005B6DF3" w:rsidP="005B6DF3">
      <w:pPr>
        <w:autoSpaceDE w:val="0"/>
        <w:autoSpaceDN w:val="0"/>
        <w:adjustRightInd w:val="0"/>
        <w:rPr>
          <w:rFonts w:ascii="Times New Roman" w:hAnsi="Times New Roman" w:cs="Times New Roman"/>
          <w:b/>
          <w:i/>
        </w:rPr>
      </w:pPr>
      <w:r w:rsidRPr="005B6DF3" w:rsidDel="00706AF4">
        <w:rPr>
          <w:rFonts w:ascii="Times New Roman" w:hAnsi="Times New Roman" w:cs="Times New Roman"/>
        </w:rPr>
        <w:t>Порядок раскрытия (представления) эмитентом информации о порядке и условиях досрочного погашения облигаций</w:t>
      </w:r>
      <w:r w:rsidRPr="005B6DF3">
        <w:rPr>
          <w:rFonts w:ascii="Times New Roman" w:hAnsi="Times New Roman" w:cs="Times New Roman"/>
        </w:rPr>
        <w:t xml:space="preserve"> и об итогах досрочного погашения облигаций, в том числе о количестве досрочно погашенных облигаций</w:t>
      </w:r>
      <w:r w:rsidRPr="005B6DF3" w:rsidDel="00706AF4">
        <w:rPr>
          <w:rFonts w:ascii="Times New Roman" w:hAnsi="Times New Roman" w:cs="Times New Roman"/>
        </w:rPr>
        <w:t>:</w:t>
      </w:r>
    </w:p>
    <w:p w14:paraId="0F3236B9" w14:textId="77777777" w:rsidR="005B6DF3" w:rsidRPr="005B6DF3" w:rsidRDefault="005B6DF3" w:rsidP="005B6DF3">
      <w:pPr>
        <w:autoSpaceDE w:val="0"/>
        <w:autoSpaceDN w:val="0"/>
        <w:adjustRightInd w:val="0"/>
        <w:rPr>
          <w:rFonts w:ascii="Times New Roman" w:hAnsi="Times New Roman" w:cs="Times New Roman"/>
          <w:b/>
          <w:bCs/>
          <w:i/>
          <w:iCs/>
          <w:color w:val="000000"/>
          <w:spacing w:val="-1"/>
          <w:kern w:val="3276"/>
          <w:position w:val="-1"/>
          <w:lang w:eastAsia="ru-RU"/>
        </w:rPr>
      </w:pPr>
      <w:r w:rsidRPr="005B6DF3">
        <w:rPr>
          <w:rFonts w:ascii="Times New Roman" w:hAnsi="Times New Roman" w:cs="Times New Roman"/>
          <w:b/>
          <w:i/>
        </w:rPr>
        <w:t>Э</w:t>
      </w:r>
      <w:r w:rsidRPr="005B6DF3" w:rsidDel="00706AF4">
        <w:rPr>
          <w:rFonts w:ascii="Times New Roman" w:hAnsi="Times New Roman" w:cs="Times New Roman"/>
          <w:b/>
          <w:i/>
        </w:rPr>
        <w:t xml:space="preserve">митент </w:t>
      </w:r>
      <w:r w:rsidRPr="005B6DF3">
        <w:rPr>
          <w:rFonts w:ascii="Times New Roman" w:hAnsi="Times New Roman" w:cs="Times New Roman"/>
          <w:b/>
          <w:i/>
        </w:rPr>
        <w:t xml:space="preserve">раскрывает </w:t>
      </w:r>
      <w:r w:rsidRPr="005B6DF3" w:rsidDel="00706AF4">
        <w:rPr>
          <w:rFonts w:ascii="Times New Roman" w:hAnsi="Times New Roman" w:cs="Times New Roman"/>
          <w:b/>
          <w:i/>
        </w:rPr>
        <w:t>информаци</w:t>
      </w:r>
      <w:r w:rsidRPr="005B6DF3">
        <w:rPr>
          <w:rFonts w:ascii="Times New Roman" w:hAnsi="Times New Roman" w:cs="Times New Roman"/>
          <w:b/>
          <w:i/>
        </w:rPr>
        <w:t>ю</w:t>
      </w:r>
      <w:r w:rsidRPr="005B6DF3" w:rsidDel="00706AF4">
        <w:rPr>
          <w:rFonts w:ascii="Times New Roman" w:hAnsi="Times New Roman" w:cs="Times New Roman"/>
          <w:b/>
          <w:i/>
        </w:rPr>
        <w:t xml:space="preserve"> о порядке и условиях досрочного погашения </w:t>
      </w:r>
      <w:r w:rsidRPr="005B6DF3">
        <w:rPr>
          <w:rFonts w:ascii="Times New Roman" w:hAnsi="Times New Roman" w:cs="Times New Roman"/>
          <w:b/>
          <w:i/>
        </w:rPr>
        <w:t xml:space="preserve">Биржевых </w:t>
      </w:r>
      <w:r w:rsidRPr="005B6DF3" w:rsidDel="00706AF4">
        <w:rPr>
          <w:rFonts w:ascii="Times New Roman" w:hAnsi="Times New Roman" w:cs="Times New Roman"/>
          <w:b/>
          <w:i/>
        </w:rPr>
        <w:t>облигаций</w:t>
      </w:r>
      <w:r w:rsidRPr="005B6DF3">
        <w:rPr>
          <w:rFonts w:ascii="Times New Roman" w:hAnsi="Times New Roman" w:cs="Times New Roman"/>
          <w:b/>
          <w:i/>
        </w:rPr>
        <w:t xml:space="preserve"> и об итогах досрочного погашения Биржевых облигаций, в том числе о количестве досрочно погашенных Биржевых облигаций, </w:t>
      </w:r>
      <w:r w:rsidRPr="005B6DF3" w:rsidDel="00706AF4">
        <w:rPr>
          <w:rFonts w:ascii="Times New Roman" w:hAnsi="Times New Roman" w:cs="Times New Roman"/>
          <w:b/>
          <w:bCs/>
          <w:i/>
          <w:iCs/>
          <w:color w:val="000000"/>
          <w:spacing w:val="-1"/>
          <w:kern w:val="3276"/>
          <w:position w:val="-1"/>
          <w:lang w:eastAsia="ru-RU"/>
        </w:rPr>
        <w:t xml:space="preserve">в сроки и порядке, предусмотренные п. 11 </w:t>
      </w:r>
      <w:r w:rsidRPr="005B6DF3" w:rsidDel="00706AF4">
        <w:rPr>
          <w:rFonts w:ascii="Times New Roman" w:hAnsi="Times New Roman" w:cs="Times New Roman"/>
          <w:b/>
          <w:bCs/>
          <w:i/>
          <w:iCs/>
          <w:lang w:eastAsia="ru-RU"/>
        </w:rPr>
        <w:t xml:space="preserve">Программы </w:t>
      </w:r>
      <w:r w:rsidRPr="005B6DF3" w:rsidDel="00706AF4">
        <w:rPr>
          <w:rFonts w:ascii="Times New Roman" w:hAnsi="Times New Roman" w:cs="Times New Roman"/>
          <w:b/>
          <w:bCs/>
          <w:i/>
          <w:lang w:eastAsia="ru-RU"/>
        </w:rPr>
        <w:t>и п.</w:t>
      </w:r>
      <w:r w:rsidRPr="005B6DF3">
        <w:rPr>
          <w:rFonts w:ascii="Times New Roman" w:hAnsi="Times New Roman" w:cs="Times New Roman"/>
          <w:b/>
          <w:bCs/>
          <w:i/>
          <w:lang w:eastAsia="ru-RU"/>
        </w:rPr>
        <w:t xml:space="preserve"> </w:t>
      </w:r>
      <w:r w:rsidRPr="005B6DF3" w:rsidDel="00706AF4">
        <w:rPr>
          <w:rFonts w:ascii="Times New Roman" w:hAnsi="Times New Roman" w:cs="Times New Roman"/>
          <w:b/>
          <w:bCs/>
          <w:i/>
          <w:lang w:eastAsia="ru-RU"/>
        </w:rPr>
        <w:t>8.11 Проспекта</w:t>
      </w:r>
      <w:r w:rsidRPr="005B6DF3" w:rsidDel="00706AF4">
        <w:rPr>
          <w:rFonts w:ascii="Times New Roman" w:hAnsi="Times New Roman" w:cs="Times New Roman"/>
          <w:b/>
          <w:bCs/>
          <w:i/>
          <w:iCs/>
          <w:color w:val="000000"/>
          <w:spacing w:val="-1"/>
          <w:kern w:val="3276"/>
          <w:position w:val="-1"/>
          <w:lang w:eastAsia="ru-RU"/>
        </w:rPr>
        <w:t xml:space="preserve">. </w:t>
      </w:r>
    </w:p>
    <w:p w14:paraId="146A1B18" w14:textId="77777777" w:rsidR="005B6DF3" w:rsidRPr="005B6DF3" w:rsidRDefault="005B6DF3" w:rsidP="005B6DF3">
      <w:pPr>
        <w:rPr>
          <w:rFonts w:ascii="Times New Roman" w:eastAsia="Calibri" w:hAnsi="Times New Roman" w:cs="Times New Roman"/>
        </w:rPr>
      </w:pPr>
    </w:p>
    <w:p w14:paraId="459E30EC" w14:textId="77777777" w:rsidR="005B6DF3" w:rsidRPr="005B6DF3" w:rsidRDefault="005B6DF3" w:rsidP="005B6DF3">
      <w:pPr>
        <w:rPr>
          <w:rFonts w:ascii="Times New Roman" w:eastAsia="Calibri" w:hAnsi="Times New Roman" w:cs="Times New Roman"/>
        </w:rPr>
      </w:pPr>
      <w:r w:rsidRPr="005B6DF3">
        <w:rPr>
          <w:rFonts w:ascii="Times New Roman" w:eastAsia="Calibri" w:hAnsi="Times New Roman" w:cs="Times New Roman"/>
        </w:rPr>
        <w:t>Иные условия:</w:t>
      </w:r>
    </w:p>
    <w:p w14:paraId="60C7B954" w14:textId="77777777" w:rsidR="005B6DF3" w:rsidRPr="005B6DF3" w:rsidRDefault="005B6DF3" w:rsidP="005B6DF3">
      <w:pPr>
        <w:autoSpaceDE w:val="0"/>
        <w:autoSpaceDN w:val="0"/>
        <w:rPr>
          <w:rFonts w:ascii="Times New Roman" w:hAnsi="Times New Roman" w:cs="Times New Roman"/>
          <w:b/>
          <w:bCs/>
          <w:i/>
          <w:iCs/>
          <w:color w:val="000000"/>
          <w:spacing w:val="-1"/>
          <w:kern w:val="3276"/>
          <w:position w:val="-1"/>
          <w:lang w:eastAsia="ru-RU"/>
        </w:rPr>
      </w:pPr>
      <w:r w:rsidRPr="005B6DF3">
        <w:rPr>
          <w:rFonts w:ascii="Times New Roman" w:hAnsi="Times New Roman" w:cs="Times New Roman"/>
          <w:b/>
          <w:bCs/>
          <w:i/>
          <w:iCs/>
          <w:color w:val="000000"/>
          <w:spacing w:val="-1"/>
          <w:kern w:val="3276"/>
          <w:position w:val="-1"/>
          <w:lang w:eastAsia="ru-RU"/>
        </w:rPr>
        <w:t>В случае принятия общим собранием владельцев Биржевых облигаций решения об отказе от права требовать досрочного погашения Биржевых облигаций досрочное погашение Биржевых облигаций по требованию владельцев не осуществляется.</w:t>
      </w:r>
    </w:p>
    <w:p w14:paraId="691DC56C" w14:textId="77777777" w:rsidR="005B6DF3" w:rsidRPr="005B6DF3" w:rsidRDefault="005B6DF3" w:rsidP="005B6DF3">
      <w:pPr>
        <w:autoSpaceDE w:val="0"/>
        <w:autoSpaceDN w:val="0"/>
        <w:contextualSpacing/>
        <w:rPr>
          <w:rFonts w:ascii="Times New Roman" w:hAnsi="Times New Roman" w:cs="Times New Roman"/>
        </w:rPr>
      </w:pPr>
      <w:r w:rsidRPr="005B6DF3">
        <w:rPr>
          <w:rFonts w:ascii="Times New Roman" w:hAnsi="Times New Roman" w:cs="Times New Roman"/>
          <w:b/>
          <w:bCs/>
          <w:i/>
          <w:iCs/>
          <w:color w:val="000000"/>
          <w:spacing w:val="-1"/>
          <w:kern w:val="3276"/>
          <w:position w:val="-1"/>
          <w:lang w:eastAsia="ru-RU"/>
        </w:rPr>
        <w:t>При досрочном погашении Биржевых облигаций по требованию владельцев Эмитентом должны быть исполнены все обязательства перед владельцем Биржевых облигаций по выплате номинальной стоимости и купонного дохода (в случае, если Условиями выпуска будет предусмотрена выплата купонного дохода) и дополнительного дохода (в случае, если Эмитентом будет принято решение о выплате дополнительного дохода при досрочном погашении по требованию владельцев Биржевых облигаций).</w:t>
      </w:r>
    </w:p>
    <w:p w14:paraId="362BAE61" w14:textId="4A2A9BFF" w:rsidR="005B6DF3" w:rsidRPr="005B6DF3" w:rsidRDefault="005B6DF3" w:rsidP="005B6DF3">
      <w:pPr>
        <w:pStyle w:val="Base"/>
        <w:ind w:firstLine="567"/>
        <w:rPr>
          <w:rFonts w:ascii="Times New Roman" w:hAnsi="Times New Roman" w:cs="Times New Roman"/>
          <w:b/>
          <w:i/>
          <w:color w:val="000000"/>
          <w:spacing w:val="-1"/>
          <w:kern w:val="3276"/>
          <w:position w:val="-1"/>
          <w:u w:val="single"/>
          <w:lang w:eastAsia="ru-RU"/>
        </w:rPr>
      </w:pPr>
      <w:r w:rsidRPr="005B6DF3">
        <w:rPr>
          <w:rFonts w:ascii="Times New Roman" w:hAnsi="Times New Roman" w:cs="Times New Roman"/>
          <w:b/>
          <w:bCs/>
          <w:i/>
          <w:iCs/>
          <w:color w:val="000000"/>
          <w:spacing w:val="-1"/>
          <w:kern w:val="3276"/>
          <w:position w:val="-1"/>
          <w:u w:val="single"/>
          <w:lang w:eastAsia="ru-RU"/>
        </w:rPr>
        <w:t xml:space="preserve">В Условиях выпуска также могут быть установлены дополнительные к случаям, указанным в </w:t>
      </w:r>
      <w:r>
        <w:rPr>
          <w:rFonts w:ascii="Times New Roman" w:hAnsi="Times New Roman" w:cs="Times New Roman"/>
          <w:b/>
          <w:bCs/>
          <w:i/>
          <w:iCs/>
          <w:color w:val="000000"/>
          <w:spacing w:val="-1"/>
          <w:kern w:val="3276"/>
          <w:position w:val="-1"/>
          <w:u w:val="single"/>
          <w:lang w:eastAsia="ru-RU"/>
        </w:rPr>
        <w:t>Программе</w:t>
      </w:r>
      <w:r w:rsidRPr="005B6DF3">
        <w:rPr>
          <w:rFonts w:ascii="Times New Roman" w:hAnsi="Times New Roman" w:cs="Times New Roman"/>
          <w:b/>
          <w:bCs/>
          <w:i/>
          <w:iCs/>
          <w:color w:val="000000"/>
          <w:spacing w:val="-1"/>
          <w:kern w:val="3276"/>
          <w:position w:val="-1"/>
          <w:u w:val="single"/>
          <w:lang w:eastAsia="ru-RU"/>
        </w:rPr>
        <w:t>, случаи досрочного погашения Биржевых облигаций по требованию их владельцев.</w:t>
      </w:r>
    </w:p>
    <w:p w14:paraId="4CC9CDE4" w14:textId="77777777" w:rsidR="005B6DF3" w:rsidRPr="007067C3" w:rsidRDefault="005B6DF3" w:rsidP="008F55BC">
      <w:pPr>
        <w:adjustRightInd w:val="0"/>
        <w:rPr>
          <w:rFonts w:ascii="Times New Roman" w:hAnsi="Times New Roman" w:cs="Times New Roman"/>
          <w:bCs/>
          <w:i/>
          <w:iCs/>
        </w:rPr>
      </w:pPr>
    </w:p>
    <w:p w14:paraId="2422904A" w14:textId="77777777" w:rsidR="007067C3" w:rsidRPr="00613116" w:rsidRDefault="007067C3" w:rsidP="008F55BC">
      <w:pPr>
        <w:adjustRightInd w:val="0"/>
        <w:rPr>
          <w:rFonts w:ascii="Times New Roman" w:hAnsi="Times New Roman" w:cs="Times New Roman"/>
          <w:b/>
          <w:bCs/>
          <w:i/>
          <w:iCs/>
        </w:rPr>
      </w:pPr>
    </w:p>
    <w:p w14:paraId="3C049F9D" w14:textId="77777777" w:rsidR="00A74880" w:rsidRPr="00613116" w:rsidRDefault="00A74880" w:rsidP="008F55BC">
      <w:pPr>
        <w:adjustRightInd w:val="0"/>
        <w:rPr>
          <w:rFonts w:ascii="Times New Roman" w:hAnsi="Times New Roman" w:cs="Times New Roman"/>
          <w:b/>
          <w:bCs/>
          <w:i/>
          <w:iCs/>
        </w:rPr>
      </w:pPr>
      <w:bookmarkStart w:id="453" w:name="_Ref438571195"/>
      <w:r w:rsidRPr="00613116">
        <w:rPr>
          <w:rFonts w:ascii="Times New Roman" w:hAnsi="Times New Roman" w:cs="Times New Roman"/>
          <w:b/>
          <w:bCs/>
          <w:i/>
          <w:iCs/>
        </w:rPr>
        <w:t>8.9.5.2. Досрочное погашение по усмотрению эмитента</w:t>
      </w:r>
      <w:bookmarkEnd w:id="453"/>
    </w:p>
    <w:p w14:paraId="186C169D"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Досрочное погашение Биржевых облигаций по усмотрению Эмитента осуществляется в отношении всех Биржевых облигаций выпуска.</w:t>
      </w:r>
    </w:p>
    <w:p w14:paraId="05AC50F1" w14:textId="77777777" w:rsidR="00A74880" w:rsidRPr="00613116" w:rsidRDefault="00A74880" w:rsidP="008F55BC">
      <w:pPr>
        <w:rPr>
          <w:rFonts w:ascii="Times New Roman" w:hAnsi="Times New Roman" w:cs="Times New Roman"/>
        </w:rPr>
      </w:pPr>
    </w:p>
    <w:p w14:paraId="3EA9E11A" w14:textId="77777777" w:rsidR="00A74880" w:rsidRPr="00613116" w:rsidRDefault="00A74880" w:rsidP="00C6642C">
      <w:pPr>
        <w:keepNext/>
        <w:outlineLvl w:val="3"/>
        <w:rPr>
          <w:rFonts w:ascii="Times New Roman" w:hAnsi="Times New Roman" w:cs="Times New Roman"/>
          <w:i/>
        </w:rPr>
      </w:pPr>
      <w:bookmarkStart w:id="454" w:name="_Ref438633114"/>
      <w:r w:rsidRPr="00613116">
        <w:rPr>
          <w:rFonts w:ascii="Times New Roman" w:hAnsi="Times New Roman" w:cs="Times New Roman"/>
          <w:i/>
        </w:rPr>
        <w:t>8.9.5.2.1. Досрочное погашение Биржевых облигаций по усмотрению Эмитента</w:t>
      </w:r>
      <w:bookmarkEnd w:id="454"/>
      <w:r w:rsidRPr="00613116">
        <w:rPr>
          <w:rFonts w:ascii="Times New Roman" w:hAnsi="Times New Roman" w:cs="Times New Roman"/>
          <w:i/>
        </w:rPr>
        <w:t xml:space="preserve"> </w:t>
      </w:r>
    </w:p>
    <w:p w14:paraId="162D7B17" w14:textId="77777777" w:rsidR="00A74880" w:rsidRPr="00613116" w:rsidRDefault="00A74880" w:rsidP="008F55BC">
      <w:pPr>
        <w:rPr>
          <w:rFonts w:ascii="Times New Roman" w:hAnsi="Times New Roman" w:cs="Times New Roman"/>
        </w:rPr>
      </w:pPr>
    </w:p>
    <w:p w14:paraId="69D7D042" w14:textId="77777777" w:rsidR="00A74880" w:rsidRPr="00613116" w:rsidRDefault="00A74880" w:rsidP="008F55BC">
      <w:pPr>
        <w:rPr>
          <w:rFonts w:ascii="Times New Roman" w:hAnsi="Times New Roman" w:cs="Times New Roman"/>
        </w:rPr>
      </w:pPr>
      <w:r w:rsidRPr="00613116">
        <w:rPr>
          <w:rFonts w:ascii="Times New Roman" w:hAnsi="Times New Roman" w:cs="Times New Roman"/>
        </w:rPr>
        <w:t>Срок (порядок определения срока), в течение которого эмитентом может быть принято решение о возможности досрочного погашения облигаций по его усмотрению:</w:t>
      </w:r>
    </w:p>
    <w:p w14:paraId="175D68F1" w14:textId="77777777" w:rsidR="00A74880" w:rsidRPr="00613116" w:rsidRDefault="00A74880" w:rsidP="008F55BC">
      <w:pPr>
        <w:rPr>
          <w:rFonts w:ascii="Times New Roman" w:hAnsi="Times New Roman" w:cs="Times New Roman"/>
          <w:b/>
          <w:bCs/>
          <w:i/>
          <w:iCs/>
        </w:rPr>
      </w:pPr>
      <w:r w:rsidRPr="00613116">
        <w:rPr>
          <w:rFonts w:ascii="Times New Roman" w:hAnsi="Times New Roman" w:cs="Times New Roman"/>
          <w:b/>
          <w:bCs/>
          <w:i/>
          <w:iCs/>
        </w:rPr>
        <w:t>А) Возможность досрочного погашения Биржевых облигаций в течение периода их обращения по усмотрению Эмитента определяется решением уполномоченного органа управления Эмитента до даты начала размещения Биржевых облигаций. При этом в случае если Эмитентом принято решение о возможности досрочного погашения Биржевых облигаций по его усмотрению, Эмитент в таком решении определяет дату, в которую возможно досрочное погашение Биржевых облигаций по усмотрению Эмитента. Данное решение принимается уполномоченным органом управления Эмитента.</w:t>
      </w:r>
    </w:p>
    <w:p w14:paraId="758FADC7" w14:textId="77777777" w:rsidR="00A74880" w:rsidRPr="00613116" w:rsidRDefault="00A74880" w:rsidP="008F55BC">
      <w:pPr>
        <w:rPr>
          <w:rFonts w:ascii="Times New Roman" w:hAnsi="Times New Roman" w:cs="Times New Roman"/>
          <w:b/>
          <w:bCs/>
          <w:i/>
          <w:iCs/>
        </w:rPr>
      </w:pPr>
    </w:p>
    <w:p w14:paraId="240AAF65" w14:textId="77777777" w:rsidR="00A74880" w:rsidRPr="00613116" w:rsidRDefault="00A74880" w:rsidP="008F55BC">
      <w:pPr>
        <w:rPr>
          <w:rFonts w:ascii="Times New Roman" w:hAnsi="Times New Roman" w:cs="Times New Roman"/>
          <w:b/>
          <w:bCs/>
          <w:i/>
          <w:iCs/>
        </w:rPr>
      </w:pPr>
      <w:r w:rsidRPr="00613116">
        <w:rPr>
          <w:rFonts w:ascii="Times New Roman" w:hAnsi="Times New Roman" w:cs="Times New Roman"/>
          <w:b/>
          <w:bCs/>
          <w:i/>
          <w:iCs/>
        </w:rPr>
        <w:t xml:space="preserve">Б) Не позднее рабочего дня, предшествующего дате начала размещения Биржевых облигаций, Эмитент вправе принять решение о событиях, при наступлении которых Эмитент может осуществить досрочное погашение Биржевых облигаций в порядке, определенном настоящим пунктом (Барьерное Событие 2). Такие события, в частности, могут включать достижение Базовым активом (Базовыми активами) или иным показателем (показателями) определенного значения (возможно указание как на верхнюю границу значений соответствующих показателей, так и на нижнюю, а также иной порядок определения значения, достижение которого составляет Барьерное Событие 2). </w:t>
      </w:r>
    </w:p>
    <w:p w14:paraId="48F77229" w14:textId="77777777" w:rsidR="00A74880" w:rsidRPr="00613116" w:rsidRDefault="00A74880" w:rsidP="008F55BC">
      <w:pPr>
        <w:rPr>
          <w:rFonts w:ascii="Times New Roman" w:hAnsi="Times New Roman" w:cs="Times New Roman"/>
          <w:b/>
          <w:bCs/>
          <w:i/>
          <w:iCs/>
        </w:rPr>
      </w:pPr>
    </w:p>
    <w:p w14:paraId="57E358C6" w14:textId="33BB6C19" w:rsidR="00A74880" w:rsidRPr="00613116" w:rsidRDefault="00A74880" w:rsidP="008F55BC">
      <w:pPr>
        <w:rPr>
          <w:rFonts w:ascii="Times New Roman" w:hAnsi="Times New Roman" w:cs="Times New Roman"/>
          <w:b/>
          <w:bCs/>
          <w:i/>
          <w:iCs/>
        </w:rPr>
      </w:pPr>
      <w:r w:rsidRPr="00613116">
        <w:rPr>
          <w:rFonts w:ascii="Times New Roman" w:hAnsi="Times New Roman" w:cs="Times New Roman"/>
          <w:b/>
          <w:bCs/>
          <w:i/>
          <w:iCs/>
        </w:rPr>
        <w:t>В случае принятия решения о возможности досрочного погашения Биржевых облигаций по усмотрению Эмитента (решения о событиях, при наступлении которых Эмитент может осуществить досрочное погашение Биржевых облигаций) приобретение Биржевых облигаций будет означать согласие приобретателя Биржевых облигаций с возможностью их досрочного погашения по усмотрению Эмитента.</w:t>
      </w:r>
    </w:p>
    <w:p w14:paraId="47D18184" w14:textId="77777777" w:rsidR="00A74880" w:rsidRPr="00613116" w:rsidRDefault="00A74880" w:rsidP="008F55BC">
      <w:pPr>
        <w:rPr>
          <w:rFonts w:ascii="Times New Roman" w:hAnsi="Times New Roman" w:cs="Times New Roman"/>
        </w:rPr>
      </w:pPr>
    </w:p>
    <w:p w14:paraId="4B6279C6" w14:textId="77777777" w:rsidR="00A74880" w:rsidRPr="00613116" w:rsidRDefault="00A74880" w:rsidP="008F55BC">
      <w:pPr>
        <w:rPr>
          <w:rFonts w:ascii="Times New Roman" w:hAnsi="Times New Roman" w:cs="Times New Roman"/>
        </w:rPr>
      </w:pPr>
      <w:r w:rsidRPr="00613116">
        <w:rPr>
          <w:rFonts w:ascii="Times New Roman" w:hAnsi="Times New Roman" w:cs="Times New Roman"/>
        </w:rPr>
        <w:t>Порядок раскрытия информации о принятии Эмитентом решения о возможности досрочного погашения облигаций по усмотрению Эмитента:</w:t>
      </w:r>
    </w:p>
    <w:p w14:paraId="64E7285A" w14:textId="77777777" w:rsidR="00D2675F" w:rsidRPr="00D2675F" w:rsidRDefault="00D2675F" w:rsidP="00D2675F">
      <w:pPr>
        <w:rPr>
          <w:rFonts w:ascii="Times New Roman" w:hAnsi="Times New Roman" w:cs="Times New Roman"/>
          <w:b/>
          <w:bCs/>
          <w:i/>
          <w:iCs/>
        </w:rPr>
      </w:pPr>
      <w:r w:rsidRPr="00D2675F">
        <w:rPr>
          <w:rFonts w:ascii="Times New Roman" w:hAnsi="Times New Roman" w:cs="Times New Roman"/>
          <w:b/>
          <w:bCs/>
          <w:i/>
          <w:iCs/>
        </w:rPr>
        <w:t xml:space="preserve">Сообщение о принятии Эмитентом решения о возможности досрочного погашения Биржевых облигаций по усмотрению Эмитента раскрывается в порядке, указанном в п. 11 Программы </w:t>
      </w:r>
      <w:r w:rsidRPr="00D2675F" w:rsidDel="00AF38EA">
        <w:rPr>
          <w:rFonts w:ascii="Times New Roman" w:hAnsi="Times New Roman" w:cs="Times New Roman"/>
          <w:b/>
          <w:bCs/>
          <w:i/>
          <w:iCs/>
        </w:rPr>
        <w:t xml:space="preserve">и </w:t>
      </w:r>
      <w:r w:rsidRPr="00D2675F">
        <w:rPr>
          <w:rFonts w:ascii="Times New Roman" w:hAnsi="Times New Roman" w:cs="Times New Roman"/>
          <w:b/>
          <w:bCs/>
          <w:i/>
          <w:iCs/>
        </w:rPr>
        <w:t xml:space="preserve">п. 8.11. Проспекта. </w:t>
      </w:r>
    </w:p>
    <w:p w14:paraId="1303E009" w14:textId="77777777" w:rsidR="00D2675F" w:rsidRPr="00D2675F" w:rsidRDefault="00D2675F" w:rsidP="00D2675F">
      <w:pPr>
        <w:rPr>
          <w:rFonts w:ascii="Times New Roman" w:hAnsi="Times New Roman" w:cs="Times New Roman"/>
          <w:b/>
          <w:bCs/>
          <w:i/>
          <w:iCs/>
        </w:rPr>
      </w:pPr>
      <w:r w:rsidRPr="00D2675F">
        <w:rPr>
          <w:rFonts w:ascii="Times New Roman" w:hAnsi="Times New Roman" w:cs="Times New Roman"/>
          <w:b/>
          <w:bCs/>
          <w:i/>
          <w:iCs/>
        </w:rPr>
        <w:t>Эмитент информирует Биржу и НРД о принятом решении о возможности досрочного погашения, а Биржу также о том, что решение о возможности досрочного погашения не принято, не позднее 2 (второго) рабочего дня после даты принятия соответствующего решения и до даты начала размещения Биржевых облигаций.</w:t>
      </w:r>
    </w:p>
    <w:p w14:paraId="16B67CDC" w14:textId="77777777" w:rsidR="00D2675F" w:rsidRPr="00D2675F" w:rsidRDefault="00D2675F" w:rsidP="00D2675F">
      <w:pPr>
        <w:rPr>
          <w:rFonts w:ascii="Times New Roman" w:hAnsi="Times New Roman" w:cs="Times New Roman"/>
          <w:b/>
          <w:bCs/>
          <w:i/>
          <w:iCs/>
        </w:rPr>
      </w:pPr>
      <w:r w:rsidRPr="00D2675F">
        <w:rPr>
          <w:rFonts w:ascii="Times New Roman" w:hAnsi="Times New Roman" w:cs="Times New Roman"/>
          <w:b/>
          <w:bCs/>
          <w:i/>
          <w:iCs/>
        </w:rPr>
        <w:t>Информация о принятом решении о событиях, при наступлении которых Эмитент может осуществить досрочное погашение Биржевых облигаций, должна быть опубликована в Сообщении об установлении формулы, которое раскрывается в соответствии с п. 9.3 и п. 11 Программы и п. 8.11 Проспекта, и</w:t>
      </w:r>
      <w:r w:rsidRPr="00D2675F">
        <w:rPr>
          <w:rFonts w:ascii="Times New Roman" w:hAnsi="Times New Roman" w:cs="Times New Roman"/>
          <w:b/>
          <w:bCs/>
          <w:i/>
          <w:iCs/>
          <w:u w:val="single"/>
        </w:rPr>
        <w:t>/или в Условиях выпуска</w:t>
      </w:r>
      <w:r w:rsidRPr="00D2675F">
        <w:rPr>
          <w:rFonts w:ascii="Times New Roman" w:hAnsi="Times New Roman" w:cs="Times New Roman"/>
          <w:b/>
          <w:bCs/>
          <w:i/>
          <w:iCs/>
        </w:rPr>
        <w:t xml:space="preserve">. </w:t>
      </w:r>
    </w:p>
    <w:p w14:paraId="71E0B140" w14:textId="77777777" w:rsidR="00D2675F" w:rsidRPr="00D2675F" w:rsidRDefault="00D2675F" w:rsidP="00D2675F">
      <w:pPr>
        <w:rPr>
          <w:rFonts w:ascii="Times New Roman" w:hAnsi="Times New Roman" w:cs="Times New Roman"/>
          <w:b/>
          <w:bCs/>
          <w:i/>
          <w:iCs/>
        </w:rPr>
      </w:pPr>
      <w:r w:rsidRPr="00D2675F">
        <w:rPr>
          <w:rFonts w:ascii="Times New Roman" w:hAnsi="Times New Roman" w:cs="Times New Roman"/>
          <w:b/>
          <w:bCs/>
          <w:i/>
          <w:iCs/>
        </w:rPr>
        <w:t>Информация о наступлении Барьерного События 2 раскрывается Эмитентом в порядке, указанном в п. 11 Программы и п. 8.11. Проспекта.</w:t>
      </w:r>
    </w:p>
    <w:p w14:paraId="53FCE055" w14:textId="77777777" w:rsidR="00D2675F" w:rsidRPr="00D2675F" w:rsidRDefault="00D2675F" w:rsidP="00D2675F">
      <w:pPr>
        <w:rPr>
          <w:rFonts w:ascii="Times New Roman" w:hAnsi="Times New Roman" w:cs="Times New Roman"/>
          <w:b/>
          <w:bCs/>
          <w:i/>
          <w:iCs/>
        </w:rPr>
      </w:pPr>
      <w:r w:rsidRPr="00D2675F">
        <w:rPr>
          <w:rFonts w:ascii="Times New Roman" w:hAnsi="Times New Roman" w:cs="Times New Roman"/>
          <w:b/>
          <w:bCs/>
          <w:i/>
          <w:iCs/>
        </w:rPr>
        <w:t>Эмитент информирует Биржу и НРД о принятых решениях, а Биржу также о том, что решение о возможности досрочного погашения (решение о событиях, при наступлении Эмитент может осуществить досрочное погашение Биржевых облигаций) не принято, не позднее 2 (второго) рабочего дня после даты принятия соответствующего решения и до даты начала размещения Биржевых облигаций.</w:t>
      </w:r>
    </w:p>
    <w:p w14:paraId="34D7476A" w14:textId="77777777" w:rsidR="00A74880" w:rsidRPr="00613116" w:rsidRDefault="00A74880" w:rsidP="008F55BC">
      <w:pPr>
        <w:widowControl w:val="0"/>
        <w:rPr>
          <w:rFonts w:ascii="Times New Roman" w:hAnsi="Times New Roman" w:cs="Times New Roman"/>
          <w:b/>
          <w:bCs/>
          <w:i/>
          <w:iCs/>
        </w:rPr>
      </w:pPr>
    </w:p>
    <w:p w14:paraId="41DB7D28" w14:textId="77777777" w:rsidR="00A74880" w:rsidRPr="00613116" w:rsidRDefault="00A74880" w:rsidP="008F55BC">
      <w:pPr>
        <w:rPr>
          <w:rFonts w:ascii="Times New Roman" w:hAnsi="Times New Roman" w:cs="Times New Roman"/>
        </w:rPr>
      </w:pPr>
      <w:r w:rsidRPr="00613116">
        <w:rPr>
          <w:rFonts w:ascii="Times New Roman" w:hAnsi="Times New Roman" w:cs="Times New Roman"/>
        </w:rPr>
        <w:t>Порядок и условия досрочного погашения облигаций по усмотрению эмитента:</w:t>
      </w:r>
    </w:p>
    <w:p w14:paraId="1C5D4498" w14:textId="77777777" w:rsidR="00A74880" w:rsidRPr="00613116" w:rsidRDefault="00A74880" w:rsidP="008F55BC">
      <w:pPr>
        <w:rPr>
          <w:rFonts w:ascii="Times New Roman" w:hAnsi="Times New Roman" w:cs="Times New Roman"/>
          <w:b/>
          <w:bCs/>
          <w:i/>
          <w:iCs/>
        </w:rPr>
      </w:pPr>
      <w:r w:rsidRPr="00613116">
        <w:rPr>
          <w:rFonts w:ascii="Times New Roman" w:hAnsi="Times New Roman" w:cs="Times New Roman"/>
          <w:b/>
          <w:bCs/>
          <w:i/>
          <w:iCs/>
        </w:rPr>
        <w:t>Указаны в п. 9.5.2.4 Программы.</w:t>
      </w:r>
    </w:p>
    <w:p w14:paraId="411D459F" w14:textId="382EC842" w:rsidR="00A74880" w:rsidRPr="00613116" w:rsidRDefault="00A74880" w:rsidP="008F55BC">
      <w:pPr>
        <w:rPr>
          <w:rFonts w:ascii="Times New Roman" w:hAnsi="Times New Roman" w:cs="Times New Roman"/>
          <w:b/>
          <w:bCs/>
          <w:i/>
          <w:iCs/>
        </w:rPr>
      </w:pPr>
      <w:r w:rsidRPr="00613116">
        <w:rPr>
          <w:rFonts w:ascii="Times New Roman" w:hAnsi="Times New Roman" w:cs="Times New Roman"/>
          <w:b/>
          <w:bCs/>
          <w:i/>
          <w:iCs/>
        </w:rPr>
        <w:t>В случае принятия решения о возможности досрочного погашения Биржевых облигаций по усмотрению Эмитента (решения о событиях, при наступлении которых Эмитент может осуществить досрочное погашение Биржевых облигаций), Эмитент может принять решение о досрочном погашении Биржевых облигаций не позднее чем за 14 (Четырнадцать) дней до даты досрочного погашения Биржевых облигаций.</w:t>
      </w:r>
    </w:p>
    <w:p w14:paraId="2230332D" w14:textId="77777777" w:rsidR="00A74880" w:rsidRPr="00613116" w:rsidRDefault="00A74880" w:rsidP="008F55BC">
      <w:pPr>
        <w:rPr>
          <w:rFonts w:ascii="Times New Roman" w:hAnsi="Times New Roman" w:cs="Times New Roman"/>
          <w:b/>
          <w:bCs/>
          <w:i/>
          <w:iCs/>
        </w:rPr>
      </w:pPr>
      <w:r w:rsidRPr="00613116">
        <w:rPr>
          <w:rFonts w:ascii="Times New Roman" w:hAnsi="Times New Roman" w:cs="Times New Roman"/>
          <w:b/>
          <w:bCs/>
          <w:i/>
          <w:iCs/>
        </w:rPr>
        <w:t>Данное решение принимается уполномоченным органом управления Эмитента.</w:t>
      </w:r>
    </w:p>
    <w:p w14:paraId="2E281320" w14:textId="77777777" w:rsidR="00A74880" w:rsidRPr="00613116" w:rsidRDefault="00A74880" w:rsidP="008F55BC">
      <w:pPr>
        <w:rPr>
          <w:rFonts w:ascii="Times New Roman" w:hAnsi="Times New Roman" w:cs="Times New Roman"/>
        </w:rPr>
      </w:pPr>
    </w:p>
    <w:p w14:paraId="52727AEE" w14:textId="77777777" w:rsidR="00A74880" w:rsidRPr="00613116" w:rsidRDefault="00A74880" w:rsidP="008F55BC">
      <w:pPr>
        <w:rPr>
          <w:rFonts w:ascii="Times New Roman" w:hAnsi="Times New Roman" w:cs="Times New Roman"/>
        </w:rPr>
      </w:pPr>
      <w:r w:rsidRPr="00613116">
        <w:rPr>
          <w:rFonts w:ascii="Times New Roman" w:hAnsi="Times New Roman" w:cs="Times New Roman"/>
        </w:rPr>
        <w:t>Порядок раскрытия информации о принятии решения о досрочном погашении облигаций по усмотрению Эмитента:</w:t>
      </w:r>
    </w:p>
    <w:p w14:paraId="0CE2E12B" w14:textId="77777777" w:rsidR="00A74880" w:rsidRPr="00613116" w:rsidRDefault="00A74880" w:rsidP="008F55BC">
      <w:pPr>
        <w:rPr>
          <w:rFonts w:ascii="Times New Roman" w:hAnsi="Times New Roman" w:cs="Times New Roman"/>
          <w:b/>
          <w:bCs/>
          <w:i/>
          <w:iCs/>
        </w:rPr>
      </w:pPr>
      <w:r w:rsidRPr="00613116">
        <w:rPr>
          <w:rFonts w:ascii="Times New Roman" w:hAnsi="Times New Roman" w:cs="Times New Roman"/>
          <w:b/>
          <w:bCs/>
          <w:i/>
          <w:iCs/>
        </w:rPr>
        <w:t xml:space="preserve">Сообщение о принятии решения о досрочном погашении Биржевых облигаций по усмотрению Эмитента раскрывается в порядке, указанном п. </w:t>
      </w:r>
      <w:r w:rsidRPr="00613116">
        <w:rPr>
          <w:rFonts w:ascii="Times New Roman" w:hAnsi="Times New Roman" w:cs="Times New Roman"/>
          <w:b/>
          <w:i/>
        </w:rPr>
        <w:t>11</w:t>
      </w:r>
      <w:r w:rsidRPr="00613116">
        <w:rPr>
          <w:rFonts w:ascii="Times New Roman" w:hAnsi="Times New Roman" w:cs="Times New Roman"/>
          <w:b/>
          <w:bCs/>
          <w:i/>
          <w:iCs/>
        </w:rPr>
        <w:t xml:space="preserve"> Программы </w:t>
      </w:r>
      <w:r w:rsidRPr="00613116" w:rsidDel="00AF38EA">
        <w:rPr>
          <w:rFonts w:ascii="Times New Roman" w:hAnsi="Times New Roman" w:cs="Times New Roman"/>
          <w:b/>
          <w:bCs/>
          <w:i/>
          <w:iCs/>
        </w:rPr>
        <w:t xml:space="preserve">и </w:t>
      </w:r>
      <w:r w:rsidRPr="00613116">
        <w:rPr>
          <w:rFonts w:ascii="Times New Roman" w:hAnsi="Times New Roman" w:cs="Times New Roman"/>
          <w:b/>
          <w:bCs/>
          <w:i/>
          <w:iCs/>
        </w:rPr>
        <w:t>п. 8.11. Проспекта.</w:t>
      </w:r>
    </w:p>
    <w:p w14:paraId="76E4E6E4" w14:textId="77777777" w:rsidR="00A74880" w:rsidRPr="00613116" w:rsidRDefault="00A74880" w:rsidP="008F55BC">
      <w:pPr>
        <w:widowControl w:val="0"/>
        <w:rPr>
          <w:rFonts w:ascii="Times New Roman" w:hAnsi="Times New Roman" w:cs="Times New Roman"/>
          <w:b/>
          <w:bCs/>
          <w:i/>
          <w:iCs/>
        </w:rPr>
      </w:pPr>
      <w:r w:rsidRPr="00613116">
        <w:rPr>
          <w:rFonts w:ascii="Times New Roman" w:hAnsi="Times New Roman" w:cs="Times New Roman"/>
          <w:b/>
          <w:bCs/>
          <w:i/>
          <w:iCs/>
        </w:rPr>
        <w:t>Эмитент информирует Биржу и НРД о принятых решениях, в том числе о возможности, дате и условиях проведения досрочного погашения Биржевых облигаций по усмотрению Эмитента не позднее 2 (Второго) рабочего дня после даты принятия соответствующего решения.</w:t>
      </w:r>
    </w:p>
    <w:p w14:paraId="69B800A7"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b/>
          <w:i/>
        </w:rPr>
        <w:t>В случае если Эмитентом не позднее чем за 14 (Четырнадцать) дней до даты досрочного погашения, определенной в решении Эмитента о возможности досрочного погашения Биржевых облигаций по усмотрению Эмитента</w:t>
      </w:r>
      <w:r w:rsidRPr="00613116">
        <w:rPr>
          <w:rFonts w:ascii="Times New Roman" w:hAnsi="Times New Roman" w:cs="Times New Roman"/>
          <w:b/>
          <w:bCs/>
          <w:i/>
          <w:iCs/>
        </w:rPr>
        <w:t xml:space="preserve"> (в решении о событиях, при наступлении которых Эмитент может осуществить досрочное погашение Биржевых облигаций)</w:t>
      </w:r>
      <w:r w:rsidRPr="00613116">
        <w:rPr>
          <w:rFonts w:ascii="Times New Roman" w:hAnsi="Times New Roman" w:cs="Times New Roman"/>
          <w:b/>
          <w:i/>
        </w:rPr>
        <w:t>, не принято решение о досрочном погашении Биржевых облигаций, то считается, что возможность досрочного погашения по усмотрению Эмитента, установленная п. 9.5.2.1 Программы, Эмитентом не используется, и Эмитент не вправе досрочно погасить выпуск Биржевых облигаций в соответствии с п. 9.5.2.1 Программы.</w:t>
      </w:r>
    </w:p>
    <w:p w14:paraId="52FDFACE" w14:textId="77777777" w:rsidR="00A74880" w:rsidRPr="00613116" w:rsidRDefault="00A74880" w:rsidP="008F55BC">
      <w:pPr>
        <w:rPr>
          <w:rFonts w:ascii="Times New Roman" w:hAnsi="Times New Roman" w:cs="Times New Roman"/>
        </w:rPr>
      </w:pPr>
    </w:p>
    <w:p w14:paraId="748B9F81" w14:textId="77777777" w:rsidR="00A74880" w:rsidRPr="00613116" w:rsidRDefault="00A74880" w:rsidP="008F55BC">
      <w:pPr>
        <w:rPr>
          <w:rFonts w:ascii="Times New Roman" w:hAnsi="Times New Roman" w:cs="Times New Roman"/>
          <w:b/>
          <w:bCs/>
          <w:i/>
          <w:iCs/>
        </w:rPr>
      </w:pPr>
      <w:r w:rsidRPr="00613116">
        <w:rPr>
          <w:rFonts w:ascii="Times New Roman" w:hAnsi="Times New Roman" w:cs="Times New Roman"/>
          <w:b/>
          <w:bCs/>
          <w:i/>
          <w:iCs/>
        </w:rPr>
        <w:t xml:space="preserve">Списание Биржевых облигаций со счетов депо при досрочном погашении производится после исполнения Эмитентом перед владельцами Биржевых облигаций всех обязательств, установленных Условиями выпуска, а именно: по погашению номинальной стоимости Биржевых облигаций и выплате купонного дохода по ним (в случае, если Условиями выпуска будет предусмотрена выплата купонного дохода) и дополнительного дохода (в случае, если Эмитентом будет принято решение о выплате дополнительного дохода при досрочном погашении по усмотрению Эмитента). </w:t>
      </w:r>
    </w:p>
    <w:p w14:paraId="2B72FC92" w14:textId="77777777" w:rsidR="00A74880" w:rsidRPr="00613116" w:rsidRDefault="00A74880" w:rsidP="008F55BC">
      <w:pPr>
        <w:rPr>
          <w:rFonts w:ascii="Times New Roman" w:hAnsi="Times New Roman" w:cs="Times New Roman"/>
          <w:b/>
          <w:bCs/>
          <w:i/>
          <w:iCs/>
        </w:rPr>
      </w:pPr>
    </w:p>
    <w:p w14:paraId="7550254F" w14:textId="77777777" w:rsidR="00A74880" w:rsidRPr="00613116" w:rsidRDefault="00A74880" w:rsidP="008F55BC">
      <w:pPr>
        <w:rPr>
          <w:rFonts w:ascii="Times New Roman" w:hAnsi="Times New Roman" w:cs="Times New Roman"/>
          <w:b/>
          <w:bCs/>
          <w:i/>
          <w:iCs/>
        </w:rPr>
      </w:pPr>
      <w:r w:rsidRPr="00613116">
        <w:rPr>
          <w:rFonts w:ascii="Times New Roman" w:hAnsi="Times New Roman" w:cs="Times New Roman"/>
          <w:b/>
          <w:bCs/>
          <w:i/>
          <w:iCs/>
        </w:rPr>
        <w:t>Снятие Сертификата с хранения производится после списания всех Биржевых облигаций со счетов в НРД.</w:t>
      </w:r>
    </w:p>
    <w:p w14:paraId="1EB4315A" w14:textId="77777777" w:rsidR="00A74880" w:rsidRPr="00613116" w:rsidRDefault="00A74880" w:rsidP="008F55BC">
      <w:pPr>
        <w:rPr>
          <w:rFonts w:ascii="Times New Roman" w:hAnsi="Times New Roman" w:cs="Times New Roman"/>
        </w:rPr>
      </w:pPr>
    </w:p>
    <w:p w14:paraId="01D601AC" w14:textId="77777777" w:rsidR="00A74880" w:rsidRPr="00613116" w:rsidRDefault="00A74880" w:rsidP="008F55BC">
      <w:pPr>
        <w:rPr>
          <w:rFonts w:ascii="Times New Roman" w:hAnsi="Times New Roman" w:cs="Times New Roman"/>
        </w:rPr>
      </w:pPr>
      <w:r w:rsidRPr="00613116">
        <w:rPr>
          <w:rFonts w:ascii="Times New Roman" w:hAnsi="Times New Roman" w:cs="Times New Roman"/>
        </w:rPr>
        <w:t xml:space="preserve">Стоимость (порядок определения стоимости) досрочного погашения: </w:t>
      </w:r>
    </w:p>
    <w:p w14:paraId="5B16A1DD" w14:textId="2C2B81B5" w:rsidR="00A74880" w:rsidRPr="00613116" w:rsidRDefault="00A74880" w:rsidP="008F55BC">
      <w:pPr>
        <w:widowControl w:val="0"/>
        <w:rPr>
          <w:rFonts w:ascii="Times New Roman" w:hAnsi="Times New Roman" w:cs="Times New Roman"/>
          <w:b/>
          <w:bCs/>
          <w:i/>
          <w:iCs/>
        </w:rPr>
      </w:pPr>
      <w:r w:rsidRPr="00613116">
        <w:rPr>
          <w:rFonts w:ascii="Times New Roman" w:hAnsi="Times New Roman" w:cs="Times New Roman"/>
          <w:b/>
          <w:bCs/>
          <w:i/>
          <w:iCs/>
        </w:rPr>
        <w:t xml:space="preserve">Стоимость досрочного погашения: сумма 100% номинальной стоимости </w:t>
      </w:r>
      <w:r w:rsidRPr="00613116">
        <w:rPr>
          <w:rFonts w:ascii="Times New Roman" w:hAnsi="Times New Roman" w:cs="Times New Roman"/>
          <w:b/>
          <w:i/>
          <w:iCs/>
        </w:rPr>
        <w:t xml:space="preserve">(остатка номинальной стоимости, если ее часть ранее уже была выплачена) </w:t>
      </w:r>
      <w:r w:rsidRPr="00613116">
        <w:rPr>
          <w:rFonts w:ascii="Times New Roman" w:hAnsi="Times New Roman" w:cs="Times New Roman"/>
          <w:b/>
          <w:bCs/>
          <w:i/>
          <w:iCs/>
        </w:rPr>
        <w:t>Биржевых облигаций и накопленного купонного дохода (НКД) по ним (в случае если Условиями выпуска будет предусмотрена выплата купонного дохода), рассчитанного на дату досрочного погашения Биржевых облигаций</w:t>
      </w:r>
      <w:r w:rsidRPr="00613116">
        <w:rPr>
          <w:rFonts w:ascii="Times New Roman" w:hAnsi="Times New Roman" w:cs="Times New Roman"/>
          <w:b/>
          <w:bCs/>
          <w:i/>
          <w:iCs/>
          <w:color w:val="000000"/>
        </w:rPr>
        <w:t xml:space="preserve"> </w:t>
      </w:r>
      <w:r w:rsidRPr="00613116">
        <w:rPr>
          <w:rFonts w:ascii="Times New Roman" w:hAnsi="Times New Roman" w:cs="Times New Roman"/>
          <w:b/>
          <w:bCs/>
          <w:i/>
          <w:iCs/>
        </w:rPr>
        <w:t xml:space="preserve">в соответствии с п. 18.6 Программы и п. 8.19. Проспекта. </w:t>
      </w:r>
    </w:p>
    <w:p w14:paraId="0E4C709F" w14:textId="77777777" w:rsidR="00A74880" w:rsidRPr="00613116" w:rsidRDefault="00A74880" w:rsidP="008F55BC">
      <w:pPr>
        <w:widowControl w:val="0"/>
        <w:rPr>
          <w:rFonts w:ascii="Times New Roman" w:hAnsi="Times New Roman" w:cs="Times New Roman"/>
          <w:b/>
          <w:bCs/>
          <w:i/>
          <w:iCs/>
        </w:rPr>
      </w:pPr>
    </w:p>
    <w:p w14:paraId="25894A0C" w14:textId="77777777" w:rsidR="00A74880" w:rsidRPr="00613116" w:rsidRDefault="00A74880" w:rsidP="008F55BC">
      <w:pPr>
        <w:widowControl w:val="0"/>
        <w:rPr>
          <w:rFonts w:ascii="Times New Roman" w:hAnsi="Times New Roman" w:cs="Times New Roman"/>
          <w:b/>
          <w:i/>
          <w:color w:val="000000"/>
          <w:u w:val="single"/>
        </w:rPr>
      </w:pPr>
      <w:r w:rsidRPr="00613116">
        <w:rPr>
          <w:rFonts w:ascii="Times New Roman" w:hAnsi="Times New Roman" w:cs="Times New Roman"/>
          <w:b/>
          <w:i/>
          <w:color w:val="000000"/>
          <w:u w:val="single"/>
        </w:rPr>
        <w:t>В случае, если Условиями выпуска будет предусмотрена выплата дополнительного дохода:</w:t>
      </w:r>
    </w:p>
    <w:p w14:paraId="22E5C754" w14:textId="77777777" w:rsidR="00A74880" w:rsidRPr="00613116" w:rsidRDefault="00A74880" w:rsidP="008F55BC">
      <w:pPr>
        <w:adjustRightInd w:val="0"/>
        <w:rPr>
          <w:rFonts w:ascii="Times New Roman" w:hAnsi="Times New Roman" w:cs="Times New Roman"/>
          <w:b/>
          <w:bCs/>
          <w:i/>
          <w:iCs/>
        </w:rPr>
      </w:pPr>
      <w:r w:rsidRPr="00613116">
        <w:rPr>
          <w:rFonts w:ascii="Times New Roman" w:hAnsi="Times New Roman" w:cs="Times New Roman"/>
          <w:b/>
          <w:i/>
        </w:rPr>
        <w:t xml:space="preserve">В случае принятия Эмитентом решения о выплате дополнительного дохода при досрочном погашении Биржевых облигаций по усмотрению Эмитента владельцам Биржевых облигаций выплачивается дополнительный доход, порядок определения размера которого определяется в соответствии с п. 9.3 Программы. </w:t>
      </w:r>
      <w:r w:rsidRPr="00613116">
        <w:rPr>
          <w:rFonts w:ascii="Times New Roman" w:hAnsi="Times New Roman" w:cs="Times New Roman"/>
          <w:b/>
          <w:bCs/>
          <w:i/>
          <w:iCs/>
        </w:rPr>
        <w:t>Порядок расчета дополнительного дохода может предусматривать, в частности, что дополнительный доход будет равен нулю при наступлении или ненаступлении определенных обстоятельств и/или при досрочном погашении Биржевых облигаций.</w:t>
      </w:r>
    </w:p>
    <w:p w14:paraId="38671C1E" w14:textId="77777777" w:rsidR="00A74880" w:rsidRPr="00613116" w:rsidRDefault="00A74880" w:rsidP="008F55BC">
      <w:pPr>
        <w:rPr>
          <w:rFonts w:ascii="Times New Roman" w:hAnsi="Times New Roman" w:cs="Times New Roman"/>
          <w:u w:val="single"/>
        </w:rPr>
      </w:pPr>
      <w:r w:rsidRPr="00613116">
        <w:rPr>
          <w:rFonts w:ascii="Times New Roman" w:hAnsi="Times New Roman" w:cs="Times New Roman"/>
          <w:b/>
          <w:bCs/>
          <w:i/>
          <w:iCs/>
          <w:u w:val="single"/>
        </w:rPr>
        <w:t>Условиями выпуска также может быть предусмотрена выплата дополнительной премии к стоимости досрочного погашения Биржевых облигаций.</w:t>
      </w:r>
    </w:p>
    <w:p w14:paraId="66AE7DFE" w14:textId="77777777" w:rsidR="00A74880" w:rsidRPr="00613116" w:rsidRDefault="00A74880" w:rsidP="008F55BC">
      <w:pPr>
        <w:rPr>
          <w:rFonts w:ascii="Times New Roman" w:hAnsi="Times New Roman" w:cs="Times New Roman"/>
          <w:b/>
          <w:bCs/>
          <w:i/>
          <w:iCs/>
        </w:rPr>
      </w:pPr>
    </w:p>
    <w:p w14:paraId="4F2463F9" w14:textId="77777777" w:rsidR="00A74880" w:rsidRPr="00613116" w:rsidRDefault="00A74880" w:rsidP="008F55BC">
      <w:pPr>
        <w:rPr>
          <w:rFonts w:ascii="Times New Roman" w:hAnsi="Times New Roman" w:cs="Times New Roman"/>
        </w:rPr>
      </w:pPr>
      <w:r w:rsidRPr="00613116">
        <w:rPr>
          <w:rFonts w:ascii="Times New Roman" w:hAnsi="Times New Roman" w:cs="Times New Roman"/>
        </w:rPr>
        <w:t>Срок, в течение которого облигации могут быть досрочно погашены эмитентом:</w:t>
      </w:r>
    </w:p>
    <w:p w14:paraId="44794E13" w14:textId="77777777" w:rsidR="00767FB7" w:rsidRPr="00613116" w:rsidRDefault="00767FB7" w:rsidP="008F55BC">
      <w:pPr>
        <w:adjustRightInd w:val="0"/>
        <w:rPr>
          <w:rFonts w:ascii="Times New Roman" w:hAnsi="Times New Roman" w:cs="Times New Roman"/>
          <w:b/>
          <w:i/>
        </w:rPr>
      </w:pPr>
      <w:r w:rsidRPr="00613116">
        <w:rPr>
          <w:rFonts w:ascii="Times New Roman" w:hAnsi="Times New Roman" w:cs="Times New Roman"/>
          <w:b/>
          <w:i/>
        </w:rPr>
        <w:t>В случае принятия Эмитентом решения о досрочном погашении по усмотрению Эмитента Биржевые облигации будут досрочно погашены в дату, которая или порядок определения которой указан Эмитентом в решении Эмитента о возможности досрочного погашения Биржевых облигаций по усмотрению Эмитента (в решении Эмитента о событиях, при наступлении которых Эмитент может осуществить досрочное погашение Биржевых облигаций).</w:t>
      </w:r>
    </w:p>
    <w:p w14:paraId="7CB50870" w14:textId="77777777" w:rsidR="00767FB7" w:rsidRPr="00613116" w:rsidRDefault="00767FB7" w:rsidP="008F55BC">
      <w:pPr>
        <w:adjustRightInd w:val="0"/>
        <w:rPr>
          <w:rFonts w:ascii="Times New Roman" w:hAnsi="Times New Roman" w:cs="Times New Roman"/>
        </w:rPr>
      </w:pPr>
    </w:p>
    <w:p w14:paraId="4811B336" w14:textId="77777777" w:rsidR="00767FB7" w:rsidRPr="00613116" w:rsidRDefault="00767FB7" w:rsidP="008F55BC">
      <w:pPr>
        <w:adjustRightInd w:val="0"/>
        <w:rPr>
          <w:rFonts w:ascii="Times New Roman" w:hAnsi="Times New Roman" w:cs="Times New Roman"/>
        </w:rPr>
      </w:pPr>
      <w:r w:rsidRPr="00613116">
        <w:rPr>
          <w:rFonts w:ascii="Times New Roman" w:hAnsi="Times New Roman" w:cs="Times New Roman"/>
        </w:rPr>
        <w:t xml:space="preserve">Дата начала досрочного погашения: </w:t>
      </w:r>
    </w:p>
    <w:p w14:paraId="11C69F33" w14:textId="6E306C1A" w:rsidR="009F0C2E" w:rsidRPr="009F0C2E" w:rsidRDefault="009F0C2E" w:rsidP="009F0C2E">
      <w:pPr>
        <w:rPr>
          <w:rFonts w:ascii="Times New Roman" w:hAnsi="Times New Roman" w:cs="Times New Roman"/>
          <w:b/>
          <w:bCs/>
          <w:i/>
          <w:iCs/>
        </w:rPr>
      </w:pPr>
      <w:r w:rsidRPr="009F0C2E">
        <w:rPr>
          <w:rFonts w:ascii="Times New Roman" w:hAnsi="Times New Roman" w:cs="Times New Roman"/>
          <w:b/>
          <w:bCs/>
          <w:i/>
          <w:iCs/>
        </w:rPr>
        <w:t>В случае принятия Эмитентом решения о досрочном погашении по усмотрению Эмитента Биржевые облигации будут досрочно погашены в дату, определенную Эмитентом в решении Эмитента о возможности досрочного погашения Биржевых облигаций по усмотрению Эмитента.</w:t>
      </w:r>
      <w:r>
        <w:rPr>
          <w:rFonts w:ascii="Times New Roman" w:hAnsi="Times New Roman" w:cs="Times New Roman"/>
          <w:b/>
          <w:bCs/>
          <w:i/>
          <w:iCs/>
        </w:rPr>
        <w:t xml:space="preserve"> </w:t>
      </w:r>
      <w:r w:rsidRPr="009F0C2E">
        <w:rPr>
          <w:rFonts w:ascii="Times New Roman" w:hAnsi="Times New Roman" w:cs="Times New Roman"/>
          <w:b/>
          <w:bCs/>
          <w:i/>
          <w:iCs/>
        </w:rPr>
        <w:t>В случае принятия Эмитентом решения о событиях, при наступлении которых Эмитент может осуществить досрочное погашение Биржевых облигаций в порядке, определенном настоящим пунктом (Барьерное Событие 2), в таком решении должна быть определена дата, в которую Эмитент может осуществить досрочное погашение по усмотрению Эмитента, или порядок ее определения.</w:t>
      </w:r>
    </w:p>
    <w:p w14:paraId="74BB23A1" w14:textId="77777777" w:rsidR="00767FB7" w:rsidRPr="00613116" w:rsidRDefault="00767FB7" w:rsidP="008F55BC">
      <w:pPr>
        <w:adjustRightInd w:val="0"/>
        <w:rPr>
          <w:rFonts w:ascii="Times New Roman" w:hAnsi="Times New Roman" w:cs="Times New Roman"/>
        </w:rPr>
      </w:pPr>
    </w:p>
    <w:p w14:paraId="613498D4" w14:textId="77777777" w:rsidR="00A74880" w:rsidRPr="00613116" w:rsidRDefault="00A74880" w:rsidP="008F55BC">
      <w:pPr>
        <w:adjustRightInd w:val="0"/>
        <w:rPr>
          <w:rFonts w:ascii="Times New Roman" w:hAnsi="Times New Roman" w:cs="Times New Roman"/>
        </w:rPr>
      </w:pPr>
      <w:r w:rsidRPr="00613116">
        <w:rPr>
          <w:rFonts w:ascii="Times New Roman" w:hAnsi="Times New Roman" w:cs="Times New Roman"/>
        </w:rPr>
        <w:t>Дата окончания досрочного погашения:</w:t>
      </w:r>
    </w:p>
    <w:p w14:paraId="39D7ED7C" w14:textId="77777777" w:rsidR="00A74880" w:rsidRPr="00613116" w:rsidRDefault="00A74880" w:rsidP="008F55BC">
      <w:pPr>
        <w:rPr>
          <w:rFonts w:ascii="Times New Roman" w:hAnsi="Times New Roman" w:cs="Times New Roman"/>
          <w:b/>
          <w:bCs/>
          <w:i/>
          <w:iCs/>
        </w:rPr>
      </w:pPr>
      <w:r w:rsidRPr="00613116">
        <w:rPr>
          <w:rFonts w:ascii="Times New Roman" w:hAnsi="Times New Roman" w:cs="Times New Roman"/>
          <w:b/>
          <w:bCs/>
          <w:i/>
          <w:iCs/>
        </w:rPr>
        <w:t>Даты начала и окончания досрочного погашения Биржевых облигаций совпадают.</w:t>
      </w:r>
    </w:p>
    <w:p w14:paraId="2BBE7A2D" w14:textId="77777777" w:rsidR="00A74880" w:rsidRPr="00613116" w:rsidRDefault="00A74880" w:rsidP="008F55BC">
      <w:pPr>
        <w:rPr>
          <w:rFonts w:ascii="Times New Roman" w:hAnsi="Times New Roman" w:cs="Times New Roman"/>
        </w:rPr>
      </w:pPr>
    </w:p>
    <w:p w14:paraId="4561D8CE" w14:textId="77777777" w:rsidR="00A74880" w:rsidRPr="00613116" w:rsidRDefault="00A74880" w:rsidP="008F55BC">
      <w:pPr>
        <w:adjustRightInd w:val="0"/>
        <w:rPr>
          <w:rFonts w:ascii="Times New Roman" w:hAnsi="Times New Roman" w:cs="Times New Roman"/>
        </w:rPr>
      </w:pPr>
      <w:r w:rsidRPr="00613116">
        <w:rPr>
          <w:rFonts w:ascii="Times New Roman" w:hAnsi="Times New Roman" w:cs="Times New Roman"/>
        </w:rPr>
        <w:t>Порядок раскрытия (предоставления) информации об итогах досрочного погашения облигаций, в том числе о количестве досрочно погашенных облигаций:</w:t>
      </w:r>
    </w:p>
    <w:p w14:paraId="55C7231D" w14:textId="77777777" w:rsidR="00A74880" w:rsidRPr="00613116" w:rsidRDefault="00A74880" w:rsidP="008F55BC">
      <w:pPr>
        <w:widowControl w:val="0"/>
        <w:rPr>
          <w:rFonts w:ascii="Times New Roman" w:hAnsi="Times New Roman" w:cs="Times New Roman"/>
          <w:b/>
          <w:bCs/>
          <w:i/>
          <w:iCs/>
        </w:rPr>
      </w:pPr>
      <w:r w:rsidRPr="00613116">
        <w:rPr>
          <w:rFonts w:ascii="Times New Roman" w:hAnsi="Times New Roman" w:cs="Times New Roman"/>
          <w:b/>
          <w:bCs/>
          <w:i/>
          <w:iCs/>
        </w:rPr>
        <w:t xml:space="preserve">Эмитент раскрывает информацию об итогах досрочного погашения Биржевых облигаций по усмотрению Эмитента (в том числе о количестве досрочно погашенных Биржевых облигаций) в сроки и порядке, предусмотренные п. </w:t>
      </w:r>
      <w:r w:rsidRPr="00613116">
        <w:rPr>
          <w:rFonts w:ascii="Times New Roman" w:hAnsi="Times New Roman" w:cs="Times New Roman"/>
          <w:b/>
          <w:i/>
        </w:rPr>
        <w:t>11</w:t>
      </w:r>
      <w:r w:rsidRPr="00613116">
        <w:rPr>
          <w:rFonts w:ascii="Times New Roman" w:hAnsi="Times New Roman" w:cs="Times New Roman"/>
          <w:b/>
          <w:bCs/>
          <w:i/>
          <w:iCs/>
        </w:rPr>
        <w:t xml:space="preserve"> Программы </w:t>
      </w:r>
      <w:r w:rsidRPr="00613116" w:rsidDel="00B536A4">
        <w:rPr>
          <w:rFonts w:ascii="Times New Roman" w:hAnsi="Times New Roman" w:cs="Times New Roman"/>
          <w:b/>
          <w:bCs/>
          <w:i/>
          <w:iCs/>
        </w:rPr>
        <w:t xml:space="preserve">и </w:t>
      </w:r>
      <w:r w:rsidRPr="00613116">
        <w:rPr>
          <w:rFonts w:ascii="Times New Roman" w:hAnsi="Times New Roman" w:cs="Times New Roman"/>
          <w:b/>
          <w:bCs/>
          <w:i/>
          <w:iCs/>
        </w:rPr>
        <w:t xml:space="preserve">п. 8.11. Проспекта. </w:t>
      </w:r>
    </w:p>
    <w:p w14:paraId="539AE5ED" w14:textId="09A78604" w:rsidR="00A74880" w:rsidRDefault="00A74880" w:rsidP="008F55BC">
      <w:pPr>
        <w:rPr>
          <w:rFonts w:ascii="Times New Roman" w:hAnsi="Times New Roman" w:cs="Times New Roman"/>
          <w:b/>
          <w:bCs/>
          <w:i/>
          <w:iCs/>
        </w:rPr>
      </w:pPr>
    </w:p>
    <w:p w14:paraId="7ACD06FD" w14:textId="77777777" w:rsidR="006974EC" w:rsidRPr="00613116" w:rsidRDefault="006974EC" w:rsidP="008F55BC">
      <w:pPr>
        <w:rPr>
          <w:rFonts w:ascii="Times New Roman" w:hAnsi="Times New Roman" w:cs="Times New Roman"/>
          <w:b/>
          <w:bCs/>
          <w:i/>
          <w:iCs/>
        </w:rPr>
      </w:pPr>
    </w:p>
    <w:p w14:paraId="78739F7E" w14:textId="38868DBC" w:rsidR="00A74880" w:rsidRPr="00613116" w:rsidRDefault="00A74880" w:rsidP="00365936">
      <w:pPr>
        <w:keepNext/>
        <w:outlineLvl w:val="3"/>
        <w:rPr>
          <w:rFonts w:ascii="Times New Roman" w:hAnsi="Times New Roman" w:cs="Times New Roman"/>
          <w:i/>
        </w:rPr>
      </w:pPr>
      <w:r w:rsidRPr="00613116">
        <w:rPr>
          <w:rFonts w:ascii="Times New Roman" w:hAnsi="Times New Roman" w:cs="Times New Roman"/>
          <w:i/>
        </w:rPr>
        <w:t xml:space="preserve">8.9.5.2.2. Частичное досрочное погашение Биржевых облигаций по усмотрению Эмитента </w:t>
      </w:r>
    </w:p>
    <w:p w14:paraId="1CF83CBE" w14:textId="77777777" w:rsidR="005F722A" w:rsidRPr="00613116" w:rsidRDefault="005F722A" w:rsidP="008F55BC">
      <w:pPr>
        <w:keepNext/>
        <w:ind w:left="540"/>
        <w:outlineLvl w:val="3"/>
        <w:rPr>
          <w:rFonts w:ascii="Times New Roman" w:hAnsi="Times New Roman" w:cs="Times New Roman"/>
          <w:i/>
        </w:rPr>
      </w:pPr>
    </w:p>
    <w:p w14:paraId="40F06139" w14:textId="77777777" w:rsidR="00A74880" w:rsidRPr="00613116" w:rsidRDefault="00A74880" w:rsidP="008F55BC">
      <w:pPr>
        <w:rPr>
          <w:rFonts w:ascii="Times New Roman" w:hAnsi="Times New Roman" w:cs="Times New Roman"/>
        </w:rPr>
      </w:pPr>
      <w:r w:rsidRPr="00613116">
        <w:rPr>
          <w:rFonts w:ascii="Times New Roman" w:hAnsi="Times New Roman" w:cs="Times New Roman"/>
        </w:rPr>
        <w:t>Срок (порядок определения срока), в течение которого эмитентом может быть принято решение о частичном досрочном погашении облигаций по его усмотрению:</w:t>
      </w:r>
    </w:p>
    <w:p w14:paraId="724EE712" w14:textId="77777777" w:rsidR="00A74880" w:rsidRPr="00613116" w:rsidRDefault="00A74880" w:rsidP="008F55BC">
      <w:pPr>
        <w:rPr>
          <w:rFonts w:ascii="Times New Roman" w:hAnsi="Times New Roman" w:cs="Times New Roman"/>
          <w:b/>
          <w:bCs/>
          <w:i/>
          <w:iCs/>
        </w:rPr>
      </w:pPr>
      <w:r w:rsidRPr="00613116">
        <w:rPr>
          <w:rFonts w:ascii="Times New Roman" w:hAnsi="Times New Roman" w:cs="Times New Roman"/>
          <w:b/>
          <w:bCs/>
          <w:i/>
          <w:iCs/>
        </w:rPr>
        <w:t xml:space="preserve">До даты начала размещения Биржевых облигаций Эмитент может принять решение о частичном досрочном погашении Биржевых облигаций в дату окончания очередного(ых) купонного(ых) периода(ов) (если Условиями выпуска будет предусмотрена выплата купонного дохода) или о частичном досрочном погашении Биржевых облигаций в определенные даты (если Условиями выпуска не будет предусмотрена выплата купонного дохода). </w:t>
      </w:r>
    </w:p>
    <w:p w14:paraId="02AED67F" w14:textId="77777777" w:rsidR="006974EC" w:rsidRDefault="006974EC" w:rsidP="008F55BC">
      <w:pPr>
        <w:widowControl w:val="0"/>
        <w:rPr>
          <w:rFonts w:ascii="Times New Roman" w:hAnsi="Times New Roman" w:cs="Times New Roman"/>
          <w:b/>
          <w:i/>
          <w:color w:val="000000"/>
          <w:u w:val="single"/>
        </w:rPr>
      </w:pPr>
    </w:p>
    <w:p w14:paraId="1D79B731" w14:textId="334F424A" w:rsidR="00A74880" w:rsidRPr="00613116" w:rsidRDefault="00A74880" w:rsidP="008F55BC">
      <w:pPr>
        <w:widowControl w:val="0"/>
        <w:rPr>
          <w:rFonts w:ascii="Times New Roman" w:hAnsi="Times New Roman" w:cs="Times New Roman"/>
          <w:b/>
          <w:i/>
          <w:color w:val="000000"/>
          <w:u w:val="single"/>
        </w:rPr>
      </w:pPr>
      <w:r w:rsidRPr="00613116">
        <w:rPr>
          <w:rFonts w:ascii="Times New Roman" w:hAnsi="Times New Roman" w:cs="Times New Roman"/>
          <w:b/>
          <w:i/>
          <w:color w:val="000000"/>
          <w:u w:val="single"/>
        </w:rPr>
        <w:t>В случае, если Условиями выпуска будет предусмотрена выплата купонного дохода:</w:t>
      </w:r>
    </w:p>
    <w:p w14:paraId="61758201" w14:textId="77777777" w:rsidR="00A74880" w:rsidRPr="00613116" w:rsidRDefault="00A74880" w:rsidP="008F55BC">
      <w:pPr>
        <w:widowControl w:val="0"/>
        <w:rPr>
          <w:rFonts w:ascii="Times New Roman" w:hAnsi="Times New Roman" w:cs="Times New Roman"/>
          <w:b/>
          <w:bCs/>
          <w:i/>
          <w:iCs/>
        </w:rPr>
      </w:pPr>
      <w:r w:rsidRPr="00613116">
        <w:rPr>
          <w:rFonts w:ascii="Times New Roman" w:hAnsi="Times New Roman" w:cs="Times New Roman"/>
          <w:b/>
          <w:bCs/>
          <w:i/>
          <w:iCs/>
        </w:rPr>
        <w:t xml:space="preserve">Решением Эмитента должны быть определены номер(а) купонного(ых) периода(ов) в дату окончания которого(ых) Эмитент осуществляет досрочное погашение определенной части номинальной стоимости Биржевых облигаций, а также процент от номинальной стоимости, подлежащий погашению в дату окончания указанного купонного периода. </w:t>
      </w:r>
    </w:p>
    <w:p w14:paraId="4F2E01D0" w14:textId="77777777" w:rsidR="006974EC" w:rsidRDefault="006974EC" w:rsidP="008F55BC">
      <w:pPr>
        <w:widowControl w:val="0"/>
        <w:rPr>
          <w:rFonts w:ascii="Times New Roman" w:hAnsi="Times New Roman" w:cs="Times New Roman"/>
          <w:b/>
          <w:i/>
          <w:color w:val="000000"/>
          <w:u w:val="single"/>
        </w:rPr>
      </w:pPr>
    </w:p>
    <w:p w14:paraId="74094AD5" w14:textId="560D16BC" w:rsidR="00A74880" w:rsidRPr="00613116" w:rsidRDefault="00A74880" w:rsidP="008F55BC">
      <w:pPr>
        <w:widowControl w:val="0"/>
        <w:rPr>
          <w:rFonts w:ascii="Times New Roman" w:hAnsi="Times New Roman" w:cs="Times New Roman"/>
          <w:b/>
          <w:i/>
          <w:color w:val="000000"/>
          <w:u w:val="single"/>
        </w:rPr>
      </w:pPr>
      <w:r w:rsidRPr="00613116">
        <w:rPr>
          <w:rFonts w:ascii="Times New Roman" w:hAnsi="Times New Roman" w:cs="Times New Roman"/>
          <w:b/>
          <w:i/>
          <w:color w:val="000000"/>
          <w:u w:val="single"/>
        </w:rPr>
        <w:t>В случае, если Условиями выпуска не будет предусмотрена выплата купонного дохода:</w:t>
      </w:r>
    </w:p>
    <w:p w14:paraId="2388D1DB" w14:textId="77777777" w:rsidR="00A74880" w:rsidRPr="00613116" w:rsidRDefault="00A74880" w:rsidP="008F55BC">
      <w:pPr>
        <w:rPr>
          <w:rFonts w:ascii="Times New Roman" w:hAnsi="Times New Roman" w:cs="Times New Roman"/>
          <w:b/>
          <w:bCs/>
          <w:i/>
          <w:iCs/>
        </w:rPr>
      </w:pPr>
      <w:r w:rsidRPr="00613116">
        <w:rPr>
          <w:rFonts w:ascii="Times New Roman" w:hAnsi="Times New Roman" w:cs="Times New Roman"/>
          <w:b/>
          <w:bCs/>
          <w:i/>
          <w:iCs/>
        </w:rPr>
        <w:t>Решением Эмитента должны быть определены даты, в</w:t>
      </w:r>
      <w:r w:rsidRPr="00613116">
        <w:rPr>
          <w:rFonts w:ascii="Times New Roman" w:hAnsi="Times New Roman" w:cs="Times New Roman"/>
        </w:rPr>
        <w:t xml:space="preserve"> </w:t>
      </w:r>
      <w:r w:rsidRPr="00613116">
        <w:rPr>
          <w:rFonts w:ascii="Times New Roman" w:hAnsi="Times New Roman" w:cs="Times New Roman"/>
          <w:b/>
          <w:bCs/>
          <w:i/>
          <w:iCs/>
        </w:rPr>
        <w:t>которые Эмитент осуществляет досрочное погашение определенной части номинальной стоимости Биржевых облигаций, а также процент от номинальной стоимости, подлежащий погашению в соответствующие даты.</w:t>
      </w:r>
    </w:p>
    <w:p w14:paraId="14DD8BA2" w14:textId="77777777" w:rsidR="00A74880" w:rsidRPr="00613116" w:rsidRDefault="00A74880" w:rsidP="008F55BC">
      <w:pPr>
        <w:rPr>
          <w:rFonts w:ascii="Times New Roman" w:hAnsi="Times New Roman" w:cs="Times New Roman"/>
          <w:b/>
          <w:bCs/>
          <w:i/>
          <w:iCs/>
        </w:rPr>
      </w:pPr>
      <w:r w:rsidRPr="00613116">
        <w:rPr>
          <w:rFonts w:ascii="Times New Roman" w:hAnsi="Times New Roman" w:cs="Times New Roman"/>
          <w:b/>
          <w:bCs/>
          <w:i/>
          <w:iCs/>
        </w:rPr>
        <w:t>Данное решение принимается уполномоченным органом управления Эмитента.</w:t>
      </w:r>
    </w:p>
    <w:p w14:paraId="1CAB0C61" w14:textId="77777777" w:rsidR="00A74880" w:rsidRPr="00613116" w:rsidRDefault="00A74880" w:rsidP="008F55BC">
      <w:pPr>
        <w:rPr>
          <w:rFonts w:ascii="Times New Roman" w:hAnsi="Times New Roman" w:cs="Times New Roman"/>
          <w:b/>
          <w:bCs/>
          <w:i/>
          <w:iCs/>
        </w:rPr>
      </w:pPr>
      <w:r w:rsidRPr="00613116">
        <w:rPr>
          <w:rFonts w:ascii="Times New Roman" w:hAnsi="Times New Roman" w:cs="Times New Roman"/>
          <w:b/>
          <w:bCs/>
          <w:i/>
          <w:iCs/>
        </w:rPr>
        <w:t>В случае принятия решения о частичном досрочном погашении Биржевых облигаций приобретение Биржевых облигаций будет означать согласие приобретателя Биржевых облигаций с возможностью их частичного досрочного погашения по усмотрению Эмитента.</w:t>
      </w:r>
    </w:p>
    <w:p w14:paraId="6906999C" w14:textId="77777777" w:rsidR="00A74880" w:rsidRPr="00613116" w:rsidRDefault="00A74880" w:rsidP="008F55BC">
      <w:pPr>
        <w:rPr>
          <w:rFonts w:ascii="Times New Roman" w:hAnsi="Times New Roman" w:cs="Times New Roman"/>
          <w:b/>
          <w:bCs/>
          <w:i/>
          <w:iCs/>
        </w:rPr>
      </w:pPr>
    </w:p>
    <w:p w14:paraId="3D3FF49A" w14:textId="77777777" w:rsidR="00A74880" w:rsidRPr="00613116" w:rsidRDefault="00A74880" w:rsidP="008F55BC">
      <w:pPr>
        <w:rPr>
          <w:rFonts w:ascii="Times New Roman" w:hAnsi="Times New Roman" w:cs="Times New Roman"/>
        </w:rPr>
      </w:pPr>
      <w:r w:rsidRPr="00613116">
        <w:rPr>
          <w:rFonts w:ascii="Times New Roman" w:hAnsi="Times New Roman" w:cs="Times New Roman"/>
        </w:rPr>
        <w:t>Порядок раскрытия информации о принятии Эмитентом решения о частичном досрочном погашении облигаций по усмотрению Эмитента:</w:t>
      </w:r>
    </w:p>
    <w:p w14:paraId="2505F19C" w14:textId="77777777" w:rsidR="00A74880" w:rsidRPr="00613116" w:rsidRDefault="00A74880" w:rsidP="008F55BC">
      <w:pPr>
        <w:rPr>
          <w:rFonts w:ascii="Times New Roman" w:hAnsi="Times New Roman" w:cs="Times New Roman"/>
          <w:b/>
          <w:bCs/>
          <w:i/>
          <w:iCs/>
        </w:rPr>
      </w:pPr>
      <w:r w:rsidRPr="00613116">
        <w:rPr>
          <w:rFonts w:ascii="Times New Roman" w:hAnsi="Times New Roman" w:cs="Times New Roman"/>
          <w:b/>
          <w:bCs/>
          <w:i/>
          <w:iCs/>
        </w:rPr>
        <w:t xml:space="preserve">Сообщение о принятии Эмитентом решения о частичном досрочном погашении Биржевых облигаций по усмотрению Эмитента раскрывается в порядке, указанном в п. </w:t>
      </w:r>
      <w:r w:rsidRPr="00613116">
        <w:rPr>
          <w:rFonts w:ascii="Times New Roman" w:hAnsi="Times New Roman" w:cs="Times New Roman"/>
          <w:b/>
          <w:i/>
        </w:rPr>
        <w:t>11</w:t>
      </w:r>
      <w:r w:rsidRPr="00613116">
        <w:rPr>
          <w:rFonts w:ascii="Times New Roman" w:hAnsi="Times New Roman" w:cs="Times New Roman"/>
          <w:b/>
          <w:bCs/>
          <w:i/>
          <w:iCs/>
        </w:rPr>
        <w:t xml:space="preserve"> Программы </w:t>
      </w:r>
      <w:r w:rsidRPr="00613116" w:rsidDel="00B536A4">
        <w:rPr>
          <w:rFonts w:ascii="Times New Roman" w:hAnsi="Times New Roman" w:cs="Times New Roman"/>
          <w:b/>
          <w:bCs/>
          <w:i/>
          <w:iCs/>
        </w:rPr>
        <w:t xml:space="preserve">и </w:t>
      </w:r>
      <w:r w:rsidRPr="00613116">
        <w:rPr>
          <w:rFonts w:ascii="Times New Roman" w:hAnsi="Times New Roman" w:cs="Times New Roman"/>
          <w:b/>
          <w:bCs/>
          <w:i/>
          <w:iCs/>
        </w:rPr>
        <w:t>п. 8.11. Проспекта.</w:t>
      </w:r>
    </w:p>
    <w:p w14:paraId="7012B587" w14:textId="77777777" w:rsidR="00A74880" w:rsidRPr="00613116" w:rsidRDefault="00A74880" w:rsidP="008F55BC">
      <w:pPr>
        <w:widowControl w:val="0"/>
        <w:adjustRightInd w:val="0"/>
        <w:spacing w:before="20"/>
        <w:rPr>
          <w:rFonts w:ascii="Times New Roman" w:hAnsi="Times New Roman" w:cs="Times New Roman"/>
          <w:b/>
          <w:i/>
          <w:lang w:val="x-none"/>
        </w:rPr>
      </w:pPr>
      <w:r w:rsidRPr="00613116">
        <w:rPr>
          <w:rFonts w:ascii="Times New Roman" w:hAnsi="Times New Roman" w:cs="Times New Roman"/>
          <w:b/>
          <w:i/>
          <w:lang w:val="x-none"/>
        </w:rPr>
        <w:t>Эмитент информирует Биржу и НРД о принятых решениях, в том числе о размере погашаемой части номинальной стоимости и размере непогашенной части номинальной стоимости Биржевых облигаций после осуществления частичного досрочного погашения Биржевых облигаций, не позднее 2 (Второго) рабочего дня после даты принятия соответствующего решения и не позднее 1 (Одного) дня до даты начала размещения Биржевых облигаций.</w:t>
      </w:r>
    </w:p>
    <w:p w14:paraId="18CADD4D" w14:textId="77777777" w:rsidR="00A74880" w:rsidRPr="00613116" w:rsidRDefault="00A74880" w:rsidP="008F55BC">
      <w:pPr>
        <w:rPr>
          <w:rFonts w:ascii="Times New Roman" w:hAnsi="Times New Roman" w:cs="Times New Roman"/>
          <w:b/>
          <w:bCs/>
          <w:i/>
          <w:iCs/>
        </w:rPr>
      </w:pPr>
    </w:p>
    <w:p w14:paraId="3998A41F" w14:textId="77777777" w:rsidR="00A74880" w:rsidRPr="00613116" w:rsidRDefault="00A74880" w:rsidP="008F55BC">
      <w:pPr>
        <w:rPr>
          <w:rFonts w:ascii="Times New Roman" w:hAnsi="Times New Roman" w:cs="Times New Roman"/>
        </w:rPr>
      </w:pPr>
      <w:r w:rsidRPr="00613116">
        <w:rPr>
          <w:rFonts w:ascii="Times New Roman" w:hAnsi="Times New Roman" w:cs="Times New Roman"/>
        </w:rPr>
        <w:t>Порядок и условия частичного досрочного погашения облигаций по усмотрению эмитента:</w:t>
      </w:r>
    </w:p>
    <w:p w14:paraId="2FDD083D" w14:textId="77777777" w:rsidR="00A74880" w:rsidRPr="00613116" w:rsidRDefault="00A74880" w:rsidP="008F55BC">
      <w:pPr>
        <w:widowControl w:val="0"/>
        <w:rPr>
          <w:rFonts w:ascii="Times New Roman" w:hAnsi="Times New Roman" w:cs="Times New Roman"/>
          <w:b/>
          <w:i/>
        </w:rPr>
      </w:pPr>
      <w:r w:rsidRPr="00613116">
        <w:rPr>
          <w:rFonts w:ascii="Times New Roman" w:hAnsi="Times New Roman" w:cs="Times New Roman"/>
          <w:b/>
          <w:i/>
        </w:rPr>
        <w:t>Указан в п. 9.5.2.4 Программы.</w:t>
      </w:r>
    </w:p>
    <w:p w14:paraId="4D91D0DE" w14:textId="77777777" w:rsidR="00A74880" w:rsidRPr="00613116" w:rsidRDefault="00A74880" w:rsidP="008F55BC">
      <w:pPr>
        <w:rPr>
          <w:rFonts w:ascii="Times New Roman" w:hAnsi="Times New Roman" w:cs="Times New Roman"/>
        </w:rPr>
      </w:pPr>
    </w:p>
    <w:p w14:paraId="6E06C424" w14:textId="77777777" w:rsidR="00A74880" w:rsidRPr="00613116" w:rsidRDefault="00A74880" w:rsidP="008F55BC">
      <w:pPr>
        <w:widowControl w:val="0"/>
        <w:rPr>
          <w:rFonts w:ascii="Times New Roman" w:hAnsi="Times New Roman" w:cs="Times New Roman"/>
        </w:rPr>
      </w:pPr>
      <w:r w:rsidRPr="00613116">
        <w:rPr>
          <w:rFonts w:ascii="Times New Roman" w:hAnsi="Times New Roman" w:cs="Times New Roman"/>
        </w:rPr>
        <w:t xml:space="preserve">Стоимость (порядок определения стоимости) досрочного погашения: </w:t>
      </w:r>
    </w:p>
    <w:p w14:paraId="45A6607F" w14:textId="77777777" w:rsidR="00A74880" w:rsidRPr="00613116" w:rsidRDefault="00A74880" w:rsidP="008F55BC">
      <w:pPr>
        <w:widowControl w:val="0"/>
        <w:rPr>
          <w:rFonts w:ascii="Times New Roman" w:hAnsi="Times New Roman" w:cs="Times New Roman"/>
          <w:b/>
          <w:i/>
        </w:rPr>
      </w:pPr>
      <w:r w:rsidRPr="00613116">
        <w:rPr>
          <w:rFonts w:ascii="Times New Roman" w:hAnsi="Times New Roman" w:cs="Times New Roman"/>
          <w:b/>
          <w:i/>
        </w:rPr>
        <w:t xml:space="preserve">Частичное досрочное погашение Биржевых облигаций производится в одинаковом проценте от номинальной стоимости одной Биржевой облигации, определенном Эмитентом перед началом размещения Биржевых облигаций, в отношении всех биржевых облигаций. </w:t>
      </w:r>
    </w:p>
    <w:p w14:paraId="1AD0B684" w14:textId="77777777" w:rsidR="00A74880" w:rsidRPr="00613116" w:rsidRDefault="00A74880" w:rsidP="008F55BC">
      <w:pPr>
        <w:rPr>
          <w:rFonts w:ascii="Times New Roman" w:hAnsi="Times New Roman" w:cs="Times New Roman"/>
          <w:bCs/>
          <w:i/>
          <w:iCs/>
        </w:rPr>
      </w:pPr>
    </w:p>
    <w:p w14:paraId="53F69947" w14:textId="77777777" w:rsidR="00A74880" w:rsidRPr="00613116" w:rsidRDefault="00A74880" w:rsidP="008F55BC">
      <w:pPr>
        <w:adjustRightInd w:val="0"/>
        <w:rPr>
          <w:rFonts w:ascii="Times New Roman" w:hAnsi="Times New Roman" w:cs="Times New Roman"/>
          <w:b/>
          <w:i/>
          <w:u w:val="single"/>
        </w:rPr>
      </w:pPr>
      <w:r w:rsidRPr="00613116">
        <w:rPr>
          <w:rFonts w:ascii="Times New Roman" w:hAnsi="Times New Roman" w:cs="Times New Roman"/>
          <w:b/>
          <w:i/>
          <w:color w:val="000000"/>
          <w:u w:val="single"/>
        </w:rPr>
        <w:t>В случае, если Условиями выпуска будет предусмотрена выплата купонного дохода:</w:t>
      </w:r>
    </w:p>
    <w:p w14:paraId="366322E4" w14:textId="77777777" w:rsidR="00A74880" w:rsidRPr="00613116" w:rsidRDefault="00A74880" w:rsidP="008F55BC">
      <w:pPr>
        <w:widowControl w:val="0"/>
        <w:rPr>
          <w:rFonts w:ascii="Times New Roman" w:hAnsi="Times New Roman" w:cs="Times New Roman"/>
          <w:b/>
          <w:i/>
        </w:rPr>
      </w:pPr>
      <w:r w:rsidRPr="00613116">
        <w:rPr>
          <w:rFonts w:ascii="Times New Roman" w:hAnsi="Times New Roman" w:cs="Times New Roman"/>
          <w:b/>
          <w:bCs/>
          <w:i/>
          <w:iCs/>
        </w:rPr>
        <w:t>Биржевые облигации частично погашаются в даты окончания купонных периодов (определенные Эмитентом в соответствии с порядком, предусмотренным настоящим пунктом)</w:t>
      </w:r>
      <w:r w:rsidRPr="00613116">
        <w:rPr>
          <w:rFonts w:ascii="Times New Roman" w:hAnsi="Times New Roman" w:cs="Times New Roman"/>
          <w:b/>
          <w:i/>
          <w:color w:val="000000"/>
        </w:rPr>
        <w:t xml:space="preserve">, а также </w:t>
      </w:r>
      <w:r w:rsidRPr="00613116">
        <w:rPr>
          <w:rFonts w:ascii="Times New Roman" w:hAnsi="Times New Roman" w:cs="Times New Roman"/>
          <w:b/>
          <w:i/>
        </w:rPr>
        <w:t>выплачивается купонный доход по купонному периоду, в дату выплаты которого осуществляется частичное досрочное погашение Биржевых облигаций. Общая стоимость всех досрочно погашаемых частей номинальной стоимости Биржевых облигаций в сумме равна 100% номинальной стоимости Биржевых облигаций.</w:t>
      </w:r>
    </w:p>
    <w:p w14:paraId="143E6676" w14:textId="77777777" w:rsidR="00A74880" w:rsidRPr="00613116" w:rsidRDefault="00A74880" w:rsidP="008F55BC">
      <w:pPr>
        <w:widowControl w:val="0"/>
        <w:rPr>
          <w:rFonts w:ascii="Times New Roman" w:hAnsi="Times New Roman" w:cs="Times New Roman"/>
        </w:rPr>
      </w:pPr>
    </w:p>
    <w:p w14:paraId="38ED8A58" w14:textId="77777777" w:rsidR="00A74880" w:rsidRPr="00613116" w:rsidRDefault="00A74880" w:rsidP="008F55BC">
      <w:pPr>
        <w:adjustRightInd w:val="0"/>
        <w:rPr>
          <w:rFonts w:ascii="Times New Roman" w:hAnsi="Times New Roman" w:cs="Times New Roman"/>
          <w:b/>
          <w:i/>
          <w:u w:val="single"/>
        </w:rPr>
      </w:pPr>
      <w:r w:rsidRPr="00613116">
        <w:rPr>
          <w:rFonts w:ascii="Times New Roman" w:hAnsi="Times New Roman" w:cs="Times New Roman"/>
          <w:b/>
          <w:i/>
          <w:color w:val="000000"/>
          <w:u w:val="single"/>
        </w:rPr>
        <w:t>В случае, если Условиями выпуска будет предусмотрена выплата дополнительного дохода:</w:t>
      </w:r>
    </w:p>
    <w:p w14:paraId="574C4207" w14:textId="77777777" w:rsidR="00A74880" w:rsidRPr="00613116" w:rsidRDefault="00A74880" w:rsidP="008F55BC">
      <w:pPr>
        <w:adjustRightInd w:val="0"/>
        <w:rPr>
          <w:rFonts w:ascii="Times New Roman" w:hAnsi="Times New Roman" w:cs="Times New Roman"/>
          <w:b/>
          <w:bCs/>
          <w:i/>
          <w:iCs/>
        </w:rPr>
      </w:pPr>
      <w:r w:rsidRPr="00613116">
        <w:rPr>
          <w:rFonts w:ascii="Times New Roman" w:hAnsi="Times New Roman" w:cs="Times New Roman"/>
          <w:b/>
          <w:i/>
        </w:rPr>
        <w:t>В случае принятия Эмитентом решения о выплате дополнительного дохода при</w:t>
      </w:r>
      <w:r w:rsidRPr="00613116">
        <w:rPr>
          <w:rFonts w:ascii="Times New Roman" w:hAnsi="Times New Roman" w:cs="Times New Roman"/>
          <w:b/>
          <w:bCs/>
          <w:i/>
          <w:iCs/>
        </w:rPr>
        <w:t xml:space="preserve"> частичном</w:t>
      </w:r>
      <w:r w:rsidRPr="00613116">
        <w:rPr>
          <w:rFonts w:ascii="Times New Roman" w:hAnsi="Times New Roman" w:cs="Times New Roman"/>
          <w:b/>
          <w:i/>
        </w:rPr>
        <w:t xml:space="preserve"> досрочном погашении Биржевых облигаций по усмотрению Эмитента владельцам Биржевых облигаций выплачивается дополнительный доход, порядок определения размера которого определяется в соответствии с п. 9.3 Программы. </w:t>
      </w:r>
      <w:r w:rsidRPr="00613116">
        <w:rPr>
          <w:rFonts w:ascii="Times New Roman" w:hAnsi="Times New Roman" w:cs="Times New Roman"/>
          <w:b/>
          <w:bCs/>
          <w:i/>
          <w:iCs/>
        </w:rPr>
        <w:t>Порядок расчета дополнительного дохода может предусматривать, в частности, что дополнительный доход будет равен нулю при наступлении или ненаступлении определенных обстоятельств и/или при досрочном погашении Биржевых облигаций.</w:t>
      </w:r>
    </w:p>
    <w:p w14:paraId="238DE3AE" w14:textId="77777777" w:rsidR="00A74880" w:rsidRPr="00613116" w:rsidRDefault="00A74880" w:rsidP="008F55BC">
      <w:pPr>
        <w:widowControl w:val="0"/>
        <w:rPr>
          <w:rFonts w:ascii="Times New Roman" w:hAnsi="Times New Roman" w:cs="Times New Roman"/>
          <w:b/>
          <w:bCs/>
          <w:i/>
          <w:iCs/>
        </w:rPr>
      </w:pPr>
    </w:p>
    <w:p w14:paraId="15645B96" w14:textId="77777777" w:rsidR="00A74880" w:rsidRPr="00613116" w:rsidRDefault="00A74880" w:rsidP="008F55BC">
      <w:pPr>
        <w:rPr>
          <w:rFonts w:ascii="Times New Roman" w:hAnsi="Times New Roman" w:cs="Times New Roman"/>
        </w:rPr>
      </w:pPr>
      <w:r w:rsidRPr="00613116">
        <w:rPr>
          <w:rFonts w:ascii="Times New Roman" w:hAnsi="Times New Roman" w:cs="Times New Roman"/>
        </w:rPr>
        <w:t>Срок, в течение которого облигации могут быть частично досрочно погашены эмитентом:</w:t>
      </w:r>
    </w:p>
    <w:p w14:paraId="461A4702" w14:textId="77777777" w:rsidR="00A74880" w:rsidRPr="00613116" w:rsidRDefault="00A74880" w:rsidP="008F55BC">
      <w:pPr>
        <w:widowControl w:val="0"/>
        <w:rPr>
          <w:rFonts w:ascii="Times New Roman" w:hAnsi="Times New Roman" w:cs="Times New Roman"/>
          <w:b/>
          <w:bCs/>
          <w:i/>
          <w:iCs/>
        </w:rPr>
      </w:pPr>
      <w:r w:rsidRPr="00613116">
        <w:rPr>
          <w:rFonts w:ascii="Times New Roman" w:hAnsi="Times New Roman" w:cs="Times New Roman"/>
          <w:b/>
          <w:bCs/>
          <w:i/>
          <w:iCs/>
        </w:rPr>
        <w:t xml:space="preserve">В случае принятия Эмитентом до даты начала размещения Биржевых облигаций решения о частичном досрочном погашении Биржевых облигаций, </w:t>
      </w:r>
    </w:p>
    <w:p w14:paraId="7922F66F" w14:textId="1E2350C3" w:rsidR="00A74880" w:rsidRPr="00613116" w:rsidRDefault="00A74880" w:rsidP="008F55BC">
      <w:pPr>
        <w:widowControl w:val="0"/>
        <w:rPr>
          <w:rFonts w:ascii="Times New Roman" w:hAnsi="Times New Roman" w:cs="Times New Roman"/>
          <w:b/>
          <w:bCs/>
          <w:i/>
          <w:iCs/>
        </w:rPr>
      </w:pPr>
      <w:r w:rsidRPr="00613116">
        <w:rPr>
          <w:rFonts w:ascii="Times New Roman" w:hAnsi="Times New Roman" w:cs="Times New Roman"/>
          <w:b/>
          <w:bCs/>
          <w:i/>
          <w:iCs/>
        </w:rPr>
        <w:t>- в случае если Условиями выпуска будет предусмотрена выплата купонного дохода – Биржевые облигации будут частично досрочно погашены в дату окончания купонного(ых) периода(ов), определенных Эмитентом в решении о частичном досрочном погашении Биржевых облигаций.</w:t>
      </w:r>
    </w:p>
    <w:p w14:paraId="4D54F0F1" w14:textId="77777777" w:rsidR="00A74880" w:rsidRPr="00613116" w:rsidRDefault="00A74880" w:rsidP="008F55BC">
      <w:pPr>
        <w:widowControl w:val="0"/>
        <w:rPr>
          <w:rFonts w:ascii="Times New Roman" w:hAnsi="Times New Roman" w:cs="Times New Roman"/>
          <w:b/>
          <w:bCs/>
          <w:i/>
          <w:iCs/>
        </w:rPr>
      </w:pPr>
      <w:r w:rsidRPr="00613116">
        <w:rPr>
          <w:rFonts w:ascii="Times New Roman" w:hAnsi="Times New Roman" w:cs="Times New Roman"/>
          <w:b/>
          <w:bCs/>
          <w:i/>
          <w:iCs/>
        </w:rPr>
        <w:t>- в случае если Условиями выпуска будет предусмотрено размещение дисконтных Биржевых облигаций, Биржевые облигации будут частично досрочно погашены в соответствующие даты, определенные Эмитентом в решении о частичном досрочном погашении Биржевых облигаций;</w:t>
      </w:r>
    </w:p>
    <w:p w14:paraId="4EAC27B0" w14:textId="77777777" w:rsidR="00A74880" w:rsidRPr="00613116" w:rsidRDefault="00A74880" w:rsidP="008F55BC">
      <w:pPr>
        <w:widowControl w:val="0"/>
        <w:rPr>
          <w:rFonts w:ascii="Times New Roman" w:hAnsi="Times New Roman" w:cs="Times New Roman"/>
          <w:b/>
          <w:bCs/>
          <w:i/>
          <w:iCs/>
        </w:rPr>
      </w:pPr>
      <w:r w:rsidRPr="00613116">
        <w:rPr>
          <w:rFonts w:ascii="Times New Roman" w:hAnsi="Times New Roman" w:cs="Times New Roman"/>
          <w:b/>
          <w:bCs/>
          <w:i/>
          <w:iCs/>
        </w:rPr>
        <w:t>- в случае если Условиями выпуска будет предусмотрено размещение дисконтных Биржевых облигаций и выплата купонного дохода по ним, Биржевые облигации будут частично досрочно погашены в дату окончания купонного(ых) периода(ов), определенных Эмитентом в решении о частичном досрочном погашении Биржевых облигаций.</w:t>
      </w:r>
    </w:p>
    <w:p w14:paraId="3D7B787C" w14:textId="77777777" w:rsidR="00A74880" w:rsidRPr="00613116" w:rsidRDefault="00A74880" w:rsidP="008F55BC">
      <w:pPr>
        <w:rPr>
          <w:rFonts w:ascii="Times New Roman" w:hAnsi="Times New Roman" w:cs="Times New Roman"/>
          <w:b/>
          <w:bCs/>
          <w:i/>
          <w:iCs/>
        </w:rPr>
      </w:pPr>
    </w:p>
    <w:p w14:paraId="44C9F5F4" w14:textId="77777777" w:rsidR="00A74880" w:rsidRPr="00613116" w:rsidRDefault="00A74880" w:rsidP="008F55BC">
      <w:pPr>
        <w:rPr>
          <w:rFonts w:ascii="Times New Roman" w:hAnsi="Times New Roman" w:cs="Times New Roman"/>
          <w:b/>
          <w:bCs/>
          <w:i/>
          <w:iCs/>
        </w:rPr>
      </w:pPr>
      <w:r w:rsidRPr="00613116">
        <w:rPr>
          <w:rFonts w:ascii="Times New Roman" w:hAnsi="Times New Roman" w:cs="Times New Roman"/>
        </w:rPr>
        <w:t>Порядок раскрытия (предоставления) информации об итогах частичного досрочного погашения облигаций:</w:t>
      </w:r>
    </w:p>
    <w:p w14:paraId="12ED615E" w14:textId="77777777" w:rsidR="00A74880" w:rsidRPr="00613116" w:rsidRDefault="00A74880" w:rsidP="008F55BC">
      <w:pPr>
        <w:widowControl w:val="0"/>
        <w:rPr>
          <w:rFonts w:ascii="Times New Roman" w:hAnsi="Times New Roman" w:cs="Times New Roman"/>
          <w:b/>
          <w:i/>
        </w:rPr>
      </w:pPr>
      <w:r w:rsidRPr="00613116">
        <w:rPr>
          <w:rFonts w:ascii="Times New Roman" w:hAnsi="Times New Roman" w:cs="Times New Roman"/>
          <w:b/>
          <w:i/>
        </w:rPr>
        <w:t xml:space="preserve">Эмитент публикует информацию об </w:t>
      </w:r>
      <w:r w:rsidRPr="00613116">
        <w:rPr>
          <w:rFonts w:ascii="Times New Roman" w:hAnsi="Times New Roman" w:cs="Times New Roman"/>
          <w:b/>
          <w:bCs/>
          <w:i/>
          <w:iCs/>
        </w:rPr>
        <w:t xml:space="preserve">исполнении обязательств Эмитента (в том числе, об </w:t>
      </w:r>
      <w:r w:rsidRPr="00613116">
        <w:rPr>
          <w:rFonts w:ascii="Times New Roman" w:hAnsi="Times New Roman" w:cs="Times New Roman"/>
          <w:b/>
          <w:i/>
        </w:rPr>
        <w:t>итогах частичного досрочного погашения Биржевых облигаций</w:t>
      </w:r>
      <w:r w:rsidRPr="00613116">
        <w:rPr>
          <w:rFonts w:ascii="Times New Roman" w:hAnsi="Times New Roman" w:cs="Times New Roman"/>
          <w:b/>
          <w:bCs/>
          <w:i/>
          <w:iCs/>
        </w:rPr>
        <w:t>)</w:t>
      </w:r>
      <w:r w:rsidRPr="00613116">
        <w:rPr>
          <w:rFonts w:ascii="Times New Roman" w:hAnsi="Times New Roman" w:cs="Times New Roman"/>
          <w:b/>
          <w:i/>
        </w:rPr>
        <w:t xml:space="preserve"> в форме сообщения о существенном факте в сроки и порядке, предусмотренные п. 11 Программы </w:t>
      </w:r>
      <w:r w:rsidRPr="00613116">
        <w:rPr>
          <w:rFonts w:ascii="Times New Roman" w:hAnsi="Times New Roman" w:cs="Times New Roman"/>
          <w:b/>
          <w:bCs/>
          <w:i/>
          <w:iCs/>
        </w:rPr>
        <w:t>и п. 8.11. Проспекта</w:t>
      </w:r>
      <w:r w:rsidRPr="00613116">
        <w:rPr>
          <w:rFonts w:ascii="Times New Roman" w:hAnsi="Times New Roman" w:cs="Times New Roman"/>
          <w:b/>
          <w:i/>
        </w:rPr>
        <w:t>.</w:t>
      </w:r>
    </w:p>
    <w:p w14:paraId="37BD10D1" w14:textId="14773052" w:rsidR="00A74880" w:rsidRDefault="00A74880" w:rsidP="008F55BC">
      <w:pPr>
        <w:rPr>
          <w:rFonts w:ascii="Times New Roman" w:hAnsi="Times New Roman" w:cs="Times New Roman"/>
          <w:b/>
          <w:bCs/>
          <w:i/>
          <w:iCs/>
        </w:rPr>
      </w:pPr>
    </w:p>
    <w:p w14:paraId="3B8585EB" w14:textId="77777777" w:rsidR="008302EE" w:rsidRPr="00613116" w:rsidRDefault="008302EE" w:rsidP="008F55BC">
      <w:pPr>
        <w:rPr>
          <w:rFonts w:ascii="Times New Roman" w:hAnsi="Times New Roman" w:cs="Times New Roman"/>
          <w:b/>
          <w:bCs/>
          <w:i/>
          <w:iCs/>
        </w:rPr>
      </w:pPr>
    </w:p>
    <w:p w14:paraId="6B3AE835" w14:textId="77777777" w:rsidR="00A74880" w:rsidRPr="00613116" w:rsidRDefault="00A74880" w:rsidP="00365936">
      <w:pPr>
        <w:keepNext/>
        <w:outlineLvl w:val="3"/>
        <w:rPr>
          <w:rFonts w:ascii="Times New Roman" w:hAnsi="Times New Roman" w:cs="Times New Roman"/>
          <w:i/>
        </w:rPr>
      </w:pPr>
      <w:r w:rsidRPr="00613116">
        <w:rPr>
          <w:rFonts w:ascii="Times New Roman" w:hAnsi="Times New Roman" w:cs="Times New Roman"/>
          <w:i/>
        </w:rPr>
        <w:t>8.9.5.2.3. В случае если Условиями выпуска будет предусмотрена выплата купонного дохода, Эмитент имеет право принять решение о досрочном погашении Биржевых облигаций в дату окончания купонного периода, непосредственно предшествующего Дате приобретения по требованию владельцев, как эта дата определена в п. 10.1 Программы</w:t>
      </w:r>
    </w:p>
    <w:p w14:paraId="4DEB21A1" w14:textId="77777777" w:rsidR="00A74880" w:rsidRPr="00613116" w:rsidRDefault="00A74880" w:rsidP="008F55BC">
      <w:pPr>
        <w:keepNext/>
        <w:ind w:left="540"/>
        <w:outlineLvl w:val="3"/>
        <w:rPr>
          <w:rFonts w:ascii="Times New Roman" w:hAnsi="Times New Roman" w:cs="Times New Roman"/>
          <w:i/>
        </w:rPr>
      </w:pPr>
    </w:p>
    <w:p w14:paraId="5075F860" w14:textId="77777777" w:rsidR="00A74880" w:rsidRPr="00613116" w:rsidRDefault="00A74880" w:rsidP="00365936">
      <w:pPr>
        <w:keepNext/>
        <w:outlineLvl w:val="3"/>
        <w:rPr>
          <w:rFonts w:ascii="Times New Roman" w:hAnsi="Times New Roman" w:cs="Times New Roman"/>
        </w:rPr>
      </w:pPr>
      <w:r w:rsidRPr="00613116">
        <w:rPr>
          <w:rFonts w:ascii="Times New Roman" w:hAnsi="Times New Roman" w:cs="Times New Roman"/>
        </w:rPr>
        <w:t>Срок (порядок определения срока), в течение которого эмитентом может быть принято решение о досрочном погашении облигаций по его усмотрению:</w:t>
      </w:r>
    </w:p>
    <w:p w14:paraId="4D928C4C" w14:textId="77777777" w:rsidR="00A74880" w:rsidRPr="00613116" w:rsidRDefault="00A74880" w:rsidP="008F55BC">
      <w:pPr>
        <w:adjustRightInd w:val="0"/>
        <w:rPr>
          <w:rFonts w:ascii="Times New Roman" w:hAnsi="Times New Roman" w:cs="Times New Roman"/>
          <w:b/>
          <w:bCs/>
          <w:i/>
          <w:iCs/>
        </w:rPr>
      </w:pPr>
      <w:r w:rsidRPr="00613116">
        <w:rPr>
          <w:rFonts w:ascii="Times New Roman" w:hAnsi="Times New Roman" w:cs="Times New Roman"/>
          <w:b/>
          <w:bCs/>
          <w:i/>
          <w:iCs/>
        </w:rPr>
        <w:t>Эмитент</w:t>
      </w:r>
      <w:r w:rsidRPr="00613116">
        <w:rPr>
          <w:rFonts w:ascii="Times New Roman" w:hAnsi="Times New Roman" w:cs="Times New Roman"/>
          <w:bCs/>
        </w:rPr>
        <w:t xml:space="preserve"> </w:t>
      </w:r>
      <w:r w:rsidRPr="00613116">
        <w:rPr>
          <w:rFonts w:ascii="Times New Roman" w:hAnsi="Times New Roman" w:cs="Times New Roman"/>
          <w:b/>
          <w:bCs/>
          <w:i/>
          <w:iCs/>
        </w:rPr>
        <w:t>имеет право принять решение о досрочном погашении Биржевых облигаций в дату окончания купонного периода, непосредственно предшествующего Дате приобретения по требованию владельцев, как эта дата определена в п. 10.1 Программы. Данное решение принимается уполномоченным органом управления Эмитента и раскрывается не позднее, чем за 14 (Четырнадцать) дней до даты окончания такого купонного периода.</w:t>
      </w:r>
    </w:p>
    <w:p w14:paraId="0A1D1315" w14:textId="77777777" w:rsidR="00A74880" w:rsidRPr="00613116" w:rsidRDefault="00A74880" w:rsidP="008F55BC">
      <w:pPr>
        <w:adjustRightInd w:val="0"/>
        <w:rPr>
          <w:rFonts w:ascii="Times New Roman" w:hAnsi="Times New Roman" w:cs="Times New Roman"/>
          <w:b/>
          <w:bCs/>
          <w:i/>
          <w:iCs/>
        </w:rPr>
      </w:pPr>
      <w:r w:rsidRPr="00613116">
        <w:rPr>
          <w:rFonts w:ascii="Times New Roman" w:hAnsi="Times New Roman" w:cs="Times New Roman"/>
          <w:b/>
          <w:bCs/>
          <w:i/>
          <w:iCs/>
        </w:rPr>
        <w:t>Приобретение Биржевых облигаций означает согласие приобретателя Биржевых облигаций с возможностью их досрочного погашения по усмотрению Эмитента.</w:t>
      </w:r>
    </w:p>
    <w:p w14:paraId="1871CD72" w14:textId="77777777" w:rsidR="00A74880" w:rsidRPr="00613116" w:rsidRDefault="00A74880" w:rsidP="008F55BC">
      <w:pPr>
        <w:rPr>
          <w:rFonts w:ascii="Times New Roman" w:hAnsi="Times New Roman" w:cs="Times New Roman"/>
          <w:b/>
          <w:bCs/>
          <w:i/>
          <w:iCs/>
        </w:rPr>
      </w:pPr>
    </w:p>
    <w:p w14:paraId="60E34675" w14:textId="77777777" w:rsidR="00A74880" w:rsidRPr="00613116" w:rsidRDefault="00A74880" w:rsidP="008F55BC">
      <w:pPr>
        <w:rPr>
          <w:rFonts w:ascii="Times New Roman" w:hAnsi="Times New Roman" w:cs="Times New Roman"/>
        </w:rPr>
      </w:pPr>
      <w:r w:rsidRPr="00613116">
        <w:rPr>
          <w:rFonts w:ascii="Times New Roman" w:hAnsi="Times New Roman" w:cs="Times New Roman"/>
        </w:rPr>
        <w:t>Порядок раскрытия информации о порядке и условиях досрочного погашения облигаций по усмотрению Эмитента:</w:t>
      </w:r>
    </w:p>
    <w:p w14:paraId="4F129E1F" w14:textId="24A048CD" w:rsidR="00A74880" w:rsidRPr="00613116" w:rsidRDefault="00A74880" w:rsidP="008F55BC">
      <w:pPr>
        <w:adjustRightInd w:val="0"/>
        <w:rPr>
          <w:rFonts w:ascii="Times New Roman" w:hAnsi="Times New Roman" w:cs="Times New Roman"/>
        </w:rPr>
      </w:pPr>
    </w:p>
    <w:p w14:paraId="06C94B5A" w14:textId="26C7F2D3" w:rsidR="00B06A16" w:rsidRPr="00613116" w:rsidRDefault="00B06A16" w:rsidP="008F55BC">
      <w:pPr>
        <w:adjustRightInd w:val="0"/>
        <w:rPr>
          <w:rFonts w:ascii="Times New Roman" w:hAnsi="Times New Roman" w:cs="Times New Roman"/>
          <w:b/>
          <w:i/>
        </w:rPr>
      </w:pPr>
      <w:r w:rsidRPr="00613116">
        <w:rPr>
          <w:rFonts w:ascii="Times New Roman" w:hAnsi="Times New Roman" w:cs="Times New Roman"/>
          <w:b/>
          <w:i/>
        </w:rPr>
        <w:t>Сообщение о принятии Эмитентом решения о досрочном погашении Биржевых облигаций по усмотрению Эмитента раскрывается в порядке</w:t>
      </w:r>
      <w:r w:rsidR="008302EE">
        <w:rPr>
          <w:rFonts w:ascii="Times New Roman" w:hAnsi="Times New Roman" w:cs="Times New Roman"/>
          <w:b/>
          <w:i/>
        </w:rPr>
        <w:t>,</w:t>
      </w:r>
      <w:r w:rsidRPr="00613116">
        <w:rPr>
          <w:rFonts w:ascii="Times New Roman" w:hAnsi="Times New Roman" w:cs="Times New Roman"/>
          <w:b/>
          <w:i/>
        </w:rPr>
        <w:t xml:space="preserve"> указанном в п. 11 Программы и п. 8.11 Проспекта.</w:t>
      </w:r>
    </w:p>
    <w:p w14:paraId="33163A01" w14:textId="126AF34F" w:rsidR="00B06A16" w:rsidRPr="00613116" w:rsidRDefault="0065566F" w:rsidP="008F55BC">
      <w:pPr>
        <w:adjustRightInd w:val="0"/>
        <w:rPr>
          <w:rFonts w:ascii="Times New Roman" w:hAnsi="Times New Roman" w:cs="Times New Roman"/>
          <w:b/>
          <w:i/>
        </w:rPr>
      </w:pPr>
      <w:r w:rsidRPr="0065566F">
        <w:rPr>
          <w:rFonts w:ascii="Times New Roman" w:hAnsi="Times New Roman" w:cs="Times New Roman"/>
          <w:b/>
          <w:i/>
        </w:rPr>
        <w:t>Сообщение о принятии Эмитентом решения о досрочном погашении Биржевых облигаций по усмотрению Эмитента раскрывается в порядке, указанном в п. 11 Программы и п. 8.11 Проспекта.</w:t>
      </w:r>
      <w:r w:rsidR="004D178A">
        <w:rPr>
          <w:rFonts w:ascii="Times New Roman" w:hAnsi="Times New Roman" w:cs="Times New Roman"/>
          <w:b/>
          <w:i/>
        </w:rPr>
        <w:t xml:space="preserve"> </w:t>
      </w:r>
      <w:r w:rsidR="00B06A16" w:rsidRPr="00613116">
        <w:rPr>
          <w:rFonts w:ascii="Times New Roman" w:hAnsi="Times New Roman" w:cs="Times New Roman"/>
          <w:b/>
          <w:i/>
        </w:rPr>
        <w:t>Также Эмитент не позднее чем за 14 (Четырнадцать) дней до даты окончания купонного периода, в дату окончания которого осуществляется досрочное погашение Биржевых облигаций по усмотрению Эмитента, обязан направить в НРД уведомление о том, что Эмитент принял решение о досрочном погашении Биржевых облигаций в дату окончания данного купонного периода.</w:t>
      </w:r>
    </w:p>
    <w:p w14:paraId="271631F2" w14:textId="77777777" w:rsidR="00B06A16" w:rsidRPr="00613116" w:rsidRDefault="00B06A16" w:rsidP="008F55BC">
      <w:pPr>
        <w:adjustRightInd w:val="0"/>
        <w:rPr>
          <w:rFonts w:ascii="Times New Roman" w:hAnsi="Times New Roman" w:cs="Times New Roman"/>
        </w:rPr>
      </w:pPr>
    </w:p>
    <w:p w14:paraId="1986D57A" w14:textId="77777777" w:rsidR="00B06A16" w:rsidRPr="00613116" w:rsidRDefault="00B06A16" w:rsidP="008F55BC">
      <w:pPr>
        <w:adjustRightInd w:val="0"/>
        <w:rPr>
          <w:rFonts w:ascii="Times New Roman" w:hAnsi="Times New Roman" w:cs="Times New Roman"/>
        </w:rPr>
      </w:pPr>
      <w:r w:rsidRPr="00613116">
        <w:rPr>
          <w:rFonts w:ascii="Times New Roman" w:hAnsi="Times New Roman" w:cs="Times New Roman"/>
        </w:rPr>
        <w:t>Срок, в течение которого облигации могут быть досрочно погашены эмитентом:</w:t>
      </w:r>
    </w:p>
    <w:p w14:paraId="10F4E277" w14:textId="77777777" w:rsidR="00B06A16" w:rsidRPr="00613116" w:rsidRDefault="00B06A16" w:rsidP="008F55BC">
      <w:pPr>
        <w:adjustRightInd w:val="0"/>
        <w:rPr>
          <w:rFonts w:ascii="Times New Roman" w:hAnsi="Times New Roman" w:cs="Times New Roman"/>
          <w:b/>
          <w:i/>
        </w:rPr>
      </w:pPr>
      <w:r w:rsidRPr="00613116">
        <w:rPr>
          <w:rFonts w:ascii="Times New Roman" w:hAnsi="Times New Roman" w:cs="Times New Roman"/>
          <w:b/>
          <w:i/>
        </w:rPr>
        <w:t>В случае принятия Эмитентом решения о досрочном погашении по усмотрению эмитента Биржевые облигации будут досрочно погашены в дату окончания купонного периода, непосредственно предшествующего Дате приобретения по требованию владельцев, как эта дата определена в п. 10.1 Программы.</w:t>
      </w:r>
    </w:p>
    <w:p w14:paraId="1DA09FC9" w14:textId="77777777" w:rsidR="00B06A16" w:rsidRPr="00613116" w:rsidRDefault="00B06A16" w:rsidP="008F55BC">
      <w:pPr>
        <w:adjustRightInd w:val="0"/>
        <w:rPr>
          <w:rFonts w:ascii="Times New Roman" w:hAnsi="Times New Roman" w:cs="Times New Roman"/>
        </w:rPr>
      </w:pPr>
    </w:p>
    <w:p w14:paraId="361EB078" w14:textId="77777777" w:rsidR="00B06A16" w:rsidRPr="00613116" w:rsidRDefault="00B06A16" w:rsidP="008F55BC">
      <w:pPr>
        <w:adjustRightInd w:val="0"/>
        <w:rPr>
          <w:rFonts w:ascii="Times New Roman" w:hAnsi="Times New Roman" w:cs="Times New Roman"/>
        </w:rPr>
      </w:pPr>
      <w:r w:rsidRPr="00613116">
        <w:rPr>
          <w:rFonts w:ascii="Times New Roman" w:hAnsi="Times New Roman" w:cs="Times New Roman"/>
        </w:rPr>
        <w:t xml:space="preserve">Стоимость (порядок определения стоимости) досрочного погашения: </w:t>
      </w:r>
    </w:p>
    <w:p w14:paraId="7FFC9939" w14:textId="77777777" w:rsidR="00B06A16" w:rsidRPr="00613116" w:rsidRDefault="00B06A16" w:rsidP="008F55BC">
      <w:pPr>
        <w:adjustRightInd w:val="0"/>
        <w:rPr>
          <w:rFonts w:ascii="Times New Roman" w:hAnsi="Times New Roman" w:cs="Times New Roman"/>
          <w:b/>
          <w:i/>
        </w:rPr>
      </w:pPr>
      <w:r w:rsidRPr="00613116">
        <w:rPr>
          <w:rFonts w:ascii="Times New Roman" w:hAnsi="Times New Roman" w:cs="Times New Roman"/>
          <w:b/>
          <w:i/>
        </w:rPr>
        <w:t>Стоимость досрочного погашения: сумма 100% номинальной стоимости (остатка номинальной стоимости, если ее часть ранее уже была выплачена) Биржевых облигаций и купонного дохода за соответствующий купонный период.</w:t>
      </w:r>
    </w:p>
    <w:p w14:paraId="0E6F624A" w14:textId="77777777" w:rsidR="000C46DA" w:rsidRDefault="000C46DA" w:rsidP="008F55BC">
      <w:pPr>
        <w:adjustRightInd w:val="0"/>
        <w:rPr>
          <w:rFonts w:ascii="Times New Roman" w:hAnsi="Times New Roman" w:cs="Times New Roman"/>
          <w:b/>
          <w:i/>
        </w:rPr>
      </w:pPr>
    </w:p>
    <w:p w14:paraId="47015138" w14:textId="6E60B0E6" w:rsidR="00B06A16" w:rsidRPr="000C46DA" w:rsidRDefault="00B06A16" w:rsidP="008F55BC">
      <w:pPr>
        <w:adjustRightInd w:val="0"/>
        <w:rPr>
          <w:rFonts w:ascii="Times New Roman" w:hAnsi="Times New Roman" w:cs="Times New Roman"/>
          <w:b/>
          <w:i/>
          <w:u w:val="single"/>
        </w:rPr>
      </w:pPr>
      <w:r w:rsidRPr="000C46DA">
        <w:rPr>
          <w:rFonts w:ascii="Times New Roman" w:hAnsi="Times New Roman" w:cs="Times New Roman"/>
          <w:b/>
          <w:i/>
          <w:u w:val="single"/>
        </w:rPr>
        <w:t>В случае если Условиями выпуска будет предусмотрена выплата дополнительного дохода:</w:t>
      </w:r>
    </w:p>
    <w:p w14:paraId="1895B5E6" w14:textId="77777777" w:rsidR="00B06A16" w:rsidRPr="00613116" w:rsidRDefault="00B06A16" w:rsidP="008F55BC">
      <w:pPr>
        <w:adjustRightInd w:val="0"/>
        <w:rPr>
          <w:rFonts w:ascii="Times New Roman" w:hAnsi="Times New Roman" w:cs="Times New Roman"/>
          <w:b/>
          <w:i/>
        </w:rPr>
      </w:pPr>
      <w:r w:rsidRPr="00613116">
        <w:rPr>
          <w:rFonts w:ascii="Times New Roman" w:hAnsi="Times New Roman" w:cs="Times New Roman"/>
          <w:b/>
          <w:i/>
        </w:rPr>
        <w:t>В случае принятия Эмитентом решения о выплате дополнительного дохода при досрочном погашении Биржевых облигаций по усмотрению Эмитента, владельцам Биржевых облигаций выплачивается дополнительный доход, порядок определения размера которого определяется в соответствии с п. 9.3 Программы. Порядок расчета дополнительного дохода может предусматривать, в частности, что дополнительный доход будет равен нулю при наступлении или ненаступлении определенных обстоятельств и/или при досрочном погашении Биржевых облигаций.</w:t>
      </w:r>
    </w:p>
    <w:p w14:paraId="42700941" w14:textId="77777777" w:rsidR="00B06A16" w:rsidRPr="00613116" w:rsidRDefault="00B06A16" w:rsidP="008F55BC">
      <w:pPr>
        <w:adjustRightInd w:val="0"/>
        <w:rPr>
          <w:rFonts w:ascii="Times New Roman" w:hAnsi="Times New Roman" w:cs="Times New Roman"/>
        </w:rPr>
      </w:pPr>
    </w:p>
    <w:p w14:paraId="5F1FCE24" w14:textId="77777777" w:rsidR="00B06A16" w:rsidRPr="00613116" w:rsidRDefault="00B06A16" w:rsidP="008F55BC">
      <w:pPr>
        <w:adjustRightInd w:val="0"/>
        <w:rPr>
          <w:rFonts w:ascii="Times New Roman" w:hAnsi="Times New Roman" w:cs="Times New Roman"/>
        </w:rPr>
      </w:pPr>
      <w:r w:rsidRPr="00613116">
        <w:rPr>
          <w:rFonts w:ascii="Times New Roman" w:hAnsi="Times New Roman" w:cs="Times New Roman"/>
        </w:rPr>
        <w:t>Порядок раскрытия (предоставления) информации об итогах досрочного погашения облигаций:</w:t>
      </w:r>
    </w:p>
    <w:p w14:paraId="3415AC4E" w14:textId="039D46D7" w:rsidR="00B04681" w:rsidRPr="00613116" w:rsidRDefault="00B06A16" w:rsidP="008F55BC">
      <w:pPr>
        <w:adjustRightInd w:val="0"/>
        <w:rPr>
          <w:rFonts w:ascii="Times New Roman" w:hAnsi="Times New Roman" w:cs="Times New Roman"/>
          <w:b/>
          <w:i/>
        </w:rPr>
      </w:pPr>
      <w:r w:rsidRPr="00613116">
        <w:rPr>
          <w:rFonts w:ascii="Times New Roman" w:hAnsi="Times New Roman" w:cs="Times New Roman"/>
          <w:b/>
          <w:i/>
        </w:rPr>
        <w:t>Эмитент публикует информацию об исполнении обязательств Эмитента (в том числе, об итогах досрочного погашения Биржевых облигаций) в форме сообщения о существенном факте в сроки и порядке, предусмотренные п. 11 Программы и п. 8.11. Проспекта.</w:t>
      </w:r>
    </w:p>
    <w:p w14:paraId="600A9972" w14:textId="1064CE99" w:rsidR="00B04681" w:rsidRDefault="00B04681" w:rsidP="008F55BC">
      <w:pPr>
        <w:adjustRightInd w:val="0"/>
        <w:rPr>
          <w:rFonts w:ascii="Times New Roman" w:hAnsi="Times New Roman" w:cs="Times New Roman"/>
        </w:rPr>
      </w:pPr>
    </w:p>
    <w:p w14:paraId="065671E4" w14:textId="77777777" w:rsidR="008302EE" w:rsidRPr="00613116" w:rsidRDefault="008302EE" w:rsidP="008F55BC">
      <w:pPr>
        <w:adjustRightInd w:val="0"/>
        <w:rPr>
          <w:rFonts w:ascii="Times New Roman" w:hAnsi="Times New Roman" w:cs="Times New Roman"/>
        </w:rPr>
      </w:pPr>
    </w:p>
    <w:p w14:paraId="1848F357" w14:textId="77777777" w:rsidR="00A74880" w:rsidRPr="00613116" w:rsidRDefault="00A74880" w:rsidP="00365936">
      <w:pPr>
        <w:keepNext/>
        <w:outlineLvl w:val="3"/>
        <w:rPr>
          <w:rFonts w:ascii="Times New Roman" w:hAnsi="Times New Roman" w:cs="Times New Roman"/>
          <w:i/>
        </w:rPr>
      </w:pPr>
      <w:bookmarkStart w:id="455" w:name="_Ref438724491"/>
      <w:r w:rsidRPr="00613116">
        <w:rPr>
          <w:rFonts w:ascii="Times New Roman" w:hAnsi="Times New Roman" w:cs="Times New Roman"/>
          <w:i/>
        </w:rPr>
        <w:t>8.9.5.2.4. Порядок осуществления выплат владельцам Биржевых облигаций при осуществлении досрочного погашения (частичного досрочного погашения) Биржевых облигаций по усмотрению Эмитента:</w:t>
      </w:r>
      <w:bookmarkEnd w:id="455"/>
    </w:p>
    <w:p w14:paraId="41AC0F8C" w14:textId="77777777" w:rsidR="00A74880" w:rsidRPr="00613116" w:rsidRDefault="00A74880" w:rsidP="008F55BC">
      <w:pPr>
        <w:rPr>
          <w:rFonts w:ascii="Times New Roman" w:hAnsi="Times New Roman" w:cs="Times New Roman"/>
          <w:b/>
          <w:bCs/>
          <w:i/>
          <w:iCs/>
        </w:rPr>
      </w:pPr>
    </w:p>
    <w:p w14:paraId="6D0A07CB" w14:textId="77777777" w:rsidR="000C46DA" w:rsidRPr="000C46DA" w:rsidRDefault="000C46DA" w:rsidP="000C46DA">
      <w:pPr>
        <w:contextualSpacing/>
        <w:rPr>
          <w:rFonts w:ascii="Times New Roman" w:hAnsi="Times New Roman" w:cs="Times New Roman"/>
          <w:b/>
          <w:bCs/>
          <w:i/>
          <w:iCs/>
          <w:u w:val="single"/>
        </w:rPr>
      </w:pPr>
      <w:r w:rsidRPr="000C46DA">
        <w:rPr>
          <w:rFonts w:ascii="Times New Roman" w:hAnsi="Times New Roman" w:cs="Times New Roman"/>
          <w:b/>
          <w:bCs/>
          <w:i/>
          <w:iCs/>
          <w:u w:val="single"/>
        </w:rPr>
        <w:t>Досрочное погашение (частичное досрочное погашение) Биржевых облигаций производится денежными средствами в валюте, установленной Условиями выпуска Биржевых облигаций в безналичном порядке. Возможность выбора владельцами Биржевых облигаций формы погашения Биржевых облигаций не предусмотрена.</w:t>
      </w:r>
    </w:p>
    <w:p w14:paraId="34D9F646" w14:textId="77777777" w:rsidR="000C46DA" w:rsidRPr="000C46DA" w:rsidRDefault="000C46DA" w:rsidP="000C46DA">
      <w:pPr>
        <w:contextualSpacing/>
        <w:rPr>
          <w:rFonts w:ascii="Times New Roman" w:hAnsi="Times New Roman" w:cs="Times New Roman"/>
          <w:b/>
          <w:bCs/>
          <w:i/>
          <w:iCs/>
          <w:u w:val="single"/>
        </w:rPr>
      </w:pPr>
      <w:r w:rsidRPr="000C46DA">
        <w:rPr>
          <w:rFonts w:ascii="Times New Roman" w:hAnsi="Times New Roman" w:cs="Times New Roman"/>
          <w:b/>
          <w:bCs/>
          <w:i/>
          <w:iCs/>
          <w:u w:val="single"/>
        </w:rPr>
        <w:t>Если Условиями выпуска установлено, что досрочное погашение (частичное досрочное погашение) Биржевых облигаций производится в иностранной валюте, и вследствие введения запрета или иного ограничения, наложенного нормативным правовым актом, решением, предписанием или иным обязательным к исполнению документом Российской Федерации (ее уполномоченного государственного органа, суда или иного уполномоченного субъекта применения права, в том числе Банка России либо какого-либо уполномоченного органа местного самоуправления), иностранного государства (его уполномоченного государственного органа, суда или иного уполномоченного субъекта применения права, в том числе центрального банка либо органа банковского надзора иностранного государства либо какого-либо уполномоченного органа местного самоуправления) или международной (межгосударственной, межправительственной) организации (ее уполномоченного органа или иного уполномоченного субъекта применения права или межгосударственного объединения), исполнение Эмитентом своих обязательств по выплате сумм досрочного погашения (частичного досрочного погашения) по Биржевым облигациям в иностранной валюте становится незаконным, невыполнимым или существенно затруднительным, то Эмитент вправе осуществить выплату сумм по Биржевым облигациям, причитающихся Владельцам Биржевых облигаций и иным лицам, осуществляющим в соответствии с федеральными законами права по Биржевым облигациям, в российских рублях по курсу, который будет установлен или определён в соответствии с Условиями выпуска.</w:t>
      </w:r>
    </w:p>
    <w:p w14:paraId="28C9BB44" w14:textId="77777777" w:rsidR="000C46DA" w:rsidRPr="000C46DA" w:rsidRDefault="000C46DA" w:rsidP="000C46DA">
      <w:pPr>
        <w:contextualSpacing/>
        <w:rPr>
          <w:rFonts w:ascii="Times New Roman" w:hAnsi="Times New Roman" w:cs="Times New Roman"/>
          <w:b/>
          <w:bCs/>
          <w:i/>
          <w:iCs/>
          <w:u w:val="single"/>
        </w:rPr>
      </w:pPr>
      <w:r w:rsidRPr="000C46DA">
        <w:rPr>
          <w:rFonts w:ascii="Times New Roman" w:hAnsi="Times New Roman" w:cs="Times New Roman"/>
          <w:b/>
          <w:bCs/>
          <w:i/>
          <w:iCs/>
          <w:u w:val="single"/>
        </w:rPr>
        <w:t>Информация о том, что выплата будет осуществлена Эмитентом в российских рублях, раскрывается Эмитентом в порядке, установленном в п. 11 Программы и п. 8.11 Проспекта.</w:t>
      </w:r>
    </w:p>
    <w:p w14:paraId="5E21DF64" w14:textId="77777777" w:rsidR="000C46DA" w:rsidRPr="000C46DA" w:rsidRDefault="000C46DA" w:rsidP="000C46DA">
      <w:pPr>
        <w:contextualSpacing/>
        <w:rPr>
          <w:rFonts w:ascii="Times New Roman" w:hAnsi="Times New Roman" w:cs="Times New Roman"/>
          <w:b/>
          <w:bCs/>
          <w:i/>
          <w:iCs/>
          <w:u w:val="single"/>
        </w:rPr>
      </w:pPr>
      <w:r w:rsidRPr="000C46DA">
        <w:rPr>
          <w:rFonts w:ascii="Times New Roman" w:hAnsi="Times New Roman" w:cs="Times New Roman"/>
          <w:b/>
          <w:bCs/>
          <w:i/>
          <w:iCs/>
          <w:u w:val="single"/>
        </w:rPr>
        <w:t>Эмитент обязан уведомить НРД о том, что выплата будет осуществлена Эмитентом в российских рублях не позднее, чем за 3 (Три) рабочих дня до даты выплаты.</w:t>
      </w:r>
    </w:p>
    <w:p w14:paraId="5483E84D" w14:textId="77777777" w:rsidR="000C46DA" w:rsidRPr="000C46DA" w:rsidRDefault="000C46DA" w:rsidP="000C46DA">
      <w:pPr>
        <w:contextualSpacing/>
        <w:rPr>
          <w:rFonts w:ascii="Times New Roman" w:hAnsi="Times New Roman" w:cs="Times New Roman"/>
          <w:b/>
          <w:bCs/>
          <w:i/>
          <w:iCs/>
          <w:u w:val="single"/>
        </w:rPr>
      </w:pPr>
      <w:r w:rsidRPr="000C46DA">
        <w:rPr>
          <w:rFonts w:ascii="Times New Roman" w:hAnsi="Times New Roman" w:cs="Times New Roman"/>
          <w:b/>
          <w:bCs/>
          <w:i/>
          <w:iCs/>
          <w:u w:val="single"/>
        </w:rPr>
        <w:t>Не позднее 10-00 по московскому времени рабочего дня, предшествующего дате выплаты, Эмитент обязан направить в НРД информацию о величине выплаты в российских рублях по курсу, по которому будет производиться выплата по Биржевым облигациям, в расчете на одну Биржевую облигацию. При этом величина выплаты определяется с точностью до второго знака после запятой (округление второго знака после запятой производится по правилам математического округления: в случае, если третий знак после запятой больше или равен 5, второй знак после запятой увеличивается на единицу, в случае, если третий знак после запятой меньше 5, второй знак после запятой не изменяется).</w:t>
      </w:r>
    </w:p>
    <w:p w14:paraId="6373BE2B" w14:textId="77777777" w:rsidR="000C46DA" w:rsidRPr="000C46DA" w:rsidRDefault="000C46DA" w:rsidP="000C46DA">
      <w:pPr>
        <w:contextualSpacing/>
        <w:rPr>
          <w:rFonts w:ascii="Times New Roman" w:hAnsi="Times New Roman" w:cs="Times New Roman"/>
          <w:b/>
          <w:bCs/>
          <w:i/>
          <w:iCs/>
          <w:u w:val="single"/>
        </w:rPr>
      </w:pPr>
    </w:p>
    <w:p w14:paraId="6A535C8C" w14:textId="77777777" w:rsidR="000C46DA" w:rsidRPr="000C46DA" w:rsidRDefault="000C46DA" w:rsidP="000C46DA">
      <w:pPr>
        <w:contextualSpacing/>
        <w:rPr>
          <w:rFonts w:ascii="Times New Roman" w:hAnsi="Times New Roman" w:cs="Times New Roman"/>
          <w:b/>
          <w:bCs/>
          <w:i/>
          <w:iCs/>
          <w:u w:val="single"/>
        </w:rPr>
      </w:pPr>
      <w:r w:rsidRPr="000C46DA">
        <w:rPr>
          <w:rFonts w:ascii="Times New Roman" w:hAnsi="Times New Roman" w:cs="Times New Roman"/>
          <w:b/>
          <w:bCs/>
          <w:i/>
          <w:iCs/>
          <w:u w:val="single"/>
        </w:rPr>
        <w:t>В указанном выше случае Владельцы Биржевых облигаций и иные лица, осуществляющие в соответствии с федеральными законами права по Биржевым облигациям, несут риски частичного или полного неполучения или задержки в получении выплат по Биржевым облигациям.</w:t>
      </w:r>
    </w:p>
    <w:p w14:paraId="1B125A67" w14:textId="77777777" w:rsidR="000C46DA" w:rsidRPr="000C46DA" w:rsidRDefault="000C46DA" w:rsidP="000C46DA">
      <w:pPr>
        <w:contextualSpacing/>
        <w:rPr>
          <w:rFonts w:ascii="Times New Roman" w:hAnsi="Times New Roman" w:cs="Times New Roman"/>
          <w:b/>
          <w:bCs/>
          <w:i/>
          <w:iCs/>
          <w:u w:val="single"/>
        </w:rPr>
      </w:pPr>
    </w:p>
    <w:p w14:paraId="2A22D858" w14:textId="77777777" w:rsidR="000C46DA" w:rsidRPr="000C46DA" w:rsidRDefault="000C46DA" w:rsidP="000C46DA">
      <w:pPr>
        <w:contextualSpacing/>
        <w:rPr>
          <w:rFonts w:ascii="Times New Roman" w:hAnsi="Times New Roman" w:cs="Times New Roman"/>
          <w:b/>
          <w:bCs/>
          <w:i/>
          <w:iCs/>
          <w:u w:val="single"/>
        </w:rPr>
      </w:pPr>
      <w:r w:rsidRPr="000C46DA">
        <w:rPr>
          <w:rFonts w:ascii="Times New Roman" w:hAnsi="Times New Roman" w:cs="Times New Roman"/>
          <w:b/>
          <w:bCs/>
          <w:i/>
          <w:iCs/>
          <w:u w:val="single"/>
        </w:rPr>
        <w:t>Досрочное погашение (частичное досрочное погашение) Биржевых облигаций по усмотрению Эмитента осуществляется в отношении всех Биржевых облигаций.</w:t>
      </w:r>
    </w:p>
    <w:p w14:paraId="15D260EB" w14:textId="77777777" w:rsidR="000C46DA" w:rsidRPr="000C46DA" w:rsidRDefault="000C46DA" w:rsidP="000C46DA">
      <w:pPr>
        <w:contextualSpacing/>
        <w:rPr>
          <w:rFonts w:ascii="Times New Roman" w:hAnsi="Times New Roman" w:cs="Times New Roman"/>
          <w:b/>
          <w:bCs/>
          <w:i/>
          <w:iCs/>
          <w:u w:val="single"/>
        </w:rPr>
      </w:pPr>
      <w:r w:rsidRPr="000C46DA">
        <w:rPr>
          <w:rFonts w:ascii="Times New Roman" w:hAnsi="Times New Roman" w:cs="Times New Roman"/>
          <w:b/>
          <w:bCs/>
          <w:i/>
          <w:iCs/>
          <w:u w:val="single"/>
        </w:rPr>
        <w:t>Биржевые облигации, погашенные Эмитентом досрочно, не могут быть выпущены в обращение.</w:t>
      </w:r>
    </w:p>
    <w:p w14:paraId="42DCCCA5" w14:textId="77777777" w:rsidR="000C46DA" w:rsidRPr="000C46DA" w:rsidRDefault="000C46DA" w:rsidP="000C46DA">
      <w:pPr>
        <w:contextualSpacing/>
        <w:rPr>
          <w:rFonts w:ascii="Times New Roman" w:hAnsi="Times New Roman" w:cs="Times New Roman"/>
          <w:b/>
          <w:bCs/>
          <w:i/>
          <w:iCs/>
          <w:u w:val="single"/>
        </w:rPr>
      </w:pPr>
      <w:r w:rsidRPr="000C46DA">
        <w:rPr>
          <w:rFonts w:ascii="Times New Roman" w:hAnsi="Times New Roman" w:cs="Times New Roman"/>
          <w:b/>
          <w:bCs/>
          <w:i/>
          <w:iCs/>
          <w:u w:val="single"/>
        </w:rPr>
        <w:tab/>
        <w:t>Если дата досрочного погашения (частичного досрочного погашения) Биржевых облигаций приходится на нерабочий праздничный или выходной день - независимо от того, будет ли это государственный выходной день или выходной день для расчетных операций, - то перечисление надлежащей суммы производится в первый рабочий день, следующий за нерабочим праздничным или выходным днем.</w:t>
      </w:r>
    </w:p>
    <w:p w14:paraId="2BA3B567" w14:textId="77777777" w:rsidR="000C46DA" w:rsidRPr="000C46DA" w:rsidRDefault="000C46DA" w:rsidP="000C46DA">
      <w:pPr>
        <w:contextualSpacing/>
        <w:rPr>
          <w:rFonts w:ascii="Times New Roman" w:hAnsi="Times New Roman" w:cs="Times New Roman"/>
          <w:b/>
          <w:bCs/>
          <w:i/>
          <w:iCs/>
          <w:u w:val="single"/>
        </w:rPr>
      </w:pPr>
      <w:r w:rsidRPr="000C46DA">
        <w:rPr>
          <w:rFonts w:ascii="Times New Roman" w:hAnsi="Times New Roman" w:cs="Times New Roman"/>
          <w:b/>
          <w:bCs/>
          <w:i/>
          <w:iCs/>
          <w:u w:val="single"/>
        </w:rPr>
        <w:t>Владелец Биржевых облигаций не имеет права требовать начисления процентов или какой-либо иной компенсации за такую задержку в платеже.</w:t>
      </w:r>
    </w:p>
    <w:p w14:paraId="4272F3A1" w14:textId="77777777" w:rsidR="000C46DA" w:rsidRPr="000C46DA" w:rsidRDefault="000C46DA" w:rsidP="000C46DA">
      <w:pPr>
        <w:contextualSpacing/>
        <w:rPr>
          <w:rFonts w:ascii="Times New Roman" w:hAnsi="Times New Roman" w:cs="Times New Roman"/>
          <w:b/>
          <w:bCs/>
          <w:i/>
          <w:iCs/>
          <w:u w:val="single"/>
        </w:rPr>
      </w:pPr>
      <w:r w:rsidRPr="000C46DA">
        <w:rPr>
          <w:rFonts w:ascii="Times New Roman" w:hAnsi="Times New Roman" w:cs="Times New Roman"/>
          <w:b/>
          <w:bCs/>
          <w:i/>
          <w:iCs/>
          <w:u w:val="single"/>
        </w:rPr>
        <w:t xml:space="preserve">Владельцы и иные лица, осуществляющие в соответствии с федеральными законами права по Биржевым облигациям, получают причитающиеся им денежные выплаты в счет погашения, в том числе досрочного погашения (частичного досрочного погашения) Биржевых облигаций через депозитарий, осуществляющий учет прав на ценные бумаги, депонентами которого они являются. Для получения выплат по Биржевым облигациям указанные лица должны иметь банковский счет в российских рублях (в случае если выплаты по Биржевым облигациям будут осуществлены в российских рублях) и банковский счет в соответствующей иностранной валюте (в случае если выплаты по Биржевым облигациям будут осуществлены в иностранной валюте), открываемый в кредитной организации. </w:t>
      </w:r>
    </w:p>
    <w:p w14:paraId="4EF93EB4" w14:textId="77777777" w:rsidR="000C46DA" w:rsidRPr="000C46DA" w:rsidRDefault="000C46DA" w:rsidP="000C46DA">
      <w:pPr>
        <w:contextualSpacing/>
        <w:rPr>
          <w:rFonts w:ascii="Times New Roman" w:hAnsi="Times New Roman" w:cs="Times New Roman"/>
          <w:b/>
          <w:bCs/>
          <w:i/>
          <w:iCs/>
          <w:u w:val="single"/>
        </w:rPr>
      </w:pPr>
      <w:r w:rsidRPr="000C46DA">
        <w:rPr>
          <w:rFonts w:ascii="Times New Roman" w:hAnsi="Times New Roman" w:cs="Times New Roman"/>
          <w:b/>
          <w:bCs/>
          <w:i/>
          <w:iCs/>
          <w:u w:val="single"/>
        </w:rPr>
        <w:t>Депозитарный договор между депозитарием, осуществляющим учет прав на ценные бумаги, и депонентом должен содержать порядок передачи депоненту выплат по ценным бумагам.</w:t>
      </w:r>
    </w:p>
    <w:p w14:paraId="4AE769B7" w14:textId="77777777" w:rsidR="000C46DA" w:rsidRPr="000C46DA" w:rsidRDefault="000C46DA" w:rsidP="000C46DA">
      <w:pPr>
        <w:contextualSpacing/>
        <w:rPr>
          <w:rFonts w:ascii="Times New Roman" w:hAnsi="Times New Roman" w:cs="Times New Roman"/>
          <w:b/>
          <w:bCs/>
          <w:i/>
          <w:iCs/>
          <w:u w:val="single"/>
        </w:rPr>
      </w:pPr>
      <w:r w:rsidRPr="000C46DA">
        <w:rPr>
          <w:rFonts w:ascii="Times New Roman" w:hAnsi="Times New Roman" w:cs="Times New Roman"/>
          <w:b/>
          <w:bCs/>
          <w:i/>
          <w:iCs/>
          <w:u w:val="single"/>
        </w:rPr>
        <w:t>Депозитарный договор между Депозитарием, являющимся номинальным держателем и осуществляющим учет прав на Биржевые облигации, и депонентом может содержать обязанность депонента по наличию банковского счета в соответствующей иностранной валюте в той же кредитной организации, в которой открыт банковский счет в соответствующей иностранной валюте такому Депозитарию, осуществляющему учет прав на Биржевые облигации. Клиенты депозитария, осуществляющего обязательное централизованное хранение, для обеспечения проведения денежных расчетов в иностранной валюте могут открыть банковский счет в соответствующей иностранной валюте в таком депозитарии, являющимся кредитной организацией.</w:t>
      </w:r>
    </w:p>
    <w:p w14:paraId="2ACF61A8" w14:textId="77777777" w:rsidR="000C46DA" w:rsidRPr="000C46DA" w:rsidRDefault="000C46DA" w:rsidP="000C46DA">
      <w:pPr>
        <w:contextualSpacing/>
        <w:rPr>
          <w:rFonts w:ascii="Times New Roman" w:hAnsi="Times New Roman" w:cs="Times New Roman"/>
          <w:b/>
          <w:bCs/>
          <w:i/>
          <w:iCs/>
          <w:u w:val="single"/>
        </w:rPr>
      </w:pPr>
      <w:r w:rsidRPr="000C46DA">
        <w:rPr>
          <w:rFonts w:ascii="Times New Roman" w:hAnsi="Times New Roman" w:cs="Times New Roman"/>
          <w:b/>
          <w:bCs/>
          <w:i/>
          <w:iCs/>
          <w:u w:val="single"/>
        </w:rPr>
        <w:t xml:space="preserve">Эмитент исполняет обязанность по осуществлению денежных выплат в счет погашения, в том числе досрочного погашения (частичного досрочного погашения) по ценным бумагам путем перечисления денежных средств НРД. Указанная обязанность считается исполненной Эмитентом с даты поступления денежных средств на счет НРД. Досрочное погашение (частичное досрочное погашение) Биржевых облигаций производится в соответствии с порядком, установленным требованиями действующего законодательства Российской Федерации. </w:t>
      </w:r>
    </w:p>
    <w:p w14:paraId="680F3341" w14:textId="77777777" w:rsidR="00A74880" w:rsidRPr="00613116" w:rsidRDefault="00A74880" w:rsidP="008F55BC">
      <w:pPr>
        <w:pStyle w:val="1e"/>
        <w:keepNext w:val="0"/>
        <w:widowControl w:val="0"/>
        <w:numPr>
          <w:ilvl w:val="0"/>
          <w:numId w:val="0"/>
        </w:numPr>
        <w:autoSpaceDE w:val="0"/>
        <w:autoSpaceDN w:val="0"/>
        <w:adjustRightInd w:val="0"/>
        <w:spacing w:before="0"/>
        <w:ind w:firstLine="567"/>
        <w:rPr>
          <w:bCs w:val="0"/>
          <w:iCs w:val="0"/>
        </w:rPr>
      </w:pPr>
    </w:p>
    <w:p w14:paraId="2A2E2CA7" w14:textId="45A84B09" w:rsidR="00A74880" w:rsidRPr="00613116" w:rsidRDefault="00A74880" w:rsidP="008F55BC">
      <w:pPr>
        <w:keepNext/>
        <w:keepLines/>
        <w:spacing w:before="200"/>
        <w:outlineLvl w:val="2"/>
        <w:rPr>
          <w:rFonts w:ascii="Times New Roman" w:hAnsi="Times New Roman" w:cs="Times New Roman"/>
          <w:b/>
          <w:bCs/>
        </w:rPr>
      </w:pPr>
      <w:bookmarkStart w:id="456" w:name="_Toc458180387"/>
      <w:bookmarkStart w:id="457" w:name="_Toc477789655"/>
      <w:bookmarkStart w:id="458" w:name="_Toc477790463"/>
      <w:bookmarkStart w:id="459" w:name="_Toc477790697"/>
      <w:r w:rsidRPr="00613116">
        <w:rPr>
          <w:rFonts w:ascii="Times New Roman" w:hAnsi="Times New Roman" w:cs="Times New Roman"/>
          <w:b/>
          <w:bCs/>
        </w:rPr>
        <w:t>8.9.6. Сведения о платежных агентах по облигациям</w:t>
      </w:r>
      <w:bookmarkEnd w:id="456"/>
      <w:bookmarkEnd w:id="457"/>
      <w:bookmarkEnd w:id="458"/>
      <w:bookmarkEnd w:id="459"/>
    </w:p>
    <w:p w14:paraId="4873D158" w14:textId="77777777" w:rsidR="00A74880" w:rsidRPr="00613116" w:rsidRDefault="00A74880" w:rsidP="008F55BC">
      <w:pPr>
        <w:adjustRightInd w:val="0"/>
        <w:contextualSpacing/>
        <w:rPr>
          <w:rFonts w:ascii="Times New Roman" w:hAnsi="Times New Roman" w:cs="Times New Roman"/>
          <w:b/>
          <w:i/>
        </w:rPr>
      </w:pPr>
    </w:p>
    <w:p w14:paraId="1E32EC2C" w14:textId="77777777" w:rsidR="00A74880" w:rsidRPr="00613116" w:rsidRDefault="00A74880" w:rsidP="008F55BC">
      <w:pPr>
        <w:adjustRightInd w:val="0"/>
        <w:contextualSpacing/>
        <w:rPr>
          <w:rFonts w:ascii="Times New Roman" w:hAnsi="Times New Roman" w:cs="Times New Roman"/>
          <w:b/>
          <w:i/>
        </w:rPr>
      </w:pPr>
      <w:r w:rsidRPr="00613116">
        <w:rPr>
          <w:rFonts w:ascii="Times New Roman" w:hAnsi="Times New Roman" w:cs="Times New Roman"/>
          <w:b/>
          <w:i/>
        </w:rPr>
        <w:t>На дату утверждения Программы платежный агент не назначен.</w:t>
      </w:r>
    </w:p>
    <w:p w14:paraId="229B073D" w14:textId="77777777" w:rsidR="00A74880" w:rsidRPr="00613116" w:rsidRDefault="00A74880" w:rsidP="008F55BC">
      <w:pPr>
        <w:adjustRightInd w:val="0"/>
        <w:contextualSpacing/>
        <w:rPr>
          <w:rFonts w:ascii="Times New Roman" w:hAnsi="Times New Roman" w:cs="Times New Roman"/>
          <w:b/>
          <w:i/>
        </w:rPr>
      </w:pPr>
    </w:p>
    <w:p w14:paraId="30716BEE" w14:textId="77777777" w:rsidR="00A74880" w:rsidRPr="00613116" w:rsidRDefault="00A74880" w:rsidP="008F55BC">
      <w:pPr>
        <w:adjustRightInd w:val="0"/>
        <w:contextualSpacing/>
        <w:rPr>
          <w:rFonts w:ascii="Times New Roman" w:hAnsi="Times New Roman" w:cs="Times New Roman"/>
        </w:rPr>
      </w:pPr>
      <w:r w:rsidRPr="00613116">
        <w:rPr>
          <w:rFonts w:ascii="Times New Roman" w:hAnsi="Times New Roman" w:cs="Times New Roman"/>
        </w:rPr>
        <w:t>Возможность назначения эмитентом дополнительных платежных агентов и отмены таких назначений, а также порядок раскрытия информации о таких действиях:</w:t>
      </w:r>
    </w:p>
    <w:p w14:paraId="4A2222F2" w14:textId="77777777" w:rsidR="000C46DA" w:rsidRPr="000C46DA" w:rsidRDefault="000C46DA" w:rsidP="000C46DA">
      <w:pPr>
        <w:contextualSpacing/>
        <w:rPr>
          <w:rFonts w:ascii="Times New Roman" w:hAnsi="Times New Roman" w:cs="Times New Roman"/>
          <w:b/>
          <w:bCs/>
          <w:i/>
          <w:iCs/>
        </w:rPr>
      </w:pPr>
      <w:r w:rsidRPr="000C46DA">
        <w:rPr>
          <w:rFonts w:ascii="Times New Roman" w:hAnsi="Times New Roman" w:cs="Times New Roman"/>
          <w:b/>
          <w:bCs/>
          <w:i/>
          <w:iCs/>
        </w:rPr>
        <w:t>Эмитент может назначать платежных агентов и отменять такие назначения:</w:t>
      </w:r>
    </w:p>
    <w:p w14:paraId="1AA372A9" w14:textId="77777777" w:rsidR="000C46DA" w:rsidRPr="000C46DA" w:rsidRDefault="000C46DA" w:rsidP="000C46DA">
      <w:pPr>
        <w:contextualSpacing/>
        <w:rPr>
          <w:rFonts w:ascii="Times New Roman" w:hAnsi="Times New Roman" w:cs="Times New Roman"/>
          <w:b/>
          <w:bCs/>
          <w:i/>
          <w:iCs/>
        </w:rPr>
      </w:pPr>
      <w:r w:rsidRPr="000C46DA">
        <w:rPr>
          <w:rFonts w:ascii="Times New Roman" w:hAnsi="Times New Roman" w:cs="Times New Roman"/>
          <w:b/>
          <w:bCs/>
          <w:i/>
          <w:iCs/>
        </w:rPr>
        <w:t>– при осуществлении досрочного погашения Биржевых облигаций по требованию их владельцев в соответствии с п. 9.5.1 Программы;</w:t>
      </w:r>
    </w:p>
    <w:p w14:paraId="0B728195" w14:textId="77777777" w:rsidR="000C46DA" w:rsidRPr="000C46DA" w:rsidRDefault="000C46DA" w:rsidP="000C46DA">
      <w:pPr>
        <w:contextualSpacing/>
        <w:rPr>
          <w:rFonts w:ascii="Times New Roman" w:hAnsi="Times New Roman" w:cs="Times New Roman"/>
          <w:b/>
          <w:bCs/>
          <w:i/>
          <w:iCs/>
        </w:rPr>
      </w:pPr>
    </w:p>
    <w:p w14:paraId="42E1EFD8" w14:textId="77777777" w:rsidR="000C46DA" w:rsidRPr="000C46DA" w:rsidRDefault="000C46DA" w:rsidP="000C46DA">
      <w:pPr>
        <w:contextualSpacing/>
        <w:rPr>
          <w:rFonts w:ascii="Times New Roman" w:hAnsi="Times New Roman" w:cs="Times New Roman"/>
          <w:b/>
          <w:bCs/>
          <w:i/>
          <w:iCs/>
        </w:rPr>
      </w:pPr>
      <w:r w:rsidRPr="000C46DA">
        <w:rPr>
          <w:rFonts w:ascii="Times New Roman" w:hAnsi="Times New Roman" w:cs="Times New Roman"/>
          <w:b/>
          <w:bCs/>
          <w:i/>
          <w:iCs/>
        </w:rPr>
        <w:t>Презюмируется, что Эмитент не может одновременно назначить нескольких платежных агентов.</w:t>
      </w:r>
    </w:p>
    <w:p w14:paraId="70BB0C94" w14:textId="447E1D96" w:rsidR="000C46DA" w:rsidRDefault="000C46DA" w:rsidP="000C46DA">
      <w:pPr>
        <w:contextualSpacing/>
        <w:rPr>
          <w:rFonts w:ascii="Times New Roman" w:hAnsi="Times New Roman" w:cs="Times New Roman"/>
          <w:b/>
          <w:bCs/>
          <w:i/>
          <w:iCs/>
        </w:rPr>
      </w:pPr>
      <w:r w:rsidRPr="000C46DA">
        <w:rPr>
          <w:rFonts w:ascii="Times New Roman" w:hAnsi="Times New Roman" w:cs="Times New Roman"/>
          <w:b/>
          <w:bCs/>
          <w:i/>
          <w:iCs/>
        </w:rPr>
        <w:t xml:space="preserve">Информация о назначении Эмитентом платежных агентов и отмене таких назначений раскрывается Эмитентом в порядке, указанном в п. 11 Программы </w:t>
      </w:r>
      <w:r w:rsidRPr="000C46DA" w:rsidDel="002448F3">
        <w:rPr>
          <w:rFonts w:ascii="Times New Roman" w:hAnsi="Times New Roman" w:cs="Times New Roman"/>
          <w:b/>
          <w:bCs/>
          <w:i/>
          <w:iCs/>
        </w:rPr>
        <w:t xml:space="preserve">и </w:t>
      </w:r>
      <w:r w:rsidRPr="000C46DA">
        <w:rPr>
          <w:rFonts w:ascii="Times New Roman" w:hAnsi="Times New Roman" w:cs="Times New Roman"/>
          <w:b/>
          <w:bCs/>
          <w:i/>
          <w:iCs/>
        </w:rPr>
        <w:t>п. 8.11. Проспекта.</w:t>
      </w:r>
    </w:p>
    <w:p w14:paraId="12FBA75D" w14:textId="47F6967D" w:rsidR="00A74880" w:rsidRDefault="00A74880" w:rsidP="008F55BC">
      <w:pPr>
        <w:pStyle w:val="1e"/>
        <w:keepNext w:val="0"/>
        <w:widowControl w:val="0"/>
        <w:numPr>
          <w:ilvl w:val="0"/>
          <w:numId w:val="0"/>
        </w:numPr>
        <w:autoSpaceDE w:val="0"/>
        <w:autoSpaceDN w:val="0"/>
        <w:adjustRightInd w:val="0"/>
        <w:spacing w:before="0"/>
        <w:ind w:firstLine="567"/>
        <w:rPr>
          <w:bCs w:val="0"/>
          <w:iCs w:val="0"/>
        </w:rPr>
      </w:pPr>
    </w:p>
    <w:p w14:paraId="4B30F44C" w14:textId="57760723" w:rsidR="00D439F3" w:rsidRPr="0065566F" w:rsidRDefault="0065566F" w:rsidP="0065566F">
      <w:pPr>
        <w:keepNext/>
        <w:keepLines/>
        <w:spacing w:before="200"/>
        <w:outlineLvl w:val="2"/>
        <w:rPr>
          <w:rFonts w:ascii="Times New Roman" w:hAnsi="Times New Roman" w:cs="Times New Roman"/>
          <w:b/>
          <w:bCs/>
        </w:rPr>
      </w:pPr>
      <w:bookmarkStart w:id="460" w:name="_Toc477789656"/>
      <w:bookmarkStart w:id="461" w:name="_Toc477790464"/>
      <w:bookmarkStart w:id="462" w:name="_Toc477790698"/>
      <w:r>
        <w:rPr>
          <w:rFonts w:ascii="Times New Roman" w:eastAsia="Times New Roman" w:hAnsi="Times New Roman" w:cs="Times New Roman"/>
          <w:b/>
          <w:bCs/>
          <w:iCs/>
        </w:rPr>
        <w:t>8.9.7</w:t>
      </w:r>
      <w:r w:rsidR="00726318">
        <w:rPr>
          <w:rFonts w:ascii="Times New Roman" w:eastAsia="Times New Roman" w:hAnsi="Times New Roman" w:cs="Times New Roman"/>
          <w:b/>
          <w:bCs/>
          <w:iCs/>
        </w:rPr>
        <w:t xml:space="preserve">. </w:t>
      </w:r>
      <w:r w:rsidR="00D439F3" w:rsidRPr="0065566F">
        <w:rPr>
          <w:rFonts w:ascii="Times New Roman" w:hAnsi="Times New Roman" w:cs="Times New Roman"/>
          <w:b/>
          <w:bCs/>
        </w:rPr>
        <w:t>Сведения о действиях владельцев Биржевых облигаций и порядке раскрытия информации в случае дефолта по Биржевым облигациям</w:t>
      </w:r>
      <w:bookmarkEnd w:id="460"/>
      <w:bookmarkEnd w:id="461"/>
      <w:bookmarkEnd w:id="462"/>
    </w:p>
    <w:p w14:paraId="3018E678" w14:textId="77777777" w:rsidR="00D439F3" w:rsidRPr="0065566F" w:rsidRDefault="00D439F3" w:rsidP="0065566F">
      <w:pPr>
        <w:keepNext/>
        <w:keepLines/>
        <w:spacing w:before="200"/>
        <w:outlineLvl w:val="2"/>
        <w:rPr>
          <w:rFonts w:ascii="Times New Roman" w:hAnsi="Times New Roman" w:cs="Times New Roman"/>
          <w:b/>
          <w:bCs/>
        </w:rPr>
      </w:pPr>
    </w:p>
    <w:p w14:paraId="464E61C9" w14:textId="77777777" w:rsidR="00D439F3" w:rsidRPr="00793FD4" w:rsidRDefault="00D439F3" w:rsidP="00E67636">
      <w:pPr>
        <w:autoSpaceDE w:val="0"/>
        <w:autoSpaceDN w:val="0"/>
        <w:adjustRightInd w:val="0"/>
        <w:rPr>
          <w:rFonts w:ascii="Times New Roman" w:eastAsia="Times New Roman" w:hAnsi="Times New Roman" w:cs="Times New Roman"/>
          <w:b/>
          <w:bCs/>
          <w:i/>
          <w:iCs/>
        </w:rPr>
      </w:pPr>
      <w:r w:rsidRPr="00793FD4">
        <w:rPr>
          <w:rFonts w:ascii="Times New Roman" w:eastAsia="Times New Roman" w:hAnsi="Times New Roman" w:cs="Times New Roman"/>
          <w:b/>
          <w:bCs/>
          <w:i/>
          <w:iCs/>
        </w:rPr>
        <w:t xml:space="preserve">В соответствии со ст. 809 и 810 Гражданского кодекса Российской Федерации Эмитент обязан возвратить владельцам </w:t>
      </w:r>
      <w:r w:rsidRPr="00A25579">
        <w:rPr>
          <w:rFonts w:ascii="Times New Roman" w:eastAsia="Times New Roman" w:hAnsi="Times New Roman" w:cs="Times New Roman"/>
          <w:b/>
          <w:bCs/>
          <w:i/>
          <w:iCs/>
        </w:rPr>
        <w:t xml:space="preserve">Биржевых облигаций их номинальную стоимость и выплатить купонный доход по Биржевым облигациям в срок и в порядке, </w:t>
      </w:r>
      <w:r w:rsidRPr="00793FD4">
        <w:rPr>
          <w:rFonts w:ascii="Times New Roman" w:eastAsia="Times New Roman" w:hAnsi="Times New Roman" w:cs="Times New Roman"/>
          <w:b/>
          <w:bCs/>
          <w:i/>
          <w:iCs/>
        </w:rPr>
        <w:t xml:space="preserve">которые предусмотрены условиями </w:t>
      </w:r>
      <w:r>
        <w:rPr>
          <w:rFonts w:ascii="Times New Roman" w:eastAsia="Times New Roman" w:hAnsi="Times New Roman" w:cs="Times New Roman"/>
          <w:b/>
          <w:bCs/>
          <w:i/>
          <w:iCs/>
        </w:rPr>
        <w:t>выпуска Биржевых облигаций</w:t>
      </w:r>
      <w:r w:rsidRPr="00793FD4">
        <w:rPr>
          <w:rFonts w:ascii="Times New Roman" w:eastAsia="Times New Roman" w:hAnsi="Times New Roman" w:cs="Times New Roman"/>
          <w:b/>
          <w:bCs/>
          <w:i/>
          <w:iCs/>
        </w:rPr>
        <w:t xml:space="preserve">. </w:t>
      </w:r>
    </w:p>
    <w:p w14:paraId="480A2DD7" w14:textId="77777777" w:rsidR="00D439F3" w:rsidRPr="00793FD4" w:rsidRDefault="00D439F3" w:rsidP="00E67636">
      <w:pPr>
        <w:autoSpaceDE w:val="0"/>
        <w:autoSpaceDN w:val="0"/>
        <w:adjustRightInd w:val="0"/>
        <w:rPr>
          <w:rFonts w:ascii="Times New Roman" w:eastAsia="Times New Roman" w:hAnsi="Times New Roman" w:cs="Times New Roman"/>
          <w:b/>
          <w:bCs/>
          <w:i/>
          <w:iCs/>
        </w:rPr>
      </w:pPr>
    </w:p>
    <w:p w14:paraId="498D786E" w14:textId="450175E6" w:rsidR="00D439F3" w:rsidRPr="00A25579" w:rsidRDefault="00D439F3" w:rsidP="00E67636">
      <w:pPr>
        <w:autoSpaceDE w:val="0"/>
        <w:autoSpaceDN w:val="0"/>
        <w:adjustRightInd w:val="0"/>
        <w:rPr>
          <w:rFonts w:ascii="Times New Roman" w:eastAsia="Times New Roman" w:hAnsi="Times New Roman" w:cs="Times New Roman"/>
          <w:b/>
          <w:bCs/>
          <w:i/>
          <w:iCs/>
        </w:rPr>
      </w:pPr>
      <w:r w:rsidRPr="00793FD4">
        <w:rPr>
          <w:rFonts w:ascii="Times New Roman" w:eastAsia="Times New Roman" w:hAnsi="Times New Roman" w:cs="Times New Roman"/>
          <w:b/>
          <w:bCs/>
          <w:i/>
          <w:iCs/>
        </w:rPr>
        <w:t>Неисполнение Эмитентом обязательств по Биржевым облигациям является существенным нарушением условий договора займа, заключенного путем выпуска и продажи Биржевых облигаций (</w:t>
      </w:r>
      <w:r w:rsidRPr="008D1185">
        <w:rPr>
          <w:rFonts w:ascii="Times New Roman" w:eastAsia="Times New Roman" w:hAnsi="Times New Roman" w:cs="Times New Roman"/>
          <w:b/>
          <w:bCs/>
          <w:i/>
          <w:iCs/>
        </w:rPr>
        <w:t xml:space="preserve">далее также - </w:t>
      </w:r>
      <w:r w:rsidRPr="008D1185">
        <w:rPr>
          <w:rFonts w:ascii="Times New Roman" w:eastAsia="Times New Roman" w:hAnsi="Times New Roman" w:cs="Times New Roman"/>
          <w:b/>
          <w:bCs/>
          <w:i/>
          <w:iCs/>
          <w:u w:val="single"/>
        </w:rPr>
        <w:t>дефолт</w:t>
      </w:r>
      <w:r w:rsidRPr="00A25579">
        <w:rPr>
          <w:rFonts w:ascii="Times New Roman" w:eastAsia="Times New Roman" w:hAnsi="Times New Roman" w:cs="Times New Roman"/>
          <w:b/>
          <w:bCs/>
          <w:i/>
          <w:iCs/>
        </w:rPr>
        <w:t>), в случае:</w:t>
      </w:r>
    </w:p>
    <w:p w14:paraId="5352004E" w14:textId="4F77251D" w:rsidR="00D439F3" w:rsidRPr="00793FD4" w:rsidRDefault="00D439F3" w:rsidP="00E67636">
      <w:pPr>
        <w:autoSpaceDE w:val="0"/>
        <w:autoSpaceDN w:val="0"/>
        <w:adjustRightInd w:val="0"/>
        <w:rPr>
          <w:rFonts w:ascii="Times New Roman" w:eastAsia="Times New Roman" w:hAnsi="Times New Roman" w:cs="Times New Roman"/>
          <w:b/>
          <w:bCs/>
          <w:i/>
          <w:iCs/>
        </w:rPr>
      </w:pPr>
      <w:r w:rsidRPr="00793FD4">
        <w:rPr>
          <w:rFonts w:ascii="Times New Roman" w:eastAsia="Times New Roman" w:hAnsi="Times New Roman" w:cs="Times New Roman"/>
          <w:b/>
          <w:bCs/>
          <w:i/>
          <w:iCs/>
        </w:rPr>
        <w:t>- просрочки по вине Эмитента исполнения обязательства по выплате</w:t>
      </w:r>
      <w:r>
        <w:rPr>
          <w:rFonts w:ascii="Times New Roman" w:eastAsia="Times New Roman" w:hAnsi="Times New Roman" w:cs="Times New Roman"/>
          <w:b/>
          <w:bCs/>
          <w:i/>
          <w:iCs/>
        </w:rPr>
        <w:t xml:space="preserve"> очередного </w:t>
      </w:r>
      <w:r w:rsidRPr="00793FD4">
        <w:rPr>
          <w:rFonts w:ascii="Times New Roman" w:eastAsia="Times New Roman" w:hAnsi="Times New Roman" w:cs="Times New Roman"/>
          <w:b/>
          <w:bCs/>
          <w:i/>
          <w:iCs/>
        </w:rPr>
        <w:t>процента (купона) по Биржевой облигаци</w:t>
      </w:r>
      <w:r w:rsidR="00E67636">
        <w:rPr>
          <w:rFonts w:ascii="Times New Roman" w:eastAsia="Times New Roman" w:hAnsi="Times New Roman" w:cs="Times New Roman"/>
          <w:b/>
          <w:bCs/>
          <w:i/>
          <w:iCs/>
        </w:rPr>
        <w:t>и</w:t>
      </w:r>
      <w:r w:rsidRPr="00793FD4">
        <w:rPr>
          <w:rFonts w:ascii="Times New Roman" w:eastAsia="Times New Roman" w:hAnsi="Times New Roman" w:cs="Times New Roman"/>
          <w:b/>
          <w:bCs/>
          <w:i/>
          <w:iCs/>
        </w:rPr>
        <w:t xml:space="preserve"> на срок более 10 (Десяти) рабочих дней или отказа Эмитента от исполнения указанного обязательства;</w:t>
      </w:r>
    </w:p>
    <w:p w14:paraId="0BE2A334" w14:textId="77777777" w:rsidR="00D439F3" w:rsidRPr="00793FD4" w:rsidRDefault="00D439F3" w:rsidP="00E67636">
      <w:pPr>
        <w:autoSpaceDE w:val="0"/>
        <w:autoSpaceDN w:val="0"/>
        <w:adjustRightInd w:val="0"/>
        <w:rPr>
          <w:rFonts w:ascii="Times New Roman" w:eastAsia="Times New Roman" w:hAnsi="Times New Roman" w:cs="Times New Roman"/>
          <w:b/>
          <w:bCs/>
          <w:i/>
          <w:iCs/>
        </w:rPr>
      </w:pPr>
      <w:r w:rsidRPr="00793FD4">
        <w:rPr>
          <w:rFonts w:ascii="Times New Roman" w:eastAsia="Times New Roman" w:hAnsi="Times New Roman" w:cs="Times New Roman"/>
          <w:b/>
          <w:bCs/>
          <w:i/>
          <w:iCs/>
        </w:rPr>
        <w:t>- просрочки по вине Эмитента исполнения обязательства по погашению номинальной стоимости (части номинальной стоимости в случае, если погашение номинальной стоимости осуществляется по частям) Биржевой облигации на срок более 10 (Десяти) рабочих дней или отказа Эмитента от исполнения указанного обязательства;</w:t>
      </w:r>
    </w:p>
    <w:p w14:paraId="109BC6D4" w14:textId="77777777" w:rsidR="00D439F3" w:rsidRPr="00793FD4" w:rsidRDefault="00D439F3" w:rsidP="00E67636">
      <w:pPr>
        <w:autoSpaceDE w:val="0"/>
        <w:autoSpaceDN w:val="0"/>
        <w:adjustRightInd w:val="0"/>
        <w:rPr>
          <w:rFonts w:ascii="Times New Roman" w:eastAsia="Times New Roman" w:hAnsi="Times New Roman" w:cs="Times New Roman"/>
          <w:b/>
          <w:bCs/>
          <w:i/>
          <w:iCs/>
        </w:rPr>
      </w:pPr>
      <w:r w:rsidRPr="00793FD4">
        <w:rPr>
          <w:rFonts w:ascii="Times New Roman" w:eastAsia="Times New Roman" w:hAnsi="Times New Roman" w:cs="Times New Roman"/>
          <w:b/>
          <w:bCs/>
          <w:i/>
          <w:iCs/>
        </w:rPr>
        <w:t>- просрочки по вине Эмитента исполнения обязательства по приобретению Биржевой облигации на срок более 10 (Десяти) рабочих дней или отказа Эмитента от исполнения указанного обязательства.</w:t>
      </w:r>
    </w:p>
    <w:p w14:paraId="43276AB0" w14:textId="77777777" w:rsidR="00D439F3" w:rsidRPr="00A25579" w:rsidRDefault="00D439F3" w:rsidP="00E67636">
      <w:pPr>
        <w:autoSpaceDE w:val="0"/>
        <w:autoSpaceDN w:val="0"/>
        <w:adjustRightInd w:val="0"/>
        <w:rPr>
          <w:rFonts w:ascii="Times New Roman" w:eastAsia="Times New Roman" w:hAnsi="Times New Roman" w:cs="Times New Roman"/>
          <w:b/>
          <w:bCs/>
          <w:i/>
          <w:iCs/>
        </w:rPr>
      </w:pPr>
      <w:r w:rsidRPr="00793FD4">
        <w:rPr>
          <w:rFonts w:ascii="Times New Roman" w:eastAsia="Times New Roman" w:hAnsi="Times New Roman" w:cs="Times New Roman"/>
          <w:b/>
          <w:bCs/>
          <w:i/>
          <w:iCs/>
        </w:rPr>
        <w:t xml:space="preserve">Исполнение соответствующих обязательств с просрочкой, однако в течение сроков, указанных в определении дефолта, составляет </w:t>
      </w:r>
      <w:r w:rsidRPr="008D1185">
        <w:rPr>
          <w:rFonts w:ascii="Times New Roman" w:eastAsia="Times New Roman" w:hAnsi="Times New Roman" w:cs="Times New Roman"/>
          <w:b/>
          <w:bCs/>
          <w:i/>
          <w:iCs/>
          <w:u w:val="single"/>
        </w:rPr>
        <w:t>технический дефолт</w:t>
      </w:r>
      <w:r w:rsidRPr="00A25579">
        <w:rPr>
          <w:rFonts w:ascii="Times New Roman" w:eastAsia="Times New Roman" w:hAnsi="Times New Roman" w:cs="Times New Roman"/>
          <w:b/>
          <w:bCs/>
          <w:i/>
          <w:iCs/>
        </w:rPr>
        <w:t>.</w:t>
      </w:r>
    </w:p>
    <w:p w14:paraId="5A34BA34" w14:textId="77777777" w:rsidR="00D439F3" w:rsidRPr="00793FD4" w:rsidRDefault="00D439F3" w:rsidP="00E67636">
      <w:pPr>
        <w:adjustRightInd w:val="0"/>
        <w:contextualSpacing/>
        <w:rPr>
          <w:rFonts w:ascii="Times New Roman" w:eastAsia="Times New Roman" w:hAnsi="Times New Roman" w:cs="Times New Roman"/>
          <w:b/>
          <w:bCs/>
          <w:i/>
          <w:iCs/>
          <w:highlight w:val="yellow"/>
          <w:lang w:eastAsia="ru-RU"/>
        </w:rPr>
      </w:pPr>
    </w:p>
    <w:p w14:paraId="33D835AF" w14:textId="77777777" w:rsidR="00D439F3" w:rsidRPr="008D1185" w:rsidRDefault="00D439F3" w:rsidP="00E67636">
      <w:pPr>
        <w:adjustRightInd w:val="0"/>
        <w:contextualSpacing/>
        <w:rPr>
          <w:rFonts w:ascii="Times New Roman" w:hAnsi="Times New Roman"/>
          <w:bCs/>
          <w:iCs/>
          <w:color w:val="000000"/>
        </w:rPr>
      </w:pPr>
      <w:r w:rsidRPr="008D1185">
        <w:rPr>
          <w:rFonts w:ascii="Times New Roman" w:hAnsi="Times New Roman"/>
          <w:bCs/>
          <w:iCs/>
          <w:color w:val="000000"/>
        </w:rPr>
        <w:t>Порядок обращения с требованием к эмитенту.</w:t>
      </w:r>
    </w:p>
    <w:p w14:paraId="0890376B" w14:textId="77777777" w:rsidR="00D439F3" w:rsidRPr="00EC4C04" w:rsidRDefault="00D439F3" w:rsidP="00E67636">
      <w:pPr>
        <w:pStyle w:val="ad"/>
        <w:widowControl w:val="0"/>
        <w:numPr>
          <w:ilvl w:val="0"/>
          <w:numId w:val="72"/>
        </w:numPr>
        <w:autoSpaceDE w:val="0"/>
        <w:autoSpaceDN w:val="0"/>
        <w:adjustRightInd w:val="0"/>
        <w:ind w:left="0" w:firstLine="567"/>
        <w:rPr>
          <w:rFonts w:ascii="Times New Roman" w:eastAsiaTheme="minorEastAsia" w:hAnsi="Times New Roman"/>
          <w:b/>
          <w:bCs/>
          <w:i/>
          <w:iCs/>
          <w:color w:val="000000"/>
        </w:rPr>
      </w:pPr>
      <w:r w:rsidRPr="00EC4C04">
        <w:rPr>
          <w:rFonts w:ascii="Times New Roman" w:eastAsiaTheme="minorEastAsia" w:hAnsi="Times New Roman"/>
          <w:b/>
          <w:bCs/>
          <w:i/>
          <w:iCs/>
          <w:color w:val="000000"/>
        </w:rPr>
        <w:t xml:space="preserve">В случаях, признаваемых в соответствии с пунктом 5 статьи 17.1 Федерального закона от 22.04.1996 № 39-ФЗ «О рынке ценных бумаг» существенным нарушением условий исполнения обязательств по Биржевым облигациям, владельцы Биржевых облигаций вправе предъявлять Эмитенту требования об их досрочном погашении с момента наступления соответствующих событий и до даты раскрытия Эмитентом и (или) представителем владельцев Биржевых облигаций (в случае его назначения) информации об устранении нарушения. </w:t>
      </w:r>
    </w:p>
    <w:p w14:paraId="1FAACA3B" w14:textId="77777777" w:rsidR="00D439F3" w:rsidRDefault="00D439F3" w:rsidP="00E67636">
      <w:pPr>
        <w:widowControl w:val="0"/>
        <w:autoSpaceDE w:val="0"/>
        <w:autoSpaceDN w:val="0"/>
        <w:adjustRightInd w:val="0"/>
        <w:contextualSpacing/>
        <w:rPr>
          <w:rFonts w:ascii="Times New Roman" w:eastAsiaTheme="minorEastAsia" w:hAnsi="Times New Roman" w:cs="Times New Roman"/>
          <w:b/>
          <w:bCs/>
          <w:i/>
          <w:iCs/>
          <w:color w:val="000000"/>
          <w:lang w:eastAsia="ru-RU"/>
        </w:rPr>
      </w:pPr>
      <w:r w:rsidRPr="00F404B4">
        <w:rPr>
          <w:rFonts w:ascii="Times New Roman" w:eastAsiaTheme="minorEastAsia" w:hAnsi="Times New Roman" w:cs="Times New Roman"/>
          <w:b/>
          <w:bCs/>
          <w:i/>
          <w:iCs/>
          <w:color w:val="000000"/>
          <w:lang w:eastAsia="ru-RU"/>
        </w:rPr>
        <w:t>Порядок предъявления к Эмитенту требований о досрочном погашении Биржевых облигаций осуществляется в порядке, предусмотренном пунктом 9.5.1</w:t>
      </w:r>
      <w:r>
        <w:rPr>
          <w:rFonts w:ascii="Times New Roman" w:eastAsiaTheme="minorEastAsia" w:hAnsi="Times New Roman" w:cs="Times New Roman"/>
          <w:b/>
          <w:bCs/>
          <w:i/>
          <w:iCs/>
          <w:color w:val="000000"/>
          <w:lang w:eastAsia="ru-RU"/>
        </w:rPr>
        <w:t xml:space="preserve"> Программы</w:t>
      </w:r>
      <w:r w:rsidRPr="00F404B4">
        <w:rPr>
          <w:rFonts w:ascii="Times New Roman" w:eastAsiaTheme="minorEastAsia" w:hAnsi="Times New Roman" w:cs="Times New Roman"/>
          <w:b/>
          <w:bCs/>
          <w:i/>
          <w:iCs/>
          <w:color w:val="000000"/>
          <w:lang w:eastAsia="ru-RU"/>
        </w:rPr>
        <w:t>, с учетом особенностей, установленных стать</w:t>
      </w:r>
      <w:r>
        <w:rPr>
          <w:rFonts w:ascii="Times New Roman" w:eastAsiaTheme="minorEastAsia" w:hAnsi="Times New Roman" w:cs="Times New Roman"/>
          <w:b/>
          <w:bCs/>
          <w:i/>
          <w:iCs/>
          <w:color w:val="000000"/>
          <w:lang w:eastAsia="ru-RU"/>
        </w:rPr>
        <w:t>ями</w:t>
      </w:r>
      <w:r w:rsidRPr="00F404B4">
        <w:rPr>
          <w:rFonts w:ascii="Times New Roman" w:eastAsiaTheme="minorEastAsia" w:hAnsi="Times New Roman" w:cs="Times New Roman"/>
          <w:b/>
          <w:bCs/>
          <w:i/>
          <w:iCs/>
          <w:color w:val="000000"/>
          <w:lang w:eastAsia="ru-RU"/>
        </w:rPr>
        <w:t xml:space="preserve"> 17.1 </w:t>
      </w:r>
      <w:r w:rsidRPr="006F744A">
        <w:rPr>
          <w:rFonts w:ascii="Times New Roman" w:eastAsiaTheme="minorEastAsia" w:hAnsi="Times New Roman" w:cs="Times New Roman"/>
          <w:b/>
          <w:bCs/>
          <w:i/>
          <w:iCs/>
          <w:color w:val="000000"/>
          <w:lang w:eastAsia="ru-RU"/>
        </w:rPr>
        <w:t>и 8.9</w:t>
      </w:r>
      <w:r>
        <w:rPr>
          <w:rFonts w:ascii="Times New Roman" w:eastAsiaTheme="minorEastAsia" w:hAnsi="Times New Roman" w:cs="Times New Roman"/>
          <w:b/>
          <w:bCs/>
          <w:i/>
          <w:iCs/>
          <w:color w:val="000000"/>
          <w:lang w:eastAsia="ru-RU"/>
        </w:rPr>
        <w:t xml:space="preserve"> </w:t>
      </w:r>
      <w:r w:rsidRPr="00F404B4">
        <w:rPr>
          <w:rFonts w:ascii="Times New Roman" w:eastAsiaTheme="minorEastAsia" w:hAnsi="Times New Roman" w:cs="Times New Roman"/>
          <w:b/>
          <w:bCs/>
          <w:i/>
          <w:iCs/>
          <w:color w:val="000000"/>
          <w:lang w:eastAsia="ru-RU"/>
        </w:rPr>
        <w:t>Федерального закона от 22.04.1996 № 39-ФЗ «О рынке ценных бумаг».</w:t>
      </w:r>
    </w:p>
    <w:p w14:paraId="761D0269" w14:textId="77777777" w:rsidR="00D439F3" w:rsidRPr="00793FD4" w:rsidRDefault="00D439F3" w:rsidP="00E67636">
      <w:pPr>
        <w:widowControl w:val="0"/>
        <w:autoSpaceDE w:val="0"/>
        <w:autoSpaceDN w:val="0"/>
        <w:adjustRightInd w:val="0"/>
        <w:contextualSpacing/>
        <w:rPr>
          <w:rFonts w:ascii="Times New Roman" w:eastAsiaTheme="minorEastAsia" w:hAnsi="Times New Roman" w:cs="Times New Roman"/>
          <w:b/>
          <w:bCs/>
          <w:i/>
          <w:iCs/>
          <w:color w:val="000000"/>
          <w:lang w:eastAsia="ru-RU"/>
        </w:rPr>
      </w:pPr>
      <w:r w:rsidRPr="00B77B02">
        <w:rPr>
          <w:rFonts w:ascii="Times New Roman" w:eastAsiaTheme="minorEastAsia" w:hAnsi="Times New Roman" w:cs="Times New Roman"/>
          <w:b/>
          <w:bCs/>
          <w:i/>
          <w:iCs/>
          <w:color w:val="000000"/>
          <w:lang w:eastAsia="ru-RU"/>
        </w:rPr>
        <w:t>Эмитент обязан погасить Биржевые облигации, предъявленные к досрочному погашению</w:t>
      </w:r>
      <w:r>
        <w:rPr>
          <w:rFonts w:ascii="Times New Roman" w:eastAsiaTheme="minorEastAsia" w:hAnsi="Times New Roman" w:cs="Times New Roman"/>
          <w:b/>
          <w:bCs/>
          <w:i/>
          <w:iCs/>
          <w:color w:val="000000"/>
          <w:lang w:eastAsia="ru-RU"/>
        </w:rPr>
        <w:t>,</w:t>
      </w:r>
      <w:r w:rsidRPr="00B77B02">
        <w:rPr>
          <w:rFonts w:ascii="Times New Roman" w:eastAsiaTheme="minorEastAsia" w:hAnsi="Times New Roman" w:cs="Times New Roman"/>
          <w:b/>
          <w:bCs/>
          <w:i/>
          <w:iCs/>
          <w:color w:val="000000"/>
          <w:lang w:eastAsia="ru-RU"/>
        </w:rPr>
        <w:t xml:space="preserve"> не позднее 7 (Семи) рабочих дней с даты получения соответствующего требования.</w:t>
      </w:r>
    </w:p>
    <w:p w14:paraId="51F27333" w14:textId="77777777" w:rsidR="00D439F3" w:rsidRPr="00A25579" w:rsidRDefault="00D439F3" w:rsidP="00E67636">
      <w:pPr>
        <w:adjustRightInd w:val="0"/>
        <w:contextualSpacing/>
        <w:rPr>
          <w:rFonts w:ascii="Times New Roman" w:eastAsia="Times New Roman" w:hAnsi="Times New Roman" w:cs="Times New Roman"/>
          <w:b/>
          <w:bCs/>
          <w:i/>
          <w:iCs/>
          <w:highlight w:val="yellow"/>
          <w:lang w:eastAsia="ru-RU"/>
        </w:rPr>
      </w:pPr>
    </w:p>
    <w:p w14:paraId="5D3A4B82" w14:textId="77777777" w:rsidR="00D439F3" w:rsidRPr="00981839" w:rsidRDefault="00D439F3" w:rsidP="00E67636">
      <w:pPr>
        <w:pStyle w:val="ad"/>
        <w:widowControl w:val="0"/>
        <w:numPr>
          <w:ilvl w:val="0"/>
          <w:numId w:val="72"/>
        </w:numPr>
        <w:tabs>
          <w:tab w:val="left" w:pos="993"/>
        </w:tabs>
        <w:autoSpaceDE w:val="0"/>
        <w:autoSpaceDN w:val="0"/>
        <w:adjustRightInd w:val="0"/>
        <w:ind w:left="0" w:firstLine="567"/>
        <w:rPr>
          <w:rFonts w:ascii="Times New Roman" w:eastAsiaTheme="minorEastAsia" w:hAnsi="Times New Roman"/>
          <w:b/>
          <w:bCs/>
          <w:i/>
          <w:iCs/>
          <w:color w:val="000000"/>
        </w:rPr>
      </w:pPr>
      <w:r w:rsidRPr="00793FD4">
        <w:rPr>
          <w:rFonts w:ascii="Times New Roman" w:hAnsi="Times New Roman"/>
          <w:b/>
          <w:bCs/>
          <w:i/>
          <w:iCs/>
        </w:rPr>
        <w:t xml:space="preserve">В случае наступления дефолта владельцы </w:t>
      </w:r>
      <w:r>
        <w:rPr>
          <w:rFonts w:ascii="Times New Roman" w:hAnsi="Times New Roman"/>
          <w:b/>
          <w:bCs/>
          <w:i/>
          <w:iCs/>
        </w:rPr>
        <w:t>Биржевых о</w:t>
      </w:r>
      <w:r w:rsidRPr="00793FD4">
        <w:rPr>
          <w:rFonts w:ascii="Times New Roman" w:hAnsi="Times New Roman"/>
          <w:b/>
          <w:bCs/>
          <w:i/>
          <w:iCs/>
        </w:rPr>
        <w:t>блигаций вправе</w:t>
      </w:r>
      <w:r>
        <w:rPr>
          <w:rFonts w:ascii="Times New Roman" w:hAnsi="Times New Roman"/>
          <w:b/>
          <w:bCs/>
          <w:i/>
          <w:iCs/>
        </w:rPr>
        <w:t>,</w:t>
      </w:r>
      <w:r w:rsidRPr="00793FD4">
        <w:t xml:space="preserve"> </w:t>
      </w:r>
      <w:r w:rsidRPr="00793FD4">
        <w:rPr>
          <w:rFonts w:ascii="Times New Roman" w:hAnsi="Times New Roman"/>
          <w:b/>
          <w:bCs/>
          <w:i/>
          <w:iCs/>
        </w:rPr>
        <w:t>не заявляя требований о досрочном погашении Биржевых облигаций</w:t>
      </w:r>
      <w:r>
        <w:rPr>
          <w:rFonts w:ascii="Times New Roman" w:hAnsi="Times New Roman"/>
          <w:b/>
          <w:bCs/>
          <w:i/>
          <w:iCs/>
        </w:rPr>
        <w:t>,</w:t>
      </w:r>
      <w:r w:rsidRPr="00793FD4">
        <w:rPr>
          <w:rFonts w:ascii="Times New Roman" w:hAnsi="Times New Roman"/>
          <w:b/>
          <w:bCs/>
          <w:i/>
          <w:iCs/>
        </w:rPr>
        <w:t xml:space="preserve"> обратиться к Эмитенту с требованием</w:t>
      </w:r>
      <w:r>
        <w:rPr>
          <w:rFonts w:ascii="Times New Roman" w:hAnsi="Times New Roman"/>
          <w:b/>
          <w:bCs/>
          <w:i/>
          <w:iCs/>
        </w:rPr>
        <w:t xml:space="preserve"> </w:t>
      </w:r>
      <w:r w:rsidRPr="00793FD4">
        <w:rPr>
          <w:rFonts w:ascii="Times New Roman" w:hAnsi="Times New Roman"/>
          <w:b/>
          <w:bCs/>
          <w:i/>
          <w:iCs/>
        </w:rPr>
        <w:t>(</w:t>
      </w:r>
      <w:r>
        <w:rPr>
          <w:rFonts w:ascii="Times New Roman" w:hAnsi="Times New Roman"/>
          <w:b/>
          <w:bCs/>
          <w:i/>
          <w:iCs/>
        </w:rPr>
        <w:t>п</w:t>
      </w:r>
      <w:r w:rsidRPr="00793FD4">
        <w:rPr>
          <w:rFonts w:ascii="Times New Roman" w:hAnsi="Times New Roman"/>
          <w:b/>
          <w:bCs/>
          <w:i/>
          <w:iCs/>
        </w:rPr>
        <w:t>ретензией)</w:t>
      </w:r>
      <w:r>
        <w:rPr>
          <w:rFonts w:ascii="Times New Roman" w:hAnsi="Times New Roman"/>
          <w:b/>
          <w:bCs/>
          <w:i/>
          <w:iCs/>
        </w:rPr>
        <w:t xml:space="preserve">: </w:t>
      </w:r>
    </w:p>
    <w:p w14:paraId="206FAE38" w14:textId="77777777" w:rsidR="00D439F3" w:rsidRPr="008D1185" w:rsidRDefault="00D439F3" w:rsidP="00E67636">
      <w:pPr>
        <w:pStyle w:val="ad"/>
        <w:numPr>
          <w:ilvl w:val="0"/>
          <w:numId w:val="47"/>
        </w:numPr>
        <w:ind w:left="0" w:firstLine="567"/>
        <w:rPr>
          <w:rFonts w:ascii="Times New Roman" w:eastAsiaTheme="minorEastAsia" w:hAnsi="Times New Roman"/>
          <w:b/>
          <w:bCs/>
          <w:i/>
          <w:iCs/>
          <w:color w:val="000000"/>
        </w:rPr>
      </w:pPr>
      <w:r w:rsidRPr="008D1185">
        <w:rPr>
          <w:rFonts w:ascii="Times New Roman" w:eastAsiaTheme="minorEastAsia" w:hAnsi="Times New Roman"/>
          <w:b/>
          <w:bCs/>
          <w:i/>
          <w:iCs/>
          <w:color w:val="000000"/>
        </w:rPr>
        <w:t xml:space="preserve">в случае наступления дефолта по выплате </w:t>
      </w:r>
      <w:r w:rsidRPr="00EA1DBD">
        <w:rPr>
          <w:rFonts w:ascii="Times New Roman" w:eastAsiaTheme="minorEastAsia" w:hAnsi="Times New Roman"/>
          <w:b/>
          <w:bCs/>
          <w:i/>
          <w:iCs/>
          <w:color w:val="000000"/>
        </w:rPr>
        <w:t>очередного процента (купона) по Биржевым облигациям - выплатить начисленный, но не выплаченный</w:t>
      </w:r>
      <w:r w:rsidRPr="008D1185">
        <w:rPr>
          <w:rFonts w:ascii="Times New Roman" w:eastAsiaTheme="minorEastAsia" w:hAnsi="Times New Roman"/>
          <w:b/>
          <w:bCs/>
          <w:i/>
          <w:iCs/>
          <w:color w:val="000000"/>
        </w:rPr>
        <w:t xml:space="preserve"> купонный доход, а также проценты за несвоевременную выплату купонного дохода в соответствии со статьями 395 и 811 Гражданского кодекса Российской Федерации;</w:t>
      </w:r>
    </w:p>
    <w:p w14:paraId="777B54B6" w14:textId="77777777" w:rsidR="00D439F3" w:rsidRPr="008D1185" w:rsidRDefault="00D439F3" w:rsidP="00E67636">
      <w:pPr>
        <w:pStyle w:val="ad"/>
        <w:numPr>
          <w:ilvl w:val="0"/>
          <w:numId w:val="47"/>
        </w:numPr>
        <w:ind w:left="0" w:firstLine="567"/>
        <w:rPr>
          <w:rFonts w:ascii="Times New Roman" w:eastAsiaTheme="minorEastAsia" w:hAnsi="Times New Roman"/>
          <w:b/>
          <w:bCs/>
          <w:i/>
          <w:iCs/>
          <w:color w:val="000000"/>
        </w:rPr>
      </w:pPr>
      <w:r w:rsidRPr="008D1185">
        <w:rPr>
          <w:rFonts w:ascii="Times New Roman" w:eastAsiaTheme="minorEastAsia" w:hAnsi="Times New Roman"/>
          <w:b/>
          <w:bCs/>
          <w:i/>
          <w:iCs/>
          <w:color w:val="000000"/>
        </w:rPr>
        <w:t>в случае наступления дефолта по погашению номинальной стоимости (части номинальной стоимости в случае, если погашение номинальной стоимости осуществляется по частям) Биржевых облигаций - выплатить номинальную стоимость (соответствующую часть номинальной стоимости) Биржевых облигаций, а также проценты за несвоевременную выплату номинальной стоимости (части номинальной стоимости) в соответствии со статьями 395 и 811 Гражданского кодекса Российской Федерации;</w:t>
      </w:r>
    </w:p>
    <w:p w14:paraId="516DB710" w14:textId="77777777" w:rsidR="00D439F3" w:rsidRPr="008D1185" w:rsidRDefault="00D439F3" w:rsidP="00E67636">
      <w:pPr>
        <w:pStyle w:val="ad"/>
        <w:numPr>
          <w:ilvl w:val="0"/>
          <w:numId w:val="47"/>
        </w:numPr>
        <w:ind w:left="0" w:firstLine="567"/>
        <w:rPr>
          <w:rFonts w:ascii="Times New Roman" w:eastAsiaTheme="minorEastAsia" w:hAnsi="Times New Roman"/>
          <w:b/>
          <w:bCs/>
          <w:i/>
          <w:iCs/>
          <w:color w:val="000000"/>
        </w:rPr>
      </w:pPr>
      <w:r w:rsidRPr="008D1185">
        <w:rPr>
          <w:rFonts w:ascii="Times New Roman" w:eastAsiaTheme="minorEastAsia" w:hAnsi="Times New Roman"/>
          <w:b/>
          <w:bCs/>
          <w:i/>
          <w:iCs/>
          <w:color w:val="000000"/>
        </w:rPr>
        <w:t xml:space="preserve">в случае наступления дефолта по приобретению Биржевых облигаций – исполнить обязательства по приобретению Биржевых облигаций по установленной в соответствии с пунктом 10 </w:t>
      </w:r>
      <w:r>
        <w:rPr>
          <w:rFonts w:ascii="Times New Roman" w:eastAsiaTheme="minorEastAsia" w:hAnsi="Times New Roman"/>
          <w:b/>
          <w:bCs/>
          <w:i/>
          <w:iCs/>
          <w:color w:val="000000"/>
        </w:rPr>
        <w:t>Программы</w:t>
      </w:r>
      <w:r w:rsidRPr="008D1185">
        <w:rPr>
          <w:rFonts w:ascii="Times New Roman" w:eastAsiaTheme="minorEastAsia" w:hAnsi="Times New Roman"/>
          <w:b/>
          <w:bCs/>
          <w:i/>
          <w:iCs/>
          <w:color w:val="000000"/>
        </w:rPr>
        <w:t xml:space="preserve"> цене приобретения, а также уплатить проценты за несвоевременное исполнение обязательств по приобретению в соответствии со статьями 395 и 811 Гражданско</w:t>
      </w:r>
      <w:r>
        <w:rPr>
          <w:rFonts w:ascii="Times New Roman" w:eastAsiaTheme="minorEastAsia" w:hAnsi="Times New Roman"/>
          <w:b/>
          <w:bCs/>
          <w:i/>
          <w:iCs/>
          <w:color w:val="000000"/>
        </w:rPr>
        <w:t>го кодекса Российской Федерации.</w:t>
      </w:r>
    </w:p>
    <w:p w14:paraId="2BEA6319" w14:textId="77777777" w:rsidR="00D439F3" w:rsidRPr="008D1185" w:rsidRDefault="00D439F3" w:rsidP="00E67636">
      <w:pPr>
        <w:rPr>
          <w:rFonts w:ascii="Times New Roman" w:eastAsiaTheme="minorEastAsia" w:hAnsi="Times New Roman"/>
          <w:b/>
          <w:bCs/>
          <w:i/>
          <w:iCs/>
          <w:color w:val="000000"/>
        </w:rPr>
      </w:pPr>
      <w:r w:rsidRPr="008D1185">
        <w:rPr>
          <w:rFonts w:ascii="Times New Roman" w:eastAsiaTheme="minorEastAsia" w:hAnsi="Times New Roman"/>
          <w:b/>
          <w:bCs/>
          <w:i/>
          <w:iCs/>
          <w:color w:val="000000"/>
        </w:rPr>
        <w:t xml:space="preserve">В случае наступления технического дефолта </w:t>
      </w:r>
      <w:r w:rsidRPr="008802C0">
        <w:rPr>
          <w:rFonts w:ascii="Times New Roman" w:eastAsia="Times New Roman" w:hAnsi="Times New Roman" w:cs="Times New Roman"/>
          <w:b/>
          <w:bCs/>
          <w:i/>
          <w:iCs/>
          <w:lang w:eastAsia="ru-RU"/>
        </w:rPr>
        <w:t>владельцы Биржевых облигаций вправе</w:t>
      </w:r>
      <w:r>
        <w:rPr>
          <w:rFonts w:ascii="Times New Roman" w:eastAsia="Times New Roman" w:hAnsi="Times New Roman" w:cs="Times New Roman"/>
          <w:b/>
          <w:bCs/>
          <w:i/>
          <w:iCs/>
          <w:lang w:eastAsia="ru-RU"/>
        </w:rPr>
        <w:t>,</w:t>
      </w:r>
      <w:r w:rsidRPr="008D1185">
        <w:rPr>
          <w:rFonts w:ascii="Times New Roman" w:eastAsiaTheme="minorEastAsia" w:hAnsi="Times New Roman"/>
          <w:b/>
          <w:bCs/>
          <w:i/>
          <w:iCs/>
          <w:color w:val="000000"/>
        </w:rPr>
        <w:t xml:space="preserve"> начиная со дня, следующего за датой, в которую обязательство должно было быть исполнено, </w:t>
      </w:r>
      <w:r>
        <w:rPr>
          <w:rFonts w:ascii="Times New Roman" w:eastAsiaTheme="minorEastAsia" w:hAnsi="Times New Roman"/>
          <w:b/>
          <w:bCs/>
          <w:i/>
          <w:iCs/>
          <w:color w:val="000000"/>
        </w:rPr>
        <w:t xml:space="preserve">обратиться к Эмитенту с требованием (претензией) </w:t>
      </w:r>
      <w:r w:rsidRPr="008D1185">
        <w:rPr>
          <w:rFonts w:ascii="Times New Roman" w:eastAsiaTheme="minorEastAsia" w:hAnsi="Times New Roman"/>
          <w:b/>
          <w:bCs/>
          <w:i/>
          <w:iCs/>
          <w:color w:val="000000"/>
        </w:rPr>
        <w:t>уплатить проценты за несвоевременное исполнение соответствующих обязательств по Биржевым облигациям в соответствии со статьями 395 и 811 Гражданского кодекса Российской Федерации.</w:t>
      </w:r>
      <w:r w:rsidRPr="008D1185" w:rsidDel="00862575">
        <w:rPr>
          <w:rFonts w:ascii="Times New Roman" w:eastAsiaTheme="minorEastAsia" w:hAnsi="Times New Roman"/>
          <w:b/>
          <w:bCs/>
          <w:i/>
          <w:iCs/>
          <w:color w:val="000000"/>
        </w:rPr>
        <w:t xml:space="preserve"> </w:t>
      </w:r>
    </w:p>
    <w:p w14:paraId="59E88F05" w14:textId="77777777" w:rsidR="00D439F3" w:rsidRDefault="00D439F3" w:rsidP="00E67636">
      <w:pPr>
        <w:rPr>
          <w:rFonts w:ascii="Times New Roman" w:eastAsiaTheme="minorEastAsia" w:hAnsi="Times New Roman"/>
          <w:b/>
          <w:bCs/>
          <w:i/>
          <w:iCs/>
          <w:color w:val="000000"/>
        </w:rPr>
      </w:pPr>
      <w:r w:rsidRPr="001404E4">
        <w:rPr>
          <w:rFonts w:ascii="Times New Roman" w:eastAsiaTheme="minorEastAsia" w:hAnsi="Times New Roman"/>
          <w:b/>
          <w:bCs/>
          <w:i/>
          <w:iCs/>
          <w:color w:val="000000"/>
        </w:rPr>
        <w:t xml:space="preserve">Требование </w:t>
      </w:r>
      <w:r>
        <w:rPr>
          <w:rFonts w:ascii="Times New Roman" w:eastAsiaTheme="minorEastAsia" w:hAnsi="Times New Roman"/>
          <w:b/>
          <w:bCs/>
          <w:i/>
          <w:iCs/>
          <w:color w:val="000000"/>
        </w:rPr>
        <w:t xml:space="preserve">(претензия) </w:t>
      </w:r>
      <w:r w:rsidRPr="001404E4">
        <w:rPr>
          <w:rFonts w:ascii="Times New Roman" w:eastAsiaTheme="minorEastAsia" w:hAnsi="Times New Roman"/>
          <w:b/>
          <w:bCs/>
          <w:i/>
          <w:iCs/>
          <w:color w:val="000000"/>
        </w:rPr>
        <w:t xml:space="preserve">к Эмитенту </w:t>
      </w:r>
      <w:r>
        <w:rPr>
          <w:rFonts w:ascii="Times New Roman" w:eastAsiaTheme="minorEastAsia" w:hAnsi="Times New Roman"/>
          <w:b/>
          <w:bCs/>
          <w:i/>
          <w:iCs/>
          <w:color w:val="000000"/>
        </w:rPr>
        <w:t xml:space="preserve">(далее – Претензия) </w:t>
      </w:r>
      <w:r w:rsidRPr="001404E4">
        <w:rPr>
          <w:rFonts w:ascii="Times New Roman" w:eastAsiaTheme="minorEastAsia" w:hAnsi="Times New Roman"/>
          <w:b/>
          <w:bCs/>
          <w:i/>
          <w:iCs/>
          <w:color w:val="000000"/>
        </w:rPr>
        <w:t>направляется по правилам, установленн</w:t>
      </w:r>
      <w:r>
        <w:rPr>
          <w:rFonts w:ascii="Times New Roman" w:eastAsiaTheme="minorEastAsia" w:hAnsi="Times New Roman"/>
          <w:b/>
          <w:bCs/>
          <w:i/>
          <w:iCs/>
          <w:color w:val="000000"/>
        </w:rPr>
        <w:t>ы</w:t>
      </w:r>
      <w:r w:rsidRPr="001404E4">
        <w:rPr>
          <w:rFonts w:ascii="Times New Roman" w:eastAsiaTheme="minorEastAsia" w:hAnsi="Times New Roman"/>
          <w:b/>
          <w:bCs/>
          <w:i/>
          <w:iCs/>
          <w:color w:val="000000"/>
        </w:rPr>
        <w:t>м законодательств</w:t>
      </w:r>
      <w:r>
        <w:rPr>
          <w:rFonts w:ascii="Times New Roman" w:eastAsiaTheme="minorEastAsia" w:hAnsi="Times New Roman"/>
          <w:b/>
          <w:bCs/>
          <w:i/>
          <w:iCs/>
          <w:color w:val="000000"/>
        </w:rPr>
        <w:t>ом</w:t>
      </w:r>
      <w:r w:rsidRPr="001404E4">
        <w:rPr>
          <w:rFonts w:ascii="Times New Roman" w:eastAsiaTheme="minorEastAsia" w:hAnsi="Times New Roman"/>
          <w:b/>
          <w:bCs/>
          <w:i/>
          <w:iCs/>
          <w:color w:val="000000"/>
        </w:rPr>
        <w:t xml:space="preserve"> Российской Федерации </w:t>
      </w:r>
      <w:r>
        <w:rPr>
          <w:rFonts w:ascii="Times New Roman" w:eastAsiaTheme="minorEastAsia" w:hAnsi="Times New Roman"/>
          <w:b/>
          <w:bCs/>
          <w:i/>
          <w:iCs/>
          <w:color w:val="000000"/>
        </w:rPr>
        <w:t xml:space="preserve">для </w:t>
      </w:r>
      <w:r w:rsidRPr="001404E4">
        <w:rPr>
          <w:rFonts w:ascii="Times New Roman" w:eastAsiaTheme="minorEastAsia" w:hAnsi="Times New Roman"/>
          <w:b/>
          <w:bCs/>
          <w:i/>
          <w:iCs/>
          <w:color w:val="000000"/>
        </w:rPr>
        <w:t>осуществления прав по ценным бумагам лицами, права которых на ценные бумаги учитываются номинальным держателем, иностранным номинальным держателем, иностранной организацией</w:t>
      </w:r>
      <w:r>
        <w:rPr>
          <w:rFonts w:ascii="Times New Roman" w:eastAsiaTheme="minorEastAsia" w:hAnsi="Times New Roman"/>
          <w:b/>
          <w:bCs/>
          <w:i/>
          <w:iCs/>
          <w:color w:val="000000"/>
        </w:rPr>
        <w:t xml:space="preserve">, </w:t>
      </w:r>
      <w:r w:rsidRPr="00BA3B30">
        <w:rPr>
          <w:rFonts w:ascii="Times New Roman" w:eastAsiaTheme="minorEastAsia" w:hAnsi="Times New Roman"/>
          <w:b/>
          <w:bCs/>
          <w:i/>
          <w:iCs/>
          <w:color w:val="000000"/>
        </w:rPr>
        <w:t>имеющей право в соответствии с ее личным законом осуществлять учет и переход прав на ценные бумаги, или лицом, осуществляющим обязательное централизованное хранение ценных бумаг</w:t>
      </w:r>
      <w:r>
        <w:rPr>
          <w:rFonts w:ascii="Times New Roman" w:eastAsiaTheme="minorEastAsia" w:hAnsi="Times New Roman"/>
          <w:b/>
          <w:bCs/>
          <w:i/>
          <w:iCs/>
          <w:color w:val="000000"/>
        </w:rPr>
        <w:t>, и</w:t>
      </w:r>
      <w:r w:rsidRPr="001404E4">
        <w:rPr>
          <w:rFonts w:ascii="Times New Roman" w:eastAsiaTheme="minorEastAsia" w:hAnsi="Times New Roman"/>
          <w:b/>
          <w:bCs/>
          <w:i/>
          <w:iCs/>
          <w:color w:val="000000"/>
        </w:rPr>
        <w:t xml:space="preserve"> </w:t>
      </w:r>
      <w:r>
        <w:rPr>
          <w:rFonts w:ascii="Times New Roman" w:eastAsiaTheme="minorEastAsia" w:hAnsi="Times New Roman"/>
          <w:b/>
          <w:bCs/>
          <w:i/>
          <w:iCs/>
          <w:color w:val="000000"/>
        </w:rPr>
        <w:t>в порядке, аналогичном п</w:t>
      </w:r>
      <w:r w:rsidRPr="00A760AC">
        <w:rPr>
          <w:rFonts w:ascii="Times New Roman" w:eastAsiaTheme="minorEastAsia" w:hAnsi="Times New Roman"/>
          <w:b/>
          <w:bCs/>
          <w:i/>
          <w:iCs/>
          <w:color w:val="000000"/>
        </w:rPr>
        <w:t>орядк</w:t>
      </w:r>
      <w:r>
        <w:rPr>
          <w:rFonts w:ascii="Times New Roman" w:eastAsiaTheme="minorEastAsia" w:hAnsi="Times New Roman"/>
          <w:b/>
          <w:bCs/>
          <w:i/>
          <w:iCs/>
          <w:color w:val="000000"/>
        </w:rPr>
        <w:t>у</w:t>
      </w:r>
      <w:r w:rsidRPr="00A760AC">
        <w:rPr>
          <w:rFonts w:ascii="Times New Roman" w:eastAsiaTheme="minorEastAsia" w:hAnsi="Times New Roman"/>
          <w:b/>
          <w:bCs/>
          <w:i/>
          <w:iCs/>
          <w:color w:val="000000"/>
        </w:rPr>
        <w:t xml:space="preserve"> реализации лицами, осуществляющими права по ценным бумагам, права требовать досрочного погашения Биржевых облигаций</w:t>
      </w:r>
      <w:r>
        <w:rPr>
          <w:rFonts w:ascii="Times New Roman" w:eastAsiaTheme="minorEastAsia" w:hAnsi="Times New Roman"/>
          <w:b/>
          <w:bCs/>
          <w:i/>
          <w:iCs/>
          <w:color w:val="000000"/>
        </w:rPr>
        <w:t>, указанному в пункте 9.5.1 Программы.</w:t>
      </w:r>
      <w:r w:rsidRPr="00A760AC" w:rsidDel="00A760AC">
        <w:rPr>
          <w:rFonts w:ascii="Times New Roman" w:eastAsiaTheme="minorEastAsia" w:hAnsi="Times New Roman"/>
          <w:b/>
          <w:bCs/>
          <w:i/>
          <w:iCs/>
          <w:color w:val="000000"/>
        </w:rPr>
        <w:t xml:space="preserve"> </w:t>
      </w:r>
    </w:p>
    <w:p w14:paraId="49C3A3F5" w14:textId="77777777" w:rsidR="00D439F3" w:rsidRDefault="00D439F3" w:rsidP="00E67636">
      <w:pPr>
        <w:rPr>
          <w:rFonts w:ascii="Times New Roman" w:eastAsiaTheme="minorEastAsia" w:hAnsi="Times New Roman"/>
          <w:b/>
          <w:bCs/>
          <w:i/>
          <w:iCs/>
          <w:color w:val="000000"/>
        </w:rPr>
      </w:pPr>
      <w:r w:rsidRPr="00BA47DC">
        <w:rPr>
          <w:rFonts w:ascii="Times New Roman" w:eastAsiaTheme="minorEastAsia" w:hAnsi="Times New Roman"/>
          <w:b/>
          <w:bCs/>
          <w:i/>
          <w:iCs/>
          <w:color w:val="000000"/>
        </w:rPr>
        <w:t xml:space="preserve">В случае </w:t>
      </w:r>
      <w:r>
        <w:rPr>
          <w:rFonts w:ascii="Times New Roman" w:eastAsiaTheme="minorEastAsia" w:hAnsi="Times New Roman"/>
          <w:b/>
          <w:bCs/>
          <w:i/>
          <w:iCs/>
          <w:color w:val="000000"/>
        </w:rPr>
        <w:t xml:space="preserve">невозможности направления Претензии к Эмитенту через </w:t>
      </w:r>
      <w:r w:rsidRPr="00BA47DC">
        <w:rPr>
          <w:rFonts w:ascii="Times New Roman" w:eastAsiaTheme="minorEastAsia" w:hAnsi="Times New Roman"/>
          <w:b/>
          <w:bCs/>
          <w:i/>
          <w:iCs/>
          <w:color w:val="000000"/>
        </w:rPr>
        <w:t>номинальн</w:t>
      </w:r>
      <w:r>
        <w:rPr>
          <w:rFonts w:ascii="Times New Roman" w:eastAsiaTheme="minorEastAsia" w:hAnsi="Times New Roman"/>
          <w:b/>
          <w:bCs/>
          <w:i/>
          <w:iCs/>
          <w:color w:val="000000"/>
        </w:rPr>
        <w:t>ого</w:t>
      </w:r>
      <w:r w:rsidRPr="00BA47DC">
        <w:rPr>
          <w:rFonts w:ascii="Times New Roman" w:eastAsiaTheme="minorEastAsia" w:hAnsi="Times New Roman"/>
          <w:b/>
          <w:bCs/>
          <w:i/>
          <w:iCs/>
          <w:color w:val="000000"/>
        </w:rPr>
        <w:t xml:space="preserve"> держател</w:t>
      </w:r>
      <w:r>
        <w:rPr>
          <w:rFonts w:ascii="Times New Roman" w:eastAsiaTheme="minorEastAsia" w:hAnsi="Times New Roman"/>
          <w:b/>
          <w:bCs/>
          <w:i/>
          <w:iCs/>
          <w:color w:val="000000"/>
        </w:rPr>
        <w:t>я</w:t>
      </w:r>
      <w:r w:rsidRPr="00BA47DC">
        <w:rPr>
          <w:rFonts w:ascii="Times New Roman" w:eastAsiaTheme="minorEastAsia" w:hAnsi="Times New Roman"/>
          <w:b/>
          <w:bCs/>
          <w:i/>
          <w:iCs/>
          <w:color w:val="000000"/>
        </w:rPr>
        <w:t>, иностранн</w:t>
      </w:r>
      <w:r>
        <w:rPr>
          <w:rFonts w:ascii="Times New Roman" w:eastAsiaTheme="minorEastAsia" w:hAnsi="Times New Roman"/>
          <w:b/>
          <w:bCs/>
          <w:i/>
          <w:iCs/>
          <w:color w:val="000000"/>
        </w:rPr>
        <w:t xml:space="preserve">ого </w:t>
      </w:r>
      <w:r w:rsidRPr="00BA47DC">
        <w:rPr>
          <w:rFonts w:ascii="Times New Roman" w:eastAsiaTheme="minorEastAsia" w:hAnsi="Times New Roman"/>
          <w:b/>
          <w:bCs/>
          <w:i/>
          <w:iCs/>
          <w:color w:val="000000"/>
        </w:rPr>
        <w:t>номинальн</w:t>
      </w:r>
      <w:r>
        <w:rPr>
          <w:rFonts w:ascii="Times New Roman" w:eastAsiaTheme="minorEastAsia" w:hAnsi="Times New Roman"/>
          <w:b/>
          <w:bCs/>
          <w:i/>
          <w:iCs/>
          <w:color w:val="000000"/>
        </w:rPr>
        <w:t>ого</w:t>
      </w:r>
      <w:r w:rsidRPr="00BA47DC">
        <w:rPr>
          <w:rFonts w:ascii="Times New Roman" w:eastAsiaTheme="minorEastAsia" w:hAnsi="Times New Roman"/>
          <w:b/>
          <w:bCs/>
          <w:i/>
          <w:iCs/>
          <w:color w:val="000000"/>
        </w:rPr>
        <w:t xml:space="preserve"> держател</w:t>
      </w:r>
      <w:r>
        <w:rPr>
          <w:rFonts w:ascii="Times New Roman" w:eastAsiaTheme="minorEastAsia" w:hAnsi="Times New Roman"/>
          <w:b/>
          <w:bCs/>
          <w:i/>
          <w:iCs/>
          <w:color w:val="000000"/>
        </w:rPr>
        <w:t>я</w:t>
      </w:r>
      <w:r w:rsidRPr="00BA47DC">
        <w:rPr>
          <w:rFonts w:ascii="Times New Roman" w:eastAsiaTheme="minorEastAsia" w:hAnsi="Times New Roman"/>
          <w:b/>
          <w:bCs/>
          <w:i/>
          <w:iCs/>
          <w:color w:val="000000"/>
        </w:rPr>
        <w:t>, иностранн</w:t>
      </w:r>
      <w:r>
        <w:rPr>
          <w:rFonts w:ascii="Times New Roman" w:eastAsiaTheme="minorEastAsia" w:hAnsi="Times New Roman"/>
          <w:b/>
          <w:bCs/>
          <w:i/>
          <w:iCs/>
          <w:color w:val="000000"/>
        </w:rPr>
        <w:t>ую</w:t>
      </w:r>
      <w:r w:rsidRPr="00BA47DC">
        <w:rPr>
          <w:rFonts w:ascii="Times New Roman" w:eastAsiaTheme="minorEastAsia" w:hAnsi="Times New Roman"/>
          <w:b/>
          <w:bCs/>
          <w:i/>
          <w:iCs/>
          <w:color w:val="000000"/>
        </w:rPr>
        <w:t xml:space="preserve"> организаци</w:t>
      </w:r>
      <w:r>
        <w:rPr>
          <w:rFonts w:ascii="Times New Roman" w:eastAsiaTheme="minorEastAsia" w:hAnsi="Times New Roman"/>
          <w:b/>
          <w:bCs/>
          <w:i/>
          <w:iCs/>
          <w:color w:val="000000"/>
        </w:rPr>
        <w:t>ю</w:t>
      </w:r>
      <w:r w:rsidRPr="00BA47DC">
        <w:rPr>
          <w:rFonts w:ascii="Times New Roman" w:eastAsiaTheme="minorEastAsia" w:hAnsi="Times New Roman"/>
          <w:b/>
          <w:bCs/>
          <w:i/>
          <w:iCs/>
          <w:color w:val="000000"/>
        </w:rPr>
        <w:t>, имеющ</w:t>
      </w:r>
      <w:r>
        <w:rPr>
          <w:rFonts w:ascii="Times New Roman" w:eastAsiaTheme="minorEastAsia" w:hAnsi="Times New Roman"/>
          <w:b/>
          <w:bCs/>
          <w:i/>
          <w:iCs/>
          <w:color w:val="000000"/>
        </w:rPr>
        <w:t>ую</w:t>
      </w:r>
      <w:r w:rsidRPr="00BA47DC">
        <w:rPr>
          <w:rFonts w:ascii="Times New Roman" w:eastAsiaTheme="minorEastAsia" w:hAnsi="Times New Roman"/>
          <w:b/>
          <w:bCs/>
          <w:i/>
          <w:iCs/>
          <w:color w:val="000000"/>
        </w:rPr>
        <w:t xml:space="preserve"> право в соответствии с ее личным законом осуществлять учет и переход прав на ценные бумаги, или ли</w:t>
      </w:r>
      <w:r>
        <w:rPr>
          <w:rFonts w:ascii="Times New Roman" w:eastAsiaTheme="minorEastAsia" w:hAnsi="Times New Roman"/>
          <w:b/>
          <w:bCs/>
          <w:i/>
          <w:iCs/>
          <w:color w:val="000000"/>
        </w:rPr>
        <w:t>цо</w:t>
      </w:r>
      <w:r w:rsidRPr="00BA47DC">
        <w:rPr>
          <w:rFonts w:ascii="Times New Roman" w:eastAsiaTheme="minorEastAsia" w:hAnsi="Times New Roman"/>
          <w:b/>
          <w:bCs/>
          <w:i/>
          <w:iCs/>
          <w:color w:val="000000"/>
        </w:rPr>
        <w:t>, осуществляющ</w:t>
      </w:r>
      <w:r>
        <w:rPr>
          <w:rFonts w:ascii="Times New Roman" w:eastAsiaTheme="minorEastAsia" w:hAnsi="Times New Roman"/>
          <w:b/>
          <w:bCs/>
          <w:i/>
          <w:iCs/>
          <w:color w:val="000000"/>
        </w:rPr>
        <w:t>ее</w:t>
      </w:r>
      <w:r w:rsidRPr="00BA47DC">
        <w:rPr>
          <w:rFonts w:ascii="Times New Roman" w:eastAsiaTheme="minorEastAsia" w:hAnsi="Times New Roman"/>
          <w:b/>
          <w:bCs/>
          <w:i/>
          <w:iCs/>
          <w:color w:val="000000"/>
        </w:rPr>
        <w:t xml:space="preserve"> обязательное централизованное хранение ценных бумаг</w:t>
      </w:r>
      <w:r>
        <w:rPr>
          <w:rFonts w:ascii="Times New Roman" w:eastAsiaTheme="minorEastAsia" w:hAnsi="Times New Roman"/>
          <w:b/>
          <w:bCs/>
          <w:i/>
          <w:iCs/>
          <w:color w:val="000000"/>
        </w:rPr>
        <w:t>, или в случае отказа таких организаций принять Претензию, владельцы Биржевых облигаций или уполномоченные ими лица вправе направить Претензию</w:t>
      </w:r>
      <w:r w:rsidRPr="00BA47DC">
        <w:rPr>
          <w:rFonts w:ascii="Times New Roman" w:eastAsiaTheme="minorEastAsia" w:hAnsi="Times New Roman"/>
          <w:b/>
          <w:bCs/>
          <w:i/>
          <w:iCs/>
          <w:color w:val="000000"/>
        </w:rPr>
        <w:t xml:space="preserve"> заказным письмом с уведомлением о вручении и описью вложения по адресу Эмитента, указанному в едином государственном реестре юридических лиц, или вруч</w:t>
      </w:r>
      <w:r>
        <w:rPr>
          <w:rFonts w:ascii="Times New Roman" w:eastAsiaTheme="minorEastAsia" w:hAnsi="Times New Roman"/>
          <w:b/>
          <w:bCs/>
          <w:i/>
          <w:iCs/>
          <w:color w:val="000000"/>
        </w:rPr>
        <w:t>ить</w:t>
      </w:r>
      <w:r w:rsidRPr="00BA47DC">
        <w:rPr>
          <w:rFonts w:ascii="Times New Roman" w:eastAsiaTheme="minorEastAsia" w:hAnsi="Times New Roman"/>
          <w:b/>
          <w:bCs/>
          <w:i/>
          <w:iCs/>
          <w:color w:val="000000"/>
        </w:rPr>
        <w:t xml:space="preserve"> под расписку уполномоченному лицу Эмитента. </w:t>
      </w:r>
    </w:p>
    <w:p w14:paraId="7175D27B" w14:textId="77777777" w:rsidR="00D439F3" w:rsidRDefault="00D439F3" w:rsidP="00E67636">
      <w:pPr>
        <w:rPr>
          <w:rFonts w:ascii="Times New Roman" w:eastAsiaTheme="minorEastAsia" w:hAnsi="Times New Roman"/>
          <w:b/>
          <w:bCs/>
          <w:i/>
          <w:iCs/>
          <w:color w:val="000000"/>
        </w:rPr>
      </w:pPr>
      <w:r>
        <w:rPr>
          <w:rFonts w:ascii="Times New Roman" w:eastAsiaTheme="minorEastAsia" w:hAnsi="Times New Roman"/>
          <w:b/>
          <w:bCs/>
          <w:i/>
          <w:iCs/>
          <w:color w:val="000000"/>
        </w:rPr>
        <w:t>В Претензии</w:t>
      </w:r>
      <w:r w:rsidRPr="009A3412">
        <w:rPr>
          <w:rFonts w:ascii="Times New Roman" w:eastAsiaTheme="minorEastAsia" w:hAnsi="Times New Roman"/>
          <w:b/>
          <w:bCs/>
          <w:i/>
          <w:iCs/>
          <w:color w:val="000000"/>
        </w:rPr>
        <w:t xml:space="preserve"> указываются сведения, предусмотренные законодательством Российской Федерации, а также реквизиты банковского счета лица, уполномоченного получать суммы выплат по Биржевым облигациям</w:t>
      </w:r>
      <w:r>
        <w:rPr>
          <w:rFonts w:ascii="Times New Roman" w:eastAsiaTheme="minorEastAsia" w:hAnsi="Times New Roman"/>
          <w:b/>
          <w:bCs/>
          <w:i/>
          <w:iCs/>
          <w:color w:val="000000"/>
        </w:rPr>
        <w:t>.</w:t>
      </w:r>
    </w:p>
    <w:p w14:paraId="5018A8C7" w14:textId="77777777" w:rsidR="00D439F3" w:rsidRPr="00793FD4" w:rsidRDefault="00D439F3" w:rsidP="00E67636">
      <w:pPr>
        <w:rPr>
          <w:rFonts w:ascii="Times New Roman" w:eastAsia="Times New Roman" w:hAnsi="Times New Roman" w:cs="Times New Roman"/>
          <w:b/>
          <w:bCs/>
          <w:i/>
          <w:iCs/>
          <w:lang w:eastAsia="ru-RU"/>
        </w:rPr>
      </w:pPr>
      <w:r w:rsidRPr="00793FD4">
        <w:rPr>
          <w:rFonts w:ascii="Times New Roman" w:eastAsia="Times New Roman" w:hAnsi="Times New Roman" w:cs="Times New Roman"/>
          <w:b/>
          <w:bCs/>
          <w:i/>
          <w:iCs/>
          <w:lang w:eastAsia="ru-RU"/>
        </w:rPr>
        <w:t xml:space="preserve">Претензия рассматривается Эмитентом в течение 5 (Пяти) дней (далее – срок рассмотрения Претензии). </w:t>
      </w:r>
    </w:p>
    <w:p w14:paraId="5D0FA9F1" w14:textId="77777777" w:rsidR="00D439F3" w:rsidRPr="00EC4C04" w:rsidRDefault="00D439F3" w:rsidP="00E67636">
      <w:pPr>
        <w:adjustRightInd w:val="0"/>
        <w:contextualSpacing/>
        <w:rPr>
          <w:rFonts w:ascii="Times New Roman" w:eastAsia="Times New Roman" w:hAnsi="Times New Roman" w:cs="Times New Roman"/>
          <w:b/>
          <w:bCs/>
          <w:i/>
          <w:iCs/>
        </w:rPr>
      </w:pPr>
      <w:r w:rsidRPr="00793FD4">
        <w:rPr>
          <w:rFonts w:ascii="Times New Roman" w:eastAsia="Times New Roman" w:hAnsi="Times New Roman" w:cs="Times New Roman"/>
          <w:b/>
          <w:bCs/>
          <w:i/>
          <w:iCs/>
          <w:lang w:eastAsia="ru-RU"/>
        </w:rPr>
        <w:t xml:space="preserve">В случае, если Претензия содержит требование о выплате процентов за несвоевременное исполнение или неисполнение соответствующих обязательств по Биржевым облигациям в соответствии со статьей 395 Гражданского кодекса Российской Федерации, Эмитент в течение 3 (Трех) рабочих дней с даты окончания срока рассмотрения </w:t>
      </w:r>
      <w:r w:rsidRPr="00EC4C04">
        <w:rPr>
          <w:rFonts w:ascii="Times New Roman" w:eastAsia="Times New Roman" w:hAnsi="Times New Roman" w:cs="Times New Roman"/>
          <w:b/>
          <w:bCs/>
          <w:i/>
          <w:iCs/>
          <w:lang w:eastAsia="ru-RU"/>
        </w:rPr>
        <w:t xml:space="preserve">Претензии перечисляет </w:t>
      </w:r>
      <w:r>
        <w:rPr>
          <w:rFonts w:ascii="Times New Roman" w:eastAsia="Times New Roman" w:hAnsi="Times New Roman" w:cs="Times New Roman"/>
          <w:b/>
          <w:bCs/>
          <w:i/>
          <w:iCs/>
          <w:lang w:eastAsia="ru-RU"/>
        </w:rPr>
        <w:t xml:space="preserve">по указанным в Претензии реквизитам </w:t>
      </w:r>
      <w:r w:rsidRPr="00EC4C04">
        <w:rPr>
          <w:rFonts w:ascii="Times New Roman" w:eastAsia="Times New Roman" w:hAnsi="Times New Roman" w:cs="Times New Roman"/>
          <w:b/>
          <w:bCs/>
          <w:i/>
          <w:iCs/>
          <w:lang w:eastAsia="ru-RU"/>
        </w:rPr>
        <w:t>причитающиеся суммы в адрес владельцев Биржевых облигаций, предъявивших Претензию.</w:t>
      </w:r>
    </w:p>
    <w:p w14:paraId="3CF75F9D" w14:textId="77777777" w:rsidR="00D439F3" w:rsidRPr="00793FD4" w:rsidRDefault="00D439F3" w:rsidP="00E67636">
      <w:pPr>
        <w:tabs>
          <w:tab w:val="left" w:pos="5580"/>
        </w:tabs>
        <w:adjustRightInd w:val="0"/>
        <w:contextualSpacing/>
        <w:rPr>
          <w:rFonts w:ascii="Times New Roman" w:eastAsia="Times New Roman" w:hAnsi="Times New Roman" w:cs="Times New Roman"/>
          <w:b/>
          <w:bCs/>
          <w:i/>
          <w:iCs/>
        </w:rPr>
      </w:pPr>
      <w:r w:rsidRPr="00EC4C04">
        <w:rPr>
          <w:rFonts w:ascii="Times New Roman" w:hAnsi="Times New Roman"/>
          <w:b/>
          <w:bCs/>
          <w:i/>
          <w:iCs/>
          <w:szCs w:val="24"/>
        </w:rPr>
        <w:t xml:space="preserve">В случае дефолта или технического дефолта исполнение Эмитентом обязательств по выплате номинальной стоимости (соответствующей части номинальной стоимости) Биржевых облигаций, по выплате купонного дохода за полный купонный период по Биржевым облигациям и по приобретению </w:t>
      </w:r>
      <w:r w:rsidRPr="00EC4C04">
        <w:rPr>
          <w:rFonts w:ascii="Times New Roman" w:eastAsia="Times New Roman" w:hAnsi="Times New Roman" w:cs="Times New Roman"/>
          <w:b/>
          <w:bCs/>
          <w:i/>
          <w:iCs/>
          <w:lang w:eastAsia="ru-RU"/>
        </w:rPr>
        <w:t xml:space="preserve">Биржевых облигаций (за исключением уплаты процентов за несвоевременное исполнение обязательств по Биржевым облигациям в соответствии со статьями 395 и 811 Гражданского кодекса Российской Федерации), осуществляется в порядке, предусмотренном для выплаты сумм погашения номинальной стоимости (части номинальной стоимости) Биржевых облигаций, процентного (купонного) дохода по ним, для приобретения Биржевых облигаций в п.9.2, п. 9.4. и п.10 </w:t>
      </w:r>
      <w:r>
        <w:rPr>
          <w:rFonts w:ascii="Times New Roman" w:eastAsia="Times New Roman" w:hAnsi="Times New Roman" w:cs="Times New Roman"/>
          <w:b/>
          <w:bCs/>
          <w:i/>
          <w:iCs/>
          <w:lang w:eastAsia="ru-RU"/>
        </w:rPr>
        <w:t>Программы</w:t>
      </w:r>
      <w:r w:rsidRPr="00EC4C04">
        <w:rPr>
          <w:rFonts w:ascii="Times New Roman" w:eastAsia="Times New Roman" w:hAnsi="Times New Roman" w:cs="Times New Roman"/>
          <w:b/>
          <w:bCs/>
          <w:i/>
          <w:iCs/>
          <w:lang w:eastAsia="ru-RU"/>
        </w:rPr>
        <w:t xml:space="preserve"> соответственно.</w:t>
      </w:r>
      <w:r w:rsidRPr="00793FD4">
        <w:t xml:space="preserve"> </w:t>
      </w:r>
    </w:p>
    <w:p w14:paraId="791BD470" w14:textId="77777777" w:rsidR="00D439F3" w:rsidRPr="00136CF3" w:rsidRDefault="00D439F3" w:rsidP="00E67636">
      <w:pPr>
        <w:tabs>
          <w:tab w:val="left" w:pos="5580"/>
        </w:tabs>
        <w:adjustRightInd w:val="0"/>
        <w:contextualSpacing/>
        <w:rPr>
          <w:rFonts w:ascii="Times New Roman" w:hAnsi="Times New Roman"/>
          <w:b/>
          <w:bCs/>
          <w:i/>
          <w:iCs/>
          <w:szCs w:val="24"/>
        </w:rPr>
      </w:pPr>
    </w:p>
    <w:p w14:paraId="3BB1B4B0" w14:textId="77777777" w:rsidR="00D439F3" w:rsidRPr="00136CF3" w:rsidRDefault="00D439F3" w:rsidP="00E67636">
      <w:pPr>
        <w:tabs>
          <w:tab w:val="left" w:pos="5580"/>
        </w:tabs>
        <w:adjustRightInd w:val="0"/>
        <w:contextualSpacing/>
        <w:rPr>
          <w:rFonts w:ascii="Times New Roman" w:hAnsi="Times New Roman"/>
          <w:b/>
          <w:bCs/>
          <w:i/>
          <w:iCs/>
          <w:szCs w:val="24"/>
        </w:rPr>
      </w:pPr>
      <w:r w:rsidRPr="00136CF3">
        <w:rPr>
          <w:rFonts w:ascii="Times New Roman" w:hAnsi="Times New Roman"/>
          <w:b/>
          <w:bCs/>
          <w:i/>
          <w:iCs/>
          <w:szCs w:val="24"/>
        </w:rPr>
        <w:t xml:space="preserve">В том случае, если будет удовлетворено хотя бы одно Требование (заявление) о досрочном погашении Биржевых облигаций, предъявленное в порядке, указанном в п. 9.5.1 </w:t>
      </w:r>
      <w:r>
        <w:rPr>
          <w:rFonts w:ascii="Times New Roman" w:hAnsi="Times New Roman"/>
          <w:b/>
          <w:bCs/>
          <w:i/>
          <w:iCs/>
          <w:szCs w:val="24"/>
        </w:rPr>
        <w:t>Программы</w:t>
      </w:r>
      <w:r w:rsidRPr="00136CF3">
        <w:rPr>
          <w:rFonts w:ascii="Times New Roman" w:hAnsi="Times New Roman"/>
          <w:b/>
          <w:bCs/>
          <w:i/>
          <w:iCs/>
          <w:szCs w:val="24"/>
        </w:rPr>
        <w:t xml:space="preserve">, в результате чего будет выплачена  номинальная стоимость (непогашенная часть номинальной стоимости) Биржевой облигации и сумма купонного дохода за законченный купонный период, то выплата сумм, причитающихся  остальным владельцам, имеющим право на их получение в соответствии с п. 9.7 </w:t>
      </w:r>
      <w:r>
        <w:rPr>
          <w:rFonts w:ascii="Times New Roman" w:hAnsi="Times New Roman"/>
          <w:b/>
          <w:bCs/>
          <w:i/>
          <w:iCs/>
          <w:szCs w:val="24"/>
        </w:rPr>
        <w:t>Программы</w:t>
      </w:r>
      <w:r w:rsidRPr="00136CF3">
        <w:rPr>
          <w:rFonts w:ascii="Times New Roman" w:hAnsi="Times New Roman"/>
          <w:b/>
          <w:bCs/>
          <w:i/>
          <w:iCs/>
          <w:szCs w:val="24"/>
        </w:rPr>
        <w:t xml:space="preserve">, не может быть осуществлена в порядке, предусмотренном разделами  9.2 и 9.4 </w:t>
      </w:r>
      <w:r>
        <w:rPr>
          <w:rFonts w:ascii="Times New Roman" w:hAnsi="Times New Roman"/>
          <w:b/>
          <w:bCs/>
          <w:i/>
          <w:iCs/>
          <w:szCs w:val="24"/>
        </w:rPr>
        <w:t>Программы</w:t>
      </w:r>
      <w:r w:rsidRPr="00136CF3">
        <w:rPr>
          <w:rFonts w:ascii="Times New Roman" w:hAnsi="Times New Roman"/>
          <w:b/>
          <w:bCs/>
          <w:i/>
          <w:iCs/>
          <w:szCs w:val="24"/>
        </w:rPr>
        <w:t xml:space="preserve">. В таком случае Эмитент должен запросить у НРД предоставить список лиц, являющихся владельцами Биржевых облигаций на соответствующие даты. Для осуществления указанных в настоящем абзаце выплат владельцам, указанным в </w:t>
      </w:r>
      <w:r>
        <w:rPr>
          <w:rFonts w:ascii="Times New Roman" w:hAnsi="Times New Roman"/>
          <w:b/>
          <w:bCs/>
          <w:i/>
          <w:iCs/>
          <w:szCs w:val="24"/>
        </w:rPr>
        <w:t>таком с</w:t>
      </w:r>
      <w:r w:rsidRPr="00136CF3">
        <w:rPr>
          <w:rFonts w:ascii="Times New Roman" w:hAnsi="Times New Roman"/>
          <w:b/>
          <w:bCs/>
          <w:i/>
          <w:iCs/>
          <w:szCs w:val="24"/>
        </w:rPr>
        <w:t>писке, которые не предъявляли Требования</w:t>
      </w:r>
      <w:r>
        <w:rPr>
          <w:rFonts w:ascii="Times New Roman" w:hAnsi="Times New Roman"/>
          <w:b/>
          <w:bCs/>
          <w:i/>
          <w:iCs/>
          <w:szCs w:val="24"/>
        </w:rPr>
        <w:t xml:space="preserve"> </w:t>
      </w:r>
      <w:r w:rsidRPr="001404E4">
        <w:rPr>
          <w:rFonts w:ascii="Times New Roman" w:hAnsi="Times New Roman"/>
          <w:b/>
          <w:bCs/>
          <w:i/>
          <w:iCs/>
          <w:szCs w:val="24"/>
        </w:rPr>
        <w:t>(заявлени</w:t>
      </w:r>
      <w:r>
        <w:rPr>
          <w:rFonts w:ascii="Times New Roman" w:hAnsi="Times New Roman"/>
          <w:b/>
          <w:bCs/>
          <w:i/>
          <w:iCs/>
          <w:szCs w:val="24"/>
        </w:rPr>
        <w:t>я</w:t>
      </w:r>
      <w:r w:rsidRPr="001404E4">
        <w:rPr>
          <w:rFonts w:ascii="Times New Roman" w:hAnsi="Times New Roman"/>
          <w:b/>
          <w:bCs/>
          <w:i/>
          <w:iCs/>
          <w:szCs w:val="24"/>
        </w:rPr>
        <w:t>) о досрочном погашении Биржевых облигаций</w:t>
      </w:r>
      <w:r w:rsidRPr="00136CF3">
        <w:rPr>
          <w:rFonts w:ascii="Times New Roman" w:hAnsi="Times New Roman"/>
          <w:b/>
          <w:bCs/>
          <w:i/>
          <w:iCs/>
          <w:szCs w:val="24"/>
        </w:rPr>
        <w:t>, Эмитент должен обеспечить перечисление соответствующих сумм.</w:t>
      </w:r>
    </w:p>
    <w:p w14:paraId="2B6DA246" w14:textId="77777777" w:rsidR="00D439F3" w:rsidRPr="00793FD4" w:rsidRDefault="00D439F3" w:rsidP="00E67636">
      <w:pPr>
        <w:autoSpaceDE w:val="0"/>
        <w:autoSpaceDN w:val="0"/>
        <w:adjustRightInd w:val="0"/>
        <w:rPr>
          <w:rFonts w:ascii="Times New Roman" w:eastAsia="Times New Roman" w:hAnsi="Times New Roman" w:cs="Times New Roman"/>
          <w:b/>
          <w:bCs/>
          <w:i/>
          <w:iCs/>
        </w:rPr>
      </w:pPr>
    </w:p>
    <w:p w14:paraId="27F72535" w14:textId="77777777" w:rsidR="00D439F3" w:rsidRPr="007A457E" w:rsidRDefault="00D439F3" w:rsidP="00E67636">
      <w:pPr>
        <w:widowControl w:val="0"/>
        <w:autoSpaceDE w:val="0"/>
        <w:autoSpaceDN w:val="0"/>
        <w:adjustRightInd w:val="0"/>
        <w:rPr>
          <w:rFonts w:ascii="Times New Roman" w:eastAsiaTheme="minorEastAsia" w:hAnsi="Times New Roman" w:cs="Times New Roman"/>
          <w:szCs w:val="24"/>
          <w:lang w:eastAsia="ru-RU"/>
        </w:rPr>
      </w:pPr>
      <w:r w:rsidRPr="007A457E">
        <w:rPr>
          <w:rFonts w:ascii="Times New Roman" w:eastAsiaTheme="minorEastAsia" w:hAnsi="Times New Roman" w:cs="Times New Roman"/>
          <w:szCs w:val="24"/>
          <w:lang w:eastAsia="ru-RU"/>
        </w:rPr>
        <w:t xml:space="preserve">Порядок обращения с иском в суд или арбитражный суд. </w:t>
      </w:r>
    </w:p>
    <w:p w14:paraId="4F5B2A8F" w14:textId="77777777" w:rsidR="00D439F3" w:rsidRPr="007A457E" w:rsidRDefault="00D439F3" w:rsidP="00E67636">
      <w:pPr>
        <w:widowControl w:val="0"/>
        <w:autoSpaceDE w:val="0"/>
        <w:autoSpaceDN w:val="0"/>
        <w:adjustRightInd w:val="0"/>
        <w:rPr>
          <w:rFonts w:ascii="Times New Roman" w:hAnsi="Times New Roman"/>
          <w:b/>
          <w:bCs/>
          <w:i/>
          <w:iCs/>
          <w:szCs w:val="24"/>
        </w:rPr>
      </w:pPr>
      <w:r w:rsidRPr="007A457E">
        <w:rPr>
          <w:rFonts w:ascii="Times New Roman" w:hAnsi="Times New Roman"/>
          <w:b/>
          <w:bCs/>
          <w:i/>
          <w:iCs/>
          <w:szCs w:val="24"/>
        </w:rPr>
        <w:t>В случае отказа Эмитента удовлетворить Претензию, владельцы Биржевых облигаций</w:t>
      </w:r>
      <w:r w:rsidRPr="001A5087">
        <w:rPr>
          <w:rFonts w:ascii="Times New Roman" w:hAnsi="Times New Roman"/>
          <w:b/>
          <w:bCs/>
          <w:i/>
          <w:iCs/>
          <w:szCs w:val="24"/>
        </w:rPr>
        <w:t>, уполномоченные ими лица,</w:t>
      </w:r>
      <w:r w:rsidRPr="007A457E">
        <w:rPr>
          <w:rFonts w:ascii="Times New Roman" w:hAnsi="Times New Roman"/>
          <w:b/>
          <w:bCs/>
          <w:i/>
          <w:iCs/>
          <w:szCs w:val="24"/>
        </w:rPr>
        <w:t xml:space="preserve"> вправе обратиться в суд или арбитражный суд с иском к Эмитенту взыскании соответствующих сумм.</w:t>
      </w:r>
    </w:p>
    <w:p w14:paraId="777C94A6" w14:textId="77777777" w:rsidR="00D439F3" w:rsidRPr="007A457E" w:rsidRDefault="00D439F3" w:rsidP="00E67636">
      <w:pPr>
        <w:widowControl w:val="0"/>
        <w:autoSpaceDE w:val="0"/>
        <w:autoSpaceDN w:val="0"/>
        <w:adjustRightInd w:val="0"/>
        <w:rPr>
          <w:rFonts w:ascii="Times New Roman" w:hAnsi="Times New Roman"/>
          <w:b/>
          <w:bCs/>
          <w:i/>
          <w:iCs/>
          <w:szCs w:val="24"/>
        </w:rPr>
      </w:pPr>
      <w:r w:rsidRPr="007A457E">
        <w:rPr>
          <w:rFonts w:ascii="Times New Roman" w:hAnsi="Times New Roman"/>
          <w:b/>
          <w:bCs/>
          <w:i/>
          <w:iCs/>
          <w:szCs w:val="24"/>
        </w:rPr>
        <w:t>В случае неперечисления или перечисления не в полном объеме Эмитентом причитающихся владельцам Биржевых облигаций сумм по выплате номинальной стоимости Биржевых облигаций, по выплате купонного дохода по ним, по приобретению Биржевых облигаций, а также процентов за несвоевременное исполнение соответствующих обязательств по Биржевым облигациям в соответствии со статье 395 Гражданского кодекса Российской Федерации, владельцы Биржевых облигаций или уполномоченные ими лица вправе обратиться в суд или арбитражный суд с иском к Эмитенту о взыскании соответствующих сумм.</w:t>
      </w:r>
    </w:p>
    <w:p w14:paraId="015FA94E" w14:textId="77777777" w:rsidR="00D439F3" w:rsidRPr="007A457E" w:rsidRDefault="00D439F3" w:rsidP="00E67636">
      <w:pPr>
        <w:widowControl w:val="0"/>
        <w:autoSpaceDE w:val="0"/>
        <w:autoSpaceDN w:val="0"/>
        <w:adjustRightInd w:val="0"/>
        <w:rPr>
          <w:rFonts w:ascii="Times New Roman" w:hAnsi="Times New Roman"/>
          <w:b/>
          <w:bCs/>
          <w:i/>
          <w:iCs/>
          <w:szCs w:val="24"/>
        </w:rPr>
      </w:pPr>
      <w:r w:rsidRPr="007A457E">
        <w:rPr>
          <w:rFonts w:ascii="Times New Roman" w:hAnsi="Times New Roman"/>
          <w:b/>
          <w:bCs/>
          <w:i/>
          <w:iCs/>
          <w:szCs w:val="24"/>
        </w:rPr>
        <w:t>При этом, в случае назначения представителя владельцев Биржевых облигаций в соответствии со статьей 29.1 Федерального закона от 22.04.1996 № 39-ФЗ «О рынке ценных бумаг» (далее – Закон о рынке ценных бумаг), владельцы Биржевых облигаций не вправе в индивидуальном порядке обращаться с требованиями в суд или арбитражный суд, если иное не предусмотрено Законом о рынке ценных бумаг, условиями выпуска Биржевых облигаций или решением общего собрания владельцев Биржевых облигаций.</w:t>
      </w:r>
    </w:p>
    <w:p w14:paraId="4DEED8B2" w14:textId="77777777" w:rsidR="00D439F3" w:rsidRPr="007A457E" w:rsidRDefault="00D439F3" w:rsidP="00E67636">
      <w:pPr>
        <w:widowControl w:val="0"/>
        <w:autoSpaceDE w:val="0"/>
        <w:autoSpaceDN w:val="0"/>
        <w:adjustRightInd w:val="0"/>
        <w:rPr>
          <w:rFonts w:ascii="Times New Roman" w:hAnsi="Times New Roman"/>
          <w:b/>
          <w:bCs/>
          <w:i/>
          <w:iCs/>
          <w:szCs w:val="24"/>
        </w:rPr>
      </w:pPr>
      <w:r w:rsidRPr="007A457E">
        <w:rPr>
          <w:rFonts w:ascii="Times New Roman" w:hAnsi="Times New Roman"/>
          <w:b/>
          <w:bCs/>
          <w:i/>
          <w:iCs/>
          <w:szCs w:val="24"/>
        </w:rPr>
        <w:t>Владельцы Биржевых облигаций вправе в индивидуальном порядке обращаться с требованиями в суд по истечении одного месяца с момента возникновения оснований для такого обращения в случае, если в указанный срок представитель владельцев Биржевых облигаций не обратился в арбитражный суд с соответствующим требованием или в указанный срок общим собранием владельцев Биржевых облигаций не принято решение об отказе от права обращаться в суд с таким требованием.</w:t>
      </w:r>
    </w:p>
    <w:p w14:paraId="5EFC09D1" w14:textId="77777777" w:rsidR="00D439F3" w:rsidRPr="007A457E" w:rsidRDefault="00D439F3" w:rsidP="00E67636">
      <w:pPr>
        <w:widowControl w:val="0"/>
        <w:autoSpaceDE w:val="0"/>
        <w:autoSpaceDN w:val="0"/>
        <w:adjustRightInd w:val="0"/>
        <w:rPr>
          <w:rFonts w:ascii="Times New Roman" w:hAnsi="Times New Roman"/>
          <w:b/>
          <w:bCs/>
          <w:i/>
          <w:iCs/>
          <w:szCs w:val="24"/>
        </w:rPr>
      </w:pPr>
      <w:r w:rsidRPr="007A457E">
        <w:rPr>
          <w:rFonts w:ascii="Times New Roman" w:hAnsi="Times New Roman"/>
          <w:b/>
          <w:bCs/>
          <w:i/>
          <w:iCs/>
          <w:szCs w:val="24"/>
        </w:rPr>
        <w:t>Владельцы Биржевых облигаций - физические лица могут обратиться в суд общей юрисдикции по месту нахождения ответчика, владельцы Биржевых облигаций  - юридические лица и индивидуальные предприниматели могут обратиться в арбитражный суд по месту нахождения ответчика.</w:t>
      </w:r>
    </w:p>
    <w:p w14:paraId="0611847A" w14:textId="77777777" w:rsidR="00D439F3" w:rsidRPr="007A457E" w:rsidRDefault="00D439F3" w:rsidP="00E67636">
      <w:pPr>
        <w:widowControl w:val="0"/>
        <w:autoSpaceDE w:val="0"/>
        <w:autoSpaceDN w:val="0"/>
        <w:adjustRightInd w:val="0"/>
        <w:rPr>
          <w:rFonts w:ascii="Times New Roman" w:hAnsi="Times New Roman"/>
          <w:b/>
          <w:bCs/>
          <w:i/>
          <w:iCs/>
          <w:szCs w:val="24"/>
        </w:rPr>
      </w:pPr>
      <w:r w:rsidRPr="007A457E">
        <w:rPr>
          <w:rFonts w:ascii="Times New Roman" w:hAnsi="Times New Roman"/>
          <w:b/>
          <w:bCs/>
          <w:i/>
          <w:iCs/>
          <w:szCs w:val="24"/>
        </w:rPr>
        <w:t>Общий срок исковой давности согласно статье 196 Гражданского кодекса Российской Федерации устанавливается в три года. В соответствии со статьей 200 Гражданского кодекса Российской Федерации течение срока исковой давности начинается по окончании срока исполнения обязательств Эмитента.</w:t>
      </w:r>
    </w:p>
    <w:p w14:paraId="6913DEDC" w14:textId="77777777" w:rsidR="00D439F3" w:rsidRPr="007A457E" w:rsidRDefault="00D439F3" w:rsidP="00E67636">
      <w:pPr>
        <w:widowControl w:val="0"/>
        <w:autoSpaceDE w:val="0"/>
        <w:autoSpaceDN w:val="0"/>
        <w:adjustRightInd w:val="0"/>
        <w:rPr>
          <w:rFonts w:ascii="Times New Roman" w:hAnsi="Times New Roman"/>
          <w:b/>
          <w:bCs/>
          <w:i/>
          <w:iCs/>
          <w:szCs w:val="24"/>
        </w:rPr>
      </w:pPr>
      <w:r w:rsidRPr="007A457E">
        <w:rPr>
          <w:rFonts w:ascii="Times New Roman" w:hAnsi="Times New Roman"/>
          <w:b/>
          <w:bCs/>
          <w:i/>
          <w:iCs/>
          <w:szCs w:val="24"/>
        </w:rPr>
        <w:t xml:space="preserve">Подведомственность гражданских дел судам установлена статьей 22 Гражданского процессуального кодекса Российской Федерации. </w:t>
      </w:r>
    </w:p>
    <w:p w14:paraId="3A599402" w14:textId="77777777" w:rsidR="00D439F3" w:rsidRPr="007A457E" w:rsidRDefault="00D439F3" w:rsidP="00E67636">
      <w:pPr>
        <w:widowControl w:val="0"/>
        <w:autoSpaceDE w:val="0"/>
        <w:autoSpaceDN w:val="0"/>
        <w:adjustRightInd w:val="0"/>
        <w:rPr>
          <w:rFonts w:ascii="Times New Roman" w:hAnsi="Times New Roman"/>
          <w:b/>
          <w:bCs/>
          <w:i/>
          <w:iCs/>
          <w:szCs w:val="24"/>
        </w:rPr>
      </w:pPr>
      <w:r w:rsidRPr="007A457E">
        <w:rPr>
          <w:rFonts w:ascii="Times New Roman" w:hAnsi="Times New Roman"/>
          <w:b/>
          <w:bCs/>
          <w:i/>
          <w:iCs/>
          <w:szCs w:val="24"/>
        </w:rPr>
        <w:t xml:space="preserve">Подведомственность дел арбитражному суду установлена статьей 27 Арбитражного процессуального кодекса Российской Федерации. </w:t>
      </w:r>
    </w:p>
    <w:p w14:paraId="198FF4C2" w14:textId="77777777" w:rsidR="00D439F3" w:rsidRPr="007A457E" w:rsidRDefault="00D439F3" w:rsidP="00E67636">
      <w:pPr>
        <w:widowControl w:val="0"/>
        <w:autoSpaceDE w:val="0"/>
        <w:autoSpaceDN w:val="0"/>
        <w:adjustRightInd w:val="0"/>
        <w:rPr>
          <w:rFonts w:ascii="Times New Roman" w:eastAsiaTheme="minorEastAsia" w:hAnsi="Times New Roman" w:cs="Times New Roman"/>
          <w:b/>
          <w:bCs/>
          <w:i/>
          <w:iCs/>
          <w:sz w:val="24"/>
          <w:szCs w:val="24"/>
          <w:lang w:eastAsia="ru-RU"/>
        </w:rPr>
      </w:pPr>
    </w:p>
    <w:p w14:paraId="42AD7CC2" w14:textId="77777777" w:rsidR="00D439F3" w:rsidRPr="007A457E" w:rsidRDefault="00D439F3" w:rsidP="00E67636">
      <w:pPr>
        <w:widowControl w:val="0"/>
        <w:autoSpaceDE w:val="0"/>
        <w:autoSpaceDN w:val="0"/>
        <w:adjustRightInd w:val="0"/>
        <w:rPr>
          <w:rFonts w:ascii="Times New Roman" w:eastAsiaTheme="minorEastAsia" w:hAnsi="Times New Roman" w:cs="Times New Roman"/>
          <w:szCs w:val="24"/>
          <w:lang w:eastAsia="ru-RU"/>
        </w:rPr>
      </w:pPr>
      <w:r w:rsidRPr="007A457E">
        <w:rPr>
          <w:rFonts w:ascii="Times New Roman" w:eastAsiaTheme="minorEastAsia" w:hAnsi="Times New Roman" w:cs="Times New Roman"/>
          <w:szCs w:val="24"/>
          <w:lang w:eastAsia="ru-RU"/>
        </w:rPr>
        <w:t>Порядок раскрытия информации о неисполнении или ненадлежащем исполнением обязательств по облигациям:</w:t>
      </w:r>
    </w:p>
    <w:p w14:paraId="149806DB" w14:textId="77777777" w:rsidR="00D439F3" w:rsidRPr="00F404B4" w:rsidRDefault="00D439F3" w:rsidP="00E67636">
      <w:pPr>
        <w:widowControl w:val="0"/>
        <w:autoSpaceDE w:val="0"/>
        <w:autoSpaceDN w:val="0"/>
        <w:adjustRightInd w:val="0"/>
        <w:rPr>
          <w:rFonts w:ascii="Times New Roman" w:hAnsi="Times New Roman"/>
          <w:b/>
          <w:bCs/>
          <w:i/>
          <w:iCs/>
          <w:szCs w:val="24"/>
        </w:rPr>
      </w:pPr>
      <w:r w:rsidRPr="00F404B4">
        <w:rPr>
          <w:rFonts w:ascii="Times New Roman" w:hAnsi="Times New Roman"/>
          <w:b/>
          <w:bCs/>
          <w:i/>
          <w:iCs/>
          <w:szCs w:val="24"/>
        </w:rPr>
        <w:t>В случае неисполнения или ненадлежащего исполнения Эмитентом обязательств по Биржевым облигациям (в том числе дефолт или технический дефолт), Эмитент публикует информацию об этом в форме сообщения о существенном факте в порядке, установленном п. 11 Программы и п. 8.11 Проспекта ценных бумаг.</w:t>
      </w:r>
    </w:p>
    <w:p w14:paraId="274BB403" w14:textId="77777777" w:rsidR="00D439F3" w:rsidRDefault="00D439F3" w:rsidP="00E67636">
      <w:r w:rsidRPr="00F404B4">
        <w:rPr>
          <w:rFonts w:ascii="Times New Roman" w:hAnsi="Times New Roman"/>
          <w:b/>
          <w:bCs/>
          <w:i/>
          <w:iCs/>
          <w:szCs w:val="24"/>
        </w:rPr>
        <w:t>Указанное сообщение, в том числе должно содержать объем неисполненных обязательств, причину неисполнения, перечисление возможных действий владельцев Биржевых облигаций по удовлетворению своих требований.</w:t>
      </w:r>
    </w:p>
    <w:p w14:paraId="59F8186B" w14:textId="77777777" w:rsidR="005B6BC2" w:rsidRPr="00613116" w:rsidRDefault="005B6BC2" w:rsidP="008F55BC">
      <w:pPr>
        <w:pStyle w:val="1e"/>
        <w:keepNext w:val="0"/>
        <w:widowControl w:val="0"/>
        <w:numPr>
          <w:ilvl w:val="0"/>
          <w:numId w:val="0"/>
        </w:numPr>
        <w:autoSpaceDE w:val="0"/>
        <w:autoSpaceDN w:val="0"/>
        <w:adjustRightInd w:val="0"/>
        <w:spacing w:before="0"/>
        <w:ind w:firstLine="567"/>
        <w:rPr>
          <w:bCs w:val="0"/>
          <w:iCs w:val="0"/>
        </w:rPr>
      </w:pPr>
    </w:p>
    <w:p w14:paraId="5B505E4B" w14:textId="7C6F20BA" w:rsidR="00A74880" w:rsidRPr="00613116" w:rsidRDefault="00A74880" w:rsidP="008F55BC">
      <w:pPr>
        <w:keepNext/>
        <w:keepLines/>
        <w:outlineLvl w:val="1"/>
        <w:rPr>
          <w:rFonts w:ascii="Times New Roman" w:hAnsi="Times New Roman" w:cs="Times New Roman"/>
          <w:b/>
          <w:bCs/>
        </w:rPr>
      </w:pPr>
      <w:bookmarkStart w:id="463" w:name="_Toc458180389"/>
      <w:bookmarkStart w:id="464" w:name="_Toc477789657"/>
      <w:bookmarkStart w:id="465" w:name="_Toc477790465"/>
      <w:bookmarkStart w:id="466" w:name="_Toc477790699"/>
      <w:r w:rsidRPr="00613116">
        <w:rPr>
          <w:rFonts w:ascii="Times New Roman" w:hAnsi="Times New Roman" w:cs="Times New Roman"/>
          <w:b/>
          <w:bCs/>
        </w:rPr>
        <w:t>8.10. Сведения о приобретении облигаций</w:t>
      </w:r>
      <w:bookmarkEnd w:id="463"/>
      <w:r w:rsidR="009D607F" w:rsidRPr="009D607F">
        <w:rPr>
          <w:rFonts w:ascii="Times New Roman" w:hAnsi="Times New Roman" w:cs="Times New Roman"/>
          <w:b/>
          <w:bCs/>
        </w:rPr>
        <w:t>, которые могут быть размещены в рамках программы облигаций</w:t>
      </w:r>
      <w:bookmarkEnd w:id="464"/>
      <w:bookmarkEnd w:id="465"/>
      <w:bookmarkEnd w:id="466"/>
    </w:p>
    <w:p w14:paraId="353E5656" w14:textId="77777777" w:rsidR="00A74880" w:rsidRPr="00613116" w:rsidRDefault="00A74880" w:rsidP="008F55BC">
      <w:pPr>
        <w:contextualSpacing/>
        <w:rPr>
          <w:rFonts w:ascii="Times New Roman" w:hAnsi="Times New Roman" w:cs="Times New Roman"/>
          <w:b/>
          <w:i/>
        </w:rPr>
      </w:pPr>
    </w:p>
    <w:p w14:paraId="0E9243D6" w14:textId="77777777" w:rsidR="00530A80" w:rsidRPr="00530A80" w:rsidRDefault="00530A80" w:rsidP="00530A80">
      <w:pPr>
        <w:rPr>
          <w:rFonts w:ascii="Times New Roman" w:hAnsi="Times New Roman" w:cs="Times New Roman"/>
          <w:b/>
          <w:i/>
        </w:rPr>
      </w:pPr>
      <w:r w:rsidRPr="00530A80">
        <w:rPr>
          <w:rFonts w:ascii="Times New Roman" w:hAnsi="Times New Roman" w:cs="Times New Roman"/>
          <w:b/>
          <w:i/>
        </w:rPr>
        <w:t xml:space="preserve">Предусмотрена возможность приобретения Биржевых облигаций Эмитентом по соглашению с их владельцами и (или) по требованию владельцев Биржевых облигаций с возможностью их последующего обращения. </w:t>
      </w:r>
    </w:p>
    <w:p w14:paraId="1C411FAB" w14:textId="77777777" w:rsidR="00530A80" w:rsidRPr="00530A80" w:rsidRDefault="00530A80" w:rsidP="00530A80">
      <w:pPr>
        <w:rPr>
          <w:rFonts w:ascii="Times New Roman" w:hAnsi="Times New Roman" w:cs="Times New Roman"/>
          <w:b/>
          <w:bCs/>
          <w:i/>
          <w:iCs/>
        </w:rPr>
      </w:pPr>
      <w:r w:rsidRPr="00530A80">
        <w:rPr>
          <w:rFonts w:ascii="Times New Roman" w:hAnsi="Times New Roman" w:cs="Times New Roman"/>
          <w:b/>
          <w:bCs/>
          <w:i/>
          <w:iCs/>
        </w:rPr>
        <w:t xml:space="preserve">Приобретение Биржевых облигаций в рамках одного отдельного выпуска осуществляется на одинаковых условиях. </w:t>
      </w:r>
    </w:p>
    <w:p w14:paraId="09689C12" w14:textId="77777777" w:rsidR="00530A80" w:rsidRPr="00530A80" w:rsidRDefault="00530A80" w:rsidP="00530A80">
      <w:pPr>
        <w:rPr>
          <w:rFonts w:ascii="Times New Roman" w:hAnsi="Times New Roman" w:cs="Times New Roman"/>
          <w:b/>
          <w:i/>
        </w:rPr>
      </w:pPr>
      <w:r w:rsidRPr="00530A80">
        <w:rPr>
          <w:rFonts w:ascii="Times New Roman" w:hAnsi="Times New Roman" w:cs="Times New Roman"/>
          <w:b/>
          <w:i/>
        </w:rPr>
        <w:t xml:space="preserve">Приобретение Биржевых облигаций допускается только после их полной оплаты. </w:t>
      </w:r>
    </w:p>
    <w:p w14:paraId="0D3813D1" w14:textId="77777777" w:rsidR="00530A80" w:rsidRPr="00530A80" w:rsidRDefault="00530A80" w:rsidP="00530A80">
      <w:pPr>
        <w:rPr>
          <w:rFonts w:ascii="Times New Roman" w:hAnsi="Times New Roman" w:cs="Times New Roman"/>
          <w:b/>
          <w:i/>
        </w:rPr>
      </w:pPr>
      <w:r w:rsidRPr="00530A80">
        <w:rPr>
          <w:rFonts w:ascii="Times New Roman" w:hAnsi="Times New Roman" w:cs="Times New Roman"/>
          <w:b/>
          <w:i/>
        </w:rPr>
        <w:t xml:space="preserve">Оплата Биржевых облигаций при их приобретении производится денежными средствами в безналичном порядке </w:t>
      </w:r>
      <w:r w:rsidRPr="00530A80">
        <w:rPr>
          <w:rFonts w:ascii="Times New Roman" w:hAnsi="Times New Roman" w:cs="Times New Roman"/>
          <w:b/>
          <w:i/>
          <w:u w:val="single"/>
        </w:rPr>
        <w:t>в валюте, установленной Условиями выпуска</w:t>
      </w:r>
      <w:r w:rsidRPr="00530A80">
        <w:rPr>
          <w:rFonts w:ascii="Times New Roman" w:hAnsi="Times New Roman" w:cs="Times New Roman"/>
          <w:b/>
          <w:i/>
        </w:rPr>
        <w:t>.</w:t>
      </w:r>
    </w:p>
    <w:p w14:paraId="3B5CF206" w14:textId="77777777" w:rsidR="00530A80" w:rsidRPr="00530A80" w:rsidRDefault="00530A80" w:rsidP="00530A80">
      <w:pPr>
        <w:rPr>
          <w:rFonts w:ascii="Times New Roman" w:hAnsi="Times New Roman" w:cs="Times New Roman"/>
          <w:b/>
          <w:bCs/>
          <w:i/>
          <w:iCs/>
          <w:u w:val="single"/>
        </w:rPr>
      </w:pPr>
      <w:r w:rsidRPr="00530A80">
        <w:rPr>
          <w:rFonts w:ascii="Times New Roman" w:hAnsi="Times New Roman" w:cs="Times New Roman"/>
          <w:b/>
          <w:bCs/>
          <w:i/>
          <w:iCs/>
        </w:rPr>
        <w:t>Если Условиями выпуска установлено, что приобретение Биржевых облигаций производится иностранной валютой, и вследствие введения запрета или иного ограничения, наложенного нормативным правовым актом, решением, предписанием или иным обязательным к исполнению документом Российской Федерации (ее уполномоченного государственного органа, суда или иного уполномоченного субъекта применения права, в том числе Банка России либо какого-либо уполномоченного органа местного самоуправления), иностранного государства (его уполномоченного государственного органа, суда или иного уполномоченного субъекта применения права, в том числе центрального банка либо органа банковского надзора иностранного государства либо какого-либо уполномоченного органа местного самоуправления) или международной (межгосударственной, межправительственной) организации (ее уполномоченного органа или иного уполномоченного субъекта применения права или межгосударственного объединения), исполнение Эмитентом своих обязательств по оплате Биржевых облигаций</w:t>
      </w:r>
      <w:r w:rsidRPr="00530A80">
        <w:rPr>
          <w:rFonts w:ascii="Times New Roman" w:hAnsi="Times New Roman" w:cs="Times New Roman"/>
          <w:b/>
          <w:i/>
        </w:rPr>
        <w:t xml:space="preserve"> </w:t>
      </w:r>
      <w:r w:rsidRPr="00530A80">
        <w:rPr>
          <w:rFonts w:ascii="Times New Roman" w:hAnsi="Times New Roman" w:cs="Times New Roman"/>
          <w:b/>
          <w:bCs/>
          <w:i/>
          <w:iCs/>
        </w:rPr>
        <w:t xml:space="preserve">при их приобретении в иностранной валюте становится незаконным, невыполнимым или существенно затруднительным, то </w:t>
      </w:r>
      <w:r w:rsidRPr="00530A80">
        <w:rPr>
          <w:rFonts w:ascii="Times New Roman" w:hAnsi="Times New Roman" w:cs="Times New Roman"/>
          <w:b/>
          <w:bCs/>
          <w:i/>
          <w:iCs/>
          <w:u w:val="single"/>
        </w:rPr>
        <w:t>Эмитент вправе осуществить оплату Биржевых облигаций в российских рублях по курсу, который будет установлен в соответствии с Условиями выпуска.</w:t>
      </w:r>
    </w:p>
    <w:p w14:paraId="77BD9363" w14:textId="77777777" w:rsidR="00530A80" w:rsidRPr="00530A80" w:rsidRDefault="00530A80" w:rsidP="00530A80">
      <w:pPr>
        <w:rPr>
          <w:rFonts w:ascii="Times New Roman" w:hAnsi="Times New Roman" w:cs="Times New Roman"/>
          <w:b/>
          <w:i/>
        </w:rPr>
      </w:pPr>
    </w:p>
    <w:p w14:paraId="3ECC3A8C" w14:textId="77777777" w:rsidR="00530A80" w:rsidRPr="00530A80" w:rsidRDefault="00530A80" w:rsidP="00530A80">
      <w:pPr>
        <w:rPr>
          <w:rFonts w:ascii="Times New Roman" w:hAnsi="Times New Roman" w:cs="Times New Roman"/>
          <w:b/>
          <w:bCs/>
          <w:i/>
          <w:iCs/>
        </w:rPr>
      </w:pPr>
      <w:r w:rsidRPr="00530A80">
        <w:rPr>
          <w:rFonts w:ascii="Times New Roman" w:hAnsi="Times New Roman" w:cs="Times New Roman"/>
          <w:b/>
          <w:bCs/>
          <w:i/>
          <w:iCs/>
        </w:rPr>
        <w:t xml:space="preserve">Информация о том, что оплата Биржевых облигаций будет осуществлена Эмитентом в российских рублях, раскрывается Эмитентом в порядке, установленном в п. 11 Программы и </w:t>
      </w:r>
      <w:r w:rsidRPr="00530A80">
        <w:rPr>
          <w:rFonts w:ascii="Times New Roman" w:hAnsi="Times New Roman" w:cs="Times New Roman"/>
          <w:b/>
          <w:bCs/>
          <w:i/>
        </w:rPr>
        <w:t>п.8.11 Проспекта</w:t>
      </w:r>
      <w:r w:rsidRPr="00530A80">
        <w:rPr>
          <w:rFonts w:ascii="Times New Roman" w:hAnsi="Times New Roman" w:cs="Times New Roman"/>
          <w:b/>
          <w:bCs/>
          <w:i/>
          <w:iCs/>
        </w:rPr>
        <w:t>.</w:t>
      </w:r>
    </w:p>
    <w:p w14:paraId="3BEED0D2" w14:textId="77777777" w:rsidR="00530A80" w:rsidRPr="00530A80" w:rsidRDefault="00530A80" w:rsidP="00530A80">
      <w:pPr>
        <w:rPr>
          <w:rFonts w:ascii="Times New Roman" w:hAnsi="Times New Roman" w:cs="Times New Roman"/>
          <w:b/>
          <w:i/>
          <w:u w:val="single"/>
        </w:rPr>
      </w:pPr>
    </w:p>
    <w:p w14:paraId="53CDD876" w14:textId="77777777" w:rsidR="00530A80" w:rsidRPr="00530A80" w:rsidRDefault="00530A80" w:rsidP="00530A80">
      <w:pPr>
        <w:rPr>
          <w:rFonts w:ascii="Times New Roman" w:hAnsi="Times New Roman" w:cs="Times New Roman"/>
          <w:b/>
          <w:i/>
        </w:rPr>
      </w:pPr>
      <w:r w:rsidRPr="00530A80">
        <w:rPr>
          <w:rFonts w:ascii="Times New Roman" w:hAnsi="Times New Roman" w:cs="Times New Roman"/>
          <w:b/>
          <w:i/>
          <w:u w:val="single"/>
        </w:rPr>
        <w:t>Наличие или отсутствие возможности (обязанности) приобретения Биржевых облигаций на условиях, указанных ниже, в отношении каждого отдельного выпуска Биржевых облигаций будет определено соответствующими Условиями выпуска</w:t>
      </w:r>
      <w:r w:rsidRPr="00530A80">
        <w:rPr>
          <w:rFonts w:ascii="Times New Roman" w:hAnsi="Times New Roman" w:cs="Times New Roman"/>
          <w:b/>
          <w:i/>
        </w:rPr>
        <w:t>.</w:t>
      </w:r>
    </w:p>
    <w:p w14:paraId="60CE65EE" w14:textId="64E0387E" w:rsidR="00A74880" w:rsidRDefault="00A74880" w:rsidP="008F55BC">
      <w:pPr>
        <w:adjustRightInd w:val="0"/>
        <w:contextualSpacing/>
        <w:rPr>
          <w:rFonts w:ascii="Times New Roman" w:hAnsi="Times New Roman" w:cs="Times New Roman"/>
          <w:b/>
          <w:i/>
        </w:rPr>
      </w:pPr>
    </w:p>
    <w:p w14:paraId="08E41710" w14:textId="77777777" w:rsidR="00530A80" w:rsidRPr="00613116" w:rsidRDefault="00530A80" w:rsidP="008F55BC">
      <w:pPr>
        <w:adjustRightInd w:val="0"/>
        <w:contextualSpacing/>
        <w:rPr>
          <w:rFonts w:ascii="Times New Roman" w:hAnsi="Times New Roman" w:cs="Times New Roman"/>
        </w:rPr>
      </w:pPr>
    </w:p>
    <w:p w14:paraId="69293573" w14:textId="2DAF3F01" w:rsidR="00A74880" w:rsidRPr="00FA56BF" w:rsidRDefault="00A74880" w:rsidP="00FA56BF">
      <w:pPr>
        <w:pStyle w:val="3"/>
        <w:rPr>
          <w:rFonts w:ascii="Times New Roman" w:hAnsi="Times New Roman" w:cs="Times New Roman"/>
          <w:sz w:val="22"/>
          <w:szCs w:val="22"/>
        </w:rPr>
      </w:pPr>
      <w:bookmarkStart w:id="467" w:name="_Toc477789658"/>
      <w:bookmarkStart w:id="468" w:name="_Toc477790466"/>
      <w:bookmarkStart w:id="469" w:name="_Toc477790700"/>
      <w:r w:rsidRPr="00FA56BF">
        <w:rPr>
          <w:rFonts w:ascii="Times New Roman" w:hAnsi="Times New Roman" w:cs="Times New Roman"/>
          <w:sz w:val="22"/>
          <w:szCs w:val="22"/>
        </w:rPr>
        <w:t>8.10.1 Приобретение эмитентом облигаций по требованию их владельца (владельцев)</w:t>
      </w:r>
      <w:bookmarkEnd w:id="467"/>
      <w:bookmarkEnd w:id="468"/>
      <w:bookmarkEnd w:id="469"/>
    </w:p>
    <w:p w14:paraId="6CF45C62" w14:textId="77777777" w:rsidR="00A74880" w:rsidRPr="00FA56BF" w:rsidRDefault="00A74880" w:rsidP="008F55BC">
      <w:pPr>
        <w:rPr>
          <w:rFonts w:ascii="Times New Roman" w:hAnsi="Times New Roman" w:cs="Times New Roman"/>
          <w:b/>
          <w:bCs/>
          <w:iCs/>
        </w:rPr>
      </w:pPr>
    </w:p>
    <w:p w14:paraId="2B583E8A" w14:textId="77777777" w:rsidR="00E32252" w:rsidRPr="00E32252" w:rsidRDefault="00E32252" w:rsidP="00E32252">
      <w:pPr>
        <w:rPr>
          <w:rFonts w:ascii="Times New Roman" w:hAnsi="Times New Roman" w:cs="Times New Roman"/>
          <w:b/>
          <w:bCs/>
          <w:i/>
          <w:iCs/>
        </w:rPr>
      </w:pPr>
      <w:r w:rsidRPr="00E32252">
        <w:rPr>
          <w:rFonts w:ascii="Times New Roman" w:hAnsi="Times New Roman" w:cs="Times New Roman"/>
          <w:b/>
          <w:bCs/>
          <w:i/>
          <w:iCs/>
        </w:rPr>
        <w:t>Эмитент обязан приобретать размещенные им Биржевые облигации, заявленные к приобретению владельцами Биржевых облигаций в случае, если размер (порядок определения размера) процента (купона) по Биржевым облигациям определяется Эмитентом после завершения размещения Биржевых облигаций (</w:t>
      </w:r>
      <w:r w:rsidRPr="00E32252">
        <w:rPr>
          <w:rFonts w:ascii="Times New Roman" w:hAnsi="Times New Roman" w:cs="Times New Roman"/>
          <w:b/>
          <w:bCs/>
          <w:i/>
          <w:iCs/>
          <w:u w:val="single"/>
        </w:rPr>
        <w:t>если Условиями выпуска будет предусмотрена выплата купонного дохода)</w:t>
      </w:r>
      <w:r w:rsidRPr="00E32252">
        <w:rPr>
          <w:rFonts w:ascii="Times New Roman" w:hAnsi="Times New Roman" w:cs="Times New Roman"/>
          <w:b/>
          <w:bCs/>
          <w:i/>
          <w:iCs/>
        </w:rPr>
        <w:t>.</w:t>
      </w:r>
    </w:p>
    <w:p w14:paraId="26AF0E96" w14:textId="77777777" w:rsidR="00A74880" w:rsidRPr="00613116" w:rsidRDefault="00A74880" w:rsidP="008F55BC">
      <w:pPr>
        <w:rPr>
          <w:rFonts w:ascii="Times New Roman" w:hAnsi="Times New Roman" w:cs="Times New Roman"/>
          <w:b/>
          <w:bCs/>
          <w:i/>
          <w:iCs/>
        </w:rPr>
      </w:pPr>
    </w:p>
    <w:p w14:paraId="24CF5C3F" w14:textId="77777777" w:rsidR="00A74880" w:rsidRPr="00613116" w:rsidRDefault="00A74880" w:rsidP="008F55BC">
      <w:pPr>
        <w:rPr>
          <w:rFonts w:ascii="Times New Roman" w:hAnsi="Times New Roman" w:cs="Times New Roman"/>
        </w:rPr>
      </w:pPr>
      <w:r w:rsidRPr="00613116">
        <w:rPr>
          <w:rFonts w:ascii="Times New Roman" w:hAnsi="Times New Roman" w:cs="Times New Roman"/>
        </w:rPr>
        <w:t>Порядок и условия приобретения облигаций их эмитентом, в том числе:</w:t>
      </w:r>
    </w:p>
    <w:p w14:paraId="4212A8DD" w14:textId="77777777" w:rsidR="00A74880" w:rsidRPr="00613116" w:rsidRDefault="00A74880" w:rsidP="008F55BC">
      <w:pPr>
        <w:rPr>
          <w:rFonts w:ascii="Times New Roman" w:hAnsi="Times New Roman" w:cs="Times New Roman"/>
        </w:rPr>
      </w:pPr>
      <w:r w:rsidRPr="00613116">
        <w:rPr>
          <w:rFonts w:ascii="Times New Roman" w:hAnsi="Times New Roman" w:cs="Times New Roman"/>
        </w:rPr>
        <w:t>порядок принятия уполномоченным органом эмитента решения о приобретении облигаций:</w:t>
      </w:r>
    </w:p>
    <w:p w14:paraId="60E5072A" w14:textId="77777777" w:rsidR="00A74880" w:rsidRPr="00613116" w:rsidRDefault="00A74880" w:rsidP="008F55BC">
      <w:pPr>
        <w:rPr>
          <w:rFonts w:ascii="Times New Roman" w:hAnsi="Times New Roman" w:cs="Times New Roman"/>
          <w:b/>
          <w:bCs/>
          <w:i/>
          <w:iCs/>
        </w:rPr>
      </w:pPr>
      <w:r w:rsidRPr="00613116">
        <w:rPr>
          <w:rFonts w:ascii="Times New Roman" w:hAnsi="Times New Roman" w:cs="Times New Roman"/>
          <w:b/>
          <w:bCs/>
          <w:i/>
          <w:iCs/>
        </w:rPr>
        <w:t>Принятия отдельного решения уполномоченного органа Эмитента о приобретении Биржевых облигаций по требованию их владельцев не требуется.</w:t>
      </w:r>
    </w:p>
    <w:p w14:paraId="4D50D124" w14:textId="77777777" w:rsidR="00A74880" w:rsidRPr="00613116" w:rsidRDefault="00A74880" w:rsidP="008F55BC">
      <w:pPr>
        <w:rPr>
          <w:rFonts w:ascii="Times New Roman" w:hAnsi="Times New Roman" w:cs="Times New Roman"/>
        </w:rPr>
      </w:pPr>
    </w:p>
    <w:p w14:paraId="307427B9" w14:textId="0DDBB4E0" w:rsidR="00A74880" w:rsidRPr="00613116" w:rsidRDefault="00E32252" w:rsidP="008F55BC">
      <w:pPr>
        <w:rPr>
          <w:rFonts w:ascii="Times New Roman" w:hAnsi="Times New Roman" w:cs="Times New Roman"/>
        </w:rPr>
      </w:pPr>
      <w:r>
        <w:rPr>
          <w:rFonts w:ascii="Times New Roman" w:hAnsi="Times New Roman" w:cs="Times New Roman"/>
        </w:rPr>
        <w:t>С</w:t>
      </w:r>
      <w:r w:rsidR="00A74880" w:rsidRPr="00613116">
        <w:rPr>
          <w:rFonts w:ascii="Times New Roman" w:hAnsi="Times New Roman" w:cs="Times New Roman"/>
        </w:rPr>
        <w:t>рок (порядок определения срока), в течение которого владельцами облигаций могут быть заявлены требования о приобретении облигаций их эмитентом:</w:t>
      </w:r>
    </w:p>
    <w:p w14:paraId="7324AF48" w14:textId="77777777" w:rsidR="00A74880" w:rsidRPr="00613116" w:rsidRDefault="00A74880" w:rsidP="008F55BC">
      <w:pPr>
        <w:rPr>
          <w:rFonts w:ascii="Times New Roman" w:hAnsi="Times New Roman" w:cs="Times New Roman"/>
          <w:b/>
          <w:bCs/>
          <w:i/>
          <w:iCs/>
        </w:rPr>
      </w:pPr>
      <w:r w:rsidRPr="00613116">
        <w:rPr>
          <w:rFonts w:ascii="Times New Roman" w:hAnsi="Times New Roman" w:cs="Times New Roman"/>
          <w:b/>
          <w:bCs/>
          <w:i/>
          <w:iCs/>
        </w:rPr>
        <w:t>Эмитент обязан приобретать размещенные им Биржевые облигации по требованиям, заявленным владельцами Биржевых облигаций в течение последних 5 (Пяти) рабочих дней купонного периода, непосредственно предшествующего купонному периоду, по которому Эмитентом определяется размер (порядок определения размера) процента (купона) по Биржевым облигациям после завершения размещения Биржевых облигаций (далее – Период предъявления Биржевых облигаций к приобретению).</w:t>
      </w:r>
    </w:p>
    <w:p w14:paraId="61655D82" w14:textId="77777777" w:rsidR="00A74880" w:rsidRPr="00613116" w:rsidRDefault="00A74880" w:rsidP="008F55BC">
      <w:pPr>
        <w:rPr>
          <w:rFonts w:ascii="Times New Roman" w:hAnsi="Times New Roman" w:cs="Times New Roman"/>
          <w:b/>
          <w:bCs/>
          <w:i/>
          <w:iCs/>
        </w:rPr>
      </w:pPr>
      <w:r w:rsidRPr="00613116">
        <w:rPr>
          <w:rFonts w:ascii="Times New Roman" w:hAnsi="Times New Roman" w:cs="Times New Roman"/>
          <w:b/>
          <w:bCs/>
          <w:i/>
          <w:iCs/>
        </w:rPr>
        <w:t>Если размер (порядок определения размера) процента (купона) по Биржевым облигациям определяется одновременно по нескольким купонным периодам, Эмитент обязан приобретать Биржевые облигации по требованиям их владельцев, заявленным в течение установленного срока в купонном периоде, предшествующем купонному периоду, по которому Эмитентом в указанном порядке определяется размер (порядок определения размера) процента (купона) одновременно с иными купонными периодами, и который наступает раньше. Приобретение Биржевых облигаций перед иными купонными периодами, по которым определяется размер (порядок определения размера) процента (купона) по Биржевым облигациям, в этом случае не осуществляется.</w:t>
      </w:r>
    </w:p>
    <w:p w14:paraId="08C123EA" w14:textId="77777777" w:rsidR="00A74880" w:rsidRPr="00613116" w:rsidRDefault="00A74880" w:rsidP="008F55BC">
      <w:pPr>
        <w:rPr>
          <w:rFonts w:ascii="Times New Roman" w:hAnsi="Times New Roman" w:cs="Times New Roman"/>
          <w:b/>
          <w:bCs/>
          <w:i/>
          <w:iCs/>
        </w:rPr>
      </w:pPr>
      <w:r w:rsidRPr="00613116">
        <w:rPr>
          <w:rFonts w:ascii="Times New Roman" w:hAnsi="Times New Roman" w:cs="Times New Roman"/>
          <w:b/>
          <w:bCs/>
          <w:i/>
          <w:iCs/>
        </w:rPr>
        <w:t>Эмитент обязуется приобрести все Биржевые облигации, заявленные к приобретению в установленный срок.</w:t>
      </w:r>
    </w:p>
    <w:p w14:paraId="748B79C2" w14:textId="77777777" w:rsidR="00A74880" w:rsidRPr="00613116" w:rsidRDefault="00A74880" w:rsidP="008F55BC">
      <w:pPr>
        <w:rPr>
          <w:rFonts w:ascii="Times New Roman" w:hAnsi="Times New Roman" w:cs="Times New Roman"/>
        </w:rPr>
      </w:pPr>
    </w:p>
    <w:p w14:paraId="25CAF8B2" w14:textId="77777777" w:rsidR="00A74880" w:rsidRPr="00613116" w:rsidRDefault="00A74880" w:rsidP="008F55BC">
      <w:pPr>
        <w:rPr>
          <w:rFonts w:ascii="Times New Roman" w:hAnsi="Times New Roman" w:cs="Times New Roman"/>
        </w:rPr>
      </w:pPr>
      <w:r w:rsidRPr="00613116">
        <w:rPr>
          <w:rFonts w:ascii="Times New Roman" w:hAnsi="Times New Roman" w:cs="Times New Roman"/>
        </w:rPr>
        <w:t>порядок реализации лицами, осуществляющими права по ценным бумагам, права требовать от эмитента приобретения облигаций:</w:t>
      </w:r>
    </w:p>
    <w:p w14:paraId="76B389D2" w14:textId="77777777" w:rsidR="00A74880" w:rsidRPr="00613116" w:rsidRDefault="00A74880" w:rsidP="008F55BC">
      <w:pPr>
        <w:rPr>
          <w:rFonts w:ascii="Times New Roman" w:hAnsi="Times New Roman" w:cs="Times New Roman"/>
          <w:b/>
          <w:bCs/>
          <w:i/>
          <w:iCs/>
        </w:rPr>
      </w:pPr>
      <w:r w:rsidRPr="00613116">
        <w:rPr>
          <w:rFonts w:ascii="Times New Roman" w:hAnsi="Times New Roman" w:cs="Times New Roman"/>
          <w:b/>
          <w:bCs/>
          <w:i/>
          <w:iCs/>
        </w:rPr>
        <w:t>Лицо, осуществляющее права по ценным бумагам, если его права на ценные бумаги учитываются номинальным держателем, иностранным номинальным держателем, иностранной организацией, имеющей право в соответствии с ее личным законом осуществлять учет и переход прав на ценные бумаги, или лицом, осуществляющим обязательное централизованное хранение ценных бумаг, реализует право требовать приобретения принадлежащих ему Биржевых облигаций путем дачи соответствующих указаний (инструкций) (далее – Требование о приобретении Биржевых облигаций) таким организациям.</w:t>
      </w:r>
    </w:p>
    <w:p w14:paraId="4FB7D275" w14:textId="5527B86F" w:rsidR="00D15620" w:rsidRPr="00D15620" w:rsidRDefault="00D15620" w:rsidP="00D15620">
      <w:pPr>
        <w:ind w:firstLine="426"/>
        <w:rPr>
          <w:rFonts w:ascii="Times New Roman" w:hAnsi="Times New Roman" w:cs="Times New Roman"/>
          <w:b/>
          <w:bCs/>
          <w:i/>
          <w:iCs/>
        </w:rPr>
      </w:pPr>
      <w:r w:rsidRPr="00D15620">
        <w:rPr>
          <w:rFonts w:ascii="Times New Roman" w:hAnsi="Times New Roman" w:cs="Times New Roman"/>
          <w:b/>
          <w:bCs/>
          <w:i/>
          <w:iCs/>
        </w:rPr>
        <w:t>Требование о приобретении Биржевых облигаций направляется по правилам, установленным действующим законодательством Российской Федерации, а также сведения, позволяющие идентифицировать участника организованных торгов, от имени которого будет выставлена заявка на продажу Биржевых облигаций Требование о приобретении Биржевых облигаций должно содержать:</w:t>
      </w:r>
    </w:p>
    <w:p w14:paraId="0836137D" w14:textId="77777777" w:rsidR="00A74880" w:rsidRPr="00613116" w:rsidRDefault="00A74880" w:rsidP="00365936">
      <w:pPr>
        <w:numPr>
          <w:ilvl w:val="0"/>
          <w:numId w:val="73"/>
        </w:numPr>
        <w:ind w:left="0" w:firstLine="567"/>
        <w:contextualSpacing/>
        <w:rPr>
          <w:rFonts w:ascii="Times New Roman" w:hAnsi="Times New Roman" w:cs="Times New Roman"/>
          <w:b/>
          <w:bCs/>
          <w:i/>
          <w:iCs/>
        </w:rPr>
      </w:pPr>
      <w:r w:rsidRPr="00613116">
        <w:rPr>
          <w:rFonts w:ascii="Times New Roman" w:hAnsi="Times New Roman" w:cs="Times New Roman"/>
          <w:b/>
          <w:bCs/>
          <w:i/>
          <w:iCs/>
        </w:rPr>
        <w:t xml:space="preserve">сведения, позволяющие идентифицировать лицо, осуществляющее права по Биржевым облигациям, </w:t>
      </w:r>
    </w:p>
    <w:p w14:paraId="1D9663E6" w14:textId="77777777" w:rsidR="00A74880" w:rsidRPr="00613116" w:rsidRDefault="00A74880" w:rsidP="00365936">
      <w:pPr>
        <w:numPr>
          <w:ilvl w:val="0"/>
          <w:numId w:val="73"/>
        </w:numPr>
        <w:ind w:left="0" w:firstLine="567"/>
        <w:contextualSpacing/>
        <w:rPr>
          <w:rFonts w:ascii="Times New Roman" w:hAnsi="Times New Roman" w:cs="Times New Roman"/>
          <w:b/>
          <w:bCs/>
          <w:i/>
          <w:iCs/>
        </w:rPr>
      </w:pPr>
      <w:r w:rsidRPr="00613116">
        <w:rPr>
          <w:rFonts w:ascii="Times New Roman" w:hAnsi="Times New Roman" w:cs="Times New Roman"/>
          <w:b/>
          <w:bCs/>
          <w:i/>
          <w:iCs/>
        </w:rPr>
        <w:t xml:space="preserve">сведения, позволяющие идентифицировать Биржевые облигации, права по которым осуществляются, </w:t>
      </w:r>
    </w:p>
    <w:p w14:paraId="2D833EF4" w14:textId="77777777" w:rsidR="00A74880" w:rsidRPr="00613116" w:rsidRDefault="00A74880" w:rsidP="00365936">
      <w:pPr>
        <w:numPr>
          <w:ilvl w:val="0"/>
          <w:numId w:val="73"/>
        </w:numPr>
        <w:ind w:left="0" w:firstLine="567"/>
        <w:contextualSpacing/>
        <w:rPr>
          <w:rFonts w:ascii="Times New Roman" w:hAnsi="Times New Roman" w:cs="Times New Roman"/>
          <w:b/>
          <w:bCs/>
          <w:i/>
          <w:iCs/>
        </w:rPr>
      </w:pPr>
      <w:r w:rsidRPr="00613116">
        <w:rPr>
          <w:rFonts w:ascii="Times New Roman" w:hAnsi="Times New Roman" w:cs="Times New Roman"/>
          <w:b/>
          <w:bCs/>
          <w:i/>
          <w:iCs/>
        </w:rPr>
        <w:t xml:space="preserve">количество принадлежащих такому лицу Биржевых облигаций, </w:t>
      </w:r>
    </w:p>
    <w:p w14:paraId="1F12ECA9" w14:textId="77777777" w:rsidR="00A74880" w:rsidRPr="00613116" w:rsidRDefault="00A74880" w:rsidP="00365936">
      <w:pPr>
        <w:numPr>
          <w:ilvl w:val="0"/>
          <w:numId w:val="73"/>
        </w:numPr>
        <w:ind w:left="0" w:firstLine="567"/>
        <w:contextualSpacing/>
        <w:rPr>
          <w:rFonts w:ascii="Times New Roman" w:hAnsi="Times New Roman" w:cs="Times New Roman"/>
          <w:b/>
          <w:bCs/>
          <w:i/>
          <w:iCs/>
        </w:rPr>
      </w:pPr>
      <w:r w:rsidRPr="00613116">
        <w:rPr>
          <w:rFonts w:ascii="Times New Roman" w:hAnsi="Times New Roman" w:cs="Times New Roman"/>
          <w:b/>
          <w:bCs/>
          <w:i/>
          <w:iCs/>
        </w:rPr>
        <w:t xml:space="preserve">количество предлагаемых к продаже Биржевых облигаций, </w:t>
      </w:r>
    </w:p>
    <w:p w14:paraId="340DD6F4" w14:textId="77777777" w:rsidR="00A74880" w:rsidRPr="00613116" w:rsidRDefault="00A74880" w:rsidP="00365936">
      <w:pPr>
        <w:numPr>
          <w:ilvl w:val="0"/>
          <w:numId w:val="73"/>
        </w:numPr>
        <w:ind w:left="0" w:firstLine="567"/>
        <w:contextualSpacing/>
        <w:rPr>
          <w:rFonts w:ascii="Times New Roman" w:hAnsi="Times New Roman" w:cs="Times New Roman"/>
          <w:b/>
          <w:bCs/>
          <w:i/>
          <w:iCs/>
        </w:rPr>
      </w:pPr>
      <w:r w:rsidRPr="00613116">
        <w:rPr>
          <w:rFonts w:ascii="Times New Roman" w:hAnsi="Times New Roman" w:cs="Times New Roman"/>
          <w:b/>
          <w:bCs/>
          <w:i/>
          <w:iCs/>
        </w:rPr>
        <w:t>международный код идентификации организации, осуществляющей учет прав на Биржевые облигации этого лица,</w:t>
      </w:r>
    </w:p>
    <w:p w14:paraId="11FC1407" w14:textId="77777777" w:rsidR="00A74880" w:rsidRPr="00613116" w:rsidRDefault="00A74880" w:rsidP="00365936">
      <w:pPr>
        <w:numPr>
          <w:ilvl w:val="0"/>
          <w:numId w:val="73"/>
        </w:numPr>
        <w:ind w:left="0" w:firstLine="567"/>
        <w:contextualSpacing/>
        <w:rPr>
          <w:rFonts w:ascii="Times New Roman" w:hAnsi="Times New Roman" w:cs="Times New Roman"/>
          <w:b/>
          <w:bCs/>
          <w:i/>
          <w:iCs/>
        </w:rPr>
      </w:pPr>
      <w:r w:rsidRPr="00613116">
        <w:rPr>
          <w:rFonts w:ascii="Times New Roman" w:hAnsi="Times New Roman" w:cs="Times New Roman"/>
          <w:b/>
          <w:bCs/>
          <w:i/>
          <w:iCs/>
        </w:rPr>
        <w:t>иные сведения, предусмотренные законодательством Российской Федерации, а также сведения, позволяющие идентифицировать участника организованных торгов, от имени которого будет выставлена заявка на продажу Биржевых облигаций.</w:t>
      </w:r>
    </w:p>
    <w:p w14:paraId="0E990BAA" w14:textId="77777777" w:rsidR="00A74880" w:rsidRPr="00613116" w:rsidRDefault="00A74880" w:rsidP="008F55BC">
      <w:pPr>
        <w:rPr>
          <w:rFonts w:ascii="Times New Roman" w:hAnsi="Times New Roman" w:cs="Times New Roman"/>
          <w:b/>
          <w:bCs/>
          <w:i/>
          <w:iCs/>
        </w:rPr>
      </w:pPr>
      <w:r w:rsidRPr="00613116">
        <w:rPr>
          <w:rFonts w:ascii="Times New Roman" w:hAnsi="Times New Roman" w:cs="Times New Roman"/>
          <w:b/>
          <w:bCs/>
          <w:i/>
          <w:iCs/>
        </w:rPr>
        <w:t>Волеизъявление лиц, осуществляющих права по ценным бумагам, считается полученным Эмитентом в день получения Требования о приобретении Биржевых облигаций НРД.</w:t>
      </w:r>
    </w:p>
    <w:p w14:paraId="2061384D" w14:textId="77777777" w:rsidR="00A74880" w:rsidRPr="00613116" w:rsidRDefault="00A74880" w:rsidP="008F55BC">
      <w:pPr>
        <w:rPr>
          <w:rFonts w:ascii="Times New Roman" w:hAnsi="Times New Roman" w:cs="Times New Roman"/>
        </w:rPr>
      </w:pPr>
    </w:p>
    <w:p w14:paraId="4CB996A6" w14:textId="77777777" w:rsidR="00A74880" w:rsidRPr="00613116" w:rsidRDefault="00A74880" w:rsidP="008F55BC">
      <w:pPr>
        <w:rPr>
          <w:rFonts w:ascii="Times New Roman" w:hAnsi="Times New Roman" w:cs="Times New Roman"/>
        </w:rPr>
      </w:pPr>
      <w:r w:rsidRPr="00613116">
        <w:rPr>
          <w:rFonts w:ascii="Times New Roman" w:hAnsi="Times New Roman" w:cs="Times New Roman"/>
        </w:rPr>
        <w:t>срок (порядок определения срока) приобретения облигаций их эмитентом:</w:t>
      </w:r>
    </w:p>
    <w:p w14:paraId="06D52C62" w14:textId="77777777" w:rsidR="00A74880" w:rsidRPr="00613116" w:rsidRDefault="00A74880" w:rsidP="008F55BC">
      <w:pPr>
        <w:rPr>
          <w:rFonts w:ascii="Times New Roman" w:hAnsi="Times New Roman" w:cs="Times New Roman"/>
          <w:b/>
          <w:bCs/>
          <w:i/>
          <w:iCs/>
        </w:rPr>
      </w:pPr>
      <w:r w:rsidRPr="00613116">
        <w:rPr>
          <w:rFonts w:ascii="Times New Roman" w:hAnsi="Times New Roman" w:cs="Times New Roman"/>
          <w:b/>
          <w:bCs/>
          <w:i/>
          <w:iCs/>
        </w:rPr>
        <w:t>Биржевые облигации приобретаются в 3 (Третий) рабочий день с даты окончания Периода предъявления Биржевых облигаций к приобретению (далее – Дата приобретения по требованию владельцев).</w:t>
      </w:r>
    </w:p>
    <w:p w14:paraId="3B14696B" w14:textId="77777777" w:rsidR="00A74880" w:rsidRPr="00613116" w:rsidRDefault="00A74880" w:rsidP="008F55BC">
      <w:pPr>
        <w:rPr>
          <w:rFonts w:ascii="Times New Roman" w:hAnsi="Times New Roman" w:cs="Times New Roman"/>
          <w:b/>
          <w:bCs/>
          <w:i/>
          <w:iCs/>
        </w:rPr>
      </w:pPr>
    </w:p>
    <w:p w14:paraId="191D0218" w14:textId="55AB1944" w:rsidR="00A74880" w:rsidRPr="00613116" w:rsidRDefault="00230BC7" w:rsidP="008F55BC">
      <w:pPr>
        <w:rPr>
          <w:rFonts w:ascii="Times New Roman" w:hAnsi="Times New Roman" w:cs="Times New Roman"/>
        </w:rPr>
      </w:pPr>
      <w:r>
        <w:rPr>
          <w:rFonts w:ascii="Times New Roman" w:hAnsi="Times New Roman" w:cs="Times New Roman"/>
        </w:rPr>
        <w:t>П</w:t>
      </w:r>
      <w:r w:rsidR="00A74880" w:rsidRPr="00613116">
        <w:rPr>
          <w:rFonts w:ascii="Times New Roman" w:hAnsi="Times New Roman" w:cs="Times New Roman"/>
        </w:rPr>
        <w:t>орядок приобретения облигаций их эмитентом:</w:t>
      </w:r>
    </w:p>
    <w:p w14:paraId="093B789F" w14:textId="77777777" w:rsidR="00230BC7" w:rsidRPr="00230BC7" w:rsidRDefault="00230BC7" w:rsidP="00230BC7">
      <w:pPr>
        <w:rPr>
          <w:rFonts w:ascii="Times New Roman" w:hAnsi="Times New Roman" w:cs="Times New Roman"/>
          <w:b/>
          <w:bCs/>
          <w:i/>
          <w:iCs/>
        </w:rPr>
      </w:pPr>
      <w:r w:rsidRPr="00230BC7">
        <w:rPr>
          <w:rFonts w:ascii="Times New Roman" w:hAnsi="Times New Roman" w:cs="Times New Roman"/>
          <w:b/>
          <w:bCs/>
          <w:i/>
          <w:iCs/>
        </w:rPr>
        <w:t>Приобретение Эмитентом Биржевых облигаций осуществляется путем заключения договоров купли-продажи Биржевых облигаций на торгах, проводимых ПАО Московская Биржа, путём удовлетворения адресных заявок на продажу Биржевых облигаций, поданных с использованием системы торгов Биржи в соответствии с Правилами проведения торгов по ценным бумагам в ПАО Московская Биржа (далее – Правила торгов Биржи).</w:t>
      </w:r>
    </w:p>
    <w:p w14:paraId="498F1173" w14:textId="77777777" w:rsidR="00230BC7" w:rsidRPr="00230BC7" w:rsidRDefault="00230BC7" w:rsidP="00230BC7">
      <w:pPr>
        <w:rPr>
          <w:rFonts w:ascii="Times New Roman" w:hAnsi="Times New Roman" w:cs="Times New Roman"/>
          <w:b/>
          <w:bCs/>
          <w:i/>
          <w:iCs/>
        </w:rPr>
      </w:pPr>
      <w:r w:rsidRPr="00230BC7">
        <w:rPr>
          <w:rFonts w:ascii="Times New Roman" w:hAnsi="Times New Roman" w:cs="Times New Roman"/>
          <w:b/>
          <w:bCs/>
          <w:i/>
          <w:iCs/>
        </w:rPr>
        <w:t>Владелец Биржевых облигаций вправе действовать самостоятельно (в случае, если владелец Биржевых облигаций является участником организованных торгов) или с привлечением участника организованных торгов, уполномоченного владельцем Биржевых облигаций на продажу Биржевых облигаций Эмитенту (далее – Агент по продаже).</w:t>
      </w:r>
    </w:p>
    <w:p w14:paraId="109D50A2" w14:textId="77777777" w:rsidR="00230BC7" w:rsidRPr="00230BC7" w:rsidRDefault="00230BC7" w:rsidP="00230BC7">
      <w:pPr>
        <w:rPr>
          <w:rFonts w:ascii="Times New Roman" w:hAnsi="Times New Roman" w:cs="Times New Roman"/>
          <w:b/>
          <w:bCs/>
          <w:i/>
          <w:iCs/>
        </w:rPr>
      </w:pPr>
      <w:r w:rsidRPr="00230BC7">
        <w:rPr>
          <w:rFonts w:ascii="Times New Roman" w:hAnsi="Times New Roman" w:cs="Times New Roman"/>
          <w:b/>
          <w:bCs/>
          <w:i/>
          <w:iCs/>
        </w:rPr>
        <w:t xml:space="preserve">Эмитент действует с привлечением участника организованных торгов, уполномоченного Эмитентом на приобретение Биржевых облигаций (далее – Агент по приобретению). </w:t>
      </w:r>
    </w:p>
    <w:p w14:paraId="7E2B00E2" w14:textId="77777777" w:rsidR="00230BC7" w:rsidRPr="00230BC7" w:rsidRDefault="00230BC7" w:rsidP="00230BC7">
      <w:pPr>
        <w:rPr>
          <w:rFonts w:ascii="Times New Roman" w:hAnsi="Times New Roman" w:cs="Times New Roman"/>
          <w:b/>
          <w:bCs/>
          <w:i/>
          <w:iCs/>
        </w:rPr>
      </w:pPr>
      <w:r w:rsidRPr="00230BC7">
        <w:rPr>
          <w:rFonts w:ascii="Times New Roman" w:hAnsi="Times New Roman" w:cs="Times New Roman"/>
          <w:b/>
          <w:bCs/>
          <w:i/>
          <w:iCs/>
        </w:rPr>
        <w:t xml:space="preserve">Не позднее чем за 7 (Семь) рабочих дней до начала Периода предъявления Биржевых облигаций к приобретению Эмитент может принять решение о назначении или о смене Агента по приобретению. </w:t>
      </w:r>
    </w:p>
    <w:p w14:paraId="52CDDA7B" w14:textId="77777777" w:rsidR="00230BC7" w:rsidRPr="00230BC7" w:rsidRDefault="00230BC7" w:rsidP="00230BC7">
      <w:pPr>
        <w:rPr>
          <w:rFonts w:ascii="Times New Roman" w:hAnsi="Times New Roman" w:cs="Times New Roman"/>
          <w:b/>
          <w:bCs/>
          <w:i/>
          <w:iCs/>
        </w:rPr>
      </w:pPr>
      <w:r w:rsidRPr="00230BC7">
        <w:rPr>
          <w:rFonts w:ascii="Times New Roman" w:hAnsi="Times New Roman" w:cs="Times New Roman"/>
          <w:b/>
          <w:bCs/>
          <w:i/>
          <w:iCs/>
        </w:rPr>
        <w:t xml:space="preserve">Информация об указанном решении публикуется Эмитентом в порядке и сроки, указанные в п. 11 Программы и п. 8.11 Проспекта. </w:t>
      </w:r>
    </w:p>
    <w:p w14:paraId="3E438E9B" w14:textId="77777777" w:rsidR="00230BC7" w:rsidRPr="00230BC7" w:rsidRDefault="00230BC7" w:rsidP="00230BC7">
      <w:pPr>
        <w:rPr>
          <w:rFonts w:ascii="Times New Roman" w:hAnsi="Times New Roman" w:cs="Times New Roman"/>
          <w:b/>
          <w:bCs/>
          <w:i/>
          <w:iCs/>
        </w:rPr>
      </w:pPr>
      <w:r w:rsidRPr="00230BC7">
        <w:rPr>
          <w:rFonts w:ascii="Times New Roman" w:hAnsi="Times New Roman" w:cs="Times New Roman"/>
          <w:b/>
          <w:bCs/>
          <w:i/>
          <w:iCs/>
        </w:rPr>
        <w:t>Агент по приобретению в Дату приобретения по требованию владельцев в течение периода времени, согласованного с Биржей, обязуется подать встречные адресные заявки к заявкам владельцев Биржевых облигаций (выставленных владельцем Биржевых облигаций или Агентом по продаже), от которых Эмитент получил Требования о приобретении Биржевых облигаций, находящимся в системе торгов Биржи к моменту совершения сделки.</w:t>
      </w:r>
    </w:p>
    <w:p w14:paraId="53AE0A32" w14:textId="77777777" w:rsidR="00A74880" w:rsidRPr="00613116" w:rsidRDefault="00A74880" w:rsidP="008F55BC">
      <w:pPr>
        <w:rPr>
          <w:rFonts w:ascii="Times New Roman" w:hAnsi="Times New Roman" w:cs="Times New Roman"/>
          <w:b/>
          <w:bCs/>
          <w:i/>
          <w:iCs/>
        </w:rPr>
      </w:pPr>
    </w:p>
    <w:p w14:paraId="56CA029E" w14:textId="77777777" w:rsidR="00A74880" w:rsidRPr="00613116" w:rsidRDefault="00A74880" w:rsidP="008F55BC">
      <w:pPr>
        <w:rPr>
          <w:rFonts w:ascii="Times New Roman" w:hAnsi="Times New Roman" w:cs="Times New Roman"/>
        </w:rPr>
      </w:pPr>
      <w:r w:rsidRPr="00613116">
        <w:rPr>
          <w:rFonts w:ascii="Times New Roman" w:hAnsi="Times New Roman" w:cs="Times New Roman"/>
        </w:rPr>
        <w:t>Цена (порядок определения цены) приобретения облигаций их эмитентом:</w:t>
      </w:r>
    </w:p>
    <w:p w14:paraId="1ED35B2A" w14:textId="77777777" w:rsidR="00A74880" w:rsidRPr="00613116" w:rsidRDefault="00A74880" w:rsidP="008F55BC">
      <w:pPr>
        <w:rPr>
          <w:rFonts w:ascii="Times New Roman" w:hAnsi="Times New Roman" w:cs="Times New Roman"/>
          <w:b/>
          <w:bCs/>
          <w:i/>
          <w:iCs/>
        </w:rPr>
      </w:pPr>
      <w:r w:rsidRPr="00613116">
        <w:rPr>
          <w:rFonts w:ascii="Times New Roman" w:hAnsi="Times New Roman" w:cs="Times New Roman"/>
          <w:b/>
          <w:bCs/>
          <w:i/>
          <w:iCs/>
        </w:rPr>
        <w:t xml:space="preserve">Цена приобретения Биржевых облигаций определяется как 100 (Сто) процентов от непогашенной части номинальной стоимости Биржевых облигаций. При этом дополнительно выплачивается накопленный купонный доход, рассчитанный на Дату приобретения по требованию владельцев. </w:t>
      </w:r>
    </w:p>
    <w:p w14:paraId="2D5D2616" w14:textId="77777777" w:rsidR="00A74880" w:rsidRPr="00613116" w:rsidRDefault="00A74880" w:rsidP="008F55BC">
      <w:pPr>
        <w:rPr>
          <w:rFonts w:ascii="Times New Roman" w:hAnsi="Times New Roman" w:cs="Times New Roman"/>
          <w:b/>
          <w:bCs/>
          <w:i/>
          <w:iCs/>
        </w:rPr>
      </w:pPr>
    </w:p>
    <w:p w14:paraId="698AECF0" w14:textId="335CE45E" w:rsidR="00A74880" w:rsidRPr="00613116" w:rsidRDefault="00A74880" w:rsidP="008F55BC">
      <w:pPr>
        <w:rPr>
          <w:rFonts w:ascii="Times New Roman" w:hAnsi="Times New Roman" w:cs="Times New Roman"/>
          <w:b/>
          <w:bCs/>
          <w:i/>
          <w:iCs/>
        </w:rPr>
      </w:pPr>
    </w:p>
    <w:p w14:paraId="11B08FF4"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rPr>
        <w:t>Порядок раскрытия эмитентом информации о порядке и условиях приобретения эмитентом облигаций по требованию их владельца (владельцев).</w:t>
      </w:r>
    </w:p>
    <w:p w14:paraId="07BB5BCA" w14:textId="77777777" w:rsidR="00230BC7" w:rsidRPr="00230BC7" w:rsidRDefault="00230BC7" w:rsidP="00230BC7">
      <w:pPr>
        <w:tabs>
          <w:tab w:val="left" w:pos="567"/>
          <w:tab w:val="left" w:pos="709"/>
        </w:tabs>
        <w:rPr>
          <w:rFonts w:ascii="Times New Roman" w:hAnsi="Times New Roman" w:cs="Times New Roman"/>
          <w:b/>
          <w:bCs/>
          <w:i/>
          <w:iCs/>
        </w:rPr>
      </w:pPr>
      <w:r w:rsidRPr="00230BC7">
        <w:rPr>
          <w:rFonts w:ascii="Times New Roman" w:hAnsi="Times New Roman" w:cs="Times New Roman"/>
          <w:b/>
          <w:bCs/>
          <w:i/>
          <w:iCs/>
        </w:rPr>
        <w:t>Не позднее чем за 7 (Семь) рабочих дней до начала Периода предъявления Биржевых облигаций к приобретению Эмитент обязан уведомить представителя владельцев Биржевых облигаций (в случае его назначения), а также раскрыть информацию о таком приобретении или уведомить о таком приобретении всех владельцев приобретаемых Биржевых облигаций:</w:t>
      </w:r>
    </w:p>
    <w:p w14:paraId="39BD1100" w14:textId="77777777" w:rsidR="00230BC7" w:rsidRPr="00230BC7" w:rsidRDefault="00230BC7" w:rsidP="00230BC7">
      <w:pPr>
        <w:numPr>
          <w:ilvl w:val="0"/>
          <w:numId w:val="74"/>
        </w:numPr>
        <w:tabs>
          <w:tab w:val="left" w:pos="851"/>
        </w:tabs>
        <w:ind w:left="0" w:firstLine="567"/>
        <w:rPr>
          <w:rFonts w:ascii="Times New Roman" w:hAnsi="Times New Roman" w:cs="Times New Roman"/>
          <w:b/>
          <w:bCs/>
          <w:i/>
          <w:iCs/>
        </w:rPr>
      </w:pPr>
      <w:r w:rsidRPr="00230BC7">
        <w:rPr>
          <w:rFonts w:ascii="Times New Roman" w:hAnsi="Times New Roman" w:cs="Times New Roman"/>
          <w:b/>
          <w:bCs/>
          <w:i/>
          <w:iCs/>
        </w:rPr>
        <w:t xml:space="preserve">Информация обо всех существенных условиях приобретения Биржевых облигаций по требованиям их владельцев раскрывается Эмитентом путем публикации текста Программы в порядке и сроки, указанные в п. 11 Программы и п. 8.11 Проспекта. </w:t>
      </w:r>
    </w:p>
    <w:p w14:paraId="254204D1" w14:textId="77777777" w:rsidR="00230BC7" w:rsidRPr="00230BC7" w:rsidRDefault="00230BC7" w:rsidP="00230BC7">
      <w:pPr>
        <w:numPr>
          <w:ilvl w:val="0"/>
          <w:numId w:val="74"/>
        </w:numPr>
        <w:tabs>
          <w:tab w:val="left" w:pos="851"/>
        </w:tabs>
        <w:ind w:left="0" w:firstLine="567"/>
        <w:rPr>
          <w:rFonts w:ascii="Times New Roman" w:hAnsi="Times New Roman" w:cs="Times New Roman"/>
          <w:b/>
          <w:bCs/>
          <w:i/>
          <w:iCs/>
        </w:rPr>
      </w:pPr>
      <w:r w:rsidRPr="00230BC7">
        <w:rPr>
          <w:rFonts w:ascii="Times New Roman" w:hAnsi="Times New Roman" w:cs="Times New Roman"/>
          <w:b/>
          <w:bCs/>
          <w:i/>
          <w:iCs/>
        </w:rPr>
        <w:t xml:space="preserve">Информация об определенном размере (порядке определения размера) процента (купона) по Биржевым облигациям, а также о порядковом номере купонного периода, в котором владельцы Биржевых облигаций могут требовать приобретения Биржевых облигаций Эмитентом, публикуется Эмитентом в порядке и сроки, указанные в п. 11 Программы и п.8.11 Проспекта. </w:t>
      </w:r>
    </w:p>
    <w:p w14:paraId="691611CD" w14:textId="77777777" w:rsidR="00A74880" w:rsidRPr="00613116" w:rsidRDefault="00A74880" w:rsidP="008F55BC">
      <w:pPr>
        <w:tabs>
          <w:tab w:val="left" w:pos="567"/>
          <w:tab w:val="left" w:pos="709"/>
        </w:tabs>
        <w:rPr>
          <w:rFonts w:ascii="Times New Roman" w:hAnsi="Times New Roman" w:cs="Times New Roman"/>
          <w:b/>
          <w:i/>
        </w:rPr>
      </w:pPr>
    </w:p>
    <w:p w14:paraId="0EB5D9D7"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rPr>
        <w:t>Порядок раскрытия эмитентом информации об итогах приобретения облигаций их эмитентом, в том числе о количестве приобретенных эмитентом облигаций.</w:t>
      </w:r>
    </w:p>
    <w:p w14:paraId="7172C3F3" w14:textId="77777777" w:rsidR="00A74880" w:rsidRPr="00613116" w:rsidRDefault="00A74880" w:rsidP="008F55BC">
      <w:pPr>
        <w:tabs>
          <w:tab w:val="left" w:pos="567"/>
          <w:tab w:val="left" w:pos="709"/>
        </w:tabs>
        <w:rPr>
          <w:rFonts w:ascii="Times New Roman" w:hAnsi="Times New Roman" w:cs="Times New Roman"/>
          <w:b/>
          <w:i/>
        </w:rPr>
      </w:pPr>
      <w:r w:rsidRPr="00613116">
        <w:rPr>
          <w:rFonts w:ascii="Times New Roman" w:hAnsi="Times New Roman" w:cs="Times New Roman"/>
          <w:b/>
          <w:i/>
        </w:rPr>
        <w:t>Информация об исполнении Эмитентом обязательств по приобретению Биржевых облигаций (в том числе о количестве приобретенных Биржевых облигаций) раскрывается Эмитентом в порядке и сроки, указанные в п. 11 Программы и п.8.11 Проспекта.</w:t>
      </w:r>
    </w:p>
    <w:p w14:paraId="5AD43FFB" w14:textId="2689914C" w:rsidR="00A74880" w:rsidRDefault="00A74880" w:rsidP="008F55BC">
      <w:pPr>
        <w:tabs>
          <w:tab w:val="left" w:pos="567"/>
          <w:tab w:val="left" w:pos="709"/>
        </w:tabs>
        <w:ind w:left="426"/>
        <w:contextualSpacing/>
        <w:rPr>
          <w:rFonts w:ascii="Times New Roman" w:hAnsi="Times New Roman" w:cs="Times New Roman"/>
          <w:b/>
          <w:i/>
        </w:rPr>
      </w:pPr>
    </w:p>
    <w:p w14:paraId="0697E5BB" w14:textId="77777777" w:rsidR="00B0280F" w:rsidRPr="00613116" w:rsidRDefault="00B0280F" w:rsidP="008F55BC">
      <w:pPr>
        <w:tabs>
          <w:tab w:val="left" w:pos="567"/>
          <w:tab w:val="left" w:pos="709"/>
        </w:tabs>
        <w:ind w:left="426"/>
        <w:contextualSpacing/>
        <w:rPr>
          <w:rFonts w:ascii="Times New Roman" w:hAnsi="Times New Roman" w:cs="Times New Roman"/>
          <w:b/>
          <w:i/>
        </w:rPr>
      </w:pPr>
    </w:p>
    <w:p w14:paraId="1BA76005" w14:textId="1420DFE0" w:rsidR="00A74880" w:rsidRPr="00FA56BF" w:rsidRDefault="00A74880" w:rsidP="00FA56BF">
      <w:pPr>
        <w:pStyle w:val="3"/>
        <w:rPr>
          <w:rFonts w:ascii="Times New Roman" w:hAnsi="Times New Roman" w:cs="Times New Roman"/>
          <w:sz w:val="22"/>
          <w:szCs w:val="22"/>
        </w:rPr>
      </w:pPr>
      <w:bookmarkStart w:id="470" w:name="_Toc477789659"/>
      <w:bookmarkStart w:id="471" w:name="_Toc477790467"/>
      <w:bookmarkStart w:id="472" w:name="_Toc477790701"/>
      <w:r w:rsidRPr="00FA56BF">
        <w:rPr>
          <w:rFonts w:ascii="Times New Roman" w:hAnsi="Times New Roman" w:cs="Times New Roman"/>
          <w:sz w:val="22"/>
          <w:szCs w:val="22"/>
        </w:rPr>
        <w:t>8.10.2 Приобретение эмитентом облигаций по соглашению с их владельцами (владельцем)</w:t>
      </w:r>
      <w:bookmarkEnd w:id="470"/>
      <w:bookmarkEnd w:id="471"/>
      <w:bookmarkEnd w:id="472"/>
    </w:p>
    <w:p w14:paraId="7F1B5F80" w14:textId="77777777" w:rsidR="00A74880" w:rsidRPr="00613116" w:rsidRDefault="00A74880" w:rsidP="008F55BC">
      <w:pPr>
        <w:rPr>
          <w:rFonts w:ascii="Times New Roman" w:hAnsi="Times New Roman" w:cs="Times New Roman"/>
        </w:rPr>
      </w:pPr>
    </w:p>
    <w:p w14:paraId="3AF44567" w14:textId="77777777" w:rsidR="00B0280F" w:rsidRPr="00B0280F" w:rsidRDefault="00B0280F" w:rsidP="00B0280F">
      <w:pPr>
        <w:rPr>
          <w:rFonts w:ascii="Times New Roman" w:hAnsi="Times New Roman" w:cs="Times New Roman"/>
          <w:b/>
          <w:bCs/>
          <w:i/>
          <w:iCs/>
        </w:rPr>
      </w:pPr>
      <w:r w:rsidRPr="00B0280F">
        <w:rPr>
          <w:rFonts w:ascii="Times New Roman" w:hAnsi="Times New Roman" w:cs="Times New Roman"/>
          <w:b/>
          <w:bCs/>
          <w:i/>
          <w:iCs/>
        </w:rPr>
        <w:t xml:space="preserve">Эмитент имеет право приобретать Биржевые облигации путем заключения договоров купли-продажи Биржевых облигаций в соответствии с законодательством Российской Федерации, в том числе на основании публичных безотзывных оферт Эмитента, публикуемых в средствах массовой информации и/или в ленте новостей. </w:t>
      </w:r>
    </w:p>
    <w:p w14:paraId="481746ED" w14:textId="77777777" w:rsidR="00B0280F" w:rsidRPr="00B0280F" w:rsidRDefault="00B0280F" w:rsidP="00B0280F">
      <w:pPr>
        <w:rPr>
          <w:rFonts w:ascii="Times New Roman" w:hAnsi="Times New Roman" w:cs="Times New Roman"/>
          <w:b/>
          <w:bCs/>
          <w:i/>
          <w:iCs/>
        </w:rPr>
      </w:pPr>
      <w:r w:rsidRPr="00B0280F">
        <w:rPr>
          <w:rFonts w:ascii="Times New Roman" w:hAnsi="Times New Roman" w:cs="Times New Roman"/>
          <w:b/>
          <w:bCs/>
          <w:i/>
          <w:iCs/>
        </w:rPr>
        <w:t>Оплата Биржевых облигаций при их приобретении производится денежными средствами в безналичном порядке в валюте, установленной Условиями выпуска.</w:t>
      </w:r>
    </w:p>
    <w:p w14:paraId="2191BE04" w14:textId="77777777" w:rsidR="00A74880" w:rsidRPr="00613116" w:rsidRDefault="00A74880" w:rsidP="008F55BC">
      <w:pPr>
        <w:rPr>
          <w:rFonts w:ascii="Times New Roman" w:hAnsi="Times New Roman" w:cs="Times New Roman"/>
          <w:b/>
          <w:bCs/>
          <w:i/>
          <w:iCs/>
        </w:rPr>
      </w:pPr>
    </w:p>
    <w:p w14:paraId="6F3364FC" w14:textId="77777777" w:rsidR="00A74880" w:rsidRPr="00613116" w:rsidRDefault="00A74880" w:rsidP="008F55BC">
      <w:pPr>
        <w:rPr>
          <w:rFonts w:ascii="Times New Roman" w:hAnsi="Times New Roman" w:cs="Times New Roman"/>
        </w:rPr>
      </w:pPr>
      <w:r w:rsidRPr="00613116">
        <w:rPr>
          <w:rFonts w:ascii="Times New Roman" w:hAnsi="Times New Roman" w:cs="Times New Roman"/>
        </w:rPr>
        <w:t>Порядок и условия приобретения облигаций их эмитентом, в том числе:</w:t>
      </w:r>
    </w:p>
    <w:p w14:paraId="21B606F8" w14:textId="38753B0A" w:rsidR="00A74880" w:rsidRPr="00613116" w:rsidRDefault="00A74880" w:rsidP="008F55BC">
      <w:pPr>
        <w:rPr>
          <w:rFonts w:ascii="Times New Roman" w:hAnsi="Times New Roman" w:cs="Times New Roman"/>
        </w:rPr>
      </w:pPr>
      <w:r w:rsidRPr="00613116">
        <w:rPr>
          <w:rFonts w:ascii="Times New Roman" w:hAnsi="Times New Roman" w:cs="Times New Roman"/>
        </w:rPr>
        <w:t>порядок принятия уполномоченным органом эмитента решения о приобретении облигаций:</w:t>
      </w:r>
    </w:p>
    <w:p w14:paraId="5F360F77" w14:textId="77777777" w:rsidR="00A74880" w:rsidRPr="00613116" w:rsidRDefault="00A74880" w:rsidP="008F55BC">
      <w:pPr>
        <w:rPr>
          <w:rFonts w:ascii="Times New Roman" w:hAnsi="Times New Roman" w:cs="Times New Roman"/>
          <w:b/>
          <w:bCs/>
          <w:i/>
          <w:iCs/>
        </w:rPr>
      </w:pPr>
      <w:r w:rsidRPr="00613116">
        <w:rPr>
          <w:rFonts w:ascii="Times New Roman" w:hAnsi="Times New Roman" w:cs="Times New Roman"/>
          <w:b/>
          <w:bCs/>
          <w:i/>
          <w:iCs/>
        </w:rPr>
        <w:t>Решение о приобретении Биржевых облигаций, в том числе на основании публичных безотзывных оферт, принимается уполномоченным органом управления Эмитента с учетом положений Программы. При принятии указанного решения уполномоченным органом управления Эмитента должны быть установлены условия, порядок и сроки приобретения Биржевых облигаций, которые будут опубликованы в ленте новостей</w:t>
      </w:r>
      <w:r w:rsidRPr="00613116">
        <w:rPr>
          <w:rFonts w:ascii="Times New Roman" w:hAnsi="Times New Roman" w:cs="Times New Roman"/>
          <w:b/>
          <w:i/>
        </w:rPr>
        <w:t xml:space="preserve"> </w:t>
      </w:r>
      <w:r w:rsidRPr="00613116">
        <w:rPr>
          <w:rFonts w:ascii="Times New Roman" w:hAnsi="Times New Roman" w:cs="Times New Roman"/>
          <w:b/>
          <w:bCs/>
          <w:i/>
          <w:iCs/>
        </w:rPr>
        <w:t xml:space="preserve">и на странице в сети Интернет. </w:t>
      </w:r>
    </w:p>
    <w:p w14:paraId="37FC2AFD" w14:textId="77777777" w:rsidR="00A74880" w:rsidRPr="00613116" w:rsidRDefault="00A74880" w:rsidP="008F55BC">
      <w:pPr>
        <w:rPr>
          <w:rFonts w:ascii="Times New Roman" w:hAnsi="Times New Roman" w:cs="Times New Roman"/>
          <w:b/>
          <w:bCs/>
          <w:i/>
          <w:iCs/>
        </w:rPr>
      </w:pPr>
      <w:r w:rsidRPr="00613116">
        <w:rPr>
          <w:rFonts w:ascii="Times New Roman" w:hAnsi="Times New Roman" w:cs="Times New Roman"/>
          <w:b/>
          <w:bCs/>
          <w:i/>
          <w:iCs/>
        </w:rPr>
        <w:t>Возможно неоднократное принятие решений о приобретении Биржевых облигаций.</w:t>
      </w:r>
    </w:p>
    <w:p w14:paraId="6009EED2" w14:textId="77777777" w:rsidR="00A74880" w:rsidRPr="00613116" w:rsidRDefault="00A74880" w:rsidP="008F55BC">
      <w:pPr>
        <w:rPr>
          <w:rFonts w:ascii="Times New Roman" w:hAnsi="Times New Roman" w:cs="Times New Roman"/>
          <w:b/>
          <w:bCs/>
          <w:i/>
          <w:iCs/>
        </w:rPr>
      </w:pPr>
    </w:p>
    <w:p w14:paraId="781BCFFE" w14:textId="05703409" w:rsidR="00A74880" w:rsidRPr="00613116" w:rsidRDefault="006E1269" w:rsidP="008F55BC">
      <w:pPr>
        <w:rPr>
          <w:rFonts w:ascii="Times New Roman" w:hAnsi="Times New Roman" w:cs="Times New Roman"/>
        </w:rPr>
      </w:pPr>
      <w:r>
        <w:rPr>
          <w:rFonts w:ascii="Times New Roman" w:hAnsi="Times New Roman" w:cs="Times New Roman"/>
        </w:rPr>
        <w:t>С</w:t>
      </w:r>
      <w:r w:rsidR="00A74880" w:rsidRPr="00613116">
        <w:rPr>
          <w:rFonts w:ascii="Times New Roman" w:hAnsi="Times New Roman" w:cs="Times New Roman"/>
        </w:rPr>
        <w:t>рок (порядок определения срока), в течение которого эмитентом может быть принято решение о приобретении размещенных им облигаций, и порядок направления предложения о приобретении облигаций, если приобретение облигаций эмитентом осуществляется по соглашению с их владельцами:</w:t>
      </w:r>
    </w:p>
    <w:p w14:paraId="4BDD7A01" w14:textId="77777777" w:rsidR="00B0280F" w:rsidRPr="00B0280F" w:rsidRDefault="00B0280F" w:rsidP="00B0280F">
      <w:pPr>
        <w:rPr>
          <w:rFonts w:ascii="Times New Roman" w:hAnsi="Times New Roman" w:cs="Times New Roman"/>
          <w:b/>
          <w:bCs/>
          <w:i/>
          <w:iCs/>
        </w:rPr>
      </w:pPr>
      <w:r w:rsidRPr="00B0280F">
        <w:rPr>
          <w:rFonts w:ascii="Times New Roman" w:hAnsi="Times New Roman" w:cs="Times New Roman"/>
          <w:b/>
          <w:bCs/>
          <w:i/>
          <w:iCs/>
        </w:rPr>
        <w:t xml:space="preserve">Эмитент может принять решение о приобретении размещенных им Биржевых облигаций по соглашению с их владельцами в течение всего срока обращения Биржевых облигаций. </w:t>
      </w:r>
    </w:p>
    <w:p w14:paraId="0A9E4B63" w14:textId="77777777" w:rsidR="00B0280F" w:rsidRPr="00B0280F" w:rsidRDefault="00B0280F" w:rsidP="00B0280F">
      <w:pPr>
        <w:rPr>
          <w:rFonts w:ascii="Times New Roman" w:hAnsi="Times New Roman" w:cs="Times New Roman"/>
          <w:b/>
          <w:bCs/>
          <w:i/>
          <w:iCs/>
        </w:rPr>
      </w:pPr>
      <w:r w:rsidRPr="00B0280F">
        <w:rPr>
          <w:rFonts w:ascii="Times New Roman" w:hAnsi="Times New Roman" w:cs="Times New Roman"/>
          <w:b/>
          <w:bCs/>
          <w:i/>
          <w:iCs/>
        </w:rPr>
        <w:t>Решение уполномоченного органа Эмитента о приобретении Биржевых облигаций по соглашению с владельцами Биржевых облигаций должно содержать:</w:t>
      </w:r>
    </w:p>
    <w:p w14:paraId="75BED254" w14:textId="77777777" w:rsidR="00B0280F" w:rsidRPr="00B0280F" w:rsidRDefault="00B0280F" w:rsidP="00B0280F">
      <w:pPr>
        <w:numPr>
          <w:ilvl w:val="0"/>
          <w:numId w:val="73"/>
        </w:numPr>
        <w:ind w:left="0" w:firstLine="567"/>
        <w:rPr>
          <w:rFonts w:ascii="Times New Roman" w:hAnsi="Times New Roman" w:cs="Times New Roman"/>
          <w:b/>
          <w:bCs/>
          <w:i/>
          <w:iCs/>
        </w:rPr>
      </w:pPr>
      <w:r w:rsidRPr="00B0280F">
        <w:rPr>
          <w:rFonts w:ascii="Times New Roman" w:hAnsi="Times New Roman" w:cs="Times New Roman"/>
          <w:b/>
          <w:bCs/>
          <w:i/>
          <w:iCs/>
        </w:rPr>
        <w:t xml:space="preserve"> дату принятия решения о приобретении (выкупе) Биржевых облигаций;</w:t>
      </w:r>
    </w:p>
    <w:p w14:paraId="3497D7A7" w14:textId="77777777" w:rsidR="00B0280F" w:rsidRPr="00B0280F" w:rsidRDefault="00B0280F" w:rsidP="00B0280F">
      <w:pPr>
        <w:numPr>
          <w:ilvl w:val="0"/>
          <w:numId w:val="73"/>
        </w:numPr>
        <w:ind w:left="0" w:firstLine="567"/>
        <w:rPr>
          <w:rFonts w:ascii="Times New Roman" w:hAnsi="Times New Roman" w:cs="Times New Roman"/>
          <w:b/>
          <w:bCs/>
          <w:i/>
          <w:iCs/>
        </w:rPr>
      </w:pPr>
      <w:r w:rsidRPr="00B0280F">
        <w:rPr>
          <w:rFonts w:ascii="Times New Roman" w:hAnsi="Times New Roman" w:cs="Times New Roman"/>
          <w:b/>
          <w:bCs/>
          <w:i/>
          <w:iCs/>
        </w:rPr>
        <w:t xml:space="preserve"> серию и форму Биржевых облигаций, идентификационный номер выпуска Биржевых облигаций и дату допуска Биржевых облигаций к торгам на бирже в процессе размещения;</w:t>
      </w:r>
    </w:p>
    <w:p w14:paraId="4038F450" w14:textId="77777777" w:rsidR="00B0280F" w:rsidRPr="00B0280F" w:rsidRDefault="00B0280F" w:rsidP="00B0280F">
      <w:pPr>
        <w:numPr>
          <w:ilvl w:val="0"/>
          <w:numId w:val="73"/>
        </w:numPr>
        <w:ind w:left="0" w:firstLine="567"/>
        <w:rPr>
          <w:rFonts w:ascii="Times New Roman" w:hAnsi="Times New Roman" w:cs="Times New Roman"/>
          <w:b/>
          <w:bCs/>
          <w:i/>
          <w:iCs/>
        </w:rPr>
      </w:pPr>
      <w:r w:rsidRPr="00B0280F">
        <w:rPr>
          <w:rFonts w:ascii="Times New Roman" w:hAnsi="Times New Roman" w:cs="Times New Roman"/>
          <w:b/>
          <w:bCs/>
          <w:i/>
          <w:iCs/>
        </w:rPr>
        <w:t xml:space="preserve"> количество приобретаемых Биржевых облигаций;</w:t>
      </w:r>
    </w:p>
    <w:p w14:paraId="64018850" w14:textId="77777777" w:rsidR="00B0280F" w:rsidRPr="00B0280F" w:rsidRDefault="00B0280F" w:rsidP="00B0280F">
      <w:pPr>
        <w:numPr>
          <w:ilvl w:val="0"/>
          <w:numId w:val="73"/>
        </w:numPr>
        <w:ind w:left="0" w:firstLine="567"/>
        <w:rPr>
          <w:rFonts w:ascii="Times New Roman" w:hAnsi="Times New Roman" w:cs="Times New Roman"/>
          <w:b/>
          <w:bCs/>
          <w:i/>
          <w:iCs/>
        </w:rPr>
      </w:pPr>
      <w:r w:rsidRPr="00B0280F">
        <w:rPr>
          <w:rFonts w:ascii="Times New Roman" w:hAnsi="Times New Roman" w:cs="Times New Roman"/>
          <w:b/>
          <w:bCs/>
          <w:i/>
          <w:iCs/>
        </w:rPr>
        <w:t xml:space="preserve"> порядок принятия предложения о приобретении лицом, осуществляющим права по Биржевым облигациям и срок, в течение которого такое лицо может направить Сообщение о принятии предложения о приобретении Биржевых облигаций на установленных в решении о приобретении Биржевых облигаций и изложенных в опубликованном сообщении о приобретении Биржевых облигаций условиях, и который не может быть менее 5 (Пяти) рабочих дней; </w:t>
      </w:r>
    </w:p>
    <w:p w14:paraId="29D74A71" w14:textId="77777777" w:rsidR="00B0280F" w:rsidRPr="00B0280F" w:rsidRDefault="00B0280F" w:rsidP="00B0280F">
      <w:pPr>
        <w:numPr>
          <w:ilvl w:val="0"/>
          <w:numId w:val="73"/>
        </w:numPr>
        <w:ind w:left="0" w:firstLine="567"/>
        <w:rPr>
          <w:rFonts w:ascii="Times New Roman" w:hAnsi="Times New Roman" w:cs="Times New Roman"/>
          <w:b/>
          <w:bCs/>
          <w:i/>
          <w:iCs/>
        </w:rPr>
      </w:pPr>
      <w:r w:rsidRPr="00B0280F">
        <w:rPr>
          <w:rFonts w:ascii="Times New Roman" w:hAnsi="Times New Roman" w:cs="Times New Roman"/>
          <w:b/>
          <w:bCs/>
          <w:i/>
          <w:iCs/>
        </w:rPr>
        <w:t xml:space="preserve"> дату начала приобретения Эмитентом Биржевых облигаций;</w:t>
      </w:r>
    </w:p>
    <w:p w14:paraId="434FA1AC" w14:textId="77777777" w:rsidR="00B0280F" w:rsidRPr="00B0280F" w:rsidRDefault="00B0280F" w:rsidP="00B0280F">
      <w:pPr>
        <w:numPr>
          <w:ilvl w:val="0"/>
          <w:numId w:val="73"/>
        </w:numPr>
        <w:ind w:left="0" w:firstLine="567"/>
        <w:rPr>
          <w:rFonts w:ascii="Times New Roman" w:hAnsi="Times New Roman" w:cs="Times New Roman"/>
          <w:b/>
          <w:bCs/>
          <w:i/>
          <w:iCs/>
        </w:rPr>
      </w:pPr>
      <w:r w:rsidRPr="00B0280F">
        <w:rPr>
          <w:rFonts w:ascii="Times New Roman" w:hAnsi="Times New Roman" w:cs="Times New Roman"/>
          <w:b/>
          <w:bCs/>
          <w:i/>
          <w:iCs/>
        </w:rPr>
        <w:t xml:space="preserve"> дату окончания приобретения Биржевых облигаций;</w:t>
      </w:r>
    </w:p>
    <w:p w14:paraId="60FA2E68" w14:textId="77777777" w:rsidR="00B0280F" w:rsidRPr="00B0280F" w:rsidRDefault="00B0280F" w:rsidP="00B0280F">
      <w:pPr>
        <w:numPr>
          <w:ilvl w:val="0"/>
          <w:numId w:val="73"/>
        </w:numPr>
        <w:ind w:left="0" w:firstLine="567"/>
        <w:rPr>
          <w:rFonts w:ascii="Times New Roman" w:hAnsi="Times New Roman" w:cs="Times New Roman"/>
          <w:b/>
          <w:bCs/>
          <w:i/>
          <w:iCs/>
        </w:rPr>
      </w:pPr>
      <w:r w:rsidRPr="00B0280F">
        <w:rPr>
          <w:rFonts w:ascii="Times New Roman" w:hAnsi="Times New Roman" w:cs="Times New Roman"/>
          <w:b/>
          <w:bCs/>
          <w:i/>
          <w:iCs/>
        </w:rPr>
        <w:t xml:space="preserve"> цену приобретения Биржевых облигаций или порядок ее определения;</w:t>
      </w:r>
    </w:p>
    <w:p w14:paraId="78D32D56" w14:textId="77777777" w:rsidR="00B0280F" w:rsidRPr="00B0280F" w:rsidRDefault="00B0280F" w:rsidP="00B0280F">
      <w:pPr>
        <w:numPr>
          <w:ilvl w:val="0"/>
          <w:numId w:val="73"/>
        </w:numPr>
        <w:ind w:left="0" w:firstLine="567"/>
        <w:rPr>
          <w:rFonts w:ascii="Times New Roman" w:hAnsi="Times New Roman" w:cs="Times New Roman"/>
          <w:b/>
          <w:bCs/>
          <w:i/>
          <w:iCs/>
        </w:rPr>
      </w:pPr>
      <w:r w:rsidRPr="00B0280F">
        <w:rPr>
          <w:rFonts w:ascii="Times New Roman" w:hAnsi="Times New Roman" w:cs="Times New Roman"/>
          <w:b/>
          <w:bCs/>
          <w:i/>
          <w:iCs/>
        </w:rPr>
        <w:t xml:space="preserve"> порядок приобретения Биржевых облигаций;</w:t>
      </w:r>
    </w:p>
    <w:p w14:paraId="587F291D" w14:textId="77777777" w:rsidR="00B0280F" w:rsidRPr="00B0280F" w:rsidRDefault="00B0280F" w:rsidP="00B0280F">
      <w:pPr>
        <w:numPr>
          <w:ilvl w:val="0"/>
          <w:numId w:val="73"/>
        </w:numPr>
        <w:ind w:left="0" w:firstLine="567"/>
        <w:rPr>
          <w:rFonts w:ascii="Times New Roman" w:hAnsi="Times New Roman" w:cs="Times New Roman"/>
          <w:b/>
          <w:bCs/>
          <w:i/>
          <w:iCs/>
        </w:rPr>
      </w:pPr>
      <w:r w:rsidRPr="00B0280F">
        <w:rPr>
          <w:rFonts w:ascii="Times New Roman" w:hAnsi="Times New Roman" w:cs="Times New Roman"/>
          <w:b/>
          <w:bCs/>
          <w:i/>
          <w:iCs/>
        </w:rPr>
        <w:t xml:space="preserve"> форму и срок оплаты;</w:t>
      </w:r>
    </w:p>
    <w:p w14:paraId="21591487" w14:textId="718B9994" w:rsidR="00B0280F" w:rsidRPr="00B0280F" w:rsidRDefault="00B0280F" w:rsidP="00B0280F">
      <w:pPr>
        <w:numPr>
          <w:ilvl w:val="0"/>
          <w:numId w:val="73"/>
        </w:numPr>
        <w:ind w:left="0" w:firstLine="567"/>
        <w:rPr>
          <w:rFonts w:ascii="Times New Roman" w:hAnsi="Times New Roman" w:cs="Times New Roman"/>
          <w:b/>
          <w:bCs/>
          <w:i/>
          <w:iCs/>
        </w:rPr>
      </w:pPr>
      <w:r w:rsidRPr="00B0280F">
        <w:rPr>
          <w:rFonts w:ascii="Times New Roman" w:hAnsi="Times New Roman" w:cs="Times New Roman"/>
          <w:b/>
          <w:bCs/>
          <w:i/>
          <w:iCs/>
        </w:rPr>
        <w:t xml:space="preserve"> наименование Агента по приобретению, его место нахождения, почтовый адрес, сведения о реквизитах его лицензии профессионального участника рынка ценных бумаг;</w:t>
      </w:r>
    </w:p>
    <w:p w14:paraId="71755475" w14:textId="77777777" w:rsidR="00B0280F" w:rsidRPr="00B0280F" w:rsidRDefault="00B0280F" w:rsidP="00B0280F">
      <w:pPr>
        <w:numPr>
          <w:ilvl w:val="0"/>
          <w:numId w:val="73"/>
        </w:numPr>
        <w:ind w:left="0" w:firstLine="567"/>
        <w:rPr>
          <w:rFonts w:ascii="Times New Roman" w:hAnsi="Times New Roman" w:cs="Times New Roman"/>
          <w:b/>
          <w:bCs/>
          <w:i/>
          <w:iCs/>
        </w:rPr>
      </w:pPr>
      <w:r w:rsidRPr="00B0280F">
        <w:rPr>
          <w:rFonts w:ascii="Times New Roman" w:hAnsi="Times New Roman" w:cs="Times New Roman"/>
          <w:b/>
          <w:bCs/>
          <w:i/>
          <w:iCs/>
        </w:rPr>
        <w:t xml:space="preserve"> иные сведения, предусмотренные законодательством Российской Федерации.</w:t>
      </w:r>
    </w:p>
    <w:p w14:paraId="3D360F67" w14:textId="77777777" w:rsidR="00B0280F" w:rsidRPr="00B0280F" w:rsidRDefault="00B0280F" w:rsidP="00B0280F">
      <w:pPr>
        <w:rPr>
          <w:rFonts w:ascii="Times New Roman" w:hAnsi="Times New Roman" w:cs="Times New Roman"/>
          <w:b/>
          <w:bCs/>
          <w:i/>
          <w:iCs/>
        </w:rPr>
      </w:pPr>
    </w:p>
    <w:p w14:paraId="5DF9C8D8" w14:textId="77777777" w:rsidR="00B0280F" w:rsidRPr="00B0280F" w:rsidRDefault="00B0280F" w:rsidP="00B0280F">
      <w:pPr>
        <w:rPr>
          <w:rFonts w:ascii="Times New Roman" w:hAnsi="Times New Roman" w:cs="Times New Roman"/>
          <w:b/>
          <w:bCs/>
          <w:i/>
          <w:iCs/>
        </w:rPr>
      </w:pPr>
      <w:r w:rsidRPr="00B0280F">
        <w:rPr>
          <w:rFonts w:ascii="Times New Roman" w:hAnsi="Times New Roman" w:cs="Times New Roman"/>
          <w:b/>
          <w:bCs/>
          <w:i/>
          <w:iCs/>
        </w:rPr>
        <w:t>Не позднее чем за 7 (Семь) рабочих дней до начала срока, в течение которого владельцами может быть принято предложение о приобретении Эмитентом принадлежащих им Биржевых облигаций, Эмитент обязан уведомить представителя владельцев Биржевых облигаций (в случае его назначения), а также раскрыть информацию о таком приобретении или уведомить о таком приобретении всех владельцев приобретаемых Биржевых облигаций.</w:t>
      </w:r>
    </w:p>
    <w:p w14:paraId="18976AB3" w14:textId="77777777" w:rsidR="00A74880" w:rsidRPr="00613116" w:rsidRDefault="00A74880" w:rsidP="008F55BC">
      <w:pPr>
        <w:rPr>
          <w:rFonts w:ascii="Times New Roman" w:hAnsi="Times New Roman" w:cs="Times New Roman"/>
          <w:b/>
          <w:bCs/>
          <w:i/>
          <w:iCs/>
        </w:rPr>
      </w:pPr>
    </w:p>
    <w:p w14:paraId="03E506EF" w14:textId="45ACE5E3" w:rsidR="00A74880" w:rsidRPr="00613116" w:rsidRDefault="00B0280F" w:rsidP="008F55BC">
      <w:pPr>
        <w:rPr>
          <w:rFonts w:ascii="Times New Roman" w:hAnsi="Times New Roman" w:cs="Times New Roman"/>
        </w:rPr>
      </w:pPr>
      <w:r>
        <w:rPr>
          <w:rFonts w:ascii="Times New Roman" w:hAnsi="Times New Roman" w:cs="Times New Roman"/>
        </w:rPr>
        <w:t>П</w:t>
      </w:r>
      <w:r w:rsidR="00A74880" w:rsidRPr="00613116">
        <w:rPr>
          <w:rFonts w:ascii="Times New Roman" w:hAnsi="Times New Roman" w:cs="Times New Roman"/>
        </w:rPr>
        <w:t>орядок реализации лицами, осуществляющими права по ценным бумагам, права требовать от эмитента приобретения облигаций путем принятия предложения эмитента об их приобретении:</w:t>
      </w:r>
    </w:p>
    <w:p w14:paraId="21F772DB" w14:textId="77777777" w:rsidR="00F90E81" w:rsidRPr="00F90E81" w:rsidRDefault="00F90E81" w:rsidP="00F90E81">
      <w:pPr>
        <w:ind w:firstLine="426"/>
        <w:rPr>
          <w:rFonts w:ascii="Times New Roman" w:hAnsi="Times New Roman" w:cs="Times New Roman"/>
          <w:b/>
          <w:bCs/>
          <w:i/>
          <w:iCs/>
        </w:rPr>
      </w:pPr>
      <w:r w:rsidRPr="00F90E81">
        <w:rPr>
          <w:rFonts w:ascii="Times New Roman" w:hAnsi="Times New Roman" w:cs="Times New Roman"/>
          <w:b/>
          <w:bCs/>
          <w:i/>
          <w:iCs/>
        </w:rPr>
        <w:t>Сообщение о принятии предложения Эмитента о приобретении Биржевых облигаций направляется по правилам, установленным действующим законодательством Российской Федерации, а также должно содержать сведения, позволяющие идентифицировать участника организованных торгов, от имени которого будет выставлена заявка на продажу Биржевых облигаций.</w:t>
      </w:r>
    </w:p>
    <w:p w14:paraId="7033A554" w14:textId="77777777" w:rsidR="00A74880" w:rsidRPr="00613116" w:rsidRDefault="00A74880" w:rsidP="008F55BC">
      <w:pPr>
        <w:rPr>
          <w:rFonts w:ascii="Times New Roman" w:hAnsi="Times New Roman" w:cs="Times New Roman"/>
          <w:b/>
          <w:bCs/>
          <w:i/>
          <w:iCs/>
        </w:rPr>
      </w:pPr>
    </w:p>
    <w:p w14:paraId="085A8D0B" w14:textId="30FC650E" w:rsidR="00A74880" w:rsidRPr="00613116" w:rsidRDefault="00B0280F" w:rsidP="008F55BC">
      <w:pPr>
        <w:rPr>
          <w:rFonts w:ascii="Times New Roman" w:hAnsi="Times New Roman" w:cs="Times New Roman"/>
        </w:rPr>
      </w:pPr>
      <w:r>
        <w:rPr>
          <w:rFonts w:ascii="Times New Roman" w:hAnsi="Times New Roman" w:cs="Times New Roman"/>
        </w:rPr>
        <w:t>С</w:t>
      </w:r>
      <w:r w:rsidR="00A74880" w:rsidRPr="00613116">
        <w:rPr>
          <w:rFonts w:ascii="Times New Roman" w:hAnsi="Times New Roman" w:cs="Times New Roman"/>
        </w:rPr>
        <w:t>рок (порядок определения срока) приобретения облигаций их эмитентом:</w:t>
      </w:r>
    </w:p>
    <w:p w14:paraId="14E1867C" w14:textId="77777777" w:rsidR="00A74880" w:rsidRPr="00613116" w:rsidRDefault="00A74880" w:rsidP="008F55BC">
      <w:pPr>
        <w:rPr>
          <w:rFonts w:ascii="Times New Roman" w:hAnsi="Times New Roman" w:cs="Times New Roman"/>
        </w:rPr>
      </w:pPr>
      <w:r w:rsidRPr="00613116">
        <w:rPr>
          <w:rFonts w:ascii="Times New Roman" w:hAnsi="Times New Roman" w:cs="Times New Roman"/>
          <w:b/>
          <w:bCs/>
          <w:i/>
          <w:iCs/>
        </w:rPr>
        <w:t>Биржевые облигации приобретаются в Дату (даты) приобретения Биржевых облигаций, определенную (определенные) соответствующим решением о приобретении Биржевых облигаций, принятым уполномоченным органом управления Эмитента (далее – Дата приобретения по соглашению с владельцами).</w:t>
      </w:r>
    </w:p>
    <w:p w14:paraId="2AF11253" w14:textId="77777777" w:rsidR="00A74880" w:rsidRPr="00613116" w:rsidRDefault="00A74880" w:rsidP="008F55BC">
      <w:pPr>
        <w:rPr>
          <w:rFonts w:ascii="Times New Roman" w:hAnsi="Times New Roman" w:cs="Times New Roman"/>
        </w:rPr>
      </w:pPr>
    </w:p>
    <w:p w14:paraId="7D58B45E" w14:textId="7D6896A8" w:rsidR="00A74880" w:rsidRPr="00613116" w:rsidRDefault="005175F2" w:rsidP="008F55BC">
      <w:pPr>
        <w:rPr>
          <w:rFonts w:ascii="Times New Roman" w:hAnsi="Times New Roman" w:cs="Times New Roman"/>
        </w:rPr>
      </w:pPr>
      <w:r>
        <w:rPr>
          <w:rFonts w:ascii="Times New Roman" w:hAnsi="Times New Roman" w:cs="Times New Roman"/>
        </w:rPr>
        <w:t>П</w:t>
      </w:r>
      <w:r w:rsidR="00A74880" w:rsidRPr="00613116">
        <w:rPr>
          <w:rFonts w:ascii="Times New Roman" w:hAnsi="Times New Roman" w:cs="Times New Roman"/>
        </w:rPr>
        <w:t>орядок приобретения облигаций их эмитентом:</w:t>
      </w:r>
    </w:p>
    <w:p w14:paraId="26FBB963" w14:textId="77777777" w:rsidR="000A4506" w:rsidRPr="000A4506" w:rsidRDefault="000A4506" w:rsidP="000A4506">
      <w:pPr>
        <w:rPr>
          <w:rFonts w:ascii="Times New Roman" w:hAnsi="Times New Roman" w:cs="Times New Roman"/>
          <w:b/>
          <w:bCs/>
          <w:i/>
          <w:iCs/>
        </w:rPr>
      </w:pPr>
      <w:r w:rsidRPr="000A4506">
        <w:rPr>
          <w:rFonts w:ascii="Times New Roman" w:hAnsi="Times New Roman" w:cs="Times New Roman"/>
          <w:b/>
          <w:bCs/>
          <w:i/>
          <w:iCs/>
        </w:rPr>
        <w:t>Приобретение Эмитентом Биржевых облигаций осуществляется путем заключения договоров купли-продажи ценных бумаг на торгах, проводимых ПАО Московская Биржа, путём удовлетворения адресных заявок на продажу Биржевых облигаций, поданных с использованием системы торгов Биржи в соответствии с Правилами торгов Биржи.</w:t>
      </w:r>
    </w:p>
    <w:p w14:paraId="2203D572" w14:textId="77777777" w:rsidR="000A4506" w:rsidRPr="000A4506" w:rsidRDefault="000A4506" w:rsidP="000A4506">
      <w:pPr>
        <w:rPr>
          <w:rFonts w:ascii="Times New Roman" w:hAnsi="Times New Roman" w:cs="Times New Roman"/>
          <w:b/>
          <w:bCs/>
          <w:i/>
          <w:iCs/>
        </w:rPr>
      </w:pPr>
      <w:r w:rsidRPr="000A4506">
        <w:rPr>
          <w:rFonts w:ascii="Times New Roman" w:hAnsi="Times New Roman" w:cs="Times New Roman"/>
          <w:b/>
          <w:bCs/>
          <w:i/>
          <w:iCs/>
        </w:rPr>
        <w:t>Владелец Биржевых облигаций вправе действовать самостоятельно (в случае, если владелец Биржевых облигаций является участником организованных торгов) или с привлечением Агента по продаже.</w:t>
      </w:r>
    </w:p>
    <w:p w14:paraId="08203F06" w14:textId="77777777" w:rsidR="000A4506" w:rsidRPr="000A4506" w:rsidRDefault="000A4506" w:rsidP="000A4506">
      <w:pPr>
        <w:rPr>
          <w:rFonts w:ascii="Times New Roman" w:hAnsi="Times New Roman" w:cs="Times New Roman"/>
          <w:b/>
          <w:bCs/>
          <w:i/>
          <w:iCs/>
        </w:rPr>
      </w:pPr>
      <w:r w:rsidRPr="000A4506">
        <w:rPr>
          <w:rFonts w:ascii="Times New Roman" w:hAnsi="Times New Roman" w:cs="Times New Roman"/>
          <w:b/>
          <w:bCs/>
          <w:i/>
          <w:iCs/>
        </w:rPr>
        <w:t xml:space="preserve">Эмитент действует с привлечением Агента по приобретению. </w:t>
      </w:r>
    </w:p>
    <w:p w14:paraId="581E7D07" w14:textId="77777777" w:rsidR="000A4506" w:rsidRPr="000A4506" w:rsidRDefault="000A4506" w:rsidP="000A4506">
      <w:pPr>
        <w:rPr>
          <w:rFonts w:ascii="Times New Roman" w:hAnsi="Times New Roman" w:cs="Times New Roman"/>
          <w:b/>
          <w:bCs/>
          <w:i/>
          <w:iCs/>
        </w:rPr>
      </w:pPr>
      <w:r w:rsidRPr="000A4506">
        <w:rPr>
          <w:rFonts w:ascii="Times New Roman" w:hAnsi="Times New Roman" w:cs="Times New Roman"/>
          <w:b/>
          <w:bCs/>
          <w:i/>
          <w:iCs/>
        </w:rPr>
        <w:t>Не позднее чем за 7 (Семь) рабочих дней до начала срока, в течение которого владельцами может быть принято предложение о приобретении Эмитентом принадлежащих им Биржевых облигаций, Эмитент может принять решение о назначении или о смене лица, которое будет исполнять функции Агента по приобретению.</w:t>
      </w:r>
    </w:p>
    <w:p w14:paraId="24AF6A0F" w14:textId="0FD1BEA7" w:rsidR="000A4506" w:rsidRPr="000A4506" w:rsidRDefault="000A4506" w:rsidP="000A4506">
      <w:pPr>
        <w:rPr>
          <w:rFonts w:ascii="Times New Roman" w:hAnsi="Times New Roman" w:cs="Times New Roman"/>
          <w:b/>
          <w:bCs/>
          <w:i/>
          <w:iCs/>
        </w:rPr>
      </w:pPr>
      <w:r w:rsidRPr="000A4506">
        <w:rPr>
          <w:rFonts w:ascii="Times New Roman" w:hAnsi="Times New Roman" w:cs="Times New Roman"/>
          <w:b/>
          <w:bCs/>
          <w:i/>
          <w:iCs/>
        </w:rPr>
        <w:t>Информация об указанном решении публикуется Эмитентом в порядке и сроки, указанные в п. 11 Программы и п. 8.11 Проспекта. Если за 7 (Семь) рабочих дней до начала срока, в течение которого владельцами может быть принято предложение о приобретении Эмитентом принадлежащих им Биржевых облигаций.</w:t>
      </w:r>
    </w:p>
    <w:p w14:paraId="7884863B" w14:textId="4237CBA1" w:rsidR="000A4506" w:rsidRPr="000A4506" w:rsidRDefault="000A4506" w:rsidP="000A4506">
      <w:pPr>
        <w:rPr>
          <w:rFonts w:ascii="Times New Roman" w:hAnsi="Times New Roman" w:cs="Times New Roman"/>
          <w:b/>
          <w:bCs/>
          <w:i/>
          <w:iCs/>
        </w:rPr>
      </w:pPr>
      <w:r w:rsidRPr="005B6DF3">
        <w:rPr>
          <w:rFonts w:ascii="Times New Roman" w:hAnsi="Times New Roman" w:cs="Times New Roman"/>
          <w:b/>
          <w:bCs/>
          <w:i/>
          <w:iCs/>
        </w:rPr>
        <w:t>Агент по приобретению в Дату приобретения по соглашению с владельцами в течение периода времени, согласованного с Биржей, обязуется подать встречные адресные заявки к заявкам владельцев Биржевых облигаций (выставленных владельцем Биржевых облигаций или Агентом по продаже), от которых Эмитент получил Сообщения о принятии предложения о приобретении Биржевых облигаций, находящимся в системе торгов Биржи к моменту совершения сделки.</w:t>
      </w:r>
    </w:p>
    <w:p w14:paraId="0F1E7BE6" w14:textId="77777777" w:rsidR="000A4506" w:rsidRPr="000A4506" w:rsidRDefault="000A4506" w:rsidP="000A4506">
      <w:pPr>
        <w:rPr>
          <w:rFonts w:ascii="Times New Roman" w:hAnsi="Times New Roman" w:cs="Times New Roman"/>
          <w:b/>
          <w:bCs/>
          <w:i/>
          <w:iCs/>
        </w:rPr>
      </w:pPr>
      <w:r w:rsidRPr="000A4506">
        <w:rPr>
          <w:rFonts w:ascii="Times New Roman" w:hAnsi="Times New Roman" w:cs="Times New Roman"/>
          <w:b/>
          <w:bCs/>
          <w:i/>
          <w:iCs/>
        </w:rPr>
        <w:t>В случае принятия владельцами Биржевых облигаций предложения об их приобретении Эмитентом в отношении большего количества Биржевых облигаций, чем указано в таком предложении, Эмитент приобретает Биржевые облигации у владельцев пропорционально заявленным требованиям при соблюдении условия о приобретении только целого количества Биржевых облигаций.</w:t>
      </w:r>
    </w:p>
    <w:p w14:paraId="01F1987D" w14:textId="77777777" w:rsidR="00A74880" w:rsidRPr="00613116" w:rsidRDefault="00A74880" w:rsidP="008F55BC">
      <w:pPr>
        <w:rPr>
          <w:rFonts w:ascii="Times New Roman" w:hAnsi="Times New Roman" w:cs="Times New Roman"/>
          <w:b/>
          <w:bCs/>
          <w:i/>
          <w:iCs/>
        </w:rPr>
      </w:pPr>
    </w:p>
    <w:p w14:paraId="2C739727" w14:textId="77777777" w:rsidR="00A74880" w:rsidRPr="00613116" w:rsidRDefault="00A74880" w:rsidP="008F55BC">
      <w:pPr>
        <w:rPr>
          <w:rFonts w:ascii="Times New Roman" w:hAnsi="Times New Roman" w:cs="Times New Roman"/>
          <w:bCs/>
          <w:iCs/>
        </w:rPr>
      </w:pPr>
      <w:r w:rsidRPr="00613116">
        <w:rPr>
          <w:rFonts w:ascii="Times New Roman" w:hAnsi="Times New Roman" w:cs="Times New Roman"/>
          <w:bCs/>
          <w:iCs/>
        </w:rPr>
        <w:t>Цена (порядок определения цены) приобретения облигаций их эмитентом:</w:t>
      </w:r>
    </w:p>
    <w:p w14:paraId="697A7F4C" w14:textId="77777777" w:rsidR="00A74880" w:rsidRPr="00613116" w:rsidRDefault="00A74880" w:rsidP="008F55BC">
      <w:pPr>
        <w:rPr>
          <w:rFonts w:ascii="Times New Roman" w:hAnsi="Times New Roman" w:cs="Times New Roman"/>
          <w:b/>
          <w:bCs/>
          <w:i/>
          <w:iCs/>
        </w:rPr>
      </w:pPr>
      <w:r w:rsidRPr="00613116">
        <w:rPr>
          <w:rFonts w:ascii="Times New Roman" w:hAnsi="Times New Roman" w:cs="Times New Roman"/>
          <w:b/>
          <w:bCs/>
          <w:i/>
          <w:iCs/>
        </w:rPr>
        <w:t>Цена приобретения Биржевых облигаций или порядок ее определения в виде формулы с переменными, значения которых не могут изменяться в зависимости от усмотрения Эмитента, определяется соответствующим решением о приобретении Биржевых облигаций, принятым уполномоченным органом управления Эмитента.</w:t>
      </w:r>
    </w:p>
    <w:p w14:paraId="1B726612" w14:textId="77777777" w:rsidR="00A74880" w:rsidRPr="00613116" w:rsidRDefault="00A74880" w:rsidP="008F55BC">
      <w:pPr>
        <w:rPr>
          <w:rFonts w:ascii="Times New Roman" w:hAnsi="Times New Roman" w:cs="Times New Roman"/>
          <w:b/>
          <w:bCs/>
          <w:i/>
          <w:iCs/>
        </w:rPr>
      </w:pPr>
    </w:p>
    <w:p w14:paraId="0EC283C1"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rPr>
        <w:t>Порядок раскрытия эмитентом информации о порядке и условиях приобретения эмитентом облигаций по соглашению с их владельцами.</w:t>
      </w:r>
    </w:p>
    <w:p w14:paraId="574533F7" w14:textId="77777777" w:rsidR="00A74880" w:rsidRPr="00613116" w:rsidRDefault="00A74880" w:rsidP="008F55BC">
      <w:pPr>
        <w:tabs>
          <w:tab w:val="left" w:pos="567"/>
          <w:tab w:val="left" w:pos="709"/>
        </w:tabs>
        <w:rPr>
          <w:rFonts w:ascii="Times New Roman" w:hAnsi="Times New Roman" w:cs="Times New Roman"/>
          <w:b/>
          <w:bCs/>
          <w:i/>
          <w:iCs/>
        </w:rPr>
      </w:pPr>
      <w:r w:rsidRPr="00613116">
        <w:rPr>
          <w:rFonts w:ascii="Times New Roman" w:hAnsi="Times New Roman" w:cs="Times New Roman"/>
          <w:b/>
          <w:bCs/>
          <w:i/>
          <w:iCs/>
        </w:rPr>
        <w:t xml:space="preserve">Не позднее чем за 7 (Семь) рабочих дней до начала срока, в течение которого владельцами может быть принято предложение о приобретении Эмитентом принадлежащих им Биржевых облигаций, Эмитент обязан уведомить представителя владельцев Биржевых облигаций (в случае его назначения), а также раскрыть информацию о таком приобретении или уведомить о таком приобретении всех владельцев приобретаемых Биржевых облигаций в порядке и сроки, указанные в п. 11 Программы и п.8.11 Проспекта. </w:t>
      </w:r>
    </w:p>
    <w:p w14:paraId="14E7750F" w14:textId="77777777" w:rsidR="00A74880" w:rsidRPr="00613116" w:rsidRDefault="00A74880" w:rsidP="008F55BC">
      <w:pPr>
        <w:tabs>
          <w:tab w:val="left" w:pos="567"/>
          <w:tab w:val="left" w:pos="709"/>
        </w:tabs>
        <w:rPr>
          <w:rFonts w:ascii="Times New Roman" w:hAnsi="Times New Roman" w:cs="Times New Roman"/>
          <w:b/>
          <w:i/>
        </w:rPr>
      </w:pPr>
    </w:p>
    <w:p w14:paraId="0E826A43" w14:textId="77777777" w:rsidR="00A74880" w:rsidRPr="00613116" w:rsidRDefault="00A74880" w:rsidP="008F55BC">
      <w:pPr>
        <w:rPr>
          <w:rFonts w:ascii="Times New Roman" w:hAnsi="Times New Roman" w:cs="Times New Roman"/>
          <w:b/>
          <w:i/>
        </w:rPr>
      </w:pPr>
      <w:r w:rsidRPr="00613116">
        <w:rPr>
          <w:rFonts w:ascii="Times New Roman" w:hAnsi="Times New Roman" w:cs="Times New Roman"/>
        </w:rPr>
        <w:t>Порядок раскрытия эмитентом информации об итогах приобретения облигаций их эмитентом, в том числе о количестве приобретенных эмитентом облигаций.</w:t>
      </w:r>
    </w:p>
    <w:p w14:paraId="3C334D74" w14:textId="77777777" w:rsidR="00A74880" w:rsidRPr="00613116" w:rsidRDefault="00A74880" w:rsidP="008F55BC">
      <w:pPr>
        <w:tabs>
          <w:tab w:val="left" w:pos="567"/>
          <w:tab w:val="left" w:pos="709"/>
        </w:tabs>
        <w:rPr>
          <w:rFonts w:ascii="Times New Roman" w:hAnsi="Times New Roman" w:cs="Times New Roman"/>
          <w:b/>
          <w:i/>
        </w:rPr>
      </w:pPr>
      <w:r w:rsidRPr="00613116">
        <w:rPr>
          <w:rFonts w:ascii="Times New Roman" w:hAnsi="Times New Roman" w:cs="Times New Roman"/>
          <w:b/>
          <w:i/>
        </w:rPr>
        <w:t>Информация об исполнении Эмитентом обязательств по приобретению Биржевых облигаций (в том числе о количестве приобретенных Биржевых облигаций) раскрывается Эмитентом в порядке и сроки, указанные в п. 11 Программы и п.8.11 Проспекта.</w:t>
      </w:r>
    </w:p>
    <w:p w14:paraId="172F2F10" w14:textId="192369D3" w:rsidR="00A74880" w:rsidRDefault="00A74880" w:rsidP="008F55BC">
      <w:pPr>
        <w:adjustRightInd w:val="0"/>
        <w:rPr>
          <w:rFonts w:ascii="Times New Roman" w:hAnsi="Times New Roman" w:cs="Times New Roman"/>
        </w:rPr>
      </w:pPr>
    </w:p>
    <w:p w14:paraId="7E9F8D87" w14:textId="77777777" w:rsidR="005A5922" w:rsidRPr="00613116" w:rsidRDefault="005A5922" w:rsidP="008F55BC">
      <w:pPr>
        <w:adjustRightInd w:val="0"/>
        <w:rPr>
          <w:rFonts w:ascii="Times New Roman" w:hAnsi="Times New Roman" w:cs="Times New Roman"/>
        </w:rPr>
      </w:pPr>
    </w:p>
    <w:p w14:paraId="082D3D13" w14:textId="2AB90C0F" w:rsidR="00A74880" w:rsidRPr="00FA56BF" w:rsidRDefault="00A74880" w:rsidP="00FA56BF">
      <w:pPr>
        <w:pStyle w:val="3"/>
        <w:jc w:val="left"/>
        <w:rPr>
          <w:rFonts w:ascii="Times New Roman" w:hAnsi="Times New Roman" w:cs="Times New Roman"/>
          <w:sz w:val="22"/>
          <w:szCs w:val="22"/>
        </w:rPr>
      </w:pPr>
      <w:bookmarkStart w:id="473" w:name="_Toc477789660"/>
      <w:bookmarkStart w:id="474" w:name="_Toc477790468"/>
      <w:bookmarkStart w:id="475" w:name="_Toc477790702"/>
      <w:r w:rsidRPr="00FA56BF">
        <w:rPr>
          <w:rFonts w:ascii="Times New Roman" w:hAnsi="Times New Roman" w:cs="Times New Roman"/>
          <w:sz w:val="22"/>
          <w:szCs w:val="22"/>
        </w:rPr>
        <w:t>8.10.3. В случае если в дату приобретения Биржевые облигации не обращаются на торгах Биржи, Эмитент приобретает Биржевые облигации на следующих условиях и в следующем порядке</w:t>
      </w:r>
      <w:bookmarkEnd w:id="473"/>
      <w:bookmarkEnd w:id="474"/>
      <w:bookmarkEnd w:id="475"/>
    </w:p>
    <w:p w14:paraId="68E27A4B" w14:textId="5C403BFC" w:rsidR="00AC27C2" w:rsidRPr="00613116" w:rsidRDefault="00AC27C2" w:rsidP="008F55BC">
      <w:pPr>
        <w:rPr>
          <w:rFonts w:ascii="Times New Roman" w:hAnsi="Times New Roman" w:cs="Times New Roman"/>
          <w:b/>
        </w:rPr>
      </w:pPr>
    </w:p>
    <w:p w14:paraId="3DAF7D58" w14:textId="77777777" w:rsidR="001044AA" w:rsidRPr="001044AA" w:rsidRDefault="001044AA" w:rsidP="001044AA">
      <w:pPr>
        <w:widowControl w:val="0"/>
        <w:rPr>
          <w:rFonts w:ascii="Times New Roman" w:eastAsia="Times New Roman" w:hAnsi="Times New Roman" w:cs="Times New Roman"/>
          <w:b/>
          <w:i/>
        </w:rPr>
      </w:pPr>
      <w:r w:rsidRPr="001044AA">
        <w:rPr>
          <w:rFonts w:ascii="Times New Roman" w:eastAsia="Times New Roman" w:hAnsi="Times New Roman" w:cs="Times New Roman"/>
          <w:b/>
          <w:i/>
        </w:rPr>
        <w:t>1) Для заключения договора (сделки) о приобретении Биржевых облигаций Эмитентом, лицо, осуществляющее права по Биржевым облигациям направляет Сообщение о принятии предложения о приобретении Биржевых облигаций в соответствии со сроками, условиями и порядком приобретения Биржевых облигаций, опубликованными в Ленте новостей и на странице в сети Интернет, в случае приобретения Биржевых облигаций по соглашению с владельцами облигаций, или Требование о приобретении Биржевых облигаций</w:t>
      </w:r>
      <w:r w:rsidRPr="001044AA" w:rsidDel="0071364F">
        <w:rPr>
          <w:rFonts w:ascii="Times New Roman" w:eastAsia="Times New Roman" w:hAnsi="Times New Roman" w:cs="Times New Roman"/>
          <w:b/>
          <w:i/>
        </w:rPr>
        <w:t xml:space="preserve"> </w:t>
      </w:r>
      <w:r w:rsidRPr="001044AA">
        <w:rPr>
          <w:rFonts w:ascii="Times New Roman" w:eastAsia="Times New Roman" w:hAnsi="Times New Roman" w:cs="Times New Roman"/>
          <w:b/>
          <w:i/>
        </w:rPr>
        <w:t>в порядке и на условиях, предусмотренных в п. 10.1 Программы</w:t>
      </w:r>
      <w:r w:rsidRPr="001044AA">
        <w:rPr>
          <w:rFonts w:ascii="Times New Roman" w:eastAsia="Times New Roman" w:hAnsi="Times New Roman" w:cs="Times New Roman"/>
          <w:b/>
          <w:bCs/>
          <w:i/>
          <w:iCs/>
        </w:rPr>
        <w:t xml:space="preserve"> и </w:t>
      </w:r>
      <w:r w:rsidRPr="001044AA">
        <w:rPr>
          <w:rFonts w:ascii="Times New Roman" w:eastAsia="Times New Roman" w:hAnsi="Times New Roman" w:cs="Times New Roman"/>
          <w:b/>
          <w:bCs/>
          <w:i/>
        </w:rPr>
        <w:t>п. 8.10 Проспекта</w:t>
      </w:r>
      <w:r w:rsidRPr="001044AA">
        <w:rPr>
          <w:rFonts w:ascii="Times New Roman" w:eastAsia="Times New Roman" w:hAnsi="Times New Roman" w:cs="Times New Roman"/>
          <w:b/>
          <w:i/>
        </w:rPr>
        <w:t>, в случае приобретения Биржевых облигаций по требованию их владельцев.</w:t>
      </w:r>
    </w:p>
    <w:p w14:paraId="10687DC0" w14:textId="77777777" w:rsidR="001044AA" w:rsidRPr="001044AA" w:rsidRDefault="001044AA" w:rsidP="001044AA">
      <w:pPr>
        <w:widowControl w:val="0"/>
        <w:rPr>
          <w:rFonts w:ascii="Times New Roman" w:eastAsia="Times New Roman" w:hAnsi="Times New Roman" w:cs="Times New Roman"/>
          <w:b/>
          <w:i/>
        </w:rPr>
      </w:pPr>
      <w:r w:rsidRPr="001044AA">
        <w:rPr>
          <w:rFonts w:ascii="Times New Roman" w:eastAsia="Times New Roman" w:hAnsi="Times New Roman" w:cs="Times New Roman"/>
          <w:b/>
          <w:i/>
        </w:rPr>
        <w:t xml:space="preserve">В соответствии с требованием законодательства Российской Федерации лицо, осуществляющее права по ценным бумагам, если его права на ценные бумаги учитываются </w:t>
      </w:r>
      <w:r w:rsidRPr="001044AA">
        <w:rPr>
          <w:rFonts w:ascii="Times New Roman" w:eastAsia="Times New Roman" w:hAnsi="Times New Roman" w:cs="Times New Roman"/>
          <w:b/>
          <w:bCs/>
          <w:i/>
          <w:iCs/>
        </w:rPr>
        <w:t>номинальным держателем, иностранным номинальным держателем, иностранной организацией, имеющей право в соответствии с ее личным законом осуществлять учет и переход прав на ценные бумаги, или лицом, осуществляющим обязательное централизованное хранение ценных бумаг</w:t>
      </w:r>
      <w:r w:rsidRPr="001044AA">
        <w:rPr>
          <w:rFonts w:ascii="Times New Roman" w:eastAsia="Times New Roman" w:hAnsi="Times New Roman" w:cs="Times New Roman"/>
          <w:b/>
          <w:i/>
        </w:rPr>
        <w:t>, реализует право требовать приобретения принадлежащих ему Биржевых облигаций путем дачи указаний (инструкций), содержащих требования (заявления) о приобретении Биржевых облигаций</w:t>
      </w:r>
      <w:r w:rsidRPr="001044AA">
        <w:rPr>
          <w:rFonts w:ascii="Times New Roman" w:eastAsia="Times New Roman" w:hAnsi="Times New Roman" w:cs="Times New Roman"/>
          <w:b/>
          <w:i/>
          <w:iCs/>
        </w:rPr>
        <w:t xml:space="preserve"> </w:t>
      </w:r>
      <w:r w:rsidRPr="001044AA">
        <w:rPr>
          <w:rFonts w:ascii="Times New Roman" w:eastAsia="Times New Roman" w:hAnsi="Times New Roman" w:cs="Times New Roman"/>
          <w:b/>
          <w:bCs/>
          <w:i/>
          <w:iCs/>
        </w:rPr>
        <w:t>таким организациям</w:t>
      </w:r>
      <w:r w:rsidRPr="001044AA">
        <w:rPr>
          <w:rFonts w:ascii="Times New Roman" w:eastAsia="Times New Roman" w:hAnsi="Times New Roman" w:cs="Times New Roman"/>
          <w:b/>
          <w:i/>
        </w:rPr>
        <w:t xml:space="preserve">. </w:t>
      </w:r>
      <w:r w:rsidRPr="001044AA">
        <w:rPr>
          <w:rFonts w:ascii="Times New Roman" w:eastAsia="Times New Roman" w:hAnsi="Times New Roman" w:cs="Times New Roman"/>
          <w:b/>
          <w:bCs/>
          <w:i/>
          <w:iCs/>
        </w:rPr>
        <w:t>Порядок дачи указаний (инструкций), определяется договором с депозитарием.</w:t>
      </w:r>
    </w:p>
    <w:p w14:paraId="13ACEDFE" w14:textId="77777777" w:rsidR="001044AA" w:rsidRPr="001044AA" w:rsidRDefault="001044AA" w:rsidP="001044AA">
      <w:pPr>
        <w:widowControl w:val="0"/>
        <w:rPr>
          <w:rFonts w:ascii="Times New Roman" w:eastAsia="Times New Roman" w:hAnsi="Times New Roman" w:cs="Times New Roman"/>
          <w:b/>
          <w:i/>
        </w:rPr>
      </w:pPr>
      <w:r w:rsidRPr="001044AA">
        <w:rPr>
          <w:rFonts w:ascii="Times New Roman" w:eastAsia="Times New Roman" w:hAnsi="Times New Roman" w:cs="Times New Roman"/>
          <w:b/>
          <w:i/>
        </w:rPr>
        <w:t>Депозитарий, получивший указания (инструкции), направляет НРД сообщение, содержащее требования (заявления) о приобретении Биржевых облигаций (далее также - сообщение о волеизъявлении владельца). Сообщение о волеизъявлении владельца должно содержать сведения, позволяющие идентифицировать лицо, осуществляющее права по ценным бумагам, сведения, позволяющие идентифицировать ценные бумаги, права по которым осуществляются, количество принадлежащих такому лицу ценных бумаг, международный код идентификации организации, осуществляющей учет прав на ценные бумаги этого лица.</w:t>
      </w:r>
    </w:p>
    <w:p w14:paraId="6C32E870" w14:textId="77777777" w:rsidR="001044AA" w:rsidRPr="001044AA" w:rsidRDefault="001044AA" w:rsidP="001044AA">
      <w:pPr>
        <w:widowControl w:val="0"/>
        <w:rPr>
          <w:rFonts w:ascii="Times New Roman" w:eastAsia="Times New Roman" w:hAnsi="Times New Roman" w:cs="Times New Roman"/>
          <w:b/>
          <w:i/>
          <w:iCs/>
        </w:rPr>
      </w:pPr>
      <w:r w:rsidRPr="001044AA">
        <w:rPr>
          <w:rFonts w:ascii="Times New Roman" w:eastAsia="Times New Roman" w:hAnsi="Times New Roman" w:cs="Times New Roman"/>
          <w:b/>
          <w:i/>
          <w:iCs/>
        </w:rPr>
        <w:t>В Сообщении о волеизъявлении владельца помимо указанных выше сведений также указываются иные сведения, предусмотренные законодательством Российской Федерации, а также сведения, необходимые для заполнения встречного поручения депо на перевод Биржевых облигаций со счета депо, открытого в НРД владельцу Биржевых облигаций или его уполномоченному лицу на эмиссионный счет, открытый в НРД Эмитенту и платежного поручения на перевод соответствующей суммы денежных средств с банковского счета, открытого в НРД Эмитенту или его уполномоченному лицу на банковский счет, открытый в НРД владельцу Биржевых облигаций или его уполномоченному лицу, по правилам, установленным НРД для осуществления переводов ценных бумаг по встречным поручениям отправителя и получателя с контролем расчетов по денежным средствам.</w:t>
      </w:r>
    </w:p>
    <w:p w14:paraId="780BEF3E" w14:textId="77777777" w:rsidR="001044AA" w:rsidRPr="001044AA" w:rsidRDefault="001044AA" w:rsidP="001044AA">
      <w:pPr>
        <w:widowControl w:val="0"/>
        <w:rPr>
          <w:rFonts w:ascii="Times New Roman" w:eastAsia="Times New Roman" w:hAnsi="Times New Roman" w:cs="Times New Roman"/>
          <w:b/>
          <w:i/>
          <w:iCs/>
        </w:rPr>
      </w:pPr>
      <w:r w:rsidRPr="001044AA">
        <w:rPr>
          <w:rFonts w:ascii="Times New Roman" w:eastAsia="Times New Roman" w:hAnsi="Times New Roman" w:cs="Times New Roman"/>
          <w:b/>
          <w:i/>
          <w:iCs/>
        </w:rPr>
        <w:t>В дополнение к требованию (заявлению) о приобретении Биржевых облигаций, переданному</w:t>
      </w:r>
      <w:r w:rsidRPr="001044AA">
        <w:rPr>
          <w:rFonts w:ascii="Times New Roman" w:eastAsia="Times New Roman" w:hAnsi="Times New Roman" w:cs="Times New Roman"/>
          <w:b/>
          <w:i/>
        </w:rPr>
        <w:t xml:space="preserve"> </w:t>
      </w:r>
      <w:r w:rsidRPr="001044AA">
        <w:rPr>
          <w:rFonts w:ascii="Times New Roman" w:eastAsia="Times New Roman" w:hAnsi="Times New Roman" w:cs="Times New Roman"/>
          <w:b/>
          <w:i/>
          <w:iCs/>
        </w:rPr>
        <w:t>депозитарию путем дачи указаний (инструкций), владелец Биржевых облигаций, либо лицо, уполномоченное владельцем Биржевых облигаций, вправе передать Эмитенту документы, необходимые для применения соответствующих ставок налогообложения при налогообложении доходов, полученных по Биржевым облигациям.</w:t>
      </w:r>
      <w:r w:rsidRPr="001044AA">
        <w:rPr>
          <w:rFonts w:ascii="Times New Roman" w:eastAsia="Times New Roman" w:hAnsi="Times New Roman" w:cs="Times New Roman"/>
          <w:b/>
          <w:i/>
        </w:rPr>
        <w:t xml:space="preserve"> </w:t>
      </w:r>
      <w:r w:rsidRPr="001044AA">
        <w:rPr>
          <w:rFonts w:ascii="Times New Roman" w:eastAsia="Times New Roman" w:hAnsi="Times New Roman" w:cs="Times New Roman"/>
          <w:b/>
          <w:i/>
          <w:iCs/>
        </w:rPr>
        <w:t>В случае непредоставления или несвоевременного предоставления таких документов Эмитент не несет ответственности перед владельцами Биржевых облигаций за неприменение соответствующих ставок налогообложения.</w:t>
      </w:r>
    </w:p>
    <w:p w14:paraId="7CE626B7" w14:textId="77777777" w:rsidR="001044AA" w:rsidRPr="001044AA" w:rsidRDefault="001044AA" w:rsidP="001044AA">
      <w:pPr>
        <w:widowControl w:val="0"/>
        <w:rPr>
          <w:rFonts w:ascii="Times New Roman" w:eastAsia="Times New Roman" w:hAnsi="Times New Roman" w:cs="Times New Roman"/>
          <w:b/>
          <w:i/>
        </w:rPr>
      </w:pPr>
    </w:p>
    <w:p w14:paraId="24682ACD" w14:textId="77777777" w:rsidR="001044AA" w:rsidRPr="001044AA" w:rsidRDefault="001044AA" w:rsidP="001044AA">
      <w:pPr>
        <w:widowControl w:val="0"/>
        <w:rPr>
          <w:rFonts w:ascii="Times New Roman" w:eastAsia="Times New Roman" w:hAnsi="Times New Roman" w:cs="Times New Roman"/>
          <w:b/>
          <w:i/>
        </w:rPr>
      </w:pPr>
      <w:r w:rsidRPr="001044AA">
        <w:rPr>
          <w:rFonts w:ascii="Times New Roman" w:eastAsia="Times New Roman" w:hAnsi="Times New Roman" w:cs="Times New Roman"/>
          <w:b/>
          <w:i/>
        </w:rPr>
        <w:t>Сообщении о волеизъявлении владельца направляется депозитарием в НРД в электронной форме (в форме электронных документов) в порядке, установленном НРД.</w:t>
      </w:r>
    </w:p>
    <w:p w14:paraId="4B3EB8BD" w14:textId="77777777" w:rsidR="001044AA" w:rsidRPr="001044AA" w:rsidRDefault="001044AA" w:rsidP="001044AA">
      <w:pPr>
        <w:widowControl w:val="0"/>
        <w:rPr>
          <w:rFonts w:ascii="Times New Roman" w:eastAsia="Times New Roman" w:hAnsi="Times New Roman" w:cs="Times New Roman"/>
          <w:b/>
          <w:i/>
        </w:rPr>
      </w:pPr>
      <w:r w:rsidRPr="001044AA">
        <w:rPr>
          <w:rFonts w:ascii="Times New Roman" w:eastAsia="Times New Roman" w:hAnsi="Times New Roman" w:cs="Times New Roman"/>
          <w:b/>
          <w:i/>
        </w:rPr>
        <w:t xml:space="preserve">Номинальный держатель направляет лицу, у которого ему открыт лицевой счет (счет депо) номинального держателя, Сообщение о волеизъявлении владельца, права на ценные бумаги которого он учитывает, и Сообщения о волеизъявлении владельца, полученные им от своих депонентов - номинальных держателей и иностранных номинальных держателей. </w:t>
      </w:r>
    </w:p>
    <w:p w14:paraId="40420254" w14:textId="77777777" w:rsidR="001044AA" w:rsidRPr="001044AA" w:rsidRDefault="001044AA" w:rsidP="001044AA">
      <w:pPr>
        <w:widowControl w:val="0"/>
        <w:rPr>
          <w:rFonts w:ascii="Times New Roman" w:eastAsia="Times New Roman" w:hAnsi="Times New Roman" w:cs="Times New Roman"/>
          <w:b/>
          <w:i/>
        </w:rPr>
      </w:pPr>
      <w:r w:rsidRPr="001044AA">
        <w:rPr>
          <w:rFonts w:ascii="Times New Roman" w:eastAsia="Times New Roman" w:hAnsi="Times New Roman" w:cs="Times New Roman"/>
          <w:b/>
          <w:i/>
        </w:rPr>
        <w:t>Сообщение о волеизъявлении владельца доводится до Эмитента путем направления Сообщения о волеизъявлении владельца НРД. Волеизъявление лиц, осуществляющих права по ценным бумагам, считается полученным Эмитентом в день получения Сообщения о волеизъявлении владельца НРД.</w:t>
      </w:r>
    </w:p>
    <w:p w14:paraId="3F6017EC" w14:textId="77777777" w:rsidR="001044AA" w:rsidRPr="001044AA" w:rsidRDefault="001044AA" w:rsidP="001044AA">
      <w:pPr>
        <w:widowControl w:val="0"/>
        <w:rPr>
          <w:rFonts w:ascii="Times New Roman" w:eastAsia="Times New Roman" w:hAnsi="Times New Roman" w:cs="Times New Roman"/>
          <w:b/>
          <w:i/>
        </w:rPr>
      </w:pPr>
      <w:r w:rsidRPr="001044AA">
        <w:rPr>
          <w:rFonts w:ascii="Times New Roman" w:eastAsia="Times New Roman" w:hAnsi="Times New Roman" w:cs="Times New Roman"/>
          <w:b/>
          <w:i/>
        </w:rPr>
        <w:t>Договор (сделка) о приобретении Биржевых облигаций считается заключенным в день получения НРД С</w:t>
      </w:r>
      <w:r w:rsidRPr="001044AA">
        <w:rPr>
          <w:rFonts w:ascii="Times New Roman" w:eastAsia="Times New Roman" w:hAnsi="Times New Roman" w:cs="Times New Roman"/>
          <w:b/>
          <w:bCs/>
          <w:i/>
          <w:iCs/>
        </w:rPr>
        <w:t>ообщения о волеизъявлении владельца.</w:t>
      </w:r>
    </w:p>
    <w:p w14:paraId="6482968B" w14:textId="77777777" w:rsidR="001044AA" w:rsidRPr="001044AA" w:rsidRDefault="001044AA" w:rsidP="001044AA">
      <w:pPr>
        <w:widowControl w:val="0"/>
        <w:rPr>
          <w:rFonts w:ascii="Times New Roman" w:eastAsia="Times New Roman" w:hAnsi="Times New Roman" w:cs="Times New Roman"/>
          <w:b/>
          <w:i/>
        </w:rPr>
      </w:pPr>
    </w:p>
    <w:p w14:paraId="35D1157F" w14:textId="4C88851F" w:rsidR="001044AA" w:rsidRPr="001044AA" w:rsidRDefault="001044AA" w:rsidP="001044AA">
      <w:pPr>
        <w:widowControl w:val="0"/>
        <w:rPr>
          <w:rFonts w:ascii="Times New Roman" w:eastAsia="Times New Roman" w:hAnsi="Times New Roman" w:cs="Times New Roman"/>
          <w:b/>
          <w:i/>
        </w:rPr>
      </w:pPr>
      <w:r w:rsidRPr="001044AA">
        <w:rPr>
          <w:rFonts w:ascii="Times New Roman" w:eastAsia="Times New Roman" w:hAnsi="Times New Roman" w:cs="Times New Roman"/>
          <w:b/>
          <w:i/>
        </w:rPr>
        <w:t xml:space="preserve"> 2) Биржевые облигации приобретаются по установленной цене приобретения в установленную дату приобретения у Владельцев Биржевых облигаций на внебиржевом рынке путем перевода Биржевых облигаций со счета депо, открытого в НРД владельцу Биржевых облигаций или его уполномоченному лицу, на счет депо, открытый в НРД Эмитенту, предназначенный для учета прав на выпущенные Эмитентом ценные бумаги, и перевода соответствующей суммы денежных средств с банковского счета, открытого в НРД уполномоченному лицу Эмитента, на банковский счет, открытый в НРД владельцу Биржевых облигаций или его уполномоченному лицу, уполномоченному владельцем Биржевых облигаций на получение денежных средств по Биржевым облигациям. Перевод Биржевых облигаций осуществляется по правилам, установленным НРД для осуществления переводов ценных бумаг по встречным поручениям отправителя и получателя с контролем расчетов по денежным средствам. В целях заключения сделок по продаже Биржевых облигаций Владелец Биржевых облигаций, либо лицо, уполномоченное Владельцем Биржевых облигаций на получение денежных средств по Биржевым облигациям, должен иметь открытый банковский счет в российских рублях в НРД ( в случае, если выплаты по Биржевым облигациям будут осуществлены в российских рублях) и банковский счет в соответствующей иностранной валюте (в случае если выплаты по Биржевым облигациям будут осуществлены в иностранной валюте), открываемый в НРД. </w:t>
      </w:r>
    </w:p>
    <w:p w14:paraId="31328B38" w14:textId="77777777" w:rsidR="001044AA" w:rsidRPr="001044AA" w:rsidRDefault="001044AA" w:rsidP="001044AA">
      <w:pPr>
        <w:widowControl w:val="0"/>
        <w:rPr>
          <w:rFonts w:ascii="Times New Roman" w:eastAsia="Times New Roman" w:hAnsi="Times New Roman" w:cs="Times New Roman"/>
          <w:b/>
          <w:i/>
        </w:rPr>
      </w:pPr>
      <w:r w:rsidRPr="001044AA">
        <w:rPr>
          <w:rFonts w:ascii="Times New Roman" w:eastAsia="Times New Roman" w:hAnsi="Times New Roman" w:cs="Times New Roman"/>
          <w:b/>
          <w:i/>
        </w:rPr>
        <w:t>В целях исполнения договора (сделки) о приобретении Биржевых облигаций Владелец Биржевых облигаций или его уполномоченное лицо подает поручение в порядке и сроки, указанные выше в настоящем подпункте.</w:t>
      </w:r>
    </w:p>
    <w:p w14:paraId="7B13BFBA" w14:textId="77777777" w:rsidR="001044AA" w:rsidRPr="001044AA" w:rsidRDefault="001044AA" w:rsidP="001044AA">
      <w:pPr>
        <w:widowControl w:val="0"/>
        <w:rPr>
          <w:rFonts w:ascii="Times New Roman" w:eastAsia="Times New Roman" w:hAnsi="Times New Roman" w:cs="Times New Roman"/>
          <w:b/>
          <w:i/>
        </w:rPr>
      </w:pPr>
      <w:r w:rsidRPr="001044AA">
        <w:rPr>
          <w:rFonts w:ascii="Times New Roman" w:eastAsia="Times New Roman" w:hAnsi="Times New Roman" w:cs="Times New Roman"/>
          <w:b/>
          <w:i/>
        </w:rPr>
        <w:t>Указанные лица самостоятельно оценивают и несут риск того, что их личный закон, запрет или иное ограничение, наложенные государственными или иными уполномоченными органами могут запрещать им инвестировать денежные средства в Биржевые облигации или личный закон кредитной организации, в которой такие лица открывают банковский счет или личный закон кредитной организации, по корреспондентскому счету которой должны пройти выплаты доходов по Биржевым облигациям в денежной форме и иные причитающиеся владельцам таких ценных бумаг денежные выплаты, либо запрет или иное ограничение, наложенные государственными или иными уполномоченными органами, могут запрещать таким кредитным организациям участвовать в переводе средств, предназначенных для указанных выплат по Биржевым облигациям.</w:t>
      </w:r>
    </w:p>
    <w:p w14:paraId="3FAF4159" w14:textId="77777777" w:rsidR="001044AA" w:rsidRPr="001044AA" w:rsidRDefault="001044AA" w:rsidP="001044AA">
      <w:pPr>
        <w:widowControl w:val="0"/>
        <w:rPr>
          <w:rFonts w:ascii="Times New Roman" w:eastAsia="Times New Roman" w:hAnsi="Times New Roman" w:cs="Times New Roman"/>
          <w:b/>
          <w:i/>
        </w:rPr>
      </w:pPr>
      <w:r w:rsidRPr="001044AA">
        <w:rPr>
          <w:rFonts w:ascii="Times New Roman" w:eastAsia="Times New Roman" w:hAnsi="Times New Roman" w:cs="Times New Roman"/>
          <w:b/>
          <w:i/>
        </w:rPr>
        <w:t>Порядок и сроки открытия банковского счета в НРД регулируются законодательством Российской Федерации, нормативными актами Банка России, а также условиями договора, заключенного с НРД.</w:t>
      </w:r>
    </w:p>
    <w:p w14:paraId="416ADA0F" w14:textId="77777777" w:rsidR="001044AA" w:rsidRPr="001044AA" w:rsidRDefault="001044AA" w:rsidP="001044AA">
      <w:pPr>
        <w:widowControl w:val="0"/>
        <w:rPr>
          <w:rFonts w:ascii="Times New Roman" w:eastAsia="Times New Roman" w:hAnsi="Times New Roman" w:cs="Times New Roman"/>
          <w:b/>
          <w:i/>
        </w:rPr>
      </w:pPr>
      <w:r w:rsidRPr="001044AA">
        <w:rPr>
          <w:rFonts w:ascii="Times New Roman" w:eastAsia="Times New Roman" w:hAnsi="Times New Roman" w:cs="Times New Roman"/>
          <w:b/>
          <w:i/>
        </w:rPr>
        <w:t>При этом владельцы Биржевых облигаций - физические лица смогут получить денежные средства по Биржевым облигациям только через банковский счет юридического лица, уполномоченного владельцем Биржевых облигаций - физическим лицом получать денежные суммы по Биржевым облигациям.</w:t>
      </w:r>
    </w:p>
    <w:p w14:paraId="3B3C4C6A" w14:textId="77777777" w:rsidR="001044AA" w:rsidRPr="001044AA" w:rsidRDefault="001044AA" w:rsidP="001044AA">
      <w:pPr>
        <w:widowControl w:val="0"/>
        <w:rPr>
          <w:rFonts w:ascii="Times New Roman" w:eastAsia="Times New Roman" w:hAnsi="Times New Roman" w:cs="Times New Roman"/>
          <w:b/>
          <w:i/>
        </w:rPr>
      </w:pPr>
    </w:p>
    <w:p w14:paraId="134C459E" w14:textId="77777777" w:rsidR="001044AA" w:rsidRPr="001044AA" w:rsidRDefault="001044AA" w:rsidP="001044AA">
      <w:pPr>
        <w:widowControl w:val="0"/>
        <w:rPr>
          <w:rFonts w:ascii="Times New Roman" w:eastAsia="Times New Roman" w:hAnsi="Times New Roman" w:cs="Times New Roman"/>
          <w:b/>
          <w:i/>
        </w:rPr>
      </w:pPr>
      <w:r w:rsidRPr="001044AA">
        <w:rPr>
          <w:rFonts w:ascii="Times New Roman" w:eastAsia="Times New Roman" w:hAnsi="Times New Roman" w:cs="Times New Roman"/>
          <w:b/>
          <w:i/>
        </w:rPr>
        <w:t xml:space="preserve">3) Эмитент не несет обязательств по приобретению Биржевых облигаций по отношению к Владельцам Биржевых облигаций, не направившим требования (заявления) о приобретении Биржевых облигаций или направившим их в установленном порядке , но не подавшим поручение депо на перевод Биржевых облигаций со своего счета депо на счет депо Эмитента в НРД, предназначенный для учета прав на выпущенные Эмитентом ценные бумаги, в соответствии с требованиями НРД, а также в случае, если количество Биржевых облигаций, указанное в поручении депо на перевод Биржевых облигаций, поданное в НРД, не соответствует количеству, указанному в требовании (заявлении) о приобретении Биржевых облигаций. </w:t>
      </w:r>
    </w:p>
    <w:p w14:paraId="70178055" w14:textId="77777777" w:rsidR="001044AA" w:rsidRPr="001044AA" w:rsidRDefault="001044AA" w:rsidP="001044AA">
      <w:pPr>
        <w:widowControl w:val="0"/>
        <w:rPr>
          <w:rFonts w:ascii="Times New Roman" w:eastAsia="Times New Roman" w:hAnsi="Times New Roman" w:cs="Times New Roman"/>
          <w:b/>
          <w:i/>
        </w:rPr>
      </w:pPr>
    </w:p>
    <w:p w14:paraId="50A33716" w14:textId="77777777" w:rsidR="001044AA" w:rsidRPr="001044AA" w:rsidRDefault="001044AA" w:rsidP="001044AA">
      <w:pPr>
        <w:widowControl w:val="0"/>
        <w:rPr>
          <w:rFonts w:ascii="Times New Roman" w:eastAsia="Times New Roman" w:hAnsi="Times New Roman" w:cs="Times New Roman"/>
          <w:b/>
          <w:i/>
        </w:rPr>
      </w:pPr>
      <w:r w:rsidRPr="001044AA">
        <w:rPr>
          <w:rFonts w:ascii="Times New Roman" w:eastAsia="Times New Roman" w:hAnsi="Times New Roman" w:cs="Times New Roman"/>
          <w:b/>
          <w:i/>
        </w:rPr>
        <w:t>В случае изменения действующего законодательства Российской Федерации и/или нормативных актов в сфере финансовых рынков, порядок проведения внебиржевых расчетов по приобретению Биржевых облигаций (в том числе с учетом порядка учета и перехода прав на Биржевые облигации) будет регулироваться с учетом изменившихся требований законодательства и/или нормативных актов в сфере финансовых рынков.</w:t>
      </w:r>
    </w:p>
    <w:p w14:paraId="4A8CC796" w14:textId="77777777" w:rsidR="00A74880" w:rsidRPr="00613116" w:rsidRDefault="00A74880" w:rsidP="008F55BC">
      <w:pPr>
        <w:rPr>
          <w:rFonts w:ascii="Times New Roman" w:hAnsi="Times New Roman" w:cs="Times New Roman"/>
          <w:b/>
          <w:i/>
        </w:rPr>
      </w:pPr>
    </w:p>
    <w:p w14:paraId="060337C9" w14:textId="77777777" w:rsidR="00A74880" w:rsidRPr="00613116" w:rsidRDefault="00A74880" w:rsidP="008F55BC">
      <w:pPr>
        <w:pStyle w:val="1e"/>
        <w:keepNext w:val="0"/>
        <w:widowControl w:val="0"/>
        <w:numPr>
          <w:ilvl w:val="0"/>
          <w:numId w:val="0"/>
        </w:numPr>
        <w:autoSpaceDE w:val="0"/>
        <w:autoSpaceDN w:val="0"/>
        <w:adjustRightInd w:val="0"/>
        <w:spacing w:before="0"/>
        <w:ind w:firstLine="567"/>
        <w:rPr>
          <w:bCs w:val="0"/>
          <w:iCs w:val="0"/>
        </w:rPr>
      </w:pPr>
    </w:p>
    <w:p w14:paraId="447FC122" w14:textId="77EA3187" w:rsidR="00A74880" w:rsidRPr="00613116" w:rsidRDefault="00A74880" w:rsidP="008F55BC">
      <w:pPr>
        <w:keepNext/>
        <w:keepLines/>
        <w:outlineLvl w:val="1"/>
        <w:rPr>
          <w:rFonts w:ascii="Times New Roman" w:hAnsi="Times New Roman" w:cs="Times New Roman"/>
          <w:b/>
          <w:bCs/>
        </w:rPr>
      </w:pPr>
      <w:bookmarkStart w:id="476" w:name="_Toc458180390"/>
      <w:bookmarkStart w:id="477" w:name="_Toc477789661"/>
      <w:bookmarkStart w:id="478" w:name="_Toc477790469"/>
      <w:bookmarkStart w:id="479" w:name="_Toc477790703"/>
      <w:r w:rsidRPr="00613116">
        <w:rPr>
          <w:rFonts w:ascii="Times New Roman" w:hAnsi="Times New Roman" w:cs="Times New Roman"/>
          <w:b/>
          <w:bCs/>
        </w:rPr>
        <w:t>8.11. Порядок раскрытия эмитентом информации о выпуске (дополнительном выпуске) ценных бумаг</w:t>
      </w:r>
      <w:bookmarkEnd w:id="476"/>
      <w:bookmarkEnd w:id="477"/>
      <w:bookmarkEnd w:id="478"/>
      <w:bookmarkEnd w:id="479"/>
    </w:p>
    <w:p w14:paraId="74210825" w14:textId="77777777" w:rsidR="00A74880" w:rsidRPr="00613116" w:rsidRDefault="00A74880">
      <w:pPr>
        <w:pStyle w:val="1e"/>
        <w:keepNext w:val="0"/>
        <w:widowControl w:val="0"/>
        <w:numPr>
          <w:ilvl w:val="0"/>
          <w:numId w:val="0"/>
        </w:numPr>
        <w:autoSpaceDE w:val="0"/>
        <w:autoSpaceDN w:val="0"/>
        <w:adjustRightInd w:val="0"/>
        <w:spacing w:before="0"/>
        <w:rPr>
          <w:bCs w:val="0"/>
          <w:iCs w:val="0"/>
        </w:rPr>
      </w:pPr>
    </w:p>
    <w:p w14:paraId="73ED16C9" w14:textId="77777777" w:rsidR="001F2388" w:rsidRPr="001F2388" w:rsidRDefault="001F2388" w:rsidP="00597E4D">
      <w:pPr>
        <w:autoSpaceDE w:val="0"/>
        <w:autoSpaceDN w:val="0"/>
        <w:adjustRightInd w:val="0"/>
        <w:rPr>
          <w:rFonts w:ascii="Times New Roman" w:hAnsi="Times New Roman" w:cs="Times New Roman"/>
          <w:b/>
          <w:bCs/>
          <w:i/>
          <w:iCs/>
        </w:rPr>
      </w:pPr>
      <w:r w:rsidRPr="001F2388">
        <w:rPr>
          <w:rFonts w:ascii="Times New Roman" w:hAnsi="Times New Roman" w:cs="Times New Roman"/>
          <w:b/>
          <w:bCs/>
          <w:i/>
          <w:iCs/>
        </w:rPr>
        <w:t>Раскрытие информации о выпуске Биржевых облигаций, которые могут быть размещены в рамках Программы облигаций, осуществляется в следующем порядке.</w:t>
      </w:r>
    </w:p>
    <w:p w14:paraId="6990088A" w14:textId="77777777" w:rsidR="001F2388" w:rsidRPr="001F2388" w:rsidRDefault="001F2388" w:rsidP="00597E4D">
      <w:pPr>
        <w:autoSpaceDE w:val="0"/>
        <w:autoSpaceDN w:val="0"/>
        <w:adjustRightInd w:val="0"/>
        <w:rPr>
          <w:rFonts w:ascii="Times New Roman" w:hAnsi="Times New Roman" w:cs="Times New Roman"/>
          <w:b/>
          <w:bCs/>
          <w:i/>
          <w:iCs/>
        </w:rPr>
      </w:pPr>
    </w:p>
    <w:p w14:paraId="55A48926" w14:textId="77777777" w:rsidR="001F2388" w:rsidRPr="001F2388" w:rsidRDefault="001F2388" w:rsidP="00597E4D">
      <w:pPr>
        <w:autoSpaceDE w:val="0"/>
        <w:autoSpaceDN w:val="0"/>
        <w:adjustRightInd w:val="0"/>
        <w:rPr>
          <w:rFonts w:ascii="Times New Roman" w:hAnsi="Times New Roman" w:cs="Times New Roman"/>
          <w:b/>
          <w:bCs/>
          <w:i/>
          <w:iCs/>
        </w:rPr>
      </w:pPr>
      <w:r w:rsidRPr="001F2388">
        <w:rPr>
          <w:rFonts w:ascii="Times New Roman" w:hAnsi="Times New Roman" w:cs="Times New Roman"/>
          <w:b/>
          <w:bCs/>
          <w:i/>
          <w:iCs/>
        </w:rPr>
        <w:t xml:space="preserve">Эмитент осуществляет раскрытие информации на каждом этапе эмиссии ценных бумаг в порядке, установленном Федеральным законом «О рынке ценных бумаг», нормативными актами в сфере финансовых рынков, а также правилами ПАО Московская Биржа, устанавливающими порядок допуска биржевых облигаций к торгам, утвержденными Биржей, и в порядке и сроки, предусмотренные Программой и Проспектом. </w:t>
      </w:r>
    </w:p>
    <w:p w14:paraId="242E49AD" w14:textId="77777777" w:rsidR="001F2388" w:rsidRPr="001F2388" w:rsidRDefault="001F2388" w:rsidP="00597E4D">
      <w:pPr>
        <w:autoSpaceDE w:val="0"/>
        <w:autoSpaceDN w:val="0"/>
        <w:adjustRightInd w:val="0"/>
        <w:rPr>
          <w:rFonts w:ascii="Times New Roman" w:hAnsi="Times New Roman" w:cs="Times New Roman"/>
          <w:b/>
          <w:bCs/>
          <w:i/>
          <w:iCs/>
        </w:rPr>
      </w:pPr>
      <w:r w:rsidRPr="001F2388">
        <w:rPr>
          <w:rFonts w:ascii="Times New Roman" w:hAnsi="Times New Roman" w:cs="Times New Roman"/>
          <w:b/>
          <w:bCs/>
          <w:i/>
          <w:iCs/>
        </w:rPr>
        <w:t xml:space="preserve"> </w:t>
      </w:r>
    </w:p>
    <w:p w14:paraId="1ECD47A5" w14:textId="77777777" w:rsidR="001F2388" w:rsidRPr="001F2388" w:rsidRDefault="001F2388" w:rsidP="00597E4D">
      <w:pPr>
        <w:autoSpaceDE w:val="0"/>
        <w:autoSpaceDN w:val="0"/>
        <w:adjustRightInd w:val="0"/>
        <w:rPr>
          <w:rFonts w:ascii="Times New Roman" w:hAnsi="Times New Roman" w:cs="Times New Roman"/>
          <w:b/>
          <w:bCs/>
          <w:i/>
          <w:iCs/>
        </w:rPr>
      </w:pPr>
      <w:r w:rsidRPr="001F2388">
        <w:rPr>
          <w:rFonts w:ascii="Times New Roman" w:hAnsi="Times New Roman" w:cs="Times New Roman"/>
          <w:b/>
          <w:bCs/>
          <w:i/>
          <w:iCs/>
        </w:rPr>
        <w:t xml:space="preserve">Ранее и далее по тексту раскрытие информации «на странице в сети Интернет» означает раскрытие информации на странице в сети Интернет, предоставляемой одним из распространителей информации на рынке ценных бумаг по адресу </w:t>
      </w:r>
      <w:hyperlink r:id="rId15" w:history="1">
        <w:r w:rsidRPr="00E569D6">
          <w:rPr>
            <w:rStyle w:val="af1"/>
            <w:rFonts w:ascii="Times New Roman" w:hAnsi="Times New Roman" w:cs="Times New Roman"/>
            <w:b/>
            <w:color w:val="auto"/>
          </w:rPr>
          <w:t>http://www.disclosure.ru/issuer/7704854435</w:t>
        </w:r>
      </w:hyperlink>
      <w:r w:rsidRPr="008E46ED">
        <w:rPr>
          <w:rFonts w:ascii="Times New Roman" w:hAnsi="Times New Roman" w:cs="Times New Roman"/>
          <w:bCs/>
          <w:i/>
          <w:iCs/>
        </w:rPr>
        <w:t>.</w:t>
      </w:r>
    </w:p>
    <w:p w14:paraId="3133D358" w14:textId="2020CEA1" w:rsidR="00990756" w:rsidRPr="00990756" w:rsidRDefault="00990756" w:rsidP="00597E4D">
      <w:pPr>
        <w:rPr>
          <w:rFonts w:ascii="Times New Roman" w:hAnsi="Times New Roman" w:cs="Times New Roman"/>
          <w:b/>
          <w:i/>
        </w:rPr>
      </w:pPr>
    </w:p>
    <w:p w14:paraId="5B41DD72" w14:textId="77777777" w:rsidR="00990756" w:rsidRPr="00990756" w:rsidRDefault="00990756" w:rsidP="00597E4D">
      <w:pPr>
        <w:autoSpaceDE w:val="0"/>
        <w:autoSpaceDN w:val="0"/>
        <w:rPr>
          <w:rFonts w:ascii="Times New Roman" w:hAnsi="Times New Roman" w:cs="Times New Roman"/>
          <w:b/>
          <w:bCs/>
          <w:i/>
          <w:iCs/>
        </w:rPr>
      </w:pPr>
      <w:r w:rsidRPr="00990756">
        <w:rPr>
          <w:rFonts w:ascii="Times New Roman" w:hAnsi="Times New Roman" w:cs="Times New Roman"/>
          <w:b/>
          <w:bCs/>
          <w:i/>
          <w:iCs/>
        </w:rPr>
        <w:t>Раскрытие информации о выпуске (дополнительном выпуске) Биржевых облигаций, которые могут быть размещены в рамках Программы облигаций, осуществляется в следующем порядке.</w:t>
      </w:r>
    </w:p>
    <w:p w14:paraId="08D94E23" w14:textId="77777777" w:rsidR="00990756" w:rsidRPr="00990756" w:rsidRDefault="00990756" w:rsidP="00597E4D">
      <w:pPr>
        <w:autoSpaceDE w:val="0"/>
        <w:autoSpaceDN w:val="0"/>
        <w:adjustRightInd w:val="0"/>
        <w:rPr>
          <w:rFonts w:ascii="Times New Roman" w:hAnsi="Times New Roman" w:cs="Times New Roman"/>
          <w:b/>
          <w:bCs/>
          <w:i/>
          <w:iCs/>
        </w:rPr>
      </w:pPr>
    </w:p>
    <w:p w14:paraId="13974186" w14:textId="77777777" w:rsidR="00990756" w:rsidRPr="00990756" w:rsidRDefault="00990756" w:rsidP="00597E4D">
      <w:pPr>
        <w:autoSpaceDE w:val="0"/>
        <w:autoSpaceDN w:val="0"/>
        <w:rPr>
          <w:rFonts w:ascii="Times New Roman" w:hAnsi="Times New Roman" w:cs="Times New Roman"/>
          <w:b/>
          <w:i/>
        </w:rPr>
      </w:pPr>
      <w:r w:rsidRPr="00990756">
        <w:rPr>
          <w:rFonts w:ascii="Times New Roman" w:hAnsi="Times New Roman" w:cs="Times New Roman"/>
          <w:b/>
          <w:i/>
        </w:rPr>
        <w:t>1) Информация о принятии уполномоченным органом управления Эмитента решения об утверждении Программы раскрывается Эмитентом в форме сообщения о существенном факте в соответствии с нормативными актами в сфере финансовых рынков. Раскрытие информации происходит в следующие сроки:</w:t>
      </w:r>
    </w:p>
    <w:p w14:paraId="2CB97CFC" w14:textId="77777777" w:rsidR="00990756" w:rsidRPr="00990756" w:rsidRDefault="00990756" w:rsidP="00597E4D">
      <w:pPr>
        <w:autoSpaceDE w:val="0"/>
        <w:autoSpaceDN w:val="0"/>
        <w:adjustRightInd w:val="0"/>
        <w:rPr>
          <w:rFonts w:ascii="Times New Roman" w:hAnsi="Times New Roman" w:cs="Times New Roman"/>
          <w:b/>
          <w:bCs/>
          <w:i/>
          <w:iCs/>
          <w:lang w:eastAsia="ru-RU"/>
        </w:rPr>
      </w:pPr>
      <w:r w:rsidRPr="00990756">
        <w:rPr>
          <w:rFonts w:ascii="Times New Roman" w:hAnsi="Times New Roman" w:cs="Times New Roman"/>
          <w:b/>
          <w:i/>
        </w:rPr>
        <w:t xml:space="preserve">- в Ленте новостей </w:t>
      </w:r>
      <w:r w:rsidRPr="00990756">
        <w:rPr>
          <w:rFonts w:ascii="Times New Roman" w:hAnsi="Times New Roman" w:cs="Times New Roman"/>
          <w:b/>
          <w:bCs/>
          <w:i/>
          <w:iCs/>
        </w:rPr>
        <w:t xml:space="preserve">- не позднее 1 (одного) дня с даты составления протокола </w:t>
      </w:r>
      <w:r w:rsidRPr="00990756">
        <w:rPr>
          <w:rFonts w:ascii="Times New Roman" w:hAnsi="Times New Roman" w:cs="Times New Roman"/>
          <w:b/>
          <w:bCs/>
          <w:i/>
          <w:iCs/>
          <w:lang w:eastAsia="ru-RU"/>
        </w:rPr>
        <w:t xml:space="preserve">(даты истечения срока, установленного законодательством Российской Федерации для составления протокола) </w:t>
      </w:r>
      <w:r w:rsidRPr="00990756">
        <w:rPr>
          <w:rFonts w:ascii="Times New Roman" w:hAnsi="Times New Roman" w:cs="Times New Roman"/>
          <w:b/>
          <w:bCs/>
          <w:i/>
          <w:iCs/>
        </w:rPr>
        <w:t>заседания уполномоченного органа управления Эмитента, на котором принято решение об утверждении Программы;</w:t>
      </w:r>
    </w:p>
    <w:p w14:paraId="62FC9813" w14:textId="77777777" w:rsidR="00990756" w:rsidRPr="00990756" w:rsidRDefault="00990756" w:rsidP="00597E4D">
      <w:pPr>
        <w:widowControl w:val="0"/>
        <w:autoSpaceDE w:val="0"/>
        <w:autoSpaceDN w:val="0"/>
        <w:rPr>
          <w:rFonts w:ascii="Times New Roman" w:hAnsi="Times New Roman" w:cs="Times New Roman"/>
          <w:b/>
          <w:bCs/>
          <w:i/>
          <w:iCs/>
        </w:rPr>
      </w:pPr>
      <w:r w:rsidRPr="00990756">
        <w:rPr>
          <w:rFonts w:ascii="Times New Roman" w:hAnsi="Times New Roman" w:cs="Times New Roman"/>
          <w:b/>
          <w:bCs/>
          <w:i/>
          <w:iCs/>
        </w:rPr>
        <w:t>- на странице в Сети Интернет - не позднее 2 (Двух) дней с даты составления протокола</w:t>
      </w:r>
      <w:r w:rsidRPr="00990756">
        <w:rPr>
          <w:rFonts w:ascii="Times New Roman" w:hAnsi="Times New Roman" w:cs="Times New Roman"/>
        </w:rPr>
        <w:t xml:space="preserve"> </w:t>
      </w:r>
      <w:r w:rsidRPr="00990756">
        <w:rPr>
          <w:rFonts w:ascii="Times New Roman" w:hAnsi="Times New Roman" w:cs="Times New Roman"/>
          <w:b/>
          <w:bCs/>
          <w:i/>
          <w:iCs/>
        </w:rPr>
        <w:t>(даты истечения срока, установленного законодательством Российской Федерации для составления протокола) заседания уполномоченного органа управления Эмитента, на котором принято решение об утверждении Программы.</w:t>
      </w:r>
    </w:p>
    <w:p w14:paraId="0F630A84" w14:textId="77777777" w:rsidR="00990756" w:rsidRPr="00990756" w:rsidRDefault="00990756" w:rsidP="00597E4D">
      <w:pPr>
        <w:autoSpaceDE w:val="0"/>
        <w:autoSpaceDN w:val="0"/>
        <w:rPr>
          <w:rFonts w:ascii="Times New Roman" w:hAnsi="Times New Roman" w:cs="Times New Roman"/>
          <w:b/>
          <w:bCs/>
          <w:i/>
          <w:iCs/>
        </w:rPr>
      </w:pPr>
      <w:r w:rsidRPr="00990756">
        <w:rPr>
          <w:rFonts w:ascii="Times New Roman" w:hAnsi="Times New Roman" w:cs="Times New Roman"/>
          <w:b/>
          <w:bCs/>
          <w:i/>
          <w:iCs/>
        </w:rPr>
        <w:t>При этом публикация на странице в Сети Интернет осуществляется после публикации в Ленте новостей.</w:t>
      </w:r>
    </w:p>
    <w:p w14:paraId="437F1749" w14:textId="77777777" w:rsidR="00990756" w:rsidRPr="00990756" w:rsidRDefault="00990756" w:rsidP="00597E4D">
      <w:pPr>
        <w:autoSpaceDE w:val="0"/>
        <w:autoSpaceDN w:val="0"/>
        <w:rPr>
          <w:rFonts w:ascii="Times New Roman" w:hAnsi="Times New Roman" w:cs="Times New Roman"/>
          <w:b/>
          <w:bCs/>
          <w:i/>
          <w:iCs/>
        </w:rPr>
      </w:pPr>
    </w:p>
    <w:p w14:paraId="7DAD1A44" w14:textId="571054DC" w:rsidR="00990756" w:rsidRPr="00990756" w:rsidRDefault="00990756" w:rsidP="00597E4D">
      <w:pPr>
        <w:autoSpaceDE w:val="0"/>
        <w:autoSpaceDN w:val="0"/>
        <w:rPr>
          <w:rFonts w:ascii="Times New Roman" w:hAnsi="Times New Roman" w:cs="Times New Roman"/>
          <w:b/>
          <w:i/>
        </w:rPr>
      </w:pPr>
      <w:r w:rsidRPr="00990756">
        <w:rPr>
          <w:rFonts w:ascii="Times New Roman" w:hAnsi="Times New Roman" w:cs="Times New Roman"/>
          <w:b/>
          <w:i/>
        </w:rPr>
        <w:t>2) Информация об утверждении уполномоченным органом управления Эмитента Условий выпуска раскрывается Эмитентом в форме сообщения о существенном факте в соответствии с нормативными актами в сфере финансовых рынков. Раскрытие информации происходит в следующие сроки:</w:t>
      </w:r>
    </w:p>
    <w:p w14:paraId="74D59F3B" w14:textId="77777777" w:rsidR="00990756" w:rsidRPr="00990756" w:rsidRDefault="00990756" w:rsidP="00597E4D">
      <w:pPr>
        <w:autoSpaceDE w:val="0"/>
        <w:autoSpaceDN w:val="0"/>
        <w:rPr>
          <w:rFonts w:ascii="Times New Roman" w:hAnsi="Times New Roman" w:cs="Times New Roman"/>
          <w:b/>
          <w:bCs/>
          <w:i/>
          <w:iCs/>
        </w:rPr>
      </w:pPr>
      <w:r w:rsidRPr="00990756">
        <w:rPr>
          <w:rFonts w:ascii="Times New Roman" w:hAnsi="Times New Roman" w:cs="Times New Roman"/>
          <w:b/>
          <w:i/>
        </w:rPr>
        <w:t>- в Ленте новостей - не позднее 1 (Одного) дня с даты принятия уполномоченным</w:t>
      </w:r>
      <w:r w:rsidRPr="00990756">
        <w:rPr>
          <w:rFonts w:ascii="Times New Roman" w:hAnsi="Times New Roman" w:cs="Times New Roman"/>
          <w:b/>
          <w:bCs/>
          <w:i/>
          <w:iCs/>
        </w:rPr>
        <w:t xml:space="preserve"> органом управления Эмитента решения об утверждении Условий выпуска;</w:t>
      </w:r>
    </w:p>
    <w:p w14:paraId="424A9671" w14:textId="77777777" w:rsidR="00990756" w:rsidRPr="00990756" w:rsidRDefault="00990756" w:rsidP="00597E4D">
      <w:pPr>
        <w:autoSpaceDE w:val="0"/>
        <w:autoSpaceDN w:val="0"/>
        <w:rPr>
          <w:rFonts w:ascii="Times New Roman" w:hAnsi="Times New Roman" w:cs="Times New Roman"/>
          <w:b/>
          <w:bCs/>
          <w:i/>
          <w:iCs/>
        </w:rPr>
      </w:pPr>
      <w:r w:rsidRPr="00990756">
        <w:rPr>
          <w:rFonts w:ascii="Times New Roman" w:hAnsi="Times New Roman" w:cs="Times New Roman"/>
          <w:b/>
          <w:bCs/>
          <w:i/>
          <w:iCs/>
        </w:rPr>
        <w:t>- на странице в Сети Интернет - не позднее 2 (Двух) дней с даты с даты принятия уполномоченным органом управления Эмитента решения об утверждении Условий выпуска.</w:t>
      </w:r>
    </w:p>
    <w:p w14:paraId="427A3834" w14:textId="77777777" w:rsidR="00990756" w:rsidRPr="00990756" w:rsidRDefault="00990756" w:rsidP="00597E4D">
      <w:pPr>
        <w:widowControl w:val="0"/>
        <w:autoSpaceDE w:val="0"/>
        <w:autoSpaceDN w:val="0"/>
        <w:rPr>
          <w:rFonts w:ascii="Times New Roman" w:hAnsi="Times New Roman" w:cs="Times New Roman"/>
          <w:b/>
          <w:bCs/>
          <w:i/>
          <w:iCs/>
        </w:rPr>
      </w:pPr>
      <w:r w:rsidRPr="00990756">
        <w:rPr>
          <w:rFonts w:ascii="Times New Roman" w:hAnsi="Times New Roman" w:cs="Times New Roman"/>
          <w:b/>
          <w:bCs/>
          <w:i/>
          <w:iCs/>
        </w:rPr>
        <w:t>При этом публикация на странице в Сети Интернет осуществляется после публикации в Ленте новостей.</w:t>
      </w:r>
    </w:p>
    <w:p w14:paraId="65CB03D9" w14:textId="77777777" w:rsidR="00990756" w:rsidRPr="00990756" w:rsidRDefault="00990756" w:rsidP="00597E4D">
      <w:pPr>
        <w:widowControl w:val="0"/>
        <w:autoSpaceDE w:val="0"/>
        <w:autoSpaceDN w:val="0"/>
        <w:rPr>
          <w:rFonts w:ascii="Times New Roman" w:hAnsi="Times New Roman" w:cs="Times New Roman"/>
          <w:b/>
          <w:bCs/>
          <w:i/>
          <w:iCs/>
        </w:rPr>
      </w:pPr>
    </w:p>
    <w:p w14:paraId="385F7752" w14:textId="28946379" w:rsidR="00990756" w:rsidRPr="00990756" w:rsidRDefault="00990756" w:rsidP="00597E4D">
      <w:pPr>
        <w:autoSpaceDE w:val="0"/>
        <w:autoSpaceDN w:val="0"/>
        <w:rPr>
          <w:rFonts w:ascii="Times New Roman" w:hAnsi="Times New Roman" w:cs="Times New Roman"/>
          <w:b/>
          <w:i/>
        </w:rPr>
      </w:pPr>
      <w:r w:rsidRPr="00990756">
        <w:rPr>
          <w:rFonts w:ascii="Times New Roman" w:hAnsi="Times New Roman" w:cs="Times New Roman"/>
          <w:b/>
          <w:i/>
        </w:rPr>
        <w:t>3) В случае допуска Биржевых облигаций к торгам в ПАО Московская Биржа в процессе их размещения их Эмитент и ПАО Московская Биржа обязаны обеспечить доступ к информации, содержащейся в Программе, Условиях выпуска и в Проспекте, любым заинтересованным в этом лицам независимо от целей получения этой информации, а также раскрыть информацию о допуске Биржевых облигаций к торгам на Бирже в установленном порядке.</w:t>
      </w:r>
    </w:p>
    <w:p w14:paraId="41715650" w14:textId="77777777" w:rsidR="00990756" w:rsidRPr="00990756" w:rsidRDefault="00990756" w:rsidP="00597E4D">
      <w:pPr>
        <w:autoSpaceDE w:val="0"/>
        <w:autoSpaceDN w:val="0"/>
        <w:rPr>
          <w:rFonts w:ascii="Times New Roman" w:hAnsi="Times New Roman" w:cs="Times New Roman"/>
          <w:b/>
          <w:i/>
        </w:rPr>
      </w:pPr>
      <w:r w:rsidRPr="00990756">
        <w:rPr>
          <w:rFonts w:ascii="Times New Roman" w:hAnsi="Times New Roman" w:cs="Times New Roman"/>
          <w:b/>
          <w:i/>
        </w:rPr>
        <w:t xml:space="preserve">Информация о допуске Биржевых облигаций к торгам в ПАО Московская Биржа раскрывается Биржей на странице ПАО Московская Биржа в Сети Интернет. </w:t>
      </w:r>
    </w:p>
    <w:p w14:paraId="34090684" w14:textId="77777777" w:rsidR="00990756" w:rsidRPr="00990756" w:rsidRDefault="00990756" w:rsidP="00597E4D">
      <w:pPr>
        <w:autoSpaceDE w:val="0"/>
        <w:autoSpaceDN w:val="0"/>
        <w:rPr>
          <w:rFonts w:ascii="Times New Roman" w:hAnsi="Times New Roman" w:cs="Times New Roman"/>
          <w:b/>
          <w:i/>
        </w:rPr>
      </w:pPr>
    </w:p>
    <w:p w14:paraId="594BCC6B" w14:textId="5FB8F3D8" w:rsidR="00990756" w:rsidRPr="00990756" w:rsidRDefault="00990756" w:rsidP="00597E4D">
      <w:pPr>
        <w:autoSpaceDE w:val="0"/>
        <w:autoSpaceDN w:val="0"/>
        <w:rPr>
          <w:rFonts w:ascii="Times New Roman" w:hAnsi="Times New Roman" w:cs="Times New Roman"/>
          <w:b/>
          <w:i/>
        </w:rPr>
      </w:pPr>
      <w:r w:rsidRPr="00990756">
        <w:rPr>
          <w:rFonts w:ascii="Times New Roman" w:hAnsi="Times New Roman" w:cs="Times New Roman"/>
          <w:b/>
          <w:i/>
        </w:rPr>
        <w:t>4) Информация о присвоении идентификационного номера Программе публикуется Эмитентом в следующие сроки с даты опубликования информации о присвоении программе биржевых облигаций идентификационного номера на странице Биржи, осуществившей его присвоение, в сети Интернет или получения Эмитентом письменного уведомления биржи, осуществившей присвоение Программе идентификационного номера, о его присвоении посредством почтовой, факсимильной, электронной связи, вручения под подпись в зависимости от того, какая из указанных дат наступит раньше:</w:t>
      </w:r>
    </w:p>
    <w:p w14:paraId="4BEE163D" w14:textId="77777777" w:rsidR="00990756" w:rsidRPr="00990756" w:rsidRDefault="00990756" w:rsidP="00597E4D">
      <w:pPr>
        <w:numPr>
          <w:ilvl w:val="0"/>
          <w:numId w:val="52"/>
        </w:numPr>
        <w:autoSpaceDE w:val="0"/>
        <w:autoSpaceDN w:val="0"/>
        <w:adjustRightInd w:val="0"/>
        <w:ind w:left="0" w:firstLine="567"/>
        <w:rPr>
          <w:rFonts w:ascii="Times New Roman" w:hAnsi="Times New Roman" w:cs="Times New Roman"/>
          <w:b/>
          <w:bCs/>
          <w:i/>
          <w:iCs/>
        </w:rPr>
      </w:pPr>
      <w:r w:rsidRPr="00990756">
        <w:rPr>
          <w:rFonts w:ascii="Times New Roman" w:hAnsi="Times New Roman" w:cs="Times New Roman"/>
          <w:b/>
          <w:bCs/>
          <w:i/>
          <w:iCs/>
        </w:rPr>
        <w:t>в Ленте новостей - не позднее 1 (Одного) дня;</w:t>
      </w:r>
    </w:p>
    <w:p w14:paraId="07D7F52F" w14:textId="77777777" w:rsidR="00990756" w:rsidRPr="00990756" w:rsidRDefault="00990756" w:rsidP="00597E4D">
      <w:pPr>
        <w:numPr>
          <w:ilvl w:val="0"/>
          <w:numId w:val="52"/>
        </w:numPr>
        <w:autoSpaceDE w:val="0"/>
        <w:autoSpaceDN w:val="0"/>
        <w:adjustRightInd w:val="0"/>
        <w:ind w:firstLine="567"/>
        <w:rPr>
          <w:rFonts w:ascii="Times New Roman" w:hAnsi="Times New Roman" w:cs="Times New Roman"/>
          <w:b/>
          <w:bCs/>
          <w:i/>
          <w:iCs/>
        </w:rPr>
      </w:pPr>
      <w:r w:rsidRPr="00990756">
        <w:rPr>
          <w:rFonts w:ascii="Times New Roman" w:hAnsi="Times New Roman" w:cs="Times New Roman"/>
          <w:b/>
          <w:bCs/>
          <w:i/>
          <w:iCs/>
        </w:rPr>
        <w:t xml:space="preserve">на странице в Сети Интернет - не позднее 2 (Двух) дней. </w:t>
      </w:r>
    </w:p>
    <w:p w14:paraId="02E5C972" w14:textId="77777777" w:rsidR="00990756" w:rsidRPr="00990756" w:rsidRDefault="00990756" w:rsidP="00597E4D">
      <w:pPr>
        <w:autoSpaceDE w:val="0"/>
        <w:autoSpaceDN w:val="0"/>
        <w:adjustRightInd w:val="0"/>
        <w:rPr>
          <w:rFonts w:ascii="Times New Roman" w:hAnsi="Times New Roman" w:cs="Times New Roman"/>
          <w:b/>
          <w:bCs/>
          <w:i/>
        </w:rPr>
      </w:pPr>
      <w:r w:rsidRPr="00990756">
        <w:rPr>
          <w:rFonts w:ascii="Times New Roman" w:hAnsi="Times New Roman" w:cs="Times New Roman"/>
          <w:b/>
          <w:bCs/>
          <w:i/>
          <w:iCs/>
        </w:rPr>
        <w:t>При этом публикация на странице в Сети Интернет осуществляется после публикации в Ленте новостей</w:t>
      </w:r>
      <w:r w:rsidRPr="00990756">
        <w:rPr>
          <w:rFonts w:ascii="Times New Roman" w:hAnsi="Times New Roman" w:cs="Times New Roman"/>
          <w:b/>
          <w:bCs/>
          <w:i/>
        </w:rPr>
        <w:t>.</w:t>
      </w:r>
    </w:p>
    <w:p w14:paraId="446DC4D3" w14:textId="77777777" w:rsidR="00990756" w:rsidRPr="00990756" w:rsidRDefault="00990756" w:rsidP="00597E4D">
      <w:pPr>
        <w:widowControl w:val="0"/>
        <w:autoSpaceDE w:val="0"/>
        <w:autoSpaceDN w:val="0"/>
        <w:rPr>
          <w:rFonts w:ascii="Times New Roman" w:hAnsi="Times New Roman" w:cs="Times New Roman"/>
          <w:b/>
          <w:bCs/>
          <w:i/>
          <w:iCs/>
        </w:rPr>
      </w:pPr>
    </w:p>
    <w:p w14:paraId="4224A527" w14:textId="02FC4023" w:rsidR="00990756" w:rsidRPr="00990756" w:rsidRDefault="00990756" w:rsidP="00597E4D">
      <w:pPr>
        <w:autoSpaceDE w:val="0"/>
        <w:autoSpaceDN w:val="0"/>
        <w:rPr>
          <w:rFonts w:ascii="Times New Roman" w:hAnsi="Times New Roman" w:cs="Times New Roman"/>
          <w:b/>
          <w:i/>
        </w:rPr>
      </w:pPr>
      <w:r w:rsidRPr="00990756">
        <w:rPr>
          <w:rFonts w:ascii="Times New Roman" w:hAnsi="Times New Roman" w:cs="Times New Roman"/>
          <w:b/>
          <w:i/>
        </w:rPr>
        <w:t>5) Информация о допуске Биржевых облигаций к торгам в процессе их размещения (о включении Биржевых облигаций в Список) и присвоении им идентификационного номера должна быть раскрыта Эмитентом в форме сообщения о существенном факте в соответствии с нормативными актами в сфере финансовых рынков в следующие сроки с даты раскрытия Биржей информации о допуске Биржевых облигаций к торгам в процессе размещения (о включении Биржевых облигаций в Список) и присвоении их выпуску идентификационного номера через представительство ПАО Московская Биржа или получения Эмитентом письменного уведомления о допуске Биржевых облигаций к торгам в процессе размещения (о включении Биржевых облигаций в Список) и присвоении их выпуску идентификационного номера посредством почтовой, факсимильной, электронной связи, вручения под роспись в зависимости от того, какая из указанных дат наступит раньше:</w:t>
      </w:r>
    </w:p>
    <w:p w14:paraId="12E09320" w14:textId="77777777" w:rsidR="00990756" w:rsidRPr="00990756" w:rsidRDefault="00990756" w:rsidP="00597E4D">
      <w:pPr>
        <w:autoSpaceDE w:val="0"/>
        <w:autoSpaceDN w:val="0"/>
        <w:rPr>
          <w:rFonts w:ascii="Times New Roman" w:hAnsi="Times New Roman" w:cs="Times New Roman"/>
          <w:b/>
          <w:i/>
        </w:rPr>
      </w:pPr>
      <w:r w:rsidRPr="00990756">
        <w:rPr>
          <w:rFonts w:ascii="Times New Roman" w:hAnsi="Times New Roman" w:cs="Times New Roman"/>
          <w:b/>
          <w:i/>
        </w:rPr>
        <w:t>в Ленте новостей - не позднее 1 (Одного) дня;</w:t>
      </w:r>
    </w:p>
    <w:p w14:paraId="4C78F0D1" w14:textId="77777777" w:rsidR="00990756" w:rsidRPr="00990756" w:rsidRDefault="00990756" w:rsidP="00597E4D">
      <w:pPr>
        <w:autoSpaceDE w:val="0"/>
        <w:autoSpaceDN w:val="0"/>
        <w:rPr>
          <w:rFonts w:ascii="Times New Roman" w:hAnsi="Times New Roman" w:cs="Times New Roman"/>
          <w:b/>
          <w:i/>
        </w:rPr>
      </w:pPr>
      <w:r w:rsidRPr="00990756">
        <w:rPr>
          <w:rFonts w:ascii="Times New Roman" w:hAnsi="Times New Roman" w:cs="Times New Roman"/>
          <w:b/>
          <w:i/>
        </w:rPr>
        <w:t xml:space="preserve">на странице в Сети Интернет - не позднее 2 (Двух) дней. </w:t>
      </w:r>
    </w:p>
    <w:p w14:paraId="56BB529F" w14:textId="77777777" w:rsidR="00990756" w:rsidRPr="00990756" w:rsidRDefault="00990756" w:rsidP="00597E4D">
      <w:pPr>
        <w:autoSpaceDE w:val="0"/>
        <w:autoSpaceDN w:val="0"/>
        <w:rPr>
          <w:rFonts w:ascii="Times New Roman" w:hAnsi="Times New Roman" w:cs="Times New Roman"/>
          <w:b/>
          <w:i/>
        </w:rPr>
      </w:pPr>
      <w:r w:rsidRPr="00990756">
        <w:rPr>
          <w:rFonts w:ascii="Times New Roman" w:hAnsi="Times New Roman" w:cs="Times New Roman"/>
          <w:b/>
          <w:i/>
        </w:rPr>
        <w:t>При этом публикация на странице в Сети Интернет осуществляется после публикации в Ленте новостей.</w:t>
      </w:r>
    </w:p>
    <w:p w14:paraId="6B5D8FA7" w14:textId="77777777" w:rsidR="00990756" w:rsidRPr="00990756" w:rsidRDefault="00990756" w:rsidP="00597E4D">
      <w:pPr>
        <w:autoSpaceDE w:val="0"/>
        <w:autoSpaceDN w:val="0"/>
        <w:rPr>
          <w:rFonts w:ascii="Times New Roman" w:hAnsi="Times New Roman" w:cs="Times New Roman"/>
          <w:b/>
          <w:i/>
        </w:rPr>
      </w:pPr>
    </w:p>
    <w:p w14:paraId="7F5CD71A" w14:textId="556F8BF8" w:rsidR="00990756" w:rsidRPr="00990756" w:rsidRDefault="00990756" w:rsidP="00597E4D">
      <w:pPr>
        <w:autoSpaceDE w:val="0"/>
        <w:autoSpaceDN w:val="0"/>
        <w:rPr>
          <w:rFonts w:ascii="Times New Roman" w:hAnsi="Times New Roman" w:cs="Times New Roman"/>
          <w:b/>
          <w:i/>
        </w:rPr>
      </w:pPr>
      <w:r w:rsidRPr="00990756">
        <w:rPr>
          <w:rFonts w:ascii="Times New Roman" w:hAnsi="Times New Roman" w:cs="Times New Roman"/>
          <w:b/>
          <w:i/>
        </w:rPr>
        <w:t>6) Эмитент раскрывает текст Программы и Проспекта на странице в Сети Интернет с указанием присвоенного идентификационного номера Программе, даты его присвоения, наименования биржи, осуществившей присвоение номера Программе, в срок не позднее даты начала размещения Биржевых облигаций первого выпуска в рамках Программы.</w:t>
      </w:r>
    </w:p>
    <w:p w14:paraId="27B4EDC4" w14:textId="77777777" w:rsidR="00990756" w:rsidRPr="00990756" w:rsidRDefault="00990756" w:rsidP="00597E4D">
      <w:pPr>
        <w:autoSpaceDE w:val="0"/>
        <w:autoSpaceDN w:val="0"/>
        <w:adjustRightInd w:val="0"/>
        <w:rPr>
          <w:rFonts w:ascii="Times New Roman" w:hAnsi="Times New Roman" w:cs="Times New Roman"/>
          <w:b/>
          <w:bCs/>
          <w:i/>
          <w:iCs/>
        </w:rPr>
      </w:pPr>
      <w:r w:rsidRPr="00990756">
        <w:rPr>
          <w:rFonts w:ascii="Times New Roman" w:hAnsi="Times New Roman" w:cs="Times New Roman"/>
          <w:b/>
          <w:bCs/>
          <w:i/>
          <w:iCs/>
        </w:rPr>
        <w:t>Тексты Программы и Проспекта должны быть доступны на странице Сети Интернет с даты их раскрытия на странице Сети Интернет и до погашения всех Биржевых облигаций, размещенных в рамках Программы (до истечения срока действия Программы, если ни одна Биржевая облигация в рамках Программы в рамках Программы не была размещена).</w:t>
      </w:r>
    </w:p>
    <w:p w14:paraId="631252A4" w14:textId="77777777" w:rsidR="00990756" w:rsidRPr="00990756" w:rsidRDefault="00990756" w:rsidP="00597E4D">
      <w:pPr>
        <w:autoSpaceDE w:val="0"/>
        <w:autoSpaceDN w:val="0"/>
        <w:adjustRightInd w:val="0"/>
        <w:rPr>
          <w:rFonts w:ascii="Times New Roman" w:hAnsi="Times New Roman" w:cs="Times New Roman"/>
          <w:b/>
          <w:bCs/>
          <w:i/>
          <w:iCs/>
        </w:rPr>
      </w:pPr>
      <w:r w:rsidRPr="00990756">
        <w:rPr>
          <w:rFonts w:ascii="Times New Roman" w:hAnsi="Times New Roman" w:cs="Times New Roman"/>
          <w:b/>
          <w:bCs/>
          <w:i/>
          <w:iCs/>
        </w:rPr>
        <w:t>Запрещается размещение Биржевых облигаций в рамках Программы ранее даты, с которой эмитент предоставляет доступ к Программе.</w:t>
      </w:r>
    </w:p>
    <w:p w14:paraId="50F940A2" w14:textId="77777777" w:rsidR="00990756" w:rsidRPr="00990756" w:rsidRDefault="00990756" w:rsidP="00597E4D">
      <w:pPr>
        <w:autoSpaceDE w:val="0"/>
        <w:autoSpaceDN w:val="0"/>
        <w:adjustRightInd w:val="0"/>
        <w:rPr>
          <w:rFonts w:ascii="Times New Roman" w:hAnsi="Times New Roman" w:cs="Times New Roman"/>
          <w:b/>
          <w:bCs/>
          <w:i/>
          <w:iCs/>
        </w:rPr>
      </w:pPr>
    </w:p>
    <w:p w14:paraId="053165A4" w14:textId="33599584" w:rsidR="00990756" w:rsidRPr="00990756" w:rsidRDefault="00990756" w:rsidP="00597E4D">
      <w:pPr>
        <w:autoSpaceDE w:val="0"/>
        <w:autoSpaceDN w:val="0"/>
        <w:rPr>
          <w:rFonts w:ascii="Times New Roman" w:hAnsi="Times New Roman" w:cs="Times New Roman"/>
          <w:b/>
          <w:i/>
        </w:rPr>
      </w:pPr>
      <w:r w:rsidRPr="00990756">
        <w:rPr>
          <w:rFonts w:ascii="Times New Roman" w:hAnsi="Times New Roman" w:cs="Times New Roman"/>
          <w:b/>
          <w:i/>
        </w:rPr>
        <w:t>7) Эмитент раскрывает текст Условий выпуска на странице в Сети Интернет с указанием присвоенного идентификационного номера выпуску Биржевых облигаций, даты его присвоения, наименования биржи, осуществившей допуск Биржевых облигаций к торгам, в срок не позднее даты начала размещения Биржевых облигаций.</w:t>
      </w:r>
    </w:p>
    <w:p w14:paraId="589BAB63" w14:textId="77777777" w:rsidR="00990756" w:rsidRDefault="00990756" w:rsidP="00597E4D">
      <w:pPr>
        <w:autoSpaceDE w:val="0"/>
        <w:autoSpaceDN w:val="0"/>
        <w:adjustRightInd w:val="0"/>
        <w:rPr>
          <w:rFonts w:ascii="Times New Roman" w:hAnsi="Times New Roman" w:cs="Times New Roman"/>
          <w:b/>
          <w:bCs/>
          <w:i/>
          <w:iCs/>
        </w:rPr>
      </w:pPr>
      <w:r w:rsidRPr="00990756">
        <w:rPr>
          <w:rFonts w:ascii="Times New Roman" w:hAnsi="Times New Roman" w:cs="Times New Roman"/>
          <w:b/>
          <w:bCs/>
          <w:i/>
          <w:iCs/>
        </w:rPr>
        <w:t>Текст Условий выпуска должен быть доступен на странице Сети Интернет с даты его раскрытия на странице Сети Интернет и до погашения (аннулирования) всех Биржевых облигаций выпуска.</w:t>
      </w:r>
    </w:p>
    <w:p w14:paraId="281C1EF0" w14:textId="77777777" w:rsidR="00990756" w:rsidRDefault="00990756" w:rsidP="00597E4D">
      <w:pPr>
        <w:autoSpaceDE w:val="0"/>
        <w:autoSpaceDN w:val="0"/>
        <w:adjustRightInd w:val="0"/>
        <w:rPr>
          <w:rFonts w:ascii="Times New Roman" w:hAnsi="Times New Roman" w:cs="Times New Roman"/>
          <w:b/>
          <w:bCs/>
          <w:i/>
          <w:iCs/>
        </w:rPr>
      </w:pPr>
    </w:p>
    <w:p w14:paraId="5B3E1470" w14:textId="670AE5BB" w:rsidR="00990756" w:rsidRPr="00990756" w:rsidRDefault="00990756" w:rsidP="00597E4D">
      <w:pPr>
        <w:autoSpaceDE w:val="0"/>
        <w:autoSpaceDN w:val="0"/>
        <w:adjustRightInd w:val="0"/>
        <w:rPr>
          <w:rFonts w:ascii="Times New Roman" w:hAnsi="Times New Roman" w:cs="Times New Roman"/>
          <w:b/>
          <w:i/>
        </w:rPr>
      </w:pPr>
      <w:r w:rsidRPr="00990756">
        <w:rPr>
          <w:rFonts w:ascii="Times New Roman" w:hAnsi="Times New Roman" w:cs="Times New Roman"/>
          <w:b/>
          <w:i/>
        </w:rPr>
        <w:t xml:space="preserve">8) Все заинтересованные лица могут ознакомиться с Программой, Проспектом и Условиями выпуска и получить их копии по следующему адресу: </w:t>
      </w:r>
      <w:r w:rsidRPr="00990756">
        <w:rPr>
          <w:rFonts w:ascii="Times New Roman" w:hAnsi="Times New Roman" w:cs="Times New Roman"/>
          <w:b/>
          <w:bCs/>
          <w:i/>
          <w:iCs/>
        </w:rPr>
        <w:t>119121, город Москва, переулок Вражский 2-й, дом 7</w:t>
      </w:r>
    </w:p>
    <w:p w14:paraId="77A2FC8D" w14:textId="77777777" w:rsidR="00990756" w:rsidRPr="00990756" w:rsidRDefault="00990756" w:rsidP="00597E4D">
      <w:pPr>
        <w:rPr>
          <w:rFonts w:ascii="Times New Roman" w:hAnsi="Times New Roman" w:cs="Times New Roman"/>
        </w:rPr>
      </w:pPr>
    </w:p>
    <w:p w14:paraId="42BFB4B1" w14:textId="77777777" w:rsidR="00990756" w:rsidRPr="00990756" w:rsidRDefault="00990756" w:rsidP="00597E4D">
      <w:pPr>
        <w:widowControl w:val="0"/>
        <w:autoSpaceDE w:val="0"/>
        <w:autoSpaceDN w:val="0"/>
        <w:rPr>
          <w:rFonts w:ascii="Times New Roman" w:hAnsi="Times New Roman" w:cs="Times New Roman"/>
          <w:b/>
          <w:bCs/>
          <w:i/>
          <w:iCs/>
        </w:rPr>
      </w:pPr>
      <w:r w:rsidRPr="00990756">
        <w:rPr>
          <w:rFonts w:ascii="Times New Roman" w:hAnsi="Times New Roman" w:cs="Times New Roman"/>
          <w:b/>
          <w:bCs/>
          <w:i/>
          <w:iCs/>
        </w:rPr>
        <w:t xml:space="preserve">Эмитент обязан предоставить копии указанных документов владельцам ценных бумаг Эмитента и иным заинтересованным лицам по их требованию в срок не более 7 (Семи) дней с даты предъявления требования. </w:t>
      </w:r>
    </w:p>
    <w:p w14:paraId="4F83D3B9" w14:textId="77777777" w:rsidR="00990756" w:rsidRPr="00990756" w:rsidRDefault="00990756" w:rsidP="00597E4D">
      <w:pPr>
        <w:autoSpaceDE w:val="0"/>
        <w:autoSpaceDN w:val="0"/>
        <w:rPr>
          <w:rFonts w:ascii="Times New Roman" w:hAnsi="Times New Roman" w:cs="Times New Roman"/>
          <w:b/>
          <w:bCs/>
          <w:i/>
          <w:iCs/>
        </w:rPr>
      </w:pPr>
      <w:r w:rsidRPr="00990756">
        <w:rPr>
          <w:rFonts w:ascii="Times New Roman" w:hAnsi="Times New Roman" w:cs="Times New Roman"/>
          <w:b/>
          <w:bCs/>
          <w:i/>
          <w:iCs/>
        </w:rPr>
        <w:t xml:space="preserve">Банковские реквизиты расчетного счета (счетов) Эмитента для оплаты расходов по изготовлению копий документов, указанных в настоящем пункте, и размер (порядок определения размера) таких расходов должны быть опубликованы Эмитентом на странице в Сети Интернет </w:t>
      </w:r>
    </w:p>
    <w:p w14:paraId="5CA95A7A" w14:textId="77777777" w:rsidR="00990756" w:rsidRPr="00990756" w:rsidRDefault="00990756" w:rsidP="00597E4D">
      <w:pPr>
        <w:autoSpaceDE w:val="0"/>
        <w:autoSpaceDN w:val="0"/>
        <w:rPr>
          <w:rFonts w:ascii="Times New Roman" w:hAnsi="Times New Roman" w:cs="Times New Roman"/>
          <w:b/>
          <w:bCs/>
          <w:i/>
          <w:iCs/>
        </w:rPr>
      </w:pPr>
    </w:p>
    <w:p w14:paraId="6800E8D6" w14:textId="0EC9BC6D" w:rsidR="00990756" w:rsidRPr="00990756" w:rsidRDefault="00990756" w:rsidP="00597E4D">
      <w:pPr>
        <w:autoSpaceDE w:val="0"/>
        <w:autoSpaceDN w:val="0"/>
        <w:adjustRightInd w:val="0"/>
        <w:rPr>
          <w:rFonts w:ascii="Times New Roman" w:hAnsi="Times New Roman" w:cs="Times New Roman"/>
          <w:b/>
          <w:i/>
        </w:rPr>
      </w:pPr>
      <w:r w:rsidRPr="00990756">
        <w:rPr>
          <w:rFonts w:ascii="Times New Roman" w:hAnsi="Times New Roman" w:cs="Times New Roman"/>
          <w:b/>
          <w:i/>
        </w:rPr>
        <w:t>9) Информация о дате начала размещения должна быть опубликована Эмитентом в форме сообщения о дате начала размещения ценных бумаг в соответствии с нормативными актами в сфере финансовых рынков в следующие сроки:</w:t>
      </w:r>
    </w:p>
    <w:p w14:paraId="05F156E0" w14:textId="77777777" w:rsidR="00990756" w:rsidRPr="00990756" w:rsidRDefault="00990756" w:rsidP="00597E4D">
      <w:pPr>
        <w:autoSpaceDE w:val="0"/>
        <w:autoSpaceDN w:val="0"/>
        <w:rPr>
          <w:rFonts w:ascii="Times New Roman" w:hAnsi="Times New Roman" w:cs="Times New Roman"/>
          <w:b/>
          <w:bCs/>
          <w:i/>
          <w:iCs/>
        </w:rPr>
      </w:pPr>
      <w:r w:rsidRPr="00990756">
        <w:rPr>
          <w:rFonts w:ascii="Times New Roman" w:hAnsi="Times New Roman" w:cs="Times New Roman"/>
          <w:b/>
          <w:bCs/>
          <w:i/>
          <w:iCs/>
        </w:rPr>
        <w:t>- в Ленте новостей - не позднее, чем за 1 (Один) день до даты начала размещения Биржевых облигаций;</w:t>
      </w:r>
    </w:p>
    <w:p w14:paraId="169E8FE4" w14:textId="77777777" w:rsidR="00990756" w:rsidRPr="00990756" w:rsidRDefault="00990756" w:rsidP="00597E4D">
      <w:pPr>
        <w:autoSpaceDE w:val="0"/>
        <w:autoSpaceDN w:val="0"/>
        <w:rPr>
          <w:rFonts w:ascii="Times New Roman" w:hAnsi="Times New Roman" w:cs="Times New Roman"/>
          <w:b/>
          <w:bCs/>
          <w:i/>
          <w:iCs/>
        </w:rPr>
      </w:pPr>
      <w:r w:rsidRPr="00990756">
        <w:rPr>
          <w:rFonts w:ascii="Times New Roman" w:hAnsi="Times New Roman" w:cs="Times New Roman"/>
          <w:b/>
          <w:bCs/>
          <w:i/>
          <w:iCs/>
        </w:rPr>
        <w:t>- на странице в Сети Интернет - не позднее чем за 1 (Один) день до даты начала размещения Биржевых облигаций.</w:t>
      </w:r>
    </w:p>
    <w:p w14:paraId="5C02E05D" w14:textId="77777777" w:rsidR="00990756" w:rsidRPr="00990756" w:rsidRDefault="00990756" w:rsidP="00597E4D">
      <w:pPr>
        <w:autoSpaceDE w:val="0"/>
        <w:autoSpaceDN w:val="0"/>
        <w:rPr>
          <w:rFonts w:ascii="Times New Roman" w:hAnsi="Times New Roman" w:cs="Times New Roman"/>
          <w:b/>
          <w:bCs/>
          <w:i/>
          <w:iCs/>
        </w:rPr>
      </w:pPr>
      <w:r w:rsidRPr="00990756">
        <w:rPr>
          <w:rFonts w:ascii="Times New Roman" w:hAnsi="Times New Roman" w:cs="Times New Roman"/>
          <w:b/>
          <w:bCs/>
          <w:i/>
          <w:iCs/>
        </w:rPr>
        <w:t>При этом публикация на странице в Сети Интернет осуществляется после публикации в Ленте новостей.</w:t>
      </w:r>
    </w:p>
    <w:p w14:paraId="75663503" w14:textId="77777777" w:rsidR="00990756" w:rsidRPr="00990756" w:rsidRDefault="00990756" w:rsidP="00597E4D">
      <w:pPr>
        <w:widowControl w:val="0"/>
        <w:autoSpaceDE w:val="0"/>
        <w:autoSpaceDN w:val="0"/>
        <w:adjustRightInd w:val="0"/>
        <w:rPr>
          <w:rFonts w:ascii="Times New Roman" w:hAnsi="Times New Roman" w:cs="Times New Roman"/>
          <w:b/>
          <w:bCs/>
          <w:i/>
          <w:iCs/>
        </w:rPr>
      </w:pPr>
    </w:p>
    <w:p w14:paraId="6D0C9D23" w14:textId="3BBC49A1" w:rsidR="00990756" w:rsidRPr="00990756" w:rsidRDefault="00990756" w:rsidP="00597E4D">
      <w:pPr>
        <w:autoSpaceDE w:val="0"/>
        <w:autoSpaceDN w:val="0"/>
        <w:rPr>
          <w:rFonts w:ascii="Times New Roman" w:hAnsi="Times New Roman" w:cs="Times New Roman"/>
          <w:b/>
          <w:bCs/>
          <w:i/>
          <w:iCs/>
        </w:rPr>
      </w:pPr>
      <w:r w:rsidRPr="00990756">
        <w:rPr>
          <w:rFonts w:ascii="Times New Roman" w:hAnsi="Times New Roman" w:cs="Times New Roman"/>
          <w:b/>
          <w:bCs/>
          <w:i/>
          <w:iCs/>
        </w:rPr>
        <w:t>10) Дата начала размещения Биржевых облигаций, определенная уполномоченным органом управления Эмитента, может быть перенесена (изменена) решением того же органа управления Эмитента, при условии соблюдения требований к порядку раскрытия информации об изменении даты начала размещения Биржевых облигаций, определенному законодательством Российской Федерации.</w:t>
      </w:r>
    </w:p>
    <w:p w14:paraId="17F53B08" w14:textId="77777777" w:rsidR="00990756" w:rsidRPr="00990756" w:rsidRDefault="00990756" w:rsidP="00597E4D">
      <w:pPr>
        <w:autoSpaceDE w:val="0"/>
        <w:autoSpaceDN w:val="0"/>
        <w:adjustRightInd w:val="0"/>
        <w:rPr>
          <w:rFonts w:ascii="Times New Roman" w:hAnsi="Times New Roman" w:cs="Times New Roman"/>
          <w:b/>
          <w:bCs/>
          <w:i/>
          <w:iCs/>
        </w:rPr>
      </w:pPr>
      <w:r w:rsidRPr="00990756">
        <w:rPr>
          <w:rFonts w:ascii="Times New Roman" w:hAnsi="Times New Roman" w:cs="Times New Roman"/>
          <w:b/>
          <w:bCs/>
          <w:i/>
          <w:iCs/>
        </w:rPr>
        <w:t>В случае принятия Эмитентом решения о переносе (изменении) даты начала размещения ценных бумаг, раскрытой в порядке, предусмотренном выше, Эмитент обязан опубликовать в соответствии с нормативными актами в сфере финансовых рынков сообщение об изменении даты начала размещения ценных бумаг в Ленте новостей и на странице в Сети Интернет - не позднее 1 (Одного) дня до наступления такой даты.</w:t>
      </w:r>
    </w:p>
    <w:p w14:paraId="648AD435" w14:textId="77777777" w:rsidR="00990756" w:rsidRDefault="00990756" w:rsidP="00597E4D">
      <w:pPr>
        <w:pStyle w:val="Header11"/>
        <w:ind w:firstLine="567"/>
        <w:rPr>
          <w:b/>
          <w:bCs/>
          <w:i/>
          <w:iCs/>
          <w:szCs w:val="22"/>
        </w:rPr>
      </w:pPr>
      <w:r w:rsidRPr="00990756">
        <w:rPr>
          <w:b/>
          <w:bCs/>
          <w:i/>
          <w:iCs/>
          <w:szCs w:val="22"/>
        </w:rPr>
        <w:t>Об изменении даты начала размещения Биржевых облигаций Эмитент уведомляет Биржу и НРД не позднее, чем за 1 (один) день до наступления соответствующей даты.</w:t>
      </w:r>
    </w:p>
    <w:p w14:paraId="250AC8F6" w14:textId="77777777" w:rsidR="00990756" w:rsidRDefault="00990756" w:rsidP="00597E4D">
      <w:pPr>
        <w:pStyle w:val="Header11"/>
        <w:ind w:firstLine="567"/>
        <w:rPr>
          <w:b/>
          <w:bCs/>
          <w:i/>
          <w:iCs/>
          <w:szCs w:val="22"/>
        </w:rPr>
      </w:pPr>
    </w:p>
    <w:p w14:paraId="6FD8C234" w14:textId="3CFBDAEF" w:rsidR="00990756" w:rsidRPr="00990756" w:rsidRDefault="00990756" w:rsidP="00597E4D">
      <w:pPr>
        <w:pStyle w:val="Header11"/>
        <w:ind w:firstLine="567"/>
        <w:rPr>
          <w:szCs w:val="22"/>
        </w:rPr>
      </w:pPr>
      <w:r w:rsidRPr="00990756">
        <w:rPr>
          <w:b/>
          <w:bCs/>
          <w:i/>
          <w:szCs w:val="22"/>
        </w:rPr>
        <w:t>11) В случае, если информация о выбранном порядке размещения не будет указана в п. 8.3 Условий выпуска, сообщение о принятии Эмитентом решения о порядке размещения ценных бумаг публикуется в форме существенного факта в соответствии с нормативными актами в сфере финансовых рынков в следующем порядке</w:t>
      </w:r>
      <w:r w:rsidRPr="00990756">
        <w:rPr>
          <w:szCs w:val="22"/>
        </w:rPr>
        <w:t>:</w:t>
      </w:r>
    </w:p>
    <w:p w14:paraId="699F2F49" w14:textId="77777777" w:rsidR="00990756" w:rsidRPr="00990756" w:rsidRDefault="00990756" w:rsidP="00597E4D">
      <w:pPr>
        <w:widowControl w:val="0"/>
        <w:autoSpaceDE w:val="0"/>
        <w:autoSpaceDN w:val="0"/>
        <w:rPr>
          <w:rFonts w:ascii="Times New Roman" w:hAnsi="Times New Roman" w:cs="Times New Roman"/>
          <w:b/>
          <w:bCs/>
          <w:i/>
          <w:iCs/>
        </w:rPr>
      </w:pPr>
      <w:r w:rsidRPr="00990756">
        <w:rPr>
          <w:rFonts w:ascii="Times New Roman" w:hAnsi="Times New Roman" w:cs="Times New Roman"/>
          <w:b/>
          <w:i/>
        </w:rPr>
        <w:t xml:space="preserve">- в Ленте новостей </w:t>
      </w:r>
      <w:r w:rsidRPr="00990756">
        <w:rPr>
          <w:rFonts w:ascii="Times New Roman" w:hAnsi="Times New Roman" w:cs="Times New Roman"/>
          <w:b/>
          <w:bCs/>
          <w:i/>
          <w:iCs/>
        </w:rPr>
        <w:t>- не позднее 1 (Одного) дня с даты принятия уполномоченным органом управления Эмитента решения о порядке размещения Биржевых облигаций и до даты начала размещения Биржевых облигаций;</w:t>
      </w:r>
    </w:p>
    <w:p w14:paraId="1AE60107" w14:textId="77777777" w:rsidR="00990756" w:rsidRPr="00990756" w:rsidRDefault="00990756" w:rsidP="00597E4D">
      <w:pPr>
        <w:widowControl w:val="0"/>
        <w:autoSpaceDE w:val="0"/>
        <w:autoSpaceDN w:val="0"/>
        <w:rPr>
          <w:rFonts w:ascii="Times New Roman" w:hAnsi="Times New Roman" w:cs="Times New Roman"/>
          <w:b/>
          <w:bCs/>
          <w:i/>
          <w:iCs/>
        </w:rPr>
      </w:pPr>
      <w:r w:rsidRPr="00990756">
        <w:rPr>
          <w:rFonts w:ascii="Times New Roman" w:hAnsi="Times New Roman" w:cs="Times New Roman"/>
          <w:b/>
          <w:bCs/>
          <w:i/>
          <w:iCs/>
        </w:rPr>
        <w:t>- на странице в Сети Интернет - не позднее 2 (Двух) дней с даты принятия уполномоченным органом управления Эмитента решения о порядке размещения Биржевых облигаций и до даты начала размещения Биржевых облигаций.</w:t>
      </w:r>
    </w:p>
    <w:p w14:paraId="04C2268A" w14:textId="77777777" w:rsidR="00990756" w:rsidRPr="00990756" w:rsidRDefault="00990756" w:rsidP="00597E4D">
      <w:pPr>
        <w:autoSpaceDE w:val="0"/>
        <w:autoSpaceDN w:val="0"/>
        <w:adjustRightInd w:val="0"/>
        <w:rPr>
          <w:rFonts w:ascii="Times New Roman" w:hAnsi="Times New Roman" w:cs="Times New Roman"/>
          <w:b/>
          <w:bCs/>
          <w:i/>
          <w:iCs/>
        </w:rPr>
      </w:pPr>
      <w:r w:rsidRPr="00990756">
        <w:rPr>
          <w:rFonts w:ascii="Times New Roman" w:hAnsi="Times New Roman" w:cs="Times New Roman"/>
          <w:b/>
          <w:bCs/>
          <w:i/>
          <w:iCs/>
        </w:rPr>
        <w:t>При этом публикация на странице в Сети Интернет осуществляется после публикации в Ленте новостей.</w:t>
      </w:r>
    </w:p>
    <w:p w14:paraId="274D2A11" w14:textId="77777777" w:rsidR="00990756" w:rsidRPr="00990756" w:rsidRDefault="00990756" w:rsidP="00597E4D">
      <w:pPr>
        <w:pStyle w:val="Header11"/>
        <w:ind w:firstLine="567"/>
        <w:rPr>
          <w:bCs/>
        </w:rPr>
      </w:pPr>
      <w:r w:rsidRPr="00990756">
        <w:rPr>
          <w:bCs/>
        </w:rPr>
        <w:t>Эмитент информирует Биржу о принятых решениях в согласованном порядке.</w:t>
      </w:r>
    </w:p>
    <w:p w14:paraId="56538EEA" w14:textId="77777777" w:rsidR="00990756" w:rsidRPr="00990756" w:rsidRDefault="00990756" w:rsidP="00597E4D">
      <w:pPr>
        <w:pStyle w:val="Header11"/>
        <w:ind w:firstLine="567"/>
        <w:rPr>
          <w:b/>
          <w:bCs/>
          <w:i/>
          <w:szCs w:val="22"/>
        </w:rPr>
      </w:pPr>
    </w:p>
    <w:p w14:paraId="5E9E7E73" w14:textId="6C4E6269" w:rsidR="00990756" w:rsidRPr="00990756" w:rsidRDefault="00990756" w:rsidP="00597E4D">
      <w:pPr>
        <w:pStyle w:val="Header11"/>
        <w:ind w:firstLine="567"/>
        <w:rPr>
          <w:b/>
          <w:bCs/>
          <w:i/>
          <w:szCs w:val="22"/>
        </w:rPr>
      </w:pPr>
      <w:r w:rsidRPr="00990756">
        <w:rPr>
          <w:b/>
          <w:bCs/>
          <w:i/>
          <w:szCs w:val="22"/>
        </w:rPr>
        <w:t>12) В случае, если в Условиях выпуска указан перечень возможных Андеррайтеров, или в случае, если решение о назначении Андеррайтера принимается до утверждения Условий выпуска, информацию назначении Андеррайтера Эмитент раскрывает не позднее даты начала размещения Биржевых облигаций и в следующие сроки с даты принятия соответствующего решения уполномоченным органом управления Эмитента:</w:t>
      </w:r>
    </w:p>
    <w:p w14:paraId="0165DAA5" w14:textId="77777777" w:rsidR="00990756" w:rsidRPr="00990756" w:rsidRDefault="00990756" w:rsidP="00597E4D">
      <w:pPr>
        <w:widowControl w:val="0"/>
        <w:autoSpaceDE w:val="0"/>
        <w:autoSpaceDN w:val="0"/>
        <w:rPr>
          <w:rFonts w:ascii="Times New Roman" w:hAnsi="Times New Roman" w:cs="Times New Roman"/>
          <w:b/>
          <w:bCs/>
          <w:i/>
          <w:iCs/>
        </w:rPr>
      </w:pPr>
      <w:r w:rsidRPr="00990756">
        <w:rPr>
          <w:rFonts w:ascii="Times New Roman" w:hAnsi="Times New Roman" w:cs="Times New Roman"/>
          <w:b/>
          <w:i/>
        </w:rPr>
        <w:t xml:space="preserve">- в Ленте новостей </w:t>
      </w:r>
      <w:r w:rsidRPr="00990756">
        <w:rPr>
          <w:rFonts w:ascii="Times New Roman" w:hAnsi="Times New Roman" w:cs="Times New Roman"/>
          <w:b/>
          <w:bCs/>
          <w:i/>
          <w:iCs/>
        </w:rPr>
        <w:t>- не позднее 1 (Одного) дня;</w:t>
      </w:r>
    </w:p>
    <w:p w14:paraId="3B81AFC1" w14:textId="77777777" w:rsidR="00990756" w:rsidRPr="00990756" w:rsidRDefault="00990756" w:rsidP="00597E4D">
      <w:pPr>
        <w:widowControl w:val="0"/>
        <w:autoSpaceDE w:val="0"/>
        <w:autoSpaceDN w:val="0"/>
        <w:rPr>
          <w:rFonts w:ascii="Times New Roman" w:hAnsi="Times New Roman" w:cs="Times New Roman"/>
          <w:b/>
          <w:bCs/>
          <w:i/>
          <w:iCs/>
        </w:rPr>
      </w:pPr>
      <w:r w:rsidRPr="00990756">
        <w:rPr>
          <w:rFonts w:ascii="Times New Roman" w:hAnsi="Times New Roman" w:cs="Times New Roman"/>
          <w:b/>
          <w:bCs/>
          <w:i/>
          <w:iCs/>
        </w:rPr>
        <w:t>- на странице в Сети Интернет - не позднее 2 (Двух) дней.</w:t>
      </w:r>
    </w:p>
    <w:p w14:paraId="79404159" w14:textId="77777777" w:rsidR="00990756" w:rsidRPr="00990756" w:rsidRDefault="00990756" w:rsidP="00597E4D">
      <w:pPr>
        <w:autoSpaceDE w:val="0"/>
        <w:autoSpaceDN w:val="0"/>
        <w:adjustRightInd w:val="0"/>
        <w:rPr>
          <w:rFonts w:ascii="Times New Roman" w:hAnsi="Times New Roman" w:cs="Times New Roman"/>
          <w:b/>
          <w:bCs/>
          <w:i/>
          <w:iCs/>
        </w:rPr>
      </w:pPr>
      <w:r w:rsidRPr="00990756">
        <w:rPr>
          <w:rFonts w:ascii="Times New Roman" w:hAnsi="Times New Roman" w:cs="Times New Roman"/>
          <w:b/>
          <w:bCs/>
          <w:i/>
          <w:iCs/>
        </w:rPr>
        <w:t>При этом публикация на странице в Сети Интернет осуществляется после публикации в Ленте новостей.</w:t>
      </w:r>
    </w:p>
    <w:p w14:paraId="3189E2CA" w14:textId="77777777" w:rsidR="00990756" w:rsidRDefault="00990756" w:rsidP="00597E4D">
      <w:pPr>
        <w:autoSpaceDE w:val="0"/>
        <w:autoSpaceDN w:val="0"/>
        <w:adjustRightInd w:val="0"/>
        <w:rPr>
          <w:rFonts w:ascii="Times New Roman" w:hAnsi="Times New Roman" w:cs="Times New Roman"/>
          <w:b/>
          <w:bCs/>
          <w:i/>
          <w:iCs/>
        </w:rPr>
      </w:pPr>
      <w:r w:rsidRPr="00990756">
        <w:rPr>
          <w:rFonts w:ascii="Times New Roman" w:hAnsi="Times New Roman" w:cs="Times New Roman"/>
          <w:b/>
          <w:bCs/>
          <w:i/>
          <w:iCs/>
        </w:rPr>
        <w:t>Указанное сообщение должно содержать также реквизиты счета, на который должны перечисляться денежные средства, поступающие в оплату Биржевых облигаций.</w:t>
      </w:r>
    </w:p>
    <w:p w14:paraId="143831C5" w14:textId="1622348F" w:rsidR="00990756" w:rsidRPr="00990756" w:rsidRDefault="00990756" w:rsidP="00597E4D">
      <w:pPr>
        <w:autoSpaceDE w:val="0"/>
        <w:autoSpaceDN w:val="0"/>
        <w:adjustRightInd w:val="0"/>
        <w:rPr>
          <w:rFonts w:ascii="Times New Roman" w:hAnsi="Times New Roman" w:cs="Times New Roman"/>
          <w:b/>
          <w:i/>
        </w:rPr>
      </w:pPr>
      <w:r w:rsidRPr="00990756">
        <w:rPr>
          <w:rFonts w:ascii="Times New Roman" w:hAnsi="Times New Roman" w:cs="Times New Roman"/>
          <w:b/>
          <w:i/>
        </w:rPr>
        <w:t>13) В случае если Андеррайтер намеревается заключать предварительные договоры с потенциальными покупателями Биржевых облигаций, содержащие обязанность заключить в будущем с ними или с действующим в их интересах Участником торгов основные договоры, направленные на отчуждение им размещаемых ценных бумаг, Эмитент раскрывает следующую информацию:</w:t>
      </w:r>
    </w:p>
    <w:p w14:paraId="4ADA07D7" w14:textId="77777777" w:rsidR="00990756" w:rsidRPr="00990756" w:rsidRDefault="00990756" w:rsidP="00597E4D">
      <w:pPr>
        <w:autoSpaceDE w:val="0"/>
        <w:autoSpaceDN w:val="0"/>
        <w:rPr>
          <w:rFonts w:ascii="Times New Roman" w:hAnsi="Times New Roman" w:cs="Times New Roman"/>
        </w:rPr>
      </w:pPr>
    </w:p>
    <w:p w14:paraId="296BA291" w14:textId="39470055" w:rsidR="00990756" w:rsidRPr="00990756" w:rsidRDefault="00990756" w:rsidP="00597E4D">
      <w:pPr>
        <w:autoSpaceDE w:val="0"/>
        <w:autoSpaceDN w:val="0"/>
        <w:rPr>
          <w:rFonts w:ascii="Times New Roman" w:hAnsi="Times New Roman" w:cs="Times New Roman"/>
          <w:b/>
          <w:bCs/>
          <w:i/>
          <w:iCs/>
        </w:rPr>
      </w:pPr>
      <w:r w:rsidRPr="00990756">
        <w:rPr>
          <w:rFonts w:ascii="Times New Roman" w:hAnsi="Times New Roman" w:cs="Times New Roman"/>
          <w:b/>
          <w:i/>
        </w:rPr>
        <w:t>13.1) о сроке для направления оферт от потенциальных приобретателей Биржевых облигаций с предложением заключить Предварительные договоры</w:t>
      </w:r>
    </w:p>
    <w:p w14:paraId="214857E3" w14:textId="77777777" w:rsidR="00990756" w:rsidRPr="00990756" w:rsidRDefault="00990756" w:rsidP="00597E4D">
      <w:pPr>
        <w:autoSpaceDE w:val="0"/>
        <w:autoSpaceDN w:val="0"/>
        <w:rPr>
          <w:rFonts w:ascii="Times New Roman" w:hAnsi="Times New Roman" w:cs="Times New Roman"/>
          <w:b/>
          <w:bCs/>
          <w:i/>
          <w:iCs/>
        </w:rPr>
      </w:pPr>
      <w:r w:rsidRPr="00990756">
        <w:rPr>
          <w:rFonts w:ascii="Times New Roman" w:hAnsi="Times New Roman" w:cs="Times New Roman"/>
          <w:b/>
          <w:bCs/>
          <w:i/>
          <w:iCs/>
        </w:rPr>
        <w:t>Эмитент раскрывает информацию о сроке для направления оферт с предложением заключить Предварительный договор в форме сообщения о существенном факте в следующие сроки с даты принятия уполномоченным органом управления Эмитента такого решения:</w:t>
      </w:r>
    </w:p>
    <w:p w14:paraId="6F6076AE" w14:textId="77777777" w:rsidR="00990756" w:rsidRPr="00990756" w:rsidRDefault="00990756" w:rsidP="00597E4D">
      <w:pPr>
        <w:autoSpaceDE w:val="0"/>
        <w:autoSpaceDN w:val="0"/>
        <w:rPr>
          <w:rFonts w:ascii="Times New Roman" w:hAnsi="Times New Roman" w:cs="Times New Roman"/>
          <w:b/>
          <w:bCs/>
          <w:i/>
          <w:iCs/>
        </w:rPr>
      </w:pPr>
      <w:r w:rsidRPr="00990756">
        <w:rPr>
          <w:rFonts w:ascii="Times New Roman" w:hAnsi="Times New Roman" w:cs="Times New Roman"/>
          <w:b/>
          <w:bCs/>
          <w:i/>
          <w:iCs/>
        </w:rPr>
        <w:t xml:space="preserve">- в Ленте новостей не позднее 1 (Одного) дня и </w:t>
      </w:r>
      <w:r w:rsidRPr="00990756">
        <w:rPr>
          <w:rStyle w:val="SUBST0"/>
          <w:rFonts w:ascii="Times New Roman" w:hAnsi="Times New Roman" w:cs="Times New Roman"/>
          <w:bCs/>
          <w:iCs/>
        </w:rPr>
        <w:t>до даты начала размещения Биржевых облигаций</w:t>
      </w:r>
      <w:r w:rsidRPr="00990756">
        <w:rPr>
          <w:rFonts w:ascii="Times New Roman" w:hAnsi="Times New Roman" w:cs="Times New Roman"/>
          <w:b/>
          <w:bCs/>
          <w:i/>
          <w:iCs/>
        </w:rPr>
        <w:t>;</w:t>
      </w:r>
    </w:p>
    <w:p w14:paraId="62B5DB88" w14:textId="77777777" w:rsidR="00990756" w:rsidRPr="00990756" w:rsidRDefault="00990756" w:rsidP="00597E4D">
      <w:pPr>
        <w:autoSpaceDE w:val="0"/>
        <w:autoSpaceDN w:val="0"/>
        <w:rPr>
          <w:rFonts w:ascii="Times New Roman" w:hAnsi="Times New Roman" w:cs="Times New Roman"/>
          <w:b/>
          <w:bCs/>
          <w:i/>
          <w:iCs/>
        </w:rPr>
      </w:pPr>
      <w:r w:rsidRPr="00990756">
        <w:rPr>
          <w:rFonts w:ascii="Times New Roman" w:hAnsi="Times New Roman" w:cs="Times New Roman"/>
          <w:b/>
          <w:bCs/>
          <w:i/>
          <w:iCs/>
        </w:rPr>
        <w:t xml:space="preserve">- на странице в </w:t>
      </w:r>
      <w:r w:rsidRPr="00990756">
        <w:rPr>
          <w:rFonts w:ascii="Times New Roman" w:hAnsi="Times New Roman" w:cs="Times New Roman"/>
          <w:b/>
          <w:bCs/>
          <w:i/>
          <w:iCs/>
          <w:lang w:val="en-US"/>
        </w:rPr>
        <w:t>C</w:t>
      </w:r>
      <w:r w:rsidRPr="00990756">
        <w:rPr>
          <w:rFonts w:ascii="Times New Roman" w:hAnsi="Times New Roman" w:cs="Times New Roman"/>
          <w:b/>
          <w:bCs/>
          <w:i/>
          <w:iCs/>
        </w:rPr>
        <w:t xml:space="preserve">ети Интернет - не позднее 2 (Двух) дней и </w:t>
      </w:r>
      <w:r w:rsidRPr="00990756">
        <w:rPr>
          <w:rStyle w:val="SUBST0"/>
          <w:rFonts w:ascii="Times New Roman" w:hAnsi="Times New Roman" w:cs="Times New Roman"/>
          <w:bCs/>
          <w:iCs/>
        </w:rPr>
        <w:t>до даты начала размещения Биржевых облигаций</w:t>
      </w:r>
      <w:r w:rsidRPr="00990756">
        <w:rPr>
          <w:rFonts w:ascii="Times New Roman" w:hAnsi="Times New Roman" w:cs="Times New Roman"/>
          <w:b/>
          <w:bCs/>
          <w:i/>
          <w:iCs/>
        </w:rPr>
        <w:t>.</w:t>
      </w:r>
    </w:p>
    <w:p w14:paraId="75B3E704" w14:textId="77777777" w:rsidR="00990756" w:rsidRPr="00990756" w:rsidRDefault="00990756" w:rsidP="00597E4D">
      <w:pPr>
        <w:autoSpaceDE w:val="0"/>
        <w:autoSpaceDN w:val="0"/>
        <w:rPr>
          <w:rFonts w:ascii="Times New Roman" w:hAnsi="Times New Roman" w:cs="Times New Roman"/>
          <w:b/>
          <w:bCs/>
          <w:i/>
          <w:iCs/>
        </w:rPr>
      </w:pPr>
      <w:r w:rsidRPr="00990756">
        <w:rPr>
          <w:rFonts w:ascii="Times New Roman" w:hAnsi="Times New Roman" w:cs="Times New Roman"/>
          <w:b/>
          <w:bCs/>
          <w:i/>
          <w:iCs/>
        </w:rPr>
        <w:t>При этом публикация на странице в Сети Интернет осуществляется после публикации в Ленте новостей.</w:t>
      </w:r>
    </w:p>
    <w:p w14:paraId="11B272E7" w14:textId="77777777" w:rsidR="00990756" w:rsidRPr="00990756" w:rsidRDefault="00990756" w:rsidP="00597E4D">
      <w:pPr>
        <w:autoSpaceDE w:val="0"/>
        <w:autoSpaceDN w:val="0"/>
        <w:adjustRightInd w:val="0"/>
        <w:rPr>
          <w:rFonts w:ascii="Times New Roman" w:hAnsi="Times New Roman" w:cs="Times New Roman"/>
          <w:b/>
          <w:bCs/>
          <w:i/>
          <w:iCs/>
          <w:lang w:eastAsia="ru-RU"/>
        </w:rPr>
      </w:pPr>
      <w:r w:rsidRPr="00990756">
        <w:rPr>
          <w:rFonts w:ascii="Times New Roman" w:hAnsi="Times New Roman" w:cs="Times New Roman"/>
          <w:b/>
          <w:bCs/>
          <w:i/>
          <w:iCs/>
          <w:lang w:eastAsia="ru-RU"/>
        </w:rPr>
        <w:t>Указанная информация должна содержать в себе форму оферты от потенциального покупателя с предложением заключить Предварительный договор, а также порядок и срок направления данных оферт.</w:t>
      </w:r>
    </w:p>
    <w:p w14:paraId="05EEB182" w14:textId="77777777" w:rsidR="00990756" w:rsidRPr="00990756" w:rsidRDefault="00990756" w:rsidP="00597E4D">
      <w:pPr>
        <w:adjustRightInd w:val="0"/>
        <w:rPr>
          <w:rFonts w:ascii="Times New Roman" w:hAnsi="Times New Roman" w:cs="Times New Roman"/>
          <w:b/>
          <w:bCs/>
          <w:i/>
          <w:iCs/>
        </w:rPr>
      </w:pPr>
      <w:r w:rsidRPr="00990756">
        <w:rPr>
          <w:rFonts w:ascii="Times New Roman" w:hAnsi="Times New Roman" w:cs="Times New Roman"/>
          <w:b/>
          <w:bCs/>
          <w:i/>
          <w:iCs/>
        </w:rPr>
        <w:t>Первоначально установленные решением уполномоченного органа управления Эмитента дата и/или время окончания срока для направления оферт от потенциальных покупателей на заключение Предварительных договоров могут быть изменены решением уполномоченного органа управления Эмитента. Информация об этом раскрывается в форме сообщения о существенном факте в соответствии с нормативными актами в сфере финансовых рынков в следующие сроки с даты принятия решения об изменении срока для направления оферт от потенциальных покупателей на заключение Предварительных договоров:</w:t>
      </w:r>
    </w:p>
    <w:p w14:paraId="311C746F" w14:textId="77777777" w:rsidR="00990756" w:rsidRPr="00990756" w:rsidRDefault="00990756" w:rsidP="00597E4D">
      <w:pPr>
        <w:adjustRightInd w:val="0"/>
        <w:rPr>
          <w:rFonts w:ascii="Times New Roman" w:hAnsi="Times New Roman" w:cs="Times New Roman"/>
          <w:b/>
          <w:bCs/>
          <w:i/>
          <w:iCs/>
        </w:rPr>
      </w:pPr>
      <w:r w:rsidRPr="00990756">
        <w:rPr>
          <w:rFonts w:ascii="Times New Roman" w:hAnsi="Times New Roman" w:cs="Times New Roman"/>
          <w:b/>
          <w:bCs/>
          <w:i/>
          <w:iCs/>
        </w:rPr>
        <w:t xml:space="preserve"> - в Ленте новостей - не позднее 1 (Одного) дня и </w:t>
      </w:r>
      <w:r w:rsidRPr="00990756">
        <w:rPr>
          <w:rStyle w:val="SUBST0"/>
          <w:rFonts w:ascii="Times New Roman" w:hAnsi="Times New Roman" w:cs="Times New Roman"/>
          <w:bCs/>
          <w:iCs/>
        </w:rPr>
        <w:t>до даты начала размещения Биржевых облигаций</w:t>
      </w:r>
      <w:r w:rsidRPr="00990756">
        <w:rPr>
          <w:rFonts w:ascii="Times New Roman" w:hAnsi="Times New Roman" w:cs="Times New Roman"/>
          <w:b/>
          <w:bCs/>
          <w:i/>
          <w:iCs/>
        </w:rPr>
        <w:t>;</w:t>
      </w:r>
    </w:p>
    <w:p w14:paraId="2BABA69C" w14:textId="77777777" w:rsidR="00990756" w:rsidRPr="00990756" w:rsidRDefault="00990756" w:rsidP="00597E4D">
      <w:pPr>
        <w:adjustRightInd w:val="0"/>
        <w:rPr>
          <w:rFonts w:ascii="Times New Roman" w:hAnsi="Times New Roman" w:cs="Times New Roman"/>
          <w:b/>
          <w:bCs/>
          <w:i/>
          <w:iCs/>
        </w:rPr>
      </w:pPr>
      <w:r w:rsidRPr="00990756">
        <w:rPr>
          <w:rFonts w:ascii="Times New Roman" w:hAnsi="Times New Roman" w:cs="Times New Roman"/>
          <w:b/>
          <w:bCs/>
          <w:i/>
          <w:iCs/>
        </w:rPr>
        <w:t xml:space="preserve">- на странице в </w:t>
      </w:r>
      <w:r w:rsidRPr="00990756">
        <w:rPr>
          <w:rFonts w:ascii="Times New Roman" w:hAnsi="Times New Roman" w:cs="Times New Roman"/>
          <w:b/>
          <w:bCs/>
          <w:i/>
          <w:iCs/>
          <w:lang w:val="en-US"/>
        </w:rPr>
        <w:t>C</w:t>
      </w:r>
      <w:r w:rsidRPr="00990756">
        <w:rPr>
          <w:rFonts w:ascii="Times New Roman" w:hAnsi="Times New Roman" w:cs="Times New Roman"/>
          <w:b/>
          <w:bCs/>
          <w:i/>
          <w:iCs/>
        </w:rPr>
        <w:t xml:space="preserve">ети Интернет </w:t>
      </w:r>
      <w:r w:rsidRPr="00990756">
        <w:rPr>
          <w:rFonts w:ascii="Times New Roman" w:hAnsi="Times New Roman" w:cs="Times New Roman"/>
          <w:b/>
          <w:bCs/>
          <w:i/>
          <w:iCs/>
          <w:lang w:eastAsia="ru-RU"/>
        </w:rPr>
        <w:t xml:space="preserve">- </w:t>
      </w:r>
      <w:r w:rsidRPr="00990756">
        <w:rPr>
          <w:rFonts w:ascii="Times New Roman" w:hAnsi="Times New Roman" w:cs="Times New Roman"/>
          <w:b/>
          <w:bCs/>
          <w:i/>
          <w:iCs/>
        </w:rPr>
        <w:t xml:space="preserve">не позднее 2 (Двух) дней и </w:t>
      </w:r>
      <w:r w:rsidRPr="00990756">
        <w:rPr>
          <w:rStyle w:val="SUBST0"/>
          <w:rFonts w:ascii="Times New Roman" w:hAnsi="Times New Roman" w:cs="Times New Roman"/>
          <w:bCs/>
          <w:iCs/>
        </w:rPr>
        <w:t>до даты начала размещения Биржевых облигаций</w:t>
      </w:r>
      <w:r w:rsidRPr="00990756">
        <w:rPr>
          <w:rFonts w:ascii="Times New Roman" w:hAnsi="Times New Roman" w:cs="Times New Roman"/>
          <w:b/>
          <w:bCs/>
          <w:i/>
          <w:iCs/>
        </w:rPr>
        <w:t>.</w:t>
      </w:r>
    </w:p>
    <w:p w14:paraId="732371CE" w14:textId="77777777" w:rsidR="00990756" w:rsidRPr="00990756" w:rsidRDefault="00990756" w:rsidP="00597E4D">
      <w:pPr>
        <w:adjustRightInd w:val="0"/>
        <w:rPr>
          <w:rFonts w:ascii="Times New Roman" w:hAnsi="Times New Roman" w:cs="Times New Roman"/>
          <w:b/>
          <w:bCs/>
          <w:i/>
          <w:iCs/>
        </w:rPr>
      </w:pPr>
      <w:r w:rsidRPr="00990756">
        <w:rPr>
          <w:rFonts w:ascii="Times New Roman" w:hAnsi="Times New Roman" w:cs="Times New Roman"/>
          <w:b/>
          <w:bCs/>
          <w:i/>
          <w:iCs/>
        </w:rPr>
        <w:t>При этом публикация на странице в Сети Интернет осуществляется после публикации в Ленте новостей.</w:t>
      </w:r>
    </w:p>
    <w:p w14:paraId="31D1E273" w14:textId="77777777" w:rsidR="00990756" w:rsidRPr="00990756" w:rsidRDefault="00990756" w:rsidP="00597E4D">
      <w:pPr>
        <w:autoSpaceDE w:val="0"/>
        <w:autoSpaceDN w:val="0"/>
        <w:adjustRightInd w:val="0"/>
        <w:rPr>
          <w:rFonts w:ascii="Times New Roman" w:hAnsi="Times New Roman" w:cs="Times New Roman"/>
          <w:b/>
          <w:bCs/>
          <w:i/>
          <w:iCs/>
        </w:rPr>
      </w:pPr>
    </w:p>
    <w:p w14:paraId="5BE91DEF" w14:textId="73E48110" w:rsidR="00990756" w:rsidRPr="00990756" w:rsidRDefault="00990756" w:rsidP="00597E4D">
      <w:pPr>
        <w:autoSpaceDE w:val="0"/>
        <w:autoSpaceDN w:val="0"/>
        <w:adjustRightInd w:val="0"/>
        <w:rPr>
          <w:rFonts w:ascii="Times New Roman" w:hAnsi="Times New Roman" w:cs="Times New Roman"/>
          <w:b/>
          <w:i/>
        </w:rPr>
      </w:pPr>
      <w:r w:rsidRPr="00990756">
        <w:rPr>
          <w:rFonts w:ascii="Times New Roman" w:hAnsi="Times New Roman" w:cs="Times New Roman"/>
          <w:b/>
          <w:i/>
        </w:rPr>
        <w:t>13.2) об истечении срока для направления оферт потенциальных приобретателей облигаций с предложением заключить Предварительный договор</w:t>
      </w:r>
    </w:p>
    <w:p w14:paraId="192E3098" w14:textId="77777777" w:rsidR="00990756" w:rsidRPr="00990756" w:rsidRDefault="00990756" w:rsidP="00597E4D">
      <w:pPr>
        <w:autoSpaceDE w:val="0"/>
        <w:autoSpaceDN w:val="0"/>
        <w:rPr>
          <w:rFonts w:ascii="Times New Roman" w:hAnsi="Times New Roman" w:cs="Times New Roman"/>
          <w:b/>
          <w:bCs/>
          <w:i/>
          <w:iCs/>
        </w:rPr>
      </w:pPr>
      <w:r w:rsidRPr="00990756">
        <w:rPr>
          <w:rFonts w:ascii="Times New Roman" w:hAnsi="Times New Roman" w:cs="Times New Roman"/>
          <w:b/>
          <w:bCs/>
          <w:i/>
          <w:iCs/>
        </w:rPr>
        <w:t xml:space="preserve">Информация об истечении срока для направления оферт потенциальных покупателей с предложением заключить Предварительный договор раскрывается Эмитентом </w:t>
      </w:r>
      <w:r w:rsidRPr="00990756">
        <w:rPr>
          <w:rFonts w:ascii="Times New Roman" w:hAnsi="Times New Roman" w:cs="Times New Roman"/>
          <w:b/>
          <w:i/>
        </w:rPr>
        <w:t xml:space="preserve">в форме сообщения о существенном факте в соответствии с нормативными актами в сфере финансовых рынков </w:t>
      </w:r>
      <w:r w:rsidRPr="00990756">
        <w:rPr>
          <w:rFonts w:ascii="Times New Roman" w:hAnsi="Times New Roman" w:cs="Times New Roman"/>
          <w:b/>
          <w:bCs/>
          <w:i/>
          <w:iCs/>
        </w:rPr>
        <w:t>следующим образом:</w:t>
      </w:r>
    </w:p>
    <w:p w14:paraId="1C0AF7BC" w14:textId="77777777" w:rsidR="00990756" w:rsidRPr="00990756" w:rsidRDefault="00990756" w:rsidP="00597E4D">
      <w:pPr>
        <w:autoSpaceDE w:val="0"/>
        <w:autoSpaceDN w:val="0"/>
        <w:rPr>
          <w:rFonts w:ascii="Times New Roman" w:hAnsi="Times New Roman" w:cs="Times New Roman"/>
          <w:b/>
          <w:bCs/>
          <w:i/>
          <w:iCs/>
        </w:rPr>
      </w:pPr>
      <w:r w:rsidRPr="00990756">
        <w:rPr>
          <w:rFonts w:ascii="Times New Roman" w:hAnsi="Times New Roman" w:cs="Times New Roman"/>
          <w:b/>
          <w:bCs/>
          <w:i/>
          <w:iCs/>
        </w:rPr>
        <w:t>- в Ленте новостей не позднее дня, следующего за истечением срока для направления оферт с предложением заключить Предварительный договор;</w:t>
      </w:r>
    </w:p>
    <w:p w14:paraId="6BCEA9D5" w14:textId="77777777" w:rsidR="00990756" w:rsidRPr="00990756" w:rsidRDefault="00990756" w:rsidP="00597E4D">
      <w:pPr>
        <w:autoSpaceDE w:val="0"/>
        <w:autoSpaceDN w:val="0"/>
        <w:rPr>
          <w:rFonts w:ascii="Times New Roman" w:hAnsi="Times New Roman" w:cs="Times New Roman"/>
        </w:rPr>
      </w:pPr>
      <w:r w:rsidRPr="00990756">
        <w:rPr>
          <w:rFonts w:ascii="Times New Roman" w:hAnsi="Times New Roman" w:cs="Times New Roman"/>
          <w:b/>
          <w:bCs/>
          <w:i/>
          <w:iCs/>
        </w:rPr>
        <w:t xml:space="preserve">- на странице в </w:t>
      </w:r>
      <w:r w:rsidRPr="00990756">
        <w:rPr>
          <w:rFonts w:ascii="Times New Roman" w:hAnsi="Times New Roman" w:cs="Times New Roman"/>
          <w:b/>
          <w:bCs/>
          <w:i/>
          <w:iCs/>
          <w:lang w:val="en-US"/>
        </w:rPr>
        <w:t>C</w:t>
      </w:r>
      <w:r w:rsidRPr="00990756">
        <w:rPr>
          <w:rFonts w:ascii="Times New Roman" w:hAnsi="Times New Roman" w:cs="Times New Roman"/>
          <w:b/>
          <w:bCs/>
          <w:i/>
          <w:iCs/>
        </w:rPr>
        <w:t>ети Интернет - не позднее дня, следующего за истечением срока для направления оферт с предложением заключить Предварительный договор.</w:t>
      </w:r>
    </w:p>
    <w:p w14:paraId="7256359B" w14:textId="77777777" w:rsidR="00990756" w:rsidRPr="00990756" w:rsidRDefault="00990756" w:rsidP="00597E4D">
      <w:pPr>
        <w:widowControl w:val="0"/>
        <w:autoSpaceDE w:val="0"/>
        <w:autoSpaceDN w:val="0"/>
        <w:rPr>
          <w:rFonts w:ascii="Times New Roman" w:hAnsi="Times New Roman" w:cs="Times New Roman"/>
        </w:rPr>
      </w:pPr>
      <w:r w:rsidRPr="00990756">
        <w:rPr>
          <w:rFonts w:ascii="Times New Roman" w:hAnsi="Times New Roman" w:cs="Times New Roman"/>
          <w:b/>
          <w:bCs/>
          <w:i/>
          <w:iCs/>
        </w:rPr>
        <w:t xml:space="preserve">При этом публикация на странице в </w:t>
      </w:r>
      <w:r w:rsidRPr="00990756">
        <w:rPr>
          <w:rFonts w:ascii="Times New Roman" w:hAnsi="Times New Roman" w:cs="Times New Roman"/>
          <w:b/>
          <w:bCs/>
          <w:i/>
          <w:iCs/>
          <w:lang w:val="en-US"/>
        </w:rPr>
        <w:t>C</w:t>
      </w:r>
      <w:r w:rsidRPr="00990756">
        <w:rPr>
          <w:rFonts w:ascii="Times New Roman" w:hAnsi="Times New Roman" w:cs="Times New Roman"/>
          <w:b/>
          <w:bCs/>
          <w:i/>
          <w:iCs/>
        </w:rPr>
        <w:t>ети Интернет осуществляется после публикации в Ленте новостей.</w:t>
      </w:r>
    </w:p>
    <w:p w14:paraId="7053646E" w14:textId="77777777" w:rsidR="00990756" w:rsidRPr="00990756" w:rsidRDefault="00990756" w:rsidP="00597E4D">
      <w:pPr>
        <w:autoSpaceDE w:val="0"/>
        <w:autoSpaceDN w:val="0"/>
        <w:adjustRightInd w:val="0"/>
        <w:rPr>
          <w:rFonts w:ascii="Times New Roman" w:hAnsi="Times New Roman" w:cs="Times New Roman"/>
          <w:b/>
          <w:bCs/>
          <w:i/>
          <w:iCs/>
        </w:rPr>
      </w:pPr>
    </w:p>
    <w:p w14:paraId="4A40CA2B" w14:textId="203827E5" w:rsidR="00990756" w:rsidRPr="00990756" w:rsidRDefault="00990756" w:rsidP="00597E4D">
      <w:pPr>
        <w:adjustRightInd w:val="0"/>
        <w:rPr>
          <w:rFonts w:ascii="Times New Roman" w:hAnsi="Times New Roman" w:cs="Times New Roman"/>
          <w:b/>
          <w:i/>
        </w:rPr>
      </w:pPr>
      <w:r w:rsidRPr="00990756">
        <w:rPr>
          <w:rFonts w:ascii="Times New Roman" w:hAnsi="Times New Roman" w:cs="Times New Roman"/>
          <w:b/>
          <w:i/>
        </w:rPr>
        <w:t>14) Раскрытие информации о цене размещения Биржевых облигаций и/или о значении (значениях) Параметра (Параметров) и/или о величине процентной ставки купона на первый купонный период:</w:t>
      </w:r>
    </w:p>
    <w:p w14:paraId="3298B75A" w14:textId="255F3105" w:rsidR="00990756" w:rsidRPr="00990756" w:rsidRDefault="00990756" w:rsidP="00597E4D">
      <w:pPr>
        <w:adjustRightInd w:val="0"/>
        <w:rPr>
          <w:rFonts w:ascii="Times New Roman" w:hAnsi="Times New Roman" w:cs="Times New Roman"/>
          <w:b/>
          <w:bCs/>
          <w:i/>
          <w:iCs/>
        </w:rPr>
      </w:pPr>
      <w:r w:rsidRPr="00990756">
        <w:rPr>
          <w:rFonts w:ascii="Times New Roman" w:hAnsi="Times New Roman" w:cs="Times New Roman"/>
          <w:b/>
          <w:bCs/>
          <w:i/>
          <w:iCs/>
        </w:rPr>
        <w:t>14.1</w:t>
      </w:r>
      <w:r w:rsidRPr="00990756">
        <w:rPr>
          <w:rFonts w:ascii="Times New Roman" w:hAnsi="Times New Roman" w:cs="Times New Roman"/>
          <w:b/>
          <w:i/>
        </w:rPr>
        <w:t>)</w:t>
      </w:r>
      <w:r w:rsidRPr="00990756">
        <w:rPr>
          <w:rFonts w:ascii="Times New Roman" w:hAnsi="Times New Roman" w:cs="Times New Roman"/>
        </w:rPr>
        <w:t xml:space="preserve"> </w:t>
      </w:r>
      <w:r w:rsidRPr="00990756">
        <w:rPr>
          <w:rFonts w:ascii="Times New Roman" w:hAnsi="Times New Roman" w:cs="Times New Roman"/>
          <w:b/>
          <w:i/>
        </w:rPr>
        <w:t>В случае если Эмитент принимает решение о размещении Биржевых облигаций в порядке Формирования книги заявок</w:t>
      </w:r>
      <w:r w:rsidRPr="00990756">
        <w:rPr>
          <w:rFonts w:ascii="Times New Roman" w:hAnsi="Times New Roman" w:cs="Times New Roman"/>
          <w:b/>
          <w:bCs/>
          <w:i/>
          <w:iCs/>
        </w:rPr>
        <w:t xml:space="preserve"> сообщение (Сообщения) об установленной Эмитентом величине процентной ставки купона на первый купонный период публикуется (публикуются) в форме сообщения (сообщений) о существенных фактах следующим образом:</w:t>
      </w:r>
    </w:p>
    <w:p w14:paraId="27BEC878" w14:textId="77777777" w:rsidR="00990756" w:rsidRPr="00990756" w:rsidRDefault="00990756" w:rsidP="00597E4D">
      <w:pPr>
        <w:widowControl w:val="0"/>
        <w:autoSpaceDE w:val="0"/>
        <w:autoSpaceDN w:val="0"/>
        <w:rPr>
          <w:rFonts w:ascii="Times New Roman" w:hAnsi="Times New Roman" w:cs="Times New Roman"/>
          <w:b/>
          <w:bCs/>
          <w:i/>
          <w:iCs/>
        </w:rPr>
      </w:pPr>
      <w:r w:rsidRPr="00990756">
        <w:rPr>
          <w:rFonts w:ascii="Times New Roman" w:hAnsi="Times New Roman" w:cs="Times New Roman"/>
          <w:b/>
          <w:i/>
        </w:rPr>
        <w:t xml:space="preserve">- в Ленте новостей </w:t>
      </w:r>
      <w:r w:rsidRPr="00990756">
        <w:rPr>
          <w:rFonts w:ascii="Times New Roman" w:hAnsi="Times New Roman" w:cs="Times New Roman"/>
          <w:b/>
          <w:bCs/>
          <w:i/>
          <w:iCs/>
        </w:rPr>
        <w:t>- не позднее 1 (Одного) дня с даты установления уполномоченным органом управления Эмитента ставки купона первого купонного периода и не позднее даты начала размещения Биржевых облигаций;</w:t>
      </w:r>
    </w:p>
    <w:p w14:paraId="5D1D7617" w14:textId="77777777" w:rsidR="00990756" w:rsidRPr="00990756" w:rsidRDefault="00990756" w:rsidP="00597E4D">
      <w:pPr>
        <w:widowControl w:val="0"/>
        <w:autoSpaceDE w:val="0"/>
        <w:autoSpaceDN w:val="0"/>
        <w:rPr>
          <w:rFonts w:ascii="Times New Roman" w:hAnsi="Times New Roman" w:cs="Times New Roman"/>
          <w:b/>
          <w:bCs/>
          <w:i/>
          <w:iCs/>
        </w:rPr>
      </w:pPr>
      <w:r w:rsidRPr="00990756">
        <w:rPr>
          <w:rFonts w:ascii="Times New Roman" w:hAnsi="Times New Roman" w:cs="Times New Roman"/>
          <w:b/>
          <w:bCs/>
          <w:i/>
          <w:iCs/>
        </w:rPr>
        <w:t xml:space="preserve">- на странице в </w:t>
      </w:r>
      <w:r w:rsidRPr="00990756">
        <w:rPr>
          <w:rFonts w:ascii="Times New Roman" w:hAnsi="Times New Roman" w:cs="Times New Roman"/>
          <w:b/>
          <w:bCs/>
          <w:i/>
          <w:iCs/>
          <w:lang w:val="en-US"/>
        </w:rPr>
        <w:t>C</w:t>
      </w:r>
      <w:r w:rsidRPr="00990756">
        <w:rPr>
          <w:rFonts w:ascii="Times New Roman" w:hAnsi="Times New Roman" w:cs="Times New Roman"/>
          <w:b/>
          <w:bCs/>
          <w:i/>
          <w:iCs/>
        </w:rPr>
        <w:t>ети Интернет - не позднее 2 (Двух) дней с даты установления уполномоченным органом управления Эмитента ставки купона на первый купонный период и не позднее даты начала размещения Биржевых облигаций.</w:t>
      </w:r>
    </w:p>
    <w:p w14:paraId="4E4829AB" w14:textId="77777777" w:rsidR="00990756" w:rsidRPr="00990756" w:rsidRDefault="00990756" w:rsidP="00597E4D">
      <w:pPr>
        <w:autoSpaceDE w:val="0"/>
        <w:autoSpaceDN w:val="0"/>
        <w:rPr>
          <w:rFonts w:ascii="Times New Roman" w:hAnsi="Times New Roman" w:cs="Times New Roman"/>
          <w:b/>
          <w:bCs/>
          <w:i/>
          <w:iCs/>
        </w:rPr>
      </w:pPr>
      <w:r w:rsidRPr="00990756">
        <w:rPr>
          <w:rFonts w:ascii="Times New Roman" w:hAnsi="Times New Roman" w:cs="Times New Roman"/>
          <w:b/>
          <w:bCs/>
          <w:i/>
          <w:iCs/>
        </w:rPr>
        <w:t>При этом публикация на странице в Сети Интернет осуществляется после публикации в Ленте новостей.</w:t>
      </w:r>
    </w:p>
    <w:p w14:paraId="417372BE" w14:textId="77777777" w:rsidR="00990756" w:rsidRPr="00990756" w:rsidRDefault="00990756" w:rsidP="00597E4D">
      <w:pPr>
        <w:widowControl w:val="0"/>
        <w:autoSpaceDE w:val="0"/>
        <w:autoSpaceDN w:val="0"/>
        <w:adjustRightInd w:val="0"/>
        <w:rPr>
          <w:rFonts w:ascii="Times New Roman" w:hAnsi="Times New Roman" w:cs="Times New Roman"/>
          <w:b/>
          <w:bCs/>
          <w:i/>
          <w:iCs/>
          <w:lang w:eastAsia="ru-RU"/>
        </w:rPr>
      </w:pPr>
      <w:r w:rsidRPr="00990756">
        <w:rPr>
          <w:rFonts w:ascii="Times New Roman" w:hAnsi="Times New Roman" w:cs="Times New Roman"/>
          <w:b/>
          <w:bCs/>
          <w:i/>
          <w:iCs/>
          <w:lang w:eastAsia="ru-RU"/>
        </w:rPr>
        <w:t>Эмитент информирует Биржу и НРД о принятых решениях, в том числе об определенных ставках, либо о порядке определения ставок до даты начала размещения Биржевых облигаций.</w:t>
      </w:r>
    </w:p>
    <w:p w14:paraId="0505B2E7" w14:textId="77777777" w:rsidR="00990756" w:rsidRPr="00990756" w:rsidRDefault="00990756" w:rsidP="00597E4D">
      <w:pPr>
        <w:autoSpaceDE w:val="0"/>
        <w:autoSpaceDN w:val="0"/>
        <w:rPr>
          <w:rFonts w:ascii="Times New Roman" w:hAnsi="Times New Roman" w:cs="Times New Roman"/>
          <w:b/>
          <w:bCs/>
          <w:i/>
          <w:iCs/>
        </w:rPr>
      </w:pPr>
    </w:p>
    <w:p w14:paraId="46ACED28" w14:textId="4FE84277" w:rsidR="00990756" w:rsidRPr="00990756" w:rsidRDefault="00990756" w:rsidP="00597E4D">
      <w:pPr>
        <w:autoSpaceDE w:val="0"/>
        <w:autoSpaceDN w:val="0"/>
        <w:adjustRightInd w:val="0"/>
        <w:rPr>
          <w:rFonts w:ascii="Times New Roman" w:hAnsi="Times New Roman" w:cs="Times New Roman"/>
          <w:b/>
          <w:bCs/>
          <w:i/>
          <w:iCs/>
        </w:rPr>
      </w:pPr>
      <w:r w:rsidRPr="00990756">
        <w:rPr>
          <w:rFonts w:ascii="Times New Roman" w:hAnsi="Times New Roman" w:cs="Times New Roman"/>
          <w:b/>
          <w:bCs/>
          <w:i/>
          <w:iCs/>
        </w:rPr>
        <w:t>14.2) В случае если в сообщении о присвоении выпуску Биржевых облигаций идентификационного номера или в сообщении о дате начала размещения Биржевых облигаций не указаны цена размещения ценных бумаг или порядок ее определения, Эмитент обязан опубликовать сообщение о цене размещения ценных бумаг или порядке ее определения (далее - сообщение о цене (порядке определения цены) размещения) в следующие сроки:</w:t>
      </w:r>
    </w:p>
    <w:p w14:paraId="7312FBEF" w14:textId="77777777" w:rsidR="00990756" w:rsidRPr="00990756" w:rsidRDefault="00990756" w:rsidP="00597E4D">
      <w:pPr>
        <w:widowControl w:val="0"/>
        <w:autoSpaceDE w:val="0"/>
        <w:autoSpaceDN w:val="0"/>
        <w:rPr>
          <w:rFonts w:ascii="Times New Roman" w:hAnsi="Times New Roman" w:cs="Times New Roman"/>
          <w:b/>
          <w:bCs/>
          <w:i/>
          <w:iCs/>
        </w:rPr>
      </w:pPr>
      <w:r w:rsidRPr="00990756">
        <w:rPr>
          <w:rFonts w:ascii="Times New Roman" w:hAnsi="Times New Roman" w:cs="Times New Roman"/>
          <w:b/>
          <w:i/>
        </w:rPr>
        <w:t xml:space="preserve">- в Ленте новостей </w:t>
      </w:r>
      <w:r w:rsidRPr="00990756">
        <w:rPr>
          <w:rFonts w:ascii="Times New Roman" w:hAnsi="Times New Roman" w:cs="Times New Roman"/>
          <w:b/>
          <w:bCs/>
          <w:i/>
          <w:iCs/>
        </w:rPr>
        <w:t>- не позднее 1 (Одного) дня с даты установления уполномоченным органом управления Эмитента цены размещения и не позднее даты начала размещения Биржевых облигаций;</w:t>
      </w:r>
    </w:p>
    <w:p w14:paraId="3A57E8F3" w14:textId="77777777" w:rsidR="00990756" w:rsidRPr="00990756" w:rsidRDefault="00990756" w:rsidP="00597E4D">
      <w:pPr>
        <w:widowControl w:val="0"/>
        <w:autoSpaceDE w:val="0"/>
        <w:autoSpaceDN w:val="0"/>
        <w:rPr>
          <w:rFonts w:ascii="Times New Roman" w:hAnsi="Times New Roman" w:cs="Times New Roman"/>
          <w:b/>
          <w:bCs/>
          <w:i/>
          <w:iCs/>
        </w:rPr>
      </w:pPr>
      <w:r w:rsidRPr="00990756">
        <w:rPr>
          <w:rFonts w:ascii="Times New Roman" w:hAnsi="Times New Roman" w:cs="Times New Roman"/>
          <w:b/>
          <w:bCs/>
          <w:i/>
          <w:iCs/>
        </w:rPr>
        <w:t xml:space="preserve">- на странице в </w:t>
      </w:r>
      <w:r w:rsidRPr="00990756">
        <w:rPr>
          <w:rFonts w:ascii="Times New Roman" w:hAnsi="Times New Roman" w:cs="Times New Roman"/>
          <w:b/>
          <w:bCs/>
          <w:i/>
          <w:iCs/>
          <w:lang w:val="en-US"/>
        </w:rPr>
        <w:t>C</w:t>
      </w:r>
      <w:r w:rsidRPr="00990756">
        <w:rPr>
          <w:rFonts w:ascii="Times New Roman" w:hAnsi="Times New Roman" w:cs="Times New Roman"/>
          <w:b/>
          <w:bCs/>
          <w:i/>
          <w:iCs/>
        </w:rPr>
        <w:t>ети Интернет - не позднее 2 (Двух) дней с даты установления уполномоченным органом управления Эмитента цены размещения и не позднее даты начала размещения Биржевых облигаций.</w:t>
      </w:r>
    </w:p>
    <w:p w14:paraId="5990861F" w14:textId="77777777" w:rsidR="00990756" w:rsidRPr="00990756" w:rsidRDefault="00990756" w:rsidP="00597E4D">
      <w:pPr>
        <w:autoSpaceDE w:val="0"/>
        <w:autoSpaceDN w:val="0"/>
        <w:rPr>
          <w:rFonts w:ascii="Times New Roman" w:hAnsi="Times New Roman" w:cs="Times New Roman"/>
          <w:b/>
          <w:bCs/>
          <w:i/>
          <w:iCs/>
        </w:rPr>
      </w:pPr>
      <w:r w:rsidRPr="00990756">
        <w:rPr>
          <w:rFonts w:ascii="Times New Roman" w:hAnsi="Times New Roman" w:cs="Times New Roman"/>
          <w:b/>
          <w:bCs/>
          <w:i/>
          <w:iCs/>
        </w:rPr>
        <w:t xml:space="preserve">Размещение ценных бумаг путем подписки не может осуществляться до опубликования эмитентом сообщения о цене (порядке определения цены) размещения в ленте новостей и на странице в Сети Интернет. </w:t>
      </w:r>
    </w:p>
    <w:p w14:paraId="187636EB" w14:textId="77777777" w:rsidR="00990756" w:rsidRPr="00990756" w:rsidRDefault="00990756" w:rsidP="00597E4D">
      <w:pPr>
        <w:autoSpaceDE w:val="0"/>
        <w:autoSpaceDN w:val="0"/>
        <w:rPr>
          <w:rFonts w:ascii="Times New Roman" w:hAnsi="Times New Roman" w:cs="Times New Roman"/>
          <w:b/>
          <w:bCs/>
          <w:i/>
          <w:iCs/>
        </w:rPr>
      </w:pPr>
      <w:r w:rsidRPr="00990756">
        <w:rPr>
          <w:rFonts w:ascii="Times New Roman" w:hAnsi="Times New Roman" w:cs="Times New Roman"/>
          <w:b/>
          <w:bCs/>
          <w:i/>
          <w:iCs/>
        </w:rPr>
        <w:t>При этом публикация на странице в Сети Интернет осуществляется после публикации в Ленте новостей.</w:t>
      </w:r>
    </w:p>
    <w:p w14:paraId="0A259F2E" w14:textId="77777777" w:rsidR="00990756" w:rsidRPr="00990756" w:rsidRDefault="00990756" w:rsidP="00597E4D">
      <w:pPr>
        <w:widowControl w:val="0"/>
        <w:autoSpaceDE w:val="0"/>
        <w:autoSpaceDN w:val="0"/>
        <w:adjustRightInd w:val="0"/>
        <w:rPr>
          <w:rFonts w:ascii="Times New Roman" w:hAnsi="Times New Roman" w:cs="Times New Roman"/>
          <w:b/>
          <w:bCs/>
          <w:i/>
          <w:iCs/>
          <w:lang w:eastAsia="ru-RU"/>
        </w:rPr>
      </w:pPr>
      <w:r w:rsidRPr="00990756">
        <w:rPr>
          <w:rFonts w:ascii="Times New Roman" w:hAnsi="Times New Roman" w:cs="Times New Roman"/>
          <w:b/>
          <w:bCs/>
          <w:i/>
          <w:iCs/>
          <w:lang w:eastAsia="ru-RU"/>
        </w:rPr>
        <w:t>Эмитент информирует Биржу и НРД о принятых решениях не позднее даты начала размещения Биржевых облигаций.</w:t>
      </w:r>
    </w:p>
    <w:p w14:paraId="605857F7" w14:textId="77777777" w:rsidR="00990756" w:rsidRPr="00990756" w:rsidRDefault="00990756" w:rsidP="00597E4D">
      <w:pPr>
        <w:autoSpaceDE w:val="0"/>
        <w:autoSpaceDN w:val="0"/>
        <w:rPr>
          <w:rFonts w:ascii="Times New Roman" w:hAnsi="Times New Roman" w:cs="Times New Roman"/>
          <w:b/>
          <w:bCs/>
          <w:i/>
          <w:iCs/>
        </w:rPr>
      </w:pPr>
    </w:p>
    <w:p w14:paraId="383377AC" w14:textId="1C4AAB2C" w:rsidR="00990756" w:rsidRPr="00990756" w:rsidRDefault="00990756" w:rsidP="00597E4D">
      <w:pPr>
        <w:rPr>
          <w:rFonts w:ascii="Times New Roman" w:hAnsi="Times New Roman" w:cs="Times New Roman"/>
          <w:b/>
          <w:bCs/>
          <w:i/>
          <w:iCs/>
        </w:rPr>
      </w:pPr>
      <w:r w:rsidRPr="00990756">
        <w:rPr>
          <w:rFonts w:ascii="Times New Roman" w:hAnsi="Times New Roman" w:cs="Times New Roman"/>
          <w:b/>
          <w:bCs/>
          <w:i/>
          <w:iCs/>
        </w:rPr>
        <w:t xml:space="preserve">14.3) В случае, если Условиями выпуска будет предусмотрена выплата дополнительного дохода, формула расчета которого содержит значение (значения) Параметра (Параметров), значение (значения) Параметра (Параметров) определяются Эмитентом до даты начала размещения Биржевых облигаций. </w:t>
      </w:r>
    </w:p>
    <w:p w14:paraId="2982CC44" w14:textId="77777777" w:rsidR="00990756" w:rsidRPr="00990756" w:rsidRDefault="00990756" w:rsidP="00597E4D">
      <w:pPr>
        <w:rPr>
          <w:rFonts w:ascii="Times New Roman" w:hAnsi="Times New Roman" w:cs="Times New Roman"/>
          <w:b/>
          <w:bCs/>
          <w:i/>
          <w:iCs/>
        </w:rPr>
      </w:pPr>
      <w:r w:rsidRPr="00990756">
        <w:rPr>
          <w:rFonts w:ascii="Times New Roman" w:hAnsi="Times New Roman" w:cs="Times New Roman"/>
          <w:b/>
          <w:bCs/>
          <w:i/>
          <w:iCs/>
        </w:rPr>
        <w:t>Сообщение (Сообщения) об установленном (установленных) Эмитентом значении (значениях) Параметра (Параметров) публикуется (публикуются) в форме сообщения (сообщений) о существенных фактах следующим образом:</w:t>
      </w:r>
    </w:p>
    <w:p w14:paraId="19E30AD2" w14:textId="7844147A" w:rsidR="00990756" w:rsidRPr="00990756" w:rsidRDefault="00990756" w:rsidP="00597E4D">
      <w:pPr>
        <w:rPr>
          <w:rFonts w:ascii="Times New Roman" w:hAnsi="Times New Roman" w:cs="Times New Roman"/>
          <w:b/>
          <w:bCs/>
          <w:i/>
          <w:iCs/>
        </w:rPr>
      </w:pPr>
      <w:r w:rsidRPr="00990756">
        <w:rPr>
          <w:rFonts w:ascii="Times New Roman" w:hAnsi="Times New Roman" w:cs="Times New Roman"/>
          <w:b/>
          <w:bCs/>
          <w:i/>
          <w:iCs/>
        </w:rPr>
        <w:t>- в Ленте новостей - не позднее 1 (Одного) дня с даты установления уполномоченным органом управления Эмитента значения (значений) Параметра (Параметров) и</w:t>
      </w:r>
      <w:r w:rsidR="004D178A">
        <w:rPr>
          <w:rFonts w:ascii="Times New Roman" w:hAnsi="Times New Roman" w:cs="Times New Roman"/>
          <w:b/>
          <w:bCs/>
          <w:i/>
          <w:iCs/>
        </w:rPr>
        <w:t xml:space="preserve"> </w:t>
      </w:r>
      <w:r w:rsidR="004D178A" w:rsidRPr="004D178A">
        <w:rPr>
          <w:rFonts w:ascii="Times New Roman" w:hAnsi="Times New Roman" w:cs="Times New Roman"/>
          <w:b/>
          <w:bCs/>
          <w:i/>
          <w:iCs/>
        </w:rPr>
        <w:t>не позднее чем за 1 (один) рабочий день</w:t>
      </w:r>
      <w:r w:rsidRPr="00990756">
        <w:rPr>
          <w:rFonts w:ascii="Times New Roman" w:hAnsi="Times New Roman" w:cs="Times New Roman"/>
          <w:b/>
          <w:bCs/>
          <w:i/>
          <w:iCs/>
        </w:rPr>
        <w:t xml:space="preserve"> до даты начала размещения Биржевых облигаций;</w:t>
      </w:r>
    </w:p>
    <w:p w14:paraId="3622E405" w14:textId="74FE6B34" w:rsidR="00990756" w:rsidRPr="00990756" w:rsidRDefault="00990756" w:rsidP="00597E4D">
      <w:pPr>
        <w:rPr>
          <w:rFonts w:ascii="Times New Roman" w:hAnsi="Times New Roman" w:cs="Times New Roman"/>
          <w:b/>
          <w:bCs/>
          <w:i/>
          <w:iCs/>
        </w:rPr>
      </w:pPr>
      <w:r w:rsidRPr="00990756">
        <w:rPr>
          <w:rFonts w:ascii="Times New Roman" w:hAnsi="Times New Roman" w:cs="Times New Roman"/>
          <w:b/>
          <w:bCs/>
          <w:i/>
          <w:iCs/>
        </w:rPr>
        <w:t>- на странице в Сети Интернет - не позднее 2 (Двух) дней с даты установления уполномоченным органом управления Эмитента значения (значений) Параметра (Параметров) и</w:t>
      </w:r>
      <w:r w:rsidR="004D178A">
        <w:rPr>
          <w:rFonts w:ascii="Times New Roman" w:hAnsi="Times New Roman" w:cs="Times New Roman"/>
          <w:b/>
          <w:bCs/>
          <w:i/>
          <w:iCs/>
        </w:rPr>
        <w:t xml:space="preserve"> </w:t>
      </w:r>
      <w:r w:rsidR="004D178A" w:rsidRPr="004D178A">
        <w:rPr>
          <w:rFonts w:ascii="Times New Roman" w:hAnsi="Times New Roman" w:cs="Times New Roman"/>
          <w:b/>
          <w:bCs/>
          <w:i/>
          <w:iCs/>
        </w:rPr>
        <w:t>не позднее чем за 1 (один) рабочий день</w:t>
      </w:r>
      <w:r w:rsidRPr="00990756">
        <w:rPr>
          <w:rFonts w:ascii="Times New Roman" w:hAnsi="Times New Roman" w:cs="Times New Roman"/>
          <w:b/>
          <w:bCs/>
          <w:i/>
          <w:iCs/>
        </w:rPr>
        <w:t xml:space="preserve"> до даты начала размещения Биржевых облигаций.</w:t>
      </w:r>
    </w:p>
    <w:p w14:paraId="73926376" w14:textId="77777777" w:rsidR="00990756" w:rsidRPr="00990756" w:rsidRDefault="00990756" w:rsidP="00597E4D">
      <w:pPr>
        <w:rPr>
          <w:rFonts w:ascii="Times New Roman" w:hAnsi="Times New Roman" w:cs="Times New Roman"/>
          <w:b/>
          <w:bCs/>
          <w:i/>
          <w:iCs/>
        </w:rPr>
      </w:pPr>
      <w:r w:rsidRPr="00990756">
        <w:rPr>
          <w:rFonts w:ascii="Times New Roman" w:hAnsi="Times New Roman" w:cs="Times New Roman"/>
          <w:b/>
          <w:bCs/>
          <w:i/>
          <w:iCs/>
        </w:rPr>
        <w:t>При этом публикация на странице в Сети Интернет осуществляется после публикации в Ленте новостей.</w:t>
      </w:r>
    </w:p>
    <w:p w14:paraId="51FEA94A" w14:textId="77777777" w:rsidR="00990756" w:rsidRPr="00990756" w:rsidRDefault="00990756" w:rsidP="00597E4D">
      <w:pPr>
        <w:rPr>
          <w:rFonts w:ascii="Times New Roman" w:hAnsi="Times New Roman" w:cs="Times New Roman"/>
          <w:b/>
          <w:bCs/>
          <w:i/>
          <w:iCs/>
        </w:rPr>
      </w:pPr>
      <w:r w:rsidRPr="00990756">
        <w:rPr>
          <w:rFonts w:ascii="Times New Roman" w:hAnsi="Times New Roman" w:cs="Times New Roman"/>
          <w:b/>
          <w:bCs/>
          <w:i/>
          <w:iCs/>
        </w:rPr>
        <w:t>Эмитент информирует Биржу и НРД о значении (значениях) Параметра (Параметров) до даты начала размещения Биржевых облигаций.</w:t>
      </w:r>
    </w:p>
    <w:p w14:paraId="31B16CCD" w14:textId="77777777" w:rsidR="00990756" w:rsidRPr="00990756" w:rsidRDefault="00990756" w:rsidP="00597E4D">
      <w:pPr>
        <w:autoSpaceDE w:val="0"/>
        <w:autoSpaceDN w:val="0"/>
        <w:rPr>
          <w:rFonts w:ascii="Times New Roman" w:hAnsi="Times New Roman" w:cs="Times New Roman"/>
          <w:b/>
          <w:bCs/>
          <w:i/>
          <w:iCs/>
        </w:rPr>
      </w:pPr>
    </w:p>
    <w:p w14:paraId="7EA7C40B" w14:textId="6B9BFB22" w:rsidR="00990756" w:rsidRPr="00990756" w:rsidRDefault="00990756" w:rsidP="00597E4D">
      <w:pPr>
        <w:widowControl w:val="0"/>
        <w:autoSpaceDE w:val="0"/>
        <w:autoSpaceDN w:val="0"/>
        <w:rPr>
          <w:rFonts w:ascii="Times New Roman" w:hAnsi="Times New Roman" w:cs="Times New Roman"/>
          <w:b/>
          <w:bCs/>
          <w:i/>
          <w:iCs/>
        </w:rPr>
      </w:pPr>
      <w:r w:rsidRPr="00990756">
        <w:rPr>
          <w:rFonts w:ascii="Times New Roman" w:hAnsi="Times New Roman" w:cs="Times New Roman"/>
          <w:b/>
          <w:bCs/>
          <w:i/>
          <w:iCs/>
        </w:rPr>
        <w:t>14.4) Информация о величине процентной ставки купона на первый купонный период, установленной уполномоченным органом управления Эмитента по результатам проведенного Конкурса,</w:t>
      </w:r>
      <w:r w:rsidR="00D04455">
        <w:rPr>
          <w:rFonts w:ascii="Times New Roman" w:hAnsi="Times New Roman" w:cs="Times New Roman"/>
          <w:b/>
          <w:bCs/>
          <w:i/>
          <w:iCs/>
        </w:rPr>
        <w:t xml:space="preserve"> </w:t>
      </w:r>
      <w:r w:rsidR="00D04455" w:rsidRPr="00D04455">
        <w:rPr>
          <w:rFonts w:ascii="Times New Roman" w:hAnsi="Times New Roman" w:cs="Times New Roman"/>
          <w:b/>
          <w:bCs/>
          <w:i/>
          <w:iCs/>
        </w:rPr>
        <w:t xml:space="preserve">а также порядковом номере купонного периода, в котором владельцы Биржевых облигаций могут требовать приобретения Биржевых облигаций Эмитентом, </w:t>
      </w:r>
      <w:r w:rsidRPr="00990756">
        <w:rPr>
          <w:rFonts w:ascii="Times New Roman" w:hAnsi="Times New Roman" w:cs="Times New Roman"/>
          <w:b/>
          <w:bCs/>
          <w:i/>
          <w:iCs/>
        </w:rPr>
        <w:t xml:space="preserve"> раскрывается Эмитентом в форме сообщения о существенном факте в соответствии с нормативными актами в сфере финансовых рынков не позднее даты начала размещения Биржевых облигаций и в следующие сроки:</w:t>
      </w:r>
    </w:p>
    <w:p w14:paraId="0518D675" w14:textId="77777777" w:rsidR="00990756" w:rsidRPr="00990756" w:rsidRDefault="00990756" w:rsidP="00597E4D">
      <w:pPr>
        <w:widowControl w:val="0"/>
        <w:autoSpaceDE w:val="0"/>
        <w:autoSpaceDN w:val="0"/>
        <w:rPr>
          <w:rFonts w:ascii="Times New Roman" w:hAnsi="Times New Roman" w:cs="Times New Roman"/>
          <w:b/>
          <w:bCs/>
          <w:i/>
          <w:iCs/>
        </w:rPr>
      </w:pPr>
      <w:r w:rsidRPr="00990756">
        <w:rPr>
          <w:rFonts w:ascii="Times New Roman" w:hAnsi="Times New Roman" w:cs="Times New Roman"/>
          <w:b/>
          <w:bCs/>
          <w:i/>
          <w:iCs/>
        </w:rPr>
        <w:t xml:space="preserve">- </w:t>
      </w:r>
      <w:r w:rsidRPr="00990756">
        <w:rPr>
          <w:rFonts w:ascii="Times New Roman" w:hAnsi="Times New Roman" w:cs="Times New Roman"/>
          <w:b/>
          <w:i/>
        </w:rPr>
        <w:t>в Ленте новостей</w:t>
      </w:r>
      <w:r w:rsidRPr="00990756">
        <w:rPr>
          <w:rFonts w:ascii="Times New Roman" w:hAnsi="Times New Roman" w:cs="Times New Roman"/>
          <w:b/>
          <w:bCs/>
          <w:i/>
          <w:iCs/>
        </w:rPr>
        <w:t xml:space="preserve"> - не позднее 1 (Одного) дня с даты установления уполномоченным органом управления Эмитента процентной ставки купона на первый купонный период Биржевых облигаций;</w:t>
      </w:r>
    </w:p>
    <w:p w14:paraId="24E7EEBE" w14:textId="77777777" w:rsidR="00990756" w:rsidRPr="00990756" w:rsidRDefault="00990756" w:rsidP="00597E4D">
      <w:pPr>
        <w:widowControl w:val="0"/>
        <w:autoSpaceDE w:val="0"/>
        <w:autoSpaceDN w:val="0"/>
        <w:rPr>
          <w:rFonts w:ascii="Times New Roman" w:hAnsi="Times New Roman" w:cs="Times New Roman"/>
          <w:b/>
          <w:bCs/>
          <w:i/>
          <w:iCs/>
        </w:rPr>
      </w:pPr>
      <w:r w:rsidRPr="00990756">
        <w:rPr>
          <w:rFonts w:ascii="Times New Roman" w:hAnsi="Times New Roman" w:cs="Times New Roman"/>
          <w:b/>
          <w:bCs/>
          <w:i/>
          <w:iCs/>
        </w:rPr>
        <w:t xml:space="preserve">- на странице в </w:t>
      </w:r>
      <w:r w:rsidRPr="00990756">
        <w:rPr>
          <w:rFonts w:ascii="Times New Roman" w:hAnsi="Times New Roman" w:cs="Times New Roman"/>
          <w:b/>
          <w:bCs/>
          <w:i/>
          <w:iCs/>
          <w:lang w:val="en-US"/>
        </w:rPr>
        <w:t>C</w:t>
      </w:r>
      <w:r w:rsidRPr="00990756">
        <w:rPr>
          <w:rFonts w:ascii="Times New Roman" w:hAnsi="Times New Roman" w:cs="Times New Roman"/>
          <w:b/>
          <w:bCs/>
          <w:i/>
          <w:iCs/>
        </w:rPr>
        <w:t>ети Интернет - не позднее 2 (Двух) дней с даты установления уполномоченным органом управления Эмитента процентной ставки купона на первый купонный период</w:t>
      </w:r>
      <w:r w:rsidRPr="00990756">
        <w:rPr>
          <w:rFonts w:ascii="Times New Roman" w:hAnsi="Times New Roman" w:cs="Times New Roman"/>
          <w:b/>
          <w:i/>
        </w:rPr>
        <w:t>.</w:t>
      </w:r>
    </w:p>
    <w:p w14:paraId="70BEB740" w14:textId="77777777" w:rsidR="00990756" w:rsidRPr="00990756" w:rsidRDefault="00990756" w:rsidP="00597E4D">
      <w:pPr>
        <w:autoSpaceDE w:val="0"/>
        <w:autoSpaceDN w:val="0"/>
        <w:rPr>
          <w:rFonts w:ascii="Times New Roman" w:hAnsi="Times New Roman" w:cs="Times New Roman"/>
          <w:b/>
          <w:bCs/>
          <w:i/>
          <w:iCs/>
        </w:rPr>
      </w:pPr>
      <w:r w:rsidRPr="00990756">
        <w:rPr>
          <w:rFonts w:ascii="Times New Roman" w:hAnsi="Times New Roman" w:cs="Times New Roman"/>
          <w:b/>
          <w:bCs/>
          <w:i/>
          <w:iCs/>
        </w:rPr>
        <w:t xml:space="preserve">При этом публикация на странице в </w:t>
      </w:r>
      <w:r w:rsidRPr="00990756">
        <w:rPr>
          <w:rFonts w:ascii="Times New Roman" w:hAnsi="Times New Roman" w:cs="Times New Roman"/>
          <w:b/>
          <w:bCs/>
          <w:i/>
          <w:iCs/>
          <w:lang w:val="en-US"/>
        </w:rPr>
        <w:t>C</w:t>
      </w:r>
      <w:r w:rsidRPr="00990756">
        <w:rPr>
          <w:rFonts w:ascii="Times New Roman" w:hAnsi="Times New Roman" w:cs="Times New Roman"/>
          <w:b/>
          <w:bCs/>
          <w:i/>
          <w:iCs/>
        </w:rPr>
        <w:t>ети Интернет осуществляется после публикации в Ленте новостей.</w:t>
      </w:r>
    </w:p>
    <w:p w14:paraId="5F891659" w14:textId="77777777" w:rsidR="00990756" w:rsidRPr="00990756" w:rsidRDefault="00990756" w:rsidP="00597E4D">
      <w:pPr>
        <w:widowControl w:val="0"/>
        <w:autoSpaceDE w:val="0"/>
        <w:autoSpaceDN w:val="0"/>
        <w:rPr>
          <w:rFonts w:ascii="Times New Roman" w:hAnsi="Times New Roman" w:cs="Times New Roman"/>
        </w:rPr>
      </w:pPr>
      <w:r w:rsidRPr="00990756">
        <w:rPr>
          <w:rFonts w:ascii="Times New Roman" w:hAnsi="Times New Roman" w:cs="Times New Roman"/>
          <w:b/>
          <w:bCs/>
          <w:i/>
          <w:iCs/>
        </w:rPr>
        <w:t xml:space="preserve"> </w:t>
      </w:r>
    </w:p>
    <w:p w14:paraId="292B372A" w14:textId="39672AF2" w:rsidR="00990756" w:rsidRPr="00990756" w:rsidRDefault="00990756" w:rsidP="00597E4D">
      <w:pPr>
        <w:widowControl w:val="0"/>
        <w:autoSpaceDE w:val="0"/>
        <w:autoSpaceDN w:val="0"/>
        <w:rPr>
          <w:rFonts w:ascii="Times New Roman" w:hAnsi="Times New Roman" w:cs="Times New Roman"/>
          <w:b/>
          <w:i/>
        </w:rPr>
      </w:pPr>
      <w:r w:rsidRPr="00990756">
        <w:rPr>
          <w:rFonts w:ascii="Times New Roman" w:hAnsi="Times New Roman" w:cs="Times New Roman"/>
          <w:b/>
          <w:i/>
        </w:rPr>
        <w:t>15)</w:t>
      </w:r>
      <w:r w:rsidRPr="00990756">
        <w:rPr>
          <w:rFonts w:ascii="Times New Roman" w:hAnsi="Times New Roman" w:cs="Times New Roman"/>
        </w:rPr>
        <w:t xml:space="preserve"> </w:t>
      </w:r>
      <w:r w:rsidRPr="00990756">
        <w:rPr>
          <w:rFonts w:ascii="Times New Roman" w:hAnsi="Times New Roman" w:cs="Times New Roman"/>
          <w:b/>
          <w:bCs/>
          <w:i/>
          <w:iCs/>
        </w:rPr>
        <w:t>В соответствии с п. 26.12 Положения о раскрытии информации эмитентами эмиссионных ценных бумаг (утв. Банком России 30.12.2014 № 454-П) (далее также – «Положение»), в</w:t>
      </w:r>
      <w:r w:rsidRPr="00990756">
        <w:rPr>
          <w:rFonts w:ascii="Times New Roman" w:hAnsi="Times New Roman" w:cs="Times New Roman"/>
          <w:b/>
          <w:bCs/>
          <w:i/>
          <w:iCs/>
          <w:lang w:eastAsia="ru-RU"/>
        </w:rPr>
        <w:t xml:space="preserve"> </w:t>
      </w:r>
      <w:r w:rsidRPr="00990756">
        <w:rPr>
          <w:rFonts w:ascii="Times New Roman" w:hAnsi="Times New Roman" w:cs="Times New Roman"/>
          <w:b/>
          <w:i/>
        </w:rPr>
        <w:t xml:space="preserve">случае раскрытия эмитентом сообщения о дате начала размещения (изменении даты начала размещения) ценных бумаг в соответствии с требованиями </w:t>
      </w:r>
      <w:r w:rsidRPr="00990756">
        <w:rPr>
          <w:rFonts w:ascii="Times New Roman" w:hAnsi="Times New Roman" w:cs="Times New Roman"/>
          <w:b/>
          <w:bCs/>
          <w:i/>
          <w:iCs/>
        </w:rPr>
        <w:t xml:space="preserve">главы </w:t>
      </w:r>
      <w:r w:rsidRPr="00990756">
        <w:rPr>
          <w:rFonts w:ascii="Times New Roman" w:hAnsi="Times New Roman" w:cs="Times New Roman"/>
          <w:b/>
          <w:i/>
        </w:rPr>
        <w:t xml:space="preserve">5 Положения раскрытие сообщения о </w:t>
      </w:r>
      <w:r w:rsidRPr="00990756">
        <w:rPr>
          <w:rFonts w:ascii="Times New Roman" w:hAnsi="Times New Roman" w:cs="Times New Roman"/>
          <w:b/>
          <w:bCs/>
          <w:i/>
          <w:iCs/>
        </w:rPr>
        <w:t xml:space="preserve">существенном факте о </w:t>
      </w:r>
      <w:r w:rsidRPr="00990756">
        <w:rPr>
          <w:rFonts w:ascii="Times New Roman" w:hAnsi="Times New Roman" w:cs="Times New Roman"/>
          <w:b/>
          <w:i/>
        </w:rPr>
        <w:t>начале размещения ценных бумаг не требуется.</w:t>
      </w:r>
    </w:p>
    <w:p w14:paraId="79F01022" w14:textId="77777777" w:rsidR="00990756" w:rsidRPr="00990756" w:rsidRDefault="00990756" w:rsidP="00597E4D">
      <w:pPr>
        <w:widowControl w:val="0"/>
        <w:autoSpaceDE w:val="0"/>
        <w:autoSpaceDN w:val="0"/>
        <w:rPr>
          <w:rFonts w:ascii="Times New Roman" w:hAnsi="Times New Roman" w:cs="Times New Roman"/>
          <w:b/>
          <w:bCs/>
          <w:i/>
          <w:iCs/>
        </w:rPr>
      </w:pPr>
    </w:p>
    <w:p w14:paraId="09A7EC4E" w14:textId="45E75EB4" w:rsidR="00990756" w:rsidRPr="00990756" w:rsidRDefault="00990756" w:rsidP="00597E4D">
      <w:pPr>
        <w:widowControl w:val="0"/>
        <w:autoSpaceDE w:val="0"/>
        <w:autoSpaceDN w:val="0"/>
        <w:rPr>
          <w:rFonts w:ascii="Times New Roman" w:hAnsi="Times New Roman" w:cs="Times New Roman"/>
          <w:b/>
          <w:bCs/>
          <w:i/>
          <w:iCs/>
        </w:rPr>
      </w:pPr>
      <w:r w:rsidRPr="00990756">
        <w:rPr>
          <w:rFonts w:ascii="Times New Roman" w:hAnsi="Times New Roman" w:cs="Times New Roman"/>
          <w:b/>
          <w:bCs/>
          <w:i/>
          <w:iCs/>
        </w:rPr>
        <w:t>16) Сообщение о завершении размещения Биржевых облигаций раскрывается Эмитентом в форме сообщения о существенном факте в соответствии с нормативными актами в сфере финансовых рынков в следующие сроки с даты, в которую завершается размещение Биржевых облигаций:</w:t>
      </w:r>
    </w:p>
    <w:p w14:paraId="0A211ADF" w14:textId="77777777" w:rsidR="00990756" w:rsidRPr="00990756" w:rsidRDefault="00990756" w:rsidP="00597E4D">
      <w:pPr>
        <w:widowControl w:val="0"/>
        <w:autoSpaceDE w:val="0"/>
        <w:autoSpaceDN w:val="0"/>
        <w:rPr>
          <w:rFonts w:ascii="Times New Roman" w:hAnsi="Times New Roman" w:cs="Times New Roman"/>
          <w:b/>
          <w:bCs/>
          <w:i/>
          <w:iCs/>
        </w:rPr>
      </w:pPr>
      <w:r w:rsidRPr="00990756">
        <w:rPr>
          <w:rFonts w:ascii="Times New Roman" w:hAnsi="Times New Roman" w:cs="Times New Roman"/>
          <w:b/>
          <w:bCs/>
          <w:i/>
          <w:iCs/>
        </w:rPr>
        <w:t>- в Ленте новостей - не позднее 1 (Одного) дня;</w:t>
      </w:r>
    </w:p>
    <w:p w14:paraId="331088C5" w14:textId="77777777" w:rsidR="00990756" w:rsidRPr="00990756" w:rsidRDefault="00990756" w:rsidP="00597E4D">
      <w:pPr>
        <w:widowControl w:val="0"/>
        <w:autoSpaceDE w:val="0"/>
        <w:autoSpaceDN w:val="0"/>
        <w:rPr>
          <w:rFonts w:ascii="Times New Roman" w:hAnsi="Times New Roman" w:cs="Times New Roman"/>
          <w:b/>
          <w:bCs/>
          <w:i/>
          <w:iCs/>
        </w:rPr>
      </w:pPr>
      <w:r w:rsidRPr="00990756">
        <w:rPr>
          <w:rFonts w:ascii="Times New Roman" w:hAnsi="Times New Roman" w:cs="Times New Roman"/>
          <w:b/>
          <w:bCs/>
          <w:i/>
          <w:iCs/>
        </w:rPr>
        <w:t xml:space="preserve">- на странице в </w:t>
      </w:r>
      <w:r w:rsidRPr="00990756">
        <w:rPr>
          <w:rFonts w:ascii="Times New Roman" w:hAnsi="Times New Roman" w:cs="Times New Roman"/>
          <w:b/>
          <w:bCs/>
          <w:i/>
          <w:iCs/>
          <w:lang w:val="en-US"/>
        </w:rPr>
        <w:t>C</w:t>
      </w:r>
      <w:r w:rsidRPr="00990756">
        <w:rPr>
          <w:rFonts w:ascii="Times New Roman" w:hAnsi="Times New Roman" w:cs="Times New Roman"/>
          <w:b/>
          <w:bCs/>
          <w:i/>
          <w:iCs/>
        </w:rPr>
        <w:t>ети Интернет - не позднее 2 (Двух) дней.</w:t>
      </w:r>
    </w:p>
    <w:p w14:paraId="1C5BCA68" w14:textId="77777777" w:rsidR="00990756" w:rsidRPr="00990756" w:rsidRDefault="00990756" w:rsidP="00597E4D">
      <w:pPr>
        <w:widowControl w:val="0"/>
        <w:autoSpaceDE w:val="0"/>
        <w:autoSpaceDN w:val="0"/>
        <w:rPr>
          <w:rFonts w:ascii="Times New Roman" w:hAnsi="Times New Roman" w:cs="Times New Roman"/>
          <w:b/>
          <w:bCs/>
          <w:i/>
          <w:iCs/>
        </w:rPr>
      </w:pPr>
      <w:r w:rsidRPr="00990756">
        <w:rPr>
          <w:rFonts w:ascii="Times New Roman" w:hAnsi="Times New Roman" w:cs="Times New Roman"/>
          <w:b/>
          <w:bCs/>
          <w:i/>
          <w:iCs/>
        </w:rPr>
        <w:t>При этом публикация на странице в Сети Интернет осуществляется после публикации в Ленте новостей.</w:t>
      </w:r>
    </w:p>
    <w:p w14:paraId="0870AD49" w14:textId="77777777" w:rsidR="00990756" w:rsidRPr="00990756" w:rsidRDefault="00990756" w:rsidP="00597E4D">
      <w:pPr>
        <w:widowControl w:val="0"/>
        <w:autoSpaceDE w:val="0"/>
        <w:autoSpaceDN w:val="0"/>
        <w:ind w:left="57"/>
        <w:rPr>
          <w:rFonts w:ascii="Times New Roman" w:hAnsi="Times New Roman" w:cs="Times New Roman"/>
          <w:b/>
          <w:bCs/>
          <w:i/>
          <w:iCs/>
        </w:rPr>
      </w:pPr>
    </w:p>
    <w:p w14:paraId="65B47128" w14:textId="58290298" w:rsidR="00990756" w:rsidRPr="00990756" w:rsidRDefault="00990756" w:rsidP="00597E4D">
      <w:pPr>
        <w:widowControl w:val="0"/>
        <w:autoSpaceDE w:val="0"/>
        <w:autoSpaceDN w:val="0"/>
        <w:rPr>
          <w:rFonts w:ascii="Times New Roman" w:hAnsi="Times New Roman" w:cs="Times New Roman"/>
          <w:b/>
          <w:bCs/>
          <w:i/>
          <w:iCs/>
        </w:rPr>
      </w:pPr>
      <w:r w:rsidRPr="00990756">
        <w:rPr>
          <w:rFonts w:ascii="Times New Roman" w:hAnsi="Times New Roman" w:cs="Times New Roman"/>
          <w:b/>
          <w:bCs/>
          <w:i/>
          <w:iCs/>
        </w:rPr>
        <w:t>17) Информация об исполнении обязательств Эмитента по выплате дохода по Биржевым облигациям (купонного дохода, части номинальной стоимости) раскрывается Эмитентом в форме сообщения о существенном факте в соответствии с нормативными актами в сфере финансовых рынков в следующие сроки:</w:t>
      </w:r>
    </w:p>
    <w:p w14:paraId="5665E8BE" w14:textId="77777777" w:rsidR="00990756" w:rsidRPr="00990756" w:rsidRDefault="00990756" w:rsidP="00597E4D">
      <w:pPr>
        <w:widowControl w:val="0"/>
        <w:autoSpaceDE w:val="0"/>
        <w:autoSpaceDN w:val="0"/>
        <w:rPr>
          <w:rFonts w:ascii="Times New Roman" w:hAnsi="Times New Roman" w:cs="Times New Roman"/>
          <w:b/>
          <w:bCs/>
          <w:i/>
          <w:iCs/>
        </w:rPr>
      </w:pPr>
      <w:r w:rsidRPr="00990756">
        <w:rPr>
          <w:rFonts w:ascii="Times New Roman" w:hAnsi="Times New Roman" w:cs="Times New Roman"/>
          <w:b/>
          <w:i/>
        </w:rPr>
        <w:t xml:space="preserve">- в Ленте новостей </w:t>
      </w:r>
      <w:r w:rsidRPr="00990756">
        <w:rPr>
          <w:rFonts w:ascii="Times New Roman" w:hAnsi="Times New Roman" w:cs="Times New Roman"/>
          <w:b/>
          <w:bCs/>
          <w:i/>
          <w:iCs/>
        </w:rPr>
        <w:t>- не позднее 1 (Одного) дня с даты, в которую обязательство по выплате доходов по Биржевым облигациям должно быть исполнено, а в случае, если такое обязательство должно быть исполнено Эмитентом в течение определенного срока (периода времени), - дата окончания этого срока;</w:t>
      </w:r>
    </w:p>
    <w:p w14:paraId="1E9E995E" w14:textId="77777777" w:rsidR="00990756" w:rsidRPr="00990756" w:rsidRDefault="00990756" w:rsidP="00597E4D">
      <w:pPr>
        <w:widowControl w:val="0"/>
        <w:autoSpaceDE w:val="0"/>
        <w:autoSpaceDN w:val="0"/>
        <w:rPr>
          <w:rFonts w:ascii="Times New Roman" w:hAnsi="Times New Roman" w:cs="Times New Roman"/>
          <w:b/>
          <w:bCs/>
          <w:i/>
          <w:iCs/>
        </w:rPr>
      </w:pPr>
      <w:r w:rsidRPr="00990756">
        <w:rPr>
          <w:rFonts w:ascii="Times New Roman" w:hAnsi="Times New Roman" w:cs="Times New Roman"/>
          <w:b/>
          <w:bCs/>
          <w:i/>
          <w:iCs/>
        </w:rPr>
        <w:t xml:space="preserve">- на странице в </w:t>
      </w:r>
      <w:r w:rsidRPr="00990756">
        <w:rPr>
          <w:rFonts w:ascii="Times New Roman" w:hAnsi="Times New Roman" w:cs="Times New Roman"/>
          <w:b/>
          <w:bCs/>
          <w:i/>
          <w:iCs/>
          <w:lang w:val="en-US"/>
        </w:rPr>
        <w:t>C</w:t>
      </w:r>
      <w:r w:rsidRPr="00990756">
        <w:rPr>
          <w:rFonts w:ascii="Times New Roman" w:hAnsi="Times New Roman" w:cs="Times New Roman"/>
          <w:b/>
          <w:bCs/>
          <w:i/>
          <w:iCs/>
        </w:rPr>
        <w:t>ети Интернет - не позднее 2 (Двух) дней с даты, в которую обязательство по выплате доходов по Биржевым облигациям должно быть исполнено, а в случае, если такое обязательство должно быть исполнено Эмитентом в течение определенного срока (периода времени), - дата окончания этого срока.</w:t>
      </w:r>
    </w:p>
    <w:p w14:paraId="456E648B" w14:textId="77777777" w:rsidR="00990756" w:rsidRPr="00990756" w:rsidRDefault="00990756" w:rsidP="00597E4D">
      <w:pPr>
        <w:widowControl w:val="0"/>
        <w:autoSpaceDE w:val="0"/>
        <w:autoSpaceDN w:val="0"/>
        <w:rPr>
          <w:rFonts w:ascii="Times New Roman" w:hAnsi="Times New Roman" w:cs="Times New Roman"/>
          <w:b/>
          <w:bCs/>
          <w:i/>
          <w:iCs/>
        </w:rPr>
      </w:pPr>
      <w:r w:rsidRPr="00990756">
        <w:rPr>
          <w:rFonts w:ascii="Times New Roman" w:hAnsi="Times New Roman" w:cs="Times New Roman"/>
          <w:b/>
          <w:bCs/>
          <w:i/>
          <w:iCs/>
        </w:rPr>
        <w:t>Раскрываемая информация о частичном досрочном погашении должна содержать, в том числе сведения о части номинальной стоимости Биржевых облигаций, погашенной в ходе частичного досрочного погашения.</w:t>
      </w:r>
    </w:p>
    <w:p w14:paraId="37140795" w14:textId="77777777" w:rsidR="00990756" w:rsidRPr="00990756" w:rsidRDefault="00990756" w:rsidP="00597E4D">
      <w:pPr>
        <w:widowControl w:val="0"/>
        <w:autoSpaceDE w:val="0"/>
        <w:autoSpaceDN w:val="0"/>
        <w:rPr>
          <w:rFonts w:ascii="Times New Roman" w:hAnsi="Times New Roman" w:cs="Times New Roman"/>
          <w:b/>
          <w:bCs/>
          <w:i/>
          <w:iCs/>
        </w:rPr>
      </w:pPr>
      <w:r w:rsidRPr="00990756">
        <w:rPr>
          <w:rFonts w:ascii="Times New Roman" w:hAnsi="Times New Roman" w:cs="Times New Roman"/>
          <w:b/>
          <w:bCs/>
          <w:i/>
          <w:iCs/>
        </w:rPr>
        <w:t>При этом публикация на странице в Cети Интернет осуществляется после публикации в Ленте новостей.</w:t>
      </w:r>
    </w:p>
    <w:p w14:paraId="1673A5DD" w14:textId="77777777" w:rsidR="00990756" w:rsidRPr="00990756" w:rsidRDefault="00990756" w:rsidP="00597E4D">
      <w:pPr>
        <w:widowControl w:val="0"/>
        <w:autoSpaceDE w:val="0"/>
        <w:autoSpaceDN w:val="0"/>
        <w:rPr>
          <w:rFonts w:ascii="Times New Roman" w:hAnsi="Times New Roman" w:cs="Times New Roman"/>
          <w:b/>
          <w:bCs/>
          <w:i/>
          <w:iCs/>
        </w:rPr>
      </w:pPr>
    </w:p>
    <w:p w14:paraId="6DAED4BE" w14:textId="38556DF1" w:rsidR="00990756" w:rsidRPr="00990756" w:rsidRDefault="00990756" w:rsidP="00597E4D">
      <w:pPr>
        <w:widowControl w:val="0"/>
        <w:autoSpaceDE w:val="0"/>
        <w:autoSpaceDN w:val="0"/>
        <w:rPr>
          <w:rFonts w:ascii="Times New Roman" w:hAnsi="Times New Roman" w:cs="Times New Roman"/>
          <w:b/>
          <w:bCs/>
          <w:i/>
          <w:iCs/>
        </w:rPr>
      </w:pPr>
      <w:r w:rsidRPr="00990756">
        <w:rPr>
          <w:rFonts w:ascii="Times New Roman" w:hAnsi="Times New Roman" w:cs="Times New Roman"/>
          <w:b/>
          <w:bCs/>
          <w:i/>
          <w:iCs/>
        </w:rPr>
        <w:t>18) Информация об исполнении обязательств Эмитента по погашению/досрочному погашению Биржевых облигаций раскрывается Эмитентом в форме сообщения о существенном факте в соответствии с нормативными актами в сфере финансовых рынков в следующие сроки:</w:t>
      </w:r>
    </w:p>
    <w:p w14:paraId="67246579" w14:textId="77777777" w:rsidR="00990756" w:rsidRPr="00990756" w:rsidRDefault="00990756" w:rsidP="00597E4D">
      <w:pPr>
        <w:widowControl w:val="0"/>
        <w:autoSpaceDE w:val="0"/>
        <w:autoSpaceDN w:val="0"/>
        <w:rPr>
          <w:rFonts w:ascii="Times New Roman" w:hAnsi="Times New Roman" w:cs="Times New Roman"/>
          <w:b/>
          <w:bCs/>
          <w:i/>
          <w:iCs/>
        </w:rPr>
      </w:pPr>
      <w:r w:rsidRPr="00990756">
        <w:rPr>
          <w:rFonts w:ascii="Times New Roman" w:hAnsi="Times New Roman" w:cs="Times New Roman"/>
          <w:b/>
          <w:bCs/>
          <w:i/>
          <w:iCs/>
        </w:rPr>
        <w:t>- в Ленте новостей - не позднее 1 (Одного) дня с даты исполнения Эмитентом обязательств по погашению/досрочному погашению Биржевых облигаций (даты внесения по казначейскому счету депо Эмитента записи о погашении/досрочном погашении (списании погашаемых/досрочно погашаемых) Биржевых облигаций);</w:t>
      </w:r>
    </w:p>
    <w:p w14:paraId="7A55B4E3" w14:textId="77777777" w:rsidR="00990756" w:rsidRPr="00990756" w:rsidRDefault="00990756" w:rsidP="00597E4D">
      <w:pPr>
        <w:widowControl w:val="0"/>
        <w:autoSpaceDE w:val="0"/>
        <w:autoSpaceDN w:val="0"/>
        <w:rPr>
          <w:rFonts w:ascii="Times New Roman" w:hAnsi="Times New Roman" w:cs="Times New Roman"/>
          <w:b/>
          <w:bCs/>
          <w:i/>
          <w:iCs/>
        </w:rPr>
      </w:pPr>
      <w:r w:rsidRPr="00990756">
        <w:rPr>
          <w:rFonts w:ascii="Times New Roman" w:hAnsi="Times New Roman" w:cs="Times New Roman"/>
          <w:b/>
          <w:bCs/>
          <w:i/>
          <w:iCs/>
        </w:rPr>
        <w:t>- на странице в Cети Интернет - не позднее 2 (Двух) дней с даты исполнения Эмитентом обязательств по погашению/досрочному погашению Биржевых облигаций (даты внесения по казначейскому счету депо Эмитента записи о погашении/досрочном погашении (списании погашаемых/досрочно погашаемых) Биржевых облигаций).</w:t>
      </w:r>
    </w:p>
    <w:p w14:paraId="450951D0" w14:textId="77777777" w:rsidR="00990756" w:rsidRPr="00990756" w:rsidRDefault="00990756" w:rsidP="00597E4D">
      <w:pPr>
        <w:widowControl w:val="0"/>
        <w:autoSpaceDE w:val="0"/>
        <w:autoSpaceDN w:val="0"/>
        <w:rPr>
          <w:rFonts w:ascii="Times New Roman" w:hAnsi="Times New Roman" w:cs="Times New Roman"/>
          <w:b/>
          <w:bCs/>
          <w:i/>
          <w:iCs/>
        </w:rPr>
      </w:pPr>
      <w:r w:rsidRPr="00990756">
        <w:rPr>
          <w:rFonts w:ascii="Times New Roman" w:hAnsi="Times New Roman" w:cs="Times New Roman"/>
          <w:b/>
          <w:bCs/>
          <w:i/>
          <w:iCs/>
        </w:rPr>
        <w:t>При этом публикация на странице в Cети Интернет осуществляется после публикации в Ленте новостей.</w:t>
      </w:r>
    </w:p>
    <w:p w14:paraId="11948164" w14:textId="77777777" w:rsidR="00990756" w:rsidRPr="00990756" w:rsidRDefault="00990756" w:rsidP="00597E4D">
      <w:pPr>
        <w:widowControl w:val="0"/>
        <w:autoSpaceDE w:val="0"/>
        <w:autoSpaceDN w:val="0"/>
        <w:rPr>
          <w:rFonts w:ascii="Times New Roman" w:hAnsi="Times New Roman" w:cs="Times New Roman"/>
          <w:b/>
          <w:bCs/>
          <w:i/>
          <w:iCs/>
        </w:rPr>
      </w:pPr>
      <w:r w:rsidRPr="00990756">
        <w:rPr>
          <w:rFonts w:ascii="Times New Roman" w:hAnsi="Times New Roman" w:cs="Times New Roman"/>
          <w:b/>
          <w:bCs/>
          <w:i/>
          <w:iCs/>
        </w:rPr>
        <w:t>Раскрываемая информация должна содержать в том числе сведения о количестве досрочно погашенных Биржевых облигаций.</w:t>
      </w:r>
    </w:p>
    <w:p w14:paraId="0934913A" w14:textId="77777777" w:rsidR="00990756" w:rsidRPr="00990756" w:rsidRDefault="00990756" w:rsidP="00597E4D">
      <w:pPr>
        <w:widowControl w:val="0"/>
        <w:autoSpaceDE w:val="0"/>
        <w:autoSpaceDN w:val="0"/>
        <w:rPr>
          <w:rFonts w:ascii="Times New Roman" w:hAnsi="Times New Roman" w:cs="Times New Roman"/>
          <w:b/>
          <w:bCs/>
          <w:i/>
          <w:iCs/>
        </w:rPr>
      </w:pPr>
    </w:p>
    <w:p w14:paraId="40B424E1" w14:textId="40677F88" w:rsidR="00990756" w:rsidRPr="00990756" w:rsidRDefault="00990756" w:rsidP="00597E4D">
      <w:pPr>
        <w:widowControl w:val="0"/>
        <w:autoSpaceDE w:val="0"/>
        <w:autoSpaceDN w:val="0"/>
        <w:rPr>
          <w:rFonts w:ascii="Times New Roman" w:hAnsi="Times New Roman" w:cs="Times New Roman"/>
          <w:b/>
          <w:bCs/>
          <w:i/>
          <w:iCs/>
        </w:rPr>
      </w:pPr>
      <w:r w:rsidRPr="00990756">
        <w:rPr>
          <w:rFonts w:ascii="Times New Roman" w:hAnsi="Times New Roman" w:cs="Times New Roman"/>
          <w:b/>
          <w:bCs/>
          <w:i/>
          <w:iCs/>
        </w:rPr>
        <w:t>19) раскрытие информации о досрочном погашении Биржевых облигаций по усмотрению Эмитента:</w:t>
      </w:r>
    </w:p>
    <w:p w14:paraId="59F7982A" w14:textId="5D945B19" w:rsidR="00990756" w:rsidRPr="00990756" w:rsidRDefault="00990756" w:rsidP="00597E4D">
      <w:pPr>
        <w:autoSpaceDE w:val="0"/>
        <w:autoSpaceDN w:val="0"/>
        <w:adjustRightInd w:val="0"/>
        <w:rPr>
          <w:rFonts w:ascii="Times New Roman" w:hAnsi="Times New Roman" w:cs="Times New Roman"/>
          <w:b/>
          <w:bCs/>
          <w:i/>
          <w:iCs/>
          <w:lang w:eastAsia="ru-RU"/>
        </w:rPr>
      </w:pPr>
      <w:r w:rsidRPr="00990756">
        <w:rPr>
          <w:rFonts w:ascii="Times New Roman" w:hAnsi="Times New Roman" w:cs="Times New Roman"/>
          <w:b/>
          <w:bCs/>
          <w:i/>
          <w:iCs/>
          <w:lang w:eastAsia="ru-RU"/>
        </w:rPr>
        <w:t>19.1) В случае досрочного погашения Биржевых облигаций в течение периода их обращения по усмотрению Эмитента:</w:t>
      </w:r>
    </w:p>
    <w:p w14:paraId="0A956797" w14:textId="1F77ADFE" w:rsidR="00990756" w:rsidRPr="00990756" w:rsidRDefault="00990756" w:rsidP="00597E4D">
      <w:pPr>
        <w:autoSpaceDE w:val="0"/>
        <w:autoSpaceDN w:val="0"/>
        <w:adjustRightInd w:val="0"/>
        <w:rPr>
          <w:rFonts w:ascii="Times New Roman" w:hAnsi="Times New Roman" w:cs="Times New Roman"/>
          <w:b/>
          <w:bCs/>
          <w:i/>
          <w:iCs/>
        </w:rPr>
      </w:pPr>
      <w:r w:rsidRPr="00990756">
        <w:rPr>
          <w:rFonts w:ascii="Times New Roman" w:hAnsi="Times New Roman" w:cs="Times New Roman"/>
          <w:b/>
          <w:bCs/>
          <w:i/>
          <w:iCs/>
          <w:lang w:eastAsia="ru-RU"/>
        </w:rPr>
        <w:t xml:space="preserve">19.1.1) </w:t>
      </w:r>
      <w:r w:rsidRPr="00990756">
        <w:rPr>
          <w:rFonts w:ascii="Times New Roman" w:hAnsi="Times New Roman" w:cs="Times New Roman"/>
          <w:b/>
          <w:bCs/>
          <w:i/>
          <w:iCs/>
        </w:rPr>
        <w:t>Сообщение о принятии Эмитентом решения о возможности досрочного погашения Биржевых облигаций по усмотрению Эмитента (решения о событиях, при наступлении которых Эмитент может осуществить досрочное погашение Биржевых облигаций) раскрывается в форме сообщения о существенном факте в соответствии с нормативными актами в сфере финансовых рынков в следующем порядке:</w:t>
      </w:r>
    </w:p>
    <w:p w14:paraId="20B3C7A7" w14:textId="77777777" w:rsidR="00990756" w:rsidRPr="00990756" w:rsidRDefault="00990756" w:rsidP="00597E4D">
      <w:pPr>
        <w:widowControl w:val="0"/>
        <w:numPr>
          <w:ilvl w:val="0"/>
          <w:numId w:val="52"/>
        </w:numPr>
        <w:tabs>
          <w:tab w:val="num" w:pos="0"/>
        </w:tabs>
        <w:autoSpaceDE w:val="0"/>
        <w:autoSpaceDN w:val="0"/>
        <w:ind w:left="0" w:firstLine="567"/>
        <w:rPr>
          <w:rFonts w:ascii="Times New Roman" w:hAnsi="Times New Roman" w:cs="Times New Roman"/>
          <w:b/>
          <w:bCs/>
          <w:i/>
          <w:iCs/>
        </w:rPr>
      </w:pPr>
      <w:r w:rsidRPr="00990756">
        <w:rPr>
          <w:rFonts w:ascii="Times New Roman" w:hAnsi="Times New Roman" w:cs="Times New Roman"/>
          <w:b/>
          <w:bCs/>
          <w:i/>
          <w:iCs/>
        </w:rPr>
        <w:t>в Ленте новостей - не позднее 1 (Одного) дня с даты принятия решения о возможности досрочного погашения Биржевых облигаций и не позднее 1 (Одного) дня предшествующего дате начала размещения Биржевых облигаций;</w:t>
      </w:r>
    </w:p>
    <w:p w14:paraId="2BFF0332" w14:textId="77777777" w:rsidR="00990756" w:rsidRPr="00990756" w:rsidRDefault="00990756" w:rsidP="00597E4D">
      <w:pPr>
        <w:widowControl w:val="0"/>
        <w:numPr>
          <w:ilvl w:val="0"/>
          <w:numId w:val="52"/>
        </w:numPr>
        <w:autoSpaceDE w:val="0"/>
        <w:autoSpaceDN w:val="0"/>
        <w:ind w:left="0" w:firstLine="567"/>
        <w:rPr>
          <w:rFonts w:ascii="Times New Roman" w:hAnsi="Times New Roman" w:cs="Times New Roman"/>
        </w:rPr>
      </w:pPr>
      <w:r w:rsidRPr="00990756">
        <w:rPr>
          <w:rFonts w:ascii="Times New Roman" w:hAnsi="Times New Roman" w:cs="Times New Roman"/>
          <w:b/>
          <w:bCs/>
          <w:i/>
          <w:iCs/>
        </w:rPr>
        <w:t>на странице в Сети Интернет - не позднее 2 (Двух) дней с даты принятия решения о возможности досрочного погашения Биржевых облигаций и не позднее 1 (Одного) дня предшествующего дате начала размещения Биржевых облигаций.</w:t>
      </w:r>
    </w:p>
    <w:p w14:paraId="712A7179" w14:textId="77777777" w:rsidR="00990756" w:rsidRPr="00990756" w:rsidRDefault="00990756" w:rsidP="00597E4D">
      <w:pPr>
        <w:rPr>
          <w:rFonts w:ascii="Times New Roman" w:hAnsi="Times New Roman" w:cs="Times New Roman"/>
          <w:b/>
          <w:bCs/>
          <w:i/>
          <w:iCs/>
        </w:rPr>
      </w:pPr>
      <w:r w:rsidRPr="00990756">
        <w:rPr>
          <w:rFonts w:ascii="Times New Roman" w:hAnsi="Times New Roman" w:cs="Times New Roman"/>
          <w:b/>
          <w:bCs/>
          <w:i/>
          <w:iCs/>
        </w:rPr>
        <w:t>При этом публикация на странице в Сети Интернет осуществляется после публикации в Ленте новостей.</w:t>
      </w:r>
    </w:p>
    <w:p w14:paraId="045026C5" w14:textId="77777777" w:rsidR="00990756" w:rsidRPr="00990756" w:rsidRDefault="00990756" w:rsidP="00597E4D">
      <w:pPr>
        <w:rPr>
          <w:rFonts w:ascii="Times New Roman" w:hAnsi="Times New Roman" w:cs="Times New Roman"/>
          <w:b/>
          <w:bCs/>
          <w:i/>
          <w:iCs/>
          <w:lang w:eastAsia="ru-RU"/>
        </w:rPr>
      </w:pPr>
      <w:r w:rsidRPr="00990756">
        <w:rPr>
          <w:rFonts w:ascii="Times New Roman" w:hAnsi="Times New Roman" w:cs="Times New Roman"/>
          <w:b/>
          <w:bCs/>
          <w:i/>
          <w:iCs/>
          <w:lang w:eastAsia="ru-RU"/>
        </w:rPr>
        <w:t>Данное сообщение среди прочих сведений должно включать в себя также порядок принятия Эмитентом решения о досрочном погашении Биржевых облигаций; срок и порядок раскрытия информации о принятии решения о досрочном погашении Биржевых облигаций; дату (порядок определения даты), в которую возможно досрочное погашение Биржевых облигаций по усмотрению Эмитента.</w:t>
      </w:r>
    </w:p>
    <w:p w14:paraId="11EC1821" w14:textId="77777777" w:rsidR="00990756" w:rsidRPr="00990756" w:rsidRDefault="00990756" w:rsidP="00597E4D">
      <w:pPr>
        <w:autoSpaceDE w:val="0"/>
        <w:autoSpaceDN w:val="0"/>
        <w:rPr>
          <w:rFonts w:ascii="Times New Roman" w:hAnsi="Times New Roman" w:cs="Times New Roman"/>
          <w:b/>
          <w:bCs/>
          <w:i/>
          <w:iCs/>
        </w:rPr>
      </w:pPr>
    </w:p>
    <w:p w14:paraId="2966652F" w14:textId="4D5AAFEE" w:rsidR="00990756" w:rsidRPr="00990756" w:rsidRDefault="00990756" w:rsidP="00597E4D">
      <w:pPr>
        <w:adjustRightInd w:val="0"/>
        <w:rPr>
          <w:rFonts w:ascii="Times New Roman" w:hAnsi="Times New Roman" w:cs="Times New Roman"/>
          <w:b/>
          <w:bCs/>
          <w:i/>
          <w:iCs/>
        </w:rPr>
      </w:pPr>
      <w:r w:rsidRPr="00990756">
        <w:rPr>
          <w:rFonts w:ascii="Times New Roman" w:hAnsi="Times New Roman" w:cs="Times New Roman"/>
          <w:b/>
          <w:bCs/>
          <w:i/>
          <w:iCs/>
        </w:rPr>
        <w:t>19.1.2) Информация о наступлении Барьерного События 2 раскрывается</w:t>
      </w:r>
      <w:r w:rsidRPr="00990756">
        <w:rPr>
          <w:rFonts w:ascii="Times New Roman" w:hAnsi="Times New Roman" w:cs="Times New Roman"/>
          <w:b/>
          <w:bCs/>
          <w:i/>
          <w:iCs/>
          <w:color w:val="000000"/>
        </w:rPr>
        <w:t xml:space="preserve"> Эмитентом в форме </w:t>
      </w:r>
      <w:r w:rsidRPr="00990756">
        <w:rPr>
          <w:rFonts w:ascii="Times New Roman" w:hAnsi="Times New Roman" w:cs="Times New Roman"/>
          <w:b/>
          <w:bCs/>
          <w:i/>
          <w:iCs/>
        </w:rPr>
        <w:t>сообщения о существенном факте</w:t>
      </w:r>
      <w:r w:rsidRPr="00990756">
        <w:rPr>
          <w:rFonts w:ascii="Times New Roman" w:hAnsi="Times New Roman" w:cs="Times New Roman"/>
          <w:b/>
          <w:bCs/>
          <w:iCs/>
        </w:rPr>
        <w:t xml:space="preserve"> </w:t>
      </w:r>
      <w:r w:rsidRPr="00990756">
        <w:rPr>
          <w:rFonts w:ascii="Times New Roman" w:hAnsi="Times New Roman" w:cs="Times New Roman"/>
          <w:b/>
          <w:bCs/>
          <w:i/>
          <w:iCs/>
        </w:rPr>
        <w:t>в следующие сроки с даты, в которую Эмитент узнал или должен был узнать о наступлении соответствующего события:</w:t>
      </w:r>
    </w:p>
    <w:p w14:paraId="58448295" w14:textId="77777777" w:rsidR="00990756" w:rsidRPr="00990756" w:rsidRDefault="00990756" w:rsidP="00597E4D">
      <w:pPr>
        <w:widowControl w:val="0"/>
        <w:numPr>
          <w:ilvl w:val="0"/>
          <w:numId w:val="52"/>
        </w:numPr>
        <w:autoSpaceDE w:val="0"/>
        <w:autoSpaceDN w:val="0"/>
        <w:ind w:left="0" w:firstLine="567"/>
        <w:rPr>
          <w:rFonts w:ascii="Times New Roman" w:hAnsi="Times New Roman" w:cs="Times New Roman"/>
          <w:b/>
          <w:bCs/>
          <w:i/>
          <w:iCs/>
        </w:rPr>
      </w:pPr>
      <w:r w:rsidRPr="00990756">
        <w:rPr>
          <w:rFonts w:ascii="Times New Roman" w:hAnsi="Times New Roman" w:cs="Times New Roman"/>
          <w:b/>
          <w:bCs/>
          <w:i/>
          <w:iCs/>
        </w:rPr>
        <w:t>в Ленте новостей - не позднее 1 (Одного) дня;</w:t>
      </w:r>
    </w:p>
    <w:p w14:paraId="5752650B" w14:textId="77777777" w:rsidR="00990756" w:rsidRPr="00990756" w:rsidRDefault="00990756" w:rsidP="00597E4D">
      <w:pPr>
        <w:autoSpaceDE w:val="0"/>
        <w:autoSpaceDN w:val="0"/>
        <w:adjustRightInd w:val="0"/>
        <w:rPr>
          <w:rFonts w:ascii="Times New Roman" w:hAnsi="Times New Roman" w:cs="Times New Roman"/>
          <w:b/>
          <w:bCs/>
          <w:i/>
          <w:iCs/>
        </w:rPr>
      </w:pPr>
      <w:r w:rsidRPr="00990756">
        <w:rPr>
          <w:rFonts w:ascii="Times New Roman" w:hAnsi="Times New Roman" w:cs="Times New Roman"/>
          <w:b/>
          <w:bCs/>
          <w:i/>
          <w:iCs/>
        </w:rPr>
        <w:t>- на странице в Сети Интернет - не позднее 2 (Двух) дней.</w:t>
      </w:r>
    </w:p>
    <w:p w14:paraId="0EFB4BD0" w14:textId="77777777" w:rsidR="00990756" w:rsidRPr="00990756" w:rsidRDefault="00990756" w:rsidP="00597E4D">
      <w:pPr>
        <w:autoSpaceDE w:val="0"/>
        <w:autoSpaceDN w:val="0"/>
        <w:adjustRightInd w:val="0"/>
        <w:rPr>
          <w:rFonts w:ascii="Times New Roman" w:hAnsi="Times New Roman" w:cs="Times New Roman"/>
          <w:b/>
          <w:bCs/>
          <w:i/>
          <w:iCs/>
        </w:rPr>
      </w:pPr>
    </w:p>
    <w:p w14:paraId="599824DB" w14:textId="2B1C2251" w:rsidR="00990756" w:rsidRPr="00990756" w:rsidRDefault="00990756" w:rsidP="00597E4D">
      <w:pPr>
        <w:autoSpaceDE w:val="0"/>
        <w:autoSpaceDN w:val="0"/>
        <w:adjustRightInd w:val="0"/>
        <w:rPr>
          <w:rFonts w:ascii="Times New Roman" w:hAnsi="Times New Roman" w:cs="Times New Roman"/>
          <w:b/>
          <w:bCs/>
          <w:i/>
          <w:iCs/>
        </w:rPr>
      </w:pPr>
      <w:r w:rsidRPr="00990756">
        <w:rPr>
          <w:rFonts w:ascii="Times New Roman" w:hAnsi="Times New Roman" w:cs="Times New Roman"/>
          <w:b/>
          <w:bCs/>
          <w:i/>
          <w:iCs/>
        </w:rPr>
        <w:t>19.1.3) Информация о принятии Эмитентом решения о досрочном погашении Биржевых облигаций (в том числе в случае наступления Барьерного События 2) публикуется Эмитентом в форме сообщения о существенном факте в соответствии с нормативными актами в сфере финансовых рынков в следующие сроки с даты принятия решения о досрочном погашении Биржевых облигаций:</w:t>
      </w:r>
    </w:p>
    <w:p w14:paraId="3CCACB89" w14:textId="77777777" w:rsidR="00990756" w:rsidRPr="00990756" w:rsidRDefault="00990756" w:rsidP="00597E4D">
      <w:pPr>
        <w:widowControl w:val="0"/>
        <w:numPr>
          <w:ilvl w:val="0"/>
          <w:numId w:val="52"/>
        </w:numPr>
        <w:tabs>
          <w:tab w:val="num" w:pos="0"/>
        </w:tabs>
        <w:autoSpaceDE w:val="0"/>
        <w:autoSpaceDN w:val="0"/>
        <w:ind w:left="0" w:firstLine="567"/>
        <w:rPr>
          <w:rFonts w:ascii="Times New Roman" w:hAnsi="Times New Roman" w:cs="Times New Roman"/>
          <w:b/>
          <w:bCs/>
          <w:i/>
          <w:iCs/>
        </w:rPr>
      </w:pPr>
      <w:r w:rsidRPr="00990756">
        <w:rPr>
          <w:rFonts w:ascii="Times New Roman" w:hAnsi="Times New Roman" w:cs="Times New Roman"/>
          <w:b/>
          <w:bCs/>
          <w:i/>
          <w:iCs/>
        </w:rPr>
        <w:t>в Ленте новостей - не позднее 1 (Одного) дня;</w:t>
      </w:r>
    </w:p>
    <w:p w14:paraId="4AEF28C7" w14:textId="77777777" w:rsidR="00990756" w:rsidRPr="00990756" w:rsidRDefault="00990756" w:rsidP="00597E4D">
      <w:pPr>
        <w:widowControl w:val="0"/>
        <w:numPr>
          <w:ilvl w:val="0"/>
          <w:numId w:val="52"/>
        </w:numPr>
        <w:autoSpaceDE w:val="0"/>
        <w:autoSpaceDN w:val="0"/>
        <w:ind w:left="0" w:firstLine="567"/>
        <w:rPr>
          <w:rFonts w:ascii="Times New Roman" w:hAnsi="Times New Roman" w:cs="Times New Roman"/>
          <w:b/>
          <w:bCs/>
          <w:i/>
          <w:iCs/>
        </w:rPr>
      </w:pPr>
      <w:r w:rsidRPr="00990756">
        <w:rPr>
          <w:rFonts w:ascii="Times New Roman" w:hAnsi="Times New Roman" w:cs="Times New Roman"/>
          <w:b/>
          <w:bCs/>
          <w:i/>
          <w:iCs/>
        </w:rPr>
        <w:t>на странице в Сети Интернет - не позднее 2 (Двух) дней.</w:t>
      </w:r>
    </w:p>
    <w:p w14:paraId="53FC243F" w14:textId="77777777" w:rsidR="00990756" w:rsidRPr="00990756" w:rsidRDefault="00990756" w:rsidP="00597E4D">
      <w:pPr>
        <w:rPr>
          <w:rFonts w:ascii="Times New Roman" w:hAnsi="Times New Roman" w:cs="Times New Roman"/>
          <w:b/>
          <w:i/>
          <w:lang w:eastAsia="ru-RU"/>
        </w:rPr>
      </w:pPr>
      <w:r w:rsidRPr="00990756">
        <w:rPr>
          <w:rFonts w:ascii="Times New Roman" w:hAnsi="Times New Roman" w:cs="Times New Roman"/>
          <w:b/>
          <w:i/>
        </w:rPr>
        <w:t>При этом публикация на странице в Сети Интернет осуществляется после публикации в Ленте новостей.</w:t>
      </w:r>
      <w:r w:rsidRPr="00990756">
        <w:rPr>
          <w:rFonts w:ascii="Times New Roman" w:hAnsi="Times New Roman" w:cs="Times New Roman"/>
          <w:b/>
          <w:i/>
          <w:lang w:eastAsia="ru-RU"/>
        </w:rPr>
        <w:t xml:space="preserve"> </w:t>
      </w:r>
    </w:p>
    <w:p w14:paraId="0B076972" w14:textId="77777777" w:rsidR="00990756" w:rsidRPr="00990756" w:rsidRDefault="00990756" w:rsidP="00597E4D">
      <w:pPr>
        <w:rPr>
          <w:rFonts w:ascii="Times New Roman" w:hAnsi="Times New Roman" w:cs="Times New Roman"/>
          <w:b/>
          <w:i/>
        </w:rPr>
      </w:pPr>
      <w:r w:rsidRPr="00990756">
        <w:rPr>
          <w:rFonts w:ascii="Times New Roman" w:hAnsi="Times New Roman" w:cs="Times New Roman"/>
          <w:b/>
          <w:i/>
          <w:lang w:eastAsia="ru-RU"/>
        </w:rPr>
        <w:t>Раскрытие информации о досрочном погашении Биржевых облигаций по усмотрению Эмитента должно быть осуществлено не позднее чем за 14 дней до дня осуществления такого досрочного погашения.</w:t>
      </w:r>
    </w:p>
    <w:p w14:paraId="3664E4C0" w14:textId="77777777" w:rsidR="00990756" w:rsidRPr="00990756" w:rsidRDefault="00990756" w:rsidP="00597E4D">
      <w:pPr>
        <w:autoSpaceDE w:val="0"/>
        <w:autoSpaceDN w:val="0"/>
        <w:rPr>
          <w:rFonts w:ascii="Times New Roman" w:hAnsi="Times New Roman" w:cs="Times New Roman"/>
          <w:b/>
          <w:bCs/>
          <w:i/>
          <w:iCs/>
        </w:rPr>
      </w:pPr>
      <w:r w:rsidRPr="00990756">
        <w:rPr>
          <w:rFonts w:ascii="Times New Roman" w:hAnsi="Times New Roman" w:cs="Times New Roman"/>
          <w:b/>
          <w:bCs/>
          <w:i/>
          <w:iCs/>
        </w:rPr>
        <w:t>Данное сообщение среди прочих сведений должно включать в себя также стоимость досрочного погашения, срок, порядок и условия осуществления Эмитентом досрочного погашения Биржевых облигаций.</w:t>
      </w:r>
    </w:p>
    <w:p w14:paraId="57A86547" w14:textId="77777777" w:rsidR="00990756" w:rsidRPr="00990756" w:rsidRDefault="00990756" w:rsidP="00597E4D">
      <w:pPr>
        <w:autoSpaceDE w:val="0"/>
        <w:autoSpaceDN w:val="0"/>
        <w:rPr>
          <w:rFonts w:ascii="Times New Roman" w:hAnsi="Times New Roman" w:cs="Times New Roman"/>
          <w:b/>
          <w:bCs/>
          <w:i/>
          <w:iCs/>
        </w:rPr>
      </w:pPr>
    </w:p>
    <w:p w14:paraId="7242323A" w14:textId="715D43A2" w:rsidR="00990756" w:rsidRPr="00990756" w:rsidRDefault="00990756" w:rsidP="00597E4D">
      <w:pPr>
        <w:autoSpaceDE w:val="0"/>
        <w:autoSpaceDN w:val="0"/>
        <w:rPr>
          <w:rFonts w:ascii="Times New Roman" w:hAnsi="Times New Roman" w:cs="Times New Roman"/>
          <w:b/>
          <w:bCs/>
          <w:i/>
          <w:iCs/>
        </w:rPr>
      </w:pPr>
      <w:r w:rsidRPr="00990756">
        <w:rPr>
          <w:rFonts w:ascii="Times New Roman" w:hAnsi="Times New Roman" w:cs="Times New Roman"/>
          <w:b/>
          <w:bCs/>
          <w:i/>
          <w:iCs/>
        </w:rPr>
        <w:t>19.2) Сообщение о принятии Эмитентом решения о частичном досрочном погашении Биржевых облигаций по усмотрению Эмитента публикуется в форме сообщения о существенном факте в соответствии с нормативными актами в сфере финансовых рынков не позднее дня, предшествующего дате начала размещения Биржевых облигаций, следующим образом:</w:t>
      </w:r>
    </w:p>
    <w:p w14:paraId="708DC850" w14:textId="77777777" w:rsidR="00990756" w:rsidRPr="00990756" w:rsidRDefault="00990756" w:rsidP="00597E4D">
      <w:pPr>
        <w:widowControl w:val="0"/>
        <w:numPr>
          <w:ilvl w:val="0"/>
          <w:numId w:val="52"/>
        </w:numPr>
        <w:tabs>
          <w:tab w:val="num" w:pos="0"/>
        </w:tabs>
        <w:autoSpaceDE w:val="0"/>
        <w:autoSpaceDN w:val="0"/>
        <w:ind w:left="0" w:firstLine="567"/>
        <w:rPr>
          <w:rFonts w:ascii="Times New Roman" w:hAnsi="Times New Roman" w:cs="Times New Roman"/>
          <w:b/>
          <w:bCs/>
          <w:i/>
          <w:iCs/>
        </w:rPr>
      </w:pPr>
      <w:r w:rsidRPr="00990756">
        <w:rPr>
          <w:rFonts w:ascii="Times New Roman" w:hAnsi="Times New Roman" w:cs="Times New Roman"/>
          <w:b/>
          <w:bCs/>
          <w:i/>
          <w:iCs/>
        </w:rPr>
        <w:t>в Ленте новостей - не позднее 1 (Одного) дня с даты принятия решения о частичном досрочном погашении Биржевых облигаций по усмотрению Эмитента;</w:t>
      </w:r>
    </w:p>
    <w:p w14:paraId="0A4A9EF9" w14:textId="77777777" w:rsidR="00990756" w:rsidRPr="00990756" w:rsidRDefault="00990756" w:rsidP="00597E4D">
      <w:pPr>
        <w:widowControl w:val="0"/>
        <w:numPr>
          <w:ilvl w:val="0"/>
          <w:numId w:val="52"/>
        </w:numPr>
        <w:autoSpaceDE w:val="0"/>
        <w:autoSpaceDN w:val="0"/>
        <w:ind w:left="0" w:firstLine="567"/>
        <w:rPr>
          <w:rFonts w:ascii="Times New Roman" w:hAnsi="Times New Roman" w:cs="Times New Roman"/>
          <w:b/>
          <w:bCs/>
          <w:i/>
          <w:iCs/>
        </w:rPr>
      </w:pPr>
      <w:r w:rsidRPr="00990756">
        <w:rPr>
          <w:rFonts w:ascii="Times New Roman" w:hAnsi="Times New Roman" w:cs="Times New Roman"/>
          <w:b/>
          <w:bCs/>
          <w:i/>
          <w:iCs/>
        </w:rPr>
        <w:t>на странице в Сети Интернет - не позднее 2 (Двух) дней с даты принятия решения о частичном досрочном погашении Биржевых облигаций по усмотрению Эмитента.</w:t>
      </w:r>
    </w:p>
    <w:p w14:paraId="6BC17E50" w14:textId="77777777" w:rsidR="00990756" w:rsidRPr="00990756" w:rsidRDefault="00990756" w:rsidP="00597E4D">
      <w:pPr>
        <w:rPr>
          <w:rFonts w:ascii="Times New Roman" w:hAnsi="Times New Roman" w:cs="Times New Roman"/>
          <w:b/>
          <w:bCs/>
          <w:i/>
          <w:iCs/>
        </w:rPr>
      </w:pPr>
      <w:r w:rsidRPr="00990756">
        <w:rPr>
          <w:rFonts w:ascii="Times New Roman" w:hAnsi="Times New Roman" w:cs="Times New Roman"/>
          <w:b/>
          <w:bCs/>
          <w:i/>
          <w:iCs/>
        </w:rPr>
        <w:t>При этом публикация на странице в Сети Интернет осуществляется после публикации в Ленте новостей.</w:t>
      </w:r>
    </w:p>
    <w:p w14:paraId="7917A451" w14:textId="77777777" w:rsidR="00990756" w:rsidRPr="00990756" w:rsidRDefault="00990756" w:rsidP="00597E4D">
      <w:pPr>
        <w:autoSpaceDE w:val="0"/>
        <w:autoSpaceDN w:val="0"/>
        <w:adjustRightInd w:val="0"/>
        <w:rPr>
          <w:rFonts w:ascii="Times New Roman" w:hAnsi="Times New Roman" w:cs="Times New Roman"/>
          <w:b/>
          <w:bCs/>
          <w:i/>
          <w:iCs/>
        </w:rPr>
      </w:pPr>
      <w:r w:rsidRPr="00990756">
        <w:rPr>
          <w:rFonts w:ascii="Times New Roman" w:hAnsi="Times New Roman" w:cs="Times New Roman"/>
          <w:b/>
          <w:bCs/>
          <w:i/>
          <w:iCs/>
        </w:rPr>
        <w:t xml:space="preserve">Данное сообщение среди прочих сведений должно содержать информацию о размере процента от номинальной стоимости, подлежащего погашению в определенную(ые) дату(ы). </w:t>
      </w:r>
    </w:p>
    <w:p w14:paraId="1B07AEF0" w14:textId="77777777" w:rsidR="00990756" w:rsidRPr="00990756" w:rsidRDefault="00990756" w:rsidP="00597E4D">
      <w:pPr>
        <w:autoSpaceDE w:val="0"/>
        <w:autoSpaceDN w:val="0"/>
        <w:rPr>
          <w:rFonts w:ascii="Times New Roman" w:hAnsi="Times New Roman" w:cs="Times New Roman"/>
          <w:b/>
          <w:bCs/>
          <w:i/>
          <w:iCs/>
        </w:rPr>
      </w:pPr>
    </w:p>
    <w:p w14:paraId="10CEFC3D" w14:textId="21F87F43" w:rsidR="00990756" w:rsidRPr="00990756" w:rsidRDefault="00990756" w:rsidP="00597E4D">
      <w:pPr>
        <w:autoSpaceDE w:val="0"/>
        <w:autoSpaceDN w:val="0"/>
        <w:rPr>
          <w:rFonts w:ascii="Times New Roman" w:hAnsi="Times New Roman" w:cs="Times New Roman"/>
          <w:b/>
          <w:bCs/>
          <w:i/>
          <w:iCs/>
        </w:rPr>
      </w:pPr>
      <w:r w:rsidRPr="00990756">
        <w:rPr>
          <w:rFonts w:ascii="Times New Roman" w:hAnsi="Times New Roman" w:cs="Times New Roman"/>
          <w:b/>
          <w:bCs/>
          <w:i/>
          <w:iCs/>
        </w:rPr>
        <w:t>19.3) Эмитент</w:t>
      </w:r>
      <w:r w:rsidRPr="00990756">
        <w:rPr>
          <w:rFonts w:ascii="Times New Roman" w:hAnsi="Times New Roman" w:cs="Times New Roman"/>
          <w:bCs/>
        </w:rPr>
        <w:t xml:space="preserve"> </w:t>
      </w:r>
      <w:r w:rsidRPr="00990756">
        <w:rPr>
          <w:rFonts w:ascii="Times New Roman" w:hAnsi="Times New Roman" w:cs="Times New Roman"/>
          <w:b/>
          <w:bCs/>
          <w:i/>
          <w:iCs/>
        </w:rPr>
        <w:t>имеет право принять решение о досрочном погашении Биржевых облигаций в дату окончания купонного периода, непосредственно предшествующего Дате приобретения по требованию владельцев, как эта дата определена в п. 10.1 Программы.</w:t>
      </w:r>
    </w:p>
    <w:p w14:paraId="6FAF7BD6" w14:textId="77777777" w:rsidR="00990756" w:rsidRPr="00990756" w:rsidRDefault="00990756" w:rsidP="00597E4D">
      <w:pPr>
        <w:autoSpaceDE w:val="0"/>
        <w:autoSpaceDN w:val="0"/>
        <w:adjustRightInd w:val="0"/>
        <w:rPr>
          <w:rFonts w:ascii="Times New Roman" w:hAnsi="Times New Roman" w:cs="Times New Roman"/>
          <w:b/>
          <w:bCs/>
          <w:i/>
          <w:iCs/>
        </w:rPr>
      </w:pPr>
      <w:r w:rsidRPr="00990756">
        <w:rPr>
          <w:rFonts w:ascii="Times New Roman" w:hAnsi="Times New Roman" w:cs="Times New Roman"/>
          <w:b/>
          <w:bCs/>
          <w:i/>
          <w:iCs/>
        </w:rPr>
        <w:t>Информация о принятии Эмитентом решения о досрочном погашении Биржевых облигаций публикуется Эмитентом в форме сообщения о существенном факте в соответствии с нормативными актами в сфере финансовых рынков в следующие сроки:</w:t>
      </w:r>
    </w:p>
    <w:p w14:paraId="3A2EAC1D" w14:textId="77777777" w:rsidR="00990756" w:rsidRPr="00990756" w:rsidRDefault="00990756" w:rsidP="00597E4D">
      <w:pPr>
        <w:widowControl w:val="0"/>
        <w:numPr>
          <w:ilvl w:val="0"/>
          <w:numId w:val="52"/>
        </w:numPr>
        <w:tabs>
          <w:tab w:val="num" w:pos="0"/>
        </w:tabs>
        <w:autoSpaceDE w:val="0"/>
        <w:autoSpaceDN w:val="0"/>
        <w:ind w:left="0" w:firstLine="567"/>
        <w:rPr>
          <w:rFonts w:ascii="Times New Roman" w:hAnsi="Times New Roman" w:cs="Times New Roman"/>
          <w:b/>
          <w:i/>
        </w:rPr>
      </w:pPr>
      <w:r w:rsidRPr="00990756">
        <w:rPr>
          <w:rFonts w:ascii="Times New Roman" w:hAnsi="Times New Roman" w:cs="Times New Roman"/>
          <w:b/>
          <w:bCs/>
          <w:i/>
          <w:iCs/>
        </w:rPr>
        <w:t xml:space="preserve">в Ленте новостей </w:t>
      </w:r>
      <w:r w:rsidRPr="00990756">
        <w:rPr>
          <w:rFonts w:ascii="Times New Roman" w:hAnsi="Times New Roman" w:cs="Times New Roman"/>
          <w:b/>
          <w:i/>
        </w:rPr>
        <w:t>- не позднее 1 (Одного) дня с даты принятия решения о досрочном погашении Биржевых облигаций и</w:t>
      </w:r>
      <w:r w:rsidRPr="00990756">
        <w:rPr>
          <w:rFonts w:ascii="Times New Roman" w:hAnsi="Times New Roman" w:cs="Times New Roman"/>
        </w:rPr>
        <w:t xml:space="preserve"> </w:t>
      </w:r>
      <w:r w:rsidRPr="00990756">
        <w:rPr>
          <w:rFonts w:ascii="Times New Roman" w:hAnsi="Times New Roman" w:cs="Times New Roman"/>
          <w:b/>
          <w:i/>
        </w:rPr>
        <w:t>не позднее, чем за 14 дней до даты досрочного погашения Биржевых облигаций;</w:t>
      </w:r>
    </w:p>
    <w:p w14:paraId="2B8DB99D" w14:textId="77777777" w:rsidR="00990756" w:rsidRPr="00990756" w:rsidRDefault="00990756" w:rsidP="00597E4D">
      <w:pPr>
        <w:widowControl w:val="0"/>
        <w:numPr>
          <w:ilvl w:val="0"/>
          <w:numId w:val="52"/>
        </w:numPr>
        <w:autoSpaceDE w:val="0"/>
        <w:autoSpaceDN w:val="0"/>
        <w:ind w:left="0" w:firstLine="567"/>
        <w:rPr>
          <w:rFonts w:ascii="Times New Roman" w:hAnsi="Times New Roman" w:cs="Times New Roman"/>
          <w:b/>
          <w:i/>
        </w:rPr>
      </w:pPr>
      <w:r w:rsidRPr="00990756">
        <w:rPr>
          <w:rFonts w:ascii="Times New Roman" w:hAnsi="Times New Roman" w:cs="Times New Roman"/>
          <w:b/>
          <w:i/>
        </w:rPr>
        <w:t>на странице в Сети Интернет - не позднее 2 (Двух) дней с даты принятия решения о досрочном погашении Биржевых облигаций</w:t>
      </w:r>
      <w:r w:rsidRPr="00990756">
        <w:rPr>
          <w:rFonts w:ascii="Times New Roman" w:hAnsi="Times New Roman" w:cs="Times New Roman"/>
        </w:rPr>
        <w:t xml:space="preserve"> </w:t>
      </w:r>
      <w:r w:rsidRPr="00990756">
        <w:rPr>
          <w:rFonts w:ascii="Times New Roman" w:hAnsi="Times New Roman" w:cs="Times New Roman"/>
          <w:b/>
          <w:i/>
        </w:rPr>
        <w:t>и</w:t>
      </w:r>
      <w:r w:rsidRPr="00990756">
        <w:rPr>
          <w:rFonts w:ascii="Times New Roman" w:hAnsi="Times New Roman" w:cs="Times New Roman"/>
        </w:rPr>
        <w:t xml:space="preserve"> </w:t>
      </w:r>
      <w:r w:rsidRPr="00990756">
        <w:rPr>
          <w:rFonts w:ascii="Times New Roman" w:hAnsi="Times New Roman" w:cs="Times New Roman"/>
          <w:b/>
          <w:i/>
        </w:rPr>
        <w:t>не позднее, чем за 14 дней до даты досрочного погашения Биржевых облигаций;</w:t>
      </w:r>
    </w:p>
    <w:p w14:paraId="77169725" w14:textId="77777777" w:rsidR="00990756" w:rsidRPr="00990756" w:rsidRDefault="00990756" w:rsidP="00597E4D">
      <w:pPr>
        <w:autoSpaceDE w:val="0"/>
        <w:autoSpaceDN w:val="0"/>
        <w:rPr>
          <w:rFonts w:ascii="Times New Roman" w:hAnsi="Times New Roman" w:cs="Times New Roman"/>
          <w:b/>
          <w:bCs/>
          <w:i/>
          <w:iCs/>
        </w:rPr>
      </w:pPr>
      <w:r w:rsidRPr="00990756">
        <w:rPr>
          <w:rFonts w:ascii="Times New Roman" w:hAnsi="Times New Roman" w:cs="Times New Roman"/>
          <w:b/>
          <w:bCs/>
          <w:i/>
          <w:iCs/>
        </w:rPr>
        <w:t>При этом публикация на странице в Сети Интернет осуществляется после публикации в Ленте новостей.</w:t>
      </w:r>
    </w:p>
    <w:p w14:paraId="38B161D9" w14:textId="77777777" w:rsidR="00990756" w:rsidRPr="00990756" w:rsidRDefault="00990756" w:rsidP="00597E4D">
      <w:pPr>
        <w:autoSpaceDE w:val="0"/>
        <w:autoSpaceDN w:val="0"/>
        <w:rPr>
          <w:rFonts w:ascii="Times New Roman" w:hAnsi="Times New Roman" w:cs="Times New Roman"/>
          <w:b/>
          <w:bCs/>
          <w:i/>
          <w:iCs/>
        </w:rPr>
      </w:pPr>
      <w:r w:rsidRPr="00990756">
        <w:rPr>
          <w:rFonts w:ascii="Times New Roman" w:hAnsi="Times New Roman" w:cs="Times New Roman"/>
          <w:b/>
          <w:bCs/>
          <w:i/>
          <w:iCs/>
        </w:rPr>
        <w:t>Данное сообщение среди прочих сведений должно включать в себя также стоимость досрочного погашения, срок, порядок и условия осуществления Эмитентом досрочного погашения Биржевых облигаций.</w:t>
      </w:r>
    </w:p>
    <w:p w14:paraId="0803A1F8" w14:textId="77777777" w:rsidR="00990756" w:rsidRPr="00990756" w:rsidRDefault="00990756" w:rsidP="00597E4D">
      <w:pPr>
        <w:widowControl w:val="0"/>
        <w:autoSpaceDE w:val="0"/>
        <w:autoSpaceDN w:val="0"/>
        <w:rPr>
          <w:rFonts w:ascii="Times New Roman" w:hAnsi="Times New Roman" w:cs="Times New Roman"/>
          <w:b/>
          <w:bCs/>
          <w:i/>
          <w:iCs/>
        </w:rPr>
      </w:pPr>
    </w:p>
    <w:p w14:paraId="74F0329C" w14:textId="77777777" w:rsidR="00990756" w:rsidRPr="00990756" w:rsidRDefault="00990756" w:rsidP="00597E4D">
      <w:pPr>
        <w:autoSpaceDE w:val="0"/>
        <w:autoSpaceDN w:val="0"/>
        <w:rPr>
          <w:rFonts w:ascii="Times New Roman" w:hAnsi="Times New Roman" w:cs="Times New Roman"/>
          <w:b/>
          <w:i/>
          <w:lang w:eastAsia="ru-RU"/>
        </w:rPr>
      </w:pPr>
    </w:p>
    <w:p w14:paraId="2ABD8288" w14:textId="77777777" w:rsidR="00990756" w:rsidRPr="00990756" w:rsidRDefault="00990756" w:rsidP="00597E4D">
      <w:pPr>
        <w:tabs>
          <w:tab w:val="left" w:pos="2340"/>
        </w:tabs>
        <w:autoSpaceDE w:val="0"/>
        <w:autoSpaceDN w:val="0"/>
        <w:adjustRightInd w:val="0"/>
        <w:spacing w:line="240" w:lineRule="atLeast"/>
        <w:rPr>
          <w:rFonts w:ascii="Times New Roman" w:hAnsi="Times New Roman" w:cs="Times New Roman"/>
          <w:b/>
          <w:bCs/>
          <w:i/>
          <w:iCs/>
        </w:rPr>
      </w:pPr>
    </w:p>
    <w:p w14:paraId="4345704D" w14:textId="4F6941A8" w:rsidR="00990756" w:rsidRPr="00990756" w:rsidRDefault="00990756" w:rsidP="00597E4D">
      <w:pPr>
        <w:widowControl w:val="0"/>
        <w:autoSpaceDE w:val="0"/>
        <w:autoSpaceDN w:val="0"/>
        <w:rPr>
          <w:rFonts w:ascii="Times New Roman" w:hAnsi="Times New Roman" w:cs="Times New Roman"/>
          <w:b/>
          <w:bCs/>
          <w:i/>
          <w:iCs/>
        </w:rPr>
      </w:pPr>
      <w:r w:rsidRPr="00990756">
        <w:rPr>
          <w:rFonts w:ascii="Times New Roman" w:hAnsi="Times New Roman" w:cs="Times New Roman"/>
          <w:b/>
          <w:bCs/>
          <w:i/>
          <w:iCs/>
        </w:rPr>
        <w:t>2</w:t>
      </w:r>
      <w:r w:rsidR="00D04455">
        <w:rPr>
          <w:rFonts w:ascii="Times New Roman" w:hAnsi="Times New Roman" w:cs="Times New Roman"/>
          <w:b/>
          <w:bCs/>
          <w:i/>
          <w:iCs/>
        </w:rPr>
        <w:t>0</w:t>
      </w:r>
      <w:r w:rsidRPr="00990756">
        <w:rPr>
          <w:rFonts w:ascii="Times New Roman" w:hAnsi="Times New Roman" w:cs="Times New Roman"/>
          <w:b/>
          <w:bCs/>
          <w:i/>
          <w:iCs/>
        </w:rPr>
        <w:t xml:space="preserve">) Информация о назначении Эмитентом платежного агента и/или Агента по приобретению и отмене таких назначений/изменений раскрывается Эмитентом в форме сообщения о существенном факте в соответствии с нормативными актами в сфере финансовых рынков в следующие сроки с даты совершения таких назначений либо их назначений/изменений: </w:t>
      </w:r>
    </w:p>
    <w:p w14:paraId="59F20C18" w14:textId="77777777" w:rsidR="00990756" w:rsidRPr="00990756" w:rsidRDefault="00990756" w:rsidP="00597E4D">
      <w:pPr>
        <w:autoSpaceDE w:val="0"/>
        <w:autoSpaceDN w:val="0"/>
        <w:rPr>
          <w:rFonts w:ascii="Times New Roman" w:hAnsi="Times New Roman" w:cs="Times New Roman"/>
          <w:b/>
          <w:i/>
          <w:lang w:eastAsia="ru-RU"/>
        </w:rPr>
      </w:pPr>
      <w:r w:rsidRPr="00990756">
        <w:rPr>
          <w:rFonts w:ascii="Times New Roman" w:hAnsi="Times New Roman" w:cs="Times New Roman"/>
          <w:b/>
          <w:i/>
          <w:lang w:eastAsia="ru-RU"/>
        </w:rPr>
        <w:t>- в Ленте новостей – не позднее 1 (Одного) дня</w:t>
      </w:r>
      <w:r w:rsidRPr="00990756">
        <w:rPr>
          <w:rFonts w:ascii="Times New Roman" w:hAnsi="Times New Roman" w:cs="Times New Roman"/>
          <w:b/>
          <w:bCs/>
          <w:i/>
          <w:iCs/>
        </w:rPr>
        <w:t>;</w:t>
      </w:r>
    </w:p>
    <w:p w14:paraId="35C6D18E" w14:textId="77777777" w:rsidR="00990756" w:rsidRPr="00990756" w:rsidRDefault="00990756" w:rsidP="00597E4D">
      <w:pPr>
        <w:autoSpaceDE w:val="0"/>
        <w:autoSpaceDN w:val="0"/>
        <w:rPr>
          <w:rFonts w:ascii="Times New Roman" w:hAnsi="Times New Roman" w:cs="Times New Roman"/>
          <w:b/>
          <w:i/>
          <w:lang w:eastAsia="ru-RU"/>
        </w:rPr>
      </w:pPr>
      <w:r w:rsidRPr="00990756">
        <w:rPr>
          <w:rFonts w:ascii="Times New Roman" w:hAnsi="Times New Roman" w:cs="Times New Roman"/>
          <w:b/>
          <w:i/>
          <w:lang w:eastAsia="ru-RU"/>
        </w:rPr>
        <w:t xml:space="preserve">- на странице в </w:t>
      </w:r>
      <w:r w:rsidRPr="00990756">
        <w:rPr>
          <w:rFonts w:ascii="Times New Roman" w:hAnsi="Times New Roman" w:cs="Times New Roman"/>
          <w:b/>
          <w:i/>
          <w:lang w:val="en-US" w:eastAsia="ru-RU"/>
        </w:rPr>
        <w:t>C</w:t>
      </w:r>
      <w:r w:rsidRPr="00990756">
        <w:rPr>
          <w:rFonts w:ascii="Times New Roman" w:hAnsi="Times New Roman" w:cs="Times New Roman"/>
          <w:b/>
          <w:i/>
          <w:lang w:eastAsia="ru-RU"/>
        </w:rPr>
        <w:t>ети Интернет – не позднее 2 (Двух) дней</w:t>
      </w:r>
      <w:r w:rsidRPr="00990756">
        <w:rPr>
          <w:rFonts w:ascii="Times New Roman" w:hAnsi="Times New Roman" w:cs="Times New Roman"/>
          <w:b/>
          <w:bCs/>
          <w:i/>
          <w:iCs/>
        </w:rPr>
        <w:t>;</w:t>
      </w:r>
    </w:p>
    <w:p w14:paraId="27621073" w14:textId="77777777" w:rsidR="00990756" w:rsidRPr="00990756" w:rsidRDefault="00990756" w:rsidP="00597E4D">
      <w:pPr>
        <w:autoSpaceDE w:val="0"/>
        <w:autoSpaceDN w:val="0"/>
        <w:rPr>
          <w:rFonts w:ascii="Times New Roman" w:hAnsi="Times New Roman" w:cs="Times New Roman"/>
          <w:b/>
          <w:i/>
          <w:lang w:eastAsia="ru-RU"/>
        </w:rPr>
      </w:pPr>
      <w:r w:rsidRPr="00990756">
        <w:rPr>
          <w:rFonts w:ascii="Times New Roman" w:hAnsi="Times New Roman" w:cs="Times New Roman"/>
          <w:b/>
          <w:i/>
          <w:lang w:eastAsia="ru-RU"/>
        </w:rPr>
        <w:t xml:space="preserve">При этом публикация на странице в </w:t>
      </w:r>
      <w:r w:rsidRPr="00990756">
        <w:rPr>
          <w:rFonts w:ascii="Times New Roman" w:hAnsi="Times New Roman" w:cs="Times New Roman"/>
          <w:b/>
          <w:i/>
          <w:lang w:val="en-US" w:eastAsia="ru-RU"/>
        </w:rPr>
        <w:t>C</w:t>
      </w:r>
      <w:r w:rsidRPr="00990756">
        <w:rPr>
          <w:rFonts w:ascii="Times New Roman" w:hAnsi="Times New Roman" w:cs="Times New Roman"/>
          <w:b/>
          <w:i/>
          <w:lang w:eastAsia="ru-RU"/>
        </w:rPr>
        <w:t>ети Интернет осуществляется после публикации в Ленте новостей.</w:t>
      </w:r>
    </w:p>
    <w:p w14:paraId="781DD9C6" w14:textId="77777777" w:rsidR="00990756" w:rsidRPr="00990756" w:rsidRDefault="00990756" w:rsidP="00597E4D">
      <w:pPr>
        <w:widowControl w:val="0"/>
        <w:adjustRightInd w:val="0"/>
        <w:rPr>
          <w:rFonts w:ascii="Times New Roman" w:hAnsi="Times New Roman" w:cs="Times New Roman"/>
          <w:b/>
          <w:bCs/>
          <w:i/>
          <w:iCs/>
        </w:rPr>
      </w:pPr>
      <w:r w:rsidRPr="00990756">
        <w:rPr>
          <w:rFonts w:ascii="Times New Roman" w:hAnsi="Times New Roman" w:cs="Times New Roman"/>
          <w:b/>
          <w:i/>
        </w:rPr>
        <w:t>В сообщении о назначении/отмене назначения Агента по приобретению указываются полное и сокращенное фирменные наименования, место нахождения и почтовый адрес назначенного Агента по приобретению, номер и дата лицензии, на основании которой указанное лицо может осуществлять функции Агента по приобретению, орган, выдавший указанную лицензию, а также дата, начиная с которой указанное лицо начинает (прекращает) осуществлять функции Агента по приобретению.</w:t>
      </w:r>
    </w:p>
    <w:p w14:paraId="2C388481" w14:textId="77777777" w:rsidR="00990756" w:rsidRPr="00990756" w:rsidRDefault="00990756" w:rsidP="00597E4D">
      <w:pPr>
        <w:widowControl w:val="0"/>
        <w:adjustRightInd w:val="0"/>
        <w:rPr>
          <w:rFonts w:ascii="Times New Roman" w:hAnsi="Times New Roman" w:cs="Times New Roman"/>
          <w:b/>
          <w:bCs/>
          <w:i/>
          <w:iCs/>
        </w:rPr>
      </w:pPr>
      <w:r w:rsidRPr="00990756">
        <w:rPr>
          <w:rFonts w:ascii="Times New Roman" w:hAnsi="Times New Roman" w:cs="Times New Roman"/>
          <w:b/>
          <w:bCs/>
          <w:i/>
          <w:iCs/>
        </w:rPr>
        <w:t>Сообщение о назначении Эмитентом Агента по приобретению Биржевых облигаций по требованию их владельцев и отмене таких назначений раскрывается Эмитентом не позднее, чем за 7 (Семь) рабочих дней до даты начала срока направления требований о приобретении Биржевых облигаций.</w:t>
      </w:r>
    </w:p>
    <w:p w14:paraId="0F402135" w14:textId="77777777" w:rsidR="00990756" w:rsidRPr="00990756" w:rsidRDefault="00990756" w:rsidP="00597E4D">
      <w:pPr>
        <w:widowControl w:val="0"/>
        <w:adjustRightInd w:val="0"/>
        <w:rPr>
          <w:rFonts w:ascii="Times New Roman" w:hAnsi="Times New Roman" w:cs="Times New Roman"/>
          <w:b/>
          <w:bCs/>
          <w:i/>
          <w:iCs/>
        </w:rPr>
      </w:pPr>
      <w:r w:rsidRPr="00990756">
        <w:rPr>
          <w:rFonts w:ascii="Times New Roman" w:hAnsi="Times New Roman" w:cs="Times New Roman"/>
          <w:b/>
          <w:bCs/>
          <w:i/>
          <w:iCs/>
        </w:rPr>
        <w:t>Сообщение о назначении Эмитентом Агента по приобретению Биржевых облигаций по соглашению с их владельцами и отмене таких назначений раскрывается Эмитентом не позднее, чем за 7 (Семь) рабочих дней до даты начала срока принятия предложений о приобретении Биржевых облигаций.</w:t>
      </w:r>
    </w:p>
    <w:p w14:paraId="2A46A7A7" w14:textId="77777777" w:rsidR="00990756" w:rsidRPr="00990756" w:rsidRDefault="00990756" w:rsidP="00597E4D">
      <w:pPr>
        <w:autoSpaceDE w:val="0"/>
        <w:autoSpaceDN w:val="0"/>
        <w:rPr>
          <w:rFonts w:ascii="Times New Roman" w:hAnsi="Times New Roman" w:cs="Times New Roman"/>
          <w:b/>
          <w:bCs/>
          <w:i/>
          <w:iCs/>
        </w:rPr>
      </w:pPr>
    </w:p>
    <w:p w14:paraId="739A6A63" w14:textId="78F7C53F" w:rsidR="00990756" w:rsidRPr="00990756" w:rsidRDefault="00990756" w:rsidP="00597E4D">
      <w:pPr>
        <w:widowControl w:val="0"/>
        <w:autoSpaceDE w:val="0"/>
        <w:autoSpaceDN w:val="0"/>
        <w:rPr>
          <w:rFonts w:ascii="Times New Roman" w:hAnsi="Times New Roman" w:cs="Times New Roman"/>
          <w:b/>
          <w:bCs/>
          <w:i/>
          <w:iCs/>
        </w:rPr>
      </w:pPr>
      <w:r w:rsidRPr="00990756">
        <w:rPr>
          <w:rFonts w:ascii="Times New Roman" w:hAnsi="Times New Roman" w:cs="Times New Roman"/>
          <w:b/>
          <w:bCs/>
          <w:i/>
          <w:iCs/>
        </w:rPr>
        <w:t>2</w:t>
      </w:r>
      <w:r w:rsidR="00D04455">
        <w:rPr>
          <w:rFonts w:ascii="Times New Roman" w:hAnsi="Times New Roman" w:cs="Times New Roman"/>
          <w:b/>
          <w:bCs/>
          <w:i/>
          <w:iCs/>
        </w:rPr>
        <w:t>1</w:t>
      </w:r>
      <w:r w:rsidRPr="00990756">
        <w:rPr>
          <w:rFonts w:ascii="Times New Roman" w:hAnsi="Times New Roman" w:cs="Times New Roman"/>
          <w:b/>
          <w:bCs/>
          <w:i/>
          <w:iCs/>
        </w:rPr>
        <w:t xml:space="preserve">) </w:t>
      </w:r>
      <w:r w:rsidR="009232C4">
        <w:rPr>
          <w:rFonts w:ascii="Times New Roman" w:hAnsi="Times New Roman" w:cs="Times New Roman"/>
          <w:b/>
          <w:bCs/>
          <w:i/>
          <w:iCs/>
        </w:rPr>
        <w:t>Р</w:t>
      </w:r>
      <w:r w:rsidRPr="00990756">
        <w:rPr>
          <w:rFonts w:ascii="Times New Roman" w:hAnsi="Times New Roman" w:cs="Times New Roman"/>
          <w:b/>
          <w:bCs/>
          <w:i/>
          <w:iCs/>
        </w:rPr>
        <w:t>аскрытие информации об определении дохода по Биржевым облигациям</w:t>
      </w:r>
    </w:p>
    <w:p w14:paraId="6D963C45" w14:textId="77777777" w:rsidR="00990756" w:rsidRPr="00990756" w:rsidRDefault="00990756" w:rsidP="00597E4D">
      <w:pPr>
        <w:widowControl w:val="0"/>
        <w:adjustRightInd w:val="0"/>
        <w:rPr>
          <w:rFonts w:ascii="Times New Roman" w:hAnsi="Times New Roman" w:cs="Times New Roman"/>
          <w:b/>
          <w:bCs/>
          <w:i/>
          <w:iCs/>
        </w:rPr>
      </w:pPr>
      <w:r w:rsidRPr="00990756">
        <w:rPr>
          <w:rFonts w:ascii="Times New Roman" w:hAnsi="Times New Roman" w:cs="Times New Roman"/>
          <w:b/>
          <w:bCs/>
          <w:i/>
          <w:iCs/>
        </w:rPr>
        <w:t xml:space="preserve">В случае, если Условиями выпуска будет предусмотрена выплата купонного дохода, ставка купонного дохода или порядок определения размера ставок купонного дохода по купонным периодам, начиная со второго, определяется в соответствии с порядком, указанным в п. 9.3 Программы и п. 8.9.3. Проспекта. </w:t>
      </w:r>
    </w:p>
    <w:p w14:paraId="37930B84" w14:textId="290DCFF6" w:rsidR="00990756" w:rsidRPr="00990756" w:rsidRDefault="00990756" w:rsidP="00597E4D">
      <w:pPr>
        <w:widowControl w:val="0"/>
        <w:adjustRightInd w:val="0"/>
        <w:rPr>
          <w:rFonts w:ascii="Times New Roman" w:hAnsi="Times New Roman" w:cs="Times New Roman"/>
          <w:b/>
          <w:bCs/>
          <w:i/>
          <w:iCs/>
        </w:rPr>
      </w:pPr>
      <w:r w:rsidRPr="00990756">
        <w:rPr>
          <w:rFonts w:ascii="Times New Roman" w:hAnsi="Times New Roman" w:cs="Times New Roman"/>
          <w:b/>
          <w:bCs/>
          <w:i/>
          <w:iCs/>
        </w:rPr>
        <w:t>2</w:t>
      </w:r>
      <w:r w:rsidR="00D04455">
        <w:rPr>
          <w:rFonts w:ascii="Times New Roman" w:hAnsi="Times New Roman" w:cs="Times New Roman"/>
          <w:b/>
          <w:bCs/>
          <w:i/>
          <w:iCs/>
        </w:rPr>
        <w:t>1</w:t>
      </w:r>
      <w:r w:rsidRPr="00990756">
        <w:rPr>
          <w:rFonts w:ascii="Times New Roman" w:hAnsi="Times New Roman" w:cs="Times New Roman"/>
          <w:b/>
          <w:bCs/>
          <w:i/>
          <w:iCs/>
        </w:rPr>
        <w:t>.1) Информация о ставках купонного дохода или порядке определения размера ставок купонного дохода в виде формулы с переменными, значения которых не могут изменяться в зависимости от усмотрения Эмитента, по купонным периодам начиная со второго, которые определяются до даты начала размещения Биржевых облигаций, а также порядковом номере купонного периода, в котором владельцы Биржевых облигаций могут требовать приобретения Биржевых облигаций Эмитентом, раскрывается Эмитентом в форме сообщения о существенном факте до даты начала размещения Биржевых облигаций и в следующие сроки с момента принятия соответствующего решения уполномоченным органом управления Эмитента, которым принято такое решение:</w:t>
      </w:r>
    </w:p>
    <w:p w14:paraId="1F2DA8E3" w14:textId="77777777" w:rsidR="00990756" w:rsidRPr="00990756" w:rsidRDefault="00990756" w:rsidP="00597E4D">
      <w:pPr>
        <w:widowControl w:val="0"/>
        <w:adjustRightInd w:val="0"/>
        <w:rPr>
          <w:rFonts w:ascii="Times New Roman" w:hAnsi="Times New Roman" w:cs="Times New Roman"/>
          <w:b/>
          <w:bCs/>
          <w:i/>
          <w:iCs/>
        </w:rPr>
      </w:pPr>
      <w:r w:rsidRPr="00990756">
        <w:rPr>
          <w:rFonts w:ascii="Times New Roman" w:hAnsi="Times New Roman" w:cs="Times New Roman"/>
          <w:b/>
          <w:bCs/>
          <w:i/>
          <w:iCs/>
        </w:rPr>
        <w:t xml:space="preserve"> - в Ленте новостей – не позднее 1 (Одного) дня;</w:t>
      </w:r>
    </w:p>
    <w:p w14:paraId="35B4CF74" w14:textId="77777777" w:rsidR="00990756" w:rsidRPr="00990756" w:rsidRDefault="00990756" w:rsidP="00597E4D">
      <w:pPr>
        <w:tabs>
          <w:tab w:val="left" w:pos="8100"/>
        </w:tabs>
        <w:rPr>
          <w:rFonts w:ascii="Times New Roman" w:hAnsi="Times New Roman" w:cs="Times New Roman"/>
          <w:b/>
          <w:i/>
        </w:rPr>
      </w:pPr>
      <w:r w:rsidRPr="00990756">
        <w:rPr>
          <w:rFonts w:ascii="Times New Roman" w:hAnsi="Times New Roman" w:cs="Times New Roman"/>
          <w:b/>
          <w:bCs/>
          <w:i/>
          <w:iCs/>
        </w:rPr>
        <w:t>- на странице в Сети Интернет – не позднее 2(Двух) дней.</w:t>
      </w:r>
    </w:p>
    <w:p w14:paraId="74875773" w14:textId="77777777" w:rsidR="00990756" w:rsidRPr="00990756" w:rsidRDefault="00990756" w:rsidP="00597E4D">
      <w:pPr>
        <w:widowControl w:val="0"/>
        <w:adjustRightInd w:val="0"/>
        <w:rPr>
          <w:rFonts w:ascii="Times New Roman" w:hAnsi="Times New Roman" w:cs="Times New Roman"/>
          <w:b/>
          <w:bCs/>
          <w:i/>
          <w:iCs/>
        </w:rPr>
      </w:pPr>
      <w:r w:rsidRPr="00990756">
        <w:rPr>
          <w:rFonts w:ascii="Times New Roman" w:hAnsi="Times New Roman" w:cs="Times New Roman"/>
          <w:b/>
          <w:bCs/>
          <w:i/>
          <w:iCs/>
        </w:rPr>
        <w:t>При этом публикация на странице в Сети Интернет осуществляется после публикации в Ленте новостей.</w:t>
      </w:r>
    </w:p>
    <w:p w14:paraId="0732CD78" w14:textId="11EFE065" w:rsidR="00990756" w:rsidRPr="00990756" w:rsidRDefault="00990756" w:rsidP="00597E4D">
      <w:pPr>
        <w:widowControl w:val="0"/>
        <w:adjustRightInd w:val="0"/>
        <w:rPr>
          <w:rFonts w:ascii="Times New Roman" w:hAnsi="Times New Roman" w:cs="Times New Roman"/>
          <w:b/>
          <w:bCs/>
          <w:i/>
          <w:iCs/>
        </w:rPr>
      </w:pPr>
      <w:r w:rsidRPr="00990756">
        <w:rPr>
          <w:rFonts w:ascii="Times New Roman" w:hAnsi="Times New Roman" w:cs="Times New Roman"/>
          <w:b/>
          <w:bCs/>
          <w:i/>
          <w:iCs/>
        </w:rPr>
        <w:t>2</w:t>
      </w:r>
      <w:r w:rsidR="00D04455">
        <w:rPr>
          <w:rFonts w:ascii="Times New Roman" w:hAnsi="Times New Roman" w:cs="Times New Roman"/>
          <w:b/>
          <w:bCs/>
          <w:i/>
          <w:iCs/>
        </w:rPr>
        <w:t>1</w:t>
      </w:r>
      <w:r w:rsidRPr="00990756">
        <w:rPr>
          <w:rFonts w:ascii="Times New Roman" w:hAnsi="Times New Roman" w:cs="Times New Roman"/>
          <w:b/>
          <w:bCs/>
          <w:i/>
          <w:iCs/>
        </w:rPr>
        <w:t xml:space="preserve">.2) Информация о ставках или порядке определения размера ставок купонного дохода в виде формулы с переменными, значения которых не могут изменяться в зависимости от усмотрения Эмитента, по купонным периодам начиная со второго, которые определяются Эмитентом после </w:t>
      </w:r>
      <w:r w:rsidRPr="00990756">
        <w:rPr>
          <w:rFonts w:ascii="Times New Roman" w:hAnsi="Times New Roman" w:cs="Times New Roman"/>
          <w:b/>
          <w:i/>
        </w:rPr>
        <w:t xml:space="preserve">раскрытия </w:t>
      </w:r>
      <w:r w:rsidRPr="00990756">
        <w:rPr>
          <w:rFonts w:ascii="Times New Roman" w:hAnsi="Times New Roman" w:cs="Times New Roman"/>
          <w:b/>
          <w:bCs/>
          <w:i/>
          <w:iCs/>
        </w:rPr>
        <w:t>ПАО Московская Биржа</w:t>
      </w:r>
      <w:r w:rsidRPr="00990756">
        <w:rPr>
          <w:rFonts w:ascii="Times New Roman" w:hAnsi="Times New Roman" w:cs="Times New Roman"/>
          <w:b/>
          <w:i/>
        </w:rPr>
        <w:t xml:space="preserve"> информации об итогах размещения Биржевых облигаций и уведомления об этом </w:t>
      </w:r>
      <w:r w:rsidRPr="00990756">
        <w:rPr>
          <w:rFonts w:ascii="Times New Roman" w:hAnsi="Times New Roman" w:cs="Times New Roman"/>
          <w:b/>
          <w:bCs/>
          <w:i/>
          <w:iCs/>
        </w:rPr>
        <w:t>Банка России в установленном порядке,</w:t>
      </w:r>
      <w:r w:rsidRPr="00990756">
        <w:rPr>
          <w:rFonts w:ascii="Times New Roman" w:hAnsi="Times New Roman" w:cs="Times New Roman"/>
          <w:b/>
          <w:i/>
        </w:rPr>
        <w:t xml:space="preserve"> а также о порядковом номере купонного периода, в котором владельцы Биржевых облигаций могут требовать приобретения Биржевых облигаций Эмитентом, </w:t>
      </w:r>
      <w:r w:rsidRPr="00990756">
        <w:rPr>
          <w:rFonts w:ascii="Times New Roman" w:hAnsi="Times New Roman" w:cs="Times New Roman"/>
          <w:b/>
          <w:bCs/>
          <w:i/>
          <w:iCs/>
        </w:rPr>
        <w:t>раскрывается в форме сообщения о существенных фактах не позднее, чем за 5 (Пять) рабочих дней до даты окончания купонного периода, в котором Эмитент обязан обеспечить право владельцев Биржевых облигаций требовать от Эмитента приобретения Биржевых облигаций и в следующие сроки с момента принятия решения об установлении процентной(ых) ставки(ок) либо порядке определения процентной(ых) ставки(ок) по купонному(ым) доходу(ам):</w:t>
      </w:r>
    </w:p>
    <w:p w14:paraId="43011D48" w14:textId="77777777" w:rsidR="00990756" w:rsidRPr="00990756" w:rsidRDefault="00990756" w:rsidP="00597E4D">
      <w:pPr>
        <w:widowControl w:val="0"/>
        <w:adjustRightInd w:val="0"/>
        <w:rPr>
          <w:rFonts w:ascii="Times New Roman" w:hAnsi="Times New Roman" w:cs="Times New Roman"/>
          <w:b/>
          <w:bCs/>
          <w:i/>
          <w:iCs/>
        </w:rPr>
      </w:pPr>
      <w:r w:rsidRPr="00990756">
        <w:rPr>
          <w:rFonts w:ascii="Times New Roman" w:hAnsi="Times New Roman" w:cs="Times New Roman"/>
          <w:b/>
          <w:bCs/>
          <w:i/>
          <w:iCs/>
        </w:rPr>
        <w:t>-</w:t>
      </w:r>
      <w:r w:rsidRPr="00990756">
        <w:rPr>
          <w:rFonts w:ascii="Times New Roman" w:hAnsi="Times New Roman" w:cs="Times New Roman"/>
          <w:b/>
          <w:bCs/>
          <w:i/>
          <w:iCs/>
        </w:rPr>
        <w:tab/>
        <w:t>в Ленте новостей – не позднее 1 (Одного) дня;</w:t>
      </w:r>
    </w:p>
    <w:p w14:paraId="1CCD1ED6" w14:textId="77777777" w:rsidR="00990756" w:rsidRPr="00990756" w:rsidRDefault="00990756" w:rsidP="00597E4D">
      <w:pPr>
        <w:rPr>
          <w:rFonts w:ascii="Times New Roman" w:hAnsi="Times New Roman" w:cs="Times New Roman"/>
          <w:b/>
          <w:i/>
        </w:rPr>
      </w:pPr>
      <w:r w:rsidRPr="00990756">
        <w:rPr>
          <w:rFonts w:ascii="Times New Roman" w:hAnsi="Times New Roman" w:cs="Times New Roman"/>
          <w:b/>
          <w:bCs/>
          <w:i/>
          <w:iCs/>
        </w:rPr>
        <w:t>-</w:t>
      </w:r>
      <w:r w:rsidRPr="00990756">
        <w:rPr>
          <w:rFonts w:ascii="Times New Roman" w:hAnsi="Times New Roman" w:cs="Times New Roman"/>
          <w:b/>
          <w:bCs/>
          <w:i/>
          <w:iCs/>
        </w:rPr>
        <w:tab/>
        <w:t>на странице в Сети Интернет – не позднее 2 (Двух) дней.</w:t>
      </w:r>
    </w:p>
    <w:p w14:paraId="0424BCC1" w14:textId="77777777" w:rsidR="00990756" w:rsidRPr="00990756" w:rsidRDefault="00990756" w:rsidP="00597E4D">
      <w:pPr>
        <w:adjustRightInd w:val="0"/>
        <w:rPr>
          <w:rFonts w:ascii="Times New Roman" w:hAnsi="Times New Roman" w:cs="Times New Roman"/>
          <w:b/>
          <w:i/>
        </w:rPr>
      </w:pPr>
      <w:r w:rsidRPr="00990756">
        <w:rPr>
          <w:rFonts w:ascii="Times New Roman" w:hAnsi="Times New Roman" w:cs="Times New Roman"/>
          <w:b/>
          <w:i/>
        </w:rPr>
        <w:t>При этом публикация на странице в Сети Интернет осуществляется после публикации в Ленте новостей.</w:t>
      </w:r>
    </w:p>
    <w:p w14:paraId="1069F6C2" w14:textId="77777777" w:rsidR="00990756" w:rsidRPr="00990756" w:rsidRDefault="00990756" w:rsidP="00597E4D">
      <w:pPr>
        <w:adjustRightInd w:val="0"/>
        <w:rPr>
          <w:rFonts w:ascii="Times New Roman" w:hAnsi="Times New Roman" w:cs="Times New Roman"/>
          <w:b/>
          <w:i/>
        </w:rPr>
      </w:pPr>
    </w:p>
    <w:p w14:paraId="4C2C1E42" w14:textId="77777777" w:rsidR="00990756" w:rsidRPr="00990756" w:rsidRDefault="00990756" w:rsidP="00597E4D">
      <w:pPr>
        <w:adjustRightInd w:val="0"/>
        <w:rPr>
          <w:rFonts w:ascii="Times New Roman" w:hAnsi="Times New Roman" w:cs="Times New Roman"/>
        </w:rPr>
      </w:pPr>
      <w:r w:rsidRPr="00990756">
        <w:rPr>
          <w:rFonts w:ascii="Times New Roman" w:hAnsi="Times New Roman" w:cs="Times New Roman"/>
          <w:bCs/>
          <w:iCs/>
        </w:rPr>
        <w:t>Раскрытие информации об определении дополнительного дохода по облигациям</w:t>
      </w:r>
    </w:p>
    <w:p w14:paraId="5391A324" w14:textId="77777777" w:rsidR="00990756" w:rsidRPr="00990756" w:rsidRDefault="00990756" w:rsidP="00597E4D">
      <w:pPr>
        <w:adjustRightInd w:val="0"/>
        <w:rPr>
          <w:rFonts w:ascii="Times New Roman" w:hAnsi="Times New Roman" w:cs="Times New Roman"/>
          <w:b/>
          <w:i/>
        </w:rPr>
      </w:pPr>
    </w:p>
    <w:p w14:paraId="152C7BC4" w14:textId="639F61CF" w:rsidR="00990756" w:rsidRPr="00990756" w:rsidRDefault="00990756" w:rsidP="00597E4D">
      <w:pPr>
        <w:adjustRightInd w:val="0"/>
        <w:rPr>
          <w:rFonts w:ascii="Times New Roman" w:hAnsi="Times New Roman" w:cs="Times New Roman"/>
          <w:b/>
          <w:i/>
        </w:rPr>
      </w:pPr>
      <w:r w:rsidRPr="00990756">
        <w:rPr>
          <w:rFonts w:ascii="Times New Roman" w:hAnsi="Times New Roman" w:cs="Times New Roman"/>
          <w:b/>
          <w:i/>
        </w:rPr>
        <w:t>2</w:t>
      </w:r>
      <w:r w:rsidR="00D04455">
        <w:rPr>
          <w:rFonts w:ascii="Times New Roman" w:hAnsi="Times New Roman" w:cs="Times New Roman"/>
          <w:b/>
          <w:i/>
        </w:rPr>
        <w:t>1</w:t>
      </w:r>
      <w:r w:rsidRPr="00990756">
        <w:rPr>
          <w:rFonts w:ascii="Times New Roman" w:hAnsi="Times New Roman" w:cs="Times New Roman"/>
          <w:b/>
          <w:i/>
        </w:rPr>
        <w:t xml:space="preserve">.3) В случае, если информация об установлении формулы дополнительного дохода не будет указана в Условиях выпуска сообщение об установлении формулы раскрывается Эмитентом в форме сообщения о существенном факте не позднее, чем за 1 (Один) рабочий день до даты начала размещения Биржевых облигаций и в следующие сроки с даты принятия </w:t>
      </w:r>
      <w:r w:rsidRPr="00990756">
        <w:rPr>
          <w:rFonts w:ascii="Times New Roman" w:hAnsi="Times New Roman" w:cs="Times New Roman"/>
          <w:b/>
          <w:bCs/>
          <w:i/>
          <w:iCs/>
        </w:rPr>
        <w:t xml:space="preserve">уполномоченным </w:t>
      </w:r>
      <w:r w:rsidRPr="00990756">
        <w:rPr>
          <w:rFonts w:ascii="Times New Roman" w:hAnsi="Times New Roman" w:cs="Times New Roman"/>
          <w:b/>
          <w:i/>
        </w:rPr>
        <w:t>органом управления Эмитента решения о порядке расчета дополнительного дохода:</w:t>
      </w:r>
    </w:p>
    <w:p w14:paraId="6694BFF4" w14:textId="77777777" w:rsidR="00990756" w:rsidRPr="00990756" w:rsidRDefault="00990756" w:rsidP="00597E4D">
      <w:pPr>
        <w:widowControl w:val="0"/>
        <w:adjustRightInd w:val="0"/>
        <w:rPr>
          <w:rFonts w:ascii="Times New Roman" w:hAnsi="Times New Roman" w:cs="Times New Roman"/>
          <w:b/>
          <w:bCs/>
          <w:i/>
          <w:iCs/>
        </w:rPr>
      </w:pPr>
      <w:r w:rsidRPr="00990756">
        <w:rPr>
          <w:rFonts w:ascii="Times New Roman" w:hAnsi="Times New Roman" w:cs="Times New Roman"/>
          <w:b/>
          <w:bCs/>
          <w:i/>
          <w:iCs/>
        </w:rPr>
        <w:t>-</w:t>
      </w:r>
      <w:r w:rsidRPr="00990756">
        <w:rPr>
          <w:rFonts w:ascii="Times New Roman" w:hAnsi="Times New Roman" w:cs="Times New Roman"/>
          <w:b/>
          <w:bCs/>
          <w:i/>
          <w:iCs/>
        </w:rPr>
        <w:tab/>
        <w:t>в Ленте новостей – не позднее 1 (Одного) дня;</w:t>
      </w:r>
    </w:p>
    <w:p w14:paraId="7394E4DB" w14:textId="78CAE416" w:rsidR="00990756" w:rsidRPr="00990756" w:rsidRDefault="00990756" w:rsidP="00597E4D">
      <w:pPr>
        <w:rPr>
          <w:rFonts w:ascii="Times New Roman" w:hAnsi="Times New Roman" w:cs="Times New Roman"/>
          <w:b/>
          <w:i/>
        </w:rPr>
      </w:pPr>
      <w:r w:rsidRPr="00990756">
        <w:rPr>
          <w:rFonts w:ascii="Times New Roman" w:hAnsi="Times New Roman" w:cs="Times New Roman"/>
          <w:b/>
          <w:bCs/>
          <w:i/>
          <w:iCs/>
        </w:rPr>
        <w:t>-</w:t>
      </w:r>
      <w:r w:rsidRPr="00990756">
        <w:rPr>
          <w:rFonts w:ascii="Times New Roman" w:hAnsi="Times New Roman" w:cs="Times New Roman"/>
          <w:b/>
          <w:bCs/>
          <w:i/>
          <w:iCs/>
        </w:rPr>
        <w:tab/>
        <w:t>на странице в Сети Интернет – не позднее 2 (Двух) дней.</w:t>
      </w:r>
    </w:p>
    <w:p w14:paraId="321C9102" w14:textId="77777777" w:rsidR="00990756" w:rsidRPr="00990756" w:rsidRDefault="00990756" w:rsidP="00597E4D">
      <w:pPr>
        <w:adjustRightInd w:val="0"/>
        <w:rPr>
          <w:rFonts w:ascii="Times New Roman" w:hAnsi="Times New Roman" w:cs="Times New Roman"/>
          <w:b/>
          <w:i/>
        </w:rPr>
      </w:pPr>
      <w:r w:rsidRPr="00990756">
        <w:rPr>
          <w:rFonts w:ascii="Times New Roman" w:hAnsi="Times New Roman" w:cs="Times New Roman"/>
          <w:b/>
          <w:i/>
        </w:rPr>
        <w:t>В случае, если порядок определения значения (значений) Базового актива (Базовых активов) и (или) порядок определения дополнительного дохода по Биржевым облигациям предусматривает привлечение Расчетного агента и Расчетный агент не определен Условиями выпуска, информация о наименовании Расчетного агента устанавливается Сообщением об установлении формулы. При этом в Сообщении об установлении формулы должно быть указано полное, сокращенное наименование (если применимо) Расчетного агента, место его нахождения, почтовый адрес, ОГРН, ИНН (если применимо).</w:t>
      </w:r>
    </w:p>
    <w:p w14:paraId="0CF3BF7D" w14:textId="77777777" w:rsidR="00990756" w:rsidRPr="00990756" w:rsidRDefault="00990756" w:rsidP="00597E4D">
      <w:pPr>
        <w:adjustRightInd w:val="0"/>
        <w:rPr>
          <w:rFonts w:ascii="Times New Roman" w:hAnsi="Times New Roman" w:cs="Times New Roman"/>
          <w:b/>
          <w:i/>
        </w:rPr>
      </w:pPr>
    </w:p>
    <w:p w14:paraId="7E05D601" w14:textId="77777777" w:rsidR="00990756" w:rsidRPr="00990756" w:rsidRDefault="00990756" w:rsidP="00597E4D">
      <w:pPr>
        <w:adjustRightInd w:val="0"/>
        <w:rPr>
          <w:rFonts w:ascii="Times New Roman" w:hAnsi="Times New Roman" w:cs="Times New Roman"/>
          <w:b/>
          <w:i/>
        </w:rPr>
      </w:pPr>
      <w:r w:rsidRPr="00990756">
        <w:rPr>
          <w:rFonts w:ascii="Times New Roman" w:hAnsi="Times New Roman" w:cs="Times New Roman"/>
          <w:b/>
          <w:i/>
        </w:rPr>
        <w:t>Публикация в Сети Интернет осуществляется после публикации в Ленте новостей.</w:t>
      </w:r>
    </w:p>
    <w:p w14:paraId="40EFDC06" w14:textId="77777777" w:rsidR="00990756" w:rsidRPr="00990756" w:rsidRDefault="00990756" w:rsidP="00597E4D">
      <w:pPr>
        <w:rPr>
          <w:rFonts w:ascii="Times New Roman" w:hAnsi="Times New Roman" w:cs="Times New Roman"/>
          <w:b/>
          <w:bCs/>
          <w:i/>
          <w:iCs/>
        </w:rPr>
      </w:pPr>
    </w:p>
    <w:p w14:paraId="4CD8AF2A" w14:textId="74782C12" w:rsidR="00990756" w:rsidRPr="00990756" w:rsidRDefault="00990756" w:rsidP="00597E4D">
      <w:pPr>
        <w:adjustRightInd w:val="0"/>
        <w:rPr>
          <w:rFonts w:ascii="Times New Roman" w:hAnsi="Times New Roman" w:cs="Times New Roman"/>
          <w:b/>
          <w:i/>
        </w:rPr>
      </w:pPr>
      <w:r w:rsidRPr="00990756">
        <w:rPr>
          <w:rFonts w:ascii="Times New Roman" w:hAnsi="Times New Roman" w:cs="Times New Roman"/>
          <w:b/>
          <w:i/>
        </w:rPr>
        <w:t>2</w:t>
      </w:r>
      <w:r w:rsidR="00D04455">
        <w:rPr>
          <w:rFonts w:ascii="Times New Roman" w:hAnsi="Times New Roman" w:cs="Times New Roman"/>
          <w:b/>
          <w:i/>
        </w:rPr>
        <w:t>1</w:t>
      </w:r>
      <w:r w:rsidRPr="00990756">
        <w:rPr>
          <w:rFonts w:ascii="Times New Roman" w:hAnsi="Times New Roman" w:cs="Times New Roman"/>
          <w:b/>
          <w:i/>
        </w:rPr>
        <w:t>.4.) Информация о величине дополнительного дохода раскрывается в форме сообщения о существенном факте в следующие сроки с даты, в которую все значения Базовых активов (иных используемых переменных), используемые для расчета такой величины дополнительного дохода, были надлежащим образом определены:</w:t>
      </w:r>
    </w:p>
    <w:p w14:paraId="2FC4C80F" w14:textId="3B988159" w:rsidR="00990756" w:rsidRPr="00990756" w:rsidRDefault="00D04455" w:rsidP="00597E4D">
      <w:pPr>
        <w:adjustRightInd w:val="0"/>
        <w:rPr>
          <w:rFonts w:ascii="Times New Roman" w:hAnsi="Times New Roman" w:cs="Times New Roman"/>
          <w:b/>
          <w:i/>
        </w:rPr>
      </w:pPr>
      <w:r>
        <w:rPr>
          <w:rFonts w:ascii="Times New Roman" w:hAnsi="Times New Roman" w:cs="Times New Roman"/>
          <w:b/>
          <w:i/>
        </w:rPr>
        <w:t>-</w:t>
      </w:r>
      <w:r w:rsidR="00990756" w:rsidRPr="00990756">
        <w:rPr>
          <w:rFonts w:ascii="Times New Roman" w:hAnsi="Times New Roman" w:cs="Times New Roman"/>
          <w:b/>
          <w:i/>
        </w:rPr>
        <w:tab/>
        <w:t>в Ленте новостей – не позднее 1 (Одного) дня;</w:t>
      </w:r>
    </w:p>
    <w:p w14:paraId="2B3BAD36" w14:textId="4ADF67F8" w:rsidR="00990756" w:rsidRPr="00990756" w:rsidRDefault="00990756" w:rsidP="00597E4D">
      <w:pPr>
        <w:adjustRightInd w:val="0"/>
        <w:rPr>
          <w:rFonts w:ascii="Times New Roman" w:hAnsi="Times New Roman" w:cs="Times New Roman"/>
          <w:b/>
          <w:i/>
        </w:rPr>
      </w:pPr>
      <w:r w:rsidRPr="00990756">
        <w:rPr>
          <w:rFonts w:ascii="Times New Roman" w:hAnsi="Times New Roman" w:cs="Times New Roman"/>
          <w:b/>
          <w:i/>
        </w:rPr>
        <w:t>-</w:t>
      </w:r>
      <w:r w:rsidRPr="00990756">
        <w:rPr>
          <w:rFonts w:ascii="Times New Roman" w:hAnsi="Times New Roman" w:cs="Times New Roman"/>
          <w:b/>
          <w:i/>
        </w:rPr>
        <w:tab/>
        <w:t>на странице в Сети Интернет – не позднее 2 (Двух) дней.</w:t>
      </w:r>
    </w:p>
    <w:p w14:paraId="2B70A837" w14:textId="77777777" w:rsidR="00990756" w:rsidRPr="00990756" w:rsidRDefault="00990756" w:rsidP="00597E4D">
      <w:pPr>
        <w:adjustRightInd w:val="0"/>
        <w:rPr>
          <w:rFonts w:ascii="Times New Roman" w:hAnsi="Times New Roman" w:cs="Times New Roman"/>
          <w:b/>
          <w:i/>
        </w:rPr>
      </w:pPr>
    </w:p>
    <w:p w14:paraId="1BF21748" w14:textId="77777777" w:rsidR="00990756" w:rsidRPr="00990756" w:rsidRDefault="00990756" w:rsidP="00597E4D">
      <w:pPr>
        <w:adjustRightInd w:val="0"/>
        <w:rPr>
          <w:rFonts w:ascii="Times New Roman" w:hAnsi="Times New Roman" w:cs="Times New Roman"/>
          <w:b/>
          <w:i/>
        </w:rPr>
      </w:pPr>
      <w:r w:rsidRPr="00990756">
        <w:rPr>
          <w:rFonts w:ascii="Times New Roman" w:hAnsi="Times New Roman" w:cs="Times New Roman"/>
          <w:b/>
          <w:i/>
        </w:rPr>
        <w:t>Публикация в Сети Интернет осуществляется после публикации в Ленте новостей.</w:t>
      </w:r>
    </w:p>
    <w:p w14:paraId="3173DBB5" w14:textId="77777777" w:rsidR="00990756" w:rsidRPr="00990756" w:rsidRDefault="00990756" w:rsidP="00597E4D">
      <w:pPr>
        <w:adjustRightInd w:val="0"/>
        <w:rPr>
          <w:rFonts w:ascii="Times New Roman" w:hAnsi="Times New Roman" w:cs="Times New Roman"/>
          <w:b/>
          <w:bCs/>
          <w:i/>
          <w:iCs/>
        </w:rPr>
      </w:pPr>
    </w:p>
    <w:p w14:paraId="44C06B39" w14:textId="413FA1A1" w:rsidR="00990756" w:rsidRPr="00990756" w:rsidRDefault="00990756" w:rsidP="00597E4D">
      <w:pPr>
        <w:adjustRightInd w:val="0"/>
        <w:rPr>
          <w:rFonts w:ascii="Times New Roman" w:hAnsi="Times New Roman" w:cs="Times New Roman"/>
          <w:b/>
          <w:i/>
        </w:rPr>
      </w:pPr>
      <w:r w:rsidRPr="00990756">
        <w:rPr>
          <w:rFonts w:ascii="Times New Roman" w:hAnsi="Times New Roman" w:cs="Times New Roman"/>
          <w:b/>
          <w:i/>
        </w:rPr>
        <w:t>2</w:t>
      </w:r>
      <w:r w:rsidR="00D04455">
        <w:rPr>
          <w:rFonts w:ascii="Times New Roman" w:hAnsi="Times New Roman" w:cs="Times New Roman"/>
          <w:b/>
          <w:i/>
        </w:rPr>
        <w:t>2</w:t>
      </w:r>
      <w:r w:rsidRPr="00990756">
        <w:rPr>
          <w:rFonts w:ascii="Times New Roman" w:hAnsi="Times New Roman" w:cs="Times New Roman"/>
          <w:b/>
          <w:i/>
        </w:rPr>
        <w:t>) Информация обо всех существенных условиях приобретения Биржевых облигаций по требованию их владельцев раскрывается Эмитентом путем опубликования текста Программы и текста Проспекта на странице в Сети Интернет в срок не позднее даты начала размещения Биржевых облигаций первого выпуска в рамках Программы.</w:t>
      </w:r>
    </w:p>
    <w:p w14:paraId="24DE3397" w14:textId="77777777" w:rsidR="00990756" w:rsidRPr="00990756" w:rsidRDefault="00990756" w:rsidP="00597E4D">
      <w:pPr>
        <w:adjustRightInd w:val="0"/>
        <w:rPr>
          <w:rFonts w:ascii="Times New Roman" w:hAnsi="Times New Roman" w:cs="Times New Roman"/>
          <w:b/>
          <w:i/>
        </w:rPr>
      </w:pPr>
    </w:p>
    <w:p w14:paraId="7B6DDF13" w14:textId="41287754" w:rsidR="00990756" w:rsidRPr="00990756" w:rsidRDefault="00990756" w:rsidP="00597E4D">
      <w:pPr>
        <w:adjustRightInd w:val="0"/>
        <w:rPr>
          <w:rFonts w:ascii="Times New Roman" w:hAnsi="Times New Roman" w:cs="Times New Roman"/>
          <w:b/>
          <w:i/>
        </w:rPr>
      </w:pPr>
      <w:r w:rsidRPr="00990756">
        <w:rPr>
          <w:rFonts w:ascii="Times New Roman" w:hAnsi="Times New Roman" w:cs="Times New Roman"/>
          <w:b/>
          <w:i/>
        </w:rPr>
        <w:t>2</w:t>
      </w:r>
      <w:r w:rsidR="00D04455">
        <w:rPr>
          <w:rFonts w:ascii="Times New Roman" w:hAnsi="Times New Roman" w:cs="Times New Roman"/>
          <w:b/>
          <w:i/>
        </w:rPr>
        <w:t>3</w:t>
      </w:r>
      <w:r w:rsidRPr="00990756">
        <w:rPr>
          <w:rFonts w:ascii="Times New Roman" w:hAnsi="Times New Roman" w:cs="Times New Roman"/>
          <w:b/>
          <w:i/>
        </w:rPr>
        <w:t>) В случае принятия Эмитентом решения о приобретении Биржевых облигаций по соглашению с их владельцем (владельцами), в том числе на основании публичных безотзывных оферт, сообщение о соответствующем решении раскрывается в форме существенного факта в соответствии с нормативными актами в сфере финансовых рынков в следующие сроки с даты составления протокола заседания уполномоченного органа управления Эмитента, на котором Эмитентом принято решение о приобретении Биржевых облигаций, но не позднее чем за 7 (Семь) рабочих дней до начала срока принятия предложения о приобретении Биржевых облигаций:</w:t>
      </w:r>
    </w:p>
    <w:p w14:paraId="4113D716" w14:textId="77777777" w:rsidR="00990756" w:rsidRPr="00990756" w:rsidRDefault="00990756" w:rsidP="00597E4D">
      <w:pPr>
        <w:autoSpaceDE w:val="0"/>
        <w:autoSpaceDN w:val="0"/>
        <w:rPr>
          <w:rFonts w:ascii="Times New Roman" w:hAnsi="Times New Roman" w:cs="Times New Roman"/>
          <w:b/>
          <w:bCs/>
          <w:i/>
          <w:iCs/>
        </w:rPr>
      </w:pPr>
      <w:r w:rsidRPr="00990756">
        <w:rPr>
          <w:rFonts w:ascii="Times New Roman" w:hAnsi="Times New Roman" w:cs="Times New Roman"/>
          <w:b/>
          <w:bCs/>
          <w:i/>
          <w:iCs/>
        </w:rPr>
        <w:t>- в Ленте новостей - не позднее 1 (Одного) дня;</w:t>
      </w:r>
    </w:p>
    <w:p w14:paraId="312F3226" w14:textId="77777777" w:rsidR="00990756" w:rsidRPr="00990756" w:rsidRDefault="00990756" w:rsidP="00597E4D">
      <w:pPr>
        <w:autoSpaceDE w:val="0"/>
        <w:autoSpaceDN w:val="0"/>
        <w:rPr>
          <w:rFonts w:ascii="Times New Roman" w:hAnsi="Times New Roman" w:cs="Times New Roman"/>
        </w:rPr>
      </w:pPr>
      <w:r w:rsidRPr="00990756">
        <w:rPr>
          <w:rFonts w:ascii="Times New Roman" w:hAnsi="Times New Roman" w:cs="Times New Roman"/>
          <w:b/>
          <w:bCs/>
          <w:i/>
          <w:iCs/>
        </w:rPr>
        <w:t>- на странице в Сети Интернет - не позднее 2 (Двух) дней.</w:t>
      </w:r>
    </w:p>
    <w:p w14:paraId="7AA39665" w14:textId="77777777" w:rsidR="00990756" w:rsidRPr="00990756" w:rsidRDefault="00990756" w:rsidP="00597E4D">
      <w:pPr>
        <w:autoSpaceDE w:val="0"/>
        <w:autoSpaceDN w:val="0"/>
        <w:rPr>
          <w:rFonts w:ascii="Times New Roman" w:hAnsi="Times New Roman" w:cs="Times New Roman"/>
        </w:rPr>
      </w:pPr>
    </w:p>
    <w:p w14:paraId="70CDA28A" w14:textId="77777777" w:rsidR="00990756" w:rsidRPr="00990756" w:rsidRDefault="00990756" w:rsidP="00597E4D">
      <w:pPr>
        <w:rPr>
          <w:rFonts w:ascii="Times New Roman" w:hAnsi="Times New Roman" w:cs="Times New Roman"/>
          <w:b/>
          <w:i/>
        </w:rPr>
      </w:pPr>
      <w:r w:rsidRPr="00990756">
        <w:rPr>
          <w:rFonts w:ascii="Times New Roman" w:hAnsi="Times New Roman" w:cs="Times New Roman"/>
          <w:b/>
          <w:i/>
        </w:rPr>
        <w:t>Данное сообщение включает в себя следующую информацию:</w:t>
      </w:r>
    </w:p>
    <w:p w14:paraId="1BE18018" w14:textId="77777777" w:rsidR="00990756" w:rsidRPr="00990756" w:rsidRDefault="00990756" w:rsidP="00597E4D">
      <w:pPr>
        <w:ind w:left="851"/>
        <w:contextualSpacing/>
        <w:rPr>
          <w:rFonts w:ascii="Times New Roman" w:hAnsi="Times New Roman" w:cs="Times New Roman"/>
          <w:b/>
          <w:bCs/>
          <w:i/>
          <w:iCs/>
        </w:rPr>
      </w:pPr>
    </w:p>
    <w:p w14:paraId="34FBEB37" w14:textId="77777777" w:rsidR="00990756" w:rsidRPr="00990756" w:rsidRDefault="00990756" w:rsidP="005C5E81">
      <w:pPr>
        <w:numPr>
          <w:ilvl w:val="0"/>
          <w:numId w:val="73"/>
        </w:numPr>
        <w:ind w:left="0" w:firstLine="567"/>
        <w:contextualSpacing/>
        <w:rPr>
          <w:rFonts w:ascii="Times New Roman" w:hAnsi="Times New Roman" w:cs="Times New Roman"/>
          <w:b/>
          <w:bCs/>
          <w:i/>
          <w:iCs/>
        </w:rPr>
      </w:pPr>
      <w:r w:rsidRPr="00990756">
        <w:rPr>
          <w:rFonts w:ascii="Times New Roman" w:hAnsi="Times New Roman" w:cs="Times New Roman"/>
          <w:b/>
          <w:bCs/>
          <w:i/>
          <w:iCs/>
        </w:rPr>
        <w:t>дату принятия решения о приобретении (выкупе) Биржевых облигаций;</w:t>
      </w:r>
    </w:p>
    <w:p w14:paraId="3F7B764C" w14:textId="77777777" w:rsidR="00990756" w:rsidRPr="00990756" w:rsidRDefault="00990756" w:rsidP="005C5E81">
      <w:pPr>
        <w:numPr>
          <w:ilvl w:val="0"/>
          <w:numId w:val="73"/>
        </w:numPr>
        <w:ind w:left="0" w:firstLine="567"/>
        <w:contextualSpacing/>
        <w:rPr>
          <w:rFonts w:ascii="Times New Roman" w:hAnsi="Times New Roman" w:cs="Times New Roman"/>
          <w:b/>
          <w:bCs/>
          <w:i/>
          <w:iCs/>
        </w:rPr>
      </w:pPr>
      <w:r w:rsidRPr="00990756">
        <w:rPr>
          <w:rFonts w:ascii="Times New Roman" w:hAnsi="Times New Roman" w:cs="Times New Roman"/>
          <w:b/>
          <w:bCs/>
          <w:i/>
          <w:iCs/>
        </w:rPr>
        <w:t>серию и форму Биржевых облигаций, идентификационный номер выпуска Биржевых облигаций и дату допуска Биржевых облигаций к торгам на бирже в процессе размещения;</w:t>
      </w:r>
    </w:p>
    <w:p w14:paraId="7E7608DD" w14:textId="77777777" w:rsidR="00990756" w:rsidRPr="00990756" w:rsidRDefault="00990756" w:rsidP="005C5E81">
      <w:pPr>
        <w:numPr>
          <w:ilvl w:val="0"/>
          <w:numId w:val="73"/>
        </w:numPr>
        <w:ind w:left="0" w:firstLine="567"/>
        <w:contextualSpacing/>
        <w:rPr>
          <w:rFonts w:ascii="Times New Roman" w:hAnsi="Times New Roman" w:cs="Times New Roman"/>
          <w:b/>
          <w:bCs/>
          <w:i/>
          <w:iCs/>
        </w:rPr>
      </w:pPr>
      <w:r w:rsidRPr="00990756">
        <w:rPr>
          <w:rFonts w:ascii="Times New Roman" w:hAnsi="Times New Roman" w:cs="Times New Roman"/>
          <w:b/>
          <w:bCs/>
          <w:i/>
          <w:iCs/>
        </w:rPr>
        <w:t>количество приобретаемых Биржевых облигаций;</w:t>
      </w:r>
    </w:p>
    <w:p w14:paraId="113EFC86" w14:textId="77777777" w:rsidR="00990756" w:rsidRPr="00990756" w:rsidRDefault="00990756" w:rsidP="005C5E81">
      <w:pPr>
        <w:numPr>
          <w:ilvl w:val="0"/>
          <w:numId w:val="73"/>
        </w:numPr>
        <w:ind w:left="0" w:firstLine="567"/>
        <w:contextualSpacing/>
        <w:rPr>
          <w:rFonts w:ascii="Times New Roman" w:hAnsi="Times New Roman" w:cs="Times New Roman"/>
          <w:b/>
          <w:bCs/>
          <w:i/>
          <w:iCs/>
        </w:rPr>
      </w:pPr>
      <w:r w:rsidRPr="00990756">
        <w:rPr>
          <w:rFonts w:ascii="Times New Roman" w:hAnsi="Times New Roman" w:cs="Times New Roman"/>
          <w:b/>
          <w:bCs/>
          <w:i/>
          <w:iCs/>
        </w:rPr>
        <w:t xml:space="preserve">порядок принятия предложения о приобретении лицом, осуществляющим права по Биржевым облигациям и срок, в течение которого такое лицо может направить Сообщение о принятии предложения о приобретении Биржевых облигаций на установленных в решении о приобретении Биржевых облигаций и изложенных в опубликованном сообщении о приобретении Биржевых облигаций условиях, и который не может быть менее 5 (Пяти) рабочих дней; </w:t>
      </w:r>
    </w:p>
    <w:p w14:paraId="386A6C6F" w14:textId="77777777" w:rsidR="00990756" w:rsidRPr="00990756" w:rsidRDefault="00990756" w:rsidP="005C5E81">
      <w:pPr>
        <w:numPr>
          <w:ilvl w:val="0"/>
          <w:numId w:val="73"/>
        </w:numPr>
        <w:ind w:left="0" w:firstLine="567"/>
        <w:contextualSpacing/>
        <w:rPr>
          <w:rFonts w:ascii="Times New Roman" w:hAnsi="Times New Roman" w:cs="Times New Roman"/>
          <w:b/>
          <w:bCs/>
          <w:i/>
          <w:iCs/>
        </w:rPr>
      </w:pPr>
      <w:r w:rsidRPr="00990756">
        <w:rPr>
          <w:rFonts w:ascii="Times New Roman" w:hAnsi="Times New Roman" w:cs="Times New Roman"/>
          <w:b/>
          <w:bCs/>
          <w:i/>
          <w:iCs/>
        </w:rPr>
        <w:t>дату начала приобретения Эмитентом Биржевых облигаций;</w:t>
      </w:r>
    </w:p>
    <w:p w14:paraId="65CEAA4D" w14:textId="77777777" w:rsidR="00990756" w:rsidRPr="00990756" w:rsidRDefault="00990756" w:rsidP="005C5E81">
      <w:pPr>
        <w:numPr>
          <w:ilvl w:val="0"/>
          <w:numId w:val="73"/>
        </w:numPr>
        <w:ind w:left="0" w:firstLine="567"/>
        <w:contextualSpacing/>
        <w:rPr>
          <w:rFonts w:ascii="Times New Roman" w:hAnsi="Times New Roman" w:cs="Times New Roman"/>
          <w:b/>
          <w:bCs/>
          <w:i/>
          <w:iCs/>
        </w:rPr>
      </w:pPr>
      <w:r w:rsidRPr="00990756">
        <w:rPr>
          <w:rFonts w:ascii="Times New Roman" w:hAnsi="Times New Roman" w:cs="Times New Roman"/>
          <w:b/>
          <w:bCs/>
          <w:i/>
          <w:iCs/>
        </w:rPr>
        <w:t>дату окончания приобретения Биржевых облигаций;</w:t>
      </w:r>
    </w:p>
    <w:p w14:paraId="44682CDB" w14:textId="77777777" w:rsidR="00990756" w:rsidRPr="00990756" w:rsidRDefault="00990756" w:rsidP="005C5E81">
      <w:pPr>
        <w:numPr>
          <w:ilvl w:val="0"/>
          <w:numId w:val="73"/>
        </w:numPr>
        <w:ind w:left="0" w:firstLine="567"/>
        <w:contextualSpacing/>
        <w:rPr>
          <w:rFonts w:ascii="Times New Roman" w:hAnsi="Times New Roman" w:cs="Times New Roman"/>
          <w:b/>
          <w:bCs/>
          <w:i/>
          <w:iCs/>
        </w:rPr>
      </w:pPr>
      <w:r w:rsidRPr="00990756">
        <w:rPr>
          <w:rFonts w:ascii="Times New Roman" w:hAnsi="Times New Roman" w:cs="Times New Roman"/>
          <w:b/>
          <w:bCs/>
          <w:i/>
          <w:iCs/>
        </w:rPr>
        <w:t>цену приобретения Биржевых облигаций или порядок ее определения;</w:t>
      </w:r>
    </w:p>
    <w:p w14:paraId="6B8DA213" w14:textId="77777777" w:rsidR="00990756" w:rsidRPr="00990756" w:rsidRDefault="00990756" w:rsidP="005C5E81">
      <w:pPr>
        <w:numPr>
          <w:ilvl w:val="0"/>
          <w:numId w:val="73"/>
        </w:numPr>
        <w:ind w:left="0" w:firstLine="567"/>
        <w:contextualSpacing/>
        <w:rPr>
          <w:rFonts w:ascii="Times New Roman" w:hAnsi="Times New Roman" w:cs="Times New Roman"/>
          <w:b/>
          <w:bCs/>
          <w:i/>
          <w:iCs/>
        </w:rPr>
      </w:pPr>
      <w:r w:rsidRPr="00990756">
        <w:rPr>
          <w:rFonts w:ascii="Times New Roman" w:hAnsi="Times New Roman" w:cs="Times New Roman"/>
          <w:b/>
          <w:bCs/>
          <w:i/>
          <w:iCs/>
        </w:rPr>
        <w:t>порядок приобретения Биржевых облигаций;</w:t>
      </w:r>
    </w:p>
    <w:p w14:paraId="338FAEE9" w14:textId="77777777" w:rsidR="00990756" w:rsidRPr="00990756" w:rsidRDefault="00990756" w:rsidP="005C5E81">
      <w:pPr>
        <w:numPr>
          <w:ilvl w:val="0"/>
          <w:numId w:val="73"/>
        </w:numPr>
        <w:ind w:left="0" w:firstLine="567"/>
        <w:contextualSpacing/>
        <w:rPr>
          <w:rFonts w:ascii="Times New Roman" w:hAnsi="Times New Roman" w:cs="Times New Roman"/>
          <w:b/>
          <w:bCs/>
          <w:i/>
          <w:iCs/>
        </w:rPr>
      </w:pPr>
      <w:r w:rsidRPr="00990756">
        <w:rPr>
          <w:rFonts w:ascii="Times New Roman" w:hAnsi="Times New Roman" w:cs="Times New Roman"/>
          <w:b/>
          <w:bCs/>
          <w:i/>
          <w:iCs/>
        </w:rPr>
        <w:t>форму и срок оплаты;</w:t>
      </w:r>
    </w:p>
    <w:p w14:paraId="2A35EBCD" w14:textId="7962313D" w:rsidR="00990756" w:rsidRPr="00990756" w:rsidRDefault="00990756" w:rsidP="005C5E81">
      <w:pPr>
        <w:numPr>
          <w:ilvl w:val="0"/>
          <w:numId w:val="73"/>
        </w:numPr>
        <w:ind w:left="0" w:firstLine="567"/>
        <w:contextualSpacing/>
        <w:rPr>
          <w:rFonts w:ascii="Times New Roman" w:hAnsi="Times New Roman" w:cs="Times New Roman"/>
          <w:b/>
          <w:bCs/>
          <w:i/>
          <w:iCs/>
        </w:rPr>
      </w:pPr>
      <w:r w:rsidRPr="00990756">
        <w:rPr>
          <w:rFonts w:ascii="Times New Roman" w:hAnsi="Times New Roman" w:cs="Times New Roman"/>
          <w:b/>
          <w:bCs/>
          <w:i/>
          <w:iCs/>
        </w:rPr>
        <w:t>наименование Агента по приобретению, его место нахождения, почтовый адрес, сведения о реквизитах его лицензии профессионального участника рынка ценных бумаг.</w:t>
      </w:r>
    </w:p>
    <w:p w14:paraId="71A3D210" w14:textId="77777777" w:rsidR="00990756" w:rsidRPr="00990756" w:rsidRDefault="00990756" w:rsidP="00597E4D">
      <w:pPr>
        <w:autoSpaceDE w:val="0"/>
        <w:autoSpaceDN w:val="0"/>
        <w:rPr>
          <w:rFonts w:ascii="Times New Roman" w:hAnsi="Times New Roman" w:cs="Times New Roman"/>
          <w:b/>
          <w:i/>
        </w:rPr>
      </w:pPr>
      <w:r w:rsidRPr="00990756">
        <w:rPr>
          <w:rFonts w:ascii="Times New Roman" w:hAnsi="Times New Roman" w:cs="Times New Roman"/>
          <w:b/>
          <w:i/>
        </w:rPr>
        <w:t>При этом публикация на странице в Сети Интернет осуществляется после публикации в Ленте новостей.</w:t>
      </w:r>
    </w:p>
    <w:p w14:paraId="34BEB1AA" w14:textId="77777777" w:rsidR="00990756" w:rsidRPr="00990756" w:rsidRDefault="00990756" w:rsidP="00597E4D">
      <w:pPr>
        <w:widowControl w:val="0"/>
        <w:tabs>
          <w:tab w:val="left" w:pos="1440"/>
        </w:tabs>
        <w:rPr>
          <w:rFonts w:ascii="Times New Roman" w:hAnsi="Times New Roman" w:cs="Times New Roman"/>
          <w:b/>
          <w:bCs/>
          <w:i/>
          <w:iCs/>
          <w:lang w:eastAsia="ru-RU"/>
        </w:rPr>
      </w:pPr>
    </w:p>
    <w:p w14:paraId="12B2985C" w14:textId="4876A330" w:rsidR="00990756" w:rsidRPr="00990756" w:rsidRDefault="00990756" w:rsidP="005C5E81">
      <w:pPr>
        <w:contextualSpacing/>
        <w:rPr>
          <w:rFonts w:ascii="Times New Roman" w:hAnsi="Times New Roman" w:cs="Times New Roman"/>
          <w:b/>
          <w:bCs/>
          <w:i/>
          <w:iCs/>
        </w:rPr>
      </w:pPr>
      <w:r w:rsidRPr="00990756">
        <w:rPr>
          <w:rFonts w:ascii="Times New Roman" w:hAnsi="Times New Roman" w:cs="Times New Roman"/>
          <w:b/>
          <w:bCs/>
          <w:i/>
          <w:iCs/>
        </w:rPr>
        <w:t>2</w:t>
      </w:r>
      <w:r w:rsidR="00D04455">
        <w:rPr>
          <w:rFonts w:ascii="Times New Roman" w:hAnsi="Times New Roman" w:cs="Times New Roman"/>
          <w:b/>
          <w:bCs/>
          <w:i/>
          <w:iCs/>
        </w:rPr>
        <w:t>4</w:t>
      </w:r>
      <w:r w:rsidRPr="00990756">
        <w:rPr>
          <w:rFonts w:ascii="Times New Roman" w:hAnsi="Times New Roman" w:cs="Times New Roman"/>
          <w:b/>
          <w:bCs/>
          <w:i/>
          <w:iCs/>
        </w:rPr>
        <w:t>) Информация об исполнении Эмитентом обязательств по приобретению Биржевых облигаций (в том числе о количестве приобретенных Биржевых облигаций) раскрывается в форме сообщения о существенном факте в соответствии с нормативными актами в сфере финансовых рынков в следующие сроки:</w:t>
      </w:r>
    </w:p>
    <w:p w14:paraId="688BAD7A" w14:textId="77777777" w:rsidR="00990756" w:rsidRPr="00990756" w:rsidRDefault="00990756" w:rsidP="005C5E81">
      <w:pPr>
        <w:widowControl w:val="0"/>
        <w:tabs>
          <w:tab w:val="left" w:pos="567"/>
        </w:tabs>
        <w:rPr>
          <w:rFonts w:ascii="Times New Roman" w:hAnsi="Times New Roman" w:cs="Times New Roman"/>
          <w:b/>
          <w:bCs/>
          <w:i/>
          <w:iCs/>
          <w:lang w:eastAsia="ru-RU"/>
        </w:rPr>
      </w:pPr>
      <w:r w:rsidRPr="00990756">
        <w:rPr>
          <w:rFonts w:ascii="Times New Roman" w:hAnsi="Times New Roman" w:cs="Times New Roman"/>
          <w:b/>
          <w:i/>
          <w:lang w:eastAsia="ru-RU"/>
        </w:rPr>
        <w:t xml:space="preserve">- в Ленте новостей </w:t>
      </w:r>
      <w:r w:rsidRPr="00990756">
        <w:rPr>
          <w:rFonts w:ascii="Times New Roman" w:hAnsi="Times New Roman" w:cs="Times New Roman"/>
          <w:b/>
          <w:bCs/>
          <w:i/>
          <w:iCs/>
          <w:lang w:eastAsia="ru-RU"/>
        </w:rPr>
        <w:t>- не позднее 1 (Одного) дня с даты приобретения Биржевых облигаций / даты окончания установленного срока приобретения Биржевых облигаций;</w:t>
      </w:r>
    </w:p>
    <w:p w14:paraId="518B1A07" w14:textId="77777777" w:rsidR="00990756" w:rsidRPr="00990756" w:rsidRDefault="00990756" w:rsidP="005C5E81">
      <w:pPr>
        <w:widowControl w:val="0"/>
        <w:tabs>
          <w:tab w:val="left" w:pos="567"/>
        </w:tabs>
        <w:rPr>
          <w:rFonts w:ascii="Times New Roman" w:hAnsi="Times New Roman" w:cs="Times New Roman"/>
          <w:b/>
          <w:bCs/>
          <w:i/>
          <w:iCs/>
          <w:lang w:eastAsia="ru-RU"/>
        </w:rPr>
      </w:pPr>
      <w:r w:rsidRPr="00990756">
        <w:rPr>
          <w:rFonts w:ascii="Times New Roman" w:hAnsi="Times New Roman" w:cs="Times New Roman"/>
          <w:b/>
          <w:bCs/>
          <w:i/>
          <w:iCs/>
          <w:lang w:eastAsia="ru-RU"/>
        </w:rPr>
        <w:t>- на странице в Сети Интернет –- не позднее 2 (Двух) дней с Даты приобретения Биржевых облигаций / даты окончания установленного срока приобретения Биржевых облигаций.</w:t>
      </w:r>
    </w:p>
    <w:p w14:paraId="60727048" w14:textId="77777777" w:rsidR="00990756" w:rsidRPr="00990756" w:rsidRDefault="00990756" w:rsidP="005C5E81">
      <w:pPr>
        <w:widowControl w:val="0"/>
        <w:tabs>
          <w:tab w:val="left" w:pos="0"/>
        </w:tabs>
        <w:rPr>
          <w:rFonts w:ascii="Times New Roman" w:hAnsi="Times New Roman" w:cs="Times New Roman"/>
          <w:b/>
          <w:bCs/>
          <w:i/>
          <w:iCs/>
          <w:lang w:eastAsia="ru-RU"/>
        </w:rPr>
      </w:pPr>
      <w:r w:rsidRPr="00990756">
        <w:rPr>
          <w:rFonts w:ascii="Times New Roman" w:hAnsi="Times New Roman" w:cs="Times New Roman"/>
          <w:b/>
          <w:bCs/>
          <w:i/>
          <w:iCs/>
          <w:lang w:eastAsia="ru-RU"/>
        </w:rPr>
        <w:t>При этом публикация на странице в Сети Интернет осуществляется после публикации в Ленте новостей.</w:t>
      </w:r>
    </w:p>
    <w:p w14:paraId="214A7005" w14:textId="77777777" w:rsidR="00990756" w:rsidRPr="00990756" w:rsidRDefault="00990756" w:rsidP="005C5E81">
      <w:pPr>
        <w:autoSpaceDE w:val="0"/>
        <w:autoSpaceDN w:val="0"/>
        <w:rPr>
          <w:rFonts w:ascii="Times New Roman" w:hAnsi="Times New Roman" w:cs="Times New Roman"/>
          <w:b/>
          <w:bCs/>
          <w:i/>
          <w:iCs/>
        </w:rPr>
      </w:pPr>
    </w:p>
    <w:p w14:paraId="3FB83EF1" w14:textId="0A5F41D5" w:rsidR="00990756" w:rsidRPr="00990756" w:rsidRDefault="00990756" w:rsidP="005C5E81">
      <w:pPr>
        <w:contextualSpacing/>
        <w:rPr>
          <w:rFonts w:ascii="Times New Roman" w:hAnsi="Times New Roman" w:cs="Times New Roman"/>
          <w:b/>
          <w:bCs/>
          <w:i/>
          <w:iCs/>
        </w:rPr>
      </w:pPr>
      <w:r w:rsidRPr="00990756">
        <w:rPr>
          <w:rFonts w:ascii="Times New Roman" w:hAnsi="Times New Roman" w:cs="Times New Roman"/>
          <w:b/>
          <w:bCs/>
          <w:i/>
          <w:iCs/>
        </w:rPr>
        <w:t>2</w:t>
      </w:r>
      <w:r w:rsidR="00D04455">
        <w:rPr>
          <w:rFonts w:ascii="Times New Roman" w:hAnsi="Times New Roman" w:cs="Times New Roman"/>
          <w:b/>
          <w:bCs/>
          <w:i/>
          <w:iCs/>
        </w:rPr>
        <w:t>5</w:t>
      </w:r>
      <w:r w:rsidRPr="00990756">
        <w:rPr>
          <w:rFonts w:ascii="Times New Roman" w:hAnsi="Times New Roman" w:cs="Times New Roman"/>
          <w:b/>
          <w:bCs/>
          <w:i/>
          <w:iCs/>
        </w:rPr>
        <w:t>) раскрытие информации о досрочном погашении Биржевых облигаций по требованию владельцев Биржевых облигаций:</w:t>
      </w:r>
    </w:p>
    <w:p w14:paraId="1A537633" w14:textId="77777777" w:rsidR="00990756" w:rsidRPr="00990756" w:rsidRDefault="00990756" w:rsidP="00597E4D">
      <w:pPr>
        <w:autoSpaceDE w:val="0"/>
        <w:autoSpaceDN w:val="0"/>
        <w:rPr>
          <w:rFonts w:ascii="Times New Roman" w:hAnsi="Times New Roman" w:cs="Times New Roman"/>
          <w:b/>
          <w:bCs/>
          <w:i/>
          <w:iCs/>
        </w:rPr>
      </w:pPr>
    </w:p>
    <w:p w14:paraId="0EEA436B" w14:textId="036D303F" w:rsidR="00990756" w:rsidRPr="00990756" w:rsidRDefault="00990756" w:rsidP="00597E4D">
      <w:pPr>
        <w:widowControl w:val="0"/>
        <w:tabs>
          <w:tab w:val="left" w:pos="1440"/>
        </w:tabs>
        <w:rPr>
          <w:rFonts w:ascii="Times New Roman" w:hAnsi="Times New Roman" w:cs="Times New Roman"/>
          <w:b/>
          <w:bCs/>
          <w:i/>
          <w:iCs/>
          <w:lang w:eastAsia="ru-RU"/>
        </w:rPr>
      </w:pPr>
      <w:r w:rsidRPr="00990756">
        <w:rPr>
          <w:rFonts w:ascii="Times New Roman" w:hAnsi="Times New Roman" w:cs="Times New Roman"/>
          <w:b/>
          <w:bCs/>
          <w:i/>
          <w:iCs/>
          <w:lang w:eastAsia="ru-RU"/>
        </w:rPr>
        <w:t>2</w:t>
      </w:r>
      <w:r w:rsidR="00D04455">
        <w:rPr>
          <w:rFonts w:ascii="Times New Roman" w:hAnsi="Times New Roman" w:cs="Times New Roman"/>
          <w:b/>
          <w:bCs/>
          <w:i/>
          <w:iCs/>
          <w:lang w:eastAsia="ru-RU"/>
        </w:rPr>
        <w:t>5</w:t>
      </w:r>
      <w:r w:rsidRPr="00990756">
        <w:rPr>
          <w:rFonts w:ascii="Times New Roman" w:hAnsi="Times New Roman" w:cs="Times New Roman"/>
          <w:b/>
          <w:bCs/>
          <w:i/>
          <w:iCs/>
          <w:lang w:eastAsia="ru-RU"/>
        </w:rPr>
        <w:t xml:space="preserve">.1) Информация о делистинге Биржевых облигаций публикуется Эмитентом в форме сообщений о существенных фактах  в соответствии с нормативными актами в сфере финансовых рынков в следующие сроки с даты, </w:t>
      </w:r>
      <w:r w:rsidRPr="00990756">
        <w:rPr>
          <w:rFonts w:ascii="Times New Roman" w:hAnsi="Times New Roman" w:cs="Times New Roman"/>
          <w:b/>
          <w:i/>
        </w:rPr>
        <w:t>в которую Эмитент узнал или должен был узнать, в том числе посредством получения соответствующего уведомления российского организатора торговли, об исключении Биржевых облигаций Эмитента из котировального списка российской биржи (из списка ценных бумаг, допущенных к организованным торгам российского организатора торговли)</w:t>
      </w:r>
      <w:r w:rsidRPr="00990756">
        <w:rPr>
          <w:rFonts w:ascii="Times New Roman" w:hAnsi="Times New Roman" w:cs="Times New Roman"/>
          <w:b/>
          <w:bCs/>
          <w:i/>
          <w:iCs/>
          <w:lang w:eastAsia="ru-RU"/>
        </w:rPr>
        <w:t>:</w:t>
      </w:r>
    </w:p>
    <w:p w14:paraId="4C291EE3" w14:textId="77777777" w:rsidR="00990756" w:rsidRPr="00990756" w:rsidRDefault="00990756" w:rsidP="00597E4D">
      <w:pPr>
        <w:autoSpaceDE w:val="0"/>
        <w:autoSpaceDN w:val="0"/>
        <w:rPr>
          <w:rFonts w:ascii="Times New Roman" w:hAnsi="Times New Roman" w:cs="Times New Roman"/>
          <w:b/>
          <w:bCs/>
          <w:i/>
          <w:iCs/>
        </w:rPr>
      </w:pPr>
      <w:r w:rsidRPr="00990756">
        <w:rPr>
          <w:rFonts w:ascii="Times New Roman" w:hAnsi="Times New Roman" w:cs="Times New Roman"/>
          <w:b/>
          <w:bCs/>
          <w:i/>
          <w:iCs/>
        </w:rPr>
        <w:t>- в Ленте новостей - не позднее 1 (Одного) дня;</w:t>
      </w:r>
    </w:p>
    <w:p w14:paraId="6092BB16" w14:textId="77777777" w:rsidR="00990756" w:rsidRPr="00990756" w:rsidRDefault="00990756" w:rsidP="00597E4D">
      <w:pPr>
        <w:autoSpaceDE w:val="0"/>
        <w:autoSpaceDN w:val="0"/>
        <w:rPr>
          <w:rFonts w:ascii="Times New Roman" w:hAnsi="Times New Roman" w:cs="Times New Roman"/>
        </w:rPr>
      </w:pPr>
      <w:r w:rsidRPr="00990756">
        <w:rPr>
          <w:rFonts w:ascii="Times New Roman" w:hAnsi="Times New Roman" w:cs="Times New Roman"/>
          <w:b/>
          <w:bCs/>
          <w:i/>
          <w:iCs/>
        </w:rPr>
        <w:t>- на странице в Сети Интернет - не позднее 2 (Двух) дней.</w:t>
      </w:r>
    </w:p>
    <w:p w14:paraId="782025E9" w14:textId="77777777" w:rsidR="00990756" w:rsidRPr="00990756" w:rsidRDefault="00990756" w:rsidP="00597E4D">
      <w:pPr>
        <w:autoSpaceDE w:val="0"/>
        <w:autoSpaceDN w:val="0"/>
        <w:rPr>
          <w:rFonts w:ascii="Times New Roman" w:hAnsi="Times New Roman" w:cs="Times New Roman"/>
          <w:b/>
          <w:bCs/>
          <w:i/>
          <w:iCs/>
          <w:lang w:eastAsia="ru-RU"/>
        </w:rPr>
      </w:pPr>
      <w:r w:rsidRPr="00990756">
        <w:rPr>
          <w:rFonts w:ascii="Times New Roman" w:hAnsi="Times New Roman" w:cs="Times New Roman"/>
          <w:b/>
          <w:bCs/>
          <w:i/>
          <w:iCs/>
          <w:lang w:eastAsia="ru-RU"/>
        </w:rPr>
        <w:t>При этом публикация на странице в Сети Интернет осуществляется после публикации в Ленте новостей.</w:t>
      </w:r>
    </w:p>
    <w:p w14:paraId="045B6392" w14:textId="77777777" w:rsidR="00990756" w:rsidRPr="00990756" w:rsidRDefault="00990756" w:rsidP="00597E4D">
      <w:pPr>
        <w:autoSpaceDE w:val="0"/>
        <w:autoSpaceDN w:val="0"/>
        <w:rPr>
          <w:rFonts w:ascii="Times New Roman" w:hAnsi="Times New Roman" w:cs="Times New Roman"/>
          <w:b/>
          <w:bCs/>
          <w:i/>
          <w:iCs/>
          <w:lang w:eastAsia="ru-RU"/>
        </w:rPr>
      </w:pPr>
    </w:p>
    <w:p w14:paraId="41077855" w14:textId="77777777" w:rsidR="00990756" w:rsidRPr="00990756" w:rsidRDefault="00990756" w:rsidP="00597E4D">
      <w:pPr>
        <w:autoSpaceDE w:val="0"/>
        <w:autoSpaceDN w:val="0"/>
        <w:rPr>
          <w:rFonts w:ascii="Times New Roman" w:hAnsi="Times New Roman" w:cs="Times New Roman"/>
          <w:b/>
          <w:bCs/>
          <w:i/>
          <w:iCs/>
          <w:lang w:eastAsia="ru-RU"/>
        </w:rPr>
      </w:pPr>
      <w:r w:rsidRPr="00990756">
        <w:rPr>
          <w:rFonts w:ascii="Times New Roman" w:hAnsi="Times New Roman" w:cs="Times New Roman"/>
          <w:b/>
          <w:bCs/>
          <w:i/>
          <w:iCs/>
          <w:lang w:eastAsia="ru-RU"/>
        </w:rPr>
        <w:t xml:space="preserve">Также Эмитент обязан направить в НРД уведомление о делистинге Биржевых облигаций </w:t>
      </w:r>
      <w:r w:rsidRPr="00990756">
        <w:rPr>
          <w:rFonts w:ascii="Times New Roman" w:hAnsi="Times New Roman" w:cs="Times New Roman"/>
          <w:b/>
          <w:i/>
          <w:lang w:eastAsia="ru-RU"/>
        </w:rPr>
        <w:t>(в случае если Биржевые облигации Эмитента не включены в список ценных бумаг, допущенных к организованным торгам, других бирж), а также о том, что Эмитент принимает Требования о досрочном погашении Биржевых облигаций, и о сроке исполнения указанных требований.</w:t>
      </w:r>
    </w:p>
    <w:p w14:paraId="56A039BB" w14:textId="77777777" w:rsidR="00990756" w:rsidRPr="00990756" w:rsidRDefault="00990756" w:rsidP="00597E4D">
      <w:pPr>
        <w:autoSpaceDE w:val="0"/>
        <w:autoSpaceDN w:val="0"/>
        <w:rPr>
          <w:rFonts w:ascii="Times New Roman" w:hAnsi="Times New Roman" w:cs="Times New Roman"/>
          <w:b/>
          <w:bCs/>
          <w:i/>
          <w:iCs/>
          <w:lang w:eastAsia="ru-RU"/>
        </w:rPr>
      </w:pPr>
    </w:p>
    <w:p w14:paraId="5BD3A781" w14:textId="0EE08647" w:rsidR="00990756" w:rsidRPr="00990756" w:rsidRDefault="00990756" w:rsidP="00597E4D">
      <w:pPr>
        <w:adjustRightInd w:val="0"/>
        <w:rPr>
          <w:rFonts w:ascii="Times New Roman" w:hAnsi="Times New Roman" w:cs="Times New Roman"/>
        </w:rPr>
      </w:pPr>
      <w:r w:rsidRPr="00990756">
        <w:rPr>
          <w:rFonts w:ascii="Times New Roman" w:hAnsi="Times New Roman" w:cs="Times New Roman"/>
          <w:b/>
          <w:bCs/>
          <w:i/>
          <w:iCs/>
          <w:lang w:eastAsia="ru-RU"/>
        </w:rPr>
        <w:t>2</w:t>
      </w:r>
      <w:r w:rsidR="00D04455">
        <w:rPr>
          <w:rFonts w:ascii="Times New Roman" w:hAnsi="Times New Roman" w:cs="Times New Roman"/>
          <w:b/>
          <w:bCs/>
          <w:i/>
          <w:iCs/>
          <w:lang w:eastAsia="ru-RU"/>
        </w:rPr>
        <w:t>5</w:t>
      </w:r>
      <w:r w:rsidRPr="00990756">
        <w:rPr>
          <w:rFonts w:ascii="Times New Roman" w:hAnsi="Times New Roman" w:cs="Times New Roman"/>
          <w:b/>
          <w:bCs/>
          <w:i/>
          <w:iCs/>
          <w:lang w:eastAsia="ru-RU"/>
        </w:rPr>
        <w:t xml:space="preserve">.2) </w:t>
      </w:r>
      <w:r w:rsidRPr="00990756">
        <w:rPr>
          <w:rFonts w:ascii="Times New Roman" w:hAnsi="Times New Roman" w:cs="Times New Roman"/>
          <w:b/>
          <w:bCs/>
          <w:i/>
          <w:iCs/>
        </w:rPr>
        <w:t>Информация о возникновении у владельцев Биржевых облигаций права требовать от Эмитента досрочного погашения принадлежащих им Биржевых облигаций (в том числе в случае наступления Барьерного События 1) раскрывается</w:t>
      </w:r>
      <w:r w:rsidRPr="00990756">
        <w:rPr>
          <w:rFonts w:ascii="Times New Roman" w:hAnsi="Times New Roman" w:cs="Times New Roman"/>
          <w:b/>
          <w:bCs/>
          <w:i/>
          <w:iCs/>
          <w:color w:val="000000"/>
        </w:rPr>
        <w:t xml:space="preserve"> Эмитентом в форме </w:t>
      </w:r>
      <w:r w:rsidRPr="00990756">
        <w:rPr>
          <w:rFonts w:ascii="Times New Roman" w:hAnsi="Times New Roman" w:cs="Times New Roman"/>
          <w:b/>
          <w:bCs/>
          <w:i/>
          <w:iCs/>
        </w:rPr>
        <w:t>сообщения о существенном факте</w:t>
      </w:r>
      <w:r w:rsidRPr="00990756">
        <w:rPr>
          <w:rFonts w:ascii="Times New Roman" w:hAnsi="Times New Roman" w:cs="Times New Roman"/>
        </w:rPr>
        <w:t xml:space="preserve"> </w:t>
      </w:r>
      <w:r w:rsidRPr="00990756">
        <w:rPr>
          <w:rFonts w:ascii="Times New Roman" w:hAnsi="Times New Roman" w:cs="Times New Roman"/>
          <w:b/>
          <w:bCs/>
          <w:i/>
          <w:iCs/>
        </w:rPr>
        <w:t>в соответствии с нормативными актами в сфере финансовых рынк</w:t>
      </w:r>
      <w:r w:rsidRPr="00990756">
        <w:rPr>
          <w:rFonts w:ascii="Times New Roman" w:hAnsi="Times New Roman" w:cs="Times New Roman"/>
          <w:b/>
          <w:bCs/>
          <w:iCs/>
        </w:rPr>
        <w:t xml:space="preserve">ов </w:t>
      </w:r>
      <w:r w:rsidRPr="00990756">
        <w:rPr>
          <w:rFonts w:ascii="Times New Roman" w:hAnsi="Times New Roman" w:cs="Times New Roman"/>
          <w:b/>
          <w:bCs/>
          <w:i/>
          <w:iCs/>
        </w:rPr>
        <w:t>в следующие сроки с даты, в которую Эмитент узнал или должен был узнать о возникновении основания (наступлении события, совершении действия), повлекшего за собой возникновение у владельцев Биржевых облигаций указанного права:</w:t>
      </w:r>
    </w:p>
    <w:p w14:paraId="61CDE145" w14:textId="77777777" w:rsidR="00990756" w:rsidRPr="00990756" w:rsidRDefault="00990756" w:rsidP="00597E4D">
      <w:pPr>
        <w:autoSpaceDE w:val="0"/>
        <w:autoSpaceDN w:val="0"/>
        <w:rPr>
          <w:rFonts w:ascii="Times New Roman" w:hAnsi="Times New Roman" w:cs="Times New Roman"/>
          <w:b/>
          <w:bCs/>
          <w:i/>
          <w:iCs/>
        </w:rPr>
      </w:pPr>
      <w:r w:rsidRPr="00990756">
        <w:rPr>
          <w:rFonts w:ascii="Times New Roman" w:hAnsi="Times New Roman" w:cs="Times New Roman"/>
          <w:b/>
          <w:bCs/>
          <w:i/>
          <w:iCs/>
        </w:rPr>
        <w:t>- в Ленте новостей - не позднее 1 (Одного) дня;</w:t>
      </w:r>
    </w:p>
    <w:p w14:paraId="3247F300" w14:textId="77777777" w:rsidR="00990756" w:rsidRPr="00990756" w:rsidRDefault="00990756" w:rsidP="00597E4D">
      <w:pPr>
        <w:autoSpaceDE w:val="0"/>
        <w:autoSpaceDN w:val="0"/>
        <w:rPr>
          <w:rFonts w:ascii="Times New Roman" w:hAnsi="Times New Roman" w:cs="Times New Roman"/>
        </w:rPr>
      </w:pPr>
      <w:r w:rsidRPr="00990756">
        <w:rPr>
          <w:rFonts w:ascii="Times New Roman" w:hAnsi="Times New Roman" w:cs="Times New Roman"/>
          <w:b/>
          <w:bCs/>
          <w:i/>
          <w:iCs/>
        </w:rPr>
        <w:t>- на странице в Сети Интернет - не позднее 2 (Двух) дней.</w:t>
      </w:r>
    </w:p>
    <w:p w14:paraId="0D42262A" w14:textId="77777777" w:rsidR="00990756" w:rsidRPr="00990756" w:rsidRDefault="00990756" w:rsidP="00597E4D">
      <w:pPr>
        <w:rPr>
          <w:rFonts w:ascii="Times New Roman" w:hAnsi="Times New Roman" w:cs="Times New Roman"/>
          <w:b/>
          <w:bCs/>
          <w:i/>
          <w:iCs/>
        </w:rPr>
      </w:pPr>
      <w:r w:rsidRPr="00990756">
        <w:rPr>
          <w:rFonts w:ascii="Times New Roman" w:hAnsi="Times New Roman" w:cs="Times New Roman"/>
          <w:b/>
          <w:bCs/>
          <w:i/>
          <w:iCs/>
        </w:rPr>
        <w:t>При этом публикация на странице в Сети Интернет осуществляется после публикации в Ленте новостей.</w:t>
      </w:r>
    </w:p>
    <w:p w14:paraId="3DBEC098" w14:textId="77777777" w:rsidR="00990756" w:rsidRPr="00990756" w:rsidRDefault="00990756" w:rsidP="00597E4D">
      <w:pPr>
        <w:adjustRightInd w:val="0"/>
        <w:rPr>
          <w:rFonts w:ascii="Times New Roman" w:hAnsi="Times New Roman" w:cs="Times New Roman"/>
          <w:b/>
          <w:bCs/>
          <w:i/>
          <w:iCs/>
        </w:rPr>
      </w:pPr>
    </w:p>
    <w:p w14:paraId="59EF6EEB" w14:textId="77777777" w:rsidR="00990756" w:rsidRPr="00990756" w:rsidRDefault="00990756" w:rsidP="00597E4D">
      <w:pPr>
        <w:rPr>
          <w:rFonts w:ascii="Times New Roman" w:hAnsi="Times New Roman" w:cs="Times New Roman"/>
          <w:b/>
          <w:i/>
        </w:rPr>
      </w:pPr>
      <w:r w:rsidRPr="00990756">
        <w:rPr>
          <w:rFonts w:ascii="Times New Roman" w:hAnsi="Times New Roman" w:cs="Times New Roman"/>
          <w:b/>
          <w:bCs/>
          <w:i/>
          <w:iCs/>
        </w:rPr>
        <w:t xml:space="preserve">Также Эмитент обязан направить в НРД уведомление о </w:t>
      </w:r>
      <w:r w:rsidRPr="00990756">
        <w:rPr>
          <w:rFonts w:ascii="Times New Roman" w:hAnsi="Times New Roman" w:cs="Times New Roman"/>
          <w:b/>
          <w:i/>
        </w:rPr>
        <w:t xml:space="preserve">том, что Эмитент принимает Требования о досрочном погашении Биржевых облигаций, и о сроке исполнения указанных требований. </w:t>
      </w:r>
    </w:p>
    <w:p w14:paraId="517F1632" w14:textId="77777777" w:rsidR="00990756" w:rsidRPr="00990756" w:rsidRDefault="00990756" w:rsidP="00597E4D">
      <w:pPr>
        <w:widowControl w:val="0"/>
        <w:rPr>
          <w:rFonts w:ascii="Times New Roman" w:hAnsi="Times New Roman" w:cs="Times New Roman"/>
          <w:b/>
          <w:i/>
        </w:rPr>
      </w:pPr>
    </w:p>
    <w:p w14:paraId="13835A6D" w14:textId="568C1DC5" w:rsidR="00990756" w:rsidRPr="00990756" w:rsidRDefault="00990756" w:rsidP="00597E4D">
      <w:pPr>
        <w:autoSpaceDE w:val="0"/>
        <w:autoSpaceDN w:val="0"/>
        <w:adjustRightInd w:val="0"/>
        <w:rPr>
          <w:rFonts w:ascii="Times New Roman" w:hAnsi="Times New Roman" w:cs="Times New Roman"/>
          <w:lang w:eastAsia="ru-RU"/>
        </w:rPr>
      </w:pPr>
      <w:r w:rsidRPr="00990756">
        <w:rPr>
          <w:rFonts w:ascii="Times New Roman" w:hAnsi="Times New Roman" w:cs="Times New Roman"/>
          <w:b/>
          <w:i/>
        </w:rPr>
        <w:t>2</w:t>
      </w:r>
      <w:r w:rsidR="00D04455">
        <w:rPr>
          <w:rFonts w:ascii="Times New Roman" w:hAnsi="Times New Roman" w:cs="Times New Roman"/>
          <w:b/>
          <w:i/>
        </w:rPr>
        <w:t>5</w:t>
      </w:r>
      <w:r w:rsidRPr="00990756">
        <w:rPr>
          <w:rFonts w:ascii="Times New Roman" w:hAnsi="Times New Roman" w:cs="Times New Roman"/>
          <w:b/>
          <w:i/>
        </w:rPr>
        <w:t xml:space="preserve">.3) </w:t>
      </w:r>
      <w:r w:rsidRPr="00990756">
        <w:rPr>
          <w:rFonts w:ascii="Times New Roman" w:hAnsi="Times New Roman" w:cs="Times New Roman"/>
          <w:b/>
          <w:bCs/>
          <w:i/>
          <w:iCs/>
          <w:lang w:eastAsia="ru-RU"/>
        </w:rPr>
        <w:t>Информация о прекращении у владельцев Биржевых облигаций права требовать от Эмитента досрочного погашения принадлежащих им Биржевых облигаций раскрывается</w:t>
      </w:r>
      <w:r w:rsidRPr="00990756">
        <w:rPr>
          <w:rFonts w:ascii="Times New Roman" w:hAnsi="Times New Roman" w:cs="Times New Roman"/>
          <w:b/>
          <w:i/>
          <w:color w:val="000000"/>
          <w:lang w:eastAsia="ru-RU"/>
        </w:rPr>
        <w:t xml:space="preserve"> Эмитентом в форме </w:t>
      </w:r>
      <w:r w:rsidRPr="00990756">
        <w:rPr>
          <w:rFonts w:ascii="Times New Roman" w:hAnsi="Times New Roman" w:cs="Times New Roman"/>
          <w:b/>
          <w:bCs/>
          <w:i/>
          <w:iCs/>
          <w:lang w:eastAsia="ru-RU"/>
        </w:rPr>
        <w:t>сообщения о существенном факте</w:t>
      </w:r>
      <w:r w:rsidRPr="00990756">
        <w:rPr>
          <w:rFonts w:ascii="Times New Roman" w:hAnsi="Times New Roman" w:cs="Times New Roman"/>
          <w:b/>
          <w:lang w:eastAsia="ru-RU"/>
        </w:rPr>
        <w:t xml:space="preserve"> </w:t>
      </w:r>
      <w:r w:rsidRPr="00990756">
        <w:rPr>
          <w:rFonts w:ascii="Times New Roman" w:hAnsi="Times New Roman" w:cs="Times New Roman"/>
          <w:b/>
          <w:bCs/>
          <w:i/>
          <w:iCs/>
          <w:lang w:eastAsia="ru-RU"/>
        </w:rPr>
        <w:t>в соответствии с нормативными актами в сфере финансовых рынков</w:t>
      </w:r>
      <w:r w:rsidRPr="00990756">
        <w:rPr>
          <w:rFonts w:ascii="Times New Roman" w:hAnsi="Times New Roman" w:cs="Times New Roman"/>
          <w:b/>
          <w:lang w:eastAsia="ru-RU"/>
        </w:rPr>
        <w:t xml:space="preserve"> </w:t>
      </w:r>
      <w:r w:rsidRPr="00990756">
        <w:rPr>
          <w:rFonts w:ascii="Times New Roman" w:hAnsi="Times New Roman" w:cs="Times New Roman"/>
          <w:b/>
          <w:bCs/>
          <w:i/>
          <w:iCs/>
          <w:lang w:eastAsia="ru-RU"/>
        </w:rPr>
        <w:t>в следующие сроки с даты, в которую Эмитент узнал или должен был узнать о возникновении основания (наступлении события, совершении действия), повлекшего за собой прекращение у владельцев Биржевых облигаций Эмитента указанного права:</w:t>
      </w:r>
    </w:p>
    <w:p w14:paraId="3130CE68" w14:textId="77777777" w:rsidR="00990756" w:rsidRPr="00990756" w:rsidRDefault="00990756" w:rsidP="00597E4D">
      <w:pPr>
        <w:autoSpaceDE w:val="0"/>
        <w:autoSpaceDN w:val="0"/>
        <w:rPr>
          <w:rFonts w:ascii="Times New Roman" w:hAnsi="Times New Roman" w:cs="Times New Roman"/>
          <w:b/>
          <w:bCs/>
          <w:i/>
          <w:iCs/>
        </w:rPr>
      </w:pPr>
      <w:r w:rsidRPr="00990756">
        <w:rPr>
          <w:rFonts w:ascii="Times New Roman" w:hAnsi="Times New Roman" w:cs="Times New Roman"/>
          <w:b/>
          <w:bCs/>
          <w:i/>
          <w:iCs/>
        </w:rPr>
        <w:t>- в Ленте новостей - не позднее 1 (Одного) дня;</w:t>
      </w:r>
    </w:p>
    <w:p w14:paraId="386B3835" w14:textId="77777777" w:rsidR="00990756" w:rsidRPr="00990756" w:rsidRDefault="00990756" w:rsidP="00597E4D">
      <w:pPr>
        <w:autoSpaceDE w:val="0"/>
        <w:autoSpaceDN w:val="0"/>
        <w:rPr>
          <w:rFonts w:ascii="Times New Roman" w:hAnsi="Times New Roman" w:cs="Times New Roman"/>
        </w:rPr>
      </w:pPr>
      <w:r w:rsidRPr="00990756">
        <w:rPr>
          <w:rFonts w:ascii="Times New Roman" w:hAnsi="Times New Roman" w:cs="Times New Roman"/>
          <w:b/>
          <w:bCs/>
          <w:i/>
          <w:iCs/>
        </w:rPr>
        <w:t>- на странице в Сети Интернет - не позднее 2 (Двух) дней.</w:t>
      </w:r>
    </w:p>
    <w:p w14:paraId="04582D96" w14:textId="77777777" w:rsidR="00990756" w:rsidRPr="00990756" w:rsidRDefault="00990756" w:rsidP="00597E4D">
      <w:pPr>
        <w:autoSpaceDE w:val="0"/>
        <w:autoSpaceDN w:val="0"/>
        <w:rPr>
          <w:rFonts w:ascii="Times New Roman" w:hAnsi="Times New Roman" w:cs="Times New Roman"/>
          <w:b/>
          <w:bCs/>
          <w:i/>
          <w:iCs/>
          <w:u w:val="single"/>
          <w:lang w:eastAsia="ru-RU"/>
        </w:rPr>
      </w:pPr>
    </w:p>
    <w:p w14:paraId="45D98F49" w14:textId="77777777" w:rsidR="00990756" w:rsidRPr="00990756" w:rsidRDefault="00990756" w:rsidP="00597E4D">
      <w:pPr>
        <w:autoSpaceDE w:val="0"/>
        <w:autoSpaceDN w:val="0"/>
        <w:rPr>
          <w:rFonts w:ascii="Times New Roman" w:hAnsi="Times New Roman" w:cs="Times New Roman"/>
          <w:bCs/>
          <w:iCs/>
          <w:lang w:eastAsia="ru-RU"/>
        </w:rPr>
      </w:pPr>
      <w:r w:rsidRPr="00990756">
        <w:rPr>
          <w:rFonts w:ascii="Times New Roman" w:hAnsi="Times New Roman" w:cs="Times New Roman"/>
          <w:b/>
          <w:bCs/>
          <w:i/>
          <w:iCs/>
          <w:lang w:eastAsia="ru-RU"/>
        </w:rPr>
        <w:t>При этом публикация на странице в Сети Интернет осуществляется после публикации в Ленте новостей</w:t>
      </w:r>
      <w:r w:rsidRPr="00990756">
        <w:rPr>
          <w:rFonts w:ascii="Times New Roman" w:hAnsi="Times New Roman" w:cs="Times New Roman"/>
          <w:bCs/>
          <w:iCs/>
          <w:lang w:eastAsia="ru-RU"/>
        </w:rPr>
        <w:t>.</w:t>
      </w:r>
    </w:p>
    <w:p w14:paraId="465ABB69" w14:textId="77777777" w:rsidR="00990756" w:rsidRPr="00990756" w:rsidRDefault="00990756" w:rsidP="00597E4D">
      <w:pPr>
        <w:autoSpaceDE w:val="0"/>
        <w:autoSpaceDN w:val="0"/>
        <w:rPr>
          <w:rFonts w:ascii="Times New Roman" w:hAnsi="Times New Roman" w:cs="Times New Roman"/>
          <w:lang w:eastAsia="ru-RU"/>
        </w:rPr>
      </w:pPr>
    </w:p>
    <w:p w14:paraId="21D48775" w14:textId="585EEF73" w:rsidR="00990756" w:rsidRPr="00990756" w:rsidRDefault="00990756" w:rsidP="00597E4D">
      <w:pPr>
        <w:autoSpaceDE w:val="0"/>
        <w:autoSpaceDN w:val="0"/>
        <w:rPr>
          <w:rFonts w:ascii="Times New Roman" w:hAnsi="Times New Roman" w:cs="Times New Roman"/>
          <w:b/>
          <w:bCs/>
          <w:i/>
          <w:iCs/>
          <w:lang w:eastAsia="ru-RU"/>
        </w:rPr>
      </w:pPr>
      <w:r w:rsidRPr="00990756">
        <w:rPr>
          <w:rFonts w:ascii="Times New Roman" w:hAnsi="Times New Roman" w:cs="Times New Roman"/>
          <w:b/>
          <w:bCs/>
          <w:i/>
          <w:iCs/>
        </w:rPr>
        <w:t>2</w:t>
      </w:r>
      <w:r w:rsidR="00D04455">
        <w:rPr>
          <w:rFonts w:ascii="Times New Roman" w:hAnsi="Times New Roman" w:cs="Times New Roman"/>
          <w:b/>
          <w:bCs/>
          <w:i/>
          <w:iCs/>
        </w:rPr>
        <w:t>5</w:t>
      </w:r>
      <w:r w:rsidRPr="00990756">
        <w:rPr>
          <w:rFonts w:ascii="Times New Roman" w:hAnsi="Times New Roman" w:cs="Times New Roman"/>
          <w:b/>
          <w:bCs/>
          <w:i/>
          <w:iCs/>
        </w:rPr>
        <w:t>.4</w:t>
      </w:r>
      <w:r w:rsidRPr="00990756">
        <w:rPr>
          <w:rFonts w:ascii="Times New Roman" w:hAnsi="Times New Roman" w:cs="Times New Roman"/>
          <w:b/>
          <w:i/>
        </w:rPr>
        <w:t xml:space="preserve">) </w:t>
      </w:r>
      <w:r w:rsidRPr="00990756">
        <w:rPr>
          <w:rFonts w:ascii="Times New Roman" w:hAnsi="Times New Roman" w:cs="Times New Roman"/>
          <w:b/>
          <w:bCs/>
          <w:i/>
          <w:iCs/>
          <w:lang w:eastAsia="ru-RU"/>
        </w:rPr>
        <w:t>Информация об итогах досрочного погашения Биржевых облигаций (в том числе о количестве досрочно погашенных Биржевых облигаций) раскрывается Эмитентом в форме сообщения о существенном факте в следующие сроки с даты, в которую обязательство по досрочному погашению Биржевых облигаций исполнено:</w:t>
      </w:r>
    </w:p>
    <w:p w14:paraId="715D64F3" w14:textId="77777777" w:rsidR="00990756" w:rsidRPr="00990756" w:rsidRDefault="00990756" w:rsidP="005C5E81">
      <w:pPr>
        <w:numPr>
          <w:ilvl w:val="0"/>
          <w:numId w:val="51"/>
        </w:numPr>
        <w:tabs>
          <w:tab w:val="clear" w:pos="720"/>
        </w:tabs>
        <w:autoSpaceDE w:val="0"/>
        <w:autoSpaceDN w:val="0"/>
        <w:ind w:left="0" w:firstLine="567"/>
        <w:rPr>
          <w:rFonts w:ascii="Times New Roman" w:hAnsi="Times New Roman" w:cs="Times New Roman"/>
          <w:b/>
          <w:bCs/>
          <w:i/>
          <w:iCs/>
          <w:lang w:eastAsia="ru-RU"/>
        </w:rPr>
      </w:pPr>
      <w:r w:rsidRPr="00990756">
        <w:rPr>
          <w:rFonts w:ascii="Times New Roman" w:hAnsi="Times New Roman" w:cs="Times New Roman"/>
          <w:b/>
          <w:bCs/>
          <w:i/>
          <w:iCs/>
          <w:lang w:eastAsia="ru-RU"/>
        </w:rPr>
        <w:t>в Ленте новостей - не позднее 1 (Одного) дня;</w:t>
      </w:r>
    </w:p>
    <w:p w14:paraId="26F6A921" w14:textId="77777777" w:rsidR="00990756" w:rsidRPr="00990756" w:rsidRDefault="00990756" w:rsidP="005C5E81">
      <w:pPr>
        <w:numPr>
          <w:ilvl w:val="0"/>
          <w:numId w:val="51"/>
        </w:numPr>
        <w:tabs>
          <w:tab w:val="clear" w:pos="720"/>
        </w:tabs>
        <w:autoSpaceDE w:val="0"/>
        <w:autoSpaceDN w:val="0"/>
        <w:ind w:left="0" w:firstLine="567"/>
        <w:rPr>
          <w:rFonts w:ascii="Times New Roman" w:hAnsi="Times New Roman" w:cs="Times New Roman"/>
          <w:b/>
          <w:bCs/>
          <w:i/>
          <w:iCs/>
          <w:lang w:eastAsia="ru-RU"/>
        </w:rPr>
      </w:pPr>
      <w:r w:rsidRPr="00990756">
        <w:rPr>
          <w:rFonts w:ascii="Times New Roman" w:hAnsi="Times New Roman" w:cs="Times New Roman"/>
          <w:b/>
          <w:bCs/>
          <w:i/>
          <w:iCs/>
          <w:lang w:eastAsia="ru-RU"/>
        </w:rPr>
        <w:t xml:space="preserve">на странице в Сети Интернет - не позднее 2 (Двух) дней; </w:t>
      </w:r>
    </w:p>
    <w:p w14:paraId="5FC30B5D" w14:textId="77777777" w:rsidR="00990756" w:rsidRPr="00990756" w:rsidRDefault="00990756" w:rsidP="00597E4D">
      <w:pPr>
        <w:autoSpaceDE w:val="0"/>
        <w:autoSpaceDN w:val="0"/>
        <w:rPr>
          <w:rFonts w:ascii="Times New Roman" w:hAnsi="Times New Roman" w:cs="Times New Roman"/>
          <w:bCs/>
          <w:iCs/>
          <w:lang w:eastAsia="ru-RU"/>
        </w:rPr>
      </w:pPr>
      <w:r w:rsidRPr="00990756">
        <w:rPr>
          <w:rFonts w:ascii="Times New Roman" w:hAnsi="Times New Roman" w:cs="Times New Roman"/>
          <w:b/>
          <w:bCs/>
          <w:i/>
          <w:iCs/>
          <w:lang w:eastAsia="ru-RU"/>
        </w:rPr>
        <w:t>При этом публикация на странице в сети Интернет и на странице в Сети Интернет осуществляется после публикации в ленте новостей</w:t>
      </w:r>
      <w:r w:rsidRPr="00990756">
        <w:rPr>
          <w:rFonts w:ascii="Times New Roman" w:hAnsi="Times New Roman" w:cs="Times New Roman"/>
          <w:bCs/>
          <w:iCs/>
          <w:lang w:eastAsia="ru-RU"/>
        </w:rPr>
        <w:t>.</w:t>
      </w:r>
    </w:p>
    <w:p w14:paraId="5897C759" w14:textId="77777777" w:rsidR="00990756" w:rsidRPr="00990756" w:rsidRDefault="00990756" w:rsidP="00597E4D">
      <w:pPr>
        <w:rPr>
          <w:rFonts w:ascii="Times New Roman" w:hAnsi="Times New Roman" w:cs="Times New Roman"/>
          <w:b/>
          <w:bCs/>
          <w:i/>
          <w:iCs/>
        </w:rPr>
      </w:pPr>
    </w:p>
    <w:p w14:paraId="51C795FF" w14:textId="4D14E34C" w:rsidR="00990756" w:rsidRPr="00990756" w:rsidRDefault="00990756" w:rsidP="00597E4D">
      <w:pPr>
        <w:autoSpaceDE w:val="0"/>
        <w:autoSpaceDN w:val="0"/>
        <w:rPr>
          <w:rFonts w:ascii="Times New Roman" w:hAnsi="Times New Roman" w:cs="Times New Roman"/>
          <w:b/>
          <w:bCs/>
          <w:i/>
          <w:iCs/>
          <w:lang w:eastAsia="ru-RU"/>
        </w:rPr>
      </w:pPr>
      <w:r w:rsidRPr="00990756">
        <w:rPr>
          <w:rFonts w:ascii="Times New Roman" w:hAnsi="Times New Roman" w:cs="Times New Roman"/>
          <w:b/>
          <w:bCs/>
          <w:i/>
          <w:iCs/>
          <w:lang w:eastAsia="ru-RU"/>
        </w:rPr>
        <w:t>2</w:t>
      </w:r>
      <w:r w:rsidR="00D04455">
        <w:rPr>
          <w:rFonts w:ascii="Times New Roman" w:hAnsi="Times New Roman" w:cs="Times New Roman"/>
          <w:b/>
          <w:bCs/>
          <w:i/>
          <w:iCs/>
          <w:lang w:eastAsia="ru-RU"/>
        </w:rPr>
        <w:t>6</w:t>
      </w:r>
      <w:r w:rsidRPr="00990756">
        <w:rPr>
          <w:rFonts w:ascii="Times New Roman" w:hAnsi="Times New Roman" w:cs="Times New Roman"/>
          <w:b/>
          <w:bCs/>
          <w:i/>
          <w:iCs/>
          <w:lang w:eastAsia="ru-RU"/>
        </w:rPr>
        <w:t>) Эмитент имеет обязательство по раскрытию информации о своей деятельности в форме ежеквартальных отчетов, сообщений о существенных фактах в объеме и порядке, установленном нормативными актами в сфере финансовых рынков.</w:t>
      </w:r>
    </w:p>
    <w:p w14:paraId="70D22A5B" w14:textId="77777777" w:rsidR="00990756" w:rsidRPr="00990756" w:rsidRDefault="00990756" w:rsidP="00597E4D">
      <w:pPr>
        <w:autoSpaceDE w:val="0"/>
        <w:autoSpaceDN w:val="0"/>
        <w:rPr>
          <w:rFonts w:ascii="Times New Roman" w:hAnsi="Times New Roman" w:cs="Times New Roman"/>
          <w:b/>
          <w:bCs/>
          <w:i/>
          <w:iCs/>
          <w:lang w:eastAsia="ru-RU"/>
        </w:rPr>
      </w:pPr>
    </w:p>
    <w:p w14:paraId="49AFD347" w14:textId="3560B041" w:rsidR="00990756" w:rsidRPr="00990756" w:rsidRDefault="00990756" w:rsidP="00597E4D">
      <w:pPr>
        <w:autoSpaceDE w:val="0"/>
        <w:autoSpaceDN w:val="0"/>
        <w:rPr>
          <w:rFonts w:ascii="Times New Roman" w:hAnsi="Times New Roman" w:cs="Times New Roman"/>
          <w:b/>
          <w:bCs/>
          <w:i/>
          <w:iCs/>
          <w:lang w:eastAsia="ru-RU"/>
        </w:rPr>
      </w:pPr>
      <w:r w:rsidRPr="00990756">
        <w:rPr>
          <w:rFonts w:ascii="Times New Roman" w:hAnsi="Times New Roman" w:cs="Times New Roman"/>
          <w:b/>
          <w:bCs/>
          <w:i/>
          <w:iCs/>
          <w:lang w:eastAsia="ru-RU"/>
        </w:rPr>
        <w:t>2</w:t>
      </w:r>
      <w:r w:rsidR="00D04455">
        <w:rPr>
          <w:rFonts w:ascii="Times New Roman" w:hAnsi="Times New Roman" w:cs="Times New Roman"/>
          <w:b/>
          <w:bCs/>
          <w:i/>
          <w:iCs/>
          <w:lang w:eastAsia="ru-RU"/>
        </w:rPr>
        <w:t>7</w:t>
      </w:r>
      <w:r w:rsidRPr="00990756">
        <w:rPr>
          <w:rFonts w:ascii="Times New Roman" w:hAnsi="Times New Roman" w:cs="Times New Roman"/>
          <w:b/>
          <w:bCs/>
          <w:i/>
          <w:iCs/>
          <w:lang w:eastAsia="ru-RU"/>
        </w:rPr>
        <w:t>) В случае если в течение срока размещения Биржевых облигаций Эмитент принимает решение о внесении изменений в Программу и (или) Условия выпуска и (или) в Проспект, и (или) в случае получения Эмитентом в течение срока размещения Биржевых облигаций письменного требования (предписания, определения) Банка России, органа государственной власти или биржи, осуществившей допуск Биржевых облигаций к торгам (далее – «уполномоченный орган»), о приостановлении размещения Биржевых облигаций, Эмитент обязан приостановить размещение Биржевых облигаций и опубликовать сообщение о приостановлении размещения Биржевых облигаций в Ленте новостей и на странице в Сети Интернет.</w:t>
      </w:r>
    </w:p>
    <w:p w14:paraId="79492C1F" w14:textId="77777777" w:rsidR="00990756" w:rsidRPr="00990756" w:rsidRDefault="00990756" w:rsidP="00597E4D">
      <w:pPr>
        <w:autoSpaceDE w:val="0"/>
        <w:autoSpaceDN w:val="0"/>
        <w:adjustRightInd w:val="0"/>
        <w:rPr>
          <w:rFonts w:ascii="Times New Roman" w:hAnsi="Times New Roman" w:cs="Times New Roman"/>
          <w:b/>
          <w:bCs/>
          <w:i/>
          <w:iCs/>
        </w:rPr>
      </w:pPr>
      <w:r w:rsidRPr="00990756">
        <w:rPr>
          <w:rFonts w:ascii="Times New Roman" w:hAnsi="Times New Roman" w:cs="Times New Roman"/>
          <w:b/>
          <w:bCs/>
          <w:i/>
          <w:iCs/>
        </w:rPr>
        <w:t>Сообщение о приостановлении размещения Биржевых облигаций должно быть опубликовано Эмитентом в следующие сроки с даты составления протокола (даты истечения срока, установленного законодательством Российской Федерации для составления протокола) собрания (заседания) уполномоченного органа управления Эмитента, на котором принято решение о внесении изменений в Программу и (или) Условия выпуска и (или) в Проспект, либо даты получения Эмитентом письменного требования (предписания, определения) уполномоченного органа о приостановлении размещения Биржевых облигаций посредством почтовой, факсимильной, электронной связи, вручения под роспись в зависимости от того, какая из указанных дат наступит раньше:</w:t>
      </w:r>
    </w:p>
    <w:p w14:paraId="072E9F98" w14:textId="77777777" w:rsidR="00990756" w:rsidRPr="00990756" w:rsidRDefault="00990756" w:rsidP="00597E4D">
      <w:pPr>
        <w:autoSpaceDE w:val="0"/>
        <w:autoSpaceDN w:val="0"/>
        <w:rPr>
          <w:rFonts w:ascii="Times New Roman" w:hAnsi="Times New Roman" w:cs="Times New Roman"/>
          <w:b/>
          <w:bCs/>
          <w:i/>
          <w:iCs/>
        </w:rPr>
      </w:pPr>
      <w:r w:rsidRPr="00990756">
        <w:rPr>
          <w:rFonts w:ascii="Times New Roman" w:hAnsi="Times New Roman" w:cs="Times New Roman"/>
          <w:b/>
          <w:bCs/>
          <w:i/>
          <w:iCs/>
        </w:rPr>
        <w:t>- в Ленте новостей - не позднее 1 (Одного) дня;</w:t>
      </w:r>
    </w:p>
    <w:p w14:paraId="22AD474A" w14:textId="77777777" w:rsidR="00990756" w:rsidRPr="00990756" w:rsidRDefault="00990756" w:rsidP="00597E4D">
      <w:pPr>
        <w:autoSpaceDE w:val="0"/>
        <w:autoSpaceDN w:val="0"/>
        <w:rPr>
          <w:rFonts w:ascii="Times New Roman" w:hAnsi="Times New Roman" w:cs="Times New Roman"/>
        </w:rPr>
      </w:pPr>
      <w:r w:rsidRPr="00990756">
        <w:rPr>
          <w:rFonts w:ascii="Times New Roman" w:hAnsi="Times New Roman" w:cs="Times New Roman"/>
          <w:b/>
          <w:bCs/>
          <w:i/>
          <w:iCs/>
        </w:rPr>
        <w:t>- на странице в Сети Интернет - не позднее 2 (Двух) дней.</w:t>
      </w:r>
    </w:p>
    <w:p w14:paraId="6C9496C8" w14:textId="77777777" w:rsidR="00990756" w:rsidRPr="00990756" w:rsidRDefault="00990756" w:rsidP="00597E4D">
      <w:pPr>
        <w:autoSpaceDE w:val="0"/>
        <w:autoSpaceDN w:val="0"/>
        <w:adjustRightInd w:val="0"/>
        <w:rPr>
          <w:rFonts w:ascii="Times New Roman" w:hAnsi="Times New Roman" w:cs="Times New Roman"/>
          <w:b/>
          <w:bCs/>
          <w:i/>
          <w:iCs/>
        </w:rPr>
      </w:pPr>
      <w:r w:rsidRPr="00990756">
        <w:rPr>
          <w:rFonts w:ascii="Times New Roman" w:hAnsi="Times New Roman" w:cs="Times New Roman"/>
          <w:b/>
          <w:bCs/>
          <w:i/>
          <w:iCs/>
        </w:rPr>
        <w:t>В случае если размещение Биржевых облигаций приостанавливается в связи с принятием уполномоченным органом решения о приостановлении эмиссии Биржевых облигаций, информация о приостановлении размещения Биржевых облигаций раскрывается Эмитентом в форме сообщения о существенном факте в порядке и форме, предусмотренных нормативными актами в сфере финансовых рынков.</w:t>
      </w:r>
    </w:p>
    <w:p w14:paraId="1B6959A4" w14:textId="77777777" w:rsidR="00990756" w:rsidRPr="00990756" w:rsidRDefault="00990756" w:rsidP="00597E4D">
      <w:pPr>
        <w:autoSpaceDE w:val="0"/>
        <w:autoSpaceDN w:val="0"/>
        <w:adjustRightInd w:val="0"/>
        <w:rPr>
          <w:rFonts w:ascii="Times New Roman" w:hAnsi="Times New Roman" w:cs="Times New Roman"/>
          <w:b/>
          <w:bCs/>
          <w:i/>
          <w:iCs/>
        </w:rPr>
      </w:pPr>
    </w:p>
    <w:p w14:paraId="33A09A1B" w14:textId="595678B1" w:rsidR="00990756" w:rsidRPr="00990756" w:rsidRDefault="00990756" w:rsidP="00597E4D">
      <w:pPr>
        <w:autoSpaceDE w:val="0"/>
        <w:autoSpaceDN w:val="0"/>
        <w:rPr>
          <w:rFonts w:ascii="Times New Roman" w:hAnsi="Times New Roman" w:cs="Times New Roman"/>
          <w:b/>
          <w:bCs/>
          <w:i/>
          <w:iCs/>
          <w:lang w:eastAsia="ru-RU"/>
        </w:rPr>
      </w:pPr>
      <w:r w:rsidRPr="00990756">
        <w:rPr>
          <w:rFonts w:ascii="Times New Roman" w:hAnsi="Times New Roman" w:cs="Times New Roman"/>
          <w:b/>
          <w:bCs/>
          <w:i/>
          <w:iCs/>
          <w:lang w:eastAsia="ru-RU"/>
        </w:rPr>
        <w:t>2</w:t>
      </w:r>
      <w:r w:rsidR="00D04455">
        <w:rPr>
          <w:rFonts w:ascii="Times New Roman" w:hAnsi="Times New Roman" w:cs="Times New Roman"/>
          <w:b/>
          <w:bCs/>
          <w:i/>
          <w:iCs/>
          <w:lang w:eastAsia="ru-RU"/>
        </w:rPr>
        <w:t>8</w:t>
      </w:r>
      <w:r w:rsidRPr="00990756">
        <w:rPr>
          <w:rFonts w:ascii="Times New Roman" w:hAnsi="Times New Roman" w:cs="Times New Roman"/>
          <w:b/>
          <w:bCs/>
          <w:i/>
          <w:iCs/>
          <w:lang w:eastAsia="ru-RU"/>
        </w:rPr>
        <w:t>) После утверждения Биржей в течение срока размещения Биржевых облигации изменений в Программу и (или) Условия выпуска и (или) в Проспект, принятия Биржей решения об отказе в утверждении таких изменений или получения в течение срока размещения Биржевых облигаций письменного уведомления (определения, решения) уполномоченного органа о разрешении возобновления размещения Биржевых облигаций (прекращении действия оснований для приостановления размещения Биржевых облигаций) Эмитент обязан опубликовать сообщение о возобновлении размещения Биржевых облигаций в Ленте новостей и на странице в Сети Интернет.</w:t>
      </w:r>
    </w:p>
    <w:p w14:paraId="3344DA1F" w14:textId="77777777" w:rsidR="00990756" w:rsidRPr="00990756" w:rsidRDefault="00990756" w:rsidP="00597E4D">
      <w:pPr>
        <w:autoSpaceDE w:val="0"/>
        <w:autoSpaceDN w:val="0"/>
        <w:adjustRightInd w:val="0"/>
        <w:rPr>
          <w:rFonts w:ascii="Times New Roman" w:hAnsi="Times New Roman" w:cs="Times New Roman"/>
          <w:b/>
          <w:bCs/>
          <w:i/>
          <w:iCs/>
        </w:rPr>
      </w:pPr>
      <w:r w:rsidRPr="00990756">
        <w:rPr>
          <w:rFonts w:ascii="Times New Roman" w:hAnsi="Times New Roman" w:cs="Times New Roman"/>
          <w:b/>
          <w:bCs/>
          <w:i/>
          <w:iCs/>
        </w:rPr>
        <w:t>Сообщение о возобновлении размещения Биржевых облигаций должно быть опубликовано Эмитентом в следующие сроки с даты опубликования информации об утверждении Биржей изменений в Программу и (или) Условия выпуска и (или) в Проспект или об отказе Биржи в утверждении таких изменений на странице Биржи в Сети Интернет или с даты получения Эмитентом письменного уведомления Биржи об утверждении изменений в Программу и (или) Условия выпуска и (или) в Проспект или об отказе Биржи в утверждении таких изменений либо письменного уведомления (определения, решения) уполномоченного органа о возобновлении размещения Биржевых облигаций (прекращении действия оснований для приостановления размещения Биржевых облигаций) посредством почтовой, факсимильной, электронной связи, вручения под роспись в зависимости от того, какая из указанных дат наступит раньше:</w:t>
      </w:r>
    </w:p>
    <w:p w14:paraId="7370A8B5" w14:textId="77777777" w:rsidR="00990756" w:rsidRPr="00990756" w:rsidRDefault="00990756" w:rsidP="00597E4D">
      <w:pPr>
        <w:autoSpaceDE w:val="0"/>
        <w:autoSpaceDN w:val="0"/>
        <w:rPr>
          <w:rFonts w:ascii="Times New Roman" w:hAnsi="Times New Roman" w:cs="Times New Roman"/>
          <w:b/>
          <w:bCs/>
          <w:i/>
          <w:iCs/>
        </w:rPr>
      </w:pPr>
      <w:r w:rsidRPr="00990756">
        <w:rPr>
          <w:rFonts w:ascii="Times New Roman" w:hAnsi="Times New Roman" w:cs="Times New Roman"/>
          <w:b/>
          <w:bCs/>
          <w:i/>
          <w:iCs/>
        </w:rPr>
        <w:t>- в Ленте новостей - не позднее 1 (Одного) дня;</w:t>
      </w:r>
    </w:p>
    <w:p w14:paraId="4405129A" w14:textId="77777777" w:rsidR="00990756" w:rsidRPr="00990756" w:rsidRDefault="00990756" w:rsidP="00597E4D">
      <w:pPr>
        <w:autoSpaceDE w:val="0"/>
        <w:autoSpaceDN w:val="0"/>
        <w:rPr>
          <w:rFonts w:ascii="Times New Roman" w:hAnsi="Times New Roman" w:cs="Times New Roman"/>
        </w:rPr>
      </w:pPr>
      <w:r w:rsidRPr="00990756">
        <w:rPr>
          <w:rFonts w:ascii="Times New Roman" w:hAnsi="Times New Roman" w:cs="Times New Roman"/>
          <w:b/>
          <w:bCs/>
          <w:i/>
          <w:iCs/>
        </w:rPr>
        <w:t>- на странице в Сети Интернет - не позднее 2 (Двух) дней.</w:t>
      </w:r>
    </w:p>
    <w:p w14:paraId="11A778B0" w14:textId="77777777" w:rsidR="00990756" w:rsidRPr="00990756" w:rsidRDefault="00990756" w:rsidP="00597E4D">
      <w:pPr>
        <w:tabs>
          <w:tab w:val="num" w:pos="0"/>
        </w:tabs>
        <w:autoSpaceDE w:val="0"/>
        <w:autoSpaceDN w:val="0"/>
        <w:adjustRightInd w:val="0"/>
        <w:rPr>
          <w:rFonts w:ascii="Times New Roman" w:hAnsi="Times New Roman" w:cs="Times New Roman"/>
          <w:b/>
          <w:bCs/>
          <w:i/>
          <w:iCs/>
        </w:rPr>
      </w:pPr>
      <w:r w:rsidRPr="00990756">
        <w:rPr>
          <w:rFonts w:ascii="Times New Roman" w:hAnsi="Times New Roman" w:cs="Times New Roman"/>
          <w:b/>
          <w:bCs/>
          <w:i/>
          <w:iCs/>
        </w:rPr>
        <w:t>В случае если размещение Биржевых облигаций возобновляется в связи с принятием уполномоченным органом решения о возобновлении эмиссии Биржевых облигаций, информация о возобновлении размещения Биржевых облигаций раскрывается Эмитентом в форме сообщения о существенном факте в порядке и форме, предусмотренных нормативными актами в сфере финансовых рынков.</w:t>
      </w:r>
    </w:p>
    <w:p w14:paraId="79F56D36" w14:textId="77777777" w:rsidR="00990756" w:rsidRDefault="00990756" w:rsidP="00597E4D">
      <w:pPr>
        <w:autoSpaceDE w:val="0"/>
        <w:autoSpaceDN w:val="0"/>
        <w:adjustRightInd w:val="0"/>
        <w:rPr>
          <w:rFonts w:ascii="Times New Roman" w:hAnsi="Times New Roman" w:cs="Times New Roman"/>
          <w:b/>
          <w:bCs/>
          <w:i/>
          <w:iCs/>
        </w:rPr>
      </w:pPr>
      <w:r w:rsidRPr="00990756">
        <w:rPr>
          <w:rFonts w:ascii="Times New Roman" w:hAnsi="Times New Roman" w:cs="Times New Roman"/>
          <w:b/>
          <w:bCs/>
          <w:i/>
          <w:iCs/>
        </w:rPr>
        <w:t>Возобновление размещения Биржевых облигаций до опубликования сообщения о возобновлении размещения Биржевых облигаций в Ленте новостей и на странице в Сети Интернет не допускается.</w:t>
      </w:r>
    </w:p>
    <w:p w14:paraId="7074CD99" w14:textId="77777777" w:rsidR="00D04455" w:rsidRDefault="00D04455" w:rsidP="00597E4D">
      <w:pPr>
        <w:tabs>
          <w:tab w:val="num" w:pos="0"/>
        </w:tabs>
        <w:autoSpaceDE w:val="0"/>
        <w:autoSpaceDN w:val="0"/>
        <w:adjustRightInd w:val="0"/>
        <w:rPr>
          <w:rFonts w:ascii="Times New Roman" w:hAnsi="Times New Roman" w:cs="Times New Roman"/>
          <w:b/>
          <w:bCs/>
          <w:i/>
          <w:iCs/>
        </w:rPr>
      </w:pPr>
    </w:p>
    <w:p w14:paraId="52465CF5" w14:textId="6560F84A" w:rsidR="00990756" w:rsidRPr="00990756" w:rsidRDefault="00D04455" w:rsidP="00597E4D">
      <w:pPr>
        <w:tabs>
          <w:tab w:val="num" w:pos="0"/>
        </w:tabs>
        <w:autoSpaceDE w:val="0"/>
        <w:autoSpaceDN w:val="0"/>
        <w:adjustRightInd w:val="0"/>
        <w:rPr>
          <w:rFonts w:ascii="Times New Roman" w:hAnsi="Times New Roman" w:cs="Times New Roman"/>
          <w:b/>
          <w:bCs/>
          <w:i/>
          <w:iCs/>
        </w:rPr>
      </w:pPr>
      <w:r>
        <w:rPr>
          <w:rFonts w:ascii="Times New Roman" w:hAnsi="Times New Roman" w:cs="Times New Roman"/>
          <w:b/>
          <w:bCs/>
          <w:i/>
          <w:iCs/>
        </w:rPr>
        <w:t>29</w:t>
      </w:r>
      <w:r w:rsidR="00990756" w:rsidRPr="00990756">
        <w:rPr>
          <w:rFonts w:ascii="Times New Roman" w:hAnsi="Times New Roman" w:cs="Times New Roman"/>
          <w:b/>
          <w:bCs/>
          <w:i/>
          <w:iCs/>
        </w:rPr>
        <w:t>) В случае утверждения Биржей изменений в Программу и (или) Условия выпуска и (или) в Проспект Эмитент раскрывает текст утвержденных Биржей изменений в Программу и (или) Условия выпуска и (или) в Проспект на странице в Сети Интернет в срок не более 2 (Двух) дней с даты опубликования информации об утверждении Биржей указанных изменений на странице Биржи в Сети Интернет или с даты получения Эмитентом письменного уведомления ПАО Московская Биржа» об утверждении Биржей указанных изменений посредством почтовой, факсимильной, электронной связи, вручения под роспись в зависимости от того, какая из указанных дат наступит раньше, но не ранее даты опубликования на странице в Сети Интернет текста представленных бирже Программы и(или) Условий выпуска и (или) Проспекта соответственно.</w:t>
      </w:r>
    </w:p>
    <w:p w14:paraId="70691139" w14:textId="77777777" w:rsidR="00990756" w:rsidRPr="00990756" w:rsidRDefault="00990756" w:rsidP="00597E4D">
      <w:pPr>
        <w:autoSpaceDE w:val="0"/>
        <w:autoSpaceDN w:val="0"/>
        <w:adjustRightInd w:val="0"/>
        <w:rPr>
          <w:rFonts w:ascii="Times New Roman" w:hAnsi="Times New Roman" w:cs="Times New Roman"/>
          <w:b/>
          <w:bCs/>
          <w:i/>
          <w:iCs/>
        </w:rPr>
      </w:pPr>
      <w:r w:rsidRPr="00990756">
        <w:rPr>
          <w:rFonts w:ascii="Times New Roman" w:hAnsi="Times New Roman" w:cs="Times New Roman"/>
          <w:b/>
          <w:bCs/>
          <w:i/>
          <w:iCs/>
        </w:rPr>
        <w:t>Текст утвержденных изменений в Программу и (или) Условия выпуска должен быть доступен в Сети Интернет с даты истечения срока, установленного нормативными актами в сфере финансовых рынков для его опубликования в Сети Интернет, а если он опубликован в Сети Интернет после истечения такого срока - с даты его опубликования в Сети Интернет и до истечения срока, установленного нормативными актами в сфере финансовых рынков для обеспечения доступа в Сети Интернет к тексту представленных Бирже Программы и (или) Условий выпуска.</w:t>
      </w:r>
    </w:p>
    <w:p w14:paraId="09C698F8" w14:textId="77777777" w:rsidR="00990756" w:rsidRPr="00990756" w:rsidRDefault="00990756" w:rsidP="00597E4D">
      <w:pPr>
        <w:autoSpaceDE w:val="0"/>
        <w:autoSpaceDN w:val="0"/>
        <w:adjustRightInd w:val="0"/>
        <w:rPr>
          <w:rFonts w:ascii="Times New Roman" w:hAnsi="Times New Roman" w:cs="Times New Roman"/>
          <w:b/>
          <w:bCs/>
          <w:i/>
          <w:iCs/>
          <w:lang w:eastAsia="ru-RU"/>
        </w:rPr>
      </w:pPr>
      <w:r w:rsidRPr="00990756">
        <w:rPr>
          <w:rFonts w:ascii="Times New Roman" w:hAnsi="Times New Roman" w:cs="Times New Roman"/>
          <w:b/>
          <w:bCs/>
          <w:i/>
          <w:iCs/>
          <w:lang w:eastAsia="ru-RU"/>
        </w:rPr>
        <w:t>Текст утвержденных изменений в Проспект должен быть доступен в Сети Интернет с даты истечения срока, установленного</w:t>
      </w:r>
      <w:r w:rsidRPr="00990756">
        <w:rPr>
          <w:rFonts w:ascii="Times New Roman" w:hAnsi="Times New Roman" w:cs="Times New Roman"/>
          <w:b/>
          <w:bCs/>
          <w:i/>
          <w:iCs/>
        </w:rPr>
        <w:t xml:space="preserve"> нормативными актами в сфере финансовых рынков</w:t>
      </w:r>
      <w:r w:rsidRPr="00990756">
        <w:rPr>
          <w:rFonts w:ascii="Times New Roman" w:hAnsi="Times New Roman" w:cs="Times New Roman"/>
          <w:b/>
          <w:bCs/>
          <w:i/>
          <w:iCs/>
          <w:lang w:eastAsia="ru-RU"/>
        </w:rPr>
        <w:t xml:space="preserve"> для его опубликования в Сети Интернет, а если он опубликован в Сети Интернет после истечения такого срока, - с даты его опубликования в Сети Интернет и до истечения срока, установленного </w:t>
      </w:r>
      <w:r w:rsidRPr="00990756">
        <w:rPr>
          <w:rFonts w:ascii="Times New Roman" w:hAnsi="Times New Roman" w:cs="Times New Roman"/>
          <w:b/>
          <w:bCs/>
          <w:i/>
          <w:iCs/>
        </w:rPr>
        <w:t>нормативными актами в сфере финансовых рынков</w:t>
      </w:r>
      <w:r w:rsidRPr="00990756">
        <w:rPr>
          <w:rFonts w:ascii="Times New Roman" w:hAnsi="Times New Roman" w:cs="Times New Roman"/>
          <w:b/>
          <w:bCs/>
          <w:i/>
          <w:iCs/>
          <w:lang w:eastAsia="ru-RU"/>
        </w:rPr>
        <w:t xml:space="preserve"> для обеспечения доступа в Сети Интернет к тексту представленного Бирже Проспекта.</w:t>
      </w:r>
    </w:p>
    <w:p w14:paraId="22E70CE1" w14:textId="77777777" w:rsidR="00990756" w:rsidRPr="00990756" w:rsidRDefault="00990756" w:rsidP="00597E4D">
      <w:pPr>
        <w:autoSpaceDE w:val="0"/>
        <w:autoSpaceDN w:val="0"/>
        <w:adjustRightInd w:val="0"/>
        <w:rPr>
          <w:rFonts w:ascii="Times New Roman" w:hAnsi="Times New Roman" w:cs="Times New Roman"/>
          <w:b/>
          <w:bCs/>
          <w:i/>
          <w:iCs/>
        </w:rPr>
      </w:pPr>
      <w:r w:rsidRPr="00990756">
        <w:rPr>
          <w:rFonts w:ascii="Times New Roman" w:hAnsi="Times New Roman" w:cs="Times New Roman"/>
          <w:b/>
          <w:bCs/>
          <w:i/>
          <w:iCs/>
        </w:rPr>
        <w:t xml:space="preserve">Эмитент обязан предоставить заинтересованному лицу копии изменений в Программу, Условия выпуска и Проспект. </w:t>
      </w:r>
    </w:p>
    <w:p w14:paraId="4791A9D2" w14:textId="77777777" w:rsidR="00990756" w:rsidRDefault="00990756" w:rsidP="00597E4D">
      <w:pPr>
        <w:autoSpaceDE w:val="0"/>
        <w:autoSpaceDN w:val="0"/>
        <w:adjustRightInd w:val="0"/>
        <w:rPr>
          <w:rFonts w:ascii="Times New Roman" w:hAnsi="Times New Roman" w:cs="Times New Roman"/>
          <w:b/>
          <w:bCs/>
          <w:i/>
          <w:iCs/>
        </w:rPr>
      </w:pPr>
      <w:r w:rsidRPr="00990756">
        <w:rPr>
          <w:rFonts w:ascii="Times New Roman" w:hAnsi="Times New Roman" w:cs="Times New Roman"/>
          <w:b/>
          <w:bCs/>
          <w:i/>
          <w:iCs/>
        </w:rPr>
        <w:t>За предоставление копий изменений в Программу, Условия выпуска и в Проспект взимается плата, размер которой не должен превышать затраты на их изготовление.</w:t>
      </w:r>
    </w:p>
    <w:p w14:paraId="5E133156" w14:textId="77777777" w:rsidR="00990756" w:rsidRDefault="00990756" w:rsidP="00597E4D">
      <w:pPr>
        <w:autoSpaceDE w:val="0"/>
        <w:autoSpaceDN w:val="0"/>
        <w:adjustRightInd w:val="0"/>
        <w:rPr>
          <w:rFonts w:ascii="Times New Roman" w:hAnsi="Times New Roman" w:cs="Times New Roman"/>
          <w:b/>
          <w:bCs/>
          <w:i/>
          <w:iCs/>
        </w:rPr>
      </w:pPr>
    </w:p>
    <w:p w14:paraId="2E4C5FEF" w14:textId="3992C8EC" w:rsidR="00990756" w:rsidRPr="005C5E81" w:rsidRDefault="00990756" w:rsidP="005C5E81">
      <w:pPr>
        <w:autoSpaceDE w:val="0"/>
        <w:autoSpaceDN w:val="0"/>
        <w:rPr>
          <w:rFonts w:ascii="Times New Roman" w:hAnsi="Times New Roman" w:cs="Times New Roman"/>
          <w:b/>
          <w:bCs/>
          <w:i/>
          <w:iCs/>
          <w:lang w:eastAsia="ru-RU"/>
        </w:rPr>
      </w:pPr>
      <w:r w:rsidRPr="005C5E81">
        <w:rPr>
          <w:rFonts w:ascii="Times New Roman" w:hAnsi="Times New Roman" w:cs="Times New Roman"/>
          <w:b/>
          <w:bCs/>
          <w:i/>
          <w:iCs/>
          <w:lang w:eastAsia="ru-RU"/>
        </w:rPr>
        <w:t>3</w:t>
      </w:r>
      <w:r w:rsidR="00D04455">
        <w:rPr>
          <w:rFonts w:ascii="Times New Roman" w:hAnsi="Times New Roman" w:cs="Times New Roman"/>
          <w:b/>
          <w:bCs/>
          <w:i/>
          <w:iCs/>
          <w:lang w:eastAsia="ru-RU"/>
        </w:rPr>
        <w:t>0</w:t>
      </w:r>
      <w:r w:rsidRPr="005C5E81">
        <w:rPr>
          <w:rFonts w:ascii="Times New Roman" w:hAnsi="Times New Roman" w:cs="Times New Roman"/>
          <w:b/>
          <w:bCs/>
          <w:i/>
          <w:iCs/>
          <w:lang w:eastAsia="ru-RU"/>
        </w:rPr>
        <w:t>) При смене организатора торговли, через которого будут заключаться сделки по размещению Биржевых облигаций, Эмитент должен опубликовать информацию о новом организаторе торговли, через которого будут заключаться сделки по размещению/приобретению Биржевых облигаций. Указанная информация будет включать в себя:</w:t>
      </w:r>
    </w:p>
    <w:p w14:paraId="43091217" w14:textId="77777777" w:rsidR="00990756" w:rsidRPr="00990756" w:rsidRDefault="00990756" w:rsidP="00597E4D">
      <w:pPr>
        <w:autoSpaceDE w:val="0"/>
        <w:autoSpaceDN w:val="0"/>
        <w:adjustRightInd w:val="0"/>
        <w:rPr>
          <w:rFonts w:ascii="Times New Roman" w:hAnsi="Times New Roman" w:cs="Times New Roman"/>
          <w:b/>
          <w:i/>
        </w:rPr>
      </w:pPr>
      <w:r w:rsidRPr="00990756">
        <w:rPr>
          <w:rFonts w:ascii="Times New Roman" w:hAnsi="Times New Roman" w:cs="Times New Roman"/>
          <w:b/>
          <w:i/>
        </w:rPr>
        <w:t>- полное и сокращенное наименования организатора торговли;</w:t>
      </w:r>
    </w:p>
    <w:p w14:paraId="4E07D405" w14:textId="77777777" w:rsidR="00990756" w:rsidRPr="00990756" w:rsidRDefault="00990756" w:rsidP="00597E4D">
      <w:pPr>
        <w:autoSpaceDE w:val="0"/>
        <w:autoSpaceDN w:val="0"/>
        <w:adjustRightInd w:val="0"/>
        <w:rPr>
          <w:rFonts w:ascii="Times New Roman" w:hAnsi="Times New Roman" w:cs="Times New Roman"/>
          <w:b/>
          <w:i/>
        </w:rPr>
      </w:pPr>
      <w:r w:rsidRPr="00990756">
        <w:rPr>
          <w:rFonts w:ascii="Times New Roman" w:hAnsi="Times New Roman" w:cs="Times New Roman"/>
          <w:b/>
          <w:i/>
        </w:rPr>
        <w:t>- его место нахождения, номер телефона, факса;</w:t>
      </w:r>
    </w:p>
    <w:p w14:paraId="1D5DB197" w14:textId="77777777" w:rsidR="00990756" w:rsidRPr="00990756" w:rsidRDefault="00990756" w:rsidP="00597E4D">
      <w:pPr>
        <w:autoSpaceDE w:val="0"/>
        <w:autoSpaceDN w:val="0"/>
        <w:adjustRightInd w:val="0"/>
        <w:rPr>
          <w:rFonts w:ascii="Times New Roman" w:hAnsi="Times New Roman" w:cs="Times New Roman"/>
          <w:b/>
          <w:i/>
        </w:rPr>
      </w:pPr>
      <w:r w:rsidRPr="00990756">
        <w:rPr>
          <w:rFonts w:ascii="Times New Roman" w:hAnsi="Times New Roman" w:cs="Times New Roman"/>
          <w:b/>
          <w:i/>
        </w:rPr>
        <w:t>- сведения о лицензии: номер, дата выдачи, срок действия, орган, выдавший лицензию;</w:t>
      </w:r>
    </w:p>
    <w:p w14:paraId="2E72A54E" w14:textId="77777777" w:rsidR="00990756" w:rsidRPr="00990756" w:rsidRDefault="00990756" w:rsidP="00597E4D">
      <w:pPr>
        <w:autoSpaceDE w:val="0"/>
        <w:autoSpaceDN w:val="0"/>
        <w:adjustRightInd w:val="0"/>
        <w:rPr>
          <w:rFonts w:ascii="Times New Roman" w:hAnsi="Times New Roman" w:cs="Times New Roman"/>
          <w:b/>
          <w:i/>
        </w:rPr>
      </w:pPr>
      <w:r w:rsidRPr="00990756">
        <w:rPr>
          <w:rFonts w:ascii="Times New Roman" w:hAnsi="Times New Roman" w:cs="Times New Roman"/>
          <w:b/>
          <w:i/>
        </w:rPr>
        <w:t xml:space="preserve">- порядок осуществления </w:t>
      </w:r>
      <w:r w:rsidRPr="00990756">
        <w:rPr>
          <w:rFonts w:ascii="Times New Roman" w:hAnsi="Times New Roman" w:cs="Times New Roman"/>
          <w:b/>
          <w:bCs/>
          <w:i/>
          <w:iCs/>
        </w:rPr>
        <w:t>размещения/</w:t>
      </w:r>
      <w:r w:rsidRPr="00990756">
        <w:rPr>
          <w:rFonts w:ascii="Times New Roman" w:hAnsi="Times New Roman" w:cs="Times New Roman"/>
          <w:b/>
          <w:i/>
        </w:rPr>
        <w:t>приобретения Биржевых облигаций в соответствии с правилами</w:t>
      </w:r>
      <w:r w:rsidRPr="00990756">
        <w:rPr>
          <w:rFonts w:ascii="Times New Roman" w:hAnsi="Times New Roman" w:cs="Times New Roman"/>
          <w:b/>
          <w:bCs/>
          <w:i/>
          <w:iCs/>
        </w:rPr>
        <w:t xml:space="preserve">- </w:t>
      </w:r>
      <w:r w:rsidRPr="00990756">
        <w:rPr>
          <w:rFonts w:ascii="Times New Roman" w:hAnsi="Times New Roman" w:cs="Times New Roman"/>
          <w:b/>
          <w:i/>
        </w:rPr>
        <w:t>организатора торговли.</w:t>
      </w:r>
    </w:p>
    <w:p w14:paraId="7F3C64B1" w14:textId="77777777" w:rsidR="00990756" w:rsidRPr="00990756" w:rsidRDefault="00990756" w:rsidP="00597E4D">
      <w:pPr>
        <w:autoSpaceDE w:val="0"/>
        <w:autoSpaceDN w:val="0"/>
        <w:adjustRightInd w:val="0"/>
        <w:rPr>
          <w:rFonts w:ascii="Times New Roman" w:hAnsi="Times New Roman" w:cs="Times New Roman"/>
          <w:b/>
          <w:i/>
        </w:rPr>
      </w:pPr>
      <w:r w:rsidRPr="00990756">
        <w:rPr>
          <w:rFonts w:ascii="Times New Roman" w:hAnsi="Times New Roman" w:cs="Times New Roman"/>
          <w:b/>
          <w:i/>
        </w:rPr>
        <w:t xml:space="preserve">Раскрытие информации осуществляется Эмитентом в форме сообщения о существенном факте в </w:t>
      </w:r>
      <w:r w:rsidRPr="00990756">
        <w:rPr>
          <w:rFonts w:ascii="Times New Roman" w:hAnsi="Times New Roman" w:cs="Times New Roman"/>
          <w:b/>
          <w:bCs/>
          <w:i/>
          <w:iCs/>
        </w:rPr>
        <w:t xml:space="preserve">соответствии с нормативными актами в сфере финансовых рынков в </w:t>
      </w:r>
      <w:r w:rsidRPr="00990756">
        <w:rPr>
          <w:rFonts w:ascii="Times New Roman" w:hAnsi="Times New Roman" w:cs="Times New Roman"/>
          <w:b/>
          <w:i/>
        </w:rPr>
        <w:t xml:space="preserve">следующие сроки, с даты принятия решения об изменении организатора торговли, через которого будут заключаться сделки по </w:t>
      </w:r>
      <w:r w:rsidRPr="00990756">
        <w:rPr>
          <w:rFonts w:ascii="Times New Roman" w:hAnsi="Times New Roman" w:cs="Times New Roman"/>
          <w:b/>
          <w:bCs/>
          <w:i/>
          <w:iCs/>
        </w:rPr>
        <w:t xml:space="preserve">размещению/ </w:t>
      </w:r>
      <w:r w:rsidRPr="00990756">
        <w:rPr>
          <w:rFonts w:ascii="Times New Roman" w:hAnsi="Times New Roman" w:cs="Times New Roman"/>
          <w:b/>
          <w:i/>
        </w:rPr>
        <w:t>приобретению Биржевых облигаций:</w:t>
      </w:r>
    </w:p>
    <w:p w14:paraId="4AEFE5D1" w14:textId="77777777" w:rsidR="00990756" w:rsidRPr="00990756" w:rsidRDefault="00990756" w:rsidP="00597E4D">
      <w:pPr>
        <w:autoSpaceDE w:val="0"/>
        <w:autoSpaceDN w:val="0"/>
        <w:rPr>
          <w:rFonts w:ascii="Times New Roman" w:hAnsi="Times New Roman" w:cs="Times New Roman"/>
          <w:b/>
          <w:i/>
        </w:rPr>
      </w:pPr>
      <w:r w:rsidRPr="00990756">
        <w:rPr>
          <w:rFonts w:ascii="Times New Roman" w:hAnsi="Times New Roman" w:cs="Times New Roman"/>
          <w:b/>
          <w:i/>
        </w:rPr>
        <w:t>- в Ленте новостей - не позднее 1 (Одного);</w:t>
      </w:r>
    </w:p>
    <w:p w14:paraId="70506527" w14:textId="77777777" w:rsidR="00990756" w:rsidRPr="00990756" w:rsidRDefault="00990756" w:rsidP="00597E4D">
      <w:pPr>
        <w:autoSpaceDE w:val="0"/>
        <w:autoSpaceDN w:val="0"/>
        <w:rPr>
          <w:rFonts w:ascii="Times New Roman" w:hAnsi="Times New Roman" w:cs="Times New Roman"/>
          <w:b/>
          <w:i/>
        </w:rPr>
      </w:pPr>
      <w:r w:rsidRPr="00990756">
        <w:rPr>
          <w:rFonts w:ascii="Times New Roman" w:hAnsi="Times New Roman" w:cs="Times New Roman"/>
          <w:b/>
          <w:i/>
        </w:rPr>
        <w:t>- на странице в Сети Интернет - не позднее 2 (Двух) дней.</w:t>
      </w:r>
    </w:p>
    <w:p w14:paraId="57458E64" w14:textId="77777777" w:rsidR="00990756" w:rsidRPr="00990756" w:rsidRDefault="00990756" w:rsidP="00597E4D">
      <w:pPr>
        <w:widowControl w:val="0"/>
        <w:tabs>
          <w:tab w:val="left" w:pos="1440"/>
        </w:tabs>
        <w:rPr>
          <w:rFonts w:ascii="Times New Roman" w:hAnsi="Times New Roman" w:cs="Times New Roman"/>
          <w:b/>
          <w:i/>
        </w:rPr>
      </w:pPr>
      <w:r w:rsidRPr="00990756">
        <w:rPr>
          <w:rFonts w:ascii="Times New Roman" w:hAnsi="Times New Roman" w:cs="Times New Roman"/>
          <w:b/>
          <w:i/>
        </w:rPr>
        <w:t>При этом публикация на странице в Сети Интернет осуществляется после публикации в Ленте новостей.</w:t>
      </w:r>
    </w:p>
    <w:p w14:paraId="22746AAC" w14:textId="77777777" w:rsidR="00990756" w:rsidRPr="00990756" w:rsidRDefault="00990756" w:rsidP="00597E4D">
      <w:pPr>
        <w:autoSpaceDE w:val="0"/>
        <w:autoSpaceDN w:val="0"/>
        <w:adjustRightInd w:val="0"/>
        <w:rPr>
          <w:rFonts w:ascii="Times New Roman" w:hAnsi="Times New Roman" w:cs="Times New Roman"/>
          <w:b/>
          <w:i/>
        </w:rPr>
      </w:pPr>
    </w:p>
    <w:p w14:paraId="672D01E1" w14:textId="4F32D4B5" w:rsidR="00990756" w:rsidRPr="00990756" w:rsidRDefault="00990756" w:rsidP="00597E4D">
      <w:pPr>
        <w:autoSpaceDE w:val="0"/>
        <w:autoSpaceDN w:val="0"/>
        <w:rPr>
          <w:rFonts w:ascii="Times New Roman" w:hAnsi="Times New Roman" w:cs="Times New Roman"/>
          <w:b/>
          <w:i/>
        </w:rPr>
      </w:pPr>
      <w:r w:rsidRPr="00990756">
        <w:rPr>
          <w:rFonts w:ascii="Times New Roman" w:hAnsi="Times New Roman" w:cs="Times New Roman"/>
          <w:b/>
          <w:i/>
        </w:rPr>
        <w:t>3</w:t>
      </w:r>
      <w:r w:rsidR="00D04455">
        <w:rPr>
          <w:rFonts w:ascii="Times New Roman" w:hAnsi="Times New Roman" w:cs="Times New Roman"/>
          <w:b/>
          <w:i/>
        </w:rPr>
        <w:t>1</w:t>
      </w:r>
      <w:r w:rsidRPr="00990756">
        <w:rPr>
          <w:rFonts w:ascii="Times New Roman" w:hAnsi="Times New Roman" w:cs="Times New Roman"/>
          <w:b/>
          <w:i/>
        </w:rPr>
        <w:t>) В случае изменения реквизитов счета Андеррайтера, на который должны перечисляться денежные средства, поступающие в оплату Биржевых облигаций, Эмитент раскрывает информацию об этом в следующие сроки с момента изменения данных реквизитов счета Андеррайтера:</w:t>
      </w:r>
    </w:p>
    <w:p w14:paraId="44ADF3D3" w14:textId="77777777" w:rsidR="00990756" w:rsidRPr="00990756" w:rsidRDefault="00990756" w:rsidP="00597E4D">
      <w:pPr>
        <w:autoSpaceDE w:val="0"/>
        <w:autoSpaceDN w:val="0"/>
        <w:adjustRightInd w:val="0"/>
        <w:rPr>
          <w:rFonts w:ascii="Times New Roman" w:hAnsi="Times New Roman" w:cs="Times New Roman"/>
          <w:b/>
          <w:bCs/>
          <w:i/>
          <w:iCs/>
        </w:rPr>
      </w:pPr>
      <w:r w:rsidRPr="00990756">
        <w:rPr>
          <w:rFonts w:ascii="Times New Roman" w:hAnsi="Times New Roman" w:cs="Times New Roman"/>
          <w:b/>
          <w:bCs/>
          <w:i/>
          <w:iCs/>
        </w:rPr>
        <w:t>- в Ленте новостей - не позднее 1 (одного) дня, но не позднее даты начала размещения Биржевых облигаций;</w:t>
      </w:r>
    </w:p>
    <w:p w14:paraId="606FAC62" w14:textId="77777777" w:rsidR="00990756" w:rsidRPr="00990756" w:rsidRDefault="00990756" w:rsidP="00597E4D">
      <w:pPr>
        <w:autoSpaceDE w:val="0"/>
        <w:autoSpaceDN w:val="0"/>
        <w:adjustRightInd w:val="0"/>
        <w:rPr>
          <w:rFonts w:ascii="Times New Roman" w:hAnsi="Times New Roman" w:cs="Times New Roman"/>
          <w:b/>
          <w:bCs/>
          <w:i/>
          <w:iCs/>
        </w:rPr>
      </w:pPr>
      <w:r w:rsidRPr="00990756">
        <w:rPr>
          <w:rFonts w:ascii="Times New Roman" w:hAnsi="Times New Roman" w:cs="Times New Roman"/>
          <w:b/>
          <w:bCs/>
          <w:i/>
          <w:iCs/>
        </w:rPr>
        <w:t>- на странице в Сети Интернет - не позднее 2 (двух) дней, но не позднее даты начала размещения Биржевых облигаций.</w:t>
      </w:r>
    </w:p>
    <w:p w14:paraId="3735176D" w14:textId="77777777" w:rsidR="00990756" w:rsidRPr="00990756" w:rsidRDefault="00990756" w:rsidP="00597E4D">
      <w:pPr>
        <w:widowControl w:val="0"/>
        <w:tabs>
          <w:tab w:val="left" w:pos="1440"/>
        </w:tabs>
        <w:rPr>
          <w:rFonts w:ascii="Times New Roman" w:hAnsi="Times New Roman" w:cs="Times New Roman"/>
          <w:b/>
          <w:bCs/>
          <w:i/>
          <w:iCs/>
          <w:lang w:eastAsia="ru-RU"/>
        </w:rPr>
      </w:pPr>
      <w:r w:rsidRPr="00990756">
        <w:rPr>
          <w:rFonts w:ascii="Times New Roman" w:hAnsi="Times New Roman" w:cs="Times New Roman"/>
          <w:b/>
          <w:bCs/>
          <w:i/>
          <w:iCs/>
          <w:lang w:eastAsia="ru-RU"/>
        </w:rPr>
        <w:t>При этом публикация на странице в Сети Интернет осуществляется после публикации в Ленте новостей.</w:t>
      </w:r>
    </w:p>
    <w:p w14:paraId="0AD072B0" w14:textId="77777777" w:rsidR="00990756" w:rsidRPr="00990756" w:rsidRDefault="00990756" w:rsidP="00597E4D">
      <w:pPr>
        <w:widowControl w:val="0"/>
        <w:tabs>
          <w:tab w:val="left" w:pos="567"/>
        </w:tabs>
        <w:autoSpaceDE w:val="0"/>
        <w:autoSpaceDN w:val="0"/>
        <w:rPr>
          <w:rFonts w:ascii="Times New Roman" w:hAnsi="Times New Roman" w:cs="Times New Roman"/>
          <w:b/>
          <w:i/>
        </w:rPr>
      </w:pPr>
    </w:p>
    <w:p w14:paraId="79CC855A" w14:textId="6C170ED3" w:rsidR="00990756" w:rsidRPr="00990756" w:rsidRDefault="00990756" w:rsidP="00597E4D">
      <w:pPr>
        <w:autoSpaceDE w:val="0"/>
        <w:autoSpaceDN w:val="0"/>
        <w:rPr>
          <w:rFonts w:ascii="Times New Roman" w:hAnsi="Times New Roman" w:cs="Times New Roman"/>
          <w:b/>
          <w:i/>
        </w:rPr>
      </w:pPr>
      <w:r w:rsidRPr="00990756">
        <w:rPr>
          <w:rFonts w:ascii="Times New Roman" w:hAnsi="Times New Roman" w:cs="Times New Roman"/>
          <w:b/>
          <w:i/>
        </w:rPr>
        <w:t>3</w:t>
      </w:r>
      <w:r w:rsidR="00D04455">
        <w:rPr>
          <w:rFonts w:ascii="Times New Roman" w:hAnsi="Times New Roman" w:cs="Times New Roman"/>
          <w:b/>
          <w:i/>
        </w:rPr>
        <w:t>2</w:t>
      </w:r>
      <w:r w:rsidRPr="00990756">
        <w:rPr>
          <w:rFonts w:ascii="Times New Roman" w:hAnsi="Times New Roman" w:cs="Times New Roman"/>
          <w:b/>
          <w:i/>
        </w:rPr>
        <w:t>) Если Условиями выпуска Биржевых облигаций установлено, что погашение (досрочное погашение, частичное досрочное погашение) Биржевых облигаций, выплата купонного дохода по Биржевым облигациям или оплата Биржевых облигаций при их приобретении производится в иностранной валюте и вследствие введения запрета или иного ограничения, наложенного нормативным правовым актом, решением, предписанием или иным обязательным к исполнению документом Российской Федерации (ее уполномоченного государственного органа, суда или иного уполномоченного субъекта применения права, в том числе Банка России либо какого-либо уполномоченного органа местного самоуправления), иностранного государства (его уполномоченного государственного органа, суда или иного уполномоченного субъекта применения права, в том числе центрального банка либо органа банковского надзора иностранного государства либо какого-либо уполномоченного органа местного самоуправления) или международной (межгосударственной, межправительственной) организации (ее уполномоченного органа или иного уполномоченного субъекта применения права или межгосударственного объединения), исполнение Эмитентом своих обязательств по осуществлению вышеуказанных платежей</w:t>
      </w:r>
      <w:r w:rsidRPr="00990756" w:rsidDel="00FB1BA6">
        <w:rPr>
          <w:rFonts w:ascii="Times New Roman" w:hAnsi="Times New Roman" w:cs="Times New Roman"/>
          <w:b/>
          <w:i/>
        </w:rPr>
        <w:t xml:space="preserve"> </w:t>
      </w:r>
      <w:r w:rsidRPr="00990756">
        <w:rPr>
          <w:rFonts w:ascii="Times New Roman" w:hAnsi="Times New Roman" w:cs="Times New Roman"/>
          <w:b/>
          <w:i/>
        </w:rPr>
        <w:t>в иностранной валюте становится незаконным, невыполнимым или существенно затруднительным и выплата указанных сумм будет осуществлена в российских рублях, то Эмитент обязан раскрыть информацию об этом в форме сообщения о существенном факте в соответствии с нормативными актами в сфере финансовых рынков в следующие сроки с даты принятия уполномоченным органом управления Эмитента соответствующего решения, но не позднее 5 (Пяти) рабочих дней до даты осуществления такого платежа в Ленте новостей и на странице в Сети Интернет:</w:t>
      </w:r>
    </w:p>
    <w:p w14:paraId="3624CF79" w14:textId="77777777" w:rsidR="00990756" w:rsidRPr="00990756" w:rsidRDefault="00990756" w:rsidP="00597E4D">
      <w:pPr>
        <w:autoSpaceDE w:val="0"/>
        <w:autoSpaceDN w:val="0"/>
        <w:rPr>
          <w:rFonts w:ascii="Times New Roman" w:hAnsi="Times New Roman" w:cs="Times New Roman"/>
          <w:b/>
          <w:i/>
        </w:rPr>
      </w:pPr>
      <w:r w:rsidRPr="00990756">
        <w:rPr>
          <w:rFonts w:ascii="Times New Roman" w:hAnsi="Times New Roman" w:cs="Times New Roman"/>
          <w:b/>
          <w:i/>
        </w:rPr>
        <w:t>- в Ленте новостей - не позднее 1 (Одного) дня;</w:t>
      </w:r>
    </w:p>
    <w:p w14:paraId="3D381F83" w14:textId="77777777" w:rsidR="00990756" w:rsidRPr="00990756" w:rsidRDefault="00990756" w:rsidP="00597E4D">
      <w:pPr>
        <w:autoSpaceDE w:val="0"/>
        <w:autoSpaceDN w:val="0"/>
        <w:rPr>
          <w:rFonts w:ascii="Times New Roman" w:hAnsi="Times New Roman" w:cs="Times New Roman"/>
          <w:b/>
          <w:i/>
        </w:rPr>
      </w:pPr>
      <w:r w:rsidRPr="00990756">
        <w:rPr>
          <w:rFonts w:ascii="Times New Roman" w:hAnsi="Times New Roman" w:cs="Times New Roman"/>
          <w:b/>
          <w:i/>
        </w:rPr>
        <w:t>- на странице в Сети Интернет - не позднее 2 (Двух) дней.</w:t>
      </w:r>
    </w:p>
    <w:p w14:paraId="2D1DB42A" w14:textId="77777777" w:rsidR="00990756" w:rsidRPr="00990756" w:rsidRDefault="00990756" w:rsidP="00597E4D">
      <w:pPr>
        <w:autoSpaceDE w:val="0"/>
        <w:autoSpaceDN w:val="0"/>
        <w:rPr>
          <w:rFonts w:ascii="Times New Roman" w:hAnsi="Times New Roman" w:cs="Times New Roman"/>
          <w:b/>
          <w:i/>
        </w:rPr>
      </w:pPr>
      <w:r w:rsidRPr="00990756">
        <w:rPr>
          <w:rFonts w:ascii="Times New Roman" w:hAnsi="Times New Roman" w:cs="Times New Roman"/>
          <w:b/>
          <w:i/>
        </w:rPr>
        <w:t>При этом публикация на странице в Сети Интернет осуществляется после публикации в Ленте новостей.</w:t>
      </w:r>
    </w:p>
    <w:p w14:paraId="67958559" w14:textId="77777777" w:rsidR="00990756" w:rsidRPr="00990756" w:rsidRDefault="00990756" w:rsidP="00597E4D">
      <w:pPr>
        <w:autoSpaceDE w:val="0"/>
        <w:autoSpaceDN w:val="0"/>
        <w:rPr>
          <w:rFonts w:ascii="Times New Roman" w:hAnsi="Times New Roman" w:cs="Times New Roman"/>
          <w:b/>
          <w:i/>
        </w:rPr>
      </w:pPr>
    </w:p>
    <w:p w14:paraId="6E299C38" w14:textId="4BA0A425" w:rsidR="00990756" w:rsidRPr="00990756" w:rsidRDefault="00990756" w:rsidP="00597E4D">
      <w:pPr>
        <w:autoSpaceDE w:val="0"/>
        <w:autoSpaceDN w:val="0"/>
        <w:rPr>
          <w:rFonts w:ascii="Times New Roman" w:hAnsi="Times New Roman" w:cs="Times New Roman"/>
        </w:rPr>
      </w:pPr>
      <w:r w:rsidRPr="00990756">
        <w:rPr>
          <w:rFonts w:ascii="Times New Roman" w:hAnsi="Times New Roman" w:cs="Times New Roman"/>
          <w:b/>
          <w:i/>
        </w:rPr>
        <w:t>3</w:t>
      </w:r>
      <w:r w:rsidR="00D04455">
        <w:rPr>
          <w:rFonts w:ascii="Times New Roman" w:hAnsi="Times New Roman" w:cs="Times New Roman"/>
          <w:b/>
          <w:i/>
        </w:rPr>
        <w:t>3</w:t>
      </w:r>
      <w:r w:rsidRPr="00990756">
        <w:rPr>
          <w:rFonts w:ascii="Times New Roman" w:hAnsi="Times New Roman" w:cs="Times New Roman"/>
          <w:b/>
          <w:i/>
        </w:rPr>
        <w:t>) Информация об отмене назначения Расчетного агента и назначении нового Расчетного агента раскрывается Эмитентом в форме, установленной нормативными правовыми актами, регулирующими порядок раскрытия информации на рынке ценных бумаг и действующими на момент наступления указанного события</w:t>
      </w:r>
      <w:r w:rsidRPr="00990756">
        <w:rPr>
          <w:rFonts w:ascii="Times New Roman" w:hAnsi="Times New Roman" w:cs="Times New Roman"/>
        </w:rPr>
        <w:t xml:space="preserve">, в следующие сроки с даты совершения таких назначений либо их отмены: </w:t>
      </w:r>
    </w:p>
    <w:p w14:paraId="4D5AF7F8" w14:textId="77777777" w:rsidR="00990756" w:rsidRPr="00990756" w:rsidRDefault="00990756" w:rsidP="00597E4D">
      <w:pPr>
        <w:rPr>
          <w:rFonts w:ascii="Times New Roman" w:hAnsi="Times New Roman" w:cs="Times New Roman"/>
          <w:b/>
          <w:i/>
        </w:rPr>
      </w:pPr>
      <w:r w:rsidRPr="00990756">
        <w:rPr>
          <w:rFonts w:ascii="Times New Roman" w:hAnsi="Times New Roman" w:cs="Times New Roman"/>
          <w:b/>
          <w:i/>
        </w:rPr>
        <w:t xml:space="preserve">- в Ленте новостей - не позднее 1 (Одного) </w:t>
      </w:r>
      <w:r w:rsidRPr="00990756">
        <w:rPr>
          <w:rFonts w:ascii="Times New Roman" w:hAnsi="Times New Roman" w:cs="Times New Roman"/>
          <w:b/>
          <w:bCs/>
          <w:i/>
          <w:iCs/>
        </w:rPr>
        <w:t>дня</w:t>
      </w:r>
      <w:r w:rsidRPr="00990756">
        <w:rPr>
          <w:rFonts w:ascii="Times New Roman" w:hAnsi="Times New Roman" w:cs="Times New Roman"/>
          <w:b/>
          <w:i/>
        </w:rPr>
        <w:t>;</w:t>
      </w:r>
    </w:p>
    <w:p w14:paraId="35E7C707" w14:textId="77777777" w:rsidR="00990756" w:rsidRPr="00990756" w:rsidRDefault="00990756" w:rsidP="00597E4D">
      <w:pPr>
        <w:rPr>
          <w:rFonts w:ascii="Times New Roman" w:hAnsi="Times New Roman" w:cs="Times New Roman"/>
          <w:b/>
          <w:i/>
        </w:rPr>
      </w:pPr>
      <w:r w:rsidRPr="00990756">
        <w:rPr>
          <w:rFonts w:ascii="Times New Roman" w:hAnsi="Times New Roman" w:cs="Times New Roman"/>
          <w:b/>
          <w:i/>
        </w:rPr>
        <w:t>- на странице в Сети Интернет - не позднее 2 (Двух) дней.</w:t>
      </w:r>
    </w:p>
    <w:p w14:paraId="17CB1A88" w14:textId="77777777" w:rsidR="00990756" w:rsidRPr="00990756" w:rsidRDefault="00990756" w:rsidP="00597E4D">
      <w:pPr>
        <w:adjustRightInd w:val="0"/>
        <w:rPr>
          <w:rFonts w:ascii="Times New Roman" w:hAnsi="Times New Roman" w:cs="Times New Roman"/>
          <w:b/>
          <w:bCs/>
          <w:i/>
          <w:iCs/>
        </w:rPr>
      </w:pPr>
      <w:r w:rsidRPr="00990756">
        <w:rPr>
          <w:rFonts w:ascii="Times New Roman" w:hAnsi="Times New Roman" w:cs="Times New Roman"/>
          <w:b/>
          <w:bCs/>
          <w:i/>
          <w:iCs/>
        </w:rPr>
        <w:t>При этом публикация на странице в Сети Интернет осуществляется после публикации в Ленте новостей.</w:t>
      </w:r>
    </w:p>
    <w:p w14:paraId="65C595B7" w14:textId="77777777" w:rsidR="00990756" w:rsidRPr="00990756" w:rsidRDefault="00990756" w:rsidP="00597E4D">
      <w:pPr>
        <w:tabs>
          <w:tab w:val="left" w:pos="9356"/>
        </w:tabs>
        <w:adjustRightInd w:val="0"/>
        <w:rPr>
          <w:rFonts w:ascii="Times New Roman" w:hAnsi="Times New Roman" w:cs="Times New Roman"/>
          <w:b/>
          <w:i/>
        </w:rPr>
      </w:pPr>
      <w:r w:rsidRPr="00990756">
        <w:rPr>
          <w:rFonts w:ascii="Times New Roman" w:hAnsi="Times New Roman" w:cs="Times New Roman"/>
          <w:b/>
          <w:i/>
        </w:rPr>
        <w:t>В таком сообщении должны быть указаны</w:t>
      </w:r>
      <w:r w:rsidRPr="00990756">
        <w:rPr>
          <w:rFonts w:ascii="Times New Roman" w:hAnsi="Times New Roman" w:cs="Times New Roman"/>
          <w:b/>
          <w:bCs/>
          <w:i/>
          <w:iCs/>
        </w:rPr>
        <w:t xml:space="preserve"> следующие сведения о новом Расчетном агенте:</w:t>
      </w:r>
      <w:r w:rsidRPr="00990756">
        <w:rPr>
          <w:rFonts w:ascii="Times New Roman" w:hAnsi="Times New Roman" w:cs="Times New Roman"/>
          <w:b/>
          <w:i/>
        </w:rPr>
        <w:t xml:space="preserve"> полное, сокращенное наименование (если применимо), место нахождения, почтовый адрес, ОГРН, ИНН (если применимо).</w:t>
      </w:r>
    </w:p>
    <w:p w14:paraId="680D842A" w14:textId="77777777" w:rsidR="00990756" w:rsidRPr="00990756" w:rsidRDefault="00990756" w:rsidP="00597E4D">
      <w:pPr>
        <w:adjustRightInd w:val="0"/>
        <w:rPr>
          <w:rFonts w:ascii="Times New Roman" w:hAnsi="Times New Roman" w:cs="Times New Roman"/>
          <w:b/>
          <w:i/>
        </w:rPr>
      </w:pPr>
    </w:p>
    <w:p w14:paraId="699434AB" w14:textId="6CC60411" w:rsidR="00990756" w:rsidRPr="00990756" w:rsidRDefault="00990756" w:rsidP="00597E4D">
      <w:pPr>
        <w:adjustRightInd w:val="0"/>
        <w:rPr>
          <w:rFonts w:ascii="Times New Roman" w:hAnsi="Times New Roman" w:cs="Times New Roman"/>
          <w:b/>
          <w:bCs/>
          <w:i/>
          <w:iCs/>
        </w:rPr>
      </w:pPr>
      <w:r w:rsidRPr="00990756">
        <w:rPr>
          <w:rFonts w:ascii="Times New Roman" w:hAnsi="Times New Roman" w:cs="Times New Roman"/>
          <w:b/>
          <w:bCs/>
          <w:i/>
          <w:iCs/>
        </w:rPr>
        <w:t>3</w:t>
      </w:r>
      <w:r w:rsidR="00D04455">
        <w:rPr>
          <w:rFonts w:ascii="Times New Roman" w:hAnsi="Times New Roman" w:cs="Times New Roman"/>
          <w:b/>
          <w:bCs/>
          <w:i/>
          <w:iCs/>
        </w:rPr>
        <w:t>4</w:t>
      </w:r>
      <w:r w:rsidRPr="00990756">
        <w:rPr>
          <w:rFonts w:ascii="Times New Roman" w:hAnsi="Times New Roman" w:cs="Times New Roman"/>
          <w:b/>
          <w:bCs/>
          <w:i/>
          <w:iCs/>
        </w:rPr>
        <w:t>) Информация о наступлении События нарушения расчета значения Базового актива и применении каждой из предусмотренных Сообщением об установлении формулы Восполнительных процедур раскрывается в форме сообщений о существенных фактах в следующие сроки:</w:t>
      </w:r>
    </w:p>
    <w:p w14:paraId="75B57629" w14:textId="77777777" w:rsidR="00990756" w:rsidRPr="00990756" w:rsidRDefault="00990756" w:rsidP="00597E4D">
      <w:pPr>
        <w:adjustRightInd w:val="0"/>
        <w:rPr>
          <w:rFonts w:ascii="Times New Roman" w:hAnsi="Times New Roman" w:cs="Times New Roman"/>
          <w:b/>
          <w:bCs/>
          <w:i/>
          <w:iCs/>
        </w:rPr>
      </w:pPr>
      <w:r w:rsidRPr="00990756">
        <w:rPr>
          <w:rFonts w:ascii="Times New Roman" w:hAnsi="Times New Roman" w:cs="Times New Roman"/>
          <w:b/>
          <w:bCs/>
          <w:i/>
          <w:iCs/>
        </w:rPr>
        <w:t>- в Ленте новостей - не позднее 1 (Одного) дня с даты наступления указанного события;</w:t>
      </w:r>
    </w:p>
    <w:p w14:paraId="4D82EE44" w14:textId="77777777" w:rsidR="00990756" w:rsidRPr="00990756" w:rsidRDefault="00990756" w:rsidP="00597E4D">
      <w:pPr>
        <w:adjustRightInd w:val="0"/>
        <w:rPr>
          <w:rFonts w:ascii="Times New Roman" w:hAnsi="Times New Roman" w:cs="Times New Roman"/>
          <w:b/>
          <w:bCs/>
          <w:i/>
          <w:iCs/>
        </w:rPr>
      </w:pPr>
      <w:r w:rsidRPr="00990756">
        <w:rPr>
          <w:rFonts w:ascii="Times New Roman" w:hAnsi="Times New Roman" w:cs="Times New Roman"/>
          <w:b/>
          <w:bCs/>
          <w:i/>
          <w:iCs/>
        </w:rPr>
        <w:t>- на странице в Сети Интернет – не позднее 2 (Двух) дней с даты наступления указанного события.</w:t>
      </w:r>
    </w:p>
    <w:p w14:paraId="32FB8BC8" w14:textId="77777777" w:rsidR="00990756" w:rsidRPr="00990756" w:rsidRDefault="00990756" w:rsidP="00597E4D">
      <w:pPr>
        <w:adjustRightInd w:val="0"/>
        <w:rPr>
          <w:rFonts w:ascii="Times New Roman" w:hAnsi="Times New Roman" w:cs="Times New Roman"/>
          <w:b/>
          <w:bCs/>
          <w:i/>
          <w:iCs/>
        </w:rPr>
      </w:pPr>
      <w:r w:rsidRPr="00990756">
        <w:rPr>
          <w:rFonts w:ascii="Times New Roman" w:hAnsi="Times New Roman" w:cs="Times New Roman"/>
          <w:b/>
          <w:bCs/>
          <w:i/>
          <w:iCs/>
        </w:rPr>
        <w:t>При этом публикация на странице в Сети Интернет осуществляется после публикации в Ленте новостей.</w:t>
      </w:r>
    </w:p>
    <w:p w14:paraId="772E52C4" w14:textId="77777777" w:rsidR="00990756" w:rsidRPr="00990756" w:rsidRDefault="00990756" w:rsidP="00597E4D">
      <w:pPr>
        <w:adjustRightInd w:val="0"/>
        <w:rPr>
          <w:rFonts w:ascii="Times New Roman" w:hAnsi="Times New Roman" w:cs="Times New Roman"/>
          <w:b/>
          <w:bCs/>
          <w:i/>
          <w:iCs/>
        </w:rPr>
      </w:pPr>
    </w:p>
    <w:p w14:paraId="472A249C" w14:textId="0396FE36" w:rsidR="00990756" w:rsidRPr="00990756" w:rsidRDefault="00990756" w:rsidP="00597E4D">
      <w:pPr>
        <w:adjustRightInd w:val="0"/>
        <w:rPr>
          <w:rFonts w:ascii="Times New Roman" w:hAnsi="Times New Roman" w:cs="Times New Roman"/>
          <w:b/>
          <w:bCs/>
          <w:i/>
          <w:iCs/>
        </w:rPr>
      </w:pPr>
      <w:r w:rsidRPr="00990756">
        <w:rPr>
          <w:rFonts w:ascii="Times New Roman" w:hAnsi="Times New Roman" w:cs="Times New Roman"/>
          <w:b/>
          <w:bCs/>
          <w:i/>
          <w:iCs/>
        </w:rPr>
        <w:t>3</w:t>
      </w:r>
      <w:r w:rsidR="00D04455">
        <w:rPr>
          <w:rFonts w:ascii="Times New Roman" w:hAnsi="Times New Roman" w:cs="Times New Roman"/>
          <w:b/>
          <w:bCs/>
          <w:i/>
          <w:iCs/>
        </w:rPr>
        <w:t>5</w:t>
      </w:r>
      <w:r w:rsidRPr="00990756">
        <w:rPr>
          <w:rFonts w:ascii="Times New Roman" w:hAnsi="Times New Roman" w:cs="Times New Roman"/>
          <w:b/>
          <w:bCs/>
          <w:i/>
          <w:iCs/>
        </w:rPr>
        <w:t>) Информация о наступлении события (обстоятельства), при наступлении которого изменяется порядок определения дополнительного дохода по Биржевым облигациям, раскрывается в форме сообщений о существенных фактах в следующие сроки:</w:t>
      </w:r>
    </w:p>
    <w:p w14:paraId="36CB54CE" w14:textId="77777777" w:rsidR="00990756" w:rsidRPr="00990756" w:rsidRDefault="00990756" w:rsidP="00597E4D">
      <w:pPr>
        <w:widowControl w:val="0"/>
        <w:tabs>
          <w:tab w:val="left" w:pos="567"/>
        </w:tabs>
        <w:rPr>
          <w:rFonts w:ascii="Times New Roman" w:hAnsi="Times New Roman" w:cs="Times New Roman"/>
          <w:b/>
          <w:bCs/>
          <w:i/>
          <w:iCs/>
        </w:rPr>
      </w:pPr>
      <w:r w:rsidRPr="00990756">
        <w:rPr>
          <w:rFonts w:ascii="Times New Roman" w:hAnsi="Times New Roman" w:cs="Times New Roman"/>
          <w:b/>
          <w:i/>
        </w:rPr>
        <w:t xml:space="preserve">- в Ленте новостей </w:t>
      </w:r>
      <w:r w:rsidRPr="00990756">
        <w:rPr>
          <w:rFonts w:ascii="Times New Roman" w:hAnsi="Times New Roman" w:cs="Times New Roman"/>
          <w:b/>
          <w:bCs/>
          <w:i/>
          <w:iCs/>
        </w:rPr>
        <w:t>- не позднее 1 (Одного) дня с даты наступления указанного события;</w:t>
      </w:r>
    </w:p>
    <w:p w14:paraId="31813E66" w14:textId="77777777" w:rsidR="00990756" w:rsidRPr="00990756" w:rsidRDefault="00990756" w:rsidP="00597E4D">
      <w:pPr>
        <w:widowControl w:val="0"/>
        <w:tabs>
          <w:tab w:val="left" w:pos="567"/>
        </w:tabs>
        <w:rPr>
          <w:rFonts w:ascii="Times New Roman" w:hAnsi="Times New Roman" w:cs="Times New Roman"/>
          <w:b/>
          <w:bCs/>
          <w:i/>
          <w:iCs/>
        </w:rPr>
      </w:pPr>
      <w:r w:rsidRPr="00990756">
        <w:rPr>
          <w:rFonts w:ascii="Times New Roman" w:hAnsi="Times New Roman" w:cs="Times New Roman"/>
          <w:b/>
          <w:bCs/>
          <w:i/>
          <w:iCs/>
        </w:rPr>
        <w:t>- на странице в Сети Интернет – не позднее 2 (Двух) дней с даты наступления указанного события.</w:t>
      </w:r>
    </w:p>
    <w:p w14:paraId="4643A78C" w14:textId="77777777" w:rsidR="00990756" w:rsidRPr="00990756" w:rsidRDefault="00990756" w:rsidP="00597E4D">
      <w:pPr>
        <w:widowControl w:val="0"/>
        <w:tabs>
          <w:tab w:val="left" w:pos="0"/>
        </w:tabs>
        <w:rPr>
          <w:rFonts w:ascii="Times New Roman" w:hAnsi="Times New Roman" w:cs="Times New Roman"/>
          <w:b/>
          <w:bCs/>
          <w:i/>
          <w:iCs/>
        </w:rPr>
      </w:pPr>
      <w:r w:rsidRPr="00990756">
        <w:rPr>
          <w:rFonts w:ascii="Times New Roman" w:hAnsi="Times New Roman" w:cs="Times New Roman"/>
          <w:b/>
          <w:bCs/>
          <w:i/>
          <w:iCs/>
        </w:rPr>
        <w:t>При этом публикация на странице в Сети Интернет осуществляется после публикации в Ленте новостей.</w:t>
      </w:r>
    </w:p>
    <w:p w14:paraId="2C7F6D31" w14:textId="77777777" w:rsidR="00990756" w:rsidRPr="00990756" w:rsidRDefault="00990756" w:rsidP="00597E4D">
      <w:pPr>
        <w:widowControl w:val="0"/>
        <w:tabs>
          <w:tab w:val="left" w:pos="567"/>
        </w:tabs>
        <w:rPr>
          <w:rFonts w:ascii="Times New Roman" w:hAnsi="Times New Roman" w:cs="Times New Roman"/>
          <w:b/>
          <w:i/>
        </w:rPr>
      </w:pPr>
    </w:p>
    <w:p w14:paraId="46D3CC6C" w14:textId="77777777" w:rsidR="00990756" w:rsidRPr="00990756" w:rsidRDefault="00990756" w:rsidP="00597E4D">
      <w:pPr>
        <w:widowControl w:val="0"/>
        <w:tabs>
          <w:tab w:val="left" w:pos="567"/>
        </w:tabs>
        <w:autoSpaceDE w:val="0"/>
        <w:autoSpaceDN w:val="0"/>
        <w:rPr>
          <w:rFonts w:ascii="Times New Roman" w:hAnsi="Times New Roman" w:cs="Times New Roman"/>
          <w:b/>
          <w:i/>
        </w:rPr>
      </w:pPr>
      <w:r w:rsidRPr="00990756">
        <w:rPr>
          <w:rFonts w:ascii="Times New Roman" w:hAnsi="Times New Roman" w:cs="Times New Roman"/>
          <w:b/>
          <w:i/>
        </w:rPr>
        <w:t xml:space="preserve">Тексты вышеуказанных сообщений должны быть доступны на странице в Сети Интернет в течение срока, установленного </w:t>
      </w:r>
      <w:r w:rsidRPr="00990756">
        <w:rPr>
          <w:rFonts w:ascii="Times New Roman" w:hAnsi="Times New Roman" w:cs="Times New Roman"/>
          <w:b/>
          <w:bCs/>
          <w:i/>
          <w:iCs/>
        </w:rPr>
        <w:t>нормативными актами в сфере финансовых рынков</w:t>
      </w:r>
      <w:r w:rsidRPr="00990756">
        <w:rPr>
          <w:rFonts w:ascii="Times New Roman" w:hAnsi="Times New Roman" w:cs="Times New Roman"/>
          <w:b/>
          <w:i/>
        </w:rPr>
        <w:t>, действующими на момент наступления события, а если он опубликован в Сети Интернет после истечения такого срока, - с даты его опубликования в Сети Интернет.</w:t>
      </w:r>
    </w:p>
    <w:p w14:paraId="46563003" w14:textId="77777777" w:rsidR="00990756" w:rsidRPr="00990756" w:rsidRDefault="00990756" w:rsidP="00990756">
      <w:pPr>
        <w:autoSpaceDE w:val="0"/>
        <w:autoSpaceDN w:val="0"/>
        <w:adjustRightInd w:val="0"/>
        <w:ind w:firstLine="540"/>
        <w:rPr>
          <w:rFonts w:ascii="Times New Roman" w:hAnsi="Times New Roman" w:cs="Times New Roman"/>
          <w:b/>
          <w:bCs/>
          <w:i/>
          <w:iCs/>
        </w:rPr>
      </w:pPr>
    </w:p>
    <w:p w14:paraId="737CC8B1" w14:textId="77777777" w:rsidR="00990756" w:rsidRPr="00990756" w:rsidRDefault="00990756" w:rsidP="00597E4D">
      <w:pPr>
        <w:widowControl w:val="0"/>
        <w:autoSpaceDE w:val="0"/>
        <w:autoSpaceDN w:val="0"/>
        <w:rPr>
          <w:rFonts w:ascii="Times New Roman" w:hAnsi="Times New Roman" w:cs="Times New Roman"/>
          <w:b/>
          <w:bCs/>
          <w:i/>
          <w:iCs/>
        </w:rPr>
      </w:pPr>
      <w:r w:rsidRPr="00990756">
        <w:rPr>
          <w:rFonts w:ascii="Times New Roman" w:hAnsi="Times New Roman" w:cs="Times New Roman"/>
        </w:rPr>
        <w:t xml:space="preserve">В случае, если эмитент обязан раскрывать информацию в форме ежеквартального отчета и сообщений о существенных фактах, указывается на это обстоятельство: </w:t>
      </w:r>
      <w:r w:rsidRPr="00990756">
        <w:rPr>
          <w:rFonts w:ascii="Times New Roman" w:hAnsi="Times New Roman" w:cs="Times New Roman"/>
          <w:b/>
          <w:bCs/>
          <w:i/>
          <w:iCs/>
        </w:rPr>
        <w:t>указанная обязанность существует.</w:t>
      </w:r>
      <w:r w:rsidRPr="00990756" w:rsidDel="003A4885">
        <w:rPr>
          <w:rFonts w:ascii="Times New Roman" w:hAnsi="Times New Roman" w:cs="Times New Roman"/>
          <w:b/>
          <w:bCs/>
          <w:i/>
          <w:iCs/>
        </w:rPr>
        <w:t xml:space="preserve"> </w:t>
      </w:r>
    </w:p>
    <w:p w14:paraId="08541DFB" w14:textId="1A02E503" w:rsidR="00A74880" w:rsidRDefault="00A74880" w:rsidP="00877D6E">
      <w:pPr>
        <w:pStyle w:val="1e"/>
        <w:keepNext w:val="0"/>
        <w:widowControl w:val="0"/>
        <w:numPr>
          <w:ilvl w:val="0"/>
          <w:numId w:val="0"/>
        </w:numPr>
        <w:autoSpaceDE w:val="0"/>
        <w:autoSpaceDN w:val="0"/>
        <w:adjustRightInd w:val="0"/>
        <w:spacing w:before="0"/>
        <w:ind w:firstLine="567"/>
        <w:rPr>
          <w:bCs w:val="0"/>
          <w:iCs w:val="0"/>
        </w:rPr>
      </w:pPr>
    </w:p>
    <w:p w14:paraId="7C18529E" w14:textId="77777777" w:rsidR="009232C4" w:rsidRPr="00613116" w:rsidRDefault="009232C4" w:rsidP="00877D6E">
      <w:pPr>
        <w:pStyle w:val="1e"/>
        <w:keepNext w:val="0"/>
        <w:widowControl w:val="0"/>
        <w:numPr>
          <w:ilvl w:val="0"/>
          <w:numId w:val="0"/>
        </w:numPr>
        <w:autoSpaceDE w:val="0"/>
        <w:autoSpaceDN w:val="0"/>
        <w:adjustRightInd w:val="0"/>
        <w:spacing w:before="0"/>
        <w:ind w:firstLine="567"/>
        <w:rPr>
          <w:bCs w:val="0"/>
          <w:iCs w:val="0"/>
        </w:rPr>
      </w:pPr>
    </w:p>
    <w:p w14:paraId="1E0ECE6C" w14:textId="75A28F56" w:rsidR="00A74880" w:rsidRPr="00613116" w:rsidRDefault="00A74880" w:rsidP="00877D6E">
      <w:pPr>
        <w:keepNext/>
        <w:keepLines/>
        <w:outlineLvl w:val="1"/>
        <w:rPr>
          <w:rFonts w:ascii="Times New Roman" w:hAnsi="Times New Roman" w:cs="Times New Roman"/>
          <w:b/>
          <w:bCs/>
        </w:rPr>
      </w:pPr>
      <w:bookmarkStart w:id="480" w:name="_Toc458180391"/>
      <w:bookmarkStart w:id="481" w:name="_Toc477789662"/>
      <w:bookmarkStart w:id="482" w:name="_Toc477790470"/>
      <w:bookmarkStart w:id="483" w:name="_Toc477790704"/>
      <w:r w:rsidRPr="00613116">
        <w:rPr>
          <w:rFonts w:ascii="Times New Roman" w:hAnsi="Times New Roman" w:cs="Times New Roman"/>
          <w:b/>
          <w:bCs/>
        </w:rPr>
        <w:t>8.12. Сведения об обеспечении исполнения обязательств по облигациям выпуска</w:t>
      </w:r>
      <w:bookmarkEnd w:id="480"/>
      <w:bookmarkEnd w:id="481"/>
      <w:bookmarkEnd w:id="482"/>
      <w:bookmarkEnd w:id="483"/>
    </w:p>
    <w:p w14:paraId="38076669" w14:textId="77777777" w:rsidR="00035246" w:rsidRDefault="00035246" w:rsidP="00877D6E">
      <w:pPr>
        <w:adjustRightInd w:val="0"/>
        <w:rPr>
          <w:rFonts w:ascii="Times New Roman" w:hAnsi="Times New Roman" w:cs="Times New Roman"/>
          <w:b/>
          <w:bCs/>
          <w:i/>
          <w:iCs/>
        </w:rPr>
      </w:pPr>
    </w:p>
    <w:p w14:paraId="3911CD77" w14:textId="7D581AC1" w:rsidR="00A74880" w:rsidRPr="00613116" w:rsidRDefault="00A74880" w:rsidP="00877D6E">
      <w:pPr>
        <w:adjustRightInd w:val="0"/>
        <w:rPr>
          <w:rFonts w:ascii="Times New Roman" w:hAnsi="Times New Roman" w:cs="Times New Roman"/>
          <w:b/>
          <w:bCs/>
          <w:i/>
          <w:iCs/>
        </w:rPr>
      </w:pPr>
      <w:r w:rsidRPr="00613116">
        <w:rPr>
          <w:rFonts w:ascii="Times New Roman" w:hAnsi="Times New Roman" w:cs="Times New Roman"/>
          <w:b/>
          <w:bCs/>
          <w:i/>
          <w:iCs/>
        </w:rPr>
        <w:t>Предоставление обеспечения по Биржевым облигациям не предусмотрено.</w:t>
      </w:r>
    </w:p>
    <w:p w14:paraId="7B042BF6" w14:textId="436E93FE" w:rsidR="00A74880" w:rsidRDefault="00A74880" w:rsidP="00877D6E">
      <w:pPr>
        <w:pStyle w:val="1e"/>
        <w:keepNext w:val="0"/>
        <w:widowControl w:val="0"/>
        <w:numPr>
          <w:ilvl w:val="0"/>
          <w:numId w:val="0"/>
        </w:numPr>
        <w:autoSpaceDE w:val="0"/>
        <w:autoSpaceDN w:val="0"/>
        <w:adjustRightInd w:val="0"/>
        <w:spacing w:before="0"/>
        <w:ind w:firstLine="567"/>
        <w:rPr>
          <w:bCs w:val="0"/>
          <w:iCs w:val="0"/>
        </w:rPr>
      </w:pPr>
    </w:p>
    <w:p w14:paraId="043045BA" w14:textId="77777777" w:rsidR="00035246" w:rsidRPr="00613116" w:rsidRDefault="00035246" w:rsidP="00877D6E">
      <w:pPr>
        <w:pStyle w:val="1e"/>
        <w:keepNext w:val="0"/>
        <w:widowControl w:val="0"/>
        <w:numPr>
          <w:ilvl w:val="0"/>
          <w:numId w:val="0"/>
        </w:numPr>
        <w:autoSpaceDE w:val="0"/>
        <w:autoSpaceDN w:val="0"/>
        <w:adjustRightInd w:val="0"/>
        <w:spacing w:before="0"/>
        <w:ind w:firstLine="567"/>
        <w:rPr>
          <w:bCs w:val="0"/>
          <w:iCs w:val="0"/>
        </w:rPr>
      </w:pPr>
    </w:p>
    <w:p w14:paraId="6A17857C" w14:textId="6C1C6DCC" w:rsidR="00A74880" w:rsidRPr="00613116" w:rsidRDefault="00A74880" w:rsidP="00877D6E">
      <w:pPr>
        <w:keepNext/>
        <w:keepLines/>
        <w:outlineLvl w:val="1"/>
        <w:rPr>
          <w:rFonts w:ascii="Times New Roman" w:hAnsi="Times New Roman" w:cs="Times New Roman"/>
          <w:b/>
          <w:bCs/>
        </w:rPr>
      </w:pPr>
      <w:bookmarkStart w:id="484" w:name="_Toc458180392"/>
      <w:bookmarkStart w:id="485" w:name="_Toc477789663"/>
      <w:bookmarkStart w:id="486" w:name="_Toc477790471"/>
      <w:bookmarkStart w:id="487" w:name="_Toc477790705"/>
      <w:r w:rsidRPr="00613116">
        <w:rPr>
          <w:rFonts w:ascii="Times New Roman" w:hAnsi="Times New Roman" w:cs="Times New Roman"/>
          <w:b/>
          <w:bCs/>
        </w:rPr>
        <w:t>8.13. Сведения о представителе владельцев облигаций</w:t>
      </w:r>
      <w:bookmarkEnd w:id="484"/>
      <w:bookmarkEnd w:id="485"/>
      <w:bookmarkEnd w:id="486"/>
      <w:bookmarkEnd w:id="487"/>
    </w:p>
    <w:p w14:paraId="5DBC04D5" w14:textId="77777777" w:rsidR="00035246" w:rsidRDefault="00035246" w:rsidP="00877D6E">
      <w:pPr>
        <w:widowControl w:val="0"/>
        <w:adjustRightInd w:val="0"/>
        <w:rPr>
          <w:rFonts w:ascii="Times New Roman" w:hAnsi="Times New Roman" w:cs="Times New Roman"/>
          <w:b/>
          <w:i/>
        </w:rPr>
      </w:pPr>
    </w:p>
    <w:p w14:paraId="2368CF79" w14:textId="04236A92" w:rsidR="00A74880" w:rsidRPr="00613116" w:rsidRDefault="00A74880" w:rsidP="00877D6E">
      <w:pPr>
        <w:widowControl w:val="0"/>
        <w:adjustRightInd w:val="0"/>
        <w:rPr>
          <w:rFonts w:ascii="Times New Roman" w:hAnsi="Times New Roman" w:cs="Times New Roman"/>
          <w:b/>
          <w:i/>
        </w:rPr>
      </w:pPr>
      <w:r w:rsidRPr="00613116">
        <w:rPr>
          <w:rFonts w:ascii="Times New Roman" w:hAnsi="Times New Roman" w:cs="Times New Roman"/>
          <w:b/>
          <w:i/>
        </w:rPr>
        <w:t xml:space="preserve">Сведения о представителе владельцев Биржевых облигаций (в случае его назначения) будут указаны в соответствующих Условиях выпуска. </w:t>
      </w:r>
    </w:p>
    <w:p w14:paraId="06EC1E3E" w14:textId="2D4BD50F" w:rsidR="00A74880" w:rsidRDefault="00A74880" w:rsidP="00877D6E">
      <w:pPr>
        <w:pStyle w:val="1e"/>
        <w:keepNext w:val="0"/>
        <w:widowControl w:val="0"/>
        <w:numPr>
          <w:ilvl w:val="0"/>
          <w:numId w:val="0"/>
        </w:numPr>
        <w:autoSpaceDE w:val="0"/>
        <w:autoSpaceDN w:val="0"/>
        <w:adjustRightInd w:val="0"/>
        <w:spacing w:before="0"/>
        <w:ind w:firstLine="567"/>
        <w:rPr>
          <w:bCs w:val="0"/>
          <w:iCs w:val="0"/>
        </w:rPr>
      </w:pPr>
    </w:p>
    <w:p w14:paraId="513958B8" w14:textId="77777777" w:rsidR="00035246" w:rsidRPr="00613116" w:rsidRDefault="00035246" w:rsidP="00877D6E">
      <w:pPr>
        <w:pStyle w:val="1e"/>
        <w:keepNext w:val="0"/>
        <w:widowControl w:val="0"/>
        <w:numPr>
          <w:ilvl w:val="0"/>
          <w:numId w:val="0"/>
        </w:numPr>
        <w:autoSpaceDE w:val="0"/>
        <w:autoSpaceDN w:val="0"/>
        <w:adjustRightInd w:val="0"/>
        <w:spacing w:before="0"/>
        <w:ind w:firstLine="567"/>
        <w:rPr>
          <w:bCs w:val="0"/>
          <w:iCs w:val="0"/>
        </w:rPr>
      </w:pPr>
    </w:p>
    <w:p w14:paraId="2B50D65D" w14:textId="3CF9A1B4" w:rsidR="00A74880" w:rsidRPr="00613116" w:rsidRDefault="00A74880" w:rsidP="00877D6E">
      <w:pPr>
        <w:keepNext/>
        <w:keepLines/>
        <w:outlineLvl w:val="1"/>
        <w:rPr>
          <w:rFonts w:ascii="Times New Roman" w:hAnsi="Times New Roman" w:cs="Times New Roman"/>
          <w:b/>
          <w:bCs/>
        </w:rPr>
      </w:pPr>
      <w:bookmarkStart w:id="488" w:name="_Toc458180393"/>
      <w:bookmarkStart w:id="489" w:name="_Toc477789664"/>
      <w:bookmarkStart w:id="490" w:name="_Toc477790472"/>
      <w:bookmarkStart w:id="491" w:name="_Toc477790706"/>
      <w:r w:rsidRPr="00613116">
        <w:rPr>
          <w:rFonts w:ascii="Times New Roman" w:hAnsi="Times New Roman" w:cs="Times New Roman"/>
          <w:b/>
          <w:bCs/>
        </w:rPr>
        <w:t>8.14. Сведения об отнесении приобретения облигаций к категории инвестиций с повышенным риском</w:t>
      </w:r>
      <w:bookmarkEnd w:id="488"/>
      <w:bookmarkEnd w:id="489"/>
      <w:bookmarkEnd w:id="490"/>
      <w:bookmarkEnd w:id="491"/>
    </w:p>
    <w:p w14:paraId="63752CE2" w14:textId="77777777" w:rsidR="00035246" w:rsidRDefault="00035246" w:rsidP="00877D6E">
      <w:pPr>
        <w:adjustRightInd w:val="0"/>
        <w:rPr>
          <w:rFonts w:ascii="Times New Roman" w:eastAsia="Calibri" w:hAnsi="Times New Roman" w:cs="Times New Roman"/>
          <w:b/>
          <w:bCs/>
          <w:i/>
          <w:iCs/>
          <w:color w:val="000000"/>
        </w:rPr>
      </w:pPr>
    </w:p>
    <w:p w14:paraId="573C7D35" w14:textId="3665337E" w:rsidR="00A74880" w:rsidRPr="00613116" w:rsidRDefault="00A74880" w:rsidP="00877D6E">
      <w:pPr>
        <w:adjustRightInd w:val="0"/>
        <w:rPr>
          <w:rFonts w:ascii="Times New Roman" w:eastAsia="Calibri" w:hAnsi="Times New Roman" w:cs="Times New Roman"/>
          <w:b/>
          <w:bCs/>
          <w:i/>
          <w:iCs/>
          <w:color w:val="000000"/>
        </w:rPr>
      </w:pPr>
      <w:r w:rsidRPr="00613116">
        <w:rPr>
          <w:rFonts w:ascii="Times New Roman" w:eastAsia="Calibri" w:hAnsi="Times New Roman" w:cs="Times New Roman"/>
          <w:b/>
          <w:bCs/>
          <w:i/>
          <w:iCs/>
          <w:color w:val="000000"/>
        </w:rPr>
        <w:t>Не применимо.</w:t>
      </w:r>
    </w:p>
    <w:p w14:paraId="469C48C6" w14:textId="2950616E" w:rsidR="00A74880" w:rsidRDefault="00A74880" w:rsidP="00877D6E">
      <w:pPr>
        <w:pStyle w:val="1e"/>
        <w:keepNext w:val="0"/>
        <w:widowControl w:val="0"/>
        <w:numPr>
          <w:ilvl w:val="0"/>
          <w:numId w:val="0"/>
        </w:numPr>
        <w:autoSpaceDE w:val="0"/>
        <w:autoSpaceDN w:val="0"/>
        <w:adjustRightInd w:val="0"/>
        <w:spacing w:before="0"/>
        <w:ind w:firstLine="567"/>
        <w:rPr>
          <w:b w:val="0"/>
          <w:bCs w:val="0"/>
          <w:i w:val="0"/>
          <w:iCs w:val="0"/>
        </w:rPr>
      </w:pPr>
    </w:p>
    <w:p w14:paraId="0BB67D13" w14:textId="77777777" w:rsidR="00035246" w:rsidRPr="00613116" w:rsidRDefault="00035246" w:rsidP="00877D6E">
      <w:pPr>
        <w:pStyle w:val="1e"/>
        <w:keepNext w:val="0"/>
        <w:widowControl w:val="0"/>
        <w:numPr>
          <w:ilvl w:val="0"/>
          <w:numId w:val="0"/>
        </w:numPr>
        <w:autoSpaceDE w:val="0"/>
        <w:autoSpaceDN w:val="0"/>
        <w:adjustRightInd w:val="0"/>
        <w:spacing w:before="0"/>
        <w:ind w:firstLine="567"/>
        <w:rPr>
          <w:b w:val="0"/>
          <w:bCs w:val="0"/>
          <w:i w:val="0"/>
          <w:iCs w:val="0"/>
        </w:rPr>
      </w:pPr>
    </w:p>
    <w:p w14:paraId="74A0AAB2" w14:textId="22FDA3F2" w:rsidR="00A74880" w:rsidRPr="00613116" w:rsidRDefault="00A74880" w:rsidP="00877D6E">
      <w:pPr>
        <w:keepNext/>
        <w:keepLines/>
        <w:outlineLvl w:val="1"/>
        <w:rPr>
          <w:rFonts w:ascii="Times New Roman" w:hAnsi="Times New Roman" w:cs="Times New Roman"/>
          <w:b/>
          <w:bCs/>
        </w:rPr>
      </w:pPr>
      <w:bookmarkStart w:id="492" w:name="_Toc458180394"/>
      <w:bookmarkStart w:id="493" w:name="_Toc477789665"/>
      <w:bookmarkStart w:id="494" w:name="_Toc477790473"/>
      <w:bookmarkStart w:id="495" w:name="_Toc477790707"/>
      <w:r w:rsidRPr="00613116">
        <w:rPr>
          <w:rFonts w:ascii="Times New Roman" w:hAnsi="Times New Roman" w:cs="Times New Roman"/>
          <w:b/>
          <w:bCs/>
        </w:rPr>
        <w:t>8.15. Дополнительные сведения о размещаемых российских депозитарных расписках</w:t>
      </w:r>
      <w:bookmarkEnd w:id="492"/>
      <w:bookmarkEnd w:id="493"/>
      <w:bookmarkEnd w:id="494"/>
      <w:bookmarkEnd w:id="495"/>
    </w:p>
    <w:p w14:paraId="19E42913" w14:textId="77777777" w:rsidR="00035246" w:rsidRDefault="00035246" w:rsidP="00877D6E">
      <w:pPr>
        <w:adjustRightInd w:val="0"/>
        <w:rPr>
          <w:rFonts w:ascii="Times New Roman" w:eastAsia="Calibri" w:hAnsi="Times New Roman" w:cs="Times New Roman"/>
          <w:b/>
          <w:bCs/>
          <w:i/>
          <w:iCs/>
          <w:color w:val="000000"/>
        </w:rPr>
      </w:pPr>
    </w:p>
    <w:p w14:paraId="52C1558A" w14:textId="2639FE79" w:rsidR="00A74880" w:rsidRPr="00613116" w:rsidRDefault="00A74880" w:rsidP="00877D6E">
      <w:pPr>
        <w:adjustRightInd w:val="0"/>
        <w:rPr>
          <w:rFonts w:ascii="Times New Roman" w:eastAsia="Calibri" w:hAnsi="Times New Roman" w:cs="Times New Roman"/>
          <w:b/>
          <w:bCs/>
          <w:i/>
          <w:iCs/>
          <w:color w:val="000000"/>
        </w:rPr>
      </w:pPr>
      <w:r w:rsidRPr="00613116">
        <w:rPr>
          <w:rFonts w:ascii="Times New Roman" w:eastAsia="Calibri" w:hAnsi="Times New Roman" w:cs="Times New Roman"/>
          <w:b/>
          <w:bCs/>
          <w:i/>
          <w:iCs/>
          <w:color w:val="000000"/>
        </w:rPr>
        <w:t>Информация не приводится. Размещаемые ценные бумаги не являются российскими депозитарными расписками.</w:t>
      </w:r>
    </w:p>
    <w:p w14:paraId="5DFB781B" w14:textId="5D911FCD" w:rsidR="00A74880" w:rsidRDefault="00A74880" w:rsidP="00877D6E">
      <w:pPr>
        <w:pStyle w:val="1e"/>
        <w:keepNext w:val="0"/>
        <w:widowControl w:val="0"/>
        <w:numPr>
          <w:ilvl w:val="0"/>
          <w:numId w:val="0"/>
        </w:numPr>
        <w:autoSpaceDE w:val="0"/>
        <w:autoSpaceDN w:val="0"/>
        <w:adjustRightInd w:val="0"/>
        <w:spacing w:before="0"/>
        <w:ind w:firstLine="567"/>
        <w:rPr>
          <w:bCs w:val="0"/>
          <w:iCs w:val="0"/>
        </w:rPr>
      </w:pPr>
    </w:p>
    <w:p w14:paraId="237DF502" w14:textId="77777777" w:rsidR="00035246" w:rsidRPr="00613116" w:rsidRDefault="00035246" w:rsidP="00877D6E">
      <w:pPr>
        <w:pStyle w:val="1e"/>
        <w:keepNext w:val="0"/>
        <w:widowControl w:val="0"/>
        <w:numPr>
          <w:ilvl w:val="0"/>
          <w:numId w:val="0"/>
        </w:numPr>
        <w:autoSpaceDE w:val="0"/>
        <w:autoSpaceDN w:val="0"/>
        <w:adjustRightInd w:val="0"/>
        <w:spacing w:before="0"/>
        <w:ind w:firstLine="567"/>
        <w:rPr>
          <w:bCs w:val="0"/>
          <w:iCs w:val="0"/>
        </w:rPr>
      </w:pPr>
    </w:p>
    <w:p w14:paraId="133B9002" w14:textId="3481034C" w:rsidR="00A74880" w:rsidRPr="00613116" w:rsidRDefault="00A74880" w:rsidP="00877D6E">
      <w:pPr>
        <w:keepNext/>
        <w:keepLines/>
        <w:outlineLvl w:val="1"/>
        <w:rPr>
          <w:rFonts w:ascii="Times New Roman" w:hAnsi="Times New Roman" w:cs="Times New Roman"/>
          <w:b/>
          <w:bCs/>
        </w:rPr>
      </w:pPr>
      <w:bookmarkStart w:id="496" w:name="_Toc458180395"/>
      <w:bookmarkStart w:id="497" w:name="_Toc477789666"/>
      <w:bookmarkStart w:id="498" w:name="_Toc477790474"/>
      <w:bookmarkStart w:id="499" w:name="_Toc477790708"/>
      <w:r w:rsidRPr="00613116">
        <w:rPr>
          <w:rFonts w:ascii="Times New Roman" w:hAnsi="Times New Roman" w:cs="Times New Roman"/>
          <w:b/>
          <w:bCs/>
        </w:rPr>
        <w:t>8.16. Наличие ограничений на приобретение и обращение размещаемых эмиссионных ценных бумаг</w:t>
      </w:r>
      <w:bookmarkEnd w:id="496"/>
      <w:bookmarkEnd w:id="497"/>
      <w:bookmarkEnd w:id="498"/>
      <w:bookmarkEnd w:id="499"/>
    </w:p>
    <w:p w14:paraId="6F105B4A" w14:textId="77777777" w:rsidR="00A74880" w:rsidRPr="00613116" w:rsidRDefault="00A74880" w:rsidP="00877D6E">
      <w:pPr>
        <w:pStyle w:val="1e"/>
        <w:keepNext w:val="0"/>
        <w:widowControl w:val="0"/>
        <w:numPr>
          <w:ilvl w:val="0"/>
          <w:numId w:val="0"/>
        </w:numPr>
        <w:autoSpaceDE w:val="0"/>
        <w:autoSpaceDN w:val="0"/>
        <w:adjustRightInd w:val="0"/>
        <w:spacing w:before="0"/>
        <w:ind w:firstLine="567"/>
        <w:rPr>
          <w:bCs w:val="0"/>
          <w:iCs w:val="0"/>
        </w:rPr>
      </w:pPr>
    </w:p>
    <w:p w14:paraId="618B196C" w14:textId="77777777" w:rsidR="00A74880" w:rsidRPr="00613116" w:rsidRDefault="00A74880" w:rsidP="00877D6E">
      <w:pPr>
        <w:adjustRightInd w:val="0"/>
        <w:rPr>
          <w:rFonts w:ascii="Times New Roman" w:eastAsia="Calibri" w:hAnsi="Times New Roman" w:cs="Times New Roman"/>
          <w:color w:val="000000"/>
        </w:rPr>
      </w:pPr>
      <w:r w:rsidRPr="00613116">
        <w:rPr>
          <w:rFonts w:ascii="Times New Roman" w:eastAsia="Calibri" w:hAnsi="Times New Roman" w:cs="Times New Roman"/>
          <w:color w:val="000000"/>
        </w:rPr>
        <w:t>Ограничения на приобретение и обращение размещаемых ценных бумаг, установленные в соответствии с законодательством Российской Федерации:</w:t>
      </w:r>
    </w:p>
    <w:p w14:paraId="305B21AC" w14:textId="77777777" w:rsidR="00A74880" w:rsidRPr="00613116" w:rsidRDefault="00A74880" w:rsidP="00877D6E">
      <w:pPr>
        <w:adjustRightInd w:val="0"/>
        <w:rPr>
          <w:rFonts w:ascii="Times New Roman" w:eastAsia="Calibri" w:hAnsi="Times New Roman" w:cs="Times New Roman"/>
          <w:b/>
          <w:bCs/>
          <w:i/>
          <w:iCs/>
          <w:color w:val="000000"/>
        </w:rPr>
      </w:pPr>
      <w:r w:rsidRPr="00613116">
        <w:rPr>
          <w:rFonts w:ascii="Times New Roman" w:eastAsia="Calibri" w:hAnsi="Times New Roman" w:cs="Times New Roman"/>
          <w:b/>
          <w:bCs/>
          <w:i/>
          <w:iCs/>
          <w:color w:val="000000"/>
        </w:rPr>
        <w:t xml:space="preserve">1. Совершение сделок, влекущих за собой переход прав собственности на эмиссионные ценные бумаги (обращение эмиссионных ценных бумаг), допускается после государственной регистрации их выпуска (дополнительного выпуска) или присвоения их выпуску (дополнительному выпуску) идентификационного номера. </w:t>
      </w:r>
    </w:p>
    <w:p w14:paraId="33278A5E" w14:textId="77777777" w:rsidR="00A74880" w:rsidRPr="00613116" w:rsidRDefault="00A74880" w:rsidP="00877D6E">
      <w:pPr>
        <w:adjustRightInd w:val="0"/>
        <w:rPr>
          <w:rFonts w:ascii="Times New Roman" w:eastAsia="Calibri" w:hAnsi="Times New Roman" w:cs="Times New Roman"/>
          <w:b/>
          <w:bCs/>
          <w:i/>
          <w:iCs/>
          <w:color w:val="000000"/>
        </w:rPr>
      </w:pPr>
      <w:r w:rsidRPr="00613116">
        <w:rPr>
          <w:rFonts w:ascii="Times New Roman" w:eastAsia="Calibri" w:hAnsi="Times New Roman" w:cs="Times New Roman"/>
          <w:b/>
          <w:bCs/>
          <w:i/>
          <w:iCs/>
          <w:color w:val="000000"/>
        </w:rPr>
        <w:t xml:space="preserve">Переход прав собственности на эмиссионные ценные бумаги запрещается до их полной оплаты, а в случае, если процедура эмиссии ценных бумаг предусматривает государственную регистрацию отчета об итогах их выпуска (дополнительного выпуска), - также до государственной регистрации указанного отчета. </w:t>
      </w:r>
    </w:p>
    <w:p w14:paraId="0EF40B8C" w14:textId="77777777" w:rsidR="00A74880" w:rsidRPr="00613116" w:rsidRDefault="00A74880" w:rsidP="00877D6E">
      <w:pPr>
        <w:adjustRightInd w:val="0"/>
        <w:rPr>
          <w:rFonts w:ascii="Times New Roman" w:eastAsia="Calibri" w:hAnsi="Times New Roman" w:cs="Times New Roman"/>
          <w:b/>
          <w:bCs/>
          <w:i/>
          <w:iCs/>
          <w:color w:val="000000"/>
        </w:rPr>
      </w:pPr>
      <w:r w:rsidRPr="00613116">
        <w:rPr>
          <w:rFonts w:ascii="Times New Roman" w:eastAsia="Calibri" w:hAnsi="Times New Roman" w:cs="Times New Roman"/>
          <w:b/>
          <w:bCs/>
          <w:i/>
          <w:iCs/>
          <w:color w:val="000000"/>
        </w:rPr>
        <w:t xml:space="preserve">2. Публичное обращение эмиссионных ценных бумаг, в том числе их предложение неограниченному кругу лиц (включая использование рекламы), допускается при одновременном соблюдении следующих условий: </w:t>
      </w:r>
    </w:p>
    <w:p w14:paraId="436BB3B4" w14:textId="77777777" w:rsidR="00A74880" w:rsidRPr="00613116" w:rsidRDefault="00A74880" w:rsidP="00877D6E">
      <w:pPr>
        <w:adjustRightInd w:val="0"/>
        <w:rPr>
          <w:rFonts w:ascii="Times New Roman" w:eastAsia="Calibri" w:hAnsi="Times New Roman" w:cs="Times New Roman"/>
          <w:b/>
          <w:bCs/>
          <w:i/>
          <w:iCs/>
          <w:color w:val="000000"/>
        </w:rPr>
      </w:pPr>
      <w:r w:rsidRPr="00613116">
        <w:rPr>
          <w:rFonts w:ascii="Times New Roman" w:eastAsia="Calibri" w:hAnsi="Times New Roman" w:cs="Times New Roman"/>
          <w:b/>
          <w:bCs/>
          <w:i/>
          <w:iCs/>
          <w:color w:val="000000"/>
        </w:rPr>
        <w:t xml:space="preserve">1) регистрация проспекта ценных бумаг (проспекта эмиссии ценных бумаг, плана приватизации, зарегистрированного в качестве проспекта эмиссии ценных бумаг), допуск биржевых облигаций к организованным торгам с представлением бирже проспекта указанных ценных бумаг либо допуск эмиссионных ценных бумаг к организованным торгам без их включения в котировальные списки; </w:t>
      </w:r>
    </w:p>
    <w:p w14:paraId="15D9E2ED" w14:textId="77777777" w:rsidR="00A74880" w:rsidRPr="00613116" w:rsidRDefault="00A74880" w:rsidP="00877D6E">
      <w:pPr>
        <w:adjustRightInd w:val="0"/>
        <w:rPr>
          <w:rFonts w:ascii="Times New Roman" w:eastAsia="Calibri" w:hAnsi="Times New Roman" w:cs="Times New Roman"/>
          <w:b/>
          <w:bCs/>
          <w:i/>
          <w:iCs/>
          <w:color w:val="000000"/>
        </w:rPr>
      </w:pPr>
      <w:r w:rsidRPr="00613116">
        <w:rPr>
          <w:rFonts w:ascii="Times New Roman" w:eastAsia="Calibri" w:hAnsi="Times New Roman" w:cs="Times New Roman"/>
          <w:b/>
          <w:bCs/>
          <w:i/>
          <w:iCs/>
          <w:color w:val="000000"/>
        </w:rPr>
        <w:t xml:space="preserve">2) раскрытие эмитентом информации в соответствии с требованиями Федерального закона «О рынке ценных бумаг», а в случае допуска к организованным торгам эмиссионных ценных бумаг, в отношении которых не осуществлена регистрация проспекта ценных бумаг, - в соответствии с требованиями организатора торговли. </w:t>
      </w:r>
    </w:p>
    <w:p w14:paraId="62E34C1A" w14:textId="77777777" w:rsidR="00A74880" w:rsidRPr="00613116" w:rsidRDefault="00A74880" w:rsidP="00877D6E">
      <w:pPr>
        <w:adjustRightInd w:val="0"/>
        <w:rPr>
          <w:rFonts w:ascii="Times New Roman" w:eastAsia="Calibri" w:hAnsi="Times New Roman" w:cs="Times New Roman"/>
          <w:b/>
          <w:bCs/>
          <w:i/>
          <w:iCs/>
          <w:color w:val="000000"/>
        </w:rPr>
      </w:pPr>
      <w:r w:rsidRPr="00613116">
        <w:rPr>
          <w:rFonts w:ascii="Times New Roman" w:eastAsia="Calibri" w:hAnsi="Times New Roman" w:cs="Times New Roman"/>
          <w:b/>
          <w:bCs/>
          <w:i/>
          <w:iCs/>
          <w:color w:val="000000"/>
        </w:rPr>
        <w:t xml:space="preserve">В соответствии с Федеральным законом от 05.03.1999г. №46-ФЗ «О защите прав и законных интересов инвесторов на рынке ценных бумаг»: </w:t>
      </w:r>
    </w:p>
    <w:p w14:paraId="44EB6F84" w14:textId="77777777" w:rsidR="00A74880" w:rsidRPr="00613116" w:rsidRDefault="00A74880" w:rsidP="00877D6E">
      <w:pPr>
        <w:adjustRightInd w:val="0"/>
        <w:rPr>
          <w:rFonts w:ascii="Times New Roman" w:eastAsia="Calibri" w:hAnsi="Times New Roman" w:cs="Times New Roman"/>
          <w:b/>
          <w:bCs/>
          <w:i/>
          <w:iCs/>
          <w:color w:val="000000"/>
        </w:rPr>
      </w:pPr>
      <w:r w:rsidRPr="00613116">
        <w:rPr>
          <w:rFonts w:ascii="Times New Roman" w:eastAsia="Calibri" w:hAnsi="Times New Roman" w:cs="Times New Roman"/>
          <w:b/>
          <w:bCs/>
          <w:i/>
          <w:iCs/>
          <w:color w:val="000000"/>
        </w:rPr>
        <w:t>На рынке ценных бумаг запрещаются публичное размещение и публичное обращение, реклама и предложение в любой иной форме неограниченному кругу лиц ценных бумаг, предназначенных для квалифицированных инвесторов, ценных бумаг эмитентов, не раскрывающих информацию в объеме и порядке, которые предусмотрены законодательством Российской Федерации о ценных бумагах для эмитентов, публично размещающих ценные бумаги, ценных бумаг, публичное размещение и (или) публичное обращение которых запрещено или не предусмотрено федеральными законами и иными нормативными правовыми актами Российской Федерации, а также документов, удостоверяющих денежные и иные обязательства, но при этом не являющихся ценными бумагами в соответствии с законодательством Российской Федерации.</w:t>
      </w:r>
    </w:p>
    <w:p w14:paraId="1721EE47" w14:textId="77777777" w:rsidR="00A74880" w:rsidRPr="00613116" w:rsidRDefault="00A74880" w:rsidP="00877D6E">
      <w:pPr>
        <w:adjustRightInd w:val="0"/>
        <w:rPr>
          <w:rFonts w:ascii="Times New Roman" w:eastAsia="Calibri" w:hAnsi="Times New Roman" w:cs="Times New Roman"/>
          <w:color w:val="000000"/>
        </w:rPr>
      </w:pPr>
    </w:p>
    <w:p w14:paraId="0BBECCAC" w14:textId="77777777" w:rsidR="00A74880" w:rsidRPr="00613116" w:rsidRDefault="00A74880" w:rsidP="00877D6E">
      <w:pPr>
        <w:adjustRightInd w:val="0"/>
        <w:rPr>
          <w:rFonts w:ascii="Times New Roman" w:eastAsia="Calibri" w:hAnsi="Times New Roman" w:cs="Times New Roman"/>
          <w:b/>
          <w:i/>
          <w:color w:val="000000"/>
        </w:rPr>
      </w:pPr>
      <w:r w:rsidRPr="00613116">
        <w:rPr>
          <w:rFonts w:ascii="Times New Roman" w:eastAsia="Calibri" w:hAnsi="Times New Roman" w:cs="Times New Roman"/>
          <w:color w:val="000000"/>
        </w:rPr>
        <w:t xml:space="preserve">В случае размещения акций указываются ограничения, установленные акционерным обществом - эмитентом в соответствии с его уставом на максимальное количество акций, принадлежащих одному акционеру, или их номинальную стоимость. Отдельно указываются ограничения, предусмотренные уставом эмитента и законодательством Российской Федерации, для потенциальных приобретателей - нерезидентов, в том числе ограничения на размер доли участия иностранных лиц в уставном капитале эмитента: </w:t>
      </w:r>
      <w:r w:rsidRPr="00613116">
        <w:rPr>
          <w:rFonts w:ascii="Times New Roman" w:eastAsia="Calibri" w:hAnsi="Times New Roman" w:cs="Times New Roman"/>
          <w:b/>
          <w:i/>
          <w:color w:val="000000"/>
        </w:rPr>
        <w:t>сведения не указываются, так как размещаемые ценные бумаги не являются акциями.</w:t>
      </w:r>
    </w:p>
    <w:p w14:paraId="31BEA2C6" w14:textId="77777777" w:rsidR="00A74880" w:rsidRPr="00613116" w:rsidRDefault="00A74880" w:rsidP="00877D6E">
      <w:pPr>
        <w:pStyle w:val="1e"/>
        <w:keepNext w:val="0"/>
        <w:widowControl w:val="0"/>
        <w:numPr>
          <w:ilvl w:val="0"/>
          <w:numId w:val="0"/>
        </w:numPr>
        <w:autoSpaceDE w:val="0"/>
        <w:autoSpaceDN w:val="0"/>
        <w:adjustRightInd w:val="0"/>
        <w:spacing w:before="0"/>
        <w:ind w:firstLine="567"/>
        <w:rPr>
          <w:bCs w:val="0"/>
          <w:iCs w:val="0"/>
        </w:rPr>
      </w:pPr>
    </w:p>
    <w:p w14:paraId="797759EC" w14:textId="26245D6C" w:rsidR="00A74880" w:rsidRPr="00613116" w:rsidRDefault="00A74880" w:rsidP="00877D6E">
      <w:pPr>
        <w:keepNext/>
        <w:keepLines/>
        <w:outlineLvl w:val="1"/>
        <w:rPr>
          <w:rFonts w:ascii="Times New Roman" w:hAnsi="Times New Roman" w:cs="Times New Roman"/>
          <w:b/>
          <w:bCs/>
        </w:rPr>
      </w:pPr>
      <w:bookmarkStart w:id="500" w:name="_Toc458180396"/>
      <w:bookmarkStart w:id="501" w:name="_Toc477789667"/>
      <w:bookmarkStart w:id="502" w:name="_Toc477790475"/>
      <w:bookmarkStart w:id="503" w:name="_Toc477790709"/>
      <w:r w:rsidRPr="00613116">
        <w:rPr>
          <w:rFonts w:ascii="Times New Roman" w:hAnsi="Times New Roman" w:cs="Times New Roman"/>
          <w:b/>
          <w:bCs/>
        </w:rPr>
        <w:t>8.17. Сведения о динамике изменения цен на эмиссионные ценные бумаги эмитента</w:t>
      </w:r>
      <w:bookmarkEnd w:id="500"/>
      <w:bookmarkEnd w:id="501"/>
      <w:bookmarkEnd w:id="502"/>
      <w:bookmarkEnd w:id="503"/>
    </w:p>
    <w:p w14:paraId="72C1A453" w14:textId="77777777" w:rsidR="00A74880" w:rsidRPr="00613116" w:rsidRDefault="00A74880" w:rsidP="00877D6E">
      <w:pPr>
        <w:adjustRightInd w:val="0"/>
        <w:rPr>
          <w:rFonts w:ascii="Times New Roman" w:eastAsia="Calibri" w:hAnsi="Times New Roman" w:cs="Times New Roman"/>
          <w:color w:val="000000"/>
        </w:rPr>
      </w:pPr>
    </w:p>
    <w:p w14:paraId="09C9EC15" w14:textId="77777777" w:rsidR="00A74880" w:rsidRPr="00613116" w:rsidRDefault="00A74880" w:rsidP="00877D6E">
      <w:pPr>
        <w:adjustRightInd w:val="0"/>
        <w:rPr>
          <w:rFonts w:ascii="Times New Roman" w:eastAsia="Calibri" w:hAnsi="Times New Roman" w:cs="Times New Roman"/>
          <w:color w:val="000000"/>
        </w:rPr>
      </w:pPr>
      <w:r w:rsidRPr="00613116">
        <w:rPr>
          <w:rFonts w:ascii="Times New Roman" w:eastAsia="Calibri" w:hAnsi="Times New Roman" w:cs="Times New Roman"/>
          <w:color w:val="000000"/>
        </w:rPr>
        <w:t>Сведения о ценных бумагах эмитента того же вида, что и размещаемые ценные бумаги, допущенных к организованным торгам, по каждому кварталу, в течение которого через организатора торговли совершалось не менее 10 сделок с такими ценными бумагами, но не более чем за три последних завершенных года.</w:t>
      </w:r>
    </w:p>
    <w:p w14:paraId="227292B6" w14:textId="77777777" w:rsidR="00A74880" w:rsidRPr="00613116" w:rsidRDefault="00A74880" w:rsidP="00877D6E">
      <w:pPr>
        <w:widowControl w:val="0"/>
        <w:autoSpaceDE w:val="0"/>
        <w:autoSpaceDN w:val="0"/>
        <w:adjustRightInd w:val="0"/>
        <w:rPr>
          <w:rFonts w:ascii="Times New Roman" w:hAnsi="Times New Roman" w:cs="Times New Roman"/>
        </w:rPr>
      </w:pPr>
      <w:r w:rsidRPr="00613116">
        <w:rPr>
          <w:rFonts w:ascii="Times New Roman" w:eastAsia="Times New Roman" w:hAnsi="Times New Roman" w:cs="Times New Roman"/>
          <w:b/>
          <w:bCs/>
          <w:i/>
          <w:iCs/>
          <w:lang w:eastAsia="ru-RU"/>
        </w:rPr>
        <w:t>Указанные ценные бумаги отсутствуют.</w:t>
      </w:r>
    </w:p>
    <w:p w14:paraId="2073029F" w14:textId="77777777" w:rsidR="00A74880" w:rsidRPr="00613116" w:rsidRDefault="00A74880" w:rsidP="00877D6E">
      <w:pPr>
        <w:spacing w:after="60" w:line="259" w:lineRule="auto"/>
        <w:rPr>
          <w:rFonts w:ascii="Times New Roman" w:eastAsia="Calibri" w:hAnsi="Times New Roman" w:cs="Times New Roman"/>
          <w:color w:val="000000"/>
        </w:rPr>
      </w:pPr>
    </w:p>
    <w:p w14:paraId="77385192" w14:textId="77777777" w:rsidR="00A74880" w:rsidRPr="00613116" w:rsidRDefault="00A74880" w:rsidP="00877D6E">
      <w:pPr>
        <w:pStyle w:val="1e"/>
        <w:keepNext w:val="0"/>
        <w:widowControl w:val="0"/>
        <w:numPr>
          <w:ilvl w:val="0"/>
          <w:numId w:val="0"/>
        </w:numPr>
        <w:autoSpaceDE w:val="0"/>
        <w:autoSpaceDN w:val="0"/>
        <w:adjustRightInd w:val="0"/>
        <w:spacing w:before="0"/>
        <w:ind w:firstLine="567"/>
        <w:rPr>
          <w:bCs w:val="0"/>
          <w:iCs w:val="0"/>
        </w:rPr>
      </w:pPr>
    </w:p>
    <w:p w14:paraId="469E36A4" w14:textId="3CCF4CD5" w:rsidR="00A74880" w:rsidRPr="00613116" w:rsidRDefault="00A74880" w:rsidP="00877D6E">
      <w:pPr>
        <w:keepNext/>
        <w:keepLines/>
        <w:outlineLvl w:val="1"/>
        <w:rPr>
          <w:rFonts w:ascii="Times New Roman" w:hAnsi="Times New Roman" w:cs="Times New Roman"/>
          <w:b/>
          <w:bCs/>
        </w:rPr>
      </w:pPr>
      <w:bookmarkStart w:id="504" w:name="_Toc458180397"/>
      <w:bookmarkStart w:id="505" w:name="_Toc477789668"/>
      <w:bookmarkStart w:id="506" w:name="_Toc477790476"/>
      <w:bookmarkStart w:id="507" w:name="_Toc477790710"/>
      <w:r w:rsidRPr="00613116">
        <w:rPr>
          <w:rFonts w:ascii="Times New Roman" w:hAnsi="Times New Roman" w:cs="Times New Roman"/>
          <w:b/>
          <w:bCs/>
        </w:rPr>
        <w:t>8.18. Сведения об организаторах торговли, на которых предполагается размещение и (или) обращение размещаемых эмиссионных ценных бумаг</w:t>
      </w:r>
      <w:bookmarkEnd w:id="504"/>
      <w:bookmarkEnd w:id="505"/>
      <w:bookmarkEnd w:id="506"/>
      <w:bookmarkEnd w:id="507"/>
    </w:p>
    <w:p w14:paraId="3EA2FAEF" w14:textId="77777777" w:rsidR="00A74880" w:rsidRPr="00613116" w:rsidRDefault="00A74880" w:rsidP="00877D6E">
      <w:pPr>
        <w:pStyle w:val="1e"/>
        <w:keepNext w:val="0"/>
        <w:widowControl w:val="0"/>
        <w:numPr>
          <w:ilvl w:val="0"/>
          <w:numId w:val="0"/>
        </w:numPr>
        <w:autoSpaceDE w:val="0"/>
        <w:autoSpaceDN w:val="0"/>
        <w:adjustRightInd w:val="0"/>
        <w:spacing w:before="0"/>
        <w:ind w:firstLine="567"/>
        <w:rPr>
          <w:b w:val="0"/>
          <w:bCs w:val="0"/>
          <w:i w:val="0"/>
          <w:iCs w:val="0"/>
        </w:rPr>
      </w:pPr>
    </w:p>
    <w:p w14:paraId="0D8175FF" w14:textId="77777777" w:rsidR="00A74880" w:rsidRPr="00613116" w:rsidRDefault="00A74880" w:rsidP="00877D6E">
      <w:pPr>
        <w:adjustRightInd w:val="0"/>
        <w:rPr>
          <w:rFonts w:ascii="Times New Roman" w:eastAsia="Calibri" w:hAnsi="Times New Roman" w:cs="Times New Roman"/>
          <w:color w:val="000000"/>
        </w:rPr>
      </w:pPr>
      <w:r w:rsidRPr="00613116">
        <w:rPr>
          <w:rFonts w:ascii="Times New Roman" w:eastAsia="Calibri" w:hAnsi="Times New Roman" w:cs="Times New Roman"/>
          <w:color w:val="000000"/>
        </w:rPr>
        <w:t>В случае размещения ценных бумаг посредством подписки путем проведения торгов, организатором которых является биржа или иной организатор торговли, указывается на это обстоятельство.</w:t>
      </w:r>
    </w:p>
    <w:p w14:paraId="3A9882F1" w14:textId="46B9FF95" w:rsidR="00A74880" w:rsidRPr="00613116" w:rsidRDefault="00A74880" w:rsidP="00877D6E">
      <w:pPr>
        <w:adjustRightInd w:val="0"/>
        <w:rPr>
          <w:rFonts w:ascii="Times New Roman" w:eastAsia="Calibri" w:hAnsi="Times New Roman" w:cs="Times New Roman"/>
          <w:b/>
          <w:i/>
          <w:color w:val="000000"/>
        </w:rPr>
      </w:pPr>
      <w:r w:rsidRPr="00613116">
        <w:rPr>
          <w:rFonts w:ascii="Times New Roman" w:eastAsia="Calibri" w:hAnsi="Times New Roman" w:cs="Times New Roman"/>
          <w:b/>
          <w:i/>
          <w:color w:val="000000"/>
        </w:rPr>
        <w:t xml:space="preserve">Биржевые облигации размещаются посредством подписки путем проведения торгов, организатором которых является </w:t>
      </w:r>
      <w:r w:rsidR="001448F8" w:rsidRPr="00613116">
        <w:rPr>
          <w:rFonts w:ascii="Times New Roman" w:eastAsia="Calibri" w:hAnsi="Times New Roman" w:cs="Times New Roman"/>
          <w:b/>
          <w:i/>
          <w:color w:val="000000"/>
        </w:rPr>
        <w:t>Публичное акционерное общество "Московская Биржа ММВБ-РТС"</w:t>
      </w:r>
      <w:r w:rsidRPr="00613116">
        <w:rPr>
          <w:rFonts w:ascii="Times New Roman" w:eastAsia="Calibri" w:hAnsi="Times New Roman" w:cs="Times New Roman"/>
          <w:b/>
          <w:i/>
          <w:color w:val="000000"/>
        </w:rPr>
        <w:t xml:space="preserve"> (</w:t>
      </w:r>
      <w:r w:rsidR="001448F8" w:rsidRPr="00613116">
        <w:rPr>
          <w:rFonts w:ascii="Times New Roman" w:eastAsia="Calibri" w:hAnsi="Times New Roman" w:cs="Times New Roman"/>
          <w:b/>
          <w:i/>
          <w:color w:val="000000"/>
        </w:rPr>
        <w:t>ПАО Московская Биржа</w:t>
      </w:r>
      <w:r w:rsidRPr="00613116">
        <w:rPr>
          <w:rFonts w:ascii="Times New Roman" w:eastAsia="Calibri" w:hAnsi="Times New Roman" w:cs="Times New Roman"/>
          <w:b/>
          <w:i/>
          <w:color w:val="000000"/>
        </w:rPr>
        <w:t>).</w:t>
      </w:r>
    </w:p>
    <w:p w14:paraId="07E42016" w14:textId="77777777" w:rsidR="00A74880" w:rsidRPr="00613116" w:rsidRDefault="00A74880" w:rsidP="00877D6E">
      <w:pPr>
        <w:adjustRightInd w:val="0"/>
        <w:rPr>
          <w:rFonts w:ascii="Times New Roman" w:hAnsi="Times New Roman" w:cs="Times New Roman"/>
          <w:b/>
          <w:bCs/>
          <w:i/>
          <w:iCs/>
          <w:u w:val="single"/>
        </w:rPr>
      </w:pPr>
      <w:r w:rsidRPr="00613116">
        <w:rPr>
          <w:rFonts w:ascii="Times New Roman" w:eastAsia="Calibri" w:hAnsi="Times New Roman" w:cs="Times New Roman"/>
          <w:color w:val="000000"/>
        </w:rPr>
        <w:t xml:space="preserve">В случае если ценные бумаги выпуска, по отношению к которому размещаемые ценные бумаги являются дополнительным выпуском, допущены к организованным торгам на бирже или ином организаторе торговли, указывается на это обстоятельство: </w:t>
      </w:r>
      <w:r w:rsidRPr="00613116">
        <w:rPr>
          <w:rFonts w:ascii="Times New Roman" w:hAnsi="Times New Roman" w:cs="Times New Roman"/>
          <w:b/>
          <w:bCs/>
          <w:i/>
          <w:iCs/>
          <w:u w:val="single"/>
        </w:rPr>
        <w:t>Сведения об общем количестве Биржевых облигаций выпуска, размещенных ранее, или о том, что выпуск таких Биржевых облигаций не является дополнительным, будут приведены в соответствующих Условиях выпуска.</w:t>
      </w:r>
    </w:p>
    <w:p w14:paraId="55AF98E0" w14:textId="77777777" w:rsidR="00A74880" w:rsidRPr="00613116" w:rsidRDefault="00A74880" w:rsidP="00877D6E">
      <w:pPr>
        <w:adjustRightInd w:val="0"/>
        <w:rPr>
          <w:rFonts w:ascii="Times New Roman" w:eastAsia="Calibri" w:hAnsi="Times New Roman" w:cs="Times New Roman"/>
          <w:color w:val="000000"/>
        </w:rPr>
      </w:pPr>
      <w:r w:rsidRPr="00613116">
        <w:rPr>
          <w:rFonts w:ascii="Times New Roman" w:eastAsia="Calibri" w:hAnsi="Times New Roman" w:cs="Times New Roman"/>
          <w:color w:val="000000"/>
        </w:rPr>
        <w:t xml:space="preserve">В случае если эмитент предполагает обратиться к бирже или иному организатору торговли с заявлением (заявкой) о допуске размещаемых ценных бумаг к организованным торгам, указывается на это обстоятельство, </w:t>
      </w:r>
    </w:p>
    <w:p w14:paraId="4C889BA5" w14:textId="688EE2E0" w:rsidR="00A74880" w:rsidRPr="00613116" w:rsidRDefault="00A74880" w:rsidP="00877D6E">
      <w:pPr>
        <w:widowControl w:val="0"/>
        <w:adjustRightInd w:val="0"/>
        <w:rPr>
          <w:rFonts w:ascii="Times New Roman" w:eastAsia="Calibri" w:hAnsi="Times New Roman" w:cs="Times New Roman"/>
          <w:b/>
          <w:i/>
          <w:color w:val="000000"/>
        </w:rPr>
      </w:pPr>
      <w:r w:rsidRPr="00613116">
        <w:rPr>
          <w:rFonts w:ascii="Times New Roman" w:eastAsia="Calibri" w:hAnsi="Times New Roman" w:cs="Times New Roman"/>
          <w:b/>
          <w:i/>
          <w:color w:val="000000"/>
        </w:rPr>
        <w:t xml:space="preserve">Эмитент предполагает обратиться к </w:t>
      </w:r>
      <w:r w:rsidR="001448F8" w:rsidRPr="00613116">
        <w:rPr>
          <w:rFonts w:ascii="Times New Roman" w:eastAsia="Calibri" w:hAnsi="Times New Roman" w:cs="Times New Roman"/>
          <w:b/>
          <w:i/>
          <w:color w:val="000000"/>
        </w:rPr>
        <w:t>ПАО Московская Биржа</w:t>
      </w:r>
      <w:r w:rsidRPr="00613116">
        <w:rPr>
          <w:rFonts w:ascii="Times New Roman" w:eastAsia="Calibri" w:hAnsi="Times New Roman" w:cs="Times New Roman"/>
          <w:b/>
          <w:i/>
          <w:color w:val="000000"/>
        </w:rPr>
        <w:t xml:space="preserve"> также для допуска размещаемых ценных бумаг к организованным торгам. </w:t>
      </w:r>
    </w:p>
    <w:p w14:paraId="2FC7F3B7" w14:textId="77777777" w:rsidR="00A74880" w:rsidRPr="00613116" w:rsidRDefault="00A74880" w:rsidP="00877D6E">
      <w:pPr>
        <w:adjustRightInd w:val="0"/>
        <w:rPr>
          <w:rFonts w:ascii="Times New Roman" w:eastAsia="Calibri" w:hAnsi="Times New Roman" w:cs="Times New Roman"/>
          <w:color w:val="000000"/>
        </w:rPr>
      </w:pPr>
      <w:r w:rsidRPr="00613116">
        <w:rPr>
          <w:rFonts w:ascii="Times New Roman" w:eastAsia="Calibri" w:hAnsi="Times New Roman" w:cs="Times New Roman"/>
          <w:color w:val="000000"/>
        </w:rPr>
        <w:t>Предполагаемый срок обращения эмитента с таким заявлением (заявкой).</w:t>
      </w:r>
    </w:p>
    <w:p w14:paraId="24DD871A" w14:textId="7BE3D6BF" w:rsidR="00A74880" w:rsidRPr="00613116" w:rsidRDefault="00A74880" w:rsidP="00877D6E">
      <w:pPr>
        <w:widowControl w:val="0"/>
        <w:adjustRightInd w:val="0"/>
        <w:rPr>
          <w:rFonts w:ascii="Times New Roman" w:eastAsia="Calibri" w:hAnsi="Times New Roman" w:cs="Times New Roman"/>
          <w:b/>
          <w:i/>
          <w:color w:val="000000"/>
        </w:rPr>
      </w:pPr>
      <w:r w:rsidRPr="00613116">
        <w:rPr>
          <w:rFonts w:ascii="Times New Roman" w:eastAsia="Calibri" w:hAnsi="Times New Roman" w:cs="Times New Roman"/>
          <w:b/>
          <w:i/>
          <w:color w:val="000000"/>
        </w:rPr>
        <w:t xml:space="preserve">Документы для допуска Биржевых облигаций к организованным торгам должны быть представлены </w:t>
      </w:r>
      <w:r w:rsidR="001448F8" w:rsidRPr="00613116">
        <w:rPr>
          <w:rFonts w:ascii="Times New Roman" w:eastAsia="Calibri" w:hAnsi="Times New Roman" w:cs="Times New Roman"/>
          <w:b/>
          <w:i/>
          <w:color w:val="000000"/>
        </w:rPr>
        <w:t>ПАО Московская Биржа</w:t>
      </w:r>
      <w:r w:rsidRPr="00613116">
        <w:rPr>
          <w:rFonts w:ascii="Times New Roman" w:eastAsia="Calibri" w:hAnsi="Times New Roman" w:cs="Times New Roman"/>
          <w:b/>
          <w:i/>
          <w:color w:val="000000"/>
        </w:rPr>
        <w:t xml:space="preserve"> не позднее одного месяца с даты утверждения Эмитентом </w:t>
      </w:r>
      <w:r w:rsidR="00981514">
        <w:rPr>
          <w:rFonts w:ascii="Times New Roman" w:eastAsia="Calibri" w:hAnsi="Times New Roman" w:cs="Times New Roman"/>
          <w:b/>
          <w:i/>
          <w:color w:val="000000"/>
        </w:rPr>
        <w:t>У</w:t>
      </w:r>
      <w:r w:rsidRPr="00613116">
        <w:rPr>
          <w:rFonts w:ascii="Times New Roman" w:eastAsia="Calibri" w:hAnsi="Times New Roman" w:cs="Times New Roman"/>
          <w:b/>
          <w:i/>
          <w:color w:val="000000"/>
        </w:rPr>
        <w:t>словий выпуска биржевых облигаций в рамках программы биржевых облигаций.</w:t>
      </w:r>
    </w:p>
    <w:p w14:paraId="6194BF31" w14:textId="77777777" w:rsidR="00A74880" w:rsidRPr="00613116" w:rsidRDefault="00A74880" w:rsidP="00877D6E">
      <w:pPr>
        <w:widowControl w:val="0"/>
        <w:adjustRightInd w:val="0"/>
        <w:rPr>
          <w:rFonts w:ascii="Times New Roman" w:eastAsia="Calibri" w:hAnsi="Times New Roman" w:cs="Times New Roman"/>
          <w:b/>
          <w:i/>
          <w:color w:val="000000"/>
        </w:rPr>
      </w:pPr>
    </w:p>
    <w:p w14:paraId="2277B755" w14:textId="77777777" w:rsidR="00A74880" w:rsidRPr="00613116" w:rsidRDefault="00A74880" w:rsidP="00877D6E">
      <w:pPr>
        <w:adjustRightInd w:val="0"/>
        <w:rPr>
          <w:rFonts w:ascii="Times New Roman" w:eastAsia="Calibri" w:hAnsi="Times New Roman" w:cs="Times New Roman"/>
          <w:color w:val="000000"/>
        </w:rPr>
      </w:pPr>
      <w:r w:rsidRPr="00613116">
        <w:rPr>
          <w:rFonts w:ascii="Times New Roman" w:eastAsia="Calibri" w:hAnsi="Times New Roman" w:cs="Times New Roman"/>
          <w:color w:val="000000"/>
        </w:rPr>
        <w:t>По каждой бирже или иному организатору торговли, указанному в настоящем пункте, раскрываются:</w:t>
      </w:r>
    </w:p>
    <w:p w14:paraId="65C10D5F" w14:textId="77777777" w:rsidR="00A74880" w:rsidRPr="00613116" w:rsidRDefault="00A74880" w:rsidP="00877D6E">
      <w:pPr>
        <w:adjustRightInd w:val="0"/>
        <w:rPr>
          <w:rFonts w:ascii="Times New Roman" w:eastAsia="Calibri" w:hAnsi="Times New Roman" w:cs="Times New Roman"/>
          <w:color w:val="000000"/>
          <w:u w:val="single"/>
        </w:rPr>
      </w:pPr>
      <w:r w:rsidRPr="00613116">
        <w:rPr>
          <w:rFonts w:ascii="Times New Roman" w:eastAsia="Calibri" w:hAnsi="Times New Roman" w:cs="Times New Roman"/>
          <w:color w:val="000000"/>
          <w:u w:val="single"/>
        </w:rPr>
        <w:t>Наименование лица, организующего проведение торгов:</w:t>
      </w:r>
    </w:p>
    <w:p w14:paraId="2FCBFBB4" w14:textId="4809BAD4" w:rsidR="001448F8" w:rsidRPr="00613116" w:rsidRDefault="001448F8" w:rsidP="00877D6E">
      <w:pPr>
        <w:adjustRightInd w:val="0"/>
        <w:rPr>
          <w:rFonts w:ascii="Times New Roman" w:eastAsia="Calibri" w:hAnsi="Times New Roman" w:cs="Times New Roman"/>
          <w:b/>
          <w:i/>
          <w:color w:val="000000"/>
        </w:rPr>
      </w:pPr>
      <w:r w:rsidRPr="00613116">
        <w:rPr>
          <w:rFonts w:ascii="Times New Roman" w:eastAsia="Calibri" w:hAnsi="Times New Roman" w:cs="Times New Roman"/>
          <w:color w:val="000000"/>
        </w:rPr>
        <w:t xml:space="preserve">Полное фирменное наименование: </w:t>
      </w:r>
      <w:r w:rsidRPr="00613116">
        <w:rPr>
          <w:rFonts w:ascii="Times New Roman" w:eastAsia="Calibri" w:hAnsi="Times New Roman" w:cs="Times New Roman"/>
          <w:b/>
          <w:i/>
          <w:color w:val="000000"/>
        </w:rPr>
        <w:t xml:space="preserve">Публичное акционерное общество "Московская Биржа ММВБ-РТС" </w:t>
      </w:r>
    </w:p>
    <w:p w14:paraId="3F83F591" w14:textId="77777777" w:rsidR="001448F8" w:rsidRPr="00613116" w:rsidRDefault="001448F8" w:rsidP="00877D6E">
      <w:pPr>
        <w:adjustRightInd w:val="0"/>
        <w:rPr>
          <w:rFonts w:ascii="Times New Roman" w:eastAsia="Calibri" w:hAnsi="Times New Roman" w:cs="Times New Roman"/>
          <w:b/>
          <w:i/>
          <w:color w:val="000000"/>
        </w:rPr>
      </w:pPr>
      <w:r w:rsidRPr="00613116">
        <w:rPr>
          <w:rFonts w:ascii="Times New Roman" w:eastAsia="Calibri" w:hAnsi="Times New Roman" w:cs="Times New Roman"/>
          <w:color w:val="000000"/>
        </w:rPr>
        <w:t xml:space="preserve">Сокращенное фирменное наименование: </w:t>
      </w:r>
      <w:r w:rsidRPr="00613116">
        <w:rPr>
          <w:rFonts w:ascii="Times New Roman" w:eastAsia="Calibri" w:hAnsi="Times New Roman" w:cs="Times New Roman"/>
          <w:b/>
          <w:i/>
          <w:color w:val="000000"/>
        </w:rPr>
        <w:t>ПАО Московская Биржа</w:t>
      </w:r>
    </w:p>
    <w:p w14:paraId="447098F6" w14:textId="77777777" w:rsidR="001448F8" w:rsidRPr="00613116" w:rsidRDefault="001448F8" w:rsidP="00877D6E">
      <w:pPr>
        <w:adjustRightInd w:val="0"/>
        <w:rPr>
          <w:rFonts w:ascii="Times New Roman" w:eastAsia="Calibri" w:hAnsi="Times New Roman" w:cs="Times New Roman"/>
          <w:b/>
          <w:i/>
          <w:color w:val="000000"/>
        </w:rPr>
      </w:pPr>
      <w:r w:rsidRPr="00613116">
        <w:rPr>
          <w:rFonts w:ascii="Times New Roman" w:eastAsia="Calibri" w:hAnsi="Times New Roman" w:cs="Times New Roman"/>
          <w:color w:val="000000"/>
        </w:rPr>
        <w:t xml:space="preserve">Место нахождения: </w:t>
      </w:r>
      <w:r w:rsidRPr="00613116">
        <w:rPr>
          <w:rFonts w:ascii="Times New Roman" w:eastAsia="Calibri" w:hAnsi="Times New Roman" w:cs="Times New Roman"/>
          <w:b/>
          <w:i/>
          <w:color w:val="000000"/>
        </w:rPr>
        <w:t>Российская Федерация, г. Москва, Большой Кисловский переулок, дом 13</w:t>
      </w:r>
    </w:p>
    <w:p w14:paraId="2EA8F4AD" w14:textId="77777777" w:rsidR="001448F8" w:rsidRPr="00613116" w:rsidRDefault="001448F8" w:rsidP="00877D6E">
      <w:pPr>
        <w:adjustRightInd w:val="0"/>
        <w:rPr>
          <w:rFonts w:ascii="Times New Roman" w:eastAsia="Calibri" w:hAnsi="Times New Roman" w:cs="Times New Roman"/>
          <w:b/>
          <w:i/>
          <w:color w:val="000000"/>
        </w:rPr>
      </w:pPr>
      <w:r w:rsidRPr="00613116">
        <w:rPr>
          <w:rFonts w:ascii="Times New Roman" w:eastAsia="Calibri" w:hAnsi="Times New Roman" w:cs="Times New Roman"/>
          <w:color w:val="000000"/>
        </w:rPr>
        <w:t xml:space="preserve">Почтовый адрес: </w:t>
      </w:r>
      <w:r w:rsidRPr="00613116">
        <w:rPr>
          <w:rFonts w:ascii="Times New Roman" w:eastAsia="Calibri" w:hAnsi="Times New Roman" w:cs="Times New Roman"/>
          <w:b/>
          <w:i/>
          <w:color w:val="000000"/>
        </w:rPr>
        <w:t>Российская Федерация, 125009, г. Москва, Большой Кисловский переулок, дом 13</w:t>
      </w:r>
    </w:p>
    <w:p w14:paraId="22BF6C7D" w14:textId="77777777" w:rsidR="001448F8" w:rsidRPr="00613116" w:rsidRDefault="001448F8" w:rsidP="00877D6E">
      <w:pPr>
        <w:adjustRightInd w:val="0"/>
        <w:rPr>
          <w:rFonts w:ascii="Times New Roman" w:eastAsia="Calibri" w:hAnsi="Times New Roman" w:cs="Times New Roman"/>
          <w:color w:val="000000"/>
        </w:rPr>
      </w:pPr>
      <w:r w:rsidRPr="00613116">
        <w:rPr>
          <w:rFonts w:ascii="Times New Roman" w:eastAsia="Calibri" w:hAnsi="Times New Roman" w:cs="Times New Roman"/>
          <w:color w:val="000000"/>
        </w:rPr>
        <w:t xml:space="preserve">Дата государственной регистрации: </w:t>
      </w:r>
      <w:r w:rsidRPr="00613116">
        <w:rPr>
          <w:rFonts w:ascii="Times New Roman" w:eastAsia="Calibri" w:hAnsi="Times New Roman" w:cs="Times New Roman"/>
          <w:b/>
          <w:i/>
          <w:color w:val="000000"/>
        </w:rPr>
        <w:t>16.10.2002</w:t>
      </w:r>
    </w:p>
    <w:p w14:paraId="24B1B082" w14:textId="77777777" w:rsidR="001448F8" w:rsidRPr="00613116" w:rsidRDefault="001448F8" w:rsidP="00877D6E">
      <w:pPr>
        <w:adjustRightInd w:val="0"/>
        <w:rPr>
          <w:rFonts w:ascii="Times New Roman" w:eastAsia="Calibri" w:hAnsi="Times New Roman" w:cs="Times New Roman"/>
          <w:color w:val="000000"/>
        </w:rPr>
      </w:pPr>
      <w:r w:rsidRPr="00613116">
        <w:rPr>
          <w:rFonts w:ascii="Times New Roman" w:eastAsia="Calibri" w:hAnsi="Times New Roman" w:cs="Times New Roman"/>
          <w:color w:val="000000"/>
        </w:rPr>
        <w:t xml:space="preserve">Основной государственный регистрационный номер: </w:t>
      </w:r>
      <w:r w:rsidRPr="00613116">
        <w:rPr>
          <w:rFonts w:ascii="Times New Roman" w:eastAsia="Calibri" w:hAnsi="Times New Roman" w:cs="Times New Roman"/>
          <w:b/>
          <w:i/>
          <w:color w:val="000000"/>
        </w:rPr>
        <w:t>1027739387411</w:t>
      </w:r>
    </w:p>
    <w:p w14:paraId="4FCD2E70" w14:textId="77777777" w:rsidR="001448F8" w:rsidRPr="00613116" w:rsidRDefault="001448F8" w:rsidP="00877D6E">
      <w:pPr>
        <w:adjustRightInd w:val="0"/>
        <w:rPr>
          <w:rFonts w:ascii="Times New Roman" w:eastAsia="Calibri" w:hAnsi="Times New Roman" w:cs="Times New Roman"/>
          <w:b/>
          <w:i/>
          <w:color w:val="000000"/>
        </w:rPr>
      </w:pPr>
      <w:r w:rsidRPr="00613116">
        <w:rPr>
          <w:rFonts w:ascii="Times New Roman" w:eastAsia="Calibri" w:hAnsi="Times New Roman" w:cs="Times New Roman"/>
          <w:color w:val="000000"/>
        </w:rPr>
        <w:t xml:space="preserve">Наименование органа, осуществившего государственную регистрацию: </w:t>
      </w:r>
      <w:r w:rsidRPr="00613116">
        <w:rPr>
          <w:rFonts w:ascii="Times New Roman" w:eastAsia="Calibri" w:hAnsi="Times New Roman" w:cs="Times New Roman"/>
          <w:b/>
          <w:i/>
          <w:color w:val="000000"/>
        </w:rPr>
        <w:t>Межрайонная инспекция МНС России № 39 по г. Москве</w:t>
      </w:r>
    </w:p>
    <w:p w14:paraId="0D7B55E8" w14:textId="77777777" w:rsidR="001448F8" w:rsidRPr="00613116" w:rsidRDefault="001448F8" w:rsidP="00877D6E">
      <w:pPr>
        <w:adjustRightInd w:val="0"/>
        <w:rPr>
          <w:rFonts w:ascii="Times New Roman" w:eastAsia="Calibri" w:hAnsi="Times New Roman" w:cs="Times New Roman"/>
          <w:color w:val="000000"/>
        </w:rPr>
      </w:pPr>
      <w:r w:rsidRPr="00613116">
        <w:rPr>
          <w:rFonts w:ascii="Times New Roman" w:eastAsia="Calibri" w:hAnsi="Times New Roman" w:cs="Times New Roman"/>
          <w:color w:val="000000"/>
        </w:rPr>
        <w:t xml:space="preserve">Номер лицензии биржи: </w:t>
      </w:r>
      <w:r w:rsidRPr="00613116">
        <w:rPr>
          <w:rFonts w:ascii="Times New Roman" w:eastAsia="Calibri" w:hAnsi="Times New Roman" w:cs="Times New Roman"/>
          <w:b/>
          <w:i/>
          <w:color w:val="000000"/>
        </w:rPr>
        <w:t>077-001</w:t>
      </w:r>
    </w:p>
    <w:p w14:paraId="4F9B693E" w14:textId="77777777" w:rsidR="001448F8" w:rsidRPr="00613116" w:rsidRDefault="001448F8" w:rsidP="00877D6E">
      <w:pPr>
        <w:adjustRightInd w:val="0"/>
        <w:rPr>
          <w:rFonts w:ascii="Times New Roman" w:eastAsia="Calibri" w:hAnsi="Times New Roman" w:cs="Times New Roman"/>
          <w:color w:val="000000"/>
        </w:rPr>
      </w:pPr>
      <w:r w:rsidRPr="00613116">
        <w:rPr>
          <w:rFonts w:ascii="Times New Roman" w:eastAsia="Calibri" w:hAnsi="Times New Roman" w:cs="Times New Roman"/>
          <w:color w:val="000000"/>
        </w:rPr>
        <w:t xml:space="preserve">Дата выдачи: </w:t>
      </w:r>
      <w:r w:rsidRPr="00613116">
        <w:rPr>
          <w:rFonts w:ascii="Times New Roman" w:eastAsia="Calibri" w:hAnsi="Times New Roman" w:cs="Times New Roman"/>
          <w:b/>
          <w:i/>
          <w:color w:val="000000"/>
        </w:rPr>
        <w:t>29.08.2013</w:t>
      </w:r>
    </w:p>
    <w:p w14:paraId="18213FB3" w14:textId="77777777" w:rsidR="001448F8" w:rsidRPr="00613116" w:rsidRDefault="001448F8" w:rsidP="00877D6E">
      <w:pPr>
        <w:adjustRightInd w:val="0"/>
        <w:rPr>
          <w:rFonts w:ascii="Times New Roman" w:eastAsia="Calibri" w:hAnsi="Times New Roman" w:cs="Times New Roman"/>
          <w:color w:val="000000"/>
        </w:rPr>
      </w:pPr>
      <w:r w:rsidRPr="00613116">
        <w:rPr>
          <w:rFonts w:ascii="Times New Roman" w:eastAsia="Calibri" w:hAnsi="Times New Roman" w:cs="Times New Roman"/>
          <w:color w:val="000000"/>
        </w:rPr>
        <w:t xml:space="preserve">Срок действия: </w:t>
      </w:r>
      <w:r w:rsidRPr="00613116">
        <w:rPr>
          <w:rFonts w:ascii="Times New Roman" w:eastAsia="Calibri" w:hAnsi="Times New Roman" w:cs="Times New Roman"/>
          <w:b/>
          <w:i/>
          <w:color w:val="000000"/>
        </w:rPr>
        <w:t>без ограничения срока действия</w:t>
      </w:r>
    </w:p>
    <w:p w14:paraId="7EC7F035" w14:textId="77777777" w:rsidR="001448F8" w:rsidRPr="00613116" w:rsidRDefault="001448F8" w:rsidP="00877D6E">
      <w:pPr>
        <w:adjustRightInd w:val="0"/>
        <w:rPr>
          <w:rFonts w:ascii="Times New Roman" w:eastAsia="Calibri" w:hAnsi="Times New Roman" w:cs="Times New Roman"/>
          <w:color w:val="000000"/>
        </w:rPr>
      </w:pPr>
      <w:r w:rsidRPr="00613116">
        <w:rPr>
          <w:rFonts w:ascii="Times New Roman" w:eastAsia="Calibri" w:hAnsi="Times New Roman" w:cs="Times New Roman"/>
          <w:color w:val="000000"/>
        </w:rPr>
        <w:t xml:space="preserve">Лицензирующий орган: </w:t>
      </w:r>
      <w:r w:rsidRPr="00613116">
        <w:rPr>
          <w:rFonts w:ascii="Times New Roman" w:eastAsia="Calibri" w:hAnsi="Times New Roman" w:cs="Times New Roman"/>
          <w:b/>
          <w:i/>
          <w:color w:val="000000"/>
        </w:rPr>
        <w:t>ФСФР России</w:t>
      </w:r>
    </w:p>
    <w:p w14:paraId="6AE44089" w14:textId="77777777" w:rsidR="00A74880" w:rsidRPr="00613116" w:rsidRDefault="00A74880" w:rsidP="00877D6E">
      <w:pPr>
        <w:adjustRightInd w:val="0"/>
        <w:rPr>
          <w:rFonts w:ascii="Times New Roman" w:eastAsia="Calibri" w:hAnsi="Times New Roman" w:cs="Times New Roman"/>
          <w:color w:val="000000"/>
        </w:rPr>
      </w:pPr>
    </w:p>
    <w:p w14:paraId="518CB83C" w14:textId="2E99A785" w:rsidR="00A74880" w:rsidRPr="00613116" w:rsidRDefault="00A74880" w:rsidP="00877D6E">
      <w:pPr>
        <w:adjustRightInd w:val="0"/>
        <w:rPr>
          <w:rFonts w:ascii="Times New Roman" w:eastAsia="Calibri" w:hAnsi="Times New Roman" w:cs="Times New Roman"/>
          <w:b/>
          <w:i/>
          <w:color w:val="000000"/>
        </w:rPr>
      </w:pPr>
      <w:r w:rsidRPr="00613116">
        <w:rPr>
          <w:rFonts w:ascii="Times New Roman" w:eastAsia="Calibri" w:hAnsi="Times New Roman" w:cs="Times New Roman"/>
          <w:color w:val="000000"/>
        </w:rPr>
        <w:t xml:space="preserve">Раскрываются иные сведения о биржах или иных организаторах торговли, на которых предполагается размещение и (или) обращение размещаемых ценных бумаг, указываемые эмитентом по собственному усмотрению: </w:t>
      </w:r>
      <w:r w:rsidRPr="00613116">
        <w:rPr>
          <w:rFonts w:ascii="Times New Roman" w:eastAsia="Calibri" w:hAnsi="Times New Roman" w:cs="Times New Roman"/>
          <w:b/>
          <w:i/>
          <w:color w:val="000000"/>
        </w:rPr>
        <w:t xml:space="preserve">иные сведения о </w:t>
      </w:r>
      <w:r w:rsidR="001448F8" w:rsidRPr="00613116">
        <w:rPr>
          <w:rFonts w:ascii="Times New Roman" w:eastAsia="Calibri" w:hAnsi="Times New Roman" w:cs="Times New Roman"/>
          <w:b/>
          <w:i/>
          <w:color w:val="000000"/>
        </w:rPr>
        <w:t>ПАО Московская Биржа</w:t>
      </w:r>
      <w:r w:rsidR="001448F8" w:rsidRPr="00613116" w:rsidDel="001448F8">
        <w:rPr>
          <w:rFonts w:ascii="Times New Roman" w:eastAsia="Calibri" w:hAnsi="Times New Roman" w:cs="Times New Roman"/>
          <w:b/>
          <w:i/>
          <w:color w:val="000000"/>
        </w:rPr>
        <w:t xml:space="preserve"> </w:t>
      </w:r>
      <w:r w:rsidRPr="00613116">
        <w:rPr>
          <w:rFonts w:ascii="Times New Roman" w:eastAsia="Calibri" w:hAnsi="Times New Roman" w:cs="Times New Roman"/>
          <w:b/>
          <w:i/>
          <w:color w:val="000000"/>
        </w:rPr>
        <w:t>или других организаторах торговли, указываемые Эмитентом по собственному усмотрению, отсутствуют.</w:t>
      </w:r>
    </w:p>
    <w:p w14:paraId="1E84C85D" w14:textId="77777777" w:rsidR="00A74880" w:rsidRPr="00613116" w:rsidRDefault="00A74880" w:rsidP="00877D6E">
      <w:pPr>
        <w:pStyle w:val="1e"/>
        <w:keepNext w:val="0"/>
        <w:widowControl w:val="0"/>
        <w:numPr>
          <w:ilvl w:val="0"/>
          <w:numId w:val="0"/>
        </w:numPr>
        <w:autoSpaceDE w:val="0"/>
        <w:autoSpaceDN w:val="0"/>
        <w:adjustRightInd w:val="0"/>
        <w:spacing w:before="0"/>
        <w:ind w:firstLine="567"/>
        <w:rPr>
          <w:b w:val="0"/>
          <w:bCs w:val="0"/>
          <w:i w:val="0"/>
          <w:iCs w:val="0"/>
        </w:rPr>
      </w:pPr>
    </w:p>
    <w:p w14:paraId="67076735" w14:textId="658A1FBD" w:rsidR="00A74880" w:rsidRPr="00613116" w:rsidRDefault="00A74880" w:rsidP="00877D6E">
      <w:pPr>
        <w:keepNext/>
        <w:keepLines/>
        <w:outlineLvl w:val="1"/>
        <w:rPr>
          <w:rFonts w:ascii="Times New Roman" w:hAnsi="Times New Roman" w:cs="Times New Roman"/>
          <w:b/>
          <w:bCs/>
        </w:rPr>
      </w:pPr>
      <w:bookmarkStart w:id="508" w:name="_Toc458180398"/>
      <w:bookmarkStart w:id="509" w:name="_Toc477789669"/>
      <w:bookmarkStart w:id="510" w:name="_Toc477790477"/>
      <w:bookmarkStart w:id="511" w:name="_Toc477790711"/>
      <w:r w:rsidRPr="00613116">
        <w:rPr>
          <w:rFonts w:ascii="Times New Roman" w:hAnsi="Times New Roman" w:cs="Times New Roman"/>
          <w:b/>
          <w:bCs/>
        </w:rPr>
        <w:t>8.19. Иные сведения о размещаемых ценных бумагах</w:t>
      </w:r>
      <w:bookmarkEnd w:id="508"/>
      <w:bookmarkEnd w:id="509"/>
      <w:bookmarkEnd w:id="510"/>
      <w:bookmarkEnd w:id="511"/>
    </w:p>
    <w:p w14:paraId="220F4AC6" w14:textId="77777777" w:rsidR="00A74880" w:rsidRPr="00613116" w:rsidRDefault="00A74880" w:rsidP="00877D6E">
      <w:pPr>
        <w:pStyle w:val="1e"/>
        <w:keepNext w:val="0"/>
        <w:widowControl w:val="0"/>
        <w:numPr>
          <w:ilvl w:val="0"/>
          <w:numId w:val="0"/>
        </w:numPr>
        <w:autoSpaceDE w:val="0"/>
        <w:autoSpaceDN w:val="0"/>
        <w:adjustRightInd w:val="0"/>
        <w:spacing w:before="0"/>
        <w:ind w:firstLine="567"/>
        <w:rPr>
          <w:b w:val="0"/>
          <w:bCs w:val="0"/>
          <w:i w:val="0"/>
          <w:iCs w:val="0"/>
        </w:rPr>
      </w:pPr>
    </w:p>
    <w:p w14:paraId="3FB464B2" w14:textId="1C90D4C4" w:rsidR="00A74880" w:rsidRPr="00613116" w:rsidRDefault="00A74880" w:rsidP="00877D6E">
      <w:pPr>
        <w:adjustRightInd w:val="0"/>
        <w:contextualSpacing/>
        <w:rPr>
          <w:rFonts w:ascii="Times New Roman" w:hAnsi="Times New Roman" w:cs="Times New Roman"/>
          <w:b/>
          <w:bCs/>
          <w:i/>
          <w:iCs/>
        </w:rPr>
      </w:pPr>
      <w:r w:rsidRPr="00613116">
        <w:rPr>
          <w:rFonts w:ascii="Times New Roman" w:hAnsi="Times New Roman" w:cs="Times New Roman"/>
          <w:b/>
          <w:bCs/>
          <w:i/>
          <w:iCs/>
        </w:rPr>
        <w:t>18.</w:t>
      </w:r>
      <w:r w:rsidR="007C010B">
        <w:rPr>
          <w:rFonts w:ascii="Times New Roman" w:hAnsi="Times New Roman" w:cs="Times New Roman"/>
          <w:b/>
          <w:bCs/>
          <w:i/>
          <w:iCs/>
        </w:rPr>
        <w:t>19.</w:t>
      </w:r>
      <w:r w:rsidRPr="00613116">
        <w:rPr>
          <w:rFonts w:ascii="Times New Roman" w:hAnsi="Times New Roman" w:cs="Times New Roman"/>
          <w:b/>
          <w:bCs/>
          <w:i/>
          <w:iCs/>
        </w:rPr>
        <w:t>1. Обращение Биржевых облигаций осуществляется в соответствии с Программой,</w:t>
      </w:r>
      <w:r w:rsidRPr="00613116" w:rsidDel="002F24D8">
        <w:rPr>
          <w:rFonts w:ascii="Times New Roman" w:hAnsi="Times New Roman" w:cs="Times New Roman"/>
          <w:b/>
          <w:bCs/>
          <w:i/>
          <w:iCs/>
        </w:rPr>
        <w:t xml:space="preserve"> </w:t>
      </w:r>
      <w:r w:rsidRPr="00613116">
        <w:rPr>
          <w:rFonts w:ascii="Times New Roman" w:hAnsi="Times New Roman" w:cs="Times New Roman"/>
          <w:b/>
          <w:bCs/>
          <w:i/>
          <w:iCs/>
        </w:rPr>
        <w:t>Условиями выпуска и действующим законодательством Российской Федерации.</w:t>
      </w:r>
    </w:p>
    <w:p w14:paraId="0687E78B" w14:textId="77777777" w:rsidR="00A74880" w:rsidRPr="00613116" w:rsidRDefault="00A74880" w:rsidP="00877D6E">
      <w:pPr>
        <w:adjustRightInd w:val="0"/>
        <w:contextualSpacing/>
        <w:rPr>
          <w:rFonts w:ascii="Times New Roman" w:hAnsi="Times New Roman" w:cs="Times New Roman"/>
          <w:b/>
          <w:bCs/>
          <w:i/>
          <w:iCs/>
        </w:rPr>
      </w:pPr>
      <w:r w:rsidRPr="00613116">
        <w:rPr>
          <w:rFonts w:ascii="Times New Roman" w:hAnsi="Times New Roman" w:cs="Times New Roman"/>
          <w:b/>
          <w:bCs/>
          <w:i/>
          <w:iCs/>
        </w:rPr>
        <w:t>Нерезиденты могут приобретать Биржевые облигации в соответствии с действующим законодательством и нормативными актами Российской Федерации.</w:t>
      </w:r>
    </w:p>
    <w:p w14:paraId="26CA8209" w14:textId="77777777" w:rsidR="00A74880" w:rsidRPr="00613116" w:rsidRDefault="00A74880" w:rsidP="00877D6E">
      <w:pPr>
        <w:adjustRightInd w:val="0"/>
        <w:contextualSpacing/>
        <w:rPr>
          <w:rFonts w:ascii="Times New Roman" w:hAnsi="Times New Roman" w:cs="Times New Roman"/>
          <w:b/>
          <w:bCs/>
          <w:i/>
          <w:iCs/>
        </w:rPr>
      </w:pPr>
      <w:r w:rsidRPr="00613116">
        <w:rPr>
          <w:rFonts w:ascii="Times New Roman" w:hAnsi="Times New Roman" w:cs="Times New Roman"/>
          <w:b/>
          <w:bCs/>
          <w:i/>
          <w:iCs/>
        </w:rPr>
        <w:t>Биржевые облигации допускаются к свободному обращению как на биржевом, так и на внебиржевом рынке.</w:t>
      </w:r>
    </w:p>
    <w:p w14:paraId="41EB5222" w14:textId="77777777" w:rsidR="00A74880" w:rsidRPr="00613116" w:rsidRDefault="00A74880" w:rsidP="00877D6E">
      <w:pPr>
        <w:adjustRightInd w:val="0"/>
        <w:contextualSpacing/>
        <w:rPr>
          <w:rFonts w:ascii="Times New Roman" w:hAnsi="Times New Roman" w:cs="Times New Roman"/>
          <w:b/>
          <w:bCs/>
          <w:i/>
          <w:iCs/>
        </w:rPr>
      </w:pPr>
      <w:r w:rsidRPr="00613116">
        <w:rPr>
          <w:rFonts w:ascii="Times New Roman" w:hAnsi="Times New Roman" w:cs="Times New Roman"/>
          <w:b/>
          <w:bCs/>
          <w:i/>
          <w:iCs/>
        </w:rPr>
        <w:t>На биржевом рынке Биржевые облигации обращаются с изъятиями, установленными организаторами торговли на рынке ценных бумаг.</w:t>
      </w:r>
    </w:p>
    <w:p w14:paraId="7BBACB66" w14:textId="77777777" w:rsidR="00A74880" w:rsidRPr="00613116" w:rsidRDefault="00A74880" w:rsidP="00877D6E">
      <w:pPr>
        <w:rPr>
          <w:rFonts w:ascii="Times New Roman" w:hAnsi="Times New Roman" w:cs="Times New Roman"/>
          <w:b/>
          <w:i/>
          <w:iCs/>
        </w:rPr>
      </w:pPr>
      <w:r w:rsidRPr="00613116">
        <w:rPr>
          <w:rFonts w:ascii="Times New Roman" w:hAnsi="Times New Roman" w:cs="Times New Roman"/>
          <w:b/>
          <w:i/>
          <w:iCs/>
        </w:rPr>
        <w:t>На внебиржевом рынке Биржевые облигации обращаются с учетом ограничений, установленных действующим законодательством Российской Федерации.</w:t>
      </w:r>
    </w:p>
    <w:p w14:paraId="4819FB38" w14:textId="77777777" w:rsidR="00A74880" w:rsidRPr="00613116" w:rsidRDefault="00A74880" w:rsidP="00877D6E">
      <w:pPr>
        <w:rPr>
          <w:rFonts w:ascii="Times New Roman" w:hAnsi="Times New Roman" w:cs="Times New Roman"/>
          <w:b/>
          <w:i/>
          <w:iCs/>
        </w:rPr>
      </w:pPr>
    </w:p>
    <w:p w14:paraId="27C7743A" w14:textId="55E78097" w:rsidR="00A74880" w:rsidRPr="00613116" w:rsidRDefault="00A74880" w:rsidP="00877D6E">
      <w:pPr>
        <w:rPr>
          <w:rFonts w:ascii="Times New Roman" w:hAnsi="Times New Roman" w:cs="Times New Roman"/>
          <w:b/>
          <w:i/>
          <w:iCs/>
        </w:rPr>
      </w:pPr>
      <w:r w:rsidRPr="00613116">
        <w:rPr>
          <w:rFonts w:ascii="Times New Roman" w:hAnsi="Times New Roman" w:cs="Times New Roman"/>
          <w:b/>
          <w:i/>
          <w:iCs/>
        </w:rPr>
        <w:t>18.</w:t>
      </w:r>
      <w:r w:rsidR="007C010B">
        <w:rPr>
          <w:rFonts w:ascii="Times New Roman" w:hAnsi="Times New Roman" w:cs="Times New Roman"/>
          <w:b/>
          <w:i/>
          <w:iCs/>
        </w:rPr>
        <w:t>19.</w:t>
      </w:r>
      <w:r w:rsidRPr="00613116">
        <w:rPr>
          <w:rFonts w:ascii="Times New Roman" w:hAnsi="Times New Roman" w:cs="Times New Roman"/>
          <w:b/>
          <w:i/>
          <w:iCs/>
        </w:rPr>
        <w:t xml:space="preserve">2. Если вследствие введения запрета или иного ограничения, наложенного нормативным правовым актом, решением, предписанием или иным обязательным к исполнению документом Российской Федерации (ее уполномоченного государственного органа, суда или иного уполномоченного субъекта применения права, в том числе Банка России либо какого-либо уполномоченного органа местного самоуправления), иностранного государства (его уполномоченного государственного органа, суда или иного уполномоченного субъекта применения права, в том числе центрального банка либо органа банковского надзора иностранного государства либо какого-либо уполномоченного органа местного самоуправления) или международной (межгосударственной, межправительственной) организации (ее уполномоченного органа или иного уполномоченного субъекта применения права), исполнение Эмитентом своих обязательств по выплате сумм дохода и/или номинальной стоимости Биржевых облигаций в иностранной валюте становится незаконным, невыполнимым или существенно затруднительным, то Эмитент вправе осуществить выплату сумм по Биржевым облигациям, причитающихся Владельцам Биржевых облигаций и иным лицам, осуществляющим в соответствии с федеральными законами права по Биржевым облигациям, </w:t>
      </w:r>
      <w:r w:rsidRPr="00613116">
        <w:rPr>
          <w:rFonts w:ascii="Times New Roman" w:hAnsi="Times New Roman" w:cs="Times New Roman"/>
          <w:b/>
          <w:i/>
          <w:iCs/>
          <w:u w:val="single"/>
        </w:rPr>
        <w:t>в российских рублях по курсу, который будет установлен или определён в соответствии с Условиями выпуска</w:t>
      </w:r>
      <w:r w:rsidRPr="00613116">
        <w:rPr>
          <w:rFonts w:ascii="Times New Roman" w:hAnsi="Times New Roman" w:cs="Times New Roman"/>
          <w:b/>
          <w:i/>
          <w:iCs/>
        </w:rPr>
        <w:t>.</w:t>
      </w:r>
    </w:p>
    <w:p w14:paraId="29C2A997" w14:textId="77777777" w:rsidR="00A74880" w:rsidRPr="00613116" w:rsidRDefault="00A74880" w:rsidP="00877D6E">
      <w:pPr>
        <w:rPr>
          <w:rFonts w:ascii="Times New Roman" w:hAnsi="Times New Roman" w:cs="Times New Roman"/>
          <w:b/>
          <w:i/>
          <w:iCs/>
        </w:rPr>
      </w:pPr>
      <w:r w:rsidRPr="00613116">
        <w:rPr>
          <w:rFonts w:ascii="Times New Roman" w:hAnsi="Times New Roman" w:cs="Times New Roman"/>
          <w:b/>
          <w:i/>
          <w:iCs/>
        </w:rPr>
        <w:t>Величина дохода и/или номинальной стоимости в российских рублях (по курсу, по которому будет производиться выплата по Биржевым облигациям) в расчете на одну Биржевую облигацию рассчитывается с точностью до второго знака после запятой (округление второго знака после запятой производится по правилам математического округления: в случае, если третий знак после запятой больше или равен 5, второй знак после запятой увеличивается на единицу, в случае, если третий знак после запятой меньше 5, второй знак после запятой не изменяется).</w:t>
      </w:r>
    </w:p>
    <w:p w14:paraId="2BF0DB80" w14:textId="77777777" w:rsidR="00A74880" w:rsidRPr="00613116" w:rsidRDefault="00A74880" w:rsidP="00877D6E">
      <w:pPr>
        <w:rPr>
          <w:rFonts w:ascii="Times New Roman" w:hAnsi="Times New Roman" w:cs="Times New Roman"/>
          <w:b/>
          <w:i/>
          <w:iCs/>
        </w:rPr>
      </w:pPr>
    </w:p>
    <w:p w14:paraId="52218894" w14:textId="77777777" w:rsidR="00A74880" w:rsidRPr="00613116" w:rsidRDefault="00A74880" w:rsidP="00877D6E">
      <w:pPr>
        <w:rPr>
          <w:rFonts w:ascii="Times New Roman" w:hAnsi="Times New Roman" w:cs="Times New Roman"/>
          <w:b/>
          <w:i/>
          <w:iCs/>
        </w:rPr>
      </w:pPr>
      <w:r w:rsidRPr="00613116">
        <w:rPr>
          <w:rFonts w:ascii="Times New Roman" w:hAnsi="Times New Roman" w:cs="Times New Roman"/>
          <w:b/>
          <w:i/>
          <w:iCs/>
        </w:rPr>
        <w:t>В этом случае информация о том, что выплата будет осуществлена Эмитентом в российских рублях, раскрывается Эмитентом в порядке, установленном в п. 11 Программы и п.8.11 Проспекта.</w:t>
      </w:r>
    </w:p>
    <w:p w14:paraId="6B816FC1" w14:textId="77777777" w:rsidR="00A74880" w:rsidRPr="00613116" w:rsidRDefault="00A74880" w:rsidP="00877D6E">
      <w:pPr>
        <w:rPr>
          <w:rFonts w:ascii="Times New Roman" w:hAnsi="Times New Roman" w:cs="Times New Roman"/>
          <w:b/>
          <w:i/>
          <w:iCs/>
        </w:rPr>
      </w:pPr>
      <w:r w:rsidRPr="00613116">
        <w:rPr>
          <w:rFonts w:ascii="Times New Roman" w:hAnsi="Times New Roman" w:cs="Times New Roman"/>
          <w:b/>
          <w:i/>
          <w:iCs/>
        </w:rPr>
        <w:t>Эмитент обязан уведомить НРД о том, что выплата будет осуществлена Эмитентом в российских рублях не позднее, чем за 3 (Три) рабочих дня до даты выплаты.</w:t>
      </w:r>
    </w:p>
    <w:p w14:paraId="5FA91EB8" w14:textId="77777777" w:rsidR="00A74880" w:rsidRPr="00613116" w:rsidRDefault="00A74880" w:rsidP="00877D6E">
      <w:pPr>
        <w:rPr>
          <w:rFonts w:ascii="Times New Roman" w:hAnsi="Times New Roman" w:cs="Times New Roman"/>
          <w:b/>
          <w:i/>
          <w:iCs/>
        </w:rPr>
      </w:pPr>
      <w:r w:rsidRPr="00613116">
        <w:rPr>
          <w:rFonts w:ascii="Times New Roman" w:hAnsi="Times New Roman" w:cs="Times New Roman"/>
          <w:b/>
          <w:i/>
          <w:iCs/>
        </w:rPr>
        <w:t xml:space="preserve"> Не позднее 10-00 по московскому времени рабочего дня, предшествующего дате выплаты, Эмитент обязан направить в НРД информацию:</w:t>
      </w:r>
    </w:p>
    <w:p w14:paraId="760C705A" w14:textId="77777777" w:rsidR="00A74880" w:rsidRPr="00613116" w:rsidRDefault="00A74880" w:rsidP="00877D6E">
      <w:pPr>
        <w:rPr>
          <w:rFonts w:ascii="Times New Roman" w:hAnsi="Times New Roman" w:cs="Times New Roman"/>
          <w:b/>
          <w:i/>
          <w:iCs/>
        </w:rPr>
      </w:pPr>
      <w:r w:rsidRPr="00613116">
        <w:rPr>
          <w:rFonts w:ascii="Times New Roman" w:hAnsi="Times New Roman" w:cs="Times New Roman"/>
          <w:b/>
          <w:i/>
          <w:iCs/>
        </w:rPr>
        <w:t>- о значении курса, по которому будет производиться выплата по Биржевым облигациям;</w:t>
      </w:r>
    </w:p>
    <w:p w14:paraId="563F2208" w14:textId="77777777" w:rsidR="00A74880" w:rsidRPr="00613116" w:rsidRDefault="00A74880" w:rsidP="00877D6E">
      <w:pPr>
        <w:rPr>
          <w:rFonts w:ascii="Times New Roman" w:hAnsi="Times New Roman" w:cs="Times New Roman"/>
          <w:b/>
          <w:i/>
          <w:iCs/>
        </w:rPr>
      </w:pPr>
      <w:r w:rsidRPr="00613116">
        <w:rPr>
          <w:rFonts w:ascii="Times New Roman" w:hAnsi="Times New Roman" w:cs="Times New Roman"/>
          <w:b/>
          <w:i/>
          <w:iCs/>
        </w:rPr>
        <w:t>- о величине выплаты в российских рублях по курсу, по которому будет производиться выплата по Биржевым облигациям, в расчете на одну Биржевую облигацию. При этом величина выплаты определяется с точностью до второго знака после запятой (округление второго знака после запятой производится по правилам математического округления: в случае, если третий знак после запятой больше или равен 5, второй знак после запятой увеличивается на единицу, в случае, если третий знак после запятой меньше 5, второй знак после запятой не изменяется).</w:t>
      </w:r>
    </w:p>
    <w:p w14:paraId="3952610E" w14:textId="77777777" w:rsidR="00A74880" w:rsidRPr="00613116" w:rsidRDefault="00A74880" w:rsidP="00877D6E">
      <w:pPr>
        <w:rPr>
          <w:rFonts w:ascii="Times New Roman" w:hAnsi="Times New Roman" w:cs="Times New Roman"/>
          <w:b/>
          <w:i/>
          <w:iCs/>
        </w:rPr>
      </w:pPr>
      <w:r w:rsidRPr="00613116">
        <w:rPr>
          <w:rFonts w:ascii="Times New Roman" w:hAnsi="Times New Roman" w:cs="Times New Roman"/>
          <w:b/>
          <w:i/>
          <w:iCs/>
        </w:rPr>
        <w:t xml:space="preserve">В указанном выше случае Владельцы Биржевых облигаций и иные лица, осуществляющие в соответствии с федеральными законами права по Биржевым облигациям, несут риски частичного или полного неполучения или задержки в получении выплат по Биржевым облигациям. </w:t>
      </w:r>
    </w:p>
    <w:p w14:paraId="28623279" w14:textId="77777777" w:rsidR="00A74880" w:rsidRPr="00613116" w:rsidRDefault="00A74880" w:rsidP="00877D6E">
      <w:pPr>
        <w:rPr>
          <w:rFonts w:ascii="Times New Roman" w:hAnsi="Times New Roman" w:cs="Times New Roman"/>
          <w:b/>
          <w:i/>
          <w:iCs/>
        </w:rPr>
      </w:pPr>
    </w:p>
    <w:p w14:paraId="5A37245F" w14:textId="204853B8" w:rsidR="00A74880" w:rsidRPr="00613116" w:rsidRDefault="00A74880" w:rsidP="00877D6E">
      <w:pPr>
        <w:rPr>
          <w:rFonts w:ascii="Times New Roman" w:hAnsi="Times New Roman" w:cs="Times New Roman"/>
          <w:b/>
          <w:i/>
          <w:iCs/>
        </w:rPr>
      </w:pPr>
      <w:r w:rsidRPr="00613116">
        <w:rPr>
          <w:rFonts w:ascii="Times New Roman" w:hAnsi="Times New Roman" w:cs="Times New Roman"/>
          <w:b/>
          <w:i/>
          <w:iCs/>
        </w:rPr>
        <w:t>18.</w:t>
      </w:r>
      <w:r w:rsidR="007C010B">
        <w:rPr>
          <w:rFonts w:ascii="Times New Roman" w:hAnsi="Times New Roman" w:cs="Times New Roman"/>
          <w:b/>
          <w:i/>
          <w:iCs/>
        </w:rPr>
        <w:t>19.</w:t>
      </w:r>
      <w:r w:rsidRPr="00613116">
        <w:rPr>
          <w:rFonts w:ascii="Times New Roman" w:hAnsi="Times New Roman" w:cs="Times New Roman"/>
          <w:b/>
          <w:i/>
          <w:iCs/>
        </w:rPr>
        <w:t>3. В случае если на момент принятия Эмитентом решения о событиях на этапах эмиссии и обращения Биржевых облигаций и иных событиях, описанных в Программе и Проспекте, в соответствии с действующим законодательством Российской Федерации, будет установлен иной порядок и сроки принятия Эмитентом решения об указанных событиях, нежели порядок и сроки, предусмотренные Программой и Проспектом, решения об указанных событиях будут приниматься Эмитентом в порядке и сроки, предусмотренные законодательством Российской Федерации, действующим на момент принятия Эмитентом решения об указанных событиях.</w:t>
      </w:r>
    </w:p>
    <w:p w14:paraId="107B373E" w14:textId="77777777" w:rsidR="00A74880" w:rsidRPr="00613116" w:rsidRDefault="00A74880" w:rsidP="00877D6E">
      <w:pPr>
        <w:rPr>
          <w:rFonts w:ascii="Times New Roman" w:hAnsi="Times New Roman" w:cs="Times New Roman"/>
          <w:b/>
          <w:i/>
          <w:iCs/>
        </w:rPr>
      </w:pPr>
      <w:r w:rsidRPr="00613116">
        <w:rPr>
          <w:rFonts w:ascii="Times New Roman" w:hAnsi="Times New Roman" w:cs="Times New Roman"/>
          <w:b/>
          <w:i/>
          <w:iCs/>
        </w:rPr>
        <w:t>В случае если на момент раскрытия информации о событиях на этапах эмиссии и обращения Биржевых облигаций и иных событиях, описанных в Программе и Проспекте, в соответствии с действующим законодательством Российской Федерации, будет установлен иной порядок и сроки раскрытия информации об указанных событиях, нежели порядок и сроки, предусмотренные Программой и Проспектом, информация об указанных событиях будет раскрываться в порядке и сроки, предусмотренные законодательством Российской Федерации, действующим на момент раскрытия информации об указанных событиях.</w:t>
      </w:r>
    </w:p>
    <w:p w14:paraId="6202FA1F" w14:textId="77777777" w:rsidR="00A74880" w:rsidRPr="00613116" w:rsidRDefault="00A74880" w:rsidP="00877D6E">
      <w:pPr>
        <w:rPr>
          <w:rFonts w:ascii="Times New Roman" w:hAnsi="Times New Roman" w:cs="Times New Roman"/>
          <w:b/>
          <w:i/>
          <w:iCs/>
        </w:rPr>
      </w:pPr>
      <w:r w:rsidRPr="00613116">
        <w:rPr>
          <w:rFonts w:ascii="Times New Roman" w:hAnsi="Times New Roman" w:cs="Times New Roman"/>
          <w:b/>
          <w:i/>
          <w:iCs/>
        </w:rPr>
        <w:t>В случае, если на момент совершения определенных действий, связанных с досрочным погашением Биржевых облигаций/приобретением Биржевых облигаций/исполнением обязательств Эмитентом по Биржевым облигациям (выплата купона и/или погашение), законодательством Российской Федерации будут установлены условия, порядок и (или) правила (требования), отличные от тех, которые содержатся в Программе и в Проспекте, досрочное погашение Биржевых облигаций/приобретение Биржевых облигаций/исполнение обязательств Эмитентом по Биржевым облигациям (выплата купона и/или погашение) будет осуществляться с учетом требований законодательства Российской Федерации и/или нормативных актов в сфере финансовых рынков, действующих на момент совершения соответствующих действий.</w:t>
      </w:r>
    </w:p>
    <w:p w14:paraId="391F423C" w14:textId="77777777" w:rsidR="00A74880" w:rsidRPr="00613116" w:rsidRDefault="00A74880" w:rsidP="00877D6E">
      <w:pPr>
        <w:rPr>
          <w:rFonts w:ascii="Times New Roman" w:hAnsi="Times New Roman" w:cs="Times New Roman"/>
          <w:b/>
          <w:i/>
          <w:iCs/>
        </w:rPr>
      </w:pPr>
    </w:p>
    <w:p w14:paraId="7F3CCBA3" w14:textId="20639916" w:rsidR="00A74880" w:rsidRPr="00613116" w:rsidRDefault="00A74880" w:rsidP="00877D6E">
      <w:pPr>
        <w:rPr>
          <w:rFonts w:ascii="Times New Roman" w:hAnsi="Times New Roman" w:cs="Times New Roman"/>
          <w:b/>
          <w:i/>
          <w:iCs/>
        </w:rPr>
      </w:pPr>
      <w:r w:rsidRPr="00613116">
        <w:rPr>
          <w:rFonts w:ascii="Times New Roman" w:hAnsi="Times New Roman" w:cs="Times New Roman"/>
          <w:b/>
          <w:i/>
          <w:iCs/>
        </w:rPr>
        <w:t>18.</w:t>
      </w:r>
      <w:r w:rsidR="007C010B">
        <w:rPr>
          <w:rFonts w:ascii="Times New Roman" w:hAnsi="Times New Roman" w:cs="Times New Roman"/>
          <w:b/>
          <w:i/>
          <w:iCs/>
        </w:rPr>
        <w:t>19.</w:t>
      </w:r>
      <w:r w:rsidRPr="00613116">
        <w:rPr>
          <w:rFonts w:ascii="Times New Roman" w:hAnsi="Times New Roman" w:cs="Times New Roman"/>
          <w:b/>
          <w:i/>
          <w:iCs/>
        </w:rPr>
        <w:t>4. Сведения в отношении наименований, местонахождений, лицензий и других реквизитов обществ (организаций), указанных в Программе и Проспекте, представлены в соответствии действующими на момент утверждения Программы и Проспекта редакциями учредительных/уставных документов, и/или других соответствующих документов.</w:t>
      </w:r>
    </w:p>
    <w:p w14:paraId="5A5D363B" w14:textId="77777777" w:rsidR="00A74880" w:rsidRPr="00613116" w:rsidRDefault="00A74880" w:rsidP="00877D6E">
      <w:pPr>
        <w:rPr>
          <w:rFonts w:ascii="Times New Roman" w:hAnsi="Times New Roman" w:cs="Times New Roman"/>
          <w:b/>
          <w:i/>
          <w:iCs/>
        </w:rPr>
      </w:pPr>
      <w:r w:rsidRPr="00613116">
        <w:rPr>
          <w:rFonts w:ascii="Times New Roman" w:hAnsi="Times New Roman" w:cs="Times New Roman"/>
          <w:b/>
          <w:i/>
          <w:iCs/>
        </w:rPr>
        <w:t>В случае изменения наименования, местонахождения, лицензий и других реквизитов обществ (организаций), указанных в Программе и Проспекте, данную информацию следует читать с учетом соответствующих изменений.</w:t>
      </w:r>
    </w:p>
    <w:p w14:paraId="44F665C0" w14:textId="77777777" w:rsidR="00A74880" w:rsidRPr="00613116" w:rsidRDefault="00A74880" w:rsidP="00877D6E">
      <w:pPr>
        <w:rPr>
          <w:rFonts w:ascii="Times New Roman" w:hAnsi="Times New Roman" w:cs="Times New Roman"/>
          <w:b/>
          <w:i/>
          <w:iCs/>
        </w:rPr>
      </w:pPr>
    </w:p>
    <w:p w14:paraId="3BAA5B4E" w14:textId="3245DD76" w:rsidR="00A74880" w:rsidRPr="00613116" w:rsidRDefault="00A74880" w:rsidP="00877D6E">
      <w:pPr>
        <w:rPr>
          <w:rFonts w:ascii="Times New Roman" w:hAnsi="Times New Roman" w:cs="Times New Roman"/>
          <w:b/>
          <w:i/>
          <w:iCs/>
        </w:rPr>
      </w:pPr>
      <w:r w:rsidRPr="00613116">
        <w:rPr>
          <w:rFonts w:ascii="Times New Roman" w:hAnsi="Times New Roman" w:cs="Times New Roman"/>
          <w:b/>
          <w:i/>
          <w:iCs/>
        </w:rPr>
        <w:t>18.</w:t>
      </w:r>
      <w:r w:rsidR="007C010B">
        <w:rPr>
          <w:rFonts w:ascii="Times New Roman" w:hAnsi="Times New Roman" w:cs="Times New Roman"/>
          <w:b/>
          <w:i/>
          <w:iCs/>
        </w:rPr>
        <w:t>19.</w:t>
      </w:r>
      <w:r w:rsidRPr="00613116">
        <w:rPr>
          <w:rFonts w:ascii="Times New Roman" w:hAnsi="Times New Roman" w:cs="Times New Roman"/>
          <w:b/>
          <w:i/>
          <w:iCs/>
        </w:rPr>
        <w:t xml:space="preserve">5. В случае изменения действующего законодательства Российской Федерации и/или нормативных актов в сфере финансовых рынков после утверждения Программы и Условий выпуска, положения (требования, условия), закрепленные Программой, Условиями выпуска и Сертификатом, будут действовать с учетом изменившихся императивных требований законодательства Российской Федерации и/или нормативных актов в сфере финансовых рынков. </w:t>
      </w:r>
    </w:p>
    <w:p w14:paraId="117D9009" w14:textId="77777777" w:rsidR="00A74880" w:rsidRPr="00613116" w:rsidRDefault="00A74880" w:rsidP="00877D6E">
      <w:pPr>
        <w:widowControl w:val="0"/>
        <w:rPr>
          <w:rFonts w:ascii="Times New Roman" w:hAnsi="Times New Roman" w:cs="Times New Roman"/>
          <w:b/>
          <w:i/>
          <w:color w:val="000000"/>
          <w:u w:val="single"/>
        </w:rPr>
      </w:pPr>
    </w:p>
    <w:p w14:paraId="190B74CD" w14:textId="75713086" w:rsidR="00A74880" w:rsidRPr="00613116" w:rsidRDefault="00A74880" w:rsidP="00877D6E">
      <w:pPr>
        <w:rPr>
          <w:rFonts w:ascii="Times New Roman" w:hAnsi="Times New Roman" w:cs="Times New Roman"/>
          <w:b/>
          <w:i/>
          <w:iCs/>
        </w:rPr>
      </w:pPr>
      <w:bookmarkStart w:id="512" w:name="_Ref438574573"/>
      <w:r w:rsidRPr="00613116">
        <w:rPr>
          <w:rFonts w:ascii="Times New Roman" w:hAnsi="Times New Roman" w:cs="Times New Roman"/>
          <w:b/>
          <w:i/>
          <w:iCs/>
        </w:rPr>
        <w:t>18.</w:t>
      </w:r>
      <w:r w:rsidR="007C010B">
        <w:rPr>
          <w:rFonts w:ascii="Times New Roman" w:hAnsi="Times New Roman" w:cs="Times New Roman"/>
          <w:b/>
          <w:i/>
          <w:iCs/>
        </w:rPr>
        <w:t>19.</w:t>
      </w:r>
      <w:r w:rsidRPr="00613116">
        <w:rPr>
          <w:rFonts w:ascii="Times New Roman" w:hAnsi="Times New Roman" w:cs="Times New Roman"/>
          <w:b/>
          <w:i/>
          <w:iCs/>
        </w:rPr>
        <w:t>6. В случае, если Условиями выпуска будет предусмотрена выплата купонного дохода:</w:t>
      </w:r>
      <w:bookmarkEnd w:id="512"/>
    </w:p>
    <w:p w14:paraId="678C938B" w14:textId="77777777" w:rsidR="00A74880" w:rsidRPr="00613116" w:rsidRDefault="00A74880" w:rsidP="00877D6E">
      <w:pPr>
        <w:widowControl w:val="0"/>
        <w:rPr>
          <w:rFonts w:ascii="Times New Roman" w:hAnsi="Times New Roman" w:cs="Times New Roman"/>
          <w:b/>
          <w:i/>
          <w:color w:val="000000"/>
        </w:rPr>
      </w:pPr>
    </w:p>
    <w:p w14:paraId="170528BF" w14:textId="77777777" w:rsidR="00A74880" w:rsidRPr="00613116" w:rsidRDefault="00A74880" w:rsidP="00877D6E">
      <w:pPr>
        <w:widowControl w:val="0"/>
        <w:rPr>
          <w:rFonts w:ascii="Times New Roman" w:hAnsi="Times New Roman" w:cs="Times New Roman"/>
          <w:bCs/>
          <w:iCs/>
          <w:color w:val="000000"/>
        </w:rPr>
      </w:pPr>
      <w:r w:rsidRPr="00613116">
        <w:rPr>
          <w:rFonts w:ascii="Times New Roman" w:hAnsi="Times New Roman" w:cs="Times New Roman"/>
          <w:b/>
          <w:i/>
          <w:color w:val="000000"/>
        </w:rPr>
        <w:t>В любой день между датой начала размещения и датой погашения выпуска величина накопленного купонного дохода (НКД) по Биржевой облигации рассчитывается по следующей формуле:</w:t>
      </w:r>
    </w:p>
    <w:p w14:paraId="3BF8D46B" w14:textId="77777777" w:rsidR="00A74880" w:rsidRPr="00613116" w:rsidRDefault="00A74880" w:rsidP="00877D6E">
      <w:pPr>
        <w:rPr>
          <w:rFonts w:ascii="Times New Roman" w:hAnsi="Times New Roman" w:cs="Times New Roman"/>
          <w:bCs/>
          <w:iCs/>
          <w:color w:val="000000"/>
        </w:rPr>
      </w:pPr>
      <w:r w:rsidRPr="00613116">
        <w:rPr>
          <w:rFonts w:ascii="Times New Roman" w:hAnsi="Times New Roman" w:cs="Times New Roman"/>
          <w:bCs/>
          <w:iCs/>
          <w:color w:val="000000"/>
        </w:rPr>
        <w:t xml:space="preserve">Порядок определения накопленного купонного дохода по Биржевым облигациям: </w:t>
      </w:r>
    </w:p>
    <w:p w14:paraId="53F9ED14" w14:textId="77777777" w:rsidR="00A74880" w:rsidRPr="00613116" w:rsidRDefault="00A74880" w:rsidP="00877D6E">
      <w:pPr>
        <w:rPr>
          <w:rFonts w:ascii="Times New Roman" w:hAnsi="Times New Roman" w:cs="Times New Roman"/>
          <w:b/>
          <w:bCs/>
          <w:i/>
          <w:iCs/>
          <w:color w:val="000000"/>
          <w:spacing w:val="-1"/>
          <w:kern w:val="65535"/>
          <w:position w:val="-1"/>
          <w:lang w:val="fr-FR"/>
        </w:rPr>
      </w:pPr>
      <w:r w:rsidRPr="00613116">
        <w:rPr>
          <w:rFonts w:ascii="Times New Roman" w:hAnsi="Times New Roman" w:cs="Times New Roman"/>
          <w:b/>
          <w:bCs/>
          <w:i/>
          <w:iCs/>
          <w:color w:val="000000"/>
          <w:spacing w:val="-1"/>
          <w:kern w:val="65535"/>
          <w:position w:val="-1"/>
        </w:rPr>
        <w:t>НКД</w:t>
      </w:r>
      <w:r w:rsidRPr="00613116">
        <w:rPr>
          <w:rFonts w:ascii="Times New Roman" w:hAnsi="Times New Roman" w:cs="Times New Roman"/>
          <w:b/>
          <w:bCs/>
          <w:i/>
          <w:iCs/>
          <w:color w:val="000000"/>
          <w:spacing w:val="-1"/>
          <w:kern w:val="65535"/>
          <w:position w:val="-1"/>
          <w:lang w:val="fr-FR"/>
        </w:rPr>
        <w:t xml:space="preserve"> = Cj * Nom * (T - T(j -1))/ 365/ 100%,</w:t>
      </w:r>
    </w:p>
    <w:p w14:paraId="3608FACC" w14:textId="77777777" w:rsidR="00A74880" w:rsidRPr="00613116" w:rsidRDefault="00A74880" w:rsidP="00877D6E">
      <w:pPr>
        <w:rPr>
          <w:rFonts w:ascii="Times New Roman" w:hAnsi="Times New Roman" w:cs="Times New Roman"/>
          <w:b/>
          <w:bCs/>
          <w:i/>
          <w:iCs/>
          <w:color w:val="000000"/>
          <w:spacing w:val="-1"/>
          <w:kern w:val="65535"/>
          <w:position w:val="-1"/>
        </w:rPr>
      </w:pPr>
      <w:r w:rsidRPr="00613116">
        <w:rPr>
          <w:rFonts w:ascii="Times New Roman" w:hAnsi="Times New Roman" w:cs="Times New Roman"/>
          <w:b/>
          <w:bCs/>
          <w:i/>
          <w:iCs/>
          <w:color w:val="000000"/>
          <w:spacing w:val="-1"/>
          <w:kern w:val="65535"/>
          <w:position w:val="-1"/>
        </w:rPr>
        <w:t>где</w:t>
      </w:r>
    </w:p>
    <w:p w14:paraId="118A387B" w14:textId="77777777" w:rsidR="00A74880" w:rsidRPr="00613116" w:rsidRDefault="00A74880" w:rsidP="00877D6E">
      <w:pPr>
        <w:rPr>
          <w:rFonts w:ascii="Times New Roman" w:hAnsi="Times New Roman" w:cs="Times New Roman"/>
          <w:b/>
          <w:bCs/>
          <w:i/>
          <w:iCs/>
          <w:color w:val="000000"/>
          <w:spacing w:val="-1"/>
          <w:kern w:val="65535"/>
          <w:position w:val="-1"/>
        </w:rPr>
      </w:pPr>
      <w:r w:rsidRPr="00613116">
        <w:rPr>
          <w:rFonts w:ascii="Times New Roman" w:hAnsi="Times New Roman" w:cs="Times New Roman"/>
          <w:b/>
          <w:bCs/>
          <w:i/>
          <w:iCs/>
          <w:color w:val="000000"/>
          <w:spacing w:val="-1"/>
          <w:kern w:val="65535"/>
          <w:position w:val="-1"/>
        </w:rPr>
        <w:t>j - порядковый номер купонного периода, j=1,...</w:t>
      </w:r>
      <w:r w:rsidRPr="00613116">
        <w:rPr>
          <w:rFonts w:ascii="Times New Roman" w:hAnsi="Times New Roman" w:cs="Times New Roman"/>
          <w:b/>
          <w:bCs/>
          <w:i/>
          <w:iCs/>
          <w:color w:val="000000"/>
          <w:spacing w:val="-1"/>
          <w:kern w:val="65535"/>
          <w:position w:val="-1"/>
          <w:lang w:val="en-US"/>
        </w:rPr>
        <w:t>m</w:t>
      </w:r>
      <w:r w:rsidRPr="00613116">
        <w:rPr>
          <w:rFonts w:ascii="Times New Roman" w:hAnsi="Times New Roman" w:cs="Times New Roman"/>
          <w:b/>
          <w:bCs/>
          <w:i/>
          <w:iCs/>
          <w:color w:val="000000"/>
          <w:spacing w:val="-1"/>
          <w:kern w:val="65535"/>
          <w:position w:val="-1"/>
        </w:rPr>
        <w:t>;</w:t>
      </w:r>
    </w:p>
    <w:p w14:paraId="7EA58E63" w14:textId="77777777" w:rsidR="00A74880" w:rsidRPr="00613116" w:rsidRDefault="00A74880" w:rsidP="00877D6E">
      <w:pPr>
        <w:adjustRightInd w:val="0"/>
        <w:rPr>
          <w:rFonts w:ascii="Times New Roman" w:hAnsi="Times New Roman" w:cs="Times New Roman"/>
          <w:b/>
          <w:bCs/>
          <w:i/>
        </w:rPr>
      </w:pPr>
      <w:r w:rsidRPr="00613116">
        <w:rPr>
          <w:rFonts w:ascii="Times New Roman" w:hAnsi="Times New Roman" w:cs="Times New Roman"/>
          <w:b/>
          <w:bCs/>
          <w:i/>
          <w:lang w:val="en-US"/>
        </w:rPr>
        <w:t>m</w:t>
      </w:r>
      <w:r w:rsidRPr="00613116">
        <w:rPr>
          <w:rFonts w:ascii="Times New Roman" w:hAnsi="Times New Roman" w:cs="Times New Roman"/>
          <w:b/>
          <w:bCs/>
          <w:i/>
        </w:rPr>
        <w:t xml:space="preserve"> – количество купонных периодов, определенных Условиями выпуска;</w:t>
      </w:r>
    </w:p>
    <w:p w14:paraId="305465A6" w14:textId="77777777" w:rsidR="00A74880" w:rsidRPr="00613116" w:rsidRDefault="00A74880" w:rsidP="00877D6E">
      <w:pPr>
        <w:rPr>
          <w:rFonts w:ascii="Times New Roman" w:hAnsi="Times New Roman" w:cs="Times New Roman"/>
          <w:b/>
          <w:bCs/>
          <w:i/>
          <w:iCs/>
          <w:color w:val="000000"/>
          <w:spacing w:val="-1"/>
          <w:kern w:val="65535"/>
          <w:position w:val="-1"/>
        </w:rPr>
      </w:pPr>
      <w:r w:rsidRPr="00613116">
        <w:rPr>
          <w:rFonts w:ascii="Times New Roman" w:hAnsi="Times New Roman" w:cs="Times New Roman"/>
          <w:b/>
          <w:bCs/>
          <w:i/>
          <w:iCs/>
          <w:color w:val="000000"/>
          <w:spacing w:val="-1"/>
          <w:kern w:val="65535"/>
          <w:position w:val="-1"/>
        </w:rPr>
        <w:t>НКД – накопленный купонный доход, в валюте</w:t>
      </w:r>
      <w:r w:rsidRPr="00613116">
        <w:rPr>
          <w:rFonts w:ascii="Times New Roman" w:hAnsi="Times New Roman" w:cs="Times New Roman"/>
          <w:b/>
          <w:bCs/>
          <w:i/>
          <w:iCs/>
        </w:rPr>
        <w:t>, в которой выражена номинальная стоимость Биржевой облигации</w:t>
      </w:r>
      <w:r w:rsidRPr="00613116">
        <w:rPr>
          <w:rFonts w:ascii="Times New Roman" w:hAnsi="Times New Roman" w:cs="Times New Roman"/>
          <w:b/>
          <w:bCs/>
          <w:i/>
          <w:iCs/>
          <w:color w:val="000000"/>
          <w:spacing w:val="-1"/>
          <w:kern w:val="65535"/>
          <w:position w:val="-1"/>
        </w:rPr>
        <w:t>;</w:t>
      </w:r>
    </w:p>
    <w:p w14:paraId="30CC6A8C" w14:textId="77777777" w:rsidR="00A74880" w:rsidRPr="00613116" w:rsidRDefault="00A74880" w:rsidP="00877D6E">
      <w:pPr>
        <w:rPr>
          <w:rFonts w:ascii="Times New Roman" w:hAnsi="Times New Roman" w:cs="Times New Roman"/>
          <w:b/>
          <w:bCs/>
          <w:i/>
          <w:iCs/>
          <w:color w:val="000000"/>
          <w:spacing w:val="-1"/>
          <w:kern w:val="65535"/>
          <w:position w:val="-1"/>
        </w:rPr>
      </w:pPr>
      <w:r w:rsidRPr="00613116">
        <w:rPr>
          <w:rFonts w:ascii="Times New Roman" w:hAnsi="Times New Roman" w:cs="Times New Roman"/>
          <w:b/>
          <w:bCs/>
          <w:i/>
          <w:iCs/>
          <w:color w:val="000000"/>
          <w:spacing w:val="-1"/>
          <w:kern w:val="65535"/>
          <w:position w:val="-1"/>
        </w:rPr>
        <w:t>Nom – непогашенная часть номинальной стоимости одной Биржевой облигации, в валюте</w:t>
      </w:r>
      <w:r w:rsidRPr="00613116">
        <w:rPr>
          <w:rFonts w:ascii="Times New Roman" w:hAnsi="Times New Roman" w:cs="Times New Roman"/>
          <w:b/>
          <w:bCs/>
          <w:i/>
          <w:iCs/>
        </w:rPr>
        <w:t>, в которой выражена номинальная стоимость Биржевой облигации</w:t>
      </w:r>
      <w:r w:rsidRPr="00613116">
        <w:rPr>
          <w:rFonts w:ascii="Times New Roman" w:hAnsi="Times New Roman" w:cs="Times New Roman"/>
          <w:b/>
          <w:bCs/>
          <w:i/>
          <w:iCs/>
          <w:color w:val="000000"/>
          <w:spacing w:val="-1"/>
          <w:kern w:val="65535"/>
          <w:position w:val="-1"/>
        </w:rPr>
        <w:t>;</w:t>
      </w:r>
    </w:p>
    <w:p w14:paraId="2D203D26" w14:textId="77777777" w:rsidR="00A74880" w:rsidRPr="00613116" w:rsidRDefault="00A74880" w:rsidP="00877D6E">
      <w:pPr>
        <w:rPr>
          <w:rFonts w:ascii="Times New Roman" w:hAnsi="Times New Roman" w:cs="Times New Roman"/>
          <w:b/>
          <w:bCs/>
          <w:i/>
          <w:iCs/>
          <w:color w:val="000000"/>
          <w:spacing w:val="-1"/>
          <w:kern w:val="65535"/>
          <w:position w:val="-1"/>
        </w:rPr>
      </w:pPr>
      <w:r w:rsidRPr="00613116">
        <w:rPr>
          <w:rFonts w:ascii="Times New Roman" w:hAnsi="Times New Roman" w:cs="Times New Roman"/>
          <w:b/>
          <w:bCs/>
          <w:i/>
          <w:iCs/>
          <w:color w:val="000000"/>
          <w:spacing w:val="-1"/>
          <w:kern w:val="65535"/>
          <w:position w:val="-1"/>
        </w:rPr>
        <w:t>C j - размер процентной ставки j-того купона, в процентах годовых;</w:t>
      </w:r>
    </w:p>
    <w:p w14:paraId="48D6AECD" w14:textId="77777777" w:rsidR="00A74880" w:rsidRPr="00613116" w:rsidRDefault="00A74880" w:rsidP="00877D6E">
      <w:pPr>
        <w:rPr>
          <w:rFonts w:ascii="Times New Roman" w:hAnsi="Times New Roman" w:cs="Times New Roman"/>
          <w:b/>
          <w:bCs/>
          <w:i/>
          <w:iCs/>
          <w:color w:val="000000"/>
          <w:spacing w:val="-1"/>
          <w:kern w:val="65535"/>
          <w:position w:val="-1"/>
        </w:rPr>
      </w:pPr>
      <w:r w:rsidRPr="00613116">
        <w:rPr>
          <w:rFonts w:ascii="Times New Roman" w:hAnsi="Times New Roman" w:cs="Times New Roman"/>
          <w:b/>
          <w:bCs/>
          <w:i/>
          <w:iCs/>
          <w:color w:val="000000"/>
          <w:spacing w:val="-1"/>
          <w:kern w:val="65535"/>
          <w:position w:val="-1"/>
        </w:rPr>
        <w:t>T(j -1) - дата начала j-того купонного периода (для случая первого купонного периода Т (j-1) – это дата начала размещения Биржевых облигаций);</w:t>
      </w:r>
    </w:p>
    <w:p w14:paraId="6EFCB9B3" w14:textId="77777777" w:rsidR="00A74880" w:rsidRPr="00613116" w:rsidRDefault="00A74880" w:rsidP="00877D6E">
      <w:pPr>
        <w:rPr>
          <w:rFonts w:ascii="Times New Roman" w:hAnsi="Times New Roman" w:cs="Times New Roman"/>
          <w:b/>
          <w:bCs/>
          <w:i/>
          <w:iCs/>
          <w:color w:val="000000"/>
          <w:spacing w:val="-1"/>
          <w:kern w:val="65535"/>
          <w:position w:val="-1"/>
        </w:rPr>
      </w:pPr>
      <w:r w:rsidRPr="00613116">
        <w:rPr>
          <w:rFonts w:ascii="Times New Roman" w:hAnsi="Times New Roman" w:cs="Times New Roman"/>
          <w:b/>
          <w:bCs/>
          <w:i/>
          <w:iCs/>
          <w:color w:val="000000"/>
          <w:spacing w:val="-1"/>
          <w:kern w:val="65535"/>
          <w:position w:val="-1"/>
        </w:rPr>
        <w:t>T - дата расчета накопленного купонного дохода внутри j –купонного периода.</w:t>
      </w:r>
    </w:p>
    <w:p w14:paraId="706CEFF3" w14:textId="77777777" w:rsidR="00A74880" w:rsidRPr="00613116" w:rsidRDefault="00A74880" w:rsidP="00877D6E">
      <w:pPr>
        <w:rPr>
          <w:rFonts w:ascii="Times New Roman" w:hAnsi="Times New Roman" w:cs="Times New Roman"/>
          <w:b/>
          <w:bCs/>
          <w:i/>
          <w:iCs/>
        </w:rPr>
      </w:pPr>
      <w:r w:rsidRPr="00613116">
        <w:rPr>
          <w:rFonts w:ascii="Times New Roman" w:hAnsi="Times New Roman" w:cs="Times New Roman"/>
          <w:b/>
          <w:i/>
        </w:rPr>
        <w:t xml:space="preserve">НКД </w:t>
      </w:r>
      <w:r w:rsidRPr="00613116">
        <w:rPr>
          <w:rFonts w:ascii="Times New Roman" w:hAnsi="Times New Roman" w:cs="Times New Roman"/>
          <w:b/>
          <w:bCs/>
          <w:i/>
          <w:iCs/>
        </w:rPr>
        <w:t>рассчитывается с точностью до второго знака после запятой (округление второго знака после запятой производится по правилам математического округления: в случае, если третий знак после запятой больше или равен 5, второй знак после запятой увеличивается на единицу, в случае, если третий знак после запятой меньше 5, второй знак после запятой не изменяется).</w:t>
      </w:r>
    </w:p>
    <w:p w14:paraId="44ADDFEB" w14:textId="77777777" w:rsidR="00D37D79" w:rsidRPr="00613116" w:rsidRDefault="00D37D79">
      <w:pPr>
        <w:widowControl w:val="0"/>
        <w:autoSpaceDE w:val="0"/>
        <w:autoSpaceDN w:val="0"/>
        <w:adjustRightInd w:val="0"/>
        <w:rPr>
          <w:rFonts w:ascii="Times New Roman" w:hAnsi="Times New Roman" w:cs="Times New Roman"/>
          <w:sz w:val="24"/>
          <w:szCs w:val="24"/>
        </w:rPr>
      </w:pPr>
      <w:bookmarkStart w:id="513" w:name="Par3470"/>
      <w:bookmarkStart w:id="514" w:name="Par3473"/>
      <w:bookmarkStart w:id="515" w:name="Par3479"/>
      <w:bookmarkStart w:id="516" w:name="Par3482"/>
      <w:bookmarkStart w:id="517" w:name="Par3486"/>
      <w:bookmarkStart w:id="518" w:name="Par3489"/>
      <w:bookmarkStart w:id="519" w:name="Par3510"/>
      <w:bookmarkStart w:id="520" w:name="Par3512"/>
      <w:bookmarkStart w:id="521" w:name="Par3519"/>
      <w:bookmarkStart w:id="522" w:name="Par3524"/>
      <w:bookmarkStart w:id="523" w:name="Par3556"/>
      <w:bookmarkStart w:id="524" w:name="Par3559"/>
      <w:bookmarkStart w:id="525" w:name="Par3568"/>
      <w:bookmarkStart w:id="526" w:name="Par3575"/>
      <w:bookmarkStart w:id="527" w:name="Par3580"/>
      <w:bookmarkStart w:id="528" w:name="Par3582"/>
      <w:bookmarkStart w:id="529" w:name="Par3586"/>
      <w:bookmarkStart w:id="530" w:name="Par3594"/>
      <w:bookmarkStart w:id="531" w:name="Par3598"/>
      <w:bookmarkStart w:id="532" w:name="Par3606"/>
      <w:bookmarkStart w:id="533" w:name="_DV_M505"/>
      <w:bookmarkStart w:id="534" w:name="_DV_M507"/>
      <w:bookmarkStart w:id="535" w:name="_DV_M508"/>
      <w:bookmarkStart w:id="536" w:name="_DV_M509"/>
      <w:bookmarkStart w:id="537" w:name="_DV_M510"/>
      <w:bookmarkStart w:id="538" w:name="_DV_M511"/>
      <w:bookmarkStart w:id="539" w:name="_DV_M512"/>
      <w:bookmarkStart w:id="540" w:name="_DV_M513"/>
      <w:bookmarkStart w:id="541" w:name="_DV_M514"/>
      <w:bookmarkStart w:id="542" w:name="_DV_M515"/>
      <w:bookmarkStart w:id="543" w:name="_DV_M517"/>
      <w:bookmarkStart w:id="544" w:name="_DV_M522"/>
      <w:bookmarkStart w:id="545" w:name="Par3610"/>
      <w:bookmarkStart w:id="546" w:name="Par3616"/>
      <w:bookmarkStart w:id="547" w:name="Par3624"/>
      <w:bookmarkStart w:id="548" w:name="Par3628"/>
      <w:bookmarkStart w:id="549" w:name="Par3634"/>
      <w:bookmarkStart w:id="550" w:name="Par3636"/>
      <w:bookmarkStart w:id="551" w:name="Par3651"/>
      <w:bookmarkStart w:id="552" w:name="Par3722"/>
      <w:bookmarkStart w:id="553" w:name="Par3724"/>
      <w:bookmarkStart w:id="554" w:name="Par3928"/>
      <w:bookmarkStart w:id="555" w:name="Par3930"/>
      <w:bookmarkStart w:id="556" w:name="Par4119"/>
      <w:bookmarkStart w:id="557" w:name="Par4125"/>
      <w:bookmarkStart w:id="558" w:name="Par4129"/>
      <w:bookmarkStart w:id="559" w:name="Par4147"/>
      <w:bookmarkStart w:id="560" w:name="Par4158"/>
      <w:bookmarkStart w:id="561" w:name="Par4162"/>
      <w:bookmarkStart w:id="562" w:name="Par4170"/>
      <w:bookmarkStart w:id="563" w:name="Par4179"/>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p>
    <w:p w14:paraId="47F35BE7" w14:textId="39B05C24" w:rsidR="004F4CFC" w:rsidRPr="00613116" w:rsidRDefault="004F4CFC">
      <w:pPr>
        <w:widowControl w:val="0"/>
        <w:autoSpaceDE w:val="0"/>
        <w:autoSpaceDN w:val="0"/>
        <w:adjustRightInd w:val="0"/>
        <w:ind w:firstLine="540"/>
        <w:outlineLvl w:val="2"/>
        <w:rPr>
          <w:rFonts w:ascii="Times New Roman" w:hAnsi="Times New Roman" w:cs="Times New Roman"/>
          <w:sz w:val="24"/>
          <w:szCs w:val="24"/>
        </w:rPr>
      </w:pPr>
      <w:bookmarkStart w:id="564" w:name="Par4182"/>
      <w:bookmarkEnd w:id="564"/>
    </w:p>
    <w:p w14:paraId="5E198BA0" w14:textId="1CED19BB" w:rsidR="0050017B" w:rsidRPr="00FA56BF" w:rsidRDefault="0050017B" w:rsidP="00FA56BF">
      <w:pPr>
        <w:pStyle w:val="1"/>
        <w:jc w:val="left"/>
      </w:pPr>
      <w:bookmarkStart w:id="565" w:name="_Toc477789670"/>
      <w:bookmarkStart w:id="566" w:name="_Toc477790478"/>
      <w:bookmarkStart w:id="567" w:name="_Toc477790712"/>
      <w:r w:rsidRPr="00FA56BF">
        <w:t>Раздел IX. Дополнительные сведения об эмитенте и о размещенных им эмиссионных ценных бумагах</w:t>
      </w:r>
      <w:bookmarkEnd w:id="565"/>
      <w:bookmarkEnd w:id="566"/>
      <w:bookmarkEnd w:id="567"/>
    </w:p>
    <w:p w14:paraId="150E69BF" w14:textId="77777777" w:rsidR="0050017B" w:rsidRPr="00613116" w:rsidRDefault="0050017B">
      <w:pPr>
        <w:widowControl w:val="0"/>
        <w:autoSpaceDE w:val="0"/>
        <w:autoSpaceDN w:val="0"/>
        <w:adjustRightInd w:val="0"/>
        <w:rPr>
          <w:rFonts w:ascii="Times New Roman" w:hAnsi="Times New Roman" w:cs="Times New Roman"/>
          <w:sz w:val="24"/>
          <w:szCs w:val="24"/>
        </w:rPr>
      </w:pPr>
    </w:p>
    <w:p w14:paraId="64FB7816" w14:textId="411736AD" w:rsidR="0050017B" w:rsidRPr="00FA56BF" w:rsidRDefault="0050017B" w:rsidP="00FA56BF">
      <w:pPr>
        <w:pStyle w:val="2"/>
        <w:rPr>
          <w:rFonts w:ascii="Times New Roman" w:hAnsi="Times New Roman"/>
          <w:sz w:val="24"/>
        </w:rPr>
      </w:pPr>
      <w:bookmarkStart w:id="568" w:name="Par4184"/>
      <w:bookmarkStart w:id="569" w:name="_Toc477789671"/>
      <w:bookmarkStart w:id="570" w:name="_Toc477790479"/>
      <w:bookmarkStart w:id="571" w:name="_Toc477790713"/>
      <w:bookmarkEnd w:id="568"/>
      <w:r w:rsidRPr="00FA56BF">
        <w:rPr>
          <w:rFonts w:ascii="Times New Roman" w:hAnsi="Times New Roman"/>
          <w:sz w:val="24"/>
        </w:rPr>
        <w:t>9.1. Дополнительные сведения об эмитенте</w:t>
      </w:r>
      <w:bookmarkEnd w:id="569"/>
      <w:bookmarkEnd w:id="570"/>
      <w:bookmarkEnd w:id="571"/>
    </w:p>
    <w:p w14:paraId="1E3ACA92" w14:textId="77777777" w:rsidR="0050017B" w:rsidRPr="00613116" w:rsidRDefault="0050017B">
      <w:pPr>
        <w:widowControl w:val="0"/>
        <w:autoSpaceDE w:val="0"/>
        <w:autoSpaceDN w:val="0"/>
        <w:adjustRightInd w:val="0"/>
        <w:rPr>
          <w:rFonts w:ascii="Times New Roman" w:hAnsi="Times New Roman" w:cs="Times New Roman"/>
          <w:sz w:val="24"/>
          <w:szCs w:val="24"/>
        </w:rPr>
      </w:pPr>
    </w:p>
    <w:p w14:paraId="507A1011" w14:textId="7622D43C" w:rsidR="0050017B" w:rsidRPr="00FA56BF" w:rsidRDefault="0050017B" w:rsidP="00FA56BF">
      <w:pPr>
        <w:pStyle w:val="3"/>
        <w:rPr>
          <w:rFonts w:ascii="Times New Roman" w:hAnsi="Times New Roman" w:cs="Times New Roman"/>
          <w:sz w:val="24"/>
          <w:szCs w:val="24"/>
        </w:rPr>
      </w:pPr>
      <w:bookmarkStart w:id="572" w:name="Par4186"/>
      <w:bookmarkStart w:id="573" w:name="_Toc477789672"/>
      <w:bookmarkStart w:id="574" w:name="_Toc477790480"/>
      <w:bookmarkStart w:id="575" w:name="_Toc477790714"/>
      <w:bookmarkEnd w:id="572"/>
      <w:r w:rsidRPr="00FA56BF">
        <w:rPr>
          <w:rFonts w:ascii="Times New Roman" w:hAnsi="Times New Roman" w:cs="Times New Roman"/>
          <w:sz w:val="24"/>
          <w:szCs w:val="24"/>
        </w:rPr>
        <w:t>9.1.1. Сведения о размере, структуре уставного капитала эмитента</w:t>
      </w:r>
      <w:bookmarkEnd w:id="573"/>
      <w:bookmarkEnd w:id="574"/>
      <w:bookmarkEnd w:id="575"/>
    </w:p>
    <w:p w14:paraId="75C72B86" w14:textId="3C1BD186" w:rsidR="007D5C35" w:rsidRPr="00613116" w:rsidRDefault="007D5C35" w:rsidP="00AE3A0B">
      <w:pPr>
        <w:widowControl w:val="0"/>
        <w:autoSpaceDE w:val="0"/>
        <w:autoSpaceDN w:val="0"/>
        <w:adjustRightInd w:val="0"/>
        <w:spacing w:before="20" w:after="4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Размер уставного капитала эмитента на дату утверждения проспекта ценных бумаг:</w:t>
      </w:r>
      <w:r w:rsidRPr="00613116">
        <w:rPr>
          <w:rFonts w:ascii="Times New Roman" w:eastAsia="Times New Roman" w:hAnsi="Times New Roman" w:cs="Times New Roman"/>
          <w:b/>
          <w:bCs/>
          <w:i/>
          <w:iCs/>
          <w:lang w:eastAsia="ru-RU"/>
        </w:rPr>
        <w:t xml:space="preserve"> </w:t>
      </w:r>
      <w:r w:rsidR="009B258E">
        <w:rPr>
          <w:rFonts w:ascii="Times New Roman" w:eastAsia="Times New Roman" w:hAnsi="Times New Roman" w:cs="Times New Roman"/>
          <w:b/>
          <w:bCs/>
          <w:i/>
          <w:iCs/>
          <w:lang w:eastAsia="ru-RU"/>
        </w:rPr>
        <w:t>500</w:t>
      </w:r>
      <w:r w:rsidRPr="00613116">
        <w:rPr>
          <w:rFonts w:ascii="Times New Roman" w:eastAsia="Times New Roman" w:hAnsi="Times New Roman" w:cs="Times New Roman"/>
          <w:b/>
          <w:bCs/>
          <w:i/>
          <w:iCs/>
          <w:lang w:eastAsia="ru-RU"/>
        </w:rPr>
        <w:t> </w:t>
      </w:r>
      <w:r w:rsidR="009B258E">
        <w:rPr>
          <w:rFonts w:ascii="Times New Roman" w:eastAsia="Times New Roman" w:hAnsi="Times New Roman" w:cs="Times New Roman"/>
          <w:b/>
          <w:bCs/>
          <w:i/>
          <w:iCs/>
          <w:lang w:eastAsia="ru-RU"/>
        </w:rPr>
        <w:t xml:space="preserve">000 </w:t>
      </w:r>
      <w:r w:rsidRPr="00613116">
        <w:rPr>
          <w:rFonts w:ascii="Times New Roman" w:eastAsia="Times New Roman" w:hAnsi="Times New Roman" w:cs="Times New Roman"/>
          <w:b/>
          <w:bCs/>
          <w:i/>
          <w:iCs/>
          <w:lang w:eastAsia="ru-RU"/>
        </w:rPr>
        <w:t>000 руб.</w:t>
      </w:r>
    </w:p>
    <w:p w14:paraId="74DD9B3A" w14:textId="77777777" w:rsidR="007D5C35" w:rsidRPr="00613116" w:rsidRDefault="007D5C35" w:rsidP="00AE3A0B">
      <w:pPr>
        <w:widowControl w:val="0"/>
        <w:autoSpaceDE w:val="0"/>
        <w:autoSpaceDN w:val="0"/>
        <w:adjustRightInd w:val="0"/>
        <w:spacing w:before="240" w:after="4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Обыкновенные акции</w:t>
      </w:r>
    </w:p>
    <w:p w14:paraId="74990178" w14:textId="4376131F" w:rsidR="007D5C35" w:rsidRPr="00613116" w:rsidRDefault="007D5C35" w:rsidP="00AE3A0B">
      <w:pPr>
        <w:widowControl w:val="0"/>
        <w:autoSpaceDE w:val="0"/>
        <w:autoSpaceDN w:val="0"/>
        <w:adjustRightInd w:val="0"/>
        <w:spacing w:before="20" w:after="4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Общая номинальная стоимость:</w:t>
      </w:r>
      <w:r w:rsidRPr="00613116">
        <w:rPr>
          <w:rFonts w:ascii="Times New Roman" w:eastAsia="Times New Roman" w:hAnsi="Times New Roman" w:cs="Times New Roman"/>
          <w:b/>
          <w:bCs/>
          <w:i/>
          <w:iCs/>
          <w:lang w:eastAsia="ru-RU"/>
        </w:rPr>
        <w:t xml:space="preserve"> </w:t>
      </w:r>
      <w:r w:rsidR="00E45809" w:rsidRPr="00613116">
        <w:rPr>
          <w:rFonts w:ascii="Times New Roman" w:eastAsia="Times New Roman" w:hAnsi="Times New Roman" w:cs="Times New Roman"/>
          <w:b/>
          <w:bCs/>
          <w:i/>
          <w:iCs/>
          <w:lang w:eastAsia="ru-RU"/>
        </w:rPr>
        <w:t>4</w:t>
      </w:r>
      <w:r w:rsidR="00DB28FD" w:rsidRPr="00613116">
        <w:rPr>
          <w:rFonts w:ascii="Times New Roman" w:eastAsia="Times New Roman" w:hAnsi="Times New Roman" w:cs="Times New Roman"/>
          <w:b/>
          <w:bCs/>
          <w:i/>
          <w:iCs/>
          <w:lang w:eastAsia="ru-RU"/>
        </w:rPr>
        <w:t xml:space="preserve">00 000 </w:t>
      </w:r>
      <w:r w:rsidRPr="00613116">
        <w:rPr>
          <w:rFonts w:ascii="Times New Roman" w:eastAsia="Times New Roman" w:hAnsi="Times New Roman" w:cs="Times New Roman"/>
          <w:b/>
          <w:bCs/>
          <w:i/>
          <w:iCs/>
          <w:lang w:eastAsia="ru-RU"/>
        </w:rPr>
        <w:t>000 руб.</w:t>
      </w:r>
    </w:p>
    <w:p w14:paraId="2CDA4D1C" w14:textId="23C87636" w:rsidR="007D5C35" w:rsidRPr="00613116" w:rsidRDefault="007D5C35" w:rsidP="00AE3A0B">
      <w:pPr>
        <w:widowControl w:val="0"/>
        <w:autoSpaceDE w:val="0"/>
        <w:autoSpaceDN w:val="0"/>
        <w:adjustRightInd w:val="0"/>
        <w:spacing w:before="20" w:after="4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Размер доли в УК, %:</w:t>
      </w:r>
      <w:r w:rsidRPr="00613116">
        <w:rPr>
          <w:rFonts w:ascii="Times New Roman" w:eastAsia="Times New Roman" w:hAnsi="Times New Roman" w:cs="Times New Roman"/>
          <w:b/>
          <w:bCs/>
          <w:i/>
          <w:iCs/>
          <w:lang w:eastAsia="ru-RU"/>
        </w:rPr>
        <w:t xml:space="preserve"> </w:t>
      </w:r>
      <w:r w:rsidR="00E45809" w:rsidRPr="00613116">
        <w:rPr>
          <w:rFonts w:ascii="Times New Roman" w:eastAsia="Times New Roman" w:hAnsi="Times New Roman" w:cs="Times New Roman"/>
          <w:b/>
          <w:bCs/>
          <w:i/>
          <w:iCs/>
          <w:lang w:eastAsia="ru-RU"/>
        </w:rPr>
        <w:t>80</w:t>
      </w:r>
    </w:p>
    <w:p w14:paraId="4DCCF008" w14:textId="77777777" w:rsidR="007D5C35" w:rsidRPr="00613116" w:rsidRDefault="007D5C35" w:rsidP="00AE3A0B">
      <w:pPr>
        <w:widowControl w:val="0"/>
        <w:autoSpaceDE w:val="0"/>
        <w:autoSpaceDN w:val="0"/>
        <w:adjustRightInd w:val="0"/>
        <w:spacing w:before="240" w:after="4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Привилегированные</w:t>
      </w:r>
    </w:p>
    <w:p w14:paraId="4A2139F9" w14:textId="3350FFDA" w:rsidR="007D5C35" w:rsidRPr="00613116" w:rsidRDefault="007D5C35" w:rsidP="00AE3A0B">
      <w:pPr>
        <w:widowControl w:val="0"/>
        <w:autoSpaceDE w:val="0"/>
        <w:autoSpaceDN w:val="0"/>
        <w:adjustRightInd w:val="0"/>
        <w:spacing w:before="20" w:after="4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Общая номинальная стоимость:</w:t>
      </w:r>
      <w:r w:rsidR="00E45809" w:rsidRPr="00613116">
        <w:rPr>
          <w:rFonts w:ascii="Times New Roman" w:eastAsia="Times New Roman" w:hAnsi="Times New Roman" w:cs="Times New Roman"/>
          <w:b/>
          <w:bCs/>
          <w:i/>
          <w:iCs/>
          <w:lang w:eastAsia="ru-RU"/>
        </w:rPr>
        <w:t xml:space="preserve"> 100 000 000 </w:t>
      </w:r>
      <w:r w:rsidRPr="00613116">
        <w:rPr>
          <w:rFonts w:ascii="Times New Roman" w:eastAsia="Times New Roman" w:hAnsi="Times New Roman" w:cs="Times New Roman"/>
          <w:b/>
          <w:bCs/>
          <w:i/>
          <w:iCs/>
          <w:lang w:eastAsia="ru-RU"/>
        </w:rPr>
        <w:t>руб.</w:t>
      </w:r>
    </w:p>
    <w:p w14:paraId="77B9E1D7" w14:textId="2E16D7C8" w:rsidR="007D5C35" w:rsidRPr="00613116" w:rsidRDefault="007D5C35" w:rsidP="00AE3A0B">
      <w:pPr>
        <w:widowControl w:val="0"/>
        <w:autoSpaceDE w:val="0"/>
        <w:autoSpaceDN w:val="0"/>
        <w:adjustRightInd w:val="0"/>
        <w:spacing w:before="20" w:after="4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Размер доли в УК, %:</w:t>
      </w:r>
      <w:r w:rsidRPr="00613116">
        <w:rPr>
          <w:rFonts w:ascii="Times New Roman" w:eastAsia="Times New Roman" w:hAnsi="Times New Roman" w:cs="Times New Roman"/>
          <w:b/>
          <w:bCs/>
          <w:i/>
          <w:iCs/>
          <w:lang w:eastAsia="ru-RU"/>
        </w:rPr>
        <w:t xml:space="preserve"> </w:t>
      </w:r>
      <w:r w:rsidR="00E45809" w:rsidRPr="00613116">
        <w:rPr>
          <w:rFonts w:ascii="Times New Roman" w:eastAsia="Times New Roman" w:hAnsi="Times New Roman" w:cs="Times New Roman"/>
          <w:b/>
          <w:bCs/>
          <w:i/>
          <w:iCs/>
          <w:lang w:eastAsia="ru-RU"/>
        </w:rPr>
        <w:t>20</w:t>
      </w:r>
    </w:p>
    <w:p w14:paraId="3119F3E3" w14:textId="77777777" w:rsidR="007D5C35" w:rsidRPr="00613116" w:rsidRDefault="007D5C35" w:rsidP="007D5C35">
      <w:pPr>
        <w:widowControl w:val="0"/>
        <w:autoSpaceDE w:val="0"/>
        <w:autoSpaceDN w:val="0"/>
        <w:adjustRightInd w:val="0"/>
        <w:rPr>
          <w:rFonts w:ascii="Times New Roman" w:hAnsi="Times New Roman" w:cs="Times New Roman"/>
          <w:b/>
          <w:i/>
        </w:rPr>
      </w:pPr>
    </w:p>
    <w:p w14:paraId="4BAE0BD4" w14:textId="77777777" w:rsidR="007D5C35" w:rsidRPr="00613116" w:rsidRDefault="007D5C35" w:rsidP="007D5C35">
      <w:pPr>
        <w:widowControl w:val="0"/>
        <w:autoSpaceDE w:val="0"/>
        <w:autoSpaceDN w:val="0"/>
        <w:adjustRightInd w:val="0"/>
        <w:rPr>
          <w:rFonts w:ascii="Times New Roman" w:hAnsi="Times New Roman" w:cs="Times New Roman"/>
          <w:b/>
          <w:i/>
        </w:rPr>
      </w:pPr>
      <w:r w:rsidRPr="00613116">
        <w:rPr>
          <w:rFonts w:ascii="Times New Roman" w:hAnsi="Times New Roman" w:cs="Times New Roman"/>
          <w:b/>
          <w:i/>
        </w:rPr>
        <w:t>Акции Эмитента не обращаются за пределами Российской Федерации.</w:t>
      </w:r>
    </w:p>
    <w:p w14:paraId="6F089EFA" w14:textId="77777777" w:rsidR="00B929B0" w:rsidRPr="00613116" w:rsidRDefault="00B929B0" w:rsidP="00B929B0">
      <w:pPr>
        <w:widowControl w:val="0"/>
        <w:autoSpaceDE w:val="0"/>
        <w:autoSpaceDN w:val="0"/>
        <w:adjustRightInd w:val="0"/>
        <w:ind w:firstLine="540"/>
        <w:rPr>
          <w:rFonts w:ascii="Times New Roman" w:hAnsi="Times New Roman" w:cs="Times New Roman"/>
          <w:b/>
          <w:i/>
          <w:sz w:val="24"/>
          <w:szCs w:val="24"/>
        </w:rPr>
      </w:pPr>
    </w:p>
    <w:p w14:paraId="38C7CA4B" w14:textId="77777777" w:rsidR="0050017B" w:rsidRPr="00613116" w:rsidRDefault="0050017B">
      <w:pPr>
        <w:widowControl w:val="0"/>
        <w:autoSpaceDE w:val="0"/>
        <w:autoSpaceDN w:val="0"/>
        <w:adjustRightInd w:val="0"/>
        <w:rPr>
          <w:rFonts w:ascii="Times New Roman" w:hAnsi="Times New Roman" w:cs="Times New Roman"/>
          <w:sz w:val="24"/>
          <w:szCs w:val="24"/>
        </w:rPr>
      </w:pPr>
    </w:p>
    <w:p w14:paraId="63A86142" w14:textId="68B22A8C" w:rsidR="0050017B" w:rsidRPr="00FA56BF" w:rsidRDefault="0050017B" w:rsidP="00FA56BF">
      <w:pPr>
        <w:pStyle w:val="3"/>
        <w:rPr>
          <w:rFonts w:ascii="Times New Roman" w:hAnsi="Times New Roman" w:cs="Times New Roman"/>
          <w:sz w:val="24"/>
          <w:szCs w:val="24"/>
        </w:rPr>
      </w:pPr>
      <w:bookmarkStart w:id="576" w:name="Par4200"/>
      <w:bookmarkStart w:id="577" w:name="_Toc477789673"/>
      <w:bookmarkStart w:id="578" w:name="_Toc477790481"/>
      <w:bookmarkStart w:id="579" w:name="_Toc477790715"/>
      <w:bookmarkEnd w:id="576"/>
      <w:r w:rsidRPr="00FA56BF">
        <w:rPr>
          <w:rFonts w:ascii="Times New Roman" w:hAnsi="Times New Roman" w:cs="Times New Roman"/>
          <w:sz w:val="24"/>
          <w:szCs w:val="24"/>
        </w:rPr>
        <w:t>9.1.2. Сведения об изменении размера уставного капитала эмитента</w:t>
      </w:r>
      <w:bookmarkEnd w:id="577"/>
      <w:bookmarkEnd w:id="578"/>
      <w:bookmarkEnd w:id="579"/>
    </w:p>
    <w:p w14:paraId="77746E5E" w14:textId="77777777" w:rsidR="002D3D23" w:rsidRDefault="002D3D23" w:rsidP="00B9633E">
      <w:pPr>
        <w:widowControl w:val="0"/>
        <w:autoSpaceDE w:val="0"/>
        <w:autoSpaceDN w:val="0"/>
        <w:adjustRightInd w:val="0"/>
        <w:ind w:firstLine="540"/>
        <w:rPr>
          <w:rFonts w:ascii="Times New Roman" w:eastAsia="Calibri" w:hAnsi="Times New Roman" w:cs="Times New Roman"/>
        </w:rPr>
      </w:pPr>
    </w:p>
    <w:p w14:paraId="4DA7FBCA" w14:textId="03949DC0" w:rsidR="00B9633E" w:rsidRPr="00613116" w:rsidRDefault="00B9633E" w:rsidP="00B9633E">
      <w:pPr>
        <w:widowControl w:val="0"/>
        <w:autoSpaceDE w:val="0"/>
        <w:autoSpaceDN w:val="0"/>
        <w:adjustRightInd w:val="0"/>
        <w:ind w:firstLine="540"/>
        <w:rPr>
          <w:rFonts w:ascii="Times New Roman" w:eastAsia="Calibri" w:hAnsi="Times New Roman" w:cs="Times New Roman"/>
        </w:rPr>
      </w:pPr>
      <w:r w:rsidRPr="00613116">
        <w:rPr>
          <w:rFonts w:ascii="Times New Roman" w:eastAsia="Calibri" w:hAnsi="Times New Roman" w:cs="Times New Roman"/>
        </w:rPr>
        <w:t>В случае если за пять последних завершенных отчетных лет, предшествующих дате утверждения проспекта ценных бумаг, а если эмитент осуществляет свою деятельность менее пяти лет - за каждый завершенный отчетный год, предшествующий дате утверждения проспекта ценных бумаг, а также за период с даты начала текущего года до даты утверждения проспекта ценных бумаг имело место изменение размера уставного капитала эмитента, по каждому факту произошедших изменений указываются:</w:t>
      </w:r>
    </w:p>
    <w:p w14:paraId="31FDD6E0" w14:textId="77777777" w:rsidR="00B9633E" w:rsidRPr="00D14F90" w:rsidRDefault="00B9633E" w:rsidP="00B9633E">
      <w:pPr>
        <w:widowControl w:val="0"/>
        <w:autoSpaceDE w:val="0"/>
        <w:autoSpaceDN w:val="0"/>
        <w:adjustRightInd w:val="0"/>
        <w:ind w:firstLine="540"/>
        <w:rPr>
          <w:rFonts w:ascii="Times New Roman" w:eastAsia="Calibri" w:hAnsi="Times New Roman" w:cs="Times New Roman"/>
          <w:sz w:val="24"/>
          <w:szCs w:val="24"/>
        </w:rPr>
      </w:pPr>
    </w:p>
    <w:p w14:paraId="72292FBB" w14:textId="0C6F2DF5" w:rsidR="00B9633E" w:rsidRPr="00613116" w:rsidRDefault="00B9633E" w:rsidP="00B9633E">
      <w:pPr>
        <w:rPr>
          <w:rFonts w:ascii="Times New Roman" w:eastAsia="Calibri" w:hAnsi="Times New Roman" w:cs="Times New Roman"/>
          <w:b/>
          <w:i/>
        </w:rPr>
      </w:pPr>
      <w:r w:rsidRPr="00613116">
        <w:rPr>
          <w:rFonts w:ascii="Times New Roman" w:eastAsia="Calibri" w:hAnsi="Times New Roman" w:cs="Times New Roman"/>
          <w:b/>
          <w:i/>
        </w:rPr>
        <w:t xml:space="preserve">За период с </w:t>
      </w:r>
      <w:r w:rsidR="00972B6F">
        <w:rPr>
          <w:rFonts w:ascii="Times New Roman" w:eastAsia="Calibri" w:hAnsi="Times New Roman" w:cs="Times New Roman"/>
          <w:b/>
          <w:i/>
        </w:rPr>
        <w:t>даты создания Эмитента</w:t>
      </w:r>
      <w:r w:rsidR="0090067C">
        <w:rPr>
          <w:rFonts w:ascii="Times New Roman" w:eastAsia="Calibri" w:hAnsi="Times New Roman" w:cs="Times New Roman"/>
          <w:b/>
          <w:i/>
        </w:rPr>
        <w:t xml:space="preserve"> и</w:t>
      </w:r>
      <w:r w:rsidRPr="00613116">
        <w:rPr>
          <w:rFonts w:ascii="Times New Roman" w:eastAsia="Calibri" w:hAnsi="Times New Roman" w:cs="Times New Roman"/>
          <w:b/>
          <w:i/>
        </w:rPr>
        <w:t xml:space="preserve"> до даты утверждения Проспекта ценных бумаг размер уставного капитала </w:t>
      </w:r>
      <w:r w:rsidR="00972B6F">
        <w:rPr>
          <w:rFonts w:ascii="Times New Roman" w:eastAsia="Calibri" w:hAnsi="Times New Roman" w:cs="Times New Roman"/>
          <w:b/>
          <w:i/>
        </w:rPr>
        <w:t xml:space="preserve">Эмитента </w:t>
      </w:r>
      <w:r w:rsidRPr="00613116">
        <w:rPr>
          <w:rFonts w:ascii="Times New Roman" w:eastAsia="Calibri" w:hAnsi="Times New Roman" w:cs="Times New Roman"/>
          <w:b/>
          <w:i/>
        </w:rPr>
        <w:t xml:space="preserve">не </w:t>
      </w:r>
      <w:r w:rsidR="007D5C35" w:rsidRPr="00613116">
        <w:rPr>
          <w:rFonts w:ascii="Times New Roman" w:eastAsia="Calibri" w:hAnsi="Times New Roman" w:cs="Times New Roman"/>
          <w:b/>
          <w:i/>
        </w:rPr>
        <w:t>из</w:t>
      </w:r>
      <w:r w:rsidRPr="00613116">
        <w:rPr>
          <w:rFonts w:ascii="Times New Roman" w:eastAsia="Calibri" w:hAnsi="Times New Roman" w:cs="Times New Roman"/>
          <w:b/>
          <w:i/>
        </w:rPr>
        <w:t>менялся.</w:t>
      </w:r>
    </w:p>
    <w:p w14:paraId="31190967" w14:textId="77777777" w:rsidR="00615FE1" w:rsidRPr="00613116" w:rsidRDefault="00615FE1">
      <w:pPr>
        <w:widowControl w:val="0"/>
        <w:autoSpaceDE w:val="0"/>
        <w:autoSpaceDN w:val="0"/>
        <w:adjustRightInd w:val="0"/>
        <w:ind w:firstLine="540"/>
        <w:outlineLvl w:val="4"/>
        <w:rPr>
          <w:rFonts w:ascii="Times New Roman" w:hAnsi="Times New Roman" w:cs="Times New Roman"/>
          <w:b/>
          <w:sz w:val="24"/>
          <w:szCs w:val="24"/>
        </w:rPr>
      </w:pPr>
      <w:bookmarkStart w:id="580" w:name="Par4209"/>
      <w:bookmarkEnd w:id="580"/>
    </w:p>
    <w:p w14:paraId="288A809F" w14:textId="092A6DB5" w:rsidR="0050017B" w:rsidRPr="00FA56BF" w:rsidRDefault="0050017B" w:rsidP="00FA56BF">
      <w:pPr>
        <w:pStyle w:val="3"/>
        <w:rPr>
          <w:rFonts w:ascii="Times New Roman" w:hAnsi="Times New Roman" w:cs="Times New Roman"/>
          <w:sz w:val="24"/>
          <w:szCs w:val="24"/>
        </w:rPr>
      </w:pPr>
      <w:bookmarkStart w:id="581" w:name="_Toc477789674"/>
      <w:bookmarkStart w:id="582" w:name="_Toc477790482"/>
      <w:bookmarkStart w:id="583" w:name="_Toc477790716"/>
      <w:r w:rsidRPr="00FA56BF">
        <w:rPr>
          <w:rFonts w:ascii="Times New Roman" w:hAnsi="Times New Roman" w:cs="Times New Roman"/>
          <w:sz w:val="24"/>
          <w:szCs w:val="24"/>
        </w:rPr>
        <w:t>9.1.3. Сведения о порядке созыва и проведения собрания (заседания) высшего органа управления эмитента</w:t>
      </w:r>
      <w:bookmarkEnd w:id="581"/>
      <w:bookmarkEnd w:id="582"/>
      <w:bookmarkEnd w:id="583"/>
    </w:p>
    <w:p w14:paraId="6475232F" w14:textId="77777777" w:rsidR="00395772" w:rsidRPr="00613116" w:rsidRDefault="00395772" w:rsidP="006F41A7">
      <w:pPr>
        <w:widowControl w:val="0"/>
        <w:autoSpaceDE w:val="0"/>
        <w:autoSpaceDN w:val="0"/>
        <w:adjustRightInd w:val="0"/>
        <w:rPr>
          <w:rFonts w:ascii="Times New Roman" w:hAnsi="Times New Roman" w:cs="Times New Roman"/>
          <w:b/>
          <w:i/>
          <w:sz w:val="24"/>
          <w:szCs w:val="24"/>
        </w:rPr>
      </w:pPr>
    </w:p>
    <w:p w14:paraId="7CD3B097" w14:textId="77777777" w:rsidR="008B1423" w:rsidRPr="00613116" w:rsidRDefault="008B1423" w:rsidP="008B1423">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Наименование высшего органа управления эмитента:</w:t>
      </w:r>
      <w:r w:rsidRPr="00613116">
        <w:rPr>
          <w:rFonts w:ascii="Times New Roman" w:eastAsia="Times New Roman" w:hAnsi="Times New Roman" w:cs="Times New Roman"/>
          <w:b/>
          <w:bCs/>
          <w:i/>
          <w:iCs/>
          <w:lang w:eastAsia="ru-RU"/>
        </w:rPr>
        <w:t xml:space="preserve"> Общее собрание акционеров</w:t>
      </w:r>
    </w:p>
    <w:p w14:paraId="602A8DFC" w14:textId="77777777" w:rsidR="008B1423" w:rsidRPr="00613116" w:rsidRDefault="008B1423" w:rsidP="008B1423">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Порядок уведомления акционеров (участников) о проведении собрания (заседания) высшего органа управления эмитента:</w:t>
      </w:r>
    </w:p>
    <w:p w14:paraId="5B95E392" w14:textId="4AFFBA1A"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2D3D23">
        <w:rPr>
          <w:rFonts w:ascii="Times New Roman" w:eastAsia="Times New Roman" w:hAnsi="Times New Roman" w:cs="Times New Roman"/>
          <w:b/>
          <w:bCs/>
          <w:i/>
          <w:iCs/>
          <w:lang w:eastAsia="ru-RU"/>
        </w:rPr>
        <w:t>В с</w:t>
      </w:r>
      <w:r w:rsidRPr="00613116">
        <w:rPr>
          <w:rFonts w:ascii="Times New Roman" w:eastAsia="Times New Roman" w:hAnsi="Times New Roman" w:cs="Times New Roman"/>
          <w:b/>
          <w:bCs/>
          <w:i/>
          <w:iCs/>
          <w:lang w:eastAsia="ru-RU"/>
        </w:rPr>
        <w:t>оответствии со ст.</w:t>
      </w:r>
      <w:r w:rsidR="002D3D23">
        <w:rPr>
          <w:rFonts w:ascii="Times New Roman" w:eastAsia="Times New Roman" w:hAnsi="Times New Roman" w:cs="Times New Roman"/>
          <w:b/>
          <w:bCs/>
          <w:i/>
          <w:iCs/>
          <w:lang w:eastAsia="ru-RU"/>
        </w:rPr>
        <w:t xml:space="preserve"> </w:t>
      </w:r>
      <w:r w:rsidRPr="00613116">
        <w:rPr>
          <w:rFonts w:ascii="Times New Roman" w:eastAsia="Times New Roman" w:hAnsi="Times New Roman" w:cs="Times New Roman"/>
          <w:b/>
          <w:bCs/>
          <w:i/>
          <w:iCs/>
          <w:lang w:eastAsia="ru-RU"/>
        </w:rPr>
        <w:t>52 Федерального Закона № 208-ФЗ от 26.12.1995</w:t>
      </w:r>
      <w:r w:rsidR="00D26B8A">
        <w:rPr>
          <w:rFonts w:ascii="Times New Roman" w:eastAsia="Times New Roman" w:hAnsi="Times New Roman" w:cs="Times New Roman"/>
          <w:b/>
          <w:bCs/>
          <w:i/>
          <w:iCs/>
          <w:lang w:eastAsia="ru-RU"/>
        </w:rPr>
        <w:t xml:space="preserve"> </w:t>
      </w:r>
      <w:r w:rsidRPr="00613116">
        <w:rPr>
          <w:rFonts w:ascii="Times New Roman" w:eastAsia="Times New Roman" w:hAnsi="Times New Roman" w:cs="Times New Roman"/>
          <w:b/>
          <w:bCs/>
          <w:i/>
          <w:iCs/>
          <w:lang w:eastAsia="ru-RU"/>
        </w:rPr>
        <w:t xml:space="preserve">г. «Об акционерных обществах»: </w:t>
      </w:r>
    </w:p>
    <w:p w14:paraId="20484EE1"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«1. Сообщение о проведении общего собрания акционеров должно быть сделано не позднее чем за 20 дней, а сообщение о проведении общего собрания акционеров, повестка дня которого содержит вопрос о реорганизации общества, - не позднее чем за 30 дней до даты его проведения.</w:t>
      </w:r>
    </w:p>
    <w:p w14:paraId="1106C45D"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В случаях, предусмотренных пунктами 2 и 8 статьи 53 настоящего Федерального закона, сообщение о проведении внеочередного общего собрания акционеров должно быть сделано не позднее чем за 70 дней до дня его проведения.</w:t>
      </w:r>
    </w:p>
    <w:p w14:paraId="4BA7E738"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В указанные сроки сообщение о проведении общего собрания акционеров должно быть направлено каждому лицу, указанному в списке лиц, имеющих право на участие в общем собрании акционеров, заказным письмом, если уставом общества не предусмотрен иной способ направления этого сообщения в письменной форме, или вручено каждому указанному лицу под роспись, либо, если это предусмотрено уставом общества, опубликовано в определенном уставом общества печатном издании и размещено на определенном уставом общества сайте общества в информационно-телекоммуникационной сети «Интернет», либо размещено на определенном уставом общества сайте общества в информационно-телекоммуникационной сети «Интернет».</w:t>
      </w:r>
    </w:p>
    <w:p w14:paraId="035E3B78"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Общество вправе дополнительно информировать акционеров о проведении общего собрания акционеров через иные средства массовой информации (телевидение, радио).</w:t>
      </w:r>
    </w:p>
    <w:p w14:paraId="511C2231"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4. В случае, если зарегистрированным в реестре акционеров общества лицом является номинальный держатель акций, сообщение о проведении общего собрания акционеров, а также информация (материалы), подлежащая предоставлению лицам, имеющим право на участие в общем собрании акционеров, при подготовке к проведению общего собрания акционеров направляется в электронной форме (в форме электронных документов, подписанных электронной подписью) номинальному держателю акций. Номинальный держатель акций обязан довести до сведения своих депонентов сообщение о проведении общего собрания акционеров, а также информацию (материалы), полученную им в соответствии с настоящим пунктом, в порядке и в сроки, которые установлены нормативными правовыми актами Российской Федерации или договором с депонентом.»</w:t>
      </w:r>
    </w:p>
    <w:p w14:paraId="3F588319" w14:textId="77777777" w:rsidR="00022A48" w:rsidRPr="00613116" w:rsidRDefault="00022A48" w:rsidP="008B1423">
      <w:pPr>
        <w:widowControl w:val="0"/>
        <w:autoSpaceDE w:val="0"/>
        <w:autoSpaceDN w:val="0"/>
        <w:adjustRightInd w:val="0"/>
        <w:rPr>
          <w:rFonts w:ascii="Times New Roman" w:eastAsia="Times New Roman" w:hAnsi="Times New Roman" w:cs="Times New Roman"/>
          <w:b/>
          <w:bCs/>
          <w:i/>
          <w:iCs/>
          <w:lang w:eastAsia="ru-RU"/>
        </w:rPr>
      </w:pPr>
    </w:p>
    <w:p w14:paraId="41AA32FE" w14:textId="77777777" w:rsidR="00022A48" w:rsidRPr="00613116" w:rsidRDefault="00022A48">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В соответствии с Уставом Эмитента</w:t>
      </w:r>
    </w:p>
    <w:p w14:paraId="39731D1B" w14:textId="77777777" w:rsidR="00022A48" w:rsidRPr="00613116" w:rsidRDefault="00022A48" w:rsidP="004D0DB5">
      <w:pPr>
        <w:ind w:firstLine="851"/>
        <w:rPr>
          <w:rFonts w:ascii="Times New Roman" w:hAnsi="Times New Roman" w:cs="Times New Roman"/>
          <w:sz w:val="24"/>
          <w:szCs w:val="24"/>
        </w:rPr>
      </w:pPr>
    </w:p>
    <w:p w14:paraId="10305EB1" w14:textId="77777777" w:rsidR="00022A48" w:rsidRPr="00613116" w:rsidRDefault="00022A48" w:rsidP="006F41A7">
      <w:pPr>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Сообщение о проведении Общего собрания акционеров доводится до сведения каждого лица, указанного в списке лиц, имеющих право на участие в Общем собрании акционеров, одним из следующих способов:</w:t>
      </w:r>
    </w:p>
    <w:p w14:paraId="2AAD6386" w14:textId="77777777" w:rsidR="00022A48" w:rsidRPr="00613116" w:rsidRDefault="00022A48" w:rsidP="006F41A7">
      <w:pPr>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w:t>
      </w:r>
      <w:r w:rsidRPr="00613116">
        <w:rPr>
          <w:rFonts w:ascii="Times New Roman" w:eastAsia="Times New Roman" w:hAnsi="Times New Roman" w:cs="Times New Roman"/>
          <w:b/>
          <w:bCs/>
          <w:i/>
          <w:iCs/>
          <w:lang w:eastAsia="ru-RU"/>
        </w:rPr>
        <w:tab/>
        <w:t>направляется заказным письмом;</w:t>
      </w:r>
    </w:p>
    <w:p w14:paraId="58CFE07F" w14:textId="77777777" w:rsidR="00022A48" w:rsidRPr="00613116" w:rsidRDefault="00022A48" w:rsidP="006F41A7">
      <w:pPr>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w:t>
      </w:r>
      <w:r w:rsidRPr="00613116">
        <w:rPr>
          <w:rFonts w:ascii="Times New Roman" w:eastAsia="Times New Roman" w:hAnsi="Times New Roman" w:cs="Times New Roman"/>
          <w:b/>
          <w:bCs/>
          <w:i/>
          <w:iCs/>
          <w:lang w:eastAsia="ru-RU"/>
        </w:rPr>
        <w:tab/>
        <w:t>вручается каждому лицу под роспись;</w:t>
      </w:r>
    </w:p>
    <w:p w14:paraId="39E459A7" w14:textId="77777777" w:rsidR="00022A48" w:rsidRPr="00613116" w:rsidRDefault="00022A48" w:rsidP="006F41A7">
      <w:pPr>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w:t>
      </w:r>
      <w:r w:rsidRPr="00613116">
        <w:rPr>
          <w:rFonts w:ascii="Times New Roman" w:eastAsia="Times New Roman" w:hAnsi="Times New Roman" w:cs="Times New Roman"/>
          <w:b/>
          <w:bCs/>
          <w:i/>
          <w:iCs/>
          <w:lang w:eastAsia="ru-RU"/>
        </w:rPr>
        <w:tab/>
        <w:t>опубликовывается в Российской газете или газете «Метро» и размещается на официальном сайте Общества в информационно-телекоммуникационной сети «Интернет»:</w:t>
      </w:r>
    </w:p>
    <w:p w14:paraId="08503CA1" w14:textId="77777777" w:rsidR="00022A48" w:rsidRPr="00613116" w:rsidRDefault="00022A48" w:rsidP="006F41A7">
      <w:pPr>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 опубликовывается на официальном сайте Общества в информационно- телекоммуникационной сети «Интернет».</w:t>
      </w:r>
    </w:p>
    <w:p w14:paraId="0932A19E" w14:textId="77777777" w:rsidR="00022A48" w:rsidRPr="00613116" w:rsidRDefault="00022A48" w:rsidP="006F41A7">
      <w:pPr>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Конкретный способ опубликования сообщения о проведении Общего собрания акционеров определяется Советом директоров Общества при подготовке к проведению Общего собрания акционеров. В случае если Советом директоров Общества принято решение об опубликовании сообщения на официальном сайте Общества в информационно-телекоммуникационной сети «Интернет», то сообщение опубликовывается на сайте, указанном в качестве официального сайта Общества на сайте http://www.disclosure.ru.</w:t>
      </w:r>
    </w:p>
    <w:p w14:paraId="766ED58E" w14:textId="77777777" w:rsidR="00022A48" w:rsidRPr="00613116" w:rsidRDefault="00022A48" w:rsidP="006F41A7">
      <w:pPr>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Сообщение о проведении Общего собрания акционеров должно быть сделано не позднее, чем за 20 дней, а сообщение о проведении Общего собрания акционеров, повестка дня которого содержит вопрос о реорганизации Общества, - не позднее, чем за 30 дней до даты его проведения.</w:t>
      </w:r>
    </w:p>
    <w:p w14:paraId="15039A68" w14:textId="77777777" w:rsidR="00022A48" w:rsidRPr="00613116" w:rsidRDefault="00022A48" w:rsidP="006F41A7">
      <w:pPr>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В случаях, предусмотренных пунктами 2 и 8 статьи 53 Федеральною закона «Об акционерных обществах», сообщение о проведении внеочередного Общего собрания акционеров должно быть сделано не позднее, чем за 70 дней до дня его проведения.</w:t>
      </w:r>
    </w:p>
    <w:p w14:paraId="464737F6" w14:textId="77777777" w:rsidR="00022A48" w:rsidRPr="00613116" w:rsidRDefault="00022A48" w:rsidP="006F41A7">
      <w:pPr>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Сообщение о проведении Общего собрания акционеров должно содержать:</w:t>
      </w:r>
    </w:p>
    <w:p w14:paraId="353AAA57" w14:textId="77777777" w:rsidR="00022A48" w:rsidRPr="00613116" w:rsidRDefault="00022A48" w:rsidP="006F41A7">
      <w:pPr>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 полное фирменное наименование и место нахождения Общества;</w:t>
      </w:r>
    </w:p>
    <w:p w14:paraId="26A59A82" w14:textId="640A290D" w:rsidR="00022A48" w:rsidRPr="00613116" w:rsidRDefault="00022A48" w:rsidP="006F41A7">
      <w:pPr>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 форму проведения Общего собрания акционеров (собрание или заочное голосование): дату, место, время проведения Общего собрания акционеров</w:t>
      </w:r>
      <w:r w:rsidR="006F41A7">
        <w:rPr>
          <w:rFonts w:ascii="Times New Roman" w:eastAsia="Times New Roman" w:hAnsi="Times New Roman" w:cs="Times New Roman"/>
          <w:b/>
          <w:bCs/>
          <w:i/>
          <w:iCs/>
          <w:lang w:eastAsia="ru-RU"/>
        </w:rPr>
        <w:t>;</w:t>
      </w:r>
    </w:p>
    <w:p w14:paraId="3A252AF8" w14:textId="74D5C38B" w:rsidR="00022A48" w:rsidRPr="00613116" w:rsidRDefault="00022A48" w:rsidP="006F41A7">
      <w:pPr>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 дату составления списка лиц, имеющих право на участие в Общем собрании акционеров: повестку дня Общего собрания акционеров</w:t>
      </w:r>
      <w:r w:rsidR="006F41A7">
        <w:rPr>
          <w:rFonts w:ascii="Times New Roman" w:eastAsia="Times New Roman" w:hAnsi="Times New Roman" w:cs="Times New Roman"/>
          <w:b/>
          <w:bCs/>
          <w:i/>
          <w:iCs/>
          <w:lang w:eastAsia="ru-RU"/>
        </w:rPr>
        <w:t>;</w:t>
      </w:r>
    </w:p>
    <w:p w14:paraId="3EEE3958" w14:textId="77777777" w:rsidR="00022A48" w:rsidRPr="00613116" w:rsidRDefault="00022A48" w:rsidP="006F41A7">
      <w:pPr>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w:t>
      </w:r>
      <w:r w:rsidRPr="00613116">
        <w:rPr>
          <w:rFonts w:ascii="Times New Roman" w:eastAsia="Times New Roman" w:hAnsi="Times New Roman" w:cs="Times New Roman"/>
          <w:b/>
          <w:bCs/>
          <w:i/>
          <w:iCs/>
          <w:lang w:eastAsia="ru-RU"/>
        </w:rPr>
        <w:tab/>
        <w:t>порядок ознакомления с информацией (материалами), подлежащей предоставлению при подготовке к проведению Общего собрания акционеров, и адрес (адреса), по которому с ним можно ознакомиться.</w:t>
      </w:r>
    </w:p>
    <w:p w14:paraId="541AC939" w14:textId="77777777" w:rsidR="00022A48" w:rsidRPr="00613116" w:rsidRDefault="00022A48" w:rsidP="006F41A7">
      <w:pPr>
        <w:widowControl w:val="0"/>
        <w:autoSpaceDE w:val="0"/>
        <w:autoSpaceDN w:val="0"/>
        <w:adjustRightInd w:val="0"/>
        <w:rPr>
          <w:rFonts w:ascii="Times New Roman" w:eastAsia="Times New Roman" w:hAnsi="Times New Roman" w:cs="Times New Roman"/>
          <w:b/>
          <w:bCs/>
          <w:i/>
          <w:iCs/>
          <w:lang w:eastAsia="ru-RU"/>
        </w:rPr>
      </w:pPr>
    </w:p>
    <w:p w14:paraId="05433283" w14:textId="77777777" w:rsidR="008B1423" w:rsidRPr="00613116" w:rsidRDefault="008B1423" w:rsidP="008B1423">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Лица (органы), которые вправе созывать (требовать проведения) внеочередного собрания (заседания) высшего органа управления эмитента, а также порядок направления (предъявления) таких требований:</w:t>
      </w:r>
    </w:p>
    <w:p w14:paraId="7DF56DD4"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В соответствии со ст. 55 Федерального Закона № 208-ФЗ от 26.12.1995г. «Об акционерных обществах»:</w:t>
      </w:r>
    </w:p>
    <w:p w14:paraId="4B835E98"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«1. Внеочередное общее собрание акционеров проводится по решению совета директоров (наблюдательного совета) общества на основании его собственной инициативы, требования ревизионной комиссии (ревизора) общества, аудитора общества, а также акционеров (акционера), являющихся владельцами не менее чем 10 процентов голосующих акций общества на дату предъявления требования.</w:t>
      </w:r>
    </w:p>
    <w:p w14:paraId="09D0BB5F"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Созыв внеочередного общего собрания акционеров по требованию ревизионной комиссии (ревизора) общества, аудитора общества или акционеров (акционера), являющихся владельцами не менее чем 10 процентов голосующих акций общества, осуществляется советом директоров (наблюдательным советом) общества. В случае, если функции совета директоров (наблюдательного совета) общества осуществляет общее собрание акционеров, созыв внеочередного общего собрания акционеров по требованию указанных лиц осуществляется лицом или органом общества, к компетенции которых уставом общества отнесено решение вопроса о проведении общего собрания акционеров и об утверждении его повестки дня.</w:t>
      </w:r>
    </w:p>
    <w:p w14:paraId="27B0F04C"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2. Внеочередное общее собрание акционеров, созываемое по требованию ревизионной комиссии (ревизора) общества, аудитора общества или акционеров (акционера), являющихся владельцами не менее чем 10 процентов голосующих акций общества, должно быть проведено в течение 50 дней с момента представления требования о проведении внеочередного общего собрания акционеров.</w:t>
      </w:r>
    </w:p>
    <w:p w14:paraId="49FF63B5"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Если предлагаемая повестка дня внеочередного общего собрания акционеров содержит вопрос об избрании членов совета директоров (наблюдательного совета) общества, то такое общее собрание акционеров должно быть проведено в течение 95 дней с момента представления требования о проведении внеочередного общего собрания акционеров, если меньший срок не предусмотрен уставом общества.</w:t>
      </w:r>
    </w:p>
    <w:p w14:paraId="65A0F742"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3. В случаях, когда в соответствии со статьями 68 - 70 настоящего Федерального закона совет директоров (наблюдательный совет) общества обязан принять решение о проведении внеочередного общего собрания акционеров, такое общее собрание акционеров должно быть проведено в течение 40 дней с момента принятия решения о его проведении советом директоров (наблюдательным советом) общества, если меньший срок не предусмотрен уставом общества.</w:t>
      </w:r>
    </w:p>
    <w:p w14:paraId="6B3A9D61"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В случаях, когда в соответствии с настоящим Федеральным законом совет директоров (наблюдательный совет) общества обязан принять решение о проведении внеочередного общего собрания акционеров для избрания членов совета директоров (наблюдательного совета) общества, такое общее собрание акционеров должно быть проведено в течение 90 дней с момента принятия решения о его проведении советом директоров (наблюдательным советом) общества, если более ранний срок не предусмотрен уставом общества.</w:t>
      </w:r>
    </w:p>
    <w:p w14:paraId="1044850A" w14:textId="43C6AA77" w:rsidR="00D26B8A"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4. В требовании о проведении внеочередного общего собрания акционеров должны быть сформулированы вопросы, подлежащие внесению в повестку дня собрания. В требовании о проведении внеочередного общего собрания акционеров могут содержаться формулировки решений по каждому из этих вопросов, а также предложение о форме проведения общего собрания акционеров. В случае, если требование о созыве внеочередного общего собрания акционеров содержит предложение о выдвижении кандидатов, на такое предложение распространяются соответствующие положения статьи 53 настоящего Федерального закона.</w:t>
      </w:r>
      <w:r w:rsidRPr="00613116">
        <w:rPr>
          <w:rFonts w:ascii="Times New Roman" w:eastAsia="Times New Roman" w:hAnsi="Times New Roman" w:cs="Times New Roman"/>
          <w:b/>
          <w:bCs/>
          <w:i/>
          <w:iCs/>
          <w:lang w:eastAsia="ru-RU"/>
        </w:rPr>
        <w:br/>
        <w:t>Совет директоров (наблюдательный совет) общества не вправе вносить изменения в формулировки вопросов повестки дня, формулировки решений по таким вопросам и изменять предложенную форму проведения внеочередного общего собрания акционеров, созываемого по требованию ревизионной комиссии (ревизора) общества, аудитора общества или акционеров (акционера), являющихся владельцами не менее чем 10 процентов голосующих акций общества.</w:t>
      </w:r>
    </w:p>
    <w:p w14:paraId="42B47C7D" w14:textId="0CFE3BB0"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5. В случае, если требование о созыве внеочередного общего собрания акционеров исходит от акционеров (акционера), оно должно содержать имена (наименования) акционеров (акционера), требующих созыва такого собрания, и указание количества, категории (типа) принадлежащих им акций.</w:t>
      </w:r>
    </w:p>
    <w:p w14:paraId="211890C4"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Требование о созыве внеочередного общего собрания акционеров подписывается лицами (лицом), требующими созыва внеочередного общего собрания акционеров.</w:t>
      </w:r>
    </w:p>
    <w:p w14:paraId="46768260"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6. В течение пяти дней с даты предъявления требования ревизионной комиссии (ревизора) общества, аудитора общества или акционеров (акционера), являющихся владельцами не менее чем 10 процентов голосующих акций общества, о созыве внеочередного общего собрания акционеров советом директоров (наблюдательным советом) общества должно быть принято решение о созыве внеочередного общего собрания акционеров либо об отказе в его созыве.</w:t>
      </w:r>
    </w:p>
    <w:p w14:paraId="4B74682D"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Решение об отказе в созыве внеочередного общего собрания акционеров по требованию ревизионной комиссии (ревизора) общества, аудитора общества или акционеров (акционера), являющихся владельцами не менее чем 10 процентов голосующих акций общества, может быть принято в случае, если:</w:t>
      </w:r>
    </w:p>
    <w:p w14:paraId="4BCD753E"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не соблюден установленный настоящей статьей и (или) пунктом 1 статьи 84.3 настоящего Федерального закона порядок предъявления требования о созыве внеочередного общего собрания акционеров;</w:t>
      </w:r>
    </w:p>
    <w:p w14:paraId="24179EC5"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акционеры (акционер), требующие созыва внеочередного общего собрания акционеров, не являются владельцами предусмотренного пунктом 1 настоящей статьи количества голосующих акций общества;</w:t>
      </w:r>
    </w:p>
    <w:p w14:paraId="3932BDD7"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ни один из вопросов, предложенных для внесения в повестку дня внеочередного общего собрания акционеров, не отнесен к его компетенции и (или) не соответствует требованиям настоящего Федерального закона и иных правовых актов Российской Федерации.</w:t>
      </w:r>
    </w:p>
    <w:p w14:paraId="6AA9A583"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7. Решение совета директоров (наблюдательного совета) общества о созыве внеочередного общего собрания акционеров или мотивированное решение об отказе в его созыве направляется лицам, требующим его созыва, не позднее трех дней с момента принятия такого решения.</w:t>
      </w:r>
    </w:p>
    <w:p w14:paraId="093F8C94"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8. В случае, если в течение установленного настоящим Федеральным законом срока советом директоров (наблюдательным советом) общества не принято решение о созыве внеочередного общего собрания акционеров или принято решение об отказе в его созыве, орган общества или лица, требующие его созыва, вправе обратиться в суд с требованием о понуждении общества провести внеочередное общее собрание акционеров.</w:t>
      </w:r>
    </w:p>
    <w:p w14:paraId="6600B226"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9. В решении суда о понуждении общества провести внеочередное общее собрание акционеров указываются сроки и порядок его проведения. Исполнение решения суда возлагается на истца либо по его ходатайству на орган общества или иное лицо при условии их согласия. Таким органом не может быть совет директоров (наблюдательный совет) общества. При этом орган общества или лицо, которое в соответствии с решением суда проводит внеочередное общее собрание акционеров, обладает всеми предусмотренными настоящим Федеральным законом полномочиями, необходимыми для созыва и проведения этого собрания. В случае, если в соответствии с решением суда внеочередное общее собрание акционеров проводит истец, расходы на подготовку и проведение этого собрания могут быть возмещены по решению общего собрания акционеров за счет средств общества.</w:t>
      </w:r>
    </w:p>
    <w:p w14:paraId="43BF5856"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10. В обществе, в котором в соответствии с настоящим Федеральным законом функции совета директоров (наблюдательного совета) общества осуществляет общее собрание акционеров, правила, предусмотренные пунктами 7 - 9 настоящей статьи, применяются к лицу или органу общества, которые определены уставом общества и к компетенции которых относится решение вопроса о проведении общего собрания акционеров и об утверждении его повестки дня. Правила, предусмотренные пунктами 7 - 9 настоящей статьи, применяются также к годовому общему собранию акционеров, если оно не было созвано и проведено в срок, установленный пунктом 1 статьи 47 настоящего Федерального закона.»</w:t>
      </w:r>
    </w:p>
    <w:p w14:paraId="1EACB0BD"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p>
    <w:p w14:paraId="4CDECC97" w14:textId="77777777" w:rsidR="008B1423" w:rsidRPr="00613116" w:rsidRDefault="008B1423" w:rsidP="008B1423">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Порядок определения даты проведения собрания (заседания) высшего органа управления эмитента:</w:t>
      </w:r>
    </w:p>
    <w:p w14:paraId="1A5B9C9E"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В соответствии со ст. 47 Федерального Закона № 208-ФЗ от 26.12.1995г. «Об акционерных обществах»:</w:t>
      </w:r>
    </w:p>
    <w:p w14:paraId="4794121E"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«1. Высшим органом управления общества является общее собрание акционеров.</w:t>
      </w:r>
    </w:p>
    <w:p w14:paraId="1687F5FF"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Общество обязано ежегодно проводить годовое общее собрание акционеров.</w:t>
      </w:r>
    </w:p>
    <w:p w14:paraId="78F4FD18"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 xml:space="preserve">Годовое общее собрание акционеров проводится в сроки, устанавливаемые уставом общества, но не ранее чем через два месяца и не позднее чем через шесть месяцев после окончания отчетного года.» </w:t>
      </w:r>
    </w:p>
    <w:p w14:paraId="069D5555" w14:textId="77777777" w:rsidR="00CB3358" w:rsidRDefault="00CB3358" w:rsidP="008B1423">
      <w:pPr>
        <w:widowControl w:val="0"/>
        <w:autoSpaceDE w:val="0"/>
        <w:autoSpaceDN w:val="0"/>
        <w:adjustRightInd w:val="0"/>
        <w:rPr>
          <w:rFonts w:ascii="Times New Roman" w:eastAsia="Times New Roman" w:hAnsi="Times New Roman" w:cs="Times New Roman"/>
          <w:b/>
          <w:bCs/>
          <w:i/>
          <w:iCs/>
          <w:lang w:eastAsia="ru-RU"/>
        </w:rPr>
      </w:pPr>
    </w:p>
    <w:p w14:paraId="699E6A2B" w14:textId="0070E8BD"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В соответствии со ст. 55 Федерального Закона № 208-ФЗ от 26.12.1995г. «Об акционерных обществах»:</w:t>
      </w:r>
    </w:p>
    <w:p w14:paraId="7D5BD58D"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«2. Внеочередное общее собрание акционеров, созываемое по требованию ревизионной комиссии (ревизора) общества, аудитора общества или акционеров (акционера), являющихся владельцами не менее чем 10 процентов голосующих акций общества, должно быть проведено в течение 50 дней с момента представления требования о проведении внеочередного общего собрания акционеров.</w:t>
      </w:r>
    </w:p>
    <w:p w14:paraId="471C6B92"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Если предлагаемая повестка дня внеочередного общего собрания акционеров содержит вопрос об избрании членов совета директоров (наблюдательного совета) общества, то такое общее собрание акционеров должно быть проведено в течение 95 дней с момента представления требования о проведении внеочередного общего собрания акционеров, если меньший срок не предусмотрен уставом общества.</w:t>
      </w:r>
    </w:p>
    <w:p w14:paraId="2857A8DE"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3. В случаях, когда в соответствии со статьями 68 - 70 настоящего Федерального закона совет директоров (наблюдательный совет) общества обязан принять решение о проведении внеочередного общего собрания акционеров, такое общее собрание акционеров должно быть проведено в течение 40 дней с момента принятия решения о его проведении советом директоров (наблюдательным советом) общества, если меньший срок не предусмотрен уставом общества.</w:t>
      </w:r>
    </w:p>
    <w:p w14:paraId="45F6048B"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В случаях, когда в соответствии с настоящим Федеральным законом совет директоров (наблюдательный совет) общества обязан принять решение о проведении внеочередного общего собрания акционеров для избрания членов совета директоров (наблюдательного совета) общества, такое общее собрание акционеров должно быть проведено в течение 90 дней с момента принятия решения о его проведении советом директоров (наблюдательным советом) общества, если более ранний срок не предусмотрен уставом общества.»</w:t>
      </w:r>
    </w:p>
    <w:p w14:paraId="042CAD8D" w14:textId="77777777" w:rsidR="00022A48" w:rsidRPr="00613116" w:rsidRDefault="00022A48" w:rsidP="008B1423">
      <w:pPr>
        <w:widowControl w:val="0"/>
        <w:autoSpaceDE w:val="0"/>
        <w:autoSpaceDN w:val="0"/>
        <w:adjustRightInd w:val="0"/>
        <w:rPr>
          <w:rFonts w:ascii="Times New Roman" w:eastAsia="Times New Roman" w:hAnsi="Times New Roman" w:cs="Times New Roman"/>
          <w:b/>
          <w:bCs/>
          <w:i/>
          <w:iCs/>
          <w:lang w:eastAsia="ru-RU"/>
        </w:rPr>
      </w:pPr>
    </w:p>
    <w:p w14:paraId="410AB830" w14:textId="34A85B89" w:rsidR="000F34C5"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 xml:space="preserve">В соответствии с п. </w:t>
      </w:r>
      <w:r w:rsidR="000F34C5" w:rsidRPr="00613116">
        <w:rPr>
          <w:rFonts w:ascii="Times New Roman" w:eastAsia="Times New Roman" w:hAnsi="Times New Roman" w:cs="Times New Roman"/>
          <w:b/>
          <w:bCs/>
          <w:i/>
          <w:iCs/>
          <w:lang w:eastAsia="ru-RU"/>
        </w:rPr>
        <w:t>10</w:t>
      </w:r>
      <w:r w:rsidRPr="00613116">
        <w:rPr>
          <w:rFonts w:ascii="Times New Roman" w:eastAsia="Times New Roman" w:hAnsi="Times New Roman" w:cs="Times New Roman"/>
          <w:b/>
          <w:bCs/>
          <w:i/>
          <w:iCs/>
          <w:lang w:eastAsia="ru-RU"/>
        </w:rPr>
        <w:t>.</w:t>
      </w:r>
      <w:r w:rsidR="000F34C5" w:rsidRPr="00613116">
        <w:rPr>
          <w:rFonts w:ascii="Times New Roman" w:eastAsia="Times New Roman" w:hAnsi="Times New Roman" w:cs="Times New Roman"/>
          <w:b/>
          <w:bCs/>
          <w:i/>
          <w:iCs/>
          <w:lang w:eastAsia="ru-RU"/>
        </w:rPr>
        <w:t>2</w:t>
      </w:r>
      <w:r w:rsidRPr="00613116">
        <w:rPr>
          <w:rFonts w:ascii="Times New Roman" w:eastAsia="Times New Roman" w:hAnsi="Times New Roman" w:cs="Times New Roman"/>
          <w:b/>
          <w:bCs/>
          <w:i/>
          <w:iCs/>
          <w:lang w:eastAsia="ru-RU"/>
        </w:rPr>
        <w:t xml:space="preserve"> Устава эмитента:</w:t>
      </w:r>
    </w:p>
    <w:p w14:paraId="2F82FE1C" w14:textId="77777777" w:rsidR="000F34C5" w:rsidRPr="00613116" w:rsidRDefault="000F34C5"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«Общество обязано ежегодно проводить годовое Общее собрание акционеров. Годовое Общее собрание акционеров проводится не ранее чем через два месяца и не позднее чем через шесть месяцев после окончания финансового года Общества»</w:t>
      </w:r>
    </w:p>
    <w:p w14:paraId="4F5B547C"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 xml:space="preserve"> </w:t>
      </w:r>
    </w:p>
    <w:p w14:paraId="0C82FB12" w14:textId="77777777" w:rsidR="008B1423" w:rsidRPr="00613116" w:rsidRDefault="008B1423" w:rsidP="008B1423">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Лица, которые вправе вносить предложения в повестку дня собрания (заседания) высшего органа управления эмитента, а также порядок внесения таких предложений:</w:t>
      </w:r>
    </w:p>
    <w:p w14:paraId="17E6897B"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В соответствии со ст. 53 Федерального Закона № 208-ФЗ от 26.12.1995г. «Об акционерных обществах»:</w:t>
      </w:r>
    </w:p>
    <w:p w14:paraId="0234E00C"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«1. Акционеры (акционер), являющиеся в совокупности владельцами не менее чем 2 процентов голосующих акций общества, вправе внести вопросы в повестку дня годового общего собрания акционеров и выдвинуть кандидатов в совет директоров (наблюдательный совет) общества, коллегиальный исполнительный орган, ревизионную комиссию (ревизоры) и счетную комиссию общества, число которых не может превышать количественный состав соответствующего органа, а также кандидата на должность единоличного исполнительного органа. Такие предложения должны поступить в общество не позднее чем через 30 дней после окончания отчетного года, если уставом общества не установлен более поздний срок.</w:t>
      </w:r>
    </w:p>
    <w:p w14:paraId="4183CDDA"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2. В случае, если предлагаемая повестка дня внеочередного общего собрания акционеров содержит вопрос об избрании членов совета директоров (наблюдательного совета) общества, акционеры или акционер, являющиеся в совокупности владельцами не менее чем 2 процентов голосующих акций общества, вправе предложить кандидатов для избрания в совет директоров (наблюдательный совет) общества, число которых не может превышать количественный состав совета директоров (наблюдательного совета) общества.</w:t>
      </w:r>
    </w:p>
    <w:p w14:paraId="787D0574"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В случае, если предлагаемая повестка дня внеочередного общего собрания акционеров содержит вопрос об образовании единоличного исполнительного органа общества и (или) о досрочном прекращении полномочий этого органа в соответствии с пунктами 6 и 7 статьи 69 настоящего Федерального закона, акционеры или акционер, являющиеся в совокупности владельцами не менее чем 2 процентов голосующих акций общества, вправе предложить кандидата на должность единоличного исполнительного органа общества.</w:t>
      </w:r>
    </w:p>
    <w:p w14:paraId="6F471B23"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Предложения, указанные в настоящем пункте, должны поступить в общество не менее чем за 30 дней до даты проведения внеочередного общего собрания акционеров, если уставом общества не установлен более поздний срок.</w:t>
      </w:r>
    </w:p>
    <w:p w14:paraId="15E9126A"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3. Предложение о внесении вопросов в повестку дня общего собрания акционеров и предложение о выдвижении кандидатов вносятся в письменной форме с указанием имени (наименования) представивших их акционеров (акционера), количества и категории (типа) принадлежащих им акций и должны быть подписаны акционерами (акционером).</w:t>
      </w:r>
    </w:p>
    <w:p w14:paraId="29743A5C"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4. Предложение о внесении вопросов в повестку дня общего собрания акционеров должно содержать формулировку каждого предлагаемого вопроса, а предложение о выдвижении кандидатов - имя и данные документа, удостоверяющего личность (серия и (или) номер документа, дата и место его выдачи, орган, выдавший документ), каждого предлагаемого кандидата, наименование органа, для избрания в который он предлагается, а также иные сведения о нем, предусмотренные уставом или внутренними документами общества. Предложение о внесении вопросов в повестку дня общего собрания акционеров может содержать формулировку решения по каждому предлагаемому вопросу.</w:t>
      </w:r>
    </w:p>
    <w:p w14:paraId="6AEFAAB2"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5. Совет директоров (наблюдательный совет) общества обязан рассмотреть поступившие предложения и принять решение о включении их в повестку дня общего собрания акционеров или об отказе во включении в указанную повестку дня не позднее пяти дней после окончания сроков, установленных пунктами 1 и 2 настоящей статьи. Вопрос, предложенный акционерами (акционером), подлежит включению в повестку дня общего собрания акционеров, равно как выдвинутые кандидаты подлежат включению в список кандидатур для голосования по выборам в соответствующий орган общества, за исключением случаев, если:</w:t>
      </w:r>
      <w:r w:rsidRPr="00613116">
        <w:rPr>
          <w:rFonts w:ascii="Times New Roman" w:eastAsia="Times New Roman" w:hAnsi="Times New Roman" w:cs="Times New Roman"/>
          <w:b/>
          <w:bCs/>
          <w:i/>
          <w:iCs/>
          <w:lang w:eastAsia="ru-RU"/>
        </w:rPr>
        <w:br/>
        <w:t>акционерами (акционером) не соблюдены сроки, установленные пунктами 1 и 2 настоящей статьи;</w:t>
      </w:r>
      <w:r w:rsidRPr="00613116">
        <w:rPr>
          <w:rFonts w:ascii="Times New Roman" w:eastAsia="Times New Roman" w:hAnsi="Times New Roman" w:cs="Times New Roman"/>
          <w:b/>
          <w:bCs/>
          <w:i/>
          <w:iCs/>
          <w:lang w:eastAsia="ru-RU"/>
        </w:rPr>
        <w:br/>
        <w:t>акционеры (акционер) не являются владельцами предусмотренного пунктами 1 и 2 настоящей статьи количества голосующих акций общества;</w:t>
      </w:r>
    </w:p>
    <w:p w14:paraId="07744F40"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предложение не соответствует требованиям, предусмотренным пунктами 3 и 4 настоящей статьи;</w:t>
      </w:r>
    </w:p>
    <w:p w14:paraId="141102F9"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вопрос, предложенный для внесения в повестку дня общего собрания акционеров общества, не отнесен к его компетенции и (или) не соответствует требованиям настоящего Федерального закона и иных правовых актов Российской Федерации.</w:t>
      </w:r>
    </w:p>
    <w:p w14:paraId="6BABD130"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6. Мотивированное решение совета директоров (наблюдательного совета) общества об отказе во включении предложенного вопроса в повестку дня общего собрания акционеров или кандидата в список кандидатур для голосования по выборам в соответствующий орган общества направляется акционерам (акционеру), внесшим вопрос или выдвинувшим кандидата, не позднее трех дней с даты его принятия.</w:t>
      </w:r>
    </w:p>
    <w:p w14:paraId="39850A43"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В случае принятия советом директоров (наблюдательным советом) общества решения об отказе во включении предложенного вопроса в повестку дня общего собрания акционеров или кандидата в список кандидатур для голосования по выборам в соответствующий орган общества либо в случае уклонения совета директоров (наблюдательного совета) общества от принятия такого решения акционер вправе обратиться в суд с требованием о понуждении общества включить предложенный вопрос в повестку дня общего собрания акционеров или кандидата в список кандидатур для голосования по выборам в соответствующий орган общества.</w:t>
      </w:r>
    </w:p>
    <w:p w14:paraId="3FE76E80"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7. Совет директоров (наблюдательный совет) общества не вправе вносить изменения в формулировки вопросов, предложенных для включения в повестку дня общего собрания акционеров, и формулировки решений по таким вопросам.</w:t>
      </w:r>
    </w:p>
    <w:p w14:paraId="2C870D40"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Помимо вопросов, предложенных для включения в повестку дня общего собрания акционеров акционерами, а также в случае отсутствия таких предложений, отсутствия или недостаточного количества кандидатов, предложенных акционерами для образования соответствующего органа, совет директоров (наблюдательный совет) общества вправе включать в повестку дня общего собрания акционеров вопросы или кандидатов в список кандидатур по своему усмотрению.</w:t>
      </w:r>
    </w:p>
    <w:p w14:paraId="5414278A"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8. В случае, если предлагаемая повестка дня общего собрания акционеров содержит вопрос о реорганизации общества в форме слияния, выделения или разделения и вопрос об избрании совета директоров (наблюдательного совета) общества, создаваемого путем реорганизации в форме слияния, выделения или разделения, акционер или акционеры, являющиеся в совокупности владельцами не менее чем 2 процентов голосующих акций реорганизуемого общества, вправе выдвинуть кандидатов в совет директоров (наблюдательный совет) создаваемого общества, его коллегиальный исполнительный орган, ревизионную комиссию или кандидата в ревизоры, число которых не может превышать количественный состав соответствующего органа, указываемый в сообщении о проведении общего собрания акционеров общества в соответствии с проектом устава создаваемого общества, а также выдвинуть кандидата на должность единоличного исполнительного органа создаваемого общества.</w:t>
      </w:r>
    </w:p>
    <w:p w14:paraId="243DCA6D"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В случае, если предлагаемая повестка дня общего собрания акционеров содержит вопрос о реорганизации общества в форме слияния, акционер или акционеры, являющиеся в совокупности владельцами не менее чем 2 процентов голосующих акций реорганизуемого общества, вправе выдвинуть кандидатов для избрания в совет директоров (наблюдательный совет) создаваемого путем реорганизации в форме слияния общества, число которых не может превышать число избираемых соответствующим обществом членов совета директоров (наблюдательного совета) создаваемого общества, указываемое в сообщении о проведении общего собрания акционеров общества в соответствии с договором о слиянии.</w:t>
      </w:r>
    </w:p>
    <w:p w14:paraId="718B83A6"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Предложения о выдвижении кандидатов должны поступить в реорганизуемое общество не позднее чем за 45 дней до дня проведения общего собрания акционеров реорганизуемого общества.</w:t>
      </w:r>
    </w:p>
    <w:p w14:paraId="10465F29"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Решение о включении лиц, выдвинутых акционерами или советом директоров (наблюдательным советом) реорганизуемого общества кандидатами, в список членов коллегиального исполнительного органа, ревизионной комиссии или решения об утверждении ревизора и об утверждении лица, осуществляющего функции единоличного исполнительного органа каждого общества, создаваемого путем реорганизации в форме слияния, разделения или выделения, принимаются большинством в три четверти голосов членов совета директоров (наблюдательного совета) реорганизуемого общества. При этом не учитываются голоса выбывших членов совета директоров (наблюдательного совета) этого общества."</w:t>
      </w:r>
    </w:p>
    <w:p w14:paraId="76BD5213" w14:textId="77777777" w:rsidR="000F34C5" w:rsidRPr="00613116" w:rsidRDefault="000F34C5" w:rsidP="008B1423">
      <w:pPr>
        <w:widowControl w:val="0"/>
        <w:autoSpaceDE w:val="0"/>
        <w:autoSpaceDN w:val="0"/>
        <w:adjustRightInd w:val="0"/>
        <w:rPr>
          <w:rFonts w:ascii="Times New Roman" w:eastAsia="Times New Roman" w:hAnsi="Times New Roman" w:cs="Times New Roman"/>
          <w:b/>
          <w:bCs/>
          <w:i/>
          <w:iCs/>
          <w:lang w:eastAsia="ru-RU"/>
        </w:rPr>
      </w:pPr>
    </w:p>
    <w:p w14:paraId="5802AD38"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В соответствии со ст. 55 Федерального Закона № 208-ФЗ от 26.12.1995г. "Об акционерных обществах»:</w:t>
      </w:r>
    </w:p>
    <w:p w14:paraId="79BC232B"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«1. Внеочередное общее собрание акционеров проводится по решению совета директоров (наблюдательного совета) общества на основании его собственной инициативы, требования ревизионной комиссии (ревизора) общества, аудитора общества, а также акционеров (акционера), являющихся владельцами не менее чем 10 процентов голосующих акций общества на дату предъявления требования.</w:t>
      </w:r>
    </w:p>
    <w:p w14:paraId="419E230E" w14:textId="4FEEA0A5"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4. В требовании о проведении внеочередного общего собрания акционеров должны быть сформулированы вопросы, подлежащие внесению в повестку дня собрания. В требовании о проведении внеочередного общего собрания акционеров могут содержаться формулировки решений по каждому из этих вопросов, а также предложение о форме проведения общего собрания акционеров. В случае, если требование о созыве внеочередного общего собрания акционеров содержит предложение о выдвижении кандидатов, на такое предложение распространяются соответствующие положения статьи 53 настоящего Федерального закона.</w:t>
      </w:r>
      <w:r w:rsidR="005B028C">
        <w:rPr>
          <w:rFonts w:ascii="Times New Roman" w:eastAsia="Times New Roman" w:hAnsi="Times New Roman" w:cs="Times New Roman"/>
          <w:b/>
          <w:bCs/>
          <w:i/>
          <w:iCs/>
          <w:lang w:eastAsia="ru-RU"/>
        </w:rPr>
        <w:t xml:space="preserve"> </w:t>
      </w:r>
      <w:r w:rsidRPr="00613116">
        <w:rPr>
          <w:rFonts w:ascii="Times New Roman" w:eastAsia="Times New Roman" w:hAnsi="Times New Roman" w:cs="Times New Roman"/>
          <w:b/>
          <w:bCs/>
          <w:i/>
          <w:iCs/>
          <w:lang w:eastAsia="ru-RU"/>
        </w:rPr>
        <w:t>Совет директоров (наблюдательный совет) общества не вправе вносить изменения в формулировки вопросов повестки дня, формулировки решений по таким вопросам и изменять предложенную форму проведения внеочередного общего собрания акционеров, созываемого по требованию ревизионной комиссии (ревизора) общества, аудитора общества или акционеров (акционера), являющихся владельцами не менее чем 10 процентов голосующих акций общества.</w:t>
      </w:r>
    </w:p>
    <w:p w14:paraId="6AB3A26E"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5. В случае, если требование о созыве внеочередного общего собрания акционеров исходит от акционеров (акционера), оно должно содержать имена (наименования) акционеров (акционера), требующих созыва такого собрания, и указание количества, категории (типа) принадлежащих им акций.</w:t>
      </w:r>
    </w:p>
    <w:p w14:paraId="086B47B5"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Требование о созыве внеочередного общего собрания акционеров подписывается лицами (лицом), требующими созыва внеочередного общего собрания акционеров.</w:t>
      </w:r>
    </w:p>
    <w:p w14:paraId="16AA93E4"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6. В течение пяти дней с даты предъявления требования ревизионной комиссии (ревизора) общества, аудитора общества или акционеров (акционера), являющихся владельцами не менее чем 10 процентов голосующих акций общества, о созыве внеочередного общего собрания акционеров советом директоров (наблюдательным советом) общества должно быть принято решение о созыве внеочередного общего собрания акционеров либо об отказе в его созыве.</w:t>
      </w:r>
      <w:r w:rsidRPr="00613116">
        <w:rPr>
          <w:rFonts w:ascii="Times New Roman" w:eastAsia="Times New Roman" w:hAnsi="Times New Roman" w:cs="Times New Roman"/>
          <w:b/>
          <w:bCs/>
          <w:i/>
          <w:iCs/>
          <w:lang w:eastAsia="ru-RU"/>
        </w:rPr>
        <w:br/>
        <w:t>Решение об отказе в созыве внеочередного общего собрания акционеров по требованию ревизионной комиссии (ревизора) общества, аудитора общества или акционеров (акционера), являющихся владельцами не менее чем 10 процентов голосующих акций общества, может быть принято в случае, если:</w:t>
      </w:r>
    </w:p>
    <w:p w14:paraId="28F860F4"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не соблюден установленный настоящей статьей и (или) пунктом 1 статьи 84.3 настоящего Федерального закона порядок предъявления требования о созыве внеочередного общего собрания акционеров;</w:t>
      </w:r>
    </w:p>
    <w:p w14:paraId="5BAC4349"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акционеры (акционер), требующие созыва внеочередного общего собрания акционеров, не являются владельцами предусмотренного пунктом 1 настоящей статьи количества голосующих акций общества;</w:t>
      </w:r>
    </w:p>
    <w:p w14:paraId="7A9E2EC4"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ни один из вопросов, предложенных для внесения в повестку дня внеочередного общего собрания акционеров, не отнесен к его компетенции и (или) не соответствует требованиям настоящего Федерального закона и иных правовых актов Российской Федерации.</w:t>
      </w:r>
    </w:p>
    <w:p w14:paraId="217520F2"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7. Решение совета директоров (наблюдательного совета) общества о созыве внеочередного общего собрания акционеров или мотивированное решение об отказе в его созыве направляется лицам, требующим его созыва, не позднее трех дней с момента принятия такого решения.»</w:t>
      </w:r>
    </w:p>
    <w:p w14:paraId="257DB49D" w14:textId="77777777" w:rsidR="000F34C5" w:rsidRPr="00613116" w:rsidRDefault="000F34C5" w:rsidP="008B1423">
      <w:pPr>
        <w:widowControl w:val="0"/>
        <w:autoSpaceDE w:val="0"/>
        <w:autoSpaceDN w:val="0"/>
        <w:adjustRightInd w:val="0"/>
        <w:rPr>
          <w:rFonts w:ascii="Times New Roman" w:eastAsia="Times New Roman" w:hAnsi="Times New Roman" w:cs="Times New Roman"/>
          <w:b/>
          <w:bCs/>
          <w:i/>
          <w:iCs/>
          <w:lang w:eastAsia="ru-RU"/>
        </w:rPr>
      </w:pPr>
    </w:p>
    <w:p w14:paraId="65168FBF" w14:textId="08C14B68" w:rsidR="008B1423" w:rsidRPr="00613116" w:rsidRDefault="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В соответствии с п. 1</w:t>
      </w:r>
      <w:r w:rsidR="000F34C5" w:rsidRPr="00613116">
        <w:rPr>
          <w:rFonts w:ascii="Times New Roman" w:eastAsia="Times New Roman" w:hAnsi="Times New Roman" w:cs="Times New Roman"/>
          <w:b/>
          <w:bCs/>
          <w:i/>
          <w:iCs/>
          <w:lang w:eastAsia="ru-RU"/>
        </w:rPr>
        <w:t>0</w:t>
      </w:r>
      <w:r w:rsidRPr="00613116">
        <w:rPr>
          <w:rFonts w:ascii="Times New Roman" w:eastAsia="Times New Roman" w:hAnsi="Times New Roman" w:cs="Times New Roman"/>
          <w:b/>
          <w:bCs/>
          <w:i/>
          <w:iCs/>
          <w:lang w:eastAsia="ru-RU"/>
        </w:rPr>
        <w:t>.11</w:t>
      </w:r>
      <w:r w:rsidR="000F34C5" w:rsidRPr="00613116">
        <w:rPr>
          <w:rFonts w:ascii="Times New Roman" w:eastAsia="Times New Roman" w:hAnsi="Times New Roman" w:cs="Times New Roman"/>
          <w:b/>
          <w:bCs/>
          <w:i/>
          <w:iCs/>
          <w:lang w:eastAsia="ru-RU"/>
        </w:rPr>
        <w:t>-10.14</w:t>
      </w:r>
      <w:r w:rsidRPr="00613116">
        <w:rPr>
          <w:rFonts w:ascii="Times New Roman" w:eastAsia="Times New Roman" w:hAnsi="Times New Roman" w:cs="Times New Roman"/>
          <w:b/>
          <w:bCs/>
          <w:i/>
          <w:iCs/>
          <w:lang w:eastAsia="ru-RU"/>
        </w:rPr>
        <w:t xml:space="preserve"> Устава Эмитента:</w:t>
      </w:r>
    </w:p>
    <w:p w14:paraId="5B4E3D3F" w14:textId="77777777" w:rsidR="000F34C5" w:rsidRPr="00613116" w:rsidRDefault="000F34C5" w:rsidP="00167024">
      <w:pPr>
        <w:rPr>
          <w:rFonts w:ascii="Times New Roman" w:hAnsi="Times New Roman" w:cs="Times New Roman"/>
          <w:b/>
          <w:i/>
        </w:rPr>
      </w:pPr>
      <w:r w:rsidRPr="00613116">
        <w:rPr>
          <w:rFonts w:ascii="Times New Roman" w:hAnsi="Times New Roman" w:cs="Times New Roman"/>
          <w:b/>
          <w:i/>
        </w:rPr>
        <w:t>«Предложения в повестку дня Общего собрания акционеров вносятся в порядке, установленном нормативно-правовыми актами Российской Федерации с учетом положении Устава.</w:t>
      </w:r>
    </w:p>
    <w:p w14:paraId="63907A18" w14:textId="3C3E731B" w:rsidR="000F34C5" w:rsidRPr="00613116" w:rsidRDefault="000F34C5" w:rsidP="00167024">
      <w:pPr>
        <w:rPr>
          <w:rFonts w:ascii="Times New Roman" w:hAnsi="Times New Roman" w:cs="Times New Roman"/>
          <w:b/>
          <w:i/>
        </w:rPr>
      </w:pPr>
      <w:r w:rsidRPr="00613116">
        <w:rPr>
          <w:rFonts w:ascii="Times New Roman" w:hAnsi="Times New Roman" w:cs="Times New Roman"/>
          <w:b/>
          <w:i/>
        </w:rPr>
        <w:t xml:space="preserve">В случае, если предложение в повестку дня Общего собрания акционеров подписано представителем акционера, к такому предложению должна прилагаться доверенность (копия доверенности, засвидетельствованная в установленном порядке), содержащая сведения о представляемом и представителе, которые в соответствии с Федеральным законом «Об акционерных обществах» должны содержаться в доверенности на голосование, оформленная в соответствии: с требованиями Федерального закона «Об акционерных </w:t>
      </w:r>
      <w:r w:rsidR="009741CD">
        <w:rPr>
          <w:rFonts w:ascii="Times New Roman" w:hAnsi="Times New Roman" w:cs="Times New Roman"/>
          <w:b/>
          <w:i/>
        </w:rPr>
        <w:t>обществах</w:t>
      </w:r>
      <w:r w:rsidRPr="00613116">
        <w:rPr>
          <w:rFonts w:ascii="Times New Roman" w:hAnsi="Times New Roman" w:cs="Times New Roman"/>
          <w:b/>
          <w:i/>
        </w:rPr>
        <w:t>» к оформлению доверенности на голосование.</w:t>
      </w:r>
    </w:p>
    <w:p w14:paraId="38A8CD40" w14:textId="77777777" w:rsidR="000F34C5" w:rsidRPr="00613116" w:rsidRDefault="000F34C5" w:rsidP="00167024">
      <w:pPr>
        <w:rPr>
          <w:rFonts w:ascii="Times New Roman" w:hAnsi="Times New Roman" w:cs="Times New Roman"/>
          <w:b/>
          <w:i/>
        </w:rPr>
      </w:pPr>
      <w:r w:rsidRPr="00613116">
        <w:rPr>
          <w:rFonts w:ascii="Times New Roman" w:hAnsi="Times New Roman" w:cs="Times New Roman"/>
          <w:b/>
          <w:i/>
        </w:rPr>
        <w:t>В случае, если предложение в повестку дня Общего собрания акционеров подписано акционером (его представителем), права на акции которого учитываются по счет) депо в депозитарии, к таком) предложению должна прилагаться выписка со счета депо акционера в депозитарии, осуществляющем учет прав на указанные акции.</w:t>
      </w:r>
    </w:p>
    <w:p w14:paraId="3ED6E49F" w14:textId="77777777" w:rsidR="000F34C5" w:rsidRPr="00613116" w:rsidRDefault="000F34C5" w:rsidP="00167024">
      <w:pPr>
        <w:rPr>
          <w:rFonts w:ascii="Times New Roman" w:hAnsi="Times New Roman" w:cs="Times New Roman"/>
          <w:b/>
          <w:i/>
        </w:rPr>
      </w:pPr>
      <w:r w:rsidRPr="00613116">
        <w:rPr>
          <w:rFonts w:ascii="Times New Roman" w:hAnsi="Times New Roman" w:cs="Times New Roman"/>
          <w:b/>
          <w:i/>
        </w:rPr>
        <w:t>Предложение в повестку дня общего собрания должно содержать формулировку каждого предлагаемого вопроса, а также может содержать формулировку решения по каждому предлагаемому вопросу.</w:t>
      </w:r>
    </w:p>
    <w:p w14:paraId="550D6F78" w14:textId="77777777" w:rsidR="000F34C5" w:rsidRPr="00613116" w:rsidRDefault="000F34C5" w:rsidP="00167024">
      <w:pPr>
        <w:rPr>
          <w:rFonts w:ascii="Times New Roman" w:hAnsi="Times New Roman" w:cs="Times New Roman"/>
          <w:b/>
          <w:i/>
        </w:rPr>
      </w:pPr>
      <w:r w:rsidRPr="00613116">
        <w:rPr>
          <w:rFonts w:ascii="Times New Roman" w:hAnsi="Times New Roman" w:cs="Times New Roman"/>
          <w:b/>
          <w:i/>
        </w:rPr>
        <w:t>Предложение о выдвижении кандидатов в органы Общества должно содержать:</w:t>
      </w:r>
    </w:p>
    <w:p w14:paraId="7F7A21E9" w14:textId="77777777" w:rsidR="000F34C5" w:rsidRPr="00613116" w:rsidRDefault="000F34C5" w:rsidP="00167024">
      <w:pPr>
        <w:rPr>
          <w:rFonts w:ascii="Times New Roman" w:hAnsi="Times New Roman" w:cs="Times New Roman"/>
          <w:b/>
          <w:i/>
        </w:rPr>
      </w:pPr>
      <w:r w:rsidRPr="00613116">
        <w:rPr>
          <w:rFonts w:ascii="Times New Roman" w:hAnsi="Times New Roman" w:cs="Times New Roman"/>
          <w:b/>
          <w:i/>
        </w:rPr>
        <w:t>- фамилию, имя, отчество каждого предлагаемого кандидата и дату его рождения;</w:t>
      </w:r>
    </w:p>
    <w:p w14:paraId="0B73E740" w14:textId="77777777" w:rsidR="000F34C5" w:rsidRPr="00613116" w:rsidRDefault="000F34C5" w:rsidP="00167024">
      <w:pPr>
        <w:rPr>
          <w:rFonts w:ascii="Times New Roman" w:hAnsi="Times New Roman" w:cs="Times New Roman"/>
          <w:b/>
          <w:i/>
        </w:rPr>
      </w:pPr>
      <w:r w:rsidRPr="00613116">
        <w:rPr>
          <w:rFonts w:ascii="Times New Roman" w:hAnsi="Times New Roman" w:cs="Times New Roman"/>
          <w:b/>
          <w:i/>
        </w:rPr>
        <w:t>- данные документа, удостоверяющего личность (серия и (или) помер документа, дата и место его выдачи, орган, выдавший документ);</w:t>
      </w:r>
    </w:p>
    <w:p w14:paraId="787B429C" w14:textId="77777777" w:rsidR="000F34C5" w:rsidRPr="00613116" w:rsidRDefault="000F34C5" w:rsidP="00167024">
      <w:pPr>
        <w:rPr>
          <w:rFonts w:ascii="Times New Roman" w:hAnsi="Times New Roman" w:cs="Times New Roman"/>
          <w:b/>
          <w:i/>
        </w:rPr>
      </w:pPr>
      <w:r w:rsidRPr="00613116">
        <w:rPr>
          <w:rFonts w:ascii="Times New Roman" w:hAnsi="Times New Roman" w:cs="Times New Roman"/>
          <w:b/>
          <w:i/>
        </w:rPr>
        <w:t>- наименование органа, для избрания в который предлагается кандидат: фамилии, имена, отчества (наименования) акционеров (акционера), представивших (представившего) кандидата;</w:t>
      </w:r>
    </w:p>
    <w:p w14:paraId="2BB75C00" w14:textId="77777777" w:rsidR="000F34C5" w:rsidRPr="00613116" w:rsidRDefault="000F34C5" w:rsidP="00167024">
      <w:pPr>
        <w:rPr>
          <w:rFonts w:ascii="Times New Roman" w:hAnsi="Times New Roman" w:cs="Times New Roman"/>
          <w:b/>
          <w:i/>
        </w:rPr>
      </w:pPr>
      <w:r w:rsidRPr="00613116">
        <w:rPr>
          <w:rFonts w:ascii="Times New Roman" w:hAnsi="Times New Roman" w:cs="Times New Roman"/>
          <w:b/>
          <w:i/>
        </w:rPr>
        <w:t>- сведения об образовании кандидата;</w:t>
      </w:r>
    </w:p>
    <w:p w14:paraId="34513342" w14:textId="77777777" w:rsidR="000F34C5" w:rsidRPr="00613116" w:rsidRDefault="000F34C5" w:rsidP="00167024">
      <w:pPr>
        <w:rPr>
          <w:rFonts w:ascii="Times New Roman" w:hAnsi="Times New Roman" w:cs="Times New Roman"/>
          <w:b/>
          <w:i/>
        </w:rPr>
      </w:pPr>
      <w:r w:rsidRPr="00613116">
        <w:rPr>
          <w:rFonts w:ascii="Times New Roman" w:hAnsi="Times New Roman" w:cs="Times New Roman"/>
          <w:b/>
          <w:i/>
        </w:rPr>
        <w:t>- места работы и должности, которые кандидат занимал в течение 5 (пяти) последних лет.</w:t>
      </w:r>
    </w:p>
    <w:p w14:paraId="2A283ADA" w14:textId="77777777" w:rsidR="000F34C5" w:rsidRPr="00613116" w:rsidRDefault="000F34C5" w:rsidP="00167024">
      <w:pPr>
        <w:rPr>
          <w:rFonts w:ascii="Times New Roman" w:hAnsi="Times New Roman" w:cs="Times New Roman"/>
          <w:b/>
          <w:i/>
        </w:rPr>
      </w:pPr>
      <w:r w:rsidRPr="00613116">
        <w:rPr>
          <w:rFonts w:ascii="Times New Roman" w:hAnsi="Times New Roman" w:cs="Times New Roman"/>
          <w:b/>
          <w:i/>
        </w:rPr>
        <w:t>Предложение о выдвижении кандидатов может также содержать согласие кандидата на его избрание.»</w:t>
      </w:r>
    </w:p>
    <w:p w14:paraId="646688CC" w14:textId="77777777" w:rsidR="000F34C5" w:rsidRPr="00613116" w:rsidRDefault="000F34C5">
      <w:pPr>
        <w:widowControl w:val="0"/>
        <w:autoSpaceDE w:val="0"/>
        <w:autoSpaceDN w:val="0"/>
        <w:adjustRightInd w:val="0"/>
        <w:rPr>
          <w:rFonts w:ascii="Times New Roman" w:eastAsia="Times New Roman" w:hAnsi="Times New Roman" w:cs="Times New Roman"/>
          <w:b/>
          <w:bCs/>
          <w:i/>
          <w:iCs/>
          <w:lang w:eastAsia="ru-RU"/>
        </w:rPr>
      </w:pPr>
    </w:p>
    <w:p w14:paraId="083A5800" w14:textId="77777777" w:rsidR="008B1423" w:rsidRPr="00613116" w:rsidRDefault="008B1423" w:rsidP="008B1423">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Лица, которые вправе ознакомиться с информацией (материалами), предоставляемой (предоставляемыми) для подготовки и проведения собрания (заседания) высшего органа управления эмитента, а также порядок ознакомления с такой информацией (материалами):</w:t>
      </w:r>
    </w:p>
    <w:p w14:paraId="414EBA63" w14:textId="410B2181"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 xml:space="preserve">В соответствии со ст.52 Федерального Закона № 208-ФЗ от 26.12.1995г. «Об акционерных обществах»: </w:t>
      </w:r>
    </w:p>
    <w:p w14:paraId="04513F43"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«3. К информации (материалам), подлежащей предоставлению лицам, имеющим право на участие в общем собрании акционеров, при подготовке к проведению общего собрания акционеров общества относятся годовой отчет общества и заключение ревизионной комиссии (ревизора) общества по результатам его проверки, годовая бухгалтерская (финансовая) отчетность, аудиторское заключение и заключение ревизионной комиссии (ревизора) общества по результатам проверки такой отчетности, сведения о кандидате (кандидатах) в исполнительные органы общества, совет директоров (наблюдательный совет) общества, ревизионную комиссию (ревизоры) общества, счетную комиссию общества, проект изменений и дополнений, вносимых в устав общества, или проект устава общества в новой редакции, проекты внутренних документов общества, проекты решений общего собрания акционеров, предусмотренная статьей 32.1 настоящего Федерального закона информация об акционерных соглашениях, заключенных в течение года до даты проведения общего собрания акционеров, а также информация (материалы), предусмотренная уставом общества.</w:t>
      </w:r>
    </w:p>
    <w:p w14:paraId="3BF491E8"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Перечень дополнительной информации (материалов), обязательной для предоставления лицам, имеющим право на участие в общем собрании акционеров, при подготовке к проведению общего собрания акционеров, может быть установлен Банком России.</w:t>
      </w:r>
    </w:p>
    <w:p w14:paraId="308E3D56"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Информация (материалы), предусмотренная настоящей статьей, в течение 20 дней, а в случае проведения общего собрания акционеров, повестка дня которого содержит вопрос о реорганизации общества, в течение 30 дней до проведения общего собрания акционеров должна быть доступна лицам, имеющим право на участие в общем собрании акционеров, для ознакомления в помещении исполнительного органа общества и иных местах, адреса которых указаны в сообщении о проведении общего собрания акционеров, а если это предусмотрено уставом общества или внутренним документом общества, регулирующим порядок подготовки и проведения общего собрания акционеров, также на сайте общества в информационно-телекоммуникационной сети «Интернет». Указанная информация (материалы) должна быть доступна лицам, принимающим участие в общем собрании акционеров, во время его проведения.</w:t>
      </w:r>
    </w:p>
    <w:p w14:paraId="5BD3CDBA"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Общество обязано по требованию лица, имеющего право на участие в общем собрании акционеров, предоставить ему копии указанных документов. Плата, взимаемая обществом за предоставление данных копий, не может превышать затраты на их изготовление.</w:t>
      </w:r>
    </w:p>
    <w:p w14:paraId="67884F54" w14:textId="77777777"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4. В случае, если зарегистрированным в реестре акционеров общества лицом является номинальный держатель акций, сообщение о проведении общего собрания акционеров, а также информация (материалы), подлежащая предоставлению лицам, имеющим право на участие в общем собрании акционеров, при подготовке к проведению общего собрания акционеров направляется в электронной форме (в форме электронных документов, подписанных электронной подписью) номинальному держателю акций. Номинальный держатель акций обязан довести до сведения своих депонентов сообщение о проведении общего собрания акционеров, а также информацию (материалы), полученную им в соответствии с настоящим пунктом, в порядке и в сроки, которые установлены нормативными правовыми актами Российской Федерации или договором с депонентом.»</w:t>
      </w:r>
    </w:p>
    <w:p w14:paraId="735845E5" w14:textId="77777777" w:rsidR="000F34C5" w:rsidRPr="00613116" w:rsidRDefault="000F34C5" w:rsidP="008B1423">
      <w:pPr>
        <w:widowControl w:val="0"/>
        <w:autoSpaceDE w:val="0"/>
        <w:autoSpaceDN w:val="0"/>
        <w:adjustRightInd w:val="0"/>
        <w:rPr>
          <w:rFonts w:ascii="Times New Roman" w:eastAsia="Times New Roman" w:hAnsi="Times New Roman" w:cs="Times New Roman"/>
          <w:b/>
          <w:bCs/>
          <w:i/>
          <w:iCs/>
          <w:lang w:eastAsia="ru-RU"/>
        </w:rPr>
      </w:pPr>
    </w:p>
    <w:p w14:paraId="34D42DFF" w14:textId="7BA6A61C" w:rsidR="008B1423" w:rsidRPr="00613116" w:rsidRDefault="008B1423" w:rsidP="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В соответствии со п. 1</w:t>
      </w:r>
      <w:r w:rsidR="000F34C5" w:rsidRPr="00613116">
        <w:rPr>
          <w:rFonts w:ascii="Times New Roman" w:eastAsia="Times New Roman" w:hAnsi="Times New Roman" w:cs="Times New Roman"/>
          <w:b/>
          <w:bCs/>
          <w:i/>
          <w:iCs/>
          <w:lang w:eastAsia="ru-RU"/>
        </w:rPr>
        <w:t>0</w:t>
      </w:r>
      <w:r w:rsidRPr="00613116">
        <w:rPr>
          <w:rFonts w:ascii="Times New Roman" w:eastAsia="Times New Roman" w:hAnsi="Times New Roman" w:cs="Times New Roman"/>
          <w:b/>
          <w:bCs/>
          <w:i/>
          <w:iCs/>
          <w:lang w:eastAsia="ru-RU"/>
        </w:rPr>
        <w:t>.</w:t>
      </w:r>
      <w:r w:rsidR="000F34C5" w:rsidRPr="00613116">
        <w:rPr>
          <w:rFonts w:ascii="Times New Roman" w:eastAsia="Times New Roman" w:hAnsi="Times New Roman" w:cs="Times New Roman"/>
          <w:b/>
          <w:bCs/>
          <w:i/>
          <w:iCs/>
          <w:lang w:eastAsia="ru-RU"/>
        </w:rPr>
        <w:t>9</w:t>
      </w:r>
      <w:r w:rsidRPr="00613116">
        <w:rPr>
          <w:rFonts w:ascii="Times New Roman" w:eastAsia="Times New Roman" w:hAnsi="Times New Roman" w:cs="Times New Roman"/>
          <w:b/>
          <w:bCs/>
          <w:i/>
          <w:iCs/>
          <w:lang w:eastAsia="ru-RU"/>
        </w:rPr>
        <w:t xml:space="preserve"> Устава эмитента:</w:t>
      </w:r>
    </w:p>
    <w:p w14:paraId="404D07FD" w14:textId="22C423C0" w:rsidR="000F34C5" w:rsidRPr="00613116" w:rsidRDefault="00880234" w:rsidP="000F34C5">
      <w:pPr>
        <w:widowControl w:val="0"/>
        <w:autoSpaceDE w:val="0"/>
        <w:autoSpaceDN w:val="0"/>
        <w:adjustRightInd w:val="0"/>
        <w:rPr>
          <w:rFonts w:ascii="Times New Roman" w:eastAsia="Times New Roman" w:hAnsi="Times New Roman" w:cs="Times New Roman"/>
          <w:b/>
          <w:i/>
          <w:lang w:eastAsia="ru-RU"/>
        </w:rPr>
      </w:pPr>
      <w:r w:rsidRPr="00613116">
        <w:rPr>
          <w:rFonts w:ascii="Times New Roman" w:hAnsi="Times New Roman" w:cs="Times New Roman"/>
          <w:b/>
          <w:i/>
        </w:rPr>
        <w:t>«</w:t>
      </w:r>
      <w:r w:rsidR="000F34C5" w:rsidRPr="00613116">
        <w:rPr>
          <w:rFonts w:ascii="Times New Roman" w:hAnsi="Times New Roman" w:cs="Times New Roman"/>
          <w:b/>
          <w:i/>
        </w:rPr>
        <w:t>Информация (материалы), предусмотренная пунктом 10.9 Устава Эмитента, в течение 20 дней, а в случае проведения Общего собрания акционеров, повестка дня которого содержит вопрос о реорганизации Общества, в течение 30 дней до проведения Общего собрания акционеров должна быть доступна лицам, имеющим право на участие в Общем собрании акционеров, для ознакомления в помещении исполнительного органа Общества и иных местах, адреса которых указаны в сообщении о проведении Общего собрания акционеров. Указанная информация (материалы) должна быть доступна лицам, принимающим участие в Общем собрании акционеров, во время его проведения</w:t>
      </w:r>
      <w:r w:rsidRPr="00613116">
        <w:rPr>
          <w:rFonts w:ascii="Times New Roman" w:hAnsi="Times New Roman" w:cs="Times New Roman"/>
          <w:b/>
          <w:i/>
        </w:rPr>
        <w:t>»</w:t>
      </w:r>
    </w:p>
    <w:p w14:paraId="66385052" w14:textId="77777777" w:rsidR="000F34C5" w:rsidRPr="00613116" w:rsidRDefault="000F34C5" w:rsidP="008B1423">
      <w:pPr>
        <w:widowControl w:val="0"/>
        <w:autoSpaceDE w:val="0"/>
        <w:autoSpaceDN w:val="0"/>
        <w:adjustRightInd w:val="0"/>
        <w:rPr>
          <w:rFonts w:ascii="Times New Roman" w:eastAsia="Times New Roman" w:hAnsi="Times New Roman" w:cs="Times New Roman"/>
          <w:lang w:eastAsia="ru-RU"/>
        </w:rPr>
      </w:pPr>
    </w:p>
    <w:p w14:paraId="7F2D8431" w14:textId="77777777" w:rsidR="008B1423" w:rsidRPr="00613116" w:rsidRDefault="008B1423" w:rsidP="008B1423">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Порядок оглашения (доведения до сведения акционеров (участников) эмитента) решений, принятых высшим органом управления эмитента, а также итогов голосования:</w:t>
      </w:r>
    </w:p>
    <w:p w14:paraId="6B2AC448" w14:textId="77777777" w:rsidR="00D32F3A" w:rsidRPr="00613116" w:rsidRDefault="00D32F3A">
      <w:pPr>
        <w:widowControl w:val="0"/>
        <w:autoSpaceDE w:val="0"/>
        <w:autoSpaceDN w:val="0"/>
        <w:adjustRightInd w:val="0"/>
        <w:rPr>
          <w:rFonts w:ascii="Times New Roman" w:eastAsia="Times New Roman" w:hAnsi="Times New Roman" w:cs="Times New Roman"/>
          <w:b/>
          <w:bCs/>
          <w:i/>
          <w:iCs/>
          <w:lang w:eastAsia="ru-RU"/>
        </w:rPr>
      </w:pPr>
    </w:p>
    <w:p w14:paraId="103559CB" w14:textId="77777777" w:rsidR="008B1423" w:rsidRPr="00613116" w:rsidRDefault="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 xml:space="preserve">В соответствии со ст. 62 Федерального Закона № 208-ФЗ от 26.12.1995г. «Об акционерных обществах»: </w:t>
      </w:r>
    </w:p>
    <w:p w14:paraId="69C28AB3" w14:textId="77777777" w:rsidR="008B1423" w:rsidRPr="00613116" w:rsidRDefault="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«4. Решения, принятые общим собранием акционеров, и итоги голосования могут оглашаться на общем собрании акционеров, в ходе которого проводилось голосование, а также должны доводиться до сведения лиц, включенных в список лиц, имеющих право на участие в общем собрании акционеров, в форме отчета об итогах голосования в порядке, предусмотренном для сообщения о проведении общего собрания акционеров, не позднее четырех рабочих дней после даты закрытия общего собрания акционеров или даты окончания приема бюллетеней при проведении общего собрания акционеров в форме заочного голосования.</w:t>
      </w:r>
    </w:p>
    <w:p w14:paraId="674FD994" w14:textId="77777777" w:rsidR="008B1423" w:rsidRPr="00613116" w:rsidRDefault="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 xml:space="preserve"> В случае, если на дату составления списка лиц, имеющих право на участие в общем собрании акционеров, зарегистрированным в реестре акционеров общества лицом являлся номинальный держатель акций, отчет об итогах голосования направляется в электронной форме (в форме электронного документа, подписанного электронной подписью) номинальному держателю акций. Номинальный держатель акций обязан довести до сведения своих депонентов отчет об итогах голосования, полученный им в соответствии с настоящим пунктом, в порядке и в сроки, которые установлены нормативными правовыми актами Российской Федерации или договором с депонентом.»</w:t>
      </w:r>
    </w:p>
    <w:p w14:paraId="4318C6CE" w14:textId="77777777" w:rsidR="001842D0" w:rsidRDefault="001842D0">
      <w:pPr>
        <w:widowControl w:val="0"/>
        <w:autoSpaceDE w:val="0"/>
        <w:autoSpaceDN w:val="0"/>
        <w:adjustRightInd w:val="0"/>
        <w:rPr>
          <w:rFonts w:ascii="Times New Roman" w:eastAsia="Times New Roman" w:hAnsi="Times New Roman" w:cs="Times New Roman"/>
          <w:b/>
          <w:bCs/>
          <w:i/>
          <w:iCs/>
          <w:lang w:eastAsia="ru-RU"/>
        </w:rPr>
      </w:pPr>
    </w:p>
    <w:p w14:paraId="262F058C" w14:textId="2B9DFB2F" w:rsidR="000F34C5" w:rsidRPr="00613116" w:rsidRDefault="008B1423">
      <w:pPr>
        <w:widowControl w:val="0"/>
        <w:autoSpaceDE w:val="0"/>
        <w:autoSpaceDN w:val="0"/>
        <w:adjustRightInd w:val="0"/>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В соответствии со п. 1</w:t>
      </w:r>
      <w:r w:rsidR="000F34C5" w:rsidRPr="00613116">
        <w:rPr>
          <w:rFonts w:ascii="Times New Roman" w:eastAsia="Times New Roman" w:hAnsi="Times New Roman" w:cs="Times New Roman"/>
          <w:b/>
          <w:bCs/>
          <w:i/>
          <w:iCs/>
          <w:lang w:eastAsia="ru-RU"/>
        </w:rPr>
        <w:t>0</w:t>
      </w:r>
      <w:r w:rsidRPr="00613116">
        <w:rPr>
          <w:rFonts w:ascii="Times New Roman" w:eastAsia="Times New Roman" w:hAnsi="Times New Roman" w:cs="Times New Roman"/>
          <w:b/>
          <w:bCs/>
          <w:i/>
          <w:iCs/>
          <w:lang w:eastAsia="ru-RU"/>
        </w:rPr>
        <w:t>.2</w:t>
      </w:r>
      <w:r w:rsidR="000F34C5" w:rsidRPr="00613116">
        <w:rPr>
          <w:rFonts w:ascii="Times New Roman" w:eastAsia="Times New Roman" w:hAnsi="Times New Roman" w:cs="Times New Roman"/>
          <w:b/>
          <w:bCs/>
          <w:i/>
          <w:iCs/>
          <w:lang w:eastAsia="ru-RU"/>
        </w:rPr>
        <w:t>6</w:t>
      </w:r>
      <w:r w:rsidRPr="00613116">
        <w:rPr>
          <w:rFonts w:ascii="Times New Roman" w:eastAsia="Times New Roman" w:hAnsi="Times New Roman" w:cs="Times New Roman"/>
          <w:b/>
          <w:bCs/>
          <w:i/>
          <w:iCs/>
          <w:lang w:eastAsia="ru-RU"/>
        </w:rPr>
        <w:t xml:space="preserve"> Устава </w:t>
      </w:r>
      <w:r w:rsidR="000F34C5" w:rsidRPr="00613116">
        <w:rPr>
          <w:rFonts w:ascii="Times New Roman" w:eastAsia="Times New Roman" w:hAnsi="Times New Roman" w:cs="Times New Roman"/>
          <w:b/>
          <w:bCs/>
          <w:i/>
          <w:iCs/>
          <w:lang w:eastAsia="ru-RU"/>
        </w:rPr>
        <w:t>Э</w:t>
      </w:r>
      <w:r w:rsidRPr="00613116">
        <w:rPr>
          <w:rFonts w:ascii="Times New Roman" w:eastAsia="Times New Roman" w:hAnsi="Times New Roman" w:cs="Times New Roman"/>
          <w:b/>
          <w:bCs/>
          <w:i/>
          <w:iCs/>
          <w:lang w:eastAsia="ru-RU"/>
        </w:rPr>
        <w:t>митента:</w:t>
      </w:r>
    </w:p>
    <w:p w14:paraId="74F482EE" w14:textId="77777777" w:rsidR="000F34C5" w:rsidRPr="00613116" w:rsidRDefault="000F34C5" w:rsidP="001842D0">
      <w:pPr>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«По итогам проведения Общего собрания акционеров составляются протокол Общего собрания акционеров и протокол об итогах голосования в порядке и в сроки, определенные внутренними документами Общества, статьей 62 Федерального закона «Об акционерных обществах» и иными нормативно-правовыми актами Российской Федерации.</w:t>
      </w:r>
    </w:p>
    <w:p w14:paraId="634FD1B4" w14:textId="77777777" w:rsidR="000F34C5" w:rsidRPr="00613116" w:rsidRDefault="000F34C5" w:rsidP="001842D0">
      <w:pPr>
        <w:rPr>
          <w:rFonts w:ascii="Times New Roman" w:eastAsia="Times New Roman" w:hAnsi="Times New Roman" w:cs="Times New Roman"/>
          <w:b/>
          <w:bCs/>
          <w:i/>
          <w:iCs/>
          <w:lang w:eastAsia="ru-RU"/>
        </w:rPr>
      </w:pPr>
      <w:r w:rsidRPr="00613116">
        <w:rPr>
          <w:rFonts w:ascii="Times New Roman" w:eastAsia="Times New Roman" w:hAnsi="Times New Roman" w:cs="Times New Roman"/>
          <w:b/>
          <w:bCs/>
          <w:i/>
          <w:iCs/>
          <w:lang w:eastAsia="ru-RU"/>
        </w:rPr>
        <w:t>Протокол Общего собрания акционеров составляется не позднее 3 рабочих дней после закрытия Общего собрания акционеров в двух экземплярах. Оба экземпляра подписываются председательствующим на Общем собрании акционеров и секретарем Общего собрания акционеров.»</w:t>
      </w:r>
    </w:p>
    <w:p w14:paraId="3CA5B1C1" w14:textId="77777777" w:rsidR="002F37AB" w:rsidRPr="00613116" w:rsidRDefault="002F37AB" w:rsidP="008A59E8">
      <w:pPr>
        <w:widowControl w:val="0"/>
        <w:autoSpaceDE w:val="0"/>
        <w:autoSpaceDN w:val="0"/>
        <w:adjustRightInd w:val="0"/>
        <w:rPr>
          <w:rFonts w:ascii="Times New Roman" w:hAnsi="Times New Roman" w:cs="Times New Roman"/>
          <w:b/>
          <w:i/>
        </w:rPr>
      </w:pPr>
    </w:p>
    <w:p w14:paraId="3BA11367" w14:textId="77777777" w:rsidR="0050017B" w:rsidRPr="00613116" w:rsidRDefault="0050017B">
      <w:pPr>
        <w:widowControl w:val="0"/>
        <w:autoSpaceDE w:val="0"/>
        <w:autoSpaceDN w:val="0"/>
        <w:adjustRightInd w:val="0"/>
        <w:rPr>
          <w:rFonts w:ascii="Times New Roman" w:hAnsi="Times New Roman" w:cs="Times New Roman"/>
          <w:sz w:val="24"/>
          <w:szCs w:val="24"/>
        </w:rPr>
      </w:pPr>
    </w:p>
    <w:p w14:paraId="2D722B8A" w14:textId="7018767C" w:rsidR="0050017B" w:rsidRPr="00FA56BF" w:rsidRDefault="0050017B" w:rsidP="00FA56BF">
      <w:pPr>
        <w:pStyle w:val="3"/>
        <w:rPr>
          <w:rFonts w:ascii="Times New Roman" w:hAnsi="Times New Roman" w:cs="Times New Roman"/>
          <w:sz w:val="24"/>
          <w:szCs w:val="24"/>
        </w:rPr>
      </w:pPr>
      <w:bookmarkStart w:id="584" w:name="Par4219"/>
      <w:bookmarkStart w:id="585" w:name="_Toc477789675"/>
      <w:bookmarkStart w:id="586" w:name="_Toc477790483"/>
      <w:bookmarkStart w:id="587" w:name="_Toc477790717"/>
      <w:bookmarkEnd w:id="584"/>
      <w:r w:rsidRPr="00FA56BF">
        <w:rPr>
          <w:rFonts w:ascii="Times New Roman" w:hAnsi="Times New Roman" w:cs="Times New Roman"/>
          <w:sz w:val="24"/>
          <w:szCs w:val="24"/>
        </w:rPr>
        <w:t>9.1.4. Сведения о коммерческих организациях, в которых эмитент владеет не менее чем пятью процентами уставного капитала либо не менее чем пятью процентами обыкновенных акций</w:t>
      </w:r>
      <w:bookmarkEnd w:id="585"/>
      <w:bookmarkEnd w:id="586"/>
      <w:bookmarkEnd w:id="587"/>
    </w:p>
    <w:p w14:paraId="0FFD0DCD" w14:textId="77777777" w:rsidR="00464BF2" w:rsidRPr="00613116" w:rsidRDefault="00464BF2" w:rsidP="00615FE1">
      <w:pPr>
        <w:widowControl w:val="0"/>
        <w:autoSpaceDE w:val="0"/>
        <w:autoSpaceDN w:val="0"/>
        <w:adjustRightInd w:val="0"/>
        <w:rPr>
          <w:rFonts w:ascii="Times New Roman" w:eastAsia="Times New Roman" w:hAnsi="Times New Roman" w:cs="Times New Roman"/>
          <w:b/>
          <w:bCs/>
          <w:i/>
          <w:iCs/>
          <w:lang w:eastAsia="ru-RU"/>
        </w:rPr>
      </w:pPr>
    </w:p>
    <w:p w14:paraId="4D7D8AB0" w14:textId="77777777" w:rsidR="000F34C5" w:rsidRPr="00613116" w:rsidRDefault="000F34C5" w:rsidP="000F34C5">
      <w:pPr>
        <w:widowControl w:val="0"/>
        <w:autoSpaceDE w:val="0"/>
        <w:autoSpaceDN w:val="0"/>
        <w:adjustRightInd w:val="0"/>
        <w:rPr>
          <w:rFonts w:ascii="Times New Roman" w:hAnsi="Times New Roman" w:cs="Times New Roman"/>
        </w:rPr>
      </w:pPr>
    </w:p>
    <w:p w14:paraId="4AEF64F2" w14:textId="3B97EDFE" w:rsidR="00B05035" w:rsidRPr="00613116" w:rsidRDefault="009F29CB" w:rsidP="009F29CB">
      <w:pPr>
        <w:ind w:firstLine="540"/>
        <w:rPr>
          <w:rFonts w:ascii="Times New Roman" w:hAnsi="Times New Roman" w:cs="Times New Roman"/>
          <w:b/>
          <w:bCs/>
          <w:i/>
        </w:rPr>
      </w:pPr>
      <w:r>
        <w:rPr>
          <w:rFonts w:ascii="Times New Roman" w:hAnsi="Times New Roman" w:cs="Times New Roman"/>
        </w:rPr>
        <w:t xml:space="preserve">1. </w:t>
      </w:r>
      <w:r w:rsidR="00956974" w:rsidRPr="00613116">
        <w:rPr>
          <w:rFonts w:ascii="Times New Roman" w:hAnsi="Times New Roman" w:cs="Times New Roman"/>
        </w:rPr>
        <w:t xml:space="preserve">Полное фирменное наименование: </w:t>
      </w:r>
      <w:r w:rsidR="00956974" w:rsidRPr="00613116">
        <w:rPr>
          <w:rFonts w:ascii="Times New Roman" w:hAnsi="Times New Roman" w:cs="Times New Roman"/>
          <w:b/>
          <w:bCs/>
          <w:i/>
        </w:rPr>
        <w:t xml:space="preserve">Общество с ограниченной ответственностью ВОЛГА Мультибанко Фиксинг; </w:t>
      </w:r>
    </w:p>
    <w:p w14:paraId="643E5E2C" w14:textId="5D00842F" w:rsidR="00956974" w:rsidRPr="00613116" w:rsidRDefault="00956974" w:rsidP="00956974">
      <w:pPr>
        <w:rPr>
          <w:rFonts w:ascii="Times New Roman" w:eastAsia="Times New Roman" w:hAnsi="Times New Roman" w:cs="Times New Roman"/>
          <w:lang w:eastAsia="ru-RU"/>
        </w:rPr>
      </w:pPr>
      <w:r w:rsidRPr="00613116">
        <w:rPr>
          <w:rFonts w:ascii="Times New Roman" w:hAnsi="Times New Roman" w:cs="Times New Roman"/>
        </w:rPr>
        <w:t xml:space="preserve">Сокращенное фирменное наименование: </w:t>
      </w:r>
      <w:r w:rsidRPr="00613116">
        <w:rPr>
          <w:rFonts w:ascii="Times New Roman" w:hAnsi="Times New Roman" w:cs="Times New Roman"/>
          <w:b/>
          <w:bCs/>
          <w:i/>
        </w:rPr>
        <w:t>ООО Мультибанко Фиксинг</w:t>
      </w:r>
    </w:p>
    <w:p w14:paraId="05B9BDCC" w14:textId="77777777" w:rsidR="00712D52" w:rsidRDefault="00956974" w:rsidP="00956974">
      <w:pPr>
        <w:pStyle w:val="Body1"/>
        <w:spacing w:after="0"/>
        <w:ind w:left="0"/>
        <w:rPr>
          <w:rFonts w:ascii="Times New Roman" w:hAnsi="Times New Roman"/>
          <w:b/>
          <w:bCs/>
          <w:i/>
          <w:sz w:val="22"/>
          <w:szCs w:val="22"/>
          <w:lang w:val="ru-RU"/>
        </w:rPr>
      </w:pPr>
      <w:r w:rsidRPr="00613116">
        <w:rPr>
          <w:rFonts w:ascii="Times New Roman" w:hAnsi="Times New Roman"/>
          <w:sz w:val="22"/>
          <w:szCs w:val="22"/>
          <w:lang w:val="ru-RU"/>
        </w:rPr>
        <w:t xml:space="preserve">ИНН: </w:t>
      </w:r>
      <w:r w:rsidRPr="00613116">
        <w:rPr>
          <w:rFonts w:ascii="Times New Roman" w:hAnsi="Times New Roman"/>
          <w:b/>
          <w:bCs/>
          <w:i/>
          <w:sz w:val="22"/>
          <w:szCs w:val="22"/>
          <w:lang w:val="ru-RU"/>
        </w:rPr>
        <w:t>7705061774</w:t>
      </w:r>
      <w:r w:rsidRPr="00613116">
        <w:rPr>
          <w:rFonts w:ascii="Times New Roman" w:hAnsi="Times New Roman"/>
          <w:sz w:val="22"/>
          <w:szCs w:val="22"/>
          <w:lang w:val="ru-RU"/>
        </w:rPr>
        <w:t xml:space="preserve">ОГРН: </w:t>
      </w:r>
      <w:r w:rsidRPr="00613116">
        <w:rPr>
          <w:rFonts w:ascii="Times New Roman" w:hAnsi="Times New Roman"/>
          <w:b/>
          <w:bCs/>
          <w:i/>
          <w:sz w:val="22"/>
          <w:szCs w:val="22"/>
          <w:lang w:val="ru-RU"/>
        </w:rPr>
        <w:t>1037700216894</w:t>
      </w:r>
    </w:p>
    <w:p w14:paraId="47AFAED4" w14:textId="610B333E" w:rsidR="00956974" w:rsidRPr="00613116" w:rsidRDefault="00956974" w:rsidP="00956974">
      <w:pPr>
        <w:pStyle w:val="Body1"/>
        <w:spacing w:after="0"/>
        <w:ind w:left="0"/>
        <w:rPr>
          <w:rFonts w:ascii="Times New Roman" w:hAnsi="Times New Roman"/>
          <w:sz w:val="22"/>
          <w:szCs w:val="22"/>
          <w:lang w:val="ru-RU"/>
        </w:rPr>
      </w:pPr>
      <w:r w:rsidRPr="00613116">
        <w:rPr>
          <w:rFonts w:ascii="Times New Roman" w:hAnsi="Times New Roman"/>
          <w:sz w:val="22"/>
          <w:szCs w:val="22"/>
          <w:lang w:val="ru-RU"/>
        </w:rPr>
        <w:t xml:space="preserve">Место нахождения: </w:t>
      </w:r>
      <w:r w:rsidRPr="00613116">
        <w:rPr>
          <w:rFonts w:ascii="Times New Roman" w:hAnsi="Times New Roman"/>
          <w:b/>
          <w:bCs/>
          <w:i/>
          <w:sz w:val="22"/>
          <w:szCs w:val="22"/>
          <w:lang w:val="ru-RU"/>
        </w:rPr>
        <w:t>г. Москва, пер. Серпуховский, д. 5, корп. 3</w:t>
      </w:r>
    </w:p>
    <w:p w14:paraId="39D2C39F" w14:textId="0540E794" w:rsidR="00956974" w:rsidRPr="00613116" w:rsidRDefault="00956974" w:rsidP="00956974">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Доля эмитента в уставном капитале коммерческой организации:</w:t>
      </w:r>
      <w:r w:rsidRPr="00613116">
        <w:rPr>
          <w:rFonts w:ascii="Times New Roman" w:eastAsia="Times New Roman" w:hAnsi="Times New Roman" w:cs="Times New Roman"/>
          <w:b/>
          <w:bCs/>
          <w:i/>
          <w:iCs/>
          <w:lang w:eastAsia="ru-RU"/>
        </w:rPr>
        <w:t xml:space="preserve"> </w:t>
      </w:r>
      <w:r w:rsidRPr="00613116">
        <w:rPr>
          <w:rFonts w:ascii="Times New Roman" w:hAnsi="Times New Roman" w:cs="Times New Roman"/>
          <w:b/>
          <w:bCs/>
          <w:i/>
        </w:rPr>
        <w:t>99,99%</w:t>
      </w:r>
    </w:p>
    <w:p w14:paraId="65A784F9" w14:textId="77777777" w:rsidR="00956974" w:rsidRPr="00613116" w:rsidRDefault="00956974" w:rsidP="00956974">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Доля принадлежащих эмитенту обыкновенных акций:</w:t>
      </w:r>
      <w:r w:rsidRPr="00613116">
        <w:rPr>
          <w:rFonts w:ascii="Times New Roman" w:eastAsia="Times New Roman" w:hAnsi="Times New Roman" w:cs="Times New Roman"/>
          <w:b/>
          <w:bCs/>
          <w:i/>
          <w:iCs/>
          <w:lang w:eastAsia="ru-RU"/>
        </w:rPr>
        <w:t xml:space="preserve"> коммерческая организация не является акционерным обществом</w:t>
      </w:r>
    </w:p>
    <w:p w14:paraId="66A538F8" w14:textId="2600BA09" w:rsidR="00956974" w:rsidRPr="00613116" w:rsidRDefault="00956974" w:rsidP="00956974">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Доля участия лица в уставном капитале эмитента:</w:t>
      </w:r>
      <w:r w:rsidRPr="00613116">
        <w:rPr>
          <w:rFonts w:ascii="Times New Roman" w:eastAsia="Times New Roman" w:hAnsi="Times New Roman" w:cs="Times New Roman"/>
          <w:b/>
          <w:bCs/>
          <w:i/>
          <w:iCs/>
          <w:lang w:eastAsia="ru-RU"/>
        </w:rPr>
        <w:t xml:space="preserve"> 0%</w:t>
      </w:r>
    </w:p>
    <w:p w14:paraId="6B876D3D" w14:textId="04EDB7A0" w:rsidR="00956974" w:rsidRPr="00613116" w:rsidRDefault="00956974" w:rsidP="00956974">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Доля принадлежащих лицу обыкновенных акций эмитента:</w:t>
      </w:r>
      <w:r w:rsidRPr="00613116">
        <w:rPr>
          <w:rFonts w:ascii="Times New Roman" w:eastAsia="Times New Roman" w:hAnsi="Times New Roman" w:cs="Times New Roman"/>
          <w:b/>
          <w:bCs/>
          <w:i/>
          <w:iCs/>
          <w:lang w:eastAsia="ru-RU"/>
        </w:rPr>
        <w:t xml:space="preserve"> 0%</w:t>
      </w:r>
    </w:p>
    <w:p w14:paraId="4576B39F" w14:textId="77777777" w:rsidR="00956974" w:rsidRPr="00613116" w:rsidRDefault="00956974" w:rsidP="00956974">
      <w:pPr>
        <w:widowControl w:val="0"/>
        <w:autoSpaceDE w:val="0"/>
        <w:autoSpaceDN w:val="0"/>
        <w:adjustRightInd w:val="0"/>
        <w:rPr>
          <w:rFonts w:ascii="Times New Roman" w:hAnsi="Times New Roman" w:cs="Times New Roman"/>
        </w:rPr>
      </w:pPr>
    </w:p>
    <w:p w14:paraId="75D5BB57" w14:textId="0C9CF906" w:rsidR="00956974" w:rsidRPr="009F29CB" w:rsidRDefault="009F29CB" w:rsidP="009F29CB">
      <w:pPr>
        <w:rPr>
          <w:rFonts w:ascii="Times New Roman" w:hAnsi="Times New Roman" w:cs="Times New Roman"/>
          <w:b/>
          <w:i/>
        </w:rPr>
      </w:pPr>
      <w:r>
        <w:rPr>
          <w:rFonts w:ascii="Times New Roman" w:hAnsi="Times New Roman" w:cs="Times New Roman"/>
        </w:rPr>
        <w:t xml:space="preserve">2. </w:t>
      </w:r>
      <w:r w:rsidR="00956974" w:rsidRPr="009F29CB">
        <w:rPr>
          <w:rFonts w:ascii="Times New Roman" w:hAnsi="Times New Roman" w:cs="Times New Roman"/>
        </w:rPr>
        <w:t xml:space="preserve">Полное фирменное наименование: </w:t>
      </w:r>
      <w:r w:rsidR="00956974" w:rsidRPr="009F29CB">
        <w:rPr>
          <w:rFonts w:ascii="Times New Roman" w:hAnsi="Times New Roman" w:cs="Times New Roman"/>
          <w:b/>
          <w:bCs/>
          <w:i/>
        </w:rPr>
        <w:t>Общество с ограниченной ответственностью «ЛиЛу продакшн»</w:t>
      </w:r>
    </w:p>
    <w:p w14:paraId="2380FDFB" w14:textId="77777777" w:rsidR="00956974" w:rsidRPr="00613116" w:rsidRDefault="00956974" w:rsidP="00956974">
      <w:pPr>
        <w:rPr>
          <w:rFonts w:ascii="Times New Roman" w:hAnsi="Times New Roman" w:cs="Times New Roman"/>
        </w:rPr>
      </w:pPr>
      <w:r w:rsidRPr="00613116">
        <w:rPr>
          <w:rFonts w:ascii="Times New Roman" w:hAnsi="Times New Roman" w:cs="Times New Roman"/>
        </w:rPr>
        <w:t xml:space="preserve">Сокращенное фирменное наименование: </w:t>
      </w:r>
      <w:r w:rsidRPr="00613116">
        <w:rPr>
          <w:rFonts w:ascii="Times New Roman" w:hAnsi="Times New Roman" w:cs="Times New Roman"/>
          <w:b/>
          <w:bCs/>
          <w:i/>
        </w:rPr>
        <w:t>ООО «ЛиЛу продакшн»;</w:t>
      </w:r>
    </w:p>
    <w:p w14:paraId="269C45F3" w14:textId="77777777" w:rsidR="00956974" w:rsidRPr="00613116" w:rsidRDefault="00956974" w:rsidP="00956974">
      <w:pPr>
        <w:rPr>
          <w:rFonts w:ascii="Times New Roman" w:hAnsi="Times New Roman" w:cs="Times New Roman"/>
          <w:b/>
          <w:bCs/>
          <w:i/>
        </w:rPr>
      </w:pPr>
      <w:r w:rsidRPr="00613116">
        <w:rPr>
          <w:rFonts w:ascii="Times New Roman" w:hAnsi="Times New Roman" w:cs="Times New Roman"/>
          <w:bCs/>
        </w:rPr>
        <w:t xml:space="preserve">ИНН: </w:t>
      </w:r>
      <w:r w:rsidRPr="00613116">
        <w:rPr>
          <w:rFonts w:ascii="Times New Roman" w:hAnsi="Times New Roman" w:cs="Times New Roman"/>
          <w:b/>
          <w:bCs/>
          <w:i/>
        </w:rPr>
        <w:t>7708618608</w:t>
      </w:r>
    </w:p>
    <w:p w14:paraId="543444DB" w14:textId="77777777" w:rsidR="00956974" w:rsidRPr="00613116" w:rsidRDefault="00956974" w:rsidP="00956974">
      <w:pPr>
        <w:rPr>
          <w:rFonts w:ascii="Times New Roman" w:eastAsiaTheme="minorEastAsia" w:hAnsi="Times New Roman" w:cs="Times New Roman"/>
          <w:lang w:eastAsia="ru-RU"/>
        </w:rPr>
      </w:pPr>
      <w:r w:rsidRPr="00613116">
        <w:rPr>
          <w:rFonts w:ascii="Times New Roman" w:hAnsi="Times New Roman" w:cs="Times New Roman"/>
        </w:rPr>
        <w:t xml:space="preserve">ОГРН: </w:t>
      </w:r>
      <w:r w:rsidRPr="00613116">
        <w:rPr>
          <w:rFonts w:ascii="Times New Roman" w:hAnsi="Times New Roman" w:cs="Times New Roman"/>
          <w:b/>
          <w:bCs/>
          <w:i/>
        </w:rPr>
        <w:t>1067759620851</w:t>
      </w:r>
    </w:p>
    <w:p w14:paraId="74426DA2" w14:textId="77777777" w:rsidR="00956974" w:rsidRPr="00613116" w:rsidRDefault="00956974" w:rsidP="00956974">
      <w:pPr>
        <w:rPr>
          <w:rFonts w:ascii="Times New Roman" w:eastAsia="Times New Roman" w:hAnsi="Times New Roman" w:cs="Times New Roman"/>
          <w:lang w:eastAsia="ru-RU"/>
        </w:rPr>
      </w:pPr>
      <w:r w:rsidRPr="00613116">
        <w:rPr>
          <w:rFonts w:ascii="Times New Roman" w:hAnsi="Times New Roman" w:cs="Times New Roman"/>
        </w:rPr>
        <w:t>Место нахождения:</w:t>
      </w:r>
      <w:r w:rsidRPr="00613116">
        <w:rPr>
          <w:rFonts w:ascii="Times New Roman" w:eastAsia="Times New Roman" w:hAnsi="Times New Roman" w:cs="Times New Roman"/>
          <w:lang w:eastAsia="ru-RU"/>
        </w:rPr>
        <w:t xml:space="preserve"> </w:t>
      </w:r>
      <w:r w:rsidRPr="00613116">
        <w:rPr>
          <w:rFonts w:ascii="Times New Roman" w:hAnsi="Times New Roman" w:cs="Times New Roman"/>
          <w:bCs/>
        </w:rPr>
        <w:t>г</w:t>
      </w:r>
      <w:r w:rsidRPr="00613116">
        <w:rPr>
          <w:rFonts w:ascii="Times New Roman" w:hAnsi="Times New Roman" w:cs="Times New Roman"/>
          <w:b/>
          <w:bCs/>
          <w:i/>
        </w:rPr>
        <w:t>. Москва, 2-й Вражский пер., 7</w:t>
      </w:r>
    </w:p>
    <w:p w14:paraId="3374C528" w14:textId="1046DC3B" w:rsidR="00956974" w:rsidRPr="00613116" w:rsidRDefault="00956974" w:rsidP="00956974">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Доля эмитента в уставном капитале коммерческой организации:</w:t>
      </w:r>
      <w:r w:rsidRPr="00613116">
        <w:rPr>
          <w:rFonts w:ascii="Times New Roman" w:eastAsia="Times New Roman" w:hAnsi="Times New Roman" w:cs="Times New Roman"/>
          <w:b/>
          <w:bCs/>
          <w:i/>
          <w:iCs/>
          <w:lang w:eastAsia="ru-RU"/>
        </w:rPr>
        <w:t xml:space="preserve"> </w:t>
      </w:r>
      <w:r w:rsidR="005232B6" w:rsidRPr="00613116">
        <w:rPr>
          <w:rFonts w:ascii="Times New Roman" w:hAnsi="Times New Roman" w:cs="Times New Roman"/>
          <w:b/>
          <w:bCs/>
          <w:i/>
        </w:rPr>
        <w:t>50</w:t>
      </w:r>
      <w:r w:rsidRPr="00613116">
        <w:rPr>
          <w:rFonts w:ascii="Times New Roman" w:hAnsi="Times New Roman" w:cs="Times New Roman"/>
          <w:b/>
          <w:bCs/>
          <w:i/>
        </w:rPr>
        <w:t>%</w:t>
      </w:r>
    </w:p>
    <w:p w14:paraId="21BC5930" w14:textId="77777777" w:rsidR="00956974" w:rsidRPr="00613116" w:rsidRDefault="00956974" w:rsidP="00956974">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Доля принадлежащих эмитенту обыкновенных акций:</w:t>
      </w:r>
      <w:r w:rsidRPr="00613116">
        <w:rPr>
          <w:rFonts w:ascii="Times New Roman" w:eastAsia="Times New Roman" w:hAnsi="Times New Roman" w:cs="Times New Roman"/>
          <w:b/>
          <w:bCs/>
          <w:i/>
          <w:iCs/>
          <w:lang w:eastAsia="ru-RU"/>
        </w:rPr>
        <w:t xml:space="preserve"> коммерческая организация не является акционерным обществом</w:t>
      </w:r>
    </w:p>
    <w:p w14:paraId="51B64F1E" w14:textId="25D7FA27" w:rsidR="00956974" w:rsidRPr="00613116" w:rsidRDefault="00956974" w:rsidP="00956974">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Доля участия лица в уставном капитале эмитента:</w:t>
      </w:r>
      <w:r w:rsidRPr="00613116">
        <w:rPr>
          <w:rFonts w:ascii="Times New Roman" w:eastAsia="Times New Roman" w:hAnsi="Times New Roman" w:cs="Times New Roman"/>
          <w:b/>
          <w:bCs/>
          <w:i/>
          <w:iCs/>
          <w:lang w:eastAsia="ru-RU"/>
        </w:rPr>
        <w:t xml:space="preserve"> 0%</w:t>
      </w:r>
    </w:p>
    <w:p w14:paraId="5A061314" w14:textId="69A46296" w:rsidR="00956974" w:rsidRPr="00613116" w:rsidRDefault="00956974" w:rsidP="00956974">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Доля принадлежащих лицу обыкновенных акций эмитента:</w:t>
      </w:r>
      <w:r w:rsidRPr="00613116">
        <w:rPr>
          <w:rFonts w:ascii="Times New Roman" w:eastAsia="Times New Roman" w:hAnsi="Times New Roman" w:cs="Times New Roman"/>
          <w:b/>
          <w:bCs/>
          <w:i/>
          <w:iCs/>
          <w:lang w:eastAsia="ru-RU"/>
        </w:rPr>
        <w:t xml:space="preserve"> 0%</w:t>
      </w:r>
    </w:p>
    <w:p w14:paraId="3616D6A9" w14:textId="77777777" w:rsidR="00956974" w:rsidRPr="00613116" w:rsidRDefault="00956974" w:rsidP="00956974">
      <w:pPr>
        <w:widowControl w:val="0"/>
        <w:autoSpaceDE w:val="0"/>
        <w:autoSpaceDN w:val="0"/>
        <w:adjustRightInd w:val="0"/>
        <w:rPr>
          <w:rFonts w:ascii="Times New Roman" w:hAnsi="Times New Roman" w:cs="Times New Roman"/>
        </w:rPr>
      </w:pPr>
    </w:p>
    <w:p w14:paraId="7D76FB10" w14:textId="77777777" w:rsidR="000F34C5" w:rsidRPr="00613116" w:rsidRDefault="000F34C5" w:rsidP="004F4CFC">
      <w:pPr>
        <w:widowControl w:val="0"/>
        <w:autoSpaceDE w:val="0"/>
        <w:autoSpaceDN w:val="0"/>
        <w:adjustRightInd w:val="0"/>
        <w:rPr>
          <w:rFonts w:ascii="Times New Roman" w:eastAsia="Times New Roman" w:hAnsi="Times New Roman" w:cs="Times New Roman"/>
          <w:lang w:eastAsia="ru-RU"/>
        </w:rPr>
      </w:pPr>
    </w:p>
    <w:p w14:paraId="78FEA6A7" w14:textId="16C723BE" w:rsidR="0050017B" w:rsidRPr="00FA56BF" w:rsidRDefault="0050017B" w:rsidP="00FA56BF">
      <w:pPr>
        <w:pStyle w:val="3"/>
        <w:rPr>
          <w:rFonts w:ascii="Times New Roman" w:hAnsi="Times New Roman" w:cs="Times New Roman"/>
          <w:sz w:val="24"/>
          <w:szCs w:val="24"/>
        </w:rPr>
      </w:pPr>
      <w:bookmarkStart w:id="588" w:name="Par4226"/>
      <w:bookmarkStart w:id="589" w:name="_Toc477789676"/>
      <w:bookmarkStart w:id="590" w:name="_Toc477790484"/>
      <w:bookmarkStart w:id="591" w:name="_Toc477790718"/>
      <w:bookmarkEnd w:id="588"/>
      <w:r w:rsidRPr="00FA56BF">
        <w:rPr>
          <w:rFonts w:ascii="Times New Roman" w:hAnsi="Times New Roman" w:cs="Times New Roman"/>
          <w:sz w:val="24"/>
          <w:szCs w:val="24"/>
        </w:rPr>
        <w:t>9.1.5. Сведения о существенных сделках, совершенных эмитентом</w:t>
      </w:r>
      <w:bookmarkEnd w:id="589"/>
      <w:bookmarkEnd w:id="590"/>
      <w:bookmarkEnd w:id="591"/>
    </w:p>
    <w:p w14:paraId="79714BC4" w14:textId="77777777" w:rsidR="006F41A7" w:rsidRDefault="006F41A7" w:rsidP="006F41A7">
      <w:pPr>
        <w:widowControl w:val="0"/>
        <w:autoSpaceDE w:val="0"/>
        <w:autoSpaceDN w:val="0"/>
        <w:adjustRightInd w:val="0"/>
        <w:rPr>
          <w:rFonts w:ascii="Times New Roman" w:hAnsi="Times New Roman" w:cs="Times New Roman"/>
        </w:rPr>
      </w:pPr>
    </w:p>
    <w:p w14:paraId="5C4C5073" w14:textId="42275193" w:rsidR="004F7406" w:rsidRPr="00613116" w:rsidRDefault="004F7406" w:rsidP="006F41A7">
      <w:pPr>
        <w:widowControl w:val="0"/>
        <w:autoSpaceDE w:val="0"/>
        <w:autoSpaceDN w:val="0"/>
        <w:adjustRightInd w:val="0"/>
        <w:rPr>
          <w:rFonts w:ascii="Times New Roman" w:hAnsi="Times New Roman" w:cs="Times New Roman"/>
        </w:rPr>
      </w:pPr>
      <w:r w:rsidRPr="00613116">
        <w:rPr>
          <w:rFonts w:ascii="Times New Roman" w:hAnsi="Times New Roman" w:cs="Times New Roman"/>
        </w:rPr>
        <w:t>По каждой существенной сделке (группе взаимосвязанных сделок), размер обязательств по которой составляет 10 и более процентов балансовой стоимости активов эмитента по данным его бухгалтерской отчетности за последний завершенный отчетный период, состоящий из 3, 6, 9 или 12 месяцев, предшествующий совершению сделки, совершенной эмитентом за пять последних завершенных отчетных лет, предшествующих дате утверждения проспекта ценных бумаг, а если эмитент осуществляет свою деятельность менее пяти лет - за каждый завершенный отчетный год, предшествующий дате утверждения проспекта ценных бумаг, указываются:</w:t>
      </w:r>
    </w:p>
    <w:p w14:paraId="76B72850" w14:textId="77777777" w:rsidR="004F7406" w:rsidRPr="00613116" w:rsidRDefault="004F7406" w:rsidP="004F7406">
      <w:pPr>
        <w:widowControl w:val="0"/>
        <w:autoSpaceDE w:val="0"/>
        <w:autoSpaceDN w:val="0"/>
        <w:adjustRightInd w:val="0"/>
        <w:ind w:firstLine="540"/>
        <w:rPr>
          <w:rFonts w:ascii="Times New Roman" w:hAnsi="Times New Roman" w:cs="Times New Roman"/>
        </w:rPr>
      </w:pPr>
    </w:p>
    <w:p w14:paraId="0A5FE902" w14:textId="34F9E6A2" w:rsidR="00FB426F" w:rsidRPr="00613116" w:rsidRDefault="003660FA" w:rsidP="00D0033D">
      <w:pPr>
        <w:rPr>
          <w:rFonts w:ascii="Times New Roman" w:eastAsiaTheme="minorEastAsia" w:hAnsi="Times New Roman" w:cs="Times New Roman"/>
          <w:b/>
          <w:lang w:eastAsia="ru-RU"/>
        </w:rPr>
      </w:pPr>
      <w:r w:rsidRPr="00613116">
        <w:rPr>
          <w:rFonts w:ascii="Times New Roman" w:eastAsiaTheme="minorEastAsia" w:hAnsi="Times New Roman" w:cs="Times New Roman"/>
          <w:b/>
          <w:lang w:eastAsia="ru-RU"/>
        </w:rPr>
        <w:t xml:space="preserve">За </w:t>
      </w:r>
      <w:r w:rsidR="00FB426F" w:rsidRPr="00613116">
        <w:rPr>
          <w:rFonts w:ascii="Times New Roman" w:eastAsiaTheme="minorEastAsia" w:hAnsi="Times New Roman" w:cs="Times New Roman"/>
          <w:b/>
          <w:lang w:eastAsia="ru-RU"/>
        </w:rPr>
        <w:t>2014 год</w:t>
      </w:r>
    </w:p>
    <w:p w14:paraId="72795B46" w14:textId="77777777" w:rsidR="00FB426F" w:rsidRPr="00613116" w:rsidRDefault="00FB426F" w:rsidP="00C477F8">
      <w:pPr>
        <w:ind w:firstLine="540"/>
        <w:rPr>
          <w:rFonts w:ascii="Times New Roman" w:eastAsiaTheme="minorEastAsia" w:hAnsi="Times New Roman" w:cs="Times New Roman"/>
          <w:b/>
          <w:lang w:eastAsia="ru-RU"/>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9"/>
        <w:gridCol w:w="5812"/>
      </w:tblGrid>
      <w:tr w:rsidR="00FB426F" w:rsidRPr="00613116" w14:paraId="3D470984" w14:textId="77777777" w:rsidTr="005D2C0B">
        <w:trPr>
          <w:trHeight w:val="600"/>
        </w:trPr>
        <w:tc>
          <w:tcPr>
            <w:tcW w:w="3969" w:type="dxa"/>
            <w:shd w:val="clear" w:color="auto" w:fill="auto"/>
            <w:vAlign w:val="center"/>
          </w:tcPr>
          <w:p w14:paraId="0082230F" w14:textId="77777777" w:rsidR="00FB426F" w:rsidRPr="00D0033D" w:rsidRDefault="00FB426F" w:rsidP="008B2D96">
            <w:pPr>
              <w:ind w:firstLine="0"/>
              <w:jc w:val="center"/>
              <w:rPr>
                <w:rFonts w:ascii="Times New Roman" w:eastAsia="Times New Roman" w:hAnsi="Times New Roman" w:cs="Times New Roman"/>
                <w:b/>
                <w:bCs/>
                <w:color w:val="000000"/>
                <w:lang w:eastAsia="ru-RU"/>
              </w:rPr>
            </w:pPr>
            <w:r w:rsidRPr="00D0033D">
              <w:rPr>
                <w:rFonts w:ascii="Times New Roman" w:eastAsia="Times New Roman" w:hAnsi="Times New Roman" w:cs="Times New Roman"/>
                <w:b/>
                <w:bCs/>
                <w:color w:val="000000"/>
                <w:lang w:eastAsia="ru-RU"/>
              </w:rPr>
              <w:t>Дата совершения сделки</w:t>
            </w:r>
          </w:p>
        </w:tc>
        <w:tc>
          <w:tcPr>
            <w:tcW w:w="5812" w:type="dxa"/>
            <w:shd w:val="clear" w:color="auto" w:fill="auto"/>
            <w:vAlign w:val="center"/>
          </w:tcPr>
          <w:p w14:paraId="1B87A163" w14:textId="77777777" w:rsidR="00FB426F" w:rsidRPr="00D0033D" w:rsidRDefault="00FB426F" w:rsidP="008B2D96">
            <w:pPr>
              <w:ind w:firstLine="0"/>
              <w:jc w:val="center"/>
              <w:rPr>
                <w:rFonts w:ascii="Times New Roman" w:eastAsia="Times New Roman" w:hAnsi="Times New Roman" w:cs="Times New Roman"/>
                <w:color w:val="000000"/>
                <w:lang w:eastAsia="ru-RU"/>
              </w:rPr>
            </w:pPr>
            <w:r w:rsidRPr="00AB2F5E">
              <w:rPr>
                <w:rFonts w:ascii="Times New Roman" w:eastAsia="Times New Roman" w:hAnsi="Times New Roman" w:cs="Times New Roman"/>
                <w:color w:val="000000"/>
                <w:lang w:eastAsia="ru-RU"/>
              </w:rPr>
              <w:t>25.02.2014</w:t>
            </w:r>
          </w:p>
        </w:tc>
      </w:tr>
      <w:tr w:rsidR="00FB426F" w:rsidRPr="00613116" w14:paraId="5AAFD226" w14:textId="77777777" w:rsidTr="005D2C0B">
        <w:trPr>
          <w:trHeight w:val="600"/>
        </w:trPr>
        <w:tc>
          <w:tcPr>
            <w:tcW w:w="3969" w:type="dxa"/>
            <w:shd w:val="clear" w:color="auto" w:fill="auto"/>
            <w:vAlign w:val="center"/>
            <w:hideMark/>
          </w:tcPr>
          <w:p w14:paraId="10A93A4E" w14:textId="3FCFC640" w:rsidR="00FB426F" w:rsidRPr="00D0033D" w:rsidRDefault="00FB426F" w:rsidP="001D4DB2">
            <w:pPr>
              <w:ind w:firstLine="0"/>
              <w:jc w:val="center"/>
              <w:rPr>
                <w:rFonts w:ascii="Times New Roman" w:eastAsia="Times New Roman" w:hAnsi="Times New Roman" w:cs="Times New Roman"/>
                <w:b/>
                <w:bCs/>
                <w:color w:val="000000"/>
                <w:lang w:eastAsia="ru-RU"/>
              </w:rPr>
            </w:pPr>
            <w:r w:rsidRPr="00D0033D">
              <w:rPr>
                <w:rFonts w:ascii="Times New Roman" w:eastAsia="Times New Roman" w:hAnsi="Times New Roman" w:cs="Times New Roman"/>
                <w:b/>
                <w:bCs/>
                <w:color w:val="000000"/>
                <w:lang w:eastAsia="ru-RU"/>
              </w:rPr>
              <w:t>Предмет и иные существенные условия сделки:</w:t>
            </w:r>
          </w:p>
        </w:tc>
        <w:tc>
          <w:tcPr>
            <w:tcW w:w="5812" w:type="dxa"/>
            <w:shd w:val="clear" w:color="auto" w:fill="auto"/>
            <w:vAlign w:val="center"/>
            <w:hideMark/>
          </w:tcPr>
          <w:p w14:paraId="472E6A46" w14:textId="2A66F5C5" w:rsidR="00FB426F" w:rsidRPr="00D0033D" w:rsidRDefault="00FB426F" w:rsidP="008B2D96">
            <w:pPr>
              <w:ind w:firstLine="0"/>
              <w:jc w:val="center"/>
              <w:rPr>
                <w:rFonts w:ascii="Times New Roman" w:eastAsia="Times New Roman" w:hAnsi="Times New Roman" w:cs="Times New Roman"/>
                <w:color w:val="000000"/>
                <w:lang w:eastAsia="ru-RU"/>
              </w:rPr>
            </w:pPr>
            <w:r w:rsidRPr="00D0033D">
              <w:rPr>
                <w:rFonts w:ascii="Times New Roman" w:eastAsia="Times New Roman" w:hAnsi="Times New Roman" w:cs="Times New Roman"/>
                <w:color w:val="000000"/>
                <w:lang w:eastAsia="ru-RU"/>
              </w:rPr>
              <w:t>Выдача процентного займа на сумму 270</w:t>
            </w:r>
            <w:r w:rsidR="00970F51">
              <w:rPr>
                <w:rFonts w:ascii="Times New Roman" w:eastAsia="Times New Roman" w:hAnsi="Times New Roman" w:cs="Times New Roman"/>
                <w:color w:val="000000"/>
                <w:lang w:eastAsia="ru-RU"/>
              </w:rPr>
              <w:t> </w:t>
            </w:r>
            <w:r w:rsidRPr="00D0033D">
              <w:rPr>
                <w:rFonts w:ascii="Times New Roman" w:eastAsia="Times New Roman" w:hAnsi="Times New Roman" w:cs="Times New Roman"/>
                <w:color w:val="000000"/>
                <w:lang w:eastAsia="ru-RU"/>
              </w:rPr>
              <w:t>001</w:t>
            </w:r>
            <w:r w:rsidR="00970F51">
              <w:rPr>
                <w:rFonts w:ascii="Times New Roman" w:eastAsia="Times New Roman" w:hAnsi="Times New Roman" w:cs="Times New Roman"/>
                <w:color w:val="000000"/>
                <w:lang w:eastAsia="ru-RU"/>
              </w:rPr>
              <w:t xml:space="preserve"> 000</w:t>
            </w:r>
            <w:r w:rsidRPr="00D0033D">
              <w:rPr>
                <w:rFonts w:ascii="Times New Roman" w:eastAsia="Times New Roman" w:hAnsi="Times New Roman" w:cs="Times New Roman"/>
                <w:color w:val="000000"/>
                <w:lang w:eastAsia="ru-RU"/>
              </w:rPr>
              <w:t>,00</w:t>
            </w:r>
            <w:r w:rsidR="001D4DB2">
              <w:rPr>
                <w:rFonts w:ascii="Times New Roman" w:eastAsia="Times New Roman" w:hAnsi="Times New Roman" w:cs="Times New Roman"/>
                <w:color w:val="000000"/>
                <w:lang w:eastAsia="ru-RU"/>
              </w:rPr>
              <w:t xml:space="preserve"> </w:t>
            </w:r>
            <w:r w:rsidRPr="00D0033D">
              <w:rPr>
                <w:rFonts w:ascii="Times New Roman" w:eastAsia="Times New Roman" w:hAnsi="Times New Roman" w:cs="Times New Roman"/>
                <w:color w:val="000000"/>
                <w:lang w:eastAsia="ru-RU"/>
              </w:rPr>
              <w:t>руб</w:t>
            </w:r>
            <w:r w:rsidR="00970F51">
              <w:rPr>
                <w:rFonts w:ascii="Times New Roman" w:eastAsia="Times New Roman" w:hAnsi="Times New Roman" w:cs="Times New Roman"/>
                <w:color w:val="000000"/>
                <w:lang w:eastAsia="ru-RU"/>
              </w:rPr>
              <w:t>лей</w:t>
            </w:r>
          </w:p>
        </w:tc>
      </w:tr>
      <w:tr w:rsidR="00FB426F" w:rsidRPr="00613116" w14:paraId="13E79EB0" w14:textId="77777777" w:rsidTr="005D2C0B">
        <w:trPr>
          <w:trHeight w:val="600"/>
        </w:trPr>
        <w:tc>
          <w:tcPr>
            <w:tcW w:w="3969" w:type="dxa"/>
            <w:shd w:val="clear" w:color="auto" w:fill="auto"/>
            <w:vAlign w:val="center"/>
          </w:tcPr>
          <w:p w14:paraId="261DEA07" w14:textId="77777777" w:rsidR="00FB426F" w:rsidRPr="008D4E84" w:rsidRDefault="00FB426F" w:rsidP="008B2D96">
            <w:pPr>
              <w:ind w:firstLine="0"/>
              <w:jc w:val="center"/>
              <w:rPr>
                <w:rFonts w:ascii="Times New Roman" w:eastAsia="Times New Roman" w:hAnsi="Times New Roman" w:cs="Times New Roman"/>
                <w:b/>
                <w:bCs/>
                <w:color w:val="000000"/>
                <w:lang w:eastAsia="ru-RU"/>
              </w:rPr>
            </w:pPr>
            <w:r w:rsidRPr="008D4E84">
              <w:rPr>
                <w:rFonts w:ascii="Times New Roman" w:eastAsia="Times New Roman" w:hAnsi="Times New Roman" w:cs="Times New Roman"/>
                <w:b/>
                <w:bCs/>
                <w:color w:val="000000"/>
                <w:lang w:eastAsia="ru-RU"/>
              </w:rPr>
              <w:t>Стороны сделки</w:t>
            </w:r>
          </w:p>
        </w:tc>
        <w:tc>
          <w:tcPr>
            <w:tcW w:w="5812" w:type="dxa"/>
            <w:shd w:val="clear" w:color="auto" w:fill="auto"/>
            <w:vAlign w:val="center"/>
          </w:tcPr>
          <w:p w14:paraId="64A7C96F" w14:textId="7DA59B8A" w:rsidR="00FB426F" w:rsidRPr="008D4E84" w:rsidRDefault="00FB426F" w:rsidP="008B2D96">
            <w:pPr>
              <w:ind w:firstLine="0"/>
              <w:jc w:val="center"/>
              <w:rPr>
                <w:rFonts w:ascii="Times New Roman" w:eastAsia="Times New Roman" w:hAnsi="Times New Roman" w:cs="Times New Roman"/>
                <w:color w:val="000000"/>
                <w:lang w:eastAsia="ru-RU"/>
              </w:rPr>
            </w:pPr>
            <w:r w:rsidRPr="008D4E84">
              <w:rPr>
                <w:rFonts w:ascii="Times New Roman" w:eastAsia="Times New Roman" w:hAnsi="Times New Roman" w:cs="Times New Roman"/>
                <w:color w:val="000000"/>
                <w:lang w:eastAsia="ru-RU"/>
              </w:rPr>
              <w:t>ОАО "ВОЛГА Капитал"</w:t>
            </w:r>
            <w:r w:rsidR="001D4DB2" w:rsidRPr="008D4E84">
              <w:rPr>
                <w:rFonts w:ascii="Times New Roman" w:eastAsia="Times New Roman" w:hAnsi="Times New Roman" w:cs="Times New Roman"/>
                <w:color w:val="000000"/>
                <w:lang w:eastAsia="ru-RU"/>
              </w:rPr>
              <w:t xml:space="preserve"> - Заимодавец</w:t>
            </w:r>
            <w:r w:rsidRPr="008D4E84">
              <w:rPr>
                <w:rFonts w:ascii="Times New Roman" w:eastAsia="Times New Roman" w:hAnsi="Times New Roman" w:cs="Times New Roman"/>
                <w:color w:val="000000"/>
                <w:lang w:eastAsia="ru-RU"/>
              </w:rPr>
              <w:t>, Машагин С.О.</w:t>
            </w:r>
            <w:r w:rsidR="001D4DB2" w:rsidRPr="008D4E84">
              <w:rPr>
                <w:rFonts w:ascii="Times New Roman" w:eastAsia="Times New Roman" w:hAnsi="Times New Roman" w:cs="Times New Roman"/>
                <w:color w:val="000000"/>
                <w:lang w:eastAsia="ru-RU"/>
              </w:rPr>
              <w:t xml:space="preserve"> - Заемщик</w:t>
            </w:r>
          </w:p>
        </w:tc>
      </w:tr>
      <w:tr w:rsidR="00FB426F" w:rsidRPr="00613116" w14:paraId="17AD0150" w14:textId="77777777" w:rsidTr="005D2C0B">
        <w:trPr>
          <w:trHeight w:val="600"/>
        </w:trPr>
        <w:tc>
          <w:tcPr>
            <w:tcW w:w="3969" w:type="dxa"/>
            <w:shd w:val="clear" w:color="auto" w:fill="auto"/>
            <w:vAlign w:val="center"/>
          </w:tcPr>
          <w:p w14:paraId="37BF86FA" w14:textId="77777777" w:rsidR="00FB426F" w:rsidRPr="00D0033D" w:rsidRDefault="00FB426F" w:rsidP="008B2D96">
            <w:pPr>
              <w:ind w:firstLine="0"/>
              <w:jc w:val="center"/>
              <w:rPr>
                <w:rFonts w:ascii="Times New Roman" w:eastAsia="Times New Roman" w:hAnsi="Times New Roman" w:cs="Times New Roman"/>
                <w:b/>
                <w:bCs/>
                <w:color w:val="000000"/>
                <w:lang w:eastAsia="ru-RU"/>
              </w:rPr>
            </w:pPr>
            <w:r w:rsidRPr="00D0033D">
              <w:rPr>
                <w:rFonts w:ascii="Times New Roman" w:eastAsia="Times New Roman" w:hAnsi="Times New Roman" w:cs="Times New Roman"/>
                <w:b/>
                <w:bCs/>
                <w:color w:val="000000"/>
                <w:lang w:eastAsia="ru-RU"/>
              </w:rPr>
              <w:t>Сведения о соблюдении требований о государственной регистрации и (или) нотариальном удостоверении сделки в случаях, предусмотренных законодательством Российской Федерации:</w:t>
            </w:r>
          </w:p>
        </w:tc>
        <w:tc>
          <w:tcPr>
            <w:tcW w:w="5812" w:type="dxa"/>
            <w:shd w:val="clear" w:color="auto" w:fill="auto"/>
            <w:vAlign w:val="center"/>
          </w:tcPr>
          <w:p w14:paraId="49A9F1C5" w14:textId="77777777" w:rsidR="00FB426F" w:rsidRPr="00D0033D" w:rsidRDefault="00FB426F" w:rsidP="008B2D96">
            <w:pPr>
              <w:ind w:firstLine="0"/>
              <w:jc w:val="center"/>
              <w:rPr>
                <w:rFonts w:ascii="Times New Roman" w:eastAsia="Times New Roman" w:hAnsi="Times New Roman" w:cs="Times New Roman"/>
                <w:color w:val="000000"/>
                <w:lang w:eastAsia="ru-RU"/>
              </w:rPr>
            </w:pPr>
            <w:r w:rsidRPr="00D0033D">
              <w:rPr>
                <w:rFonts w:ascii="Times New Roman" w:eastAsia="Calibri" w:hAnsi="Times New Roman" w:cs="Times New Roman"/>
                <w:lang w:eastAsia="ru-RU"/>
              </w:rPr>
              <w:t>государственная регистрация и (или) нотариальное удостоверение не требуется</w:t>
            </w:r>
          </w:p>
        </w:tc>
      </w:tr>
      <w:tr w:rsidR="00FB426F" w:rsidRPr="00613116" w14:paraId="37228234" w14:textId="77777777" w:rsidTr="005D2C0B">
        <w:trPr>
          <w:trHeight w:val="600"/>
        </w:trPr>
        <w:tc>
          <w:tcPr>
            <w:tcW w:w="3969" w:type="dxa"/>
            <w:shd w:val="clear" w:color="auto" w:fill="auto"/>
            <w:vAlign w:val="center"/>
          </w:tcPr>
          <w:p w14:paraId="63181F5F" w14:textId="77777777" w:rsidR="00FB426F" w:rsidRPr="00D0033D" w:rsidRDefault="00FB426F" w:rsidP="008B2D96">
            <w:pPr>
              <w:ind w:firstLine="0"/>
              <w:jc w:val="center"/>
              <w:rPr>
                <w:rFonts w:ascii="Times New Roman" w:eastAsia="Times New Roman" w:hAnsi="Times New Roman" w:cs="Times New Roman"/>
                <w:b/>
                <w:bCs/>
                <w:color w:val="000000"/>
                <w:lang w:eastAsia="ru-RU"/>
              </w:rPr>
            </w:pPr>
            <w:r w:rsidRPr="00D0033D">
              <w:rPr>
                <w:rFonts w:ascii="Times New Roman" w:eastAsia="Times New Roman" w:hAnsi="Times New Roman" w:cs="Times New Roman"/>
                <w:b/>
                <w:bCs/>
                <w:color w:val="000000"/>
                <w:lang w:eastAsia="ru-RU"/>
              </w:rPr>
              <w:t>Цена сделки в денежном выражении:</w:t>
            </w:r>
          </w:p>
        </w:tc>
        <w:tc>
          <w:tcPr>
            <w:tcW w:w="5812" w:type="dxa"/>
            <w:shd w:val="clear" w:color="auto" w:fill="auto"/>
            <w:vAlign w:val="center"/>
          </w:tcPr>
          <w:p w14:paraId="2F785A07" w14:textId="1191B9EA" w:rsidR="00FB426F" w:rsidRPr="00D0033D" w:rsidRDefault="00853E66" w:rsidP="00C44CA1">
            <w:pPr>
              <w:ind w:firstLine="0"/>
              <w:jc w:val="center"/>
              <w:rPr>
                <w:rFonts w:ascii="Times New Roman" w:eastAsia="Calibri" w:hAnsi="Times New Roman" w:cs="Times New Roman"/>
                <w:lang w:eastAsia="ru-RU"/>
              </w:rPr>
            </w:pPr>
            <w:r w:rsidRPr="00D0033D">
              <w:rPr>
                <w:rFonts w:ascii="Times New Roman" w:eastAsia="Times New Roman" w:hAnsi="Times New Roman" w:cs="Times New Roman"/>
                <w:color w:val="000000"/>
                <w:lang w:eastAsia="ru-RU"/>
              </w:rPr>
              <w:t>300</w:t>
            </w:r>
            <w:r w:rsidR="00EE50B8">
              <w:rPr>
                <w:rFonts w:ascii="Times New Roman" w:eastAsia="Times New Roman" w:hAnsi="Times New Roman" w:cs="Times New Roman"/>
                <w:color w:val="000000"/>
                <w:lang w:eastAsia="ru-RU"/>
              </w:rPr>
              <w:t> </w:t>
            </w:r>
            <w:r w:rsidRPr="00D0033D">
              <w:rPr>
                <w:rFonts w:ascii="Times New Roman" w:eastAsia="Times New Roman" w:hAnsi="Times New Roman" w:cs="Times New Roman"/>
                <w:color w:val="000000"/>
                <w:lang w:eastAsia="ru-RU"/>
              </w:rPr>
              <w:t>140</w:t>
            </w:r>
            <w:r w:rsidR="00EE50B8">
              <w:rPr>
                <w:rFonts w:ascii="Times New Roman" w:eastAsia="Times New Roman" w:hAnsi="Times New Roman" w:cs="Times New Roman"/>
                <w:color w:val="000000"/>
                <w:lang w:eastAsia="ru-RU"/>
              </w:rPr>
              <w:t xml:space="preserve"> </w:t>
            </w:r>
            <w:r w:rsidRPr="00D0033D">
              <w:rPr>
                <w:rFonts w:ascii="Times New Roman" w:eastAsia="Times New Roman" w:hAnsi="Times New Roman" w:cs="Times New Roman"/>
                <w:color w:val="000000"/>
                <w:lang w:eastAsia="ru-RU"/>
              </w:rPr>
              <w:t>74</w:t>
            </w:r>
            <w:r w:rsidR="00C44CA1">
              <w:rPr>
                <w:rFonts w:ascii="Times New Roman" w:eastAsia="Times New Roman" w:hAnsi="Times New Roman" w:cs="Times New Roman"/>
                <w:color w:val="000000"/>
                <w:lang w:eastAsia="ru-RU"/>
              </w:rPr>
              <w:t>0,00</w:t>
            </w:r>
            <w:r w:rsidR="001D4DB2">
              <w:rPr>
                <w:rFonts w:ascii="Times New Roman" w:eastAsia="Times New Roman" w:hAnsi="Times New Roman" w:cs="Times New Roman"/>
                <w:color w:val="000000"/>
                <w:lang w:eastAsia="ru-RU"/>
              </w:rPr>
              <w:t xml:space="preserve"> </w:t>
            </w:r>
            <w:r w:rsidRPr="00D0033D">
              <w:rPr>
                <w:rFonts w:ascii="Times New Roman" w:eastAsia="Times New Roman" w:hAnsi="Times New Roman" w:cs="Times New Roman"/>
                <w:color w:val="000000"/>
                <w:lang w:eastAsia="ru-RU"/>
              </w:rPr>
              <w:t>руб</w:t>
            </w:r>
            <w:r w:rsidR="0090067C">
              <w:rPr>
                <w:rFonts w:ascii="Times New Roman" w:eastAsia="Times New Roman" w:hAnsi="Times New Roman" w:cs="Times New Roman"/>
                <w:color w:val="000000"/>
                <w:lang w:eastAsia="ru-RU"/>
              </w:rPr>
              <w:t>лей</w:t>
            </w:r>
            <w:r w:rsidRPr="00D0033D">
              <w:rPr>
                <w:rFonts w:ascii="Times New Roman" w:eastAsia="Times New Roman" w:hAnsi="Times New Roman" w:cs="Times New Roman"/>
                <w:color w:val="000000"/>
                <w:lang w:eastAsia="ru-RU"/>
              </w:rPr>
              <w:t xml:space="preserve">, включая основной долга на сумму </w:t>
            </w:r>
            <w:r w:rsidR="00FB426F" w:rsidRPr="00D0033D">
              <w:rPr>
                <w:rFonts w:ascii="Times New Roman" w:eastAsia="Times New Roman" w:hAnsi="Times New Roman" w:cs="Times New Roman"/>
                <w:color w:val="000000"/>
                <w:lang w:eastAsia="ru-RU"/>
              </w:rPr>
              <w:t>270</w:t>
            </w:r>
            <w:r w:rsidR="00970F51">
              <w:rPr>
                <w:rFonts w:ascii="Times New Roman" w:eastAsia="Times New Roman" w:hAnsi="Times New Roman" w:cs="Times New Roman"/>
                <w:color w:val="000000"/>
                <w:lang w:eastAsia="ru-RU"/>
              </w:rPr>
              <w:t> </w:t>
            </w:r>
            <w:r w:rsidR="00FB426F" w:rsidRPr="00D0033D">
              <w:rPr>
                <w:rFonts w:ascii="Times New Roman" w:eastAsia="Times New Roman" w:hAnsi="Times New Roman" w:cs="Times New Roman"/>
                <w:color w:val="000000"/>
                <w:lang w:eastAsia="ru-RU"/>
              </w:rPr>
              <w:t>001</w:t>
            </w:r>
            <w:r w:rsidR="00970F51">
              <w:rPr>
                <w:rFonts w:ascii="Times New Roman" w:eastAsia="Times New Roman" w:hAnsi="Times New Roman" w:cs="Times New Roman"/>
                <w:color w:val="000000"/>
                <w:lang w:eastAsia="ru-RU"/>
              </w:rPr>
              <w:t xml:space="preserve"> </w:t>
            </w:r>
            <w:r w:rsidR="00FB426F" w:rsidRPr="00D0033D">
              <w:rPr>
                <w:rFonts w:ascii="Times New Roman" w:eastAsia="Times New Roman" w:hAnsi="Times New Roman" w:cs="Times New Roman"/>
                <w:color w:val="000000"/>
                <w:lang w:eastAsia="ru-RU"/>
              </w:rPr>
              <w:t>00</w:t>
            </w:r>
            <w:r w:rsidR="00C44CA1">
              <w:rPr>
                <w:rFonts w:ascii="Times New Roman" w:eastAsia="Times New Roman" w:hAnsi="Times New Roman" w:cs="Times New Roman"/>
                <w:color w:val="000000"/>
                <w:lang w:eastAsia="ru-RU"/>
              </w:rPr>
              <w:t>0,00</w:t>
            </w:r>
            <w:r w:rsidR="0090067C">
              <w:rPr>
                <w:rFonts w:ascii="Times New Roman" w:eastAsia="Times New Roman" w:hAnsi="Times New Roman" w:cs="Times New Roman"/>
                <w:color w:val="000000"/>
                <w:lang w:eastAsia="ru-RU"/>
              </w:rPr>
              <w:t xml:space="preserve"> рублей</w:t>
            </w:r>
          </w:p>
        </w:tc>
      </w:tr>
      <w:tr w:rsidR="00FB426F" w:rsidRPr="00613116" w14:paraId="5170097F" w14:textId="77777777" w:rsidTr="005D2C0B">
        <w:trPr>
          <w:trHeight w:val="600"/>
        </w:trPr>
        <w:tc>
          <w:tcPr>
            <w:tcW w:w="3969" w:type="dxa"/>
            <w:shd w:val="clear" w:color="auto" w:fill="auto"/>
            <w:vAlign w:val="center"/>
          </w:tcPr>
          <w:p w14:paraId="41E9DF8E" w14:textId="77777777" w:rsidR="00FB426F" w:rsidRPr="00D0033D" w:rsidRDefault="00FB426F" w:rsidP="008B2D96">
            <w:pPr>
              <w:ind w:firstLine="0"/>
              <w:jc w:val="center"/>
              <w:rPr>
                <w:rFonts w:ascii="Times New Roman" w:eastAsia="Times New Roman" w:hAnsi="Times New Roman" w:cs="Times New Roman"/>
                <w:b/>
                <w:bCs/>
                <w:color w:val="000000"/>
                <w:lang w:eastAsia="ru-RU"/>
              </w:rPr>
            </w:pPr>
            <w:r w:rsidRPr="00D0033D">
              <w:rPr>
                <w:rFonts w:ascii="Times New Roman" w:eastAsia="Times New Roman" w:hAnsi="Times New Roman" w:cs="Times New Roman"/>
                <w:b/>
                <w:bCs/>
                <w:color w:val="000000"/>
                <w:lang w:eastAsia="ru-RU"/>
              </w:rPr>
              <w:t>Цена сделки в процентах от балансовой стоимости активов эмитента</w:t>
            </w:r>
          </w:p>
        </w:tc>
        <w:tc>
          <w:tcPr>
            <w:tcW w:w="5812" w:type="dxa"/>
            <w:shd w:val="clear" w:color="auto" w:fill="auto"/>
            <w:vAlign w:val="center"/>
          </w:tcPr>
          <w:p w14:paraId="44321C2F" w14:textId="3154E707" w:rsidR="00FB426F" w:rsidRPr="00D0033D" w:rsidRDefault="00853E66" w:rsidP="008B2D96">
            <w:pPr>
              <w:ind w:firstLine="0"/>
              <w:jc w:val="center"/>
              <w:rPr>
                <w:rFonts w:ascii="Times New Roman" w:eastAsia="Times New Roman" w:hAnsi="Times New Roman" w:cs="Times New Roman"/>
                <w:color w:val="000000"/>
                <w:lang w:eastAsia="ru-RU"/>
              </w:rPr>
            </w:pPr>
            <w:r w:rsidRPr="00D0033D">
              <w:rPr>
                <w:rFonts w:ascii="Times New Roman" w:eastAsia="Times New Roman" w:hAnsi="Times New Roman" w:cs="Times New Roman"/>
                <w:color w:val="000000"/>
                <w:lang w:eastAsia="ru-RU"/>
              </w:rPr>
              <w:t>60,03</w:t>
            </w:r>
            <w:r w:rsidR="00FB426F" w:rsidRPr="00D0033D">
              <w:rPr>
                <w:rFonts w:ascii="Times New Roman" w:eastAsia="Times New Roman" w:hAnsi="Times New Roman" w:cs="Times New Roman"/>
                <w:color w:val="000000"/>
                <w:lang w:eastAsia="ru-RU"/>
              </w:rPr>
              <w:t>%</w:t>
            </w:r>
          </w:p>
        </w:tc>
      </w:tr>
      <w:tr w:rsidR="00FB426F" w:rsidRPr="00613116" w14:paraId="1CEF5C19" w14:textId="77777777" w:rsidTr="005D2C0B">
        <w:trPr>
          <w:trHeight w:val="227"/>
        </w:trPr>
        <w:tc>
          <w:tcPr>
            <w:tcW w:w="3969" w:type="dxa"/>
            <w:shd w:val="clear" w:color="auto" w:fill="auto"/>
            <w:vAlign w:val="center"/>
            <w:hideMark/>
          </w:tcPr>
          <w:p w14:paraId="52291F7B" w14:textId="77777777" w:rsidR="00FB426F" w:rsidRPr="00D0033D" w:rsidRDefault="00FB426F" w:rsidP="008B2D96">
            <w:pPr>
              <w:ind w:firstLine="0"/>
              <w:jc w:val="center"/>
              <w:rPr>
                <w:rFonts w:ascii="Times New Roman" w:eastAsia="Times New Roman" w:hAnsi="Times New Roman" w:cs="Times New Roman"/>
                <w:b/>
                <w:bCs/>
                <w:color w:val="000000"/>
                <w:lang w:eastAsia="ru-RU"/>
              </w:rPr>
            </w:pPr>
            <w:r w:rsidRPr="00D0033D">
              <w:rPr>
                <w:rFonts w:ascii="Times New Roman" w:eastAsia="Times New Roman" w:hAnsi="Times New Roman" w:cs="Times New Roman"/>
                <w:b/>
                <w:bCs/>
                <w:color w:val="000000"/>
                <w:lang w:eastAsia="ru-RU"/>
              </w:rPr>
              <w:t>Срок исполнения обязательств</w:t>
            </w:r>
          </w:p>
        </w:tc>
        <w:tc>
          <w:tcPr>
            <w:tcW w:w="5812" w:type="dxa"/>
            <w:shd w:val="clear" w:color="auto" w:fill="auto"/>
            <w:vAlign w:val="center"/>
            <w:hideMark/>
          </w:tcPr>
          <w:p w14:paraId="0EA9A36E" w14:textId="77777777" w:rsidR="00FB426F" w:rsidRPr="00D0033D" w:rsidRDefault="00FB426F" w:rsidP="008B2D96">
            <w:pPr>
              <w:ind w:firstLine="0"/>
              <w:jc w:val="center"/>
              <w:rPr>
                <w:rFonts w:ascii="Times New Roman" w:eastAsia="Times New Roman" w:hAnsi="Times New Roman" w:cs="Times New Roman"/>
                <w:color w:val="000000"/>
                <w:lang w:eastAsia="ru-RU"/>
              </w:rPr>
            </w:pPr>
            <w:r w:rsidRPr="00D0033D">
              <w:rPr>
                <w:rFonts w:ascii="Times New Roman" w:eastAsia="Times New Roman" w:hAnsi="Times New Roman" w:cs="Times New Roman"/>
                <w:color w:val="000000"/>
                <w:lang w:eastAsia="ru-RU"/>
              </w:rPr>
              <w:t>28.09.2016</w:t>
            </w:r>
          </w:p>
        </w:tc>
      </w:tr>
      <w:tr w:rsidR="00FB426F" w:rsidRPr="00613116" w14:paraId="560E7FCE" w14:textId="77777777" w:rsidTr="005D2C0B">
        <w:trPr>
          <w:trHeight w:val="420"/>
        </w:trPr>
        <w:tc>
          <w:tcPr>
            <w:tcW w:w="3969" w:type="dxa"/>
            <w:shd w:val="clear" w:color="auto" w:fill="auto"/>
            <w:vAlign w:val="center"/>
            <w:hideMark/>
          </w:tcPr>
          <w:p w14:paraId="25ACFA35" w14:textId="77777777" w:rsidR="00FB426F" w:rsidRPr="00D0033D" w:rsidRDefault="00FB426F" w:rsidP="008B2D96">
            <w:pPr>
              <w:ind w:firstLine="0"/>
              <w:jc w:val="center"/>
              <w:rPr>
                <w:rFonts w:ascii="Times New Roman" w:eastAsia="Times New Roman" w:hAnsi="Times New Roman" w:cs="Times New Roman"/>
                <w:b/>
                <w:bCs/>
                <w:color w:val="000000"/>
                <w:lang w:eastAsia="ru-RU"/>
              </w:rPr>
            </w:pPr>
            <w:r w:rsidRPr="00D0033D">
              <w:rPr>
                <w:rFonts w:ascii="Times New Roman" w:eastAsia="Times New Roman" w:hAnsi="Times New Roman" w:cs="Times New Roman"/>
                <w:b/>
                <w:bCs/>
                <w:color w:val="000000"/>
                <w:lang w:eastAsia="ru-RU"/>
              </w:rPr>
              <w:t>Сведения об исполнении обязательств</w:t>
            </w:r>
          </w:p>
        </w:tc>
        <w:tc>
          <w:tcPr>
            <w:tcW w:w="5812" w:type="dxa"/>
            <w:shd w:val="clear" w:color="auto" w:fill="auto"/>
            <w:vAlign w:val="center"/>
            <w:hideMark/>
          </w:tcPr>
          <w:p w14:paraId="780795E6" w14:textId="77777777" w:rsidR="00FB426F" w:rsidRPr="00D0033D" w:rsidRDefault="00FB426F" w:rsidP="008B2D96">
            <w:pPr>
              <w:ind w:firstLine="0"/>
              <w:jc w:val="center"/>
              <w:rPr>
                <w:rFonts w:ascii="Times New Roman" w:eastAsia="Times New Roman" w:hAnsi="Times New Roman" w:cs="Times New Roman"/>
                <w:color w:val="000000"/>
                <w:lang w:eastAsia="ru-RU"/>
              </w:rPr>
            </w:pPr>
            <w:r w:rsidRPr="00D0033D">
              <w:rPr>
                <w:rFonts w:ascii="Times New Roman" w:eastAsia="Times New Roman" w:hAnsi="Times New Roman" w:cs="Times New Roman"/>
                <w:color w:val="000000"/>
                <w:lang w:eastAsia="ru-RU"/>
              </w:rPr>
              <w:t>Обязательства сторон исполнены в срок</w:t>
            </w:r>
          </w:p>
        </w:tc>
      </w:tr>
      <w:tr w:rsidR="00FB426F" w:rsidRPr="00613116" w14:paraId="52558DAF" w14:textId="77777777" w:rsidTr="005D2C0B">
        <w:trPr>
          <w:trHeight w:val="420"/>
        </w:trPr>
        <w:tc>
          <w:tcPr>
            <w:tcW w:w="3969" w:type="dxa"/>
            <w:shd w:val="clear" w:color="auto" w:fill="auto"/>
            <w:vAlign w:val="center"/>
          </w:tcPr>
          <w:p w14:paraId="0549E75E" w14:textId="77777777" w:rsidR="00FB426F" w:rsidRPr="00D0033D" w:rsidRDefault="00FB426F" w:rsidP="008B2D96">
            <w:pPr>
              <w:ind w:firstLine="0"/>
              <w:jc w:val="center"/>
              <w:rPr>
                <w:rFonts w:ascii="Times New Roman" w:eastAsia="Times New Roman" w:hAnsi="Times New Roman" w:cs="Times New Roman"/>
                <w:b/>
                <w:bCs/>
                <w:color w:val="000000"/>
                <w:lang w:eastAsia="ru-RU"/>
              </w:rPr>
            </w:pPr>
            <w:r w:rsidRPr="00D0033D">
              <w:rPr>
                <w:rFonts w:ascii="Times New Roman" w:eastAsia="Times New Roman" w:hAnsi="Times New Roman" w:cs="Times New Roman"/>
                <w:b/>
                <w:bCs/>
                <w:color w:val="000000"/>
                <w:lang w:eastAsia="ru-RU"/>
              </w:rPr>
              <w:t>в случае просрочки в исполнении обязательств со стороны контрагента или эмитента по указанной сделке - причины такой просрочки (если они известны эмитенту) и последствия для контрагента или эмитента с указанием штрафных санкций, предусмотренных условиями сделки</w:t>
            </w:r>
          </w:p>
          <w:p w14:paraId="7F3DB957" w14:textId="77777777" w:rsidR="00FB426F" w:rsidRPr="00D0033D" w:rsidRDefault="00FB426F" w:rsidP="008B2D96">
            <w:pPr>
              <w:ind w:firstLine="0"/>
              <w:jc w:val="center"/>
              <w:rPr>
                <w:rFonts w:ascii="Times New Roman" w:eastAsia="Times New Roman" w:hAnsi="Times New Roman" w:cs="Times New Roman"/>
                <w:b/>
                <w:bCs/>
                <w:color w:val="000000"/>
                <w:lang w:eastAsia="ru-RU"/>
              </w:rPr>
            </w:pPr>
          </w:p>
        </w:tc>
        <w:tc>
          <w:tcPr>
            <w:tcW w:w="5812" w:type="dxa"/>
            <w:shd w:val="clear" w:color="auto" w:fill="auto"/>
            <w:vAlign w:val="center"/>
          </w:tcPr>
          <w:p w14:paraId="7DFC47A5" w14:textId="77777777" w:rsidR="00FB426F" w:rsidRPr="00D0033D" w:rsidRDefault="00FB426F" w:rsidP="008B2D96">
            <w:pPr>
              <w:ind w:firstLine="0"/>
              <w:jc w:val="center"/>
              <w:rPr>
                <w:rFonts w:ascii="Times New Roman" w:eastAsia="Times New Roman" w:hAnsi="Times New Roman" w:cs="Times New Roman"/>
                <w:color w:val="000000"/>
                <w:lang w:eastAsia="ru-RU"/>
              </w:rPr>
            </w:pPr>
            <w:r w:rsidRPr="00D0033D">
              <w:rPr>
                <w:rFonts w:ascii="Times New Roman" w:eastAsia="Times New Roman" w:hAnsi="Times New Roman" w:cs="Times New Roman"/>
                <w:color w:val="000000"/>
                <w:lang w:eastAsia="ru-RU"/>
              </w:rPr>
              <w:t>Просрочка исполнения обязательств отсутствовала</w:t>
            </w:r>
          </w:p>
        </w:tc>
      </w:tr>
      <w:tr w:rsidR="00FB426F" w:rsidRPr="00613116" w14:paraId="219EDE55" w14:textId="77777777" w:rsidTr="005D2C0B">
        <w:trPr>
          <w:trHeight w:val="198"/>
        </w:trPr>
        <w:tc>
          <w:tcPr>
            <w:tcW w:w="3969" w:type="dxa"/>
            <w:shd w:val="clear" w:color="auto" w:fill="auto"/>
            <w:vAlign w:val="center"/>
            <w:hideMark/>
          </w:tcPr>
          <w:p w14:paraId="37295F72" w14:textId="77777777" w:rsidR="00FB426F" w:rsidRPr="00D0033D" w:rsidRDefault="00FB426F" w:rsidP="008B2D96">
            <w:pPr>
              <w:ind w:firstLine="0"/>
              <w:jc w:val="center"/>
              <w:rPr>
                <w:rFonts w:ascii="Times New Roman" w:eastAsia="Times New Roman" w:hAnsi="Times New Roman" w:cs="Times New Roman"/>
                <w:b/>
                <w:bCs/>
                <w:color w:val="000000"/>
                <w:lang w:eastAsia="ru-RU"/>
              </w:rPr>
            </w:pPr>
            <w:r w:rsidRPr="00D0033D">
              <w:rPr>
                <w:rFonts w:ascii="Times New Roman" w:eastAsia="Times New Roman" w:hAnsi="Times New Roman" w:cs="Times New Roman"/>
                <w:b/>
                <w:bCs/>
                <w:color w:val="000000"/>
                <w:lang w:eastAsia="ru-RU"/>
              </w:rPr>
              <w:t>сведения об одобрении сделки в случае, когда такая сделка является крупной сделкой или сделкой, в совершении которой имелась заинтересованность эмитента:</w:t>
            </w:r>
          </w:p>
        </w:tc>
        <w:tc>
          <w:tcPr>
            <w:tcW w:w="5812" w:type="dxa"/>
            <w:shd w:val="clear" w:color="auto" w:fill="auto"/>
            <w:vAlign w:val="center"/>
          </w:tcPr>
          <w:p w14:paraId="493F6F55" w14:textId="77777777" w:rsidR="00FB426F" w:rsidRPr="00D0033D" w:rsidRDefault="00FB426F" w:rsidP="008B2D96">
            <w:pPr>
              <w:ind w:firstLine="0"/>
              <w:jc w:val="center"/>
              <w:rPr>
                <w:rFonts w:ascii="Times New Roman" w:eastAsia="Times New Roman" w:hAnsi="Times New Roman" w:cs="Times New Roman"/>
                <w:color w:val="000000"/>
                <w:lang w:eastAsia="ru-RU"/>
              </w:rPr>
            </w:pPr>
          </w:p>
        </w:tc>
      </w:tr>
      <w:tr w:rsidR="00FB426F" w:rsidRPr="00613116" w14:paraId="7237ED5F" w14:textId="77777777" w:rsidTr="005D2C0B">
        <w:trPr>
          <w:trHeight w:val="600"/>
        </w:trPr>
        <w:tc>
          <w:tcPr>
            <w:tcW w:w="3969" w:type="dxa"/>
            <w:shd w:val="clear" w:color="auto" w:fill="auto"/>
            <w:vAlign w:val="center"/>
            <w:hideMark/>
          </w:tcPr>
          <w:p w14:paraId="66C41D2C" w14:textId="77777777" w:rsidR="00FB426F" w:rsidRPr="00D0033D" w:rsidRDefault="00FB426F" w:rsidP="008B2D96">
            <w:pPr>
              <w:ind w:firstLine="0"/>
              <w:jc w:val="center"/>
              <w:rPr>
                <w:rFonts w:ascii="Times New Roman" w:eastAsia="Times New Roman" w:hAnsi="Times New Roman" w:cs="Times New Roman"/>
                <w:b/>
                <w:bCs/>
                <w:color w:val="000000"/>
                <w:lang w:eastAsia="ru-RU"/>
              </w:rPr>
            </w:pPr>
            <w:r w:rsidRPr="00D0033D">
              <w:rPr>
                <w:rFonts w:ascii="Times New Roman" w:eastAsia="Times New Roman" w:hAnsi="Times New Roman" w:cs="Times New Roman"/>
                <w:b/>
                <w:bCs/>
                <w:color w:val="000000"/>
                <w:lang w:eastAsia="ru-RU"/>
              </w:rPr>
              <w:t>Категория сделки (крупная сделка; сделка, в совершении которой имелась заинтересованность эмитента; крупная сделка, которая одновременно является сделкой, в совершении которой имелась заинтересованность эмитента)</w:t>
            </w:r>
          </w:p>
        </w:tc>
        <w:tc>
          <w:tcPr>
            <w:tcW w:w="5812" w:type="dxa"/>
            <w:shd w:val="clear" w:color="auto" w:fill="auto"/>
            <w:vAlign w:val="center"/>
            <w:hideMark/>
          </w:tcPr>
          <w:p w14:paraId="0CA006F7" w14:textId="77777777" w:rsidR="00FB426F" w:rsidRPr="00D0033D" w:rsidRDefault="00FB426F" w:rsidP="008B2D96">
            <w:pPr>
              <w:ind w:firstLine="0"/>
              <w:jc w:val="center"/>
              <w:rPr>
                <w:rFonts w:ascii="Times New Roman" w:eastAsia="Times New Roman" w:hAnsi="Times New Roman" w:cs="Times New Roman"/>
                <w:color w:val="000000"/>
                <w:lang w:eastAsia="ru-RU"/>
              </w:rPr>
            </w:pPr>
            <w:r w:rsidRPr="00D0033D">
              <w:rPr>
                <w:rFonts w:ascii="Times New Roman" w:eastAsia="Times New Roman" w:hAnsi="Times New Roman" w:cs="Times New Roman"/>
                <w:color w:val="000000"/>
                <w:lang w:eastAsia="ru-RU"/>
              </w:rPr>
              <w:t>крупная сделка, которая одновременно является сделкой, в совершении которой имелась заинтересованность Эмитента</w:t>
            </w:r>
          </w:p>
        </w:tc>
      </w:tr>
      <w:tr w:rsidR="00FB426F" w:rsidRPr="00613116" w14:paraId="0A86239C" w14:textId="77777777" w:rsidTr="005D2C0B">
        <w:trPr>
          <w:trHeight w:val="418"/>
        </w:trPr>
        <w:tc>
          <w:tcPr>
            <w:tcW w:w="3969" w:type="dxa"/>
            <w:shd w:val="clear" w:color="auto" w:fill="auto"/>
            <w:vAlign w:val="center"/>
            <w:hideMark/>
          </w:tcPr>
          <w:p w14:paraId="669A45D4" w14:textId="77777777" w:rsidR="00FB426F" w:rsidRPr="00D0033D" w:rsidRDefault="00FB426F" w:rsidP="008B2D96">
            <w:pPr>
              <w:ind w:firstLine="0"/>
              <w:jc w:val="center"/>
              <w:rPr>
                <w:rFonts w:ascii="Times New Roman" w:eastAsia="Times New Roman" w:hAnsi="Times New Roman" w:cs="Times New Roman"/>
                <w:b/>
                <w:bCs/>
                <w:color w:val="000000"/>
                <w:lang w:eastAsia="ru-RU"/>
              </w:rPr>
            </w:pPr>
            <w:r w:rsidRPr="00D0033D">
              <w:rPr>
                <w:rFonts w:ascii="Times New Roman" w:eastAsia="Times New Roman" w:hAnsi="Times New Roman" w:cs="Times New Roman"/>
                <w:b/>
                <w:bCs/>
                <w:color w:val="000000"/>
                <w:lang w:eastAsia="ru-RU"/>
              </w:rPr>
              <w:t>орган управления эмитента, принявший решение об одобрении сделки</w:t>
            </w:r>
          </w:p>
        </w:tc>
        <w:tc>
          <w:tcPr>
            <w:tcW w:w="5812" w:type="dxa"/>
            <w:shd w:val="clear" w:color="auto" w:fill="auto"/>
            <w:vAlign w:val="center"/>
            <w:hideMark/>
          </w:tcPr>
          <w:p w14:paraId="4775BAA5" w14:textId="77777777" w:rsidR="00FB426F" w:rsidRPr="00D0033D" w:rsidRDefault="00FB426F" w:rsidP="008B2D96">
            <w:pPr>
              <w:ind w:firstLine="0"/>
              <w:jc w:val="center"/>
              <w:rPr>
                <w:rFonts w:ascii="Times New Roman" w:eastAsia="Times New Roman" w:hAnsi="Times New Roman" w:cs="Times New Roman"/>
                <w:color w:val="000000"/>
                <w:lang w:eastAsia="ru-RU"/>
              </w:rPr>
            </w:pPr>
            <w:r w:rsidRPr="00D0033D">
              <w:rPr>
                <w:rFonts w:ascii="Times New Roman" w:eastAsia="Times New Roman" w:hAnsi="Times New Roman" w:cs="Times New Roman"/>
                <w:color w:val="000000"/>
                <w:lang w:eastAsia="ru-RU"/>
              </w:rPr>
              <w:t>Общее собрание акционеров</w:t>
            </w:r>
          </w:p>
        </w:tc>
      </w:tr>
      <w:tr w:rsidR="00FB426F" w:rsidRPr="00613116" w14:paraId="7C83229F" w14:textId="77777777" w:rsidTr="005D2C0B">
        <w:trPr>
          <w:trHeight w:val="333"/>
        </w:trPr>
        <w:tc>
          <w:tcPr>
            <w:tcW w:w="3969" w:type="dxa"/>
            <w:shd w:val="clear" w:color="auto" w:fill="auto"/>
            <w:vAlign w:val="center"/>
            <w:hideMark/>
          </w:tcPr>
          <w:p w14:paraId="5710DF14" w14:textId="77777777" w:rsidR="00FB426F" w:rsidRPr="00D0033D" w:rsidRDefault="00FB426F" w:rsidP="008B2D96">
            <w:pPr>
              <w:ind w:firstLine="0"/>
              <w:jc w:val="center"/>
              <w:rPr>
                <w:rFonts w:ascii="Times New Roman" w:eastAsia="Times New Roman" w:hAnsi="Times New Roman" w:cs="Times New Roman"/>
                <w:b/>
                <w:bCs/>
                <w:color w:val="000000"/>
                <w:lang w:eastAsia="ru-RU"/>
              </w:rPr>
            </w:pPr>
            <w:r w:rsidRPr="00D0033D">
              <w:rPr>
                <w:rFonts w:ascii="Times New Roman" w:eastAsia="Times New Roman" w:hAnsi="Times New Roman" w:cs="Times New Roman"/>
                <w:b/>
                <w:bCs/>
                <w:color w:val="000000"/>
                <w:lang w:eastAsia="ru-RU"/>
              </w:rPr>
              <w:t>Дата принятия решения об одобрении</w:t>
            </w:r>
          </w:p>
        </w:tc>
        <w:tc>
          <w:tcPr>
            <w:tcW w:w="5812" w:type="dxa"/>
            <w:shd w:val="clear" w:color="auto" w:fill="auto"/>
            <w:vAlign w:val="center"/>
            <w:hideMark/>
          </w:tcPr>
          <w:p w14:paraId="3D4AE014" w14:textId="77777777" w:rsidR="00FB426F" w:rsidRPr="00D0033D" w:rsidRDefault="00FB426F" w:rsidP="008B2D96">
            <w:pPr>
              <w:ind w:firstLine="0"/>
              <w:jc w:val="center"/>
              <w:rPr>
                <w:rFonts w:ascii="Times New Roman" w:eastAsia="Times New Roman" w:hAnsi="Times New Roman" w:cs="Times New Roman"/>
                <w:color w:val="000000"/>
                <w:lang w:eastAsia="ru-RU"/>
              </w:rPr>
            </w:pPr>
            <w:r w:rsidRPr="00D0033D">
              <w:rPr>
                <w:rFonts w:ascii="Times New Roman" w:eastAsia="Times New Roman" w:hAnsi="Times New Roman" w:cs="Times New Roman"/>
                <w:color w:val="000000"/>
                <w:lang w:eastAsia="ru-RU"/>
              </w:rPr>
              <w:t>03.02.2014</w:t>
            </w:r>
          </w:p>
        </w:tc>
      </w:tr>
      <w:tr w:rsidR="00FB426F" w:rsidRPr="00613116" w14:paraId="4133340A" w14:textId="77777777" w:rsidTr="005D2C0B">
        <w:trPr>
          <w:trHeight w:val="1057"/>
        </w:trPr>
        <w:tc>
          <w:tcPr>
            <w:tcW w:w="3969" w:type="dxa"/>
            <w:shd w:val="clear" w:color="auto" w:fill="auto"/>
            <w:vAlign w:val="center"/>
            <w:hideMark/>
          </w:tcPr>
          <w:p w14:paraId="4DD43947" w14:textId="77777777" w:rsidR="00FB426F" w:rsidRPr="00D0033D" w:rsidRDefault="00FB426F" w:rsidP="008B2D96">
            <w:pPr>
              <w:ind w:firstLine="0"/>
              <w:jc w:val="center"/>
              <w:rPr>
                <w:rFonts w:ascii="Times New Roman" w:eastAsia="Times New Roman" w:hAnsi="Times New Roman" w:cs="Times New Roman"/>
                <w:b/>
                <w:bCs/>
                <w:color w:val="000000"/>
                <w:lang w:eastAsia="ru-RU"/>
              </w:rPr>
            </w:pPr>
            <w:r w:rsidRPr="00D0033D">
              <w:rPr>
                <w:rFonts w:ascii="Times New Roman" w:eastAsia="Times New Roman" w:hAnsi="Times New Roman" w:cs="Times New Roman"/>
                <w:b/>
                <w:bCs/>
                <w:color w:val="000000"/>
                <w:lang w:eastAsia="ru-RU"/>
              </w:rPr>
              <w:t>дата составления и номер протокола собрания (заседания) уполномоченного органа управления эмитента, на котором принято решение об одобрении сделки</w:t>
            </w:r>
          </w:p>
        </w:tc>
        <w:tc>
          <w:tcPr>
            <w:tcW w:w="5812" w:type="dxa"/>
            <w:shd w:val="clear" w:color="auto" w:fill="auto"/>
            <w:vAlign w:val="center"/>
            <w:hideMark/>
          </w:tcPr>
          <w:p w14:paraId="61A63B06" w14:textId="2678FB93" w:rsidR="00FB426F" w:rsidRPr="00D0033D" w:rsidRDefault="00BB1A1E" w:rsidP="008B2D96">
            <w:pPr>
              <w:ind w:firstLine="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 xml:space="preserve">от </w:t>
            </w:r>
            <w:r w:rsidR="00FB426F" w:rsidRPr="00D0033D">
              <w:rPr>
                <w:rFonts w:ascii="Times New Roman" w:eastAsia="Times New Roman" w:hAnsi="Times New Roman" w:cs="Times New Roman"/>
                <w:color w:val="000000"/>
                <w:lang w:eastAsia="ru-RU"/>
              </w:rPr>
              <w:t>03.02.2014, № 03-02-14/ОСА</w:t>
            </w:r>
          </w:p>
        </w:tc>
      </w:tr>
      <w:tr w:rsidR="00FB426F" w:rsidRPr="00613116" w14:paraId="73010C48" w14:textId="77777777" w:rsidTr="005D2C0B">
        <w:trPr>
          <w:trHeight w:val="300"/>
        </w:trPr>
        <w:tc>
          <w:tcPr>
            <w:tcW w:w="3969" w:type="dxa"/>
            <w:shd w:val="clear" w:color="auto" w:fill="auto"/>
            <w:vAlign w:val="center"/>
            <w:hideMark/>
          </w:tcPr>
          <w:p w14:paraId="64603BD2" w14:textId="77777777" w:rsidR="00FB426F" w:rsidRPr="00D0033D" w:rsidRDefault="00FB426F" w:rsidP="008B2D96">
            <w:pPr>
              <w:ind w:firstLine="0"/>
              <w:jc w:val="center"/>
              <w:rPr>
                <w:rFonts w:ascii="Times New Roman" w:eastAsia="Times New Roman" w:hAnsi="Times New Roman" w:cs="Times New Roman"/>
                <w:b/>
                <w:bCs/>
                <w:color w:val="000000"/>
                <w:lang w:eastAsia="ru-RU"/>
              </w:rPr>
            </w:pPr>
            <w:r w:rsidRPr="00D0033D">
              <w:rPr>
                <w:rFonts w:ascii="Times New Roman" w:eastAsia="Times New Roman" w:hAnsi="Times New Roman" w:cs="Times New Roman"/>
                <w:b/>
                <w:bCs/>
                <w:color w:val="000000"/>
                <w:lang w:eastAsia="ru-RU"/>
              </w:rPr>
              <w:t>Иные сведения</w:t>
            </w:r>
          </w:p>
        </w:tc>
        <w:tc>
          <w:tcPr>
            <w:tcW w:w="5812" w:type="dxa"/>
            <w:shd w:val="clear" w:color="auto" w:fill="auto"/>
            <w:vAlign w:val="center"/>
            <w:hideMark/>
          </w:tcPr>
          <w:p w14:paraId="5AE3DF79" w14:textId="55F2B344" w:rsidR="00FB426F" w:rsidRPr="00D0033D" w:rsidRDefault="00FB426F" w:rsidP="008B2D96">
            <w:pPr>
              <w:ind w:firstLine="0"/>
              <w:jc w:val="center"/>
              <w:rPr>
                <w:rFonts w:ascii="Times New Roman" w:eastAsia="Times New Roman" w:hAnsi="Times New Roman" w:cs="Times New Roman"/>
                <w:color w:val="000000"/>
                <w:lang w:eastAsia="ru-RU"/>
              </w:rPr>
            </w:pPr>
            <w:r w:rsidRPr="00D0033D">
              <w:rPr>
                <w:rFonts w:ascii="Times New Roman" w:eastAsia="Times New Roman" w:hAnsi="Times New Roman" w:cs="Times New Roman"/>
                <w:color w:val="000000"/>
                <w:lang w:eastAsia="ru-RU"/>
              </w:rPr>
              <w:t>отсутствуют</w:t>
            </w:r>
          </w:p>
        </w:tc>
      </w:tr>
    </w:tbl>
    <w:p w14:paraId="34AF80DF" w14:textId="0E911FE1" w:rsidR="00FB426F" w:rsidRDefault="00FB426F" w:rsidP="00C477F8">
      <w:pPr>
        <w:ind w:firstLine="540"/>
        <w:rPr>
          <w:rFonts w:ascii="Times New Roman" w:eastAsiaTheme="minorEastAsia" w:hAnsi="Times New Roman" w:cs="Times New Roman"/>
          <w:b/>
          <w:lang w:eastAsia="ru-RU"/>
        </w:rPr>
      </w:pPr>
    </w:p>
    <w:p w14:paraId="7080A107" w14:textId="77777777" w:rsidR="00CA3362" w:rsidRPr="00613116" w:rsidRDefault="00CA3362" w:rsidP="00C477F8">
      <w:pPr>
        <w:ind w:firstLine="540"/>
        <w:rPr>
          <w:rFonts w:ascii="Times New Roman" w:eastAsiaTheme="minorEastAsia" w:hAnsi="Times New Roman" w:cs="Times New Roman"/>
          <w:b/>
          <w:lang w:eastAsia="ru-RU"/>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9"/>
        <w:gridCol w:w="5812"/>
      </w:tblGrid>
      <w:tr w:rsidR="00FB426F" w:rsidRPr="00613116" w14:paraId="7B1F28B4" w14:textId="77777777" w:rsidTr="004C3EF4">
        <w:trPr>
          <w:trHeight w:val="600"/>
        </w:trPr>
        <w:tc>
          <w:tcPr>
            <w:tcW w:w="3969" w:type="dxa"/>
            <w:shd w:val="clear" w:color="auto" w:fill="auto"/>
            <w:vAlign w:val="center"/>
          </w:tcPr>
          <w:p w14:paraId="6970A19F" w14:textId="77777777" w:rsidR="00FB426F" w:rsidRPr="008B2D96" w:rsidRDefault="00FB426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Дата совершения сделки</w:t>
            </w:r>
          </w:p>
        </w:tc>
        <w:tc>
          <w:tcPr>
            <w:tcW w:w="5812" w:type="dxa"/>
            <w:shd w:val="clear" w:color="auto" w:fill="auto"/>
            <w:vAlign w:val="center"/>
          </w:tcPr>
          <w:p w14:paraId="20F53C83" w14:textId="755D70C2" w:rsidR="00FB426F" w:rsidRPr="008B2D96" w:rsidRDefault="00FB426F" w:rsidP="008B2D96">
            <w:pPr>
              <w:ind w:firstLine="0"/>
              <w:jc w:val="center"/>
              <w:rPr>
                <w:rFonts w:ascii="Times New Roman" w:eastAsia="Times New Roman" w:hAnsi="Times New Roman" w:cs="Times New Roman"/>
                <w:color w:val="000000"/>
                <w:lang w:eastAsia="ru-RU"/>
              </w:rPr>
            </w:pPr>
            <w:r w:rsidRPr="00AB2F5E">
              <w:rPr>
                <w:rFonts w:ascii="Times New Roman" w:eastAsia="Times New Roman" w:hAnsi="Times New Roman" w:cs="Times New Roman"/>
                <w:color w:val="000000"/>
                <w:lang w:eastAsia="ru-RU"/>
              </w:rPr>
              <w:t>03.12.2014</w:t>
            </w:r>
          </w:p>
        </w:tc>
      </w:tr>
      <w:tr w:rsidR="00FB426F" w:rsidRPr="00613116" w14:paraId="11C4D42A" w14:textId="77777777" w:rsidTr="004C3EF4">
        <w:trPr>
          <w:trHeight w:val="600"/>
        </w:trPr>
        <w:tc>
          <w:tcPr>
            <w:tcW w:w="3969" w:type="dxa"/>
            <w:shd w:val="clear" w:color="auto" w:fill="auto"/>
            <w:vAlign w:val="center"/>
            <w:hideMark/>
          </w:tcPr>
          <w:p w14:paraId="6D6C4111" w14:textId="088E3164" w:rsidR="00FB426F" w:rsidRPr="008B2D96" w:rsidRDefault="00FB426F" w:rsidP="001D4DB2">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Предмет и иные существенные условия сделки:</w:t>
            </w:r>
          </w:p>
        </w:tc>
        <w:tc>
          <w:tcPr>
            <w:tcW w:w="5812" w:type="dxa"/>
            <w:shd w:val="clear" w:color="auto" w:fill="auto"/>
            <w:vAlign w:val="center"/>
            <w:hideMark/>
          </w:tcPr>
          <w:p w14:paraId="6D091DB0" w14:textId="714B10FC" w:rsidR="00FB426F" w:rsidRPr="008B2D96" w:rsidRDefault="00FB426F"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Увеличение доли в уставном капитале</w:t>
            </w:r>
            <w:r w:rsidR="001D4DB2">
              <w:rPr>
                <w:rFonts w:ascii="Times New Roman" w:eastAsia="Times New Roman" w:hAnsi="Times New Roman" w:cs="Times New Roman"/>
                <w:color w:val="000000"/>
                <w:lang w:eastAsia="ru-RU"/>
              </w:rPr>
              <w:t xml:space="preserve"> дочернего общества</w:t>
            </w:r>
          </w:p>
        </w:tc>
      </w:tr>
      <w:tr w:rsidR="00FB426F" w:rsidRPr="00613116" w14:paraId="30A49A6C" w14:textId="77777777" w:rsidTr="004C3EF4">
        <w:trPr>
          <w:trHeight w:val="600"/>
        </w:trPr>
        <w:tc>
          <w:tcPr>
            <w:tcW w:w="3969" w:type="dxa"/>
            <w:shd w:val="clear" w:color="auto" w:fill="auto"/>
            <w:vAlign w:val="center"/>
          </w:tcPr>
          <w:p w14:paraId="470C0009" w14:textId="77777777" w:rsidR="00FB426F" w:rsidRPr="008D4E84" w:rsidRDefault="00FB426F" w:rsidP="008B2D96">
            <w:pPr>
              <w:ind w:firstLine="0"/>
              <w:jc w:val="center"/>
              <w:rPr>
                <w:rFonts w:ascii="Times New Roman" w:eastAsia="Times New Roman" w:hAnsi="Times New Roman" w:cs="Times New Roman"/>
                <w:b/>
                <w:bCs/>
                <w:color w:val="000000"/>
                <w:lang w:eastAsia="ru-RU"/>
              </w:rPr>
            </w:pPr>
            <w:r w:rsidRPr="008D4E84">
              <w:rPr>
                <w:rFonts w:ascii="Times New Roman" w:eastAsia="Times New Roman" w:hAnsi="Times New Roman" w:cs="Times New Roman"/>
                <w:b/>
                <w:bCs/>
                <w:color w:val="000000"/>
                <w:lang w:eastAsia="ru-RU"/>
              </w:rPr>
              <w:t>Стороны сделки</w:t>
            </w:r>
          </w:p>
        </w:tc>
        <w:tc>
          <w:tcPr>
            <w:tcW w:w="5812" w:type="dxa"/>
            <w:shd w:val="clear" w:color="auto" w:fill="auto"/>
            <w:vAlign w:val="center"/>
          </w:tcPr>
          <w:p w14:paraId="326A3CA0" w14:textId="6129CB09" w:rsidR="00FB426F" w:rsidRPr="008D4E84" w:rsidRDefault="00FB426F" w:rsidP="008B2D96">
            <w:pPr>
              <w:ind w:firstLine="0"/>
              <w:jc w:val="center"/>
              <w:rPr>
                <w:rFonts w:ascii="Times New Roman" w:eastAsia="Times New Roman" w:hAnsi="Times New Roman" w:cs="Times New Roman"/>
                <w:color w:val="000000"/>
                <w:lang w:eastAsia="ru-RU"/>
              </w:rPr>
            </w:pPr>
            <w:r w:rsidRPr="008D4E84">
              <w:rPr>
                <w:rFonts w:ascii="Times New Roman" w:eastAsia="Times New Roman" w:hAnsi="Times New Roman" w:cs="Times New Roman"/>
                <w:color w:val="000000"/>
                <w:lang w:eastAsia="ru-RU"/>
              </w:rPr>
              <w:t>ОАО "ВОЛГА Капитал", ООО "ЛиЛу продакшн"</w:t>
            </w:r>
          </w:p>
        </w:tc>
      </w:tr>
      <w:tr w:rsidR="00FB426F" w:rsidRPr="00613116" w14:paraId="5EE3246B" w14:textId="77777777" w:rsidTr="004C3EF4">
        <w:trPr>
          <w:trHeight w:val="600"/>
        </w:trPr>
        <w:tc>
          <w:tcPr>
            <w:tcW w:w="3969" w:type="dxa"/>
            <w:shd w:val="clear" w:color="auto" w:fill="auto"/>
            <w:vAlign w:val="center"/>
          </w:tcPr>
          <w:p w14:paraId="35C4E1F9" w14:textId="77777777" w:rsidR="00FB426F" w:rsidRPr="008B2D96" w:rsidRDefault="00FB426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Сведения о соблюдении требований о государственной регистрации и (или) нотариальном удостоверении сделки в случаях, предусмотренных законодательством Российской Федерации:</w:t>
            </w:r>
          </w:p>
        </w:tc>
        <w:tc>
          <w:tcPr>
            <w:tcW w:w="5812" w:type="dxa"/>
            <w:shd w:val="clear" w:color="auto" w:fill="auto"/>
            <w:vAlign w:val="center"/>
          </w:tcPr>
          <w:p w14:paraId="5D1DE4E6" w14:textId="25F37CE7" w:rsidR="00FB426F" w:rsidRPr="008B2D96" w:rsidRDefault="00FB426F"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Сделка нотариально удостоверена в соответствии с законодательством РФ</w:t>
            </w:r>
          </w:p>
        </w:tc>
      </w:tr>
      <w:tr w:rsidR="00FB426F" w:rsidRPr="00613116" w14:paraId="0932CBF1" w14:textId="77777777" w:rsidTr="004C3EF4">
        <w:trPr>
          <w:trHeight w:val="600"/>
        </w:trPr>
        <w:tc>
          <w:tcPr>
            <w:tcW w:w="3969" w:type="dxa"/>
            <w:shd w:val="clear" w:color="auto" w:fill="auto"/>
            <w:vAlign w:val="center"/>
          </w:tcPr>
          <w:p w14:paraId="4AF9070B" w14:textId="77777777" w:rsidR="00FB426F" w:rsidRPr="008B2D96" w:rsidRDefault="00FB426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Цена сделки в денежном выражении:</w:t>
            </w:r>
          </w:p>
        </w:tc>
        <w:tc>
          <w:tcPr>
            <w:tcW w:w="5812" w:type="dxa"/>
            <w:shd w:val="clear" w:color="auto" w:fill="auto"/>
            <w:vAlign w:val="center"/>
          </w:tcPr>
          <w:p w14:paraId="4E901998" w14:textId="50964480" w:rsidR="00FB426F" w:rsidRPr="008B2D96" w:rsidRDefault="00FB426F" w:rsidP="00C44CA1">
            <w:pPr>
              <w:ind w:firstLine="0"/>
              <w:jc w:val="center"/>
              <w:rPr>
                <w:rFonts w:ascii="Times New Roman" w:eastAsia="Calibri" w:hAnsi="Times New Roman" w:cs="Times New Roman"/>
                <w:lang w:eastAsia="ru-RU"/>
              </w:rPr>
            </w:pPr>
            <w:r w:rsidRPr="008B2D96">
              <w:rPr>
                <w:rFonts w:ascii="Times New Roman" w:eastAsia="Times New Roman" w:hAnsi="Times New Roman" w:cs="Times New Roman"/>
                <w:color w:val="000000"/>
                <w:lang w:eastAsia="ru-RU"/>
              </w:rPr>
              <w:t>166 27700</w:t>
            </w:r>
            <w:r w:rsidR="00C44CA1">
              <w:rPr>
                <w:rFonts w:ascii="Times New Roman" w:eastAsia="Times New Roman" w:hAnsi="Times New Roman" w:cs="Times New Roman"/>
                <w:color w:val="000000"/>
                <w:lang w:eastAsia="ru-RU"/>
              </w:rPr>
              <w:t>0,00</w:t>
            </w:r>
            <w:r w:rsidR="0090067C">
              <w:rPr>
                <w:rFonts w:ascii="Times New Roman" w:eastAsia="Times New Roman" w:hAnsi="Times New Roman" w:cs="Times New Roman"/>
                <w:color w:val="000000"/>
                <w:lang w:eastAsia="ru-RU"/>
              </w:rPr>
              <w:t xml:space="preserve"> рублей</w:t>
            </w:r>
          </w:p>
        </w:tc>
      </w:tr>
      <w:tr w:rsidR="00FB426F" w:rsidRPr="00613116" w14:paraId="27CEFD2D" w14:textId="77777777" w:rsidTr="004C3EF4">
        <w:trPr>
          <w:trHeight w:val="600"/>
        </w:trPr>
        <w:tc>
          <w:tcPr>
            <w:tcW w:w="3969" w:type="dxa"/>
            <w:shd w:val="clear" w:color="auto" w:fill="auto"/>
            <w:vAlign w:val="center"/>
          </w:tcPr>
          <w:p w14:paraId="7CC6895B" w14:textId="77777777" w:rsidR="00FB426F" w:rsidRPr="008B2D96" w:rsidRDefault="00FB426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Цена сделки в процентах от балансовой стоимости активов эмитента</w:t>
            </w:r>
          </w:p>
        </w:tc>
        <w:tc>
          <w:tcPr>
            <w:tcW w:w="5812" w:type="dxa"/>
            <w:shd w:val="clear" w:color="auto" w:fill="auto"/>
            <w:vAlign w:val="center"/>
          </w:tcPr>
          <w:p w14:paraId="679059B9" w14:textId="256AE5AC" w:rsidR="00FB426F" w:rsidRPr="008B2D96" w:rsidRDefault="00FB426F"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23,97%</w:t>
            </w:r>
          </w:p>
        </w:tc>
      </w:tr>
      <w:tr w:rsidR="00FB426F" w:rsidRPr="00613116" w14:paraId="36757D04" w14:textId="77777777" w:rsidTr="004C3EF4">
        <w:trPr>
          <w:trHeight w:val="227"/>
        </w:trPr>
        <w:tc>
          <w:tcPr>
            <w:tcW w:w="3969" w:type="dxa"/>
            <w:shd w:val="clear" w:color="auto" w:fill="auto"/>
            <w:vAlign w:val="center"/>
            <w:hideMark/>
          </w:tcPr>
          <w:p w14:paraId="4AD38190" w14:textId="77777777" w:rsidR="00FB426F" w:rsidRPr="008B2D96" w:rsidRDefault="00FB426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Срок исполнения обязательств</w:t>
            </w:r>
          </w:p>
        </w:tc>
        <w:tc>
          <w:tcPr>
            <w:tcW w:w="5812" w:type="dxa"/>
            <w:shd w:val="clear" w:color="auto" w:fill="auto"/>
            <w:vAlign w:val="center"/>
            <w:hideMark/>
          </w:tcPr>
          <w:p w14:paraId="2F1E3F77" w14:textId="587641A2" w:rsidR="00FB426F" w:rsidRPr="008B2D96" w:rsidRDefault="00FB426F"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03.12.2014</w:t>
            </w:r>
          </w:p>
        </w:tc>
      </w:tr>
      <w:tr w:rsidR="00FB426F" w:rsidRPr="00613116" w14:paraId="5EA91CF9" w14:textId="77777777" w:rsidTr="004C3EF4">
        <w:trPr>
          <w:trHeight w:val="420"/>
        </w:trPr>
        <w:tc>
          <w:tcPr>
            <w:tcW w:w="3969" w:type="dxa"/>
            <w:shd w:val="clear" w:color="auto" w:fill="auto"/>
            <w:vAlign w:val="center"/>
            <w:hideMark/>
          </w:tcPr>
          <w:p w14:paraId="5449D28D" w14:textId="77777777" w:rsidR="00FB426F" w:rsidRPr="008B2D96" w:rsidRDefault="00FB426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Сведения об исполнении обязательств</w:t>
            </w:r>
          </w:p>
        </w:tc>
        <w:tc>
          <w:tcPr>
            <w:tcW w:w="5812" w:type="dxa"/>
            <w:shd w:val="clear" w:color="auto" w:fill="auto"/>
            <w:vAlign w:val="center"/>
            <w:hideMark/>
          </w:tcPr>
          <w:p w14:paraId="2F1F4BBB" w14:textId="269FC492" w:rsidR="00FB426F" w:rsidRPr="008B2D96" w:rsidRDefault="00FB426F"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Обязательства сторон исполнены в срок</w:t>
            </w:r>
          </w:p>
        </w:tc>
      </w:tr>
      <w:tr w:rsidR="00FB426F" w:rsidRPr="00613116" w14:paraId="2073E77E" w14:textId="77777777" w:rsidTr="004C3EF4">
        <w:trPr>
          <w:trHeight w:val="420"/>
        </w:trPr>
        <w:tc>
          <w:tcPr>
            <w:tcW w:w="3969" w:type="dxa"/>
            <w:shd w:val="clear" w:color="auto" w:fill="auto"/>
            <w:vAlign w:val="center"/>
          </w:tcPr>
          <w:p w14:paraId="18C966B5" w14:textId="77777777" w:rsidR="00FB426F" w:rsidRPr="008B2D96" w:rsidRDefault="00FB426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в случае просрочки в исполнении обязательств со стороны контрагента или эмитента по указанной сделке - причины такой просрочки (если они известны эмитенту) и последствия для контрагента или эмитента с указанием штрафных санкций, предусмотренных условиями сделки</w:t>
            </w:r>
          </w:p>
          <w:p w14:paraId="0175F6F7" w14:textId="77777777" w:rsidR="00FB426F" w:rsidRPr="008B2D96" w:rsidRDefault="00FB426F" w:rsidP="008B2D96">
            <w:pPr>
              <w:ind w:firstLine="0"/>
              <w:jc w:val="center"/>
              <w:rPr>
                <w:rFonts w:ascii="Times New Roman" w:eastAsia="Times New Roman" w:hAnsi="Times New Roman" w:cs="Times New Roman"/>
                <w:b/>
                <w:bCs/>
                <w:color w:val="000000"/>
                <w:lang w:eastAsia="ru-RU"/>
              </w:rPr>
            </w:pPr>
          </w:p>
        </w:tc>
        <w:tc>
          <w:tcPr>
            <w:tcW w:w="5812" w:type="dxa"/>
            <w:shd w:val="clear" w:color="auto" w:fill="auto"/>
            <w:vAlign w:val="center"/>
          </w:tcPr>
          <w:p w14:paraId="2590009A" w14:textId="649B4C54" w:rsidR="00FB426F" w:rsidRPr="008B2D96" w:rsidRDefault="00FB426F"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Просрочка исполнения обязательств отсутствовала</w:t>
            </w:r>
          </w:p>
        </w:tc>
      </w:tr>
      <w:tr w:rsidR="00FB426F" w:rsidRPr="00613116" w14:paraId="7D0F15B5" w14:textId="77777777" w:rsidTr="004C3EF4">
        <w:trPr>
          <w:trHeight w:val="198"/>
        </w:trPr>
        <w:tc>
          <w:tcPr>
            <w:tcW w:w="3969" w:type="dxa"/>
            <w:shd w:val="clear" w:color="auto" w:fill="auto"/>
            <w:vAlign w:val="center"/>
            <w:hideMark/>
          </w:tcPr>
          <w:p w14:paraId="1984A00F" w14:textId="77777777" w:rsidR="00FB426F" w:rsidRPr="008B2D96" w:rsidRDefault="00FB426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сведения об одобрении сделки в случае, когда такая сделка является крупной сделкой или сделкой, в совершении которой имелась заинтересованность эмитента:</w:t>
            </w:r>
          </w:p>
        </w:tc>
        <w:tc>
          <w:tcPr>
            <w:tcW w:w="5812" w:type="dxa"/>
            <w:shd w:val="clear" w:color="auto" w:fill="auto"/>
            <w:vAlign w:val="center"/>
          </w:tcPr>
          <w:p w14:paraId="0FFD2207" w14:textId="77777777" w:rsidR="00FB426F" w:rsidRPr="008B2D96" w:rsidRDefault="00FB426F" w:rsidP="008B2D96">
            <w:pPr>
              <w:ind w:firstLine="0"/>
              <w:jc w:val="center"/>
              <w:rPr>
                <w:rFonts w:ascii="Times New Roman" w:eastAsia="Times New Roman" w:hAnsi="Times New Roman" w:cs="Times New Roman"/>
                <w:color w:val="000000"/>
                <w:lang w:eastAsia="ru-RU"/>
              </w:rPr>
            </w:pPr>
          </w:p>
        </w:tc>
      </w:tr>
      <w:tr w:rsidR="00FB426F" w:rsidRPr="00613116" w14:paraId="444BF1D8" w14:textId="77777777" w:rsidTr="004C3EF4">
        <w:trPr>
          <w:trHeight w:val="600"/>
        </w:trPr>
        <w:tc>
          <w:tcPr>
            <w:tcW w:w="3969" w:type="dxa"/>
            <w:shd w:val="clear" w:color="auto" w:fill="auto"/>
            <w:vAlign w:val="center"/>
            <w:hideMark/>
          </w:tcPr>
          <w:p w14:paraId="46C0BAED" w14:textId="77777777" w:rsidR="00FB426F" w:rsidRPr="008B2D96" w:rsidRDefault="00FB426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Категория сделки (крупная сделка; сделка, в совершении которой имелась заинтересованность эмитента; крупная сделка, которая одновременно является сделкой, в совершении которой имелась заинтересованность эмитента)</w:t>
            </w:r>
          </w:p>
        </w:tc>
        <w:tc>
          <w:tcPr>
            <w:tcW w:w="5812" w:type="dxa"/>
            <w:shd w:val="clear" w:color="auto" w:fill="auto"/>
            <w:vAlign w:val="center"/>
            <w:hideMark/>
          </w:tcPr>
          <w:p w14:paraId="6ACFE332" w14:textId="32AD729F" w:rsidR="00FB426F" w:rsidRPr="00BB1A1E" w:rsidRDefault="00897074" w:rsidP="008B2D96">
            <w:pPr>
              <w:ind w:firstLine="0"/>
              <w:jc w:val="center"/>
              <w:rPr>
                <w:rFonts w:ascii="Times New Roman" w:eastAsia="Times New Roman" w:hAnsi="Times New Roman" w:cs="Times New Roman"/>
                <w:color w:val="000000"/>
                <w:lang w:eastAsia="ru-RU"/>
              </w:rPr>
            </w:pPr>
            <w:r w:rsidRPr="00BB1A1E">
              <w:rPr>
                <w:rFonts w:ascii="Times New Roman" w:eastAsia="Times New Roman" w:hAnsi="Times New Roman" w:cs="Times New Roman"/>
                <w:bCs/>
                <w:color w:val="000000"/>
                <w:lang w:eastAsia="ru-RU"/>
              </w:rPr>
              <w:t>С</w:t>
            </w:r>
            <w:r w:rsidR="00B13122" w:rsidRPr="00BB1A1E">
              <w:rPr>
                <w:rFonts w:ascii="Times New Roman" w:eastAsia="Times New Roman" w:hAnsi="Times New Roman" w:cs="Times New Roman"/>
                <w:bCs/>
                <w:color w:val="000000"/>
                <w:lang w:eastAsia="ru-RU"/>
              </w:rPr>
              <w:t>делка, в совершении которой имелась заинтересованность эмитента</w:t>
            </w:r>
          </w:p>
        </w:tc>
      </w:tr>
      <w:tr w:rsidR="00FB426F" w:rsidRPr="00613116" w14:paraId="0CD1BCE9" w14:textId="77777777" w:rsidTr="004C3EF4">
        <w:trPr>
          <w:trHeight w:val="418"/>
        </w:trPr>
        <w:tc>
          <w:tcPr>
            <w:tcW w:w="3969" w:type="dxa"/>
            <w:shd w:val="clear" w:color="auto" w:fill="auto"/>
            <w:vAlign w:val="center"/>
            <w:hideMark/>
          </w:tcPr>
          <w:p w14:paraId="3089CEE6" w14:textId="77777777" w:rsidR="00FB426F" w:rsidRPr="008B2D96" w:rsidRDefault="00FB426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орган управления эмитента, принявший решение об одобрении сделки</w:t>
            </w:r>
          </w:p>
        </w:tc>
        <w:tc>
          <w:tcPr>
            <w:tcW w:w="5812" w:type="dxa"/>
            <w:shd w:val="clear" w:color="auto" w:fill="auto"/>
            <w:vAlign w:val="center"/>
            <w:hideMark/>
          </w:tcPr>
          <w:p w14:paraId="31D328D2" w14:textId="1CF044A5" w:rsidR="00FB426F" w:rsidRPr="008B2D96" w:rsidRDefault="00FB426F"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Общее собрание акционеров</w:t>
            </w:r>
          </w:p>
        </w:tc>
      </w:tr>
      <w:tr w:rsidR="00FB426F" w:rsidRPr="00613116" w14:paraId="57A1172A" w14:textId="77777777" w:rsidTr="004C3EF4">
        <w:trPr>
          <w:trHeight w:val="333"/>
        </w:trPr>
        <w:tc>
          <w:tcPr>
            <w:tcW w:w="3969" w:type="dxa"/>
            <w:shd w:val="clear" w:color="auto" w:fill="auto"/>
            <w:vAlign w:val="center"/>
            <w:hideMark/>
          </w:tcPr>
          <w:p w14:paraId="6548E818" w14:textId="77777777" w:rsidR="00FB426F" w:rsidRPr="008B2D96" w:rsidRDefault="00FB426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Дата принятия решения об одобрении</w:t>
            </w:r>
          </w:p>
        </w:tc>
        <w:tc>
          <w:tcPr>
            <w:tcW w:w="5812" w:type="dxa"/>
            <w:shd w:val="clear" w:color="auto" w:fill="auto"/>
            <w:vAlign w:val="center"/>
            <w:hideMark/>
          </w:tcPr>
          <w:p w14:paraId="38FCDC6D" w14:textId="60A52A89" w:rsidR="00FB426F" w:rsidRPr="008B2D96" w:rsidRDefault="00FB426F"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02.12.2014</w:t>
            </w:r>
          </w:p>
        </w:tc>
      </w:tr>
      <w:tr w:rsidR="00FB426F" w:rsidRPr="00613116" w14:paraId="0B14693C" w14:textId="77777777" w:rsidTr="004C3EF4">
        <w:trPr>
          <w:trHeight w:val="1057"/>
        </w:trPr>
        <w:tc>
          <w:tcPr>
            <w:tcW w:w="3969" w:type="dxa"/>
            <w:shd w:val="clear" w:color="auto" w:fill="auto"/>
            <w:vAlign w:val="center"/>
            <w:hideMark/>
          </w:tcPr>
          <w:p w14:paraId="5A0290BB" w14:textId="77777777" w:rsidR="00FB426F" w:rsidRPr="008B2D96" w:rsidRDefault="00FB426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дата составления и номер протокола собрания (заседания) уполномоченного органа управления эмитента, на котором принято решение об одобрении сделки</w:t>
            </w:r>
          </w:p>
        </w:tc>
        <w:tc>
          <w:tcPr>
            <w:tcW w:w="5812" w:type="dxa"/>
            <w:shd w:val="clear" w:color="auto" w:fill="auto"/>
            <w:vAlign w:val="center"/>
            <w:hideMark/>
          </w:tcPr>
          <w:p w14:paraId="2F77340B" w14:textId="618194A5" w:rsidR="00FB426F" w:rsidRPr="008B2D96" w:rsidRDefault="00BB1A1E" w:rsidP="008B2D96">
            <w:pPr>
              <w:ind w:firstLine="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 xml:space="preserve">от </w:t>
            </w:r>
            <w:r w:rsidR="00FB426F" w:rsidRPr="008B2D96">
              <w:rPr>
                <w:rFonts w:ascii="Times New Roman" w:eastAsia="Times New Roman" w:hAnsi="Times New Roman" w:cs="Times New Roman"/>
                <w:color w:val="000000"/>
                <w:lang w:eastAsia="ru-RU"/>
              </w:rPr>
              <w:t>02.12.2014, № 02-12-14/ОСА</w:t>
            </w:r>
          </w:p>
        </w:tc>
      </w:tr>
      <w:tr w:rsidR="00FB426F" w:rsidRPr="00613116" w14:paraId="3A6AED61" w14:textId="77777777" w:rsidTr="004C3EF4">
        <w:trPr>
          <w:trHeight w:val="300"/>
        </w:trPr>
        <w:tc>
          <w:tcPr>
            <w:tcW w:w="3969" w:type="dxa"/>
            <w:shd w:val="clear" w:color="auto" w:fill="auto"/>
            <w:vAlign w:val="center"/>
            <w:hideMark/>
          </w:tcPr>
          <w:p w14:paraId="2915D11B" w14:textId="77777777" w:rsidR="00FB426F" w:rsidRPr="008B2D96" w:rsidRDefault="00FB426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Иные сведения</w:t>
            </w:r>
          </w:p>
        </w:tc>
        <w:tc>
          <w:tcPr>
            <w:tcW w:w="5812" w:type="dxa"/>
            <w:shd w:val="clear" w:color="auto" w:fill="auto"/>
            <w:vAlign w:val="center"/>
            <w:hideMark/>
          </w:tcPr>
          <w:p w14:paraId="4503B606" w14:textId="2CDF7173" w:rsidR="00FB426F" w:rsidRPr="008B2D96" w:rsidRDefault="00FB426F"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отсутствуют</w:t>
            </w:r>
          </w:p>
        </w:tc>
      </w:tr>
    </w:tbl>
    <w:p w14:paraId="4BEFA8FA" w14:textId="77777777" w:rsidR="00FB426F" w:rsidRPr="00613116" w:rsidRDefault="00FB426F" w:rsidP="00C477F8">
      <w:pPr>
        <w:ind w:firstLine="540"/>
        <w:rPr>
          <w:rFonts w:ascii="Times New Roman" w:eastAsiaTheme="minorEastAsia" w:hAnsi="Times New Roman" w:cs="Times New Roman"/>
          <w:b/>
          <w:lang w:eastAsia="ru-RU"/>
        </w:rPr>
      </w:pPr>
    </w:p>
    <w:p w14:paraId="54859857" w14:textId="77777777" w:rsidR="00FB426F" w:rsidRPr="00613116" w:rsidRDefault="00FB426F" w:rsidP="00C477F8">
      <w:pPr>
        <w:ind w:firstLine="540"/>
        <w:rPr>
          <w:rFonts w:ascii="Times New Roman" w:eastAsiaTheme="minorEastAsia" w:hAnsi="Times New Roman" w:cs="Times New Roman"/>
          <w:b/>
          <w:lang w:eastAsia="ru-RU"/>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9"/>
        <w:gridCol w:w="5812"/>
      </w:tblGrid>
      <w:tr w:rsidR="00FB426F" w:rsidRPr="008B2D96" w14:paraId="5054C893" w14:textId="77777777" w:rsidTr="004C3EF4">
        <w:trPr>
          <w:trHeight w:val="600"/>
        </w:trPr>
        <w:tc>
          <w:tcPr>
            <w:tcW w:w="3969" w:type="dxa"/>
            <w:shd w:val="clear" w:color="auto" w:fill="auto"/>
            <w:vAlign w:val="center"/>
          </w:tcPr>
          <w:p w14:paraId="128B15CC" w14:textId="77777777" w:rsidR="00FB426F" w:rsidRPr="008B2D96" w:rsidRDefault="00FB426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Дата совершения сделки</w:t>
            </w:r>
          </w:p>
        </w:tc>
        <w:tc>
          <w:tcPr>
            <w:tcW w:w="5812" w:type="dxa"/>
            <w:shd w:val="clear" w:color="auto" w:fill="auto"/>
            <w:vAlign w:val="center"/>
          </w:tcPr>
          <w:p w14:paraId="7CCFF0C6" w14:textId="7C381ECC" w:rsidR="00FB426F" w:rsidRPr="008B2D96" w:rsidRDefault="00FB426F" w:rsidP="008B2D96">
            <w:pPr>
              <w:ind w:firstLine="0"/>
              <w:jc w:val="center"/>
              <w:rPr>
                <w:rFonts w:ascii="Times New Roman" w:eastAsia="Times New Roman" w:hAnsi="Times New Roman" w:cs="Times New Roman"/>
                <w:color w:val="000000"/>
                <w:lang w:eastAsia="ru-RU"/>
              </w:rPr>
            </w:pPr>
            <w:r w:rsidRPr="00AB2F5E">
              <w:rPr>
                <w:rFonts w:ascii="Times New Roman" w:eastAsia="Times New Roman" w:hAnsi="Times New Roman" w:cs="Times New Roman"/>
                <w:color w:val="000000"/>
                <w:lang w:eastAsia="ru-RU"/>
              </w:rPr>
              <w:t>03.12.2014</w:t>
            </w:r>
          </w:p>
        </w:tc>
      </w:tr>
      <w:tr w:rsidR="00FB426F" w:rsidRPr="008B2D96" w14:paraId="640AC18D" w14:textId="77777777" w:rsidTr="004C3EF4">
        <w:trPr>
          <w:trHeight w:val="600"/>
        </w:trPr>
        <w:tc>
          <w:tcPr>
            <w:tcW w:w="3969" w:type="dxa"/>
            <w:shd w:val="clear" w:color="auto" w:fill="auto"/>
            <w:vAlign w:val="center"/>
            <w:hideMark/>
          </w:tcPr>
          <w:p w14:paraId="089447DA" w14:textId="134AC98A" w:rsidR="00FB426F" w:rsidRPr="008B2D96" w:rsidRDefault="00FB426F" w:rsidP="001D4DB2">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Предмет и иные существенные условия сделки:</w:t>
            </w:r>
          </w:p>
        </w:tc>
        <w:tc>
          <w:tcPr>
            <w:tcW w:w="5812" w:type="dxa"/>
            <w:shd w:val="clear" w:color="auto" w:fill="auto"/>
            <w:vAlign w:val="center"/>
            <w:hideMark/>
          </w:tcPr>
          <w:p w14:paraId="3B952720" w14:textId="4AB45C76" w:rsidR="00FB426F" w:rsidRPr="008B2D96" w:rsidRDefault="00FB426F"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Соглашение о перемене лиц в обязательстве</w:t>
            </w:r>
          </w:p>
        </w:tc>
      </w:tr>
      <w:tr w:rsidR="00FB426F" w:rsidRPr="008B2D96" w14:paraId="1302ED94" w14:textId="77777777" w:rsidTr="004C3EF4">
        <w:trPr>
          <w:trHeight w:val="600"/>
        </w:trPr>
        <w:tc>
          <w:tcPr>
            <w:tcW w:w="3969" w:type="dxa"/>
            <w:shd w:val="clear" w:color="auto" w:fill="auto"/>
            <w:vAlign w:val="center"/>
          </w:tcPr>
          <w:p w14:paraId="0BB030A4" w14:textId="77777777" w:rsidR="00FB426F" w:rsidRPr="008D4E84" w:rsidRDefault="00FB426F" w:rsidP="008B2D96">
            <w:pPr>
              <w:ind w:firstLine="0"/>
              <w:jc w:val="center"/>
              <w:rPr>
                <w:rFonts w:ascii="Times New Roman" w:eastAsia="Times New Roman" w:hAnsi="Times New Roman" w:cs="Times New Roman"/>
                <w:b/>
                <w:bCs/>
                <w:color w:val="000000"/>
                <w:lang w:eastAsia="ru-RU"/>
              </w:rPr>
            </w:pPr>
            <w:r w:rsidRPr="008D4E84">
              <w:rPr>
                <w:rFonts w:ascii="Times New Roman" w:eastAsia="Times New Roman" w:hAnsi="Times New Roman" w:cs="Times New Roman"/>
                <w:b/>
                <w:bCs/>
                <w:color w:val="000000"/>
                <w:lang w:eastAsia="ru-RU"/>
              </w:rPr>
              <w:t>Стороны сделки</w:t>
            </w:r>
          </w:p>
        </w:tc>
        <w:tc>
          <w:tcPr>
            <w:tcW w:w="5812" w:type="dxa"/>
            <w:shd w:val="clear" w:color="auto" w:fill="auto"/>
            <w:vAlign w:val="center"/>
          </w:tcPr>
          <w:p w14:paraId="0146C512" w14:textId="785055BB" w:rsidR="00FB426F" w:rsidRPr="008D4E84" w:rsidRDefault="00FB426F" w:rsidP="008B2D96">
            <w:pPr>
              <w:ind w:firstLine="0"/>
              <w:jc w:val="center"/>
              <w:rPr>
                <w:rFonts w:ascii="Times New Roman" w:eastAsia="Times New Roman" w:hAnsi="Times New Roman" w:cs="Times New Roman"/>
                <w:color w:val="000000"/>
                <w:lang w:eastAsia="ru-RU"/>
              </w:rPr>
            </w:pPr>
            <w:r w:rsidRPr="008D4E84">
              <w:rPr>
                <w:rFonts w:ascii="Times New Roman" w:eastAsia="Times New Roman" w:hAnsi="Times New Roman" w:cs="Times New Roman"/>
                <w:color w:val="000000"/>
                <w:lang w:eastAsia="ru-RU"/>
              </w:rPr>
              <w:t>ОАО "ВОЛГА Капитал", ООО "ЛиЛу продакшн", Машагин С.О.</w:t>
            </w:r>
          </w:p>
        </w:tc>
      </w:tr>
      <w:tr w:rsidR="00FB426F" w:rsidRPr="008B2D96" w14:paraId="30ACF164" w14:textId="77777777" w:rsidTr="004C3EF4">
        <w:trPr>
          <w:trHeight w:val="600"/>
        </w:trPr>
        <w:tc>
          <w:tcPr>
            <w:tcW w:w="3969" w:type="dxa"/>
            <w:shd w:val="clear" w:color="auto" w:fill="auto"/>
            <w:vAlign w:val="center"/>
          </w:tcPr>
          <w:p w14:paraId="7260F66B" w14:textId="77777777" w:rsidR="00FB426F" w:rsidRPr="008B2D96" w:rsidRDefault="00FB426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Сведения о соблюдении требований о государственной регистрации и (или) нотариальном удостоверении сделки в случаях, предусмотренных законодательством Российской Федерации:</w:t>
            </w:r>
          </w:p>
        </w:tc>
        <w:tc>
          <w:tcPr>
            <w:tcW w:w="5812" w:type="dxa"/>
            <w:shd w:val="clear" w:color="auto" w:fill="auto"/>
            <w:vAlign w:val="center"/>
          </w:tcPr>
          <w:p w14:paraId="0CDA604C" w14:textId="6F49D560" w:rsidR="00FB426F" w:rsidRPr="008B2D96" w:rsidRDefault="00FB426F" w:rsidP="008B2D96">
            <w:pPr>
              <w:ind w:firstLine="0"/>
              <w:jc w:val="center"/>
              <w:rPr>
                <w:rFonts w:ascii="Times New Roman" w:eastAsia="Times New Roman" w:hAnsi="Times New Roman" w:cs="Times New Roman"/>
                <w:color w:val="000000"/>
                <w:lang w:eastAsia="ru-RU"/>
              </w:rPr>
            </w:pPr>
            <w:r w:rsidRPr="008B2D96">
              <w:rPr>
                <w:rFonts w:ascii="Times New Roman" w:eastAsia="Calibri" w:hAnsi="Times New Roman" w:cs="Times New Roman"/>
                <w:lang w:eastAsia="ru-RU"/>
              </w:rPr>
              <w:t>государственная регистрация и (или) нотариальное удостоверение не требуется</w:t>
            </w:r>
          </w:p>
        </w:tc>
      </w:tr>
      <w:tr w:rsidR="00FB426F" w:rsidRPr="008B2D96" w14:paraId="1F116FB2" w14:textId="77777777" w:rsidTr="004C3EF4">
        <w:trPr>
          <w:trHeight w:val="600"/>
        </w:trPr>
        <w:tc>
          <w:tcPr>
            <w:tcW w:w="3969" w:type="dxa"/>
            <w:shd w:val="clear" w:color="auto" w:fill="auto"/>
            <w:vAlign w:val="center"/>
          </w:tcPr>
          <w:p w14:paraId="75B5627D" w14:textId="77777777" w:rsidR="00FB426F" w:rsidRPr="008B2D96" w:rsidRDefault="00FB426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Цена сделки в денежном выражении:</w:t>
            </w:r>
          </w:p>
        </w:tc>
        <w:tc>
          <w:tcPr>
            <w:tcW w:w="5812" w:type="dxa"/>
            <w:shd w:val="clear" w:color="auto" w:fill="auto"/>
            <w:vAlign w:val="center"/>
          </w:tcPr>
          <w:p w14:paraId="4A905B75" w14:textId="268C4568" w:rsidR="00FB426F" w:rsidRPr="008B2D96" w:rsidRDefault="00FB426F" w:rsidP="00C44CA1">
            <w:pPr>
              <w:ind w:firstLine="0"/>
              <w:jc w:val="center"/>
              <w:rPr>
                <w:rFonts w:ascii="Times New Roman" w:eastAsia="Calibri" w:hAnsi="Times New Roman" w:cs="Times New Roman"/>
                <w:lang w:eastAsia="ru-RU"/>
              </w:rPr>
            </w:pPr>
            <w:r w:rsidRPr="008B2D96">
              <w:rPr>
                <w:rFonts w:ascii="Times New Roman" w:eastAsia="Times New Roman" w:hAnsi="Times New Roman" w:cs="Times New Roman"/>
                <w:color w:val="000000"/>
                <w:lang w:eastAsia="ru-RU"/>
              </w:rPr>
              <w:t>166</w:t>
            </w:r>
            <w:r w:rsidR="00970F51">
              <w:rPr>
                <w:rFonts w:ascii="Times New Roman" w:eastAsia="Times New Roman" w:hAnsi="Times New Roman" w:cs="Times New Roman"/>
                <w:color w:val="000000"/>
                <w:lang w:eastAsia="ru-RU"/>
              </w:rPr>
              <w:t> </w:t>
            </w:r>
            <w:r w:rsidRPr="008B2D96">
              <w:rPr>
                <w:rFonts w:ascii="Times New Roman" w:eastAsia="Times New Roman" w:hAnsi="Times New Roman" w:cs="Times New Roman"/>
                <w:color w:val="000000"/>
                <w:lang w:eastAsia="ru-RU"/>
              </w:rPr>
              <w:t>277</w:t>
            </w:r>
            <w:r w:rsidR="00970F51">
              <w:rPr>
                <w:rFonts w:ascii="Times New Roman" w:eastAsia="Times New Roman" w:hAnsi="Times New Roman" w:cs="Times New Roman"/>
                <w:color w:val="000000"/>
                <w:lang w:eastAsia="ru-RU"/>
              </w:rPr>
              <w:t xml:space="preserve"> </w:t>
            </w:r>
            <w:r w:rsidRPr="008B2D96">
              <w:rPr>
                <w:rFonts w:ascii="Times New Roman" w:eastAsia="Times New Roman" w:hAnsi="Times New Roman" w:cs="Times New Roman"/>
                <w:color w:val="000000"/>
                <w:lang w:eastAsia="ru-RU"/>
              </w:rPr>
              <w:t>00</w:t>
            </w:r>
            <w:r w:rsidR="00C44CA1">
              <w:rPr>
                <w:rFonts w:ascii="Times New Roman" w:eastAsia="Times New Roman" w:hAnsi="Times New Roman" w:cs="Times New Roman"/>
                <w:color w:val="000000"/>
                <w:lang w:eastAsia="ru-RU"/>
              </w:rPr>
              <w:t>0,00</w:t>
            </w:r>
            <w:r w:rsidR="0090067C">
              <w:rPr>
                <w:rFonts w:ascii="Times New Roman" w:eastAsia="Times New Roman" w:hAnsi="Times New Roman" w:cs="Times New Roman"/>
                <w:color w:val="000000"/>
                <w:lang w:eastAsia="ru-RU"/>
              </w:rPr>
              <w:t xml:space="preserve"> рублей</w:t>
            </w:r>
          </w:p>
        </w:tc>
      </w:tr>
      <w:tr w:rsidR="00FB426F" w:rsidRPr="008B2D96" w14:paraId="550A4DEF" w14:textId="77777777" w:rsidTr="004C3EF4">
        <w:trPr>
          <w:trHeight w:val="600"/>
        </w:trPr>
        <w:tc>
          <w:tcPr>
            <w:tcW w:w="3969" w:type="dxa"/>
            <w:shd w:val="clear" w:color="auto" w:fill="auto"/>
            <w:vAlign w:val="center"/>
          </w:tcPr>
          <w:p w14:paraId="7AF6D17C" w14:textId="77777777" w:rsidR="00FB426F" w:rsidRPr="008B2D96" w:rsidRDefault="00FB426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Цена сделки в процентах от балансовой стоимости активов эмитента</w:t>
            </w:r>
          </w:p>
        </w:tc>
        <w:tc>
          <w:tcPr>
            <w:tcW w:w="5812" w:type="dxa"/>
            <w:shd w:val="clear" w:color="auto" w:fill="auto"/>
            <w:vAlign w:val="center"/>
          </w:tcPr>
          <w:p w14:paraId="69CF695F" w14:textId="0ECDA8EA" w:rsidR="00FB426F" w:rsidRPr="008B2D96" w:rsidRDefault="00FB426F"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23,97%</w:t>
            </w:r>
          </w:p>
        </w:tc>
      </w:tr>
      <w:tr w:rsidR="00FB426F" w:rsidRPr="008B2D96" w14:paraId="52DA66A5" w14:textId="77777777" w:rsidTr="004C3EF4">
        <w:trPr>
          <w:trHeight w:val="227"/>
        </w:trPr>
        <w:tc>
          <w:tcPr>
            <w:tcW w:w="3969" w:type="dxa"/>
            <w:shd w:val="clear" w:color="auto" w:fill="auto"/>
            <w:vAlign w:val="center"/>
            <w:hideMark/>
          </w:tcPr>
          <w:p w14:paraId="075C9D4C" w14:textId="77777777" w:rsidR="00FB426F" w:rsidRPr="008B2D96" w:rsidRDefault="00FB426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Срок исполнения обязательств</w:t>
            </w:r>
          </w:p>
        </w:tc>
        <w:tc>
          <w:tcPr>
            <w:tcW w:w="5812" w:type="dxa"/>
            <w:shd w:val="clear" w:color="auto" w:fill="auto"/>
            <w:vAlign w:val="center"/>
            <w:hideMark/>
          </w:tcPr>
          <w:p w14:paraId="070B2D6D" w14:textId="6162A813" w:rsidR="00FB426F" w:rsidRPr="008B2D96" w:rsidRDefault="00FB426F"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03.12.2014</w:t>
            </w:r>
          </w:p>
        </w:tc>
      </w:tr>
      <w:tr w:rsidR="00FB426F" w:rsidRPr="008B2D96" w14:paraId="13E81A58" w14:textId="77777777" w:rsidTr="004C3EF4">
        <w:trPr>
          <w:trHeight w:val="420"/>
        </w:trPr>
        <w:tc>
          <w:tcPr>
            <w:tcW w:w="3969" w:type="dxa"/>
            <w:shd w:val="clear" w:color="auto" w:fill="auto"/>
            <w:vAlign w:val="center"/>
            <w:hideMark/>
          </w:tcPr>
          <w:p w14:paraId="1FA09CB0" w14:textId="77777777" w:rsidR="00FB426F" w:rsidRPr="008B2D96" w:rsidRDefault="00FB426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Сведения об исполнении обязательств</w:t>
            </w:r>
          </w:p>
        </w:tc>
        <w:tc>
          <w:tcPr>
            <w:tcW w:w="5812" w:type="dxa"/>
            <w:shd w:val="clear" w:color="auto" w:fill="auto"/>
            <w:vAlign w:val="center"/>
            <w:hideMark/>
          </w:tcPr>
          <w:p w14:paraId="6FA7D01F" w14:textId="347B8E6C" w:rsidR="00FB426F" w:rsidRPr="008B2D96" w:rsidRDefault="00FB426F"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Обязательства сторон исполнены в срок</w:t>
            </w:r>
          </w:p>
        </w:tc>
      </w:tr>
      <w:tr w:rsidR="00FB426F" w:rsidRPr="008B2D96" w14:paraId="04A69A7B" w14:textId="77777777" w:rsidTr="004C3EF4">
        <w:trPr>
          <w:trHeight w:val="420"/>
        </w:trPr>
        <w:tc>
          <w:tcPr>
            <w:tcW w:w="3969" w:type="dxa"/>
            <w:shd w:val="clear" w:color="auto" w:fill="auto"/>
            <w:vAlign w:val="center"/>
          </w:tcPr>
          <w:p w14:paraId="4A4756CB" w14:textId="77777777" w:rsidR="00FB426F" w:rsidRPr="008B2D96" w:rsidRDefault="00FB426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в случае просрочки в исполнении обязательств со стороны контрагента или эмитента по указанной сделке - причины такой просрочки (если они известны эмитенту) и последствия для контрагента или эмитента с указанием штрафных санкций, предусмотренных условиями сделки</w:t>
            </w:r>
          </w:p>
          <w:p w14:paraId="2DD985C2" w14:textId="77777777" w:rsidR="00FB426F" w:rsidRPr="008B2D96" w:rsidRDefault="00FB426F" w:rsidP="008B2D96">
            <w:pPr>
              <w:ind w:firstLine="0"/>
              <w:jc w:val="center"/>
              <w:rPr>
                <w:rFonts w:ascii="Times New Roman" w:eastAsia="Times New Roman" w:hAnsi="Times New Roman" w:cs="Times New Roman"/>
                <w:b/>
                <w:bCs/>
                <w:color w:val="000000"/>
                <w:lang w:eastAsia="ru-RU"/>
              </w:rPr>
            </w:pPr>
          </w:p>
        </w:tc>
        <w:tc>
          <w:tcPr>
            <w:tcW w:w="5812" w:type="dxa"/>
            <w:shd w:val="clear" w:color="auto" w:fill="auto"/>
            <w:vAlign w:val="center"/>
          </w:tcPr>
          <w:p w14:paraId="0CED3F6B" w14:textId="158E9A5D" w:rsidR="00FB426F" w:rsidRPr="008B2D96" w:rsidRDefault="00FB426F"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Просрочка исполнения обязательств отсутствовала</w:t>
            </w:r>
          </w:p>
        </w:tc>
      </w:tr>
      <w:tr w:rsidR="00FB426F" w:rsidRPr="008B2D96" w14:paraId="45E68329" w14:textId="77777777" w:rsidTr="004C3EF4">
        <w:trPr>
          <w:trHeight w:val="198"/>
        </w:trPr>
        <w:tc>
          <w:tcPr>
            <w:tcW w:w="3969" w:type="dxa"/>
            <w:shd w:val="clear" w:color="auto" w:fill="auto"/>
            <w:vAlign w:val="center"/>
            <w:hideMark/>
          </w:tcPr>
          <w:p w14:paraId="0681136A" w14:textId="77777777" w:rsidR="00FB426F" w:rsidRPr="008B2D96" w:rsidRDefault="00FB426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сведения об одобрении сделки в случае, когда такая сделка является крупной сделкой или сделкой, в совершении которой имелась заинтересованность эмитента:</w:t>
            </w:r>
          </w:p>
        </w:tc>
        <w:tc>
          <w:tcPr>
            <w:tcW w:w="5812" w:type="dxa"/>
            <w:shd w:val="clear" w:color="auto" w:fill="auto"/>
            <w:vAlign w:val="center"/>
          </w:tcPr>
          <w:p w14:paraId="20D27BDD" w14:textId="77777777" w:rsidR="00FB426F" w:rsidRPr="008B2D96" w:rsidRDefault="00FB426F" w:rsidP="008B2D96">
            <w:pPr>
              <w:ind w:firstLine="0"/>
              <w:jc w:val="center"/>
              <w:rPr>
                <w:rFonts w:ascii="Times New Roman" w:eastAsia="Times New Roman" w:hAnsi="Times New Roman" w:cs="Times New Roman"/>
                <w:color w:val="000000"/>
                <w:lang w:eastAsia="ru-RU"/>
              </w:rPr>
            </w:pPr>
          </w:p>
        </w:tc>
      </w:tr>
      <w:tr w:rsidR="00FB426F" w:rsidRPr="008B2D96" w14:paraId="76891DE5" w14:textId="77777777" w:rsidTr="004C3EF4">
        <w:trPr>
          <w:trHeight w:val="600"/>
        </w:trPr>
        <w:tc>
          <w:tcPr>
            <w:tcW w:w="3969" w:type="dxa"/>
            <w:shd w:val="clear" w:color="auto" w:fill="auto"/>
            <w:vAlign w:val="center"/>
            <w:hideMark/>
          </w:tcPr>
          <w:p w14:paraId="37428660" w14:textId="77777777" w:rsidR="00FB426F" w:rsidRPr="008B2D96" w:rsidRDefault="00FB426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Категория сделки (крупная сделка; сделка, в совершении которой имелась заинтересованность эмитента; крупная сделка, которая одновременно является сделкой, в совершении которой имелась заинтересованность эмитента)</w:t>
            </w:r>
          </w:p>
        </w:tc>
        <w:tc>
          <w:tcPr>
            <w:tcW w:w="5812" w:type="dxa"/>
            <w:shd w:val="clear" w:color="auto" w:fill="auto"/>
            <w:vAlign w:val="center"/>
            <w:hideMark/>
          </w:tcPr>
          <w:p w14:paraId="0E29D97C" w14:textId="1074955A" w:rsidR="00FB426F" w:rsidRPr="00BB1A1E" w:rsidRDefault="00897074" w:rsidP="008B2D96">
            <w:pPr>
              <w:ind w:firstLine="0"/>
              <w:jc w:val="center"/>
              <w:rPr>
                <w:rFonts w:ascii="Times New Roman" w:eastAsia="Times New Roman" w:hAnsi="Times New Roman" w:cs="Times New Roman"/>
                <w:color w:val="000000"/>
                <w:lang w:eastAsia="ru-RU"/>
              </w:rPr>
            </w:pPr>
            <w:r w:rsidRPr="00BB1A1E">
              <w:rPr>
                <w:rFonts w:ascii="Times New Roman" w:eastAsia="Times New Roman" w:hAnsi="Times New Roman" w:cs="Times New Roman"/>
                <w:bCs/>
                <w:color w:val="000000"/>
                <w:lang w:eastAsia="ru-RU"/>
              </w:rPr>
              <w:t>С</w:t>
            </w:r>
            <w:r w:rsidR="00B13122" w:rsidRPr="00BB1A1E">
              <w:rPr>
                <w:rFonts w:ascii="Times New Roman" w:eastAsia="Times New Roman" w:hAnsi="Times New Roman" w:cs="Times New Roman"/>
                <w:bCs/>
                <w:color w:val="000000"/>
                <w:lang w:eastAsia="ru-RU"/>
              </w:rPr>
              <w:t>делка, в совершении которой имелась заинтересованность эмитента</w:t>
            </w:r>
          </w:p>
        </w:tc>
      </w:tr>
      <w:tr w:rsidR="00FB426F" w:rsidRPr="008B2D96" w14:paraId="73DDF019" w14:textId="77777777" w:rsidTr="004C3EF4">
        <w:trPr>
          <w:trHeight w:val="418"/>
        </w:trPr>
        <w:tc>
          <w:tcPr>
            <w:tcW w:w="3969" w:type="dxa"/>
            <w:shd w:val="clear" w:color="auto" w:fill="auto"/>
            <w:vAlign w:val="center"/>
            <w:hideMark/>
          </w:tcPr>
          <w:p w14:paraId="054CCEB5" w14:textId="77777777" w:rsidR="00FB426F" w:rsidRPr="008B2D96" w:rsidRDefault="00FB426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орган управления эмитента, принявший решение об одобрении сделки</w:t>
            </w:r>
          </w:p>
        </w:tc>
        <w:tc>
          <w:tcPr>
            <w:tcW w:w="5812" w:type="dxa"/>
            <w:shd w:val="clear" w:color="auto" w:fill="auto"/>
            <w:vAlign w:val="center"/>
            <w:hideMark/>
          </w:tcPr>
          <w:p w14:paraId="6EA2BA9C" w14:textId="58E339DB" w:rsidR="00FB426F" w:rsidRPr="008B2D96" w:rsidRDefault="00FB426F"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Общее собрание акционеров</w:t>
            </w:r>
          </w:p>
        </w:tc>
      </w:tr>
      <w:tr w:rsidR="00FB426F" w:rsidRPr="008B2D96" w14:paraId="106A1621" w14:textId="77777777" w:rsidTr="004C3EF4">
        <w:trPr>
          <w:trHeight w:val="333"/>
        </w:trPr>
        <w:tc>
          <w:tcPr>
            <w:tcW w:w="3969" w:type="dxa"/>
            <w:shd w:val="clear" w:color="auto" w:fill="auto"/>
            <w:vAlign w:val="center"/>
            <w:hideMark/>
          </w:tcPr>
          <w:p w14:paraId="2450F1FC" w14:textId="77777777" w:rsidR="00FB426F" w:rsidRPr="008B2D96" w:rsidRDefault="00FB426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Дата принятия решения об одобрении</w:t>
            </w:r>
          </w:p>
        </w:tc>
        <w:tc>
          <w:tcPr>
            <w:tcW w:w="5812" w:type="dxa"/>
            <w:shd w:val="clear" w:color="auto" w:fill="auto"/>
            <w:vAlign w:val="center"/>
            <w:hideMark/>
          </w:tcPr>
          <w:p w14:paraId="5060109C" w14:textId="54F63A30" w:rsidR="00FB426F" w:rsidRPr="008B2D96" w:rsidRDefault="00FB426F"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02.12.2014</w:t>
            </w:r>
          </w:p>
        </w:tc>
      </w:tr>
      <w:tr w:rsidR="00FB426F" w:rsidRPr="008B2D96" w14:paraId="4DA35796" w14:textId="77777777" w:rsidTr="004C3EF4">
        <w:trPr>
          <w:trHeight w:val="1057"/>
        </w:trPr>
        <w:tc>
          <w:tcPr>
            <w:tcW w:w="3969" w:type="dxa"/>
            <w:shd w:val="clear" w:color="auto" w:fill="auto"/>
            <w:vAlign w:val="center"/>
            <w:hideMark/>
          </w:tcPr>
          <w:p w14:paraId="50DFA137" w14:textId="77777777" w:rsidR="00FB426F" w:rsidRPr="008B2D96" w:rsidRDefault="00FB426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дата составления и номер протокола собрания (заседания) уполномоченного органа управления эмитента, на котором принято решение об одобрении сделки</w:t>
            </w:r>
          </w:p>
        </w:tc>
        <w:tc>
          <w:tcPr>
            <w:tcW w:w="5812" w:type="dxa"/>
            <w:shd w:val="clear" w:color="auto" w:fill="auto"/>
            <w:vAlign w:val="center"/>
            <w:hideMark/>
          </w:tcPr>
          <w:p w14:paraId="2E38A1C9" w14:textId="4C475B36" w:rsidR="00FB426F" w:rsidRPr="008B2D96" w:rsidRDefault="00BB1A1E" w:rsidP="008B2D96">
            <w:pPr>
              <w:ind w:firstLine="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 xml:space="preserve">от </w:t>
            </w:r>
            <w:r w:rsidR="00FB426F" w:rsidRPr="008B2D96">
              <w:rPr>
                <w:rFonts w:ascii="Times New Roman" w:eastAsia="Times New Roman" w:hAnsi="Times New Roman" w:cs="Times New Roman"/>
                <w:color w:val="000000"/>
                <w:lang w:eastAsia="ru-RU"/>
              </w:rPr>
              <w:t>02.12.2014, № 02-12-14/ОСА</w:t>
            </w:r>
          </w:p>
        </w:tc>
      </w:tr>
      <w:tr w:rsidR="00FB426F" w:rsidRPr="008B2D96" w14:paraId="4E57D6FB" w14:textId="77777777" w:rsidTr="004C3EF4">
        <w:trPr>
          <w:trHeight w:val="300"/>
        </w:trPr>
        <w:tc>
          <w:tcPr>
            <w:tcW w:w="3969" w:type="dxa"/>
            <w:shd w:val="clear" w:color="auto" w:fill="auto"/>
            <w:vAlign w:val="center"/>
            <w:hideMark/>
          </w:tcPr>
          <w:p w14:paraId="0E63FED8" w14:textId="77777777" w:rsidR="00FB426F" w:rsidRPr="008B2D96" w:rsidRDefault="00FB426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Иные сведения</w:t>
            </w:r>
          </w:p>
        </w:tc>
        <w:tc>
          <w:tcPr>
            <w:tcW w:w="5812" w:type="dxa"/>
            <w:shd w:val="clear" w:color="auto" w:fill="auto"/>
            <w:vAlign w:val="center"/>
            <w:hideMark/>
          </w:tcPr>
          <w:p w14:paraId="2D3466C8" w14:textId="77777777" w:rsidR="00FB426F" w:rsidRPr="008B2D96" w:rsidRDefault="00FB426F"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отсутствуют</w:t>
            </w:r>
          </w:p>
        </w:tc>
      </w:tr>
    </w:tbl>
    <w:p w14:paraId="1ADF2A3C" w14:textId="77777777" w:rsidR="00FB426F" w:rsidRPr="00613116" w:rsidRDefault="00FB426F" w:rsidP="00FB426F">
      <w:pPr>
        <w:ind w:firstLine="540"/>
        <w:rPr>
          <w:rFonts w:ascii="Times New Roman" w:eastAsiaTheme="minorEastAsia" w:hAnsi="Times New Roman" w:cs="Times New Roman"/>
          <w:b/>
          <w:lang w:eastAsia="ru-RU"/>
        </w:rPr>
      </w:pPr>
    </w:p>
    <w:p w14:paraId="24322689" w14:textId="77777777" w:rsidR="00FB426F" w:rsidRPr="00613116" w:rsidRDefault="00FB426F" w:rsidP="00C477F8">
      <w:pPr>
        <w:ind w:firstLine="540"/>
        <w:rPr>
          <w:rFonts w:ascii="Times New Roman" w:eastAsiaTheme="minorEastAsia" w:hAnsi="Times New Roman" w:cs="Times New Roman"/>
          <w:b/>
          <w:lang w:eastAsia="ru-RU"/>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9"/>
        <w:gridCol w:w="5812"/>
      </w:tblGrid>
      <w:tr w:rsidR="00FB426F" w:rsidRPr="008B2D96" w14:paraId="470D97F4" w14:textId="77777777" w:rsidTr="004C3EF4">
        <w:trPr>
          <w:trHeight w:val="600"/>
        </w:trPr>
        <w:tc>
          <w:tcPr>
            <w:tcW w:w="3969" w:type="dxa"/>
            <w:shd w:val="clear" w:color="auto" w:fill="auto"/>
            <w:vAlign w:val="center"/>
          </w:tcPr>
          <w:p w14:paraId="61EC4FE5" w14:textId="77777777" w:rsidR="00FB426F" w:rsidRPr="008B2D96" w:rsidRDefault="00FB426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Дата совершения сделки</w:t>
            </w:r>
          </w:p>
        </w:tc>
        <w:tc>
          <w:tcPr>
            <w:tcW w:w="5812" w:type="dxa"/>
            <w:shd w:val="clear" w:color="auto" w:fill="auto"/>
            <w:vAlign w:val="center"/>
          </w:tcPr>
          <w:p w14:paraId="41C1E8D2" w14:textId="1377C3A3" w:rsidR="00FB426F" w:rsidRPr="008B2D96" w:rsidRDefault="00FB426F" w:rsidP="008B2D96">
            <w:pPr>
              <w:ind w:firstLine="0"/>
              <w:jc w:val="center"/>
              <w:rPr>
                <w:rFonts w:ascii="Times New Roman" w:eastAsia="Times New Roman" w:hAnsi="Times New Roman" w:cs="Times New Roman"/>
                <w:color w:val="000000"/>
                <w:lang w:eastAsia="ru-RU"/>
              </w:rPr>
            </w:pPr>
            <w:r w:rsidRPr="00AB2F5E">
              <w:rPr>
                <w:rFonts w:ascii="Times New Roman" w:eastAsia="Times New Roman" w:hAnsi="Times New Roman" w:cs="Times New Roman"/>
                <w:color w:val="000000"/>
                <w:lang w:eastAsia="ru-RU"/>
              </w:rPr>
              <w:t>01.09.2014</w:t>
            </w:r>
          </w:p>
        </w:tc>
      </w:tr>
      <w:tr w:rsidR="00FB426F" w:rsidRPr="008B2D96" w14:paraId="47DA04F0" w14:textId="77777777" w:rsidTr="004C3EF4">
        <w:trPr>
          <w:trHeight w:val="600"/>
        </w:trPr>
        <w:tc>
          <w:tcPr>
            <w:tcW w:w="3969" w:type="dxa"/>
            <w:shd w:val="clear" w:color="auto" w:fill="auto"/>
            <w:vAlign w:val="center"/>
            <w:hideMark/>
          </w:tcPr>
          <w:p w14:paraId="4FF1EEF4" w14:textId="03CB09B3" w:rsidR="00FB426F" w:rsidRPr="008B2D96" w:rsidRDefault="00FB426F" w:rsidP="001D4DB2">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Предмет и иные существенные условия сделки:</w:t>
            </w:r>
          </w:p>
        </w:tc>
        <w:tc>
          <w:tcPr>
            <w:tcW w:w="5812" w:type="dxa"/>
            <w:shd w:val="clear" w:color="auto" w:fill="auto"/>
            <w:vAlign w:val="center"/>
            <w:hideMark/>
          </w:tcPr>
          <w:p w14:paraId="0F68F05E" w14:textId="0A8574F4" w:rsidR="00FB426F" w:rsidRPr="008B2D96" w:rsidRDefault="00FB426F"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Купля-продажа векселей</w:t>
            </w:r>
          </w:p>
        </w:tc>
      </w:tr>
      <w:tr w:rsidR="00FB426F" w:rsidRPr="008B2D96" w14:paraId="39576A58" w14:textId="77777777" w:rsidTr="004C3EF4">
        <w:trPr>
          <w:trHeight w:val="600"/>
        </w:trPr>
        <w:tc>
          <w:tcPr>
            <w:tcW w:w="3969" w:type="dxa"/>
            <w:shd w:val="clear" w:color="auto" w:fill="auto"/>
            <w:vAlign w:val="center"/>
          </w:tcPr>
          <w:p w14:paraId="11FC4D46" w14:textId="77777777" w:rsidR="00FB426F" w:rsidRPr="008B2D96" w:rsidRDefault="00FB426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Стороны сделки</w:t>
            </w:r>
          </w:p>
        </w:tc>
        <w:tc>
          <w:tcPr>
            <w:tcW w:w="5812" w:type="dxa"/>
            <w:shd w:val="clear" w:color="auto" w:fill="auto"/>
            <w:vAlign w:val="center"/>
          </w:tcPr>
          <w:p w14:paraId="172D20FE" w14:textId="30EE7106" w:rsidR="00FB426F" w:rsidRPr="008B2D96" w:rsidRDefault="00FB426F"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ОАО "ВОЛГА Капитал"</w:t>
            </w:r>
            <w:r w:rsidR="001D4DB2">
              <w:rPr>
                <w:rFonts w:ascii="Times New Roman" w:eastAsia="Times New Roman" w:hAnsi="Times New Roman" w:cs="Times New Roman"/>
                <w:color w:val="000000"/>
                <w:lang w:eastAsia="ru-RU"/>
              </w:rPr>
              <w:t xml:space="preserve"> - Покупатель</w:t>
            </w:r>
            <w:r w:rsidRPr="008B2D96">
              <w:rPr>
                <w:rFonts w:ascii="Times New Roman" w:eastAsia="Times New Roman" w:hAnsi="Times New Roman" w:cs="Times New Roman"/>
                <w:color w:val="000000"/>
                <w:lang w:eastAsia="ru-RU"/>
              </w:rPr>
              <w:t>, Машагин С.О.</w:t>
            </w:r>
            <w:r w:rsidR="001D4DB2">
              <w:rPr>
                <w:rFonts w:ascii="Times New Roman" w:eastAsia="Times New Roman" w:hAnsi="Times New Roman" w:cs="Times New Roman"/>
                <w:color w:val="000000"/>
                <w:lang w:eastAsia="ru-RU"/>
              </w:rPr>
              <w:t xml:space="preserve"> - Продавец</w:t>
            </w:r>
          </w:p>
        </w:tc>
      </w:tr>
      <w:tr w:rsidR="00FB426F" w:rsidRPr="008B2D96" w14:paraId="144BC032" w14:textId="77777777" w:rsidTr="004C3EF4">
        <w:trPr>
          <w:trHeight w:val="600"/>
        </w:trPr>
        <w:tc>
          <w:tcPr>
            <w:tcW w:w="3969" w:type="dxa"/>
            <w:shd w:val="clear" w:color="auto" w:fill="auto"/>
            <w:vAlign w:val="center"/>
          </w:tcPr>
          <w:p w14:paraId="6997830A" w14:textId="77777777" w:rsidR="00FB426F" w:rsidRPr="008B2D96" w:rsidRDefault="00FB426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Сведения о соблюдении требований о государственной регистрации и (или) нотариальном удостоверении сделки в случаях, предусмотренных законодательством Российской Федерации:</w:t>
            </w:r>
          </w:p>
        </w:tc>
        <w:tc>
          <w:tcPr>
            <w:tcW w:w="5812" w:type="dxa"/>
            <w:shd w:val="clear" w:color="auto" w:fill="auto"/>
            <w:vAlign w:val="center"/>
          </w:tcPr>
          <w:p w14:paraId="748B0500" w14:textId="58E8AE87" w:rsidR="00FB426F" w:rsidRPr="008B2D96" w:rsidRDefault="00FB426F" w:rsidP="008B2D96">
            <w:pPr>
              <w:ind w:firstLine="0"/>
              <w:jc w:val="center"/>
              <w:rPr>
                <w:rFonts w:ascii="Times New Roman" w:eastAsia="Times New Roman" w:hAnsi="Times New Roman" w:cs="Times New Roman"/>
                <w:color w:val="000000"/>
                <w:lang w:eastAsia="ru-RU"/>
              </w:rPr>
            </w:pPr>
            <w:r w:rsidRPr="008B2D96">
              <w:rPr>
                <w:rFonts w:ascii="Times New Roman" w:eastAsia="Calibri" w:hAnsi="Times New Roman" w:cs="Times New Roman"/>
                <w:lang w:eastAsia="ru-RU"/>
              </w:rPr>
              <w:t>государственная регистрация и (или) нотариальное удостоверение не требуется</w:t>
            </w:r>
          </w:p>
        </w:tc>
      </w:tr>
      <w:tr w:rsidR="00FB426F" w:rsidRPr="008B2D96" w14:paraId="6849D396" w14:textId="77777777" w:rsidTr="004C3EF4">
        <w:trPr>
          <w:trHeight w:val="600"/>
        </w:trPr>
        <w:tc>
          <w:tcPr>
            <w:tcW w:w="3969" w:type="dxa"/>
            <w:shd w:val="clear" w:color="auto" w:fill="auto"/>
            <w:vAlign w:val="center"/>
          </w:tcPr>
          <w:p w14:paraId="391906EC" w14:textId="77777777" w:rsidR="00FB426F" w:rsidRPr="008B2D96" w:rsidRDefault="00FB426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Цена сделки в денежном выражении:</w:t>
            </w:r>
          </w:p>
        </w:tc>
        <w:tc>
          <w:tcPr>
            <w:tcW w:w="5812" w:type="dxa"/>
            <w:shd w:val="clear" w:color="auto" w:fill="auto"/>
            <w:vAlign w:val="center"/>
          </w:tcPr>
          <w:p w14:paraId="102B4D86" w14:textId="7F84B0DE" w:rsidR="00FB426F" w:rsidRPr="008B2D96" w:rsidRDefault="00FB426F" w:rsidP="00C44CA1">
            <w:pPr>
              <w:ind w:firstLine="0"/>
              <w:jc w:val="center"/>
              <w:rPr>
                <w:rFonts w:ascii="Times New Roman" w:eastAsia="Calibri" w:hAnsi="Times New Roman" w:cs="Times New Roman"/>
                <w:lang w:eastAsia="ru-RU"/>
              </w:rPr>
            </w:pPr>
            <w:r w:rsidRPr="008B2D96">
              <w:rPr>
                <w:rFonts w:ascii="Times New Roman" w:eastAsia="Times New Roman" w:hAnsi="Times New Roman" w:cs="Times New Roman"/>
                <w:color w:val="000000"/>
                <w:lang w:eastAsia="ru-RU"/>
              </w:rPr>
              <w:t>69</w:t>
            </w:r>
            <w:r w:rsidR="00970F51">
              <w:rPr>
                <w:rFonts w:ascii="Times New Roman" w:eastAsia="Times New Roman" w:hAnsi="Times New Roman" w:cs="Times New Roman"/>
                <w:color w:val="000000"/>
                <w:lang w:eastAsia="ru-RU"/>
              </w:rPr>
              <w:t> </w:t>
            </w:r>
            <w:r w:rsidRPr="008B2D96">
              <w:rPr>
                <w:rFonts w:ascii="Times New Roman" w:eastAsia="Times New Roman" w:hAnsi="Times New Roman" w:cs="Times New Roman"/>
                <w:color w:val="000000"/>
                <w:lang w:eastAsia="ru-RU"/>
              </w:rPr>
              <w:t>680</w:t>
            </w:r>
            <w:r w:rsidR="00970F51">
              <w:rPr>
                <w:rFonts w:ascii="Times New Roman" w:eastAsia="Times New Roman" w:hAnsi="Times New Roman" w:cs="Times New Roman"/>
                <w:color w:val="000000"/>
                <w:lang w:eastAsia="ru-RU"/>
              </w:rPr>
              <w:t xml:space="preserve"> </w:t>
            </w:r>
            <w:r w:rsidRPr="008B2D96">
              <w:rPr>
                <w:rFonts w:ascii="Times New Roman" w:eastAsia="Times New Roman" w:hAnsi="Times New Roman" w:cs="Times New Roman"/>
                <w:color w:val="000000"/>
                <w:lang w:eastAsia="ru-RU"/>
              </w:rPr>
              <w:t>00</w:t>
            </w:r>
            <w:r w:rsidR="00C44CA1">
              <w:rPr>
                <w:rFonts w:ascii="Times New Roman" w:eastAsia="Times New Roman" w:hAnsi="Times New Roman" w:cs="Times New Roman"/>
                <w:color w:val="000000"/>
                <w:lang w:eastAsia="ru-RU"/>
              </w:rPr>
              <w:t>0,00</w:t>
            </w:r>
            <w:r w:rsidR="001D4DB2">
              <w:rPr>
                <w:rFonts w:ascii="Times New Roman" w:eastAsia="Times New Roman" w:hAnsi="Times New Roman" w:cs="Times New Roman"/>
                <w:color w:val="000000"/>
                <w:lang w:eastAsia="ru-RU"/>
              </w:rPr>
              <w:t xml:space="preserve"> рублей</w:t>
            </w:r>
          </w:p>
        </w:tc>
      </w:tr>
      <w:tr w:rsidR="00FB426F" w:rsidRPr="008B2D96" w14:paraId="3DD25356" w14:textId="77777777" w:rsidTr="004C3EF4">
        <w:trPr>
          <w:trHeight w:val="600"/>
        </w:trPr>
        <w:tc>
          <w:tcPr>
            <w:tcW w:w="3969" w:type="dxa"/>
            <w:shd w:val="clear" w:color="auto" w:fill="auto"/>
            <w:vAlign w:val="center"/>
          </w:tcPr>
          <w:p w14:paraId="73470D63" w14:textId="77777777" w:rsidR="00FB426F" w:rsidRPr="008B2D96" w:rsidRDefault="00FB426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Цена сделки в процентах от балансовой стоимости активов эмитента</w:t>
            </w:r>
          </w:p>
        </w:tc>
        <w:tc>
          <w:tcPr>
            <w:tcW w:w="5812" w:type="dxa"/>
            <w:shd w:val="clear" w:color="auto" w:fill="auto"/>
            <w:vAlign w:val="center"/>
          </w:tcPr>
          <w:p w14:paraId="07D97E63" w14:textId="645E6960" w:rsidR="00FB426F" w:rsidRPr="008B2D96" w:rsidRDefault="00FB426F"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11,87%</w:t>
            </w:r>
          </w:p>
        </w:tc>
      </w:tr>
      <w:tr w:rsidR="00FB426F" w:rsidRPr="008B2D96" w14:paraId="4AFC5B5A" w14:textId="77777777" w:rsidTr="004C3EF4">
        <w:trPr>
          <w:trHeight w:val="227"/>
        </w:trPr>
        <w:tc>
          <w:tcPr>
            <w:tcW w:w="3969" w:type="dxa"/>
            <w:shd w:val="clear" w:color="auto" w:fill="auto"/>
            <w:vAlign w:val="center"/>
            <w:hideMark/>
          </w:tcPr>
          <w:p w14:paraId="48D3ECFF" w14:textId="77777777" w:rsidR="00FB426F" w:rsidRPr="008B2D96" w:rsidRDefault="00FB426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Срок исполнения обязательств</w:t>
            </w:r>
          </w:p>
        </w:tc>
        <w:tc>
          <w:tcPr>
            <w:tcW w:w="5812" w:type="dxa"/>
            <w:shd w:val="clear" w:color="auto" w:fill="auto"/>
            <w:vAlign w:val="center"/>
            <w:hideMark/>
          </w:tcPr>
          <w:p w14:paraId="0537DBEA" w14:textId="5CECFDDA" w:rsidR="00FB426F" w:rsidRPr="008B2D96" w:rsidRDefault="00FB426F"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01.09.2014</w:t>
            </w:r>
          </w:p>
        </w:tc>
      </w:tr>
      <w:tr w:rsidR="00FB426F" w:rsidRPr="008B2D96" w14:paraId="67D4A24F" w14:textId="77777777" w:rsidTr="004C3EF4">
        <w:trPr>
          <w:trHeight w:val="420"/>
        </w:trPr>
        <w:tc>
          <w:tcPr>
            <w:tcW w:w="3969" w:type="dxa"/>
            <w:shd w:val="clear" w:color="auto" w:fill="auto"/>
            <w:vAlign w:val="center"/>
            <w:hideMark/>
          </w:tcPr>
          <w:p w14:paraId="4E496024" w14:textId="77777777" w:rsidR="00FB426F" w:rsidRPr="008B2D96" w:rsidRDefault="00FB426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Сведения об исполнении обязательств</w:t>
            </w:r>
          </w:p>
        </w:tc>
        <w:tc>
          <w:tcPr>
            <w:tcW w:w="5812" w:type="dxa"/>
            <w:shd w:val="clear" w:color="auto" w:fill="auto"/>
            <w:vAlign w:val="center"/>
            <w:hideMark/>
          </w:tcPr>
          <w:p w14:paraId="6FFA13C0" w14:textId="1477EC34" w:rsidR="00FB426F" w:rsidRPr="008B2D96" w:rsidRDefault="00FB426F"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Обязательства сторон исполнены в срок</w:t>
            </w:r>
          </w:p>
        </w:tc>
      </w:tr>
      <w:tr w:rsidR="00FB426F" w:rsidRPr="008B2D96" w14:paraId="452087B5" w14:textId="77777777" w:rsidTr="004C3EF4">
        <w:trPr>
          <w:trHeight w:val="420"/>
        </w:trPr>
        <w:tc>
          <w:tcPr>
            <w:tcW w:w="3969" w:type="dxa"/>
            <w:shd w:val="clear" w:color="auto" w:fill="auto"/>
            <w:vAlign w:val="center"/>
          </w:tcPr>
          <w:p w14:paraId="6363B0C0" w14:textId="77777777" w:rsidR="00FB426F" w:rsidRPr="008B2D96" w:rsidRDefault="00FB426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в случае просрочки в исполнении обязательств со стороны контрагента или эмитента по указанной сделке - причины такой просрочки (если они известны эмитенту) и последствия для контрагента или эмитента с указанием штрафных санкций, предусмотренных условиями сделки</w:t>
            </w:r>
          </w:p>
          <w:p w14:paraId="02809FDA" w14:textId="77777777" w:rsidR="00FB426F" w:rsidRPr="008B2D96" w:rsidRDefault="00FB426F" w:rsidP="008B2D96">
            <w:pPr>
              <w:ind w:firstLine="0"/>
              <w:jc w:val="center"/>
              <w:rPr>
                <w:rFonts w:ascii="Times New Roman" w:eastAsia="Times New Roman" w:hAnsi="Times New Roman" w:cs="Times New Roman"/>
                <w:b/>
                <w:bCs/>
                <w:color w:val="000000"/>
                <w:lang w:eastAsia="ru-RU"/>
              </w:rPr>
            </w:pPr>
          </w:p>
        </w:tc>
        <w:tc>
          <w:tcPr>
            <w:tcW w:w="5812" w:type="dxa"/>
            <w:shd w:val="clear" w:color="auto" w:fill="auto"/>
            <w:vAlign w:val="center"/>
          </w:tcPr>
          <w:p w14:paraId="1B812977" w14:textId="069223C0" w:rsidR="00FB426F" w:rsidRPr="008B2D96" w:rsidRDefault="00FB426F"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Просрочка исполнения обязательств отсутствовала</w:t>
            </w:r>
          </w:p>
        </w:tc>
      </w:tr>
      <w:tr w:rsidR="00FB426F" w:rsidRPr="008B2D96" w14:paraId="24957AEE" w14:textId="77777777" w:rsidTr="004C3EF4">
        <w:trPr>
          <w:trHeight w:val="198"/>
        </w:trPr>
        <w:tc>
          <w:tcPr>
            <w:tcW w:w="3969" w:type="dxa"/>
            <w:shd w:val="clear" w:color="auto" w:fill="auto"/>
            <w:vAlign w:val="center"/>
            <w:hideMark/>
          </w:tcPr>
          <w:p w14:paraId="0C03148E" w14:textId="77777777" w:rsidR="00FB426F" w:rsidRPr="008B2D96" w:rsidRDefault="00FB426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сведения об одобрении сделки в случае, когда такая сделка является крупной сделкой или сделкой, в совершении которой имелась заинтересованность эмитента:</w:t>
            </w:r>
          </w:p>
        </w:tc>
        <w:tc>
          <w:tcPr>
            <w:tcW w:w="5812" w:type="dxa"/>
            <w:shd w:val="clear" w:color="auto" w:fill="auto"/>
            <w:vAlign w:val="center"/>
          </w:tcPr>
          <w:p w14:paraId="6D385157" w14:textId="506F2B76" w:rsidR="00FB426F" w:rsidRPr="008B2D96" w:rsidRDefault="00FB426F" w:rsidP="008B2D96">
            <w:pPr>
              <w:ind w:firstLine="0"/>
              <w:jc w:val="center"/>
              <w:rPr>
                <w:rFonts w:ascii="Times New Roman" w:eastAsia="Times New Roman" w:hAnsi="Times New Roman" w:cs="Times New Roman"/>
                <w:color w:val="000000"/>
                <w:lang w:eastAsia="ru-RU"/>
              </w:rPr>
            </w:pPr>
          </w:p>
        </w:tc>
      </w:tr>
      <w:tr w:rsidR="00FB426F" w:rsidRPr="008B2D96" w14:paraId="04795495" w14:textId="77777777" w:rsidTr="004C3EF4">
        <w:trPr>
          <w:trHeight w:val="600"/>
        </w:trPr>
        <w:tc>
          <w:tcPr>
            <w:tcW w:w="3969" w:type="dxa"/>
            <w:shd w:val="clear" w:color="auto" w:fill="auto"/>
            <w:vAlign w:val="center"/>
            <w:hideMark/>
          </w:tcPr>
          <w:p w14:paraId="1599CDE9" w14:textId="77777777" w:rsidR="00FB426F" w:rsidRPr="008B2D96" w:rsidRDefault="00FB426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Категория сделки (крупная сделка; сделка, в совершении которой имелась заинтересованность эмитента; крупная сделка, которая одновременно является сделкой, в совершении которой имелась заинтересованность эмитента)</w:t>
            </w:r>
          </w:p>
        </w:tc>
        <w:tc>
          <w:tcPr>
            <w:tcW w:w="5812" w:type="dxa"/>
            <w:shd w:val="clear" w:color="auto" w:fill="auto"/>
            <w:vAlign w:val="center"/>
            <w:hideMark/>
          </w:tcPr>
          <w:p w14:paraId="487D2821" w14:textId="53E32D40" w:rsidR="00FB426F" w:rsidRPr="008B2D96" w:rsidRDefault="00727AAD" w:rsidP="008B2D96">
            <w:pPr>
              <w:ind w:firstLine="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Сделка, в отношении которой имеется заинтересованность</w:t>
            </w:r>
            <w:r w:rsidR="00897074">
              <w:rPr>
                <w:rFonts w:ascii="Times New Roman" w:eastAsia="Times New Roman" w:hAnsi="Times New Roman" w:cs="Times New Roman"/>
                <w:color w:val="000000"/>
                <w:lang w:eastAsia="ru-RU"/>
              </w:rPr>
              <w:t xml:space="preserve"> Эмитента</w:t>
            </w:r>
          </w:p>
        </w:tc>
      </w:tr>
      <w:tr w:rsidR="00FB426F" w:rsidRPr="008B2D96" w14:paraId="5EC0A0C4" w14:textId="77777777" w:rsidTr="004C3EF4">
        <w:trPr>
          <w:trHeight w:val="418"/>
        </w:trPr>
        <w:tc>
          <w:tcPr>
            <w:tcW w:w="3969" w:type="dxa"/>
            <w:shd w:val="clear" w:color="auto" w:fill="auto"/>
            <w:vAlign w:val="center"/>
            <w:hideMark/>
          </w:tcPr>
          <w:p w14:paraId="3DAE7C65" w14:textId="77777777" w:rsidR="00FB426F" w:rsidRPr="008B2D96" w:rsidRDefault="00FB426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орган управления эмитента, принявший решение об одобрении сделки</w:t>
            </w:r>
          </w:p>
        </w:tc>
        <w:tc>
          <w:tcPr>
            <w:tcW w:w="5812" w:type="dxa"/>
            <w:shd w:val="clear" w:color="auto" w:fill="auto"/>
            <w:vAlign w:val="center"/>
            <w:hideMark/>
          </w:tcPr>
          <w:p w14:paraId="69E7053B" w14:textId="4D4BD2DB" w:rsidR="00FB426F" w:rsidRPr="00F95727" w:rsidRDefault="002B76F9" w:rsidP="008B2D96">
            <w:pPr>
              <w:ind w:firstLine="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Общее собрание акционеров</w:t>
            </w:r>
          </w:p>
        </w:tc>
      </w:tr>
      <w:tr w:rsidR="00FB426F" w:rsidRPr="008B2D96" w14:paraId="7BBBF97D" w14:textId="77777777" w:rsidTr="004C3EF4">
        <w:trPr>
          <w:trHeight w:val="333"/>
        </w:trPr>
        <w:tc>
          <w:tcPr>
            <w:tcW w:w="3969" w:type="dxa"/>
            <w:shd w:val="clear" w:color="auto" w:fill="auto"/>
            <w:vAlign w:val="center"/>
            <w:hideMark/>
          </w:tcPr>
          <w:p w14:paraId="1EE47478" w14:textId="77777777" w:rsidR="00FB426F" w:rsidRPr="008B2D96" w:rsidRDefault="00FB426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Дата принятия решения об одобрении</w:t>
            </w:r>
          </w:p>
        </w:tc>
        <w:tc>
          <w:tcPr>
            <w:tcW w:w="5812" w:type="dxa"/>
            <w:shd w:val="clear" w:color="auto" w:fill="auto"/>
            <w:vAlign w:val="center"/>
            <w:hideMark/>
          </w:tcPr>
          <w:p w14:paraId="3D54DD56" w14:textId="70E4F6E5" w:rsidR="00FB426F" w:rsidRPr="008B2D96" w:rsidRDefault="00BB1A1E" w:rsidP="008B2D96">
            <w:pPr>
              <w:ind w:firstLine="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29.08.2014</w:t>
            </w:r>
          </w:p>
        </w:tc>
      </w:tr>
      <w:tr w:rsidR="00FB426F" w:rsidRPr="008B2D96" w14:paraId="7AD9DFC2" w14:textId="77777777" w:rsidTr="004C3EF4">
        <w:trPr>
          <w:trHeight w:val="1057"/>
        </w:trPr>
        <w:tc>
          <w:tcPr>
            <w:tcW w:w="3969" w:type="dxa"/>
            <w:shd w:val="clear" w:color="auto" w:fill="auto"/>
            <w:vAlign w:val="center"/>
            <w:hideMark/>
          </w:tcPr>
          <w:p w14:paraId="755F3B06" w14:textId="77777777" w:rsidR="00FB426F" w:rsidRPr="008B2D96" w:rsidRDefault="00FB426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дата составления и номер протокола собрания (заседания) уполномоченного органа управления эмитента, на котором принято решение об одобрении сделки</w:t>
            </w:r>
          </w:p>
        </w:tc>
        <w:tc>
          <w:tcPr>
            <w:tcW w:w="5812" w:type="dxa"/>
            <w:shd w:val="clear" w:color="auto" w:fill="auto"/>
            <w:vAlign w:val="center"/>
            <w:hideMark/>
          </w:tcPr>
          <w:p w14:paraId="616856E1" w14:textId="60FACF19" w:rsidR="00FB426F" w:rsidRPr="008B2D96" w:rsidRDefault="00BB1A1E" w:rsidP="008B2D96">
            <w:pPr>
              <w:ind w:firstLine="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 xml:space="preserve">от </w:t>
            </w:r>
            <w:r w:rsidR="002B76F9">
              <w:rPr>
                <w:rFonts w:ascii="Times New Roman" w:eastAsia="Times New Roman" w:hAnsi="Times New Roman" w:cs="Times New Roman"/>
                <w:color w:val="000000"/>
                <w:lang w:eastAsia="ru-RU"/>
              </w:rPr>
              <w:t>29.08.2014, № 29-08-14/ОСА</w:t>
            </w:r>
          </w:p>
        </w:tc>
      </w:tr>
      <w:tr w:rsidR="00FB426F" w:rsidRPr="008B2D96" w14:paraId="35FF5508" w14:textId="77777777" w:rsidTr="004C3EF4">
        <w:trPr>
          <w:trHeight w:val="300"/>
        </w:trPr>
        <w:tc>
          <w:tcPr>
            <w:tcW w:w="3969" w:type="dxa"/>
            <w:shd w:val="clear" w:color="auto" w:fill="auto"/>
            <w:vAlign w:val="center"/>
            <w:hideMark/>
          </w:tcPr>
          <w:p w14:paraId="136A1682" w14:textId="77777777" w:rsidR="00FB426F" w:rsidRPr="008B2D96" w:rsidRDefault="00FB426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Иные сведения</w:t>
            </w:r>
          </w:p>
        </w:tc>
        <w:tc>
          <w:tcPr>
            <w:tcW w:w="5812" w:type="dxa"/>
            <w:shd w:val="clear" w:color="auto" w:fill="auto"/>
            <w:vAlign w:val="center"/>
            <w:hideMark/>
          </w:tcPr>
          <w:p w14:paraId="67EE249C" w14:textId="77777777" w:rsidR="00FB426F" w:rsidRPr="008B2D96" w:rsidRDefault="00FB426F"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отсутствуют</w:t>
            </w:r>
          </w:p>
        </w:tc>
      </w:tr>
    </w:tbl>
    <w:p w14:paraId="152A0D2A" w14:textId="77777777" w:rsidR="00FB426F" w:rsidRPr="00613116" w:rsidRDefault="00FB426F" w:rsidP="004D0DB5">
      <w:pPr>
        <w:rPr>
          <w:rFonts w:ascii="Times New Roman" w:eastAsiaTheme="minorEastAsia" w:hAnsi="Times New Roman" w:cs="Times New Roman"/>
          <w:b/>
          <w:lang w:eastAsia="ru-RU"/>
        </w:rPr>
      </w:pPr>
    </w:p>
    <w:p w14:paraId="5311504D" w14:textId="77777777" w:rsidR="008B2D96" w:rsidRDefault="008B2D96" w:rsidP="004D0DB5">
      <w:pPr>
        <w:rPr>
          <w:rFonts w:ascii="Times New Roman" w:eastAsiaTheme="minorEastAsia" w:hAnsi="Times New Roman" w:cs="Times New Roman"/>
          <w:b/>
          <w:lang w:eastAsia="ru-RU"/>
        </w:rPr>
      </w:pPr>
    </w:p>
    <w:p w14:paraId="60027DA8" w14:textId="7B82C6EF" w:rsidR="00FB426F" w:rsidRPr="008B2D96" w:rsidRDefault="003660FA" w:rsidP="004D0DB5">
      <w:pPr>
        <w:rPr>
          <w:rFonts w:ascii="Times New Roman" w:eastAsiaTheme="minorEastAsia" w:hAnsi="Times New Roman" w:cs="Times New Roman"/>
          <w:b/>
          <w:lang w:eastAsia="ru-RU"/>
        </w:rPr>
      </w:pPr>
      <w:r w:rsidRPr="008B2D96">
        <w:rPr>
          <w:rFonts w:ascii="Times New Roman" w:eastAsiaTheme="minorEastAsia" w:hAnsi="Times New Roman" w:cs="Times New Roman"/>
          <w:b/>
          <w:lang w:eastAsia="ru-RU"/>
        </w:rPr>
        <w:t xml:space="preserve">За </w:t>
      </w:r>
      <w:r w:rsidR="00FB426F" w:rsidRPr="008B2D96">
        <w:rPr>
          <w:rFonts w:ascii="Times New Roman" w:eastAsiaTheme="minorEastAsia" w:hAnsi="Times New Roman" w:cs="Times New Roman"/>
          <w:b/>
          <w:lang w:eastAsia="ru-RU"/>
        </w:rPr>
        <w:t>2015 год</w:t>
      </w:r>
    </w:p>
    <w:p w14:paraId="41D74B00" w14:textId="77777777" w:rsidR="008113EF" w:rsidRPr="00613116" w:rsidRDefault="008113EF" w:rsidP="004D0DB5">
      <w:pPr>
        <w:rPr>
          <w:rFonts w:ascii="Times New Roman" w:eastAsiaTheme="minorEastAsia" w:hAnsi="Times New Roman" w:cs="Times New Roman"/>
          <w:b/>
          <w:lang w:eastAsia="ru-RU"/>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9"/>
        <w:gridCol w:w="5812"/>
      </w:tblGrid>
      <w:tr w:rsidR="008113EF" w:rsidRPr="008B2D96" w14:paraId="2BFB4584" w14:textId="77777777" w:rsidTr="004C3EF4">
        <w:trPr>
          <w:trHeight w:val="600"/>
        </w:trPr>
        <w:tc>
          <w:tcPr>
            <w:tcW w:w="3969" w:type="dxa"/>
            <w:shd w:val="clear" w:color="auto" w:fill="auto"/>
            <w:vAlign w:val="center"/>
          </w:tcPr>
          <w:p w14:paraId="71AD33CF" w14:textId="77777777" w:rsidR="008113EF" w:rsidRPr="008B2D96" w:rsidRDefault="008113E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Дата совершения сделки</w:t>
            </w:r>
          </w:p>
        </w:tc>
        <w:tc>
          <w:tcPr>
            <w:tcW w:w="5812" w:type="dxa"/>
            <w:shd w:val="clear" w:color="auto" w:fill="auto"/>
            <w:vAlign w:val="center"/>
          </w:tcPr>
          <w:p w14:paraId="1CA97507" w14:textId="4CF27C6F" w:rsidR="008113EF" w:rsidRPr="008B2D96" w:rsidRDefault="008113EF"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24.06.</w:t>
            </w:r>
            <w:r w:rsidR="008862F4">
              <w:rPr>
                <w:rFonts w:ascii="Times New Roman" w:eastAsia="Times New Roman" w:hAnsi="Times New Roman" w:cs="Times New Roman"/>
                <w:color w:val="000000"/>
                <w:lang w:eastAsia="ru-RU"/>
              </w:rPr>
              <w:t>20</w:t>
            </w:r>
            <w:r w:rsidRPr="008B2D96">
              <w:rPr>
                <w:rFonts w:ascii="Times New Roman" w:eastAsia="Times New Roman" w:hAnsi="Times New Roman" w:cs="Times New Roman"/>
                <w:color w:val="000000"/>
                <w:lang w:eastAsia="ru-RU"/>
              </w:rPr>
              <w:t>15</w:t>
            </w:r>
          </w:p>
        </w:tc>
      </w:tr>
      <w:tr w:rsidR="008113EF" w:rsidRPr="008B2D96" w14:paraId="486FE0EB" w14:textId="77777777" w:rsidTr="004C3EF4">
        <w:trPr>
          <w:trHeight w:val="600"/>
        </w:trPr>
        <w:tc>
          <w:tcPr>
            <w:tcW w:w="3969" w:type="dxa"/>
            <w:shd w:val="clear" w:color="auto" w:fill="auto"/>
            <w:vAlign w:val="center"/>
            <w:hideMark/>
          </w:tcPr>
          <w:p w14:paraId="51571C3D" w14:textId="20C8CE20" w:rsidR="008113EF" w:rsidRPr="008B2D96" w:rsidRDefault="008113EF" w:rsidP="001D4DB2">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Предмет и иные существенные условия сделки:</w:t>
            </w:r>
          </w:p>
        </w:tc>
        <w:tc>
          <w:tcPr>
            <w:tcW w:w="5812" w:type="dxa"/>
            <w:shd w:val="clear" w:color="auto" w:fill="auto"/>
            <w:vAlign w:val="center"/>
            <w:hideMark/>
          </w:tcPr>
          <w:p w14:paraId="15E334DE" w14:textId="2370B8E3" w:rsidR="008113EF" w:rsidRPr="008B2D96" w:rsidRDefault="008113EF"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Кредитный договор</w:t>
            </w:r>
          </w:p>
        </w:tc>
      </w:tr>
      <w:tr w:rsidR="008113EF" w:rsidRPr="008B2D96" w14:paraId="65C99533" w14:textId="77777777" w:rsidTr="004C3EF4">
        <w:trPr>
          <w:trHeight w:val="600"/>
        </w:trPr>
        <w:tc>
          <w:tcPr>
            <w:tcW w:w="3969" w:type="dxa"/>
            <w:shd w:val="clear" w:color="auto" w:fill="auto"/>
            <w:vAlign w:val="center"/>
          </w:tcPr>
          <w:p w14:paraId="07148106" w14:textId="77777777" w:rsidR="008113EF" w:rsidRPr="008D4E84" w:rsidRDefault="008113EF" w:rsidP="008B2D96">
            <w:pPr>
              <w:ind w:firstLine="0"/>
              <w:jc w:val="center"/>
              <w:rPr>
                <w:rFonts w:ascii="Times New Roman" w:eastAsia="Times New Roman" w:hAnsi="Times New Roman" w:cs="Times New Roman"/>
                <w:b/>
                <w:bCs/>
                <w:color w:val="000000"/>
                <w:lang w:eastAsia="ru-RU"/>
              </w:rPr>
            </w:pPr>
            <w:r w:rsidRPr="008D4E84">
              <w:rPr>
                <w:rFonts w:ascii="Times New Roman" w:eastAsia="Times New Roman" w:hAnsi="Times New Roman" w:cs="Times New Roman"/>
                <w:b/>
                <w:bCs/>
                <w:color w:val="000000"/>
                <w:lang w:eastAsia="ru-RU"/>
              </w:rPr>
              <w:t>Стороны сделки</w:t>
            </w:r>
          </w:p>
        </w:tc>
        <w:tc>
          <w:tcPr>
            <w:tcW w:w="5812" w:type="dxa"/>
            <w:shd w:val="clear" w:color="auto" w:fill="auto"/>
            <w:vAlign w:val="center"/>
          </w:tcPr>
          <w:p w14:paraId="38A67B01" w14:textId="3187C6D4" w:rsidR="008113EF" w:rsidRPr="008D4E84" w:rsidRDefault="008113EF" w:rsidP="008B2D96">
            <w:pPr>
              <w:ind w:firstLine="0"/>
              <w:jc w:val="center"/>
              <w:rPr>
                <w:rFonts w:ascii="Times New Roman" w:eastAsia="Times New Roman" w:hAnsi="Times New Roman" w:cs="Times New Roman"/>
                <w:color w:val="000000"/>
                <w:lang w:eastAsia="ru-RU"/>
              </w:rPr>
            </w:pPr>
            <w:r w:rsidRPr="008D4E84">
              <w:rPr>
                <w:rFonts w:ascii="Times New Roman" w:eastAsia="Times New Roman" w:hAnsi="Times New Roman" w:cs="Times New Roman"/>
                <w:color w:val="000000"/>
                <w:lang w:eastAsia="ru-RU"/>
              </w:rPr>
              <w:t>ПАО "ВОЛГА Капитал"</w:t>
            </w:r>
            <w:r w:rsidR="00F1436B" w:rsidRPr="008D4E84">
              <w:rPr>
                <w:rFonts w:ascii="Times New Roman" w:eastAsia="Times New Roman" w:hAnsi="Times New Roman" w:cs="Times New Roman"/>
                <w:color w:val="000000"/>
                <w:lang w:eastAsia="ru-RU"/>
              </w:rPr>
              <w:t xml:space="preserve"> - Заемщик</w:t>
            </w:r>
            <w:r w:rsidRPr="008D4E84">
              <w:rPr>
                <w:rFonts w:ascii="Times New Roman" w:eastAsia="Times New Roman" w:hAnsi="Times New Roman" w:cs="Times New Roman"/>
                <w:color w:val="000000"/>
                <w:lang w:eastAsia="ru-RU"/>
              </w:rPr>
              <w:t>, ООО "ПРОМРЕГИОНБАНК"</w:t>
            </w:r>
            <w:r w:rsidR="00F1436B" w:rsidRPr="008D4E84">
              <w:rPr>
                <w:rFonts w:ascii="Times New Roman" w:eastAsia="Times New Roman" w:hAnsi="Times New Roman" w:cs="Times New Roman"/>
                <w:color w:val="000000"/>
                <w:lang w:eastAsia="ru-RU"/>
              </w:rPr>
              <w:t xml:space="preserve"> - Кредитор</w:t>
            </w:r>
          </w:p>
        </w:tc>
      </w:tr>
      <w:tr w:rsidR="008113EF" w:rsidRPr="008B2D96" w14:paraId="43699142" w14:textId="77777777" w:rsidTr="004C3EF4">
        <w:trPr>
          <w:trHeight w:val="600"/>
        </w:trPr>
        <w:tc>
          <w:tcPr>
            <w:tcW w:w="3969" w:type="dxa"/>
            <w:shd w:val="clear" w:color="auto" w:fill="auto"/>
            <w:vAlign w:val="center"/>
          </w:tcPr>
          <w:p w14:paraId="016DBC71" w14:textId="77777777" w:rsidR="008113EF" w:rsidRPr="008B2D96" w:rsidRDefault="008113E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Сведения о соблюдении требований о государственной регистрации и (или) нотариальном удостоверении сделки в случаях, предусмотренных законодательством Российской Федерации:</w:t>
            </w:r>
          </w:p>
        </w:tc>
        <w:tc>
          <w:tcPr>
            <w:tcW w:w="5812" w:type="dxa"/>
            <w:shd w:val="clear" w:color="auto" w:fill="auto"/>
            <w:vAlign w:val="center"/>
          </w:tcPr>
          <w:p w14:paraId="69E2F8A4" w14:textId="77777777" w:rsidR="008113EF" w:rsidRPr="008B2D96" w:rsidRDefault="008113EF" w:rsidP="008B2D96">
            <w:pPr>
              <w:ind w:firstLine="0"/>
              <w:jc w:val="center"/>
              <w:rPr>
                <w:rFonts w:ascii="Times New Roman" w:eastAsia="Times New Roman" w:hAnsi="Times New Roman" w:cs="Times New Roman"/>
                <w:color w:val="000000"/>
                <w:lang w:eastAsia="ru-RU"/>
              </w:rPr>
            </w:pPr>
            <w:r w:rsidRPr="008B2D96">
              <w:rPr>
                <w:rFonts w:ascii="Times New Roman" w:eastAsia="Calibri" w:hAnsi="Times New Roman" w:cs="Times New Roman"/>
                <w:lang w:eastAsia="ru-RU"/>
              </w:rPr>
              <w:t>государственная регистрация и (или) нотариальное удостоверение не требуется</w:t>
            </w:r>
          </w:p>
        </w:tc>
      </w:tr>
      <w:tr w:rsidR="008113EF" w:rsidRPr="008B2D96" w14:paraId="03D83801" w14:textId="77777777" w:rsidTr="004C3EF4">
        <w:trPr>
          <w:trHeight w:val="600"/>
        </w:trPr>
        <w:tc>
          <w:tcPr>
            <w:tcW w:w="3969" w:type="dxa"/>
            <w:shd w:val="clear" w:color="auto" w:fill="auto"/>
            <w:vAlign w:val="center"/>
          </w:tcPr>
          <w:p w14:paraId="43F66293" w14:textId="77777777" w:rsidR="008113EF" w:rsidRPr="008B2D96" w:rsidRDefault="008113E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Цена сделки в денежном выражении:</w:t>
            </w:r>
          </w:p>
        </w:tc>
        <w:tc>
          <w:tcPr>
            <w:tcW w:w="5812" w:type="dxa"/>
            <w:shd w:val="clear" w:color="auto" w:fill="auto"/>
            <w:vAlign w:val="center"/>
          </w:tcPr>
          <w:p w14:paraId="5E3073D2" w14:textId="7B974C72" w:rsidR="008113EF" w:rsidRPr="008B2D96" w:rsidRDefault="008113EF" w:rsidP="00C44CA1">
            <w:pPr>
              <w:ind w:firstLine="0"/>
              <w:jc w:val="center"/>
              <w:rPr>
                <w:rFonts w:ascii="Times New Roman" w:eastAsia="Calibri" w:hAnsi="Times New Roman" w:cs="Times New Roman"/>
                <w:lang w:eastAsia="ru-RU"/>
              </w:rPr>
            </w:pPr>
            <w:r w:rsidRPr="008B2D96">
              <w:rPr>
                <w:rFonts w:ascii="Times New Roman" w:eastAsia="Times New Roman" w:hAnsi="Times New Roman" w:cs="Times New Roman"/>
                <w:color w:val="000000"/>
                <w:lang w:eastAsia="ru-RU"/>
              </w:rPr>
              <w:t>114 000</w:t>
            </w:r>
            <w:r w:rsidR="00C44CA1">
              <w:rPr>
                <w:rFonts w:ascii="Times New Roman" w:eastAsia="Times New Roman" w:hAnsi="Times New Roman" w:cs="Times New Roman"/>
                <w:color w:val="000000"/>
                <w:lang w:eastAsia="ru-RU"/>
              </w:rPr>
              <w:t> </w:t>
            </w:r>
            <w:r w:rsidRPr="008B2D96">
              <w:rPr>
                <w:rFonts w:ascii="Times New Roman" w:eastAsia="Times New Roman" w:hAnsi="Times New Roman" w:cs="Times New Roman"/>
                <w:color w:val="000000"/>
                <w:lang w:eastAsia="ru-RU"/>
              </w:rPr>
              <w:t>000</w:t>
            </w:r>
            <w:r w:rsidR="00C44CA1">
              <w:rPr>
                <w:rFonts w:ascii="Times New Roman" w:eastAsia="Times New Roman" w:hAnsi="Times New Roman" w:cs="Times New Roman"/>
                <w:color w:val="000000"/>
                <w:lang w:eastAsia="ru-RU"/>
              </w:rPr>
              <w:t>,00</w:t>
            </w:r>
            <w:r w:rsidRPr="008B2D96">
              <w:rPr>
                <w:rFonts w:ascii="Times New Roman" w:eastAsia="Times New Roman" w:hAnsi="Times New Roman" w:cs="Times New Roman"/>
                <w:color w:val="000000"/>
                <w:lang w:eastAsia="ru-RU"/>
              </w:rPr>
              <w:t xml:space="preserve"> руб. (включая основной долг в размере 100 </w:t>
            </w:r>
            <w:r w:rsidR="00C44CA1">
              <w:rPr>
                <w:rFonts w:ascii="Times New Roman" w:eastAsia="Times New Roman" w:hAnsi="Times New Roman" w:cs="Times New Roman"/>
                <w:color w:val="000000"/>
                <w:lang w:eastAsia="ru-RU"/>
              </w:rPr>
              <w:t>000 000,00</w:t>
            </w:r>
            <w:r w:rsidR="00C44CA1" w:rsidRPr="008B2D96">
              <w:rPr>
                <w:rFonts w:ascii="Times New Roman" w:eastAsia="Times New Roman" w:hAnsi="Times New Roman" w:cs="Times New Roman"/>
                <w:color w:val="000000"/>
                <w:lang w:eastAsia="ru-RU"/>
              </w:rPr>
              <w:t xml:space="preserve"> </w:t>
            </w:r>
            <w:r w:rsidRPr="008B2D96">
              <w:rPr>
                <w:rFonts w:ascii="Times New Roman" w:eastAsia="Times New Roman" w:hAnsi="Times New Roman" w:cs="Times New Roman"/>
                <w:color w:val="000000"/>
                <w:lang w:eastAsia="ru-RU"/>
              </w:rPr>
              <w:t>руб</w:t>
            </w:r>
            <w:r w:rsidR="008D4E84">
              <w:rPr>
                <w:rFonts w:ascii="Times New Roman" w:eastAsia="Times New Roman" w:hAnsi="Times New Roman" w:cs="Times New Roman"/>
                <w:color w:val="000000"/>
                <w:lang w:eastAsia="ru-RU"/>
              </w:rPr>
              <w:t>лей</w:t>
            </w:r>
            <w:r w:rsidRPr="008B2D96">
              <w:rPr>
                <w:rFonts w:ascii="Times New Roman" w:eastAsia="Times New Roman" w:hAnsi="Times New Roman" w:cs="Times New Roman"/>
                <w:color w:val="000000"/>
                <w:lang w:eastAsia="ru-RU"/>
              </w:rPr>
              <w:t>)</w:t>
            </w:r>
          </w:p>
        </w:tc>
      </w:tr>
      <w:tr w:rsidR="008113EF" w:rsidRPr="008B2D96" w14:paraId="4E0B94C9" w14:textId="77777777" w:rsidTr="004C3EF4">
        <w:trPr>
          <w:trHeight w:val="600"/>
        </w:trPr>
        <w:tc>
          <w:tcPr>
            <w:tcW w:w="3969" w:type="dxa"/>
            <w:shd w:val="clear" w:color="auto" w:fill="auto"/>
            <w:vAlign w:val="center"/>
          </w:tcPr>
          <w:p w14:paraId="18E92361" w14:textId="77777777" w:rsidR="008113EF" w:rsidRPr="008B2D96" w:rsidRDefault="008113E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Цена сделки в процентах от балансовой стоимости активов эмитента</w:t>
            </w:r>
          </w:p>
        </w:tc>
        <w:tc>
          <w:tcPr>
            <w:tcW w:w="5812" w:type="dxa"/>
            <w:shd w:val="clear" w:color="auto" w:fill="auto"/>
            <w:vAlign w:val="center"/>
          </w:tcPr>
          <w:p w14:paraId="42FF0FBD" w14:textId="5FC06511" w:rsidR="008113EF" w:rsidRPr="008B2D96" w:rsidRDefault="008113EF"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16,88%</w:t>
            </w:r>
          </w:p>
        </w:tc>
      </w:tr>
      <w:tr w:rsidR="008113EF" w:rsidRPr="008B2D96" w14:paraId="0FE28C1C" w14:textId="77777777" w:rsidTr="004C3EF4">
        <w:trPr>
          <w:trHeight w:val="227"/>
        </w:trPr>
        <w:tc>
          <w:tcPr>
            <w:tcW w:w="3969" w:type="dxa"/>
            <w:shd w:val="clear" w:color="auto" w:fill="auto"/>
            <w:vAlign w:val="center"/>
            <w:hideMark/>
          </w:tcPr>
          <w:p w14:paraId="2D57B5AB" w14:textId="77777777" w:rsidR="008113EF" w:rsidRPr="008B2D96" w:rsidRDefault="008113E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Срок исполнения обязательств</w:t>
            </w:r>
          </w:p>
        </w:tc>
        <w:tc>
          <w:tcPr>
            <w:tcW w:w="5812" w:type="dxa"/>
            <w:shd w:val="clear" w:color="auto" w:fill="auto"/>
            <w:vAlign w:val="center"/>
            <w:hideMark/>
          </w:tcPr>
          <w:p w14:paraId="18E12203" w14:textId="1A842485" w:rsidR="008113EF" w:rsidRPr="008B2D96" w:rsidRDefault="008113EF"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31.12.2016</w:t>
            </w:r>
          </w:p>
        </w:tc>
      </w:tr>
      <w:tr w:rsidR="008113EF" w:rsidRPr="008B2D96" w14:paraId="597645A8" w14:textId="77777777" w:rsidTr="004C3EF4">
        <w:trPr>
          <w:trHeight w:val="420"/>
        </w:trPr>
        <w:tc>
          <w:tcPr>
            <w:tcW w:w="3969" w:type="dxa"/>
            <w:shd w:val="clear" w:color="auto" w:fill="auto"/>
            <w:vAlign w:val="center"/>
            <w:hideMark/>
          </w:tcPr>
          <w:p w14:paraId="0125B870" w14:textId="77777777" w:rsidR="008113EF" w:rsidRPr="008B2D96" w:rsidRDefault="008113E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Сведения об исполнении обязательств</w:t>
            </w:r>
          </w:p>
        </w:tc>
        <w:tc>
          <w:tcPr>
            <w:tcW w:w="5812" w:type="dxa"/>
            <w:shd w:val="clear" w:color="auto" w:fill="auto"/>
            <w:vAlign w:val="center"/>
            <w:hideMark/>
          </w:tcPr>
          <w:p w14:paraId="1F213EE3" w14:textId="16F6793A" w:rsidR="008113EF" w:rsidRPr="008B2D96" w:rsidRDefault="008113EF"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Текущие обязательства исполняются в срок</w:t>
            </w:r>
          </w:p>
        </w:tc>
      </w:tr>
      <w:tr w:rsidR="008113EF" w:rsidRPr="008B2D96" w14:paraId="2784CA88" w14:textId="77777777" w:rsidTr="004C3EF4">
        <w:trPr>
          <w:trHeight w:val="420"/>
        </w:trPr>
        <w:tc>
          <w:tcPr>
            <w:tcW w:w="3969" w:type="dxa"/>
            <w:shd w:val="clear" w:color="auto" w:fill="auto"/>
            <w:vAlign w:val="center"/>
          </w:tcPr>
          <w:p w14:paraId="295B3668" w14:textId="77777777" w:rsidR="008113EF" w:rsidRPr="008B2D96" w:rsidRDefault="008113E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в случае просрочки в исполнении обязательств со стороны контрагента или эмитента по указанной сделке - причины такой просрочки (если они известны эмитенту) и последствия для контрагента или эмитента с указанием штрафных санкций, предусмотренных условиями сделки</w:t>
            </w:r>
          </w:p>
          <w:p w14:paraId="2B42F306" w14:textId="77777777" w:rsidR="008113EF" w:rsidRPr="008B2D96" w:rsidRDefault="008113EF" w:rsidP="008B2D96">
            <w:pPr>
              <w:ind w:firstLine="0"/>
              <w:jc w:val="center"/>
              <w:rPr>
                <w:rFonts w:ascii="Times New Roman" w:eastAsia="Times New Roman" w:hAnsi="Times New Roman" w:cs="Times New Roman"/>
                <w:b/>
                <w:bCs/>
                <w:color w:val="000000"/>
                <w:lang w:eastAsia="ru-RU"/>
              </w:rPr>
            </w:pPr>
          </w:p>
        </w:tc>
        <w:tc>
          <w:tcPr>
            <w:tcW w:w="5812" w:type="dxa"/>
            <w:shd w:val="clear" w:color="auto" w:fill="auto"/>
            <w:vAlign w:val="center"/>
          </w:tcPr>
          <w:p w14:paraId="4271EC58" w14:textId="6114B43D" w:rsidR="008113EF" w:rsidRPr="008B2D96" w:rsidRDefault="008113EF"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Просрочка исполнения текущих обязательств отсутствует</w:t>
            </w:r>
          </w:p>
        </w:tc>
      </w:tr>
      <w:tr w:rsidR="008113EF" w:rsidRPr="008B2D96" w14:paraId="63B38D6A" w14:textId="77777777" w:rsidTr="004C3EF4">
        <w:trPr>
          <w:trHeight w:val="198"/>
        </w:trPr>
        <w:tc>
          <w:tcPr>
            <w:tcW w:w="3969" w:type="dxa"/>
            <w:shd w:val="clear" w:color="auto" w:fill="auto"/>
            <w:vAlign w:val="center"/>
            <w:hideMark/>
          </w:tcPr>
          <w:p w14:paraId="2C5A7FBA" w14:textId="77777777" w:rsidR="008113EF" w:rsidRPr="008B2D96" w:rsidRDefault="008113E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сведения об одобрении сделки в случае, когда такая сделка является крупной сделкой или сделкой, в совершении которой имелась заинтересованность эмитента:</w:t>
            </w:r>
          </w:p>
        </w:tc>
        <w:tc>
          <w:tcPr>
            <w:tcW w:w="5812" w:type="dxa"/>
            <w:shd w:val="clear" w:color="auto" w:fill="auto"/>
            <w:vAlign w:val="center"/>
          </w:tcPr>
          <w:p w14:paraId="26E2BE84" w14:textId="77777777" w:rsidR="008113EF" w:rsidRPr="008B2D96" w:rsidRDefault="008113EF"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не требуется</w:t>
            </w:r>
          </w:p>
        </w:tc>
      </w:tr>
      <w:tr w:rsidR="008113EF" w:rsidRPr="008B2D96" w14:paraId="6B28D344" w14:textId="77777777" w:rsidTr="004C3EF4">
        <w:trPr>
          <w:trHeight w:val="600"/>
        </w:trPr>
        <w:tc>
          <w:tcPr>
            <w:tcW w:w="3969" w:type="dxa"/>
            <w:shd w:val="clear" w:color="auto" w:fill="auto"/>
            <w:vAlign w:val="center"/>
            <w:hideMark/>
          </w:tcPr>
          <w:p w14:paraId="7A4515F0" w14:textId="77777777" w:rsidR="008113EF" w:rsidRPr="008B2D96" w:rsidRDefault="008113E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Категория сделки (крупная сделка; сделка, в совершении которой имелась заинтересованность эмитента; крупная сделка, которая одновременно является сделкой, в совершении которой имелась заинтересованность эмитента)</w:t>
            </w:r>
          </w:p>
        </w:tc>
        <w:tc>
          <w:tcPr>
            <w:tcW w:w="5812" w:type="dxa"/>
            <w:shd w:val="clear" w:color="auto" w:fill="auto"/>
            <w:vAlign w:val="center"/>
            <w:hideMark/>
          </w:tcPr>
          <w:p w14:paraId="476790BF" w14:textId="26555C85" w:rsidR="008113EF" w:rsidRPr="00BB1A1E" w:rsidRDefault="00B13122" w:rsidP="00897074">
            <w:pPr>
              <w:ind w:firstLine="0"/>
              <w:jc w:val="center"/>
              <w:rPr>
                <w:rFonts w:ascii="Times New Roman" w:eastAsia="Times New Roman" w:hAnsi="Times New Roman" w:cs="Times New Roman"/>
                <w:color w:val="000000"/>
                <w:lang w:eastAsia="ru-RU"/>
              </w:rPr>
            </w:pPr>
            <w:r w:rsidRPr="00BB1A1E">
              <w:rPr>
                <w:rFonts w:ascii="Times New Roman" w:eastAsia="Times New Roman" w:hAnsi="Times New Roman" w:cs="Times New Roman"/>
                <w:color w:val="000000"/>
                <w:lang w:eastAsia="ru-RU"/>
              </w:rPr>
              <w:t>Н</w:t>
            </w:r>
            <w:r w:rsidR="00897074" w:rsidRPr="00BB1A1E">
              <w:rPr>
                <w:rFonts w:ascii="Times New Roman" w:eastAsia="Times New Roman" w:hAnsi="Times New Roman" w:cs="Times New Roman"/>
                <w:color w:val="000000"/>
                <w:lang w:eastAsia="ru-RU"/>
              </w:rPr>
              <w:t>е</w:t>
            </w:r>
            <w:r w:rsidRPr="00BB1A1E">
              <w:rPr>
                <w:rFonts w:ascii="Times New Roman" w:eastAsia="Times New Roman" w:hAnsi="Times New Roman" w:cs="Times New Roman"/>
                <w:color w:val="000000"/>
                <w:lang w:eastAsia="ru-RU"/>
              </w:rPr>
              <w:t xml:space="preserve"> является </w:t>
            </w:r>
            <w:r w:rsidRPr="00BB1A1E">
              <w:rPr>
                <w:rFonts w:ascii="Times New Roman" w:eastAsia="Times New Roman" w:hAnsi="Times New Roman" w:cs="Times New Roman"/>
                <w:bCs/>
                <w:color w:val="000000"/>
                <w:lang w:eastAsia="ru-RU"/>
              </w:rPr>
              <w:t>крупной сделкой; сделкой, в совершении которой имелась заинтересованность эмитента; крупной сделкой, которая одновременно является сделкой, в совершении которой имелась заинтересованность эмитента</w:t>
            </w:r>
          </w:p>
        </w:tc>
      </w:tr>
      <w:tr w:rsidR="008113EF" w:rsidRPr="008B2D96" w14:paraId="17EE74E8" w14:textId="77777777" w:rsidTr="004C3EF4">
        <w:trPr>
          <w:trHeight w:val="418"/>
        </w:trPr>
        <w:tc>
          <w:tcPr>
            <w:tcW w:w="3969" w:type="dxa"/>
            <w:shd w:val="clear" w:color="auto" w:fill="auto"/>
            <w:vAlign w:val="center"/>
            <w:hideMark/>
          </w:tcPr>
          <w:p w14:paraId="183DB66A" w14:textId="77777777" w:rsidR="008113EF" w:rsidRPr="008B2D96" w:rsidRDefault="008113E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орган управления эмитента, принявший решение об одобрении сделки</w:t>
            </w:r>
          </w:p>
        </w:tc>
        <w:tc>
          <w:tcPr>
            <w:tcW w:w="5812" w:type="dxa"/>
            <w:shd w:val="clear" w:color="auto" w:fill="auto"/>
            <w:vAlign w:val="center"/>
            <w:hideMark/>
          </w:tcPr>
          <w:p w14:paraId="128BCAC4" w14:textId="77777777" w:rsidR="008113EF" w:rsidRPr="008B2D96" w:rsidRDefault="008113EF"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w:t>
            </w:r>
          </w:p>
        </w:tc>
      </w:tr>
      <w:tr w:rsidR="008113EF" w:rsidRPr="008B2D96" w14:paraId="764C639B" w14:textId="77777777" w:rsidTr="004C3EF4">
        <w:trPr>
          <w:trHeight w:val="333"/>
        </w:trPr>
        <w:tc>
          <w:tcPr>
            <w:tcW w:w="3969" w:type="dxa"/>
            <w:shd w:val="clear" w:color="auto" w:fill="auto"/>
            <w:vAlign w:val="center"/>
            <w:hideMark/>
          </w:tcPr>
          <w:p w14:paraId="3207A87F" w14:textId="77777777" w:rsidR="008113EF" w:rsidRPr="008B2D96" w:rsidRDefault="008113E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Дата принятия решения об одобрении</w:t>
            </w:r>
          </w:p>
        </w:tc>
        <w:tc>
          <w:tcPr>
            <w:tcW w:w="5812" w:type="dxa"/>
            <w:shd w:val="clear" w:color="auto" w:fill="auto"/>
            <w:vAlign w:val="center"/>
            <w:hideMark/>
          </w:tcPr>
          <w:p w14:paraId="6AD7DD29" w14:textId="77777777" w:rsidR="008113EF" w:rsidRPr="008B2D96" w:rsidRDefault="008113EF"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w:t>
            </w:r>
          </w:p>
        </w:tc>
      </w:tr>
      <w:tr w:rsidR="008113EF" w:rsidRPr="008B2D96" w14:paraId="66D75789" w14:textId="77777777" w:rsidTr="004C3EF4">
        <w:trPr>
          <w:trHeight w:val="1057"/>
        </w:trPr>
        <w:tc>
          <w:tcPr>
            <w:tcW w:w="3969" w:type="dxa"/>
            <w:shd w:val="clear" w:color="auto" w:fill="auto"/>
            <w:vAlign w:val="center"/>
            <w:hideMark/>
          </w:tcPr>
          <w:p w14:paraId="6B9618EF" w14:textId="77777777" w:rsidR="008113EF" w:rsidRPr="008B2D96" w:rsidRDefault="008113E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дата составления и номер протокола собрания (заседания) уполномоченного органа управления эмитента, на котором принято решение об одобрении сделки</w:t>
            </w:r>
          </w:p>
        </w:tc>
        <w:tc>
          <w:tcPr>
            <w:tcW w:w="5812" w:type="dxa"/>
            <w:shd w:val="clear" w:color="auto" w:fill="auto"/>
            <w:vAlign w:val="center"/>
            <w:hideMark/>
          </w:tcPr>
          <w:p w14:paraId="78476AC1" w14:textId="4718CFBE" w:rsidR="008113EF" w:rsidRPr="008B2D96" w:rsidRDefault="008113EF"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w:t>
            </w:r>
          </w:p>
        </w:tc>
      </w:tr>
      <w:tr w:rsidR="008113EF" w:rsidRPr="008B2D96" w14:paraId="62FBD794" w14:textId="77777777" w:rsidTr="004C3EF4">
        <w:trPr>
          <w:trHeight w:val="300"/>
        </w:trPr>
        <w:tc>
          <w:tcPr>
            <w:tcW w:w="3969" w:type="dxa"/>
            <w:shd w:val="clear" w:color="auto" w:fill="auto"/>
            <w:vAlign w:val="center"/>
            <w:hideMark/>
          </w:tcPr>
          <w:p w14:paraId="6E46127C" w14:textId="77777777" w:rsidR="008113EF" w:rsidRPr="008B2D96" w:rsidRDefault="008113E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Иные сведения</w:t>
            </w:r>
          </w:p>
        </w:tc>
        <w:tc>
          <w:tcPr>
            <w:tcW w:w="5812" w:type="dxa"/>
            <w:shd w:val="clear" w:color="auto" w:fill="auto"/>
            <w:vAlign w:val="center"/>
            <w:hideMark/>
          </w:tcPr>
          <w:p w14:paraId="11401895" w14:textId="72ED375C" w:rsidR="008113EF" w:rsidRPr="008B2D96" w:rsidRDefault="008113EF"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Отсутствуют</w:t>
            </w:r>
          </w:p>
        </w:tc>
      </w:tr>
    </w:tbl>
    <w:p w14:paraId="7B6520EE" w14:textId="77777777" w:rsidR="008113EF" w:rsidRPr="00613116" w:rsidRDefault="008113EF" w:rsidP="004D0DB5">
      <w:pPr>
        <w:rPr>
          <w:rFonts w:ascii="Times New Roman" w:eastAsiaTheme="minorEastAsia" w:hAnsi="Times New Roman" w:cs="Times New Roman"/>
          <w:b/>
          <w:lang w:eastAsia="ru-RU"/>
        </w:rPr>
      </w:pPr>
    </w:p>
    <w:p w14:paraId="0947B69D" w14:textId="77777777" w:rsidR="00FB426F" w:rsidRPr="00613116" w:rsidRDefault="00FB426F" w:rsidP="004D0DB5">
      <w:pPr>
        <w:rPr>
          <w:rFonts w:ascii="Times New Roman" w:eastAsiaTheme="minorEastAsia" w:hAnsi="Times New Roman" w:cs="Times New Roman"/>
          <w:b/>
          <w:lang w:eastAsia="ru-RU"/>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9"/>
        <w:gridCol w:w="5812"/>
      </w:tblGrid>
      <w:tr w:rsidR="003660FA" w:rsidRPr="008B2D96" w14:paraId="75B113D9" w14:textId="77777777" w:rsidTr="004C3EF4">
        <w:trPr>
          <w:trHeight w:val="600"/>
        </w:trPr>
        <w:tc>
          <w:tcPr>
            <w:tcW w:w="3969" w:type="dxa"/>
            <w:shd w:val="clear" w:color="auto" w:fill="auto"/>
            <w:vAlign w:val="center"/>
          </w:tcPr>
          <w:p w14:paraId="6FF3475F" w14:textId="77777777" w:rsidR="003660FA" w:rsidRPr="008B2D96" w:rsidRDefault="003660FA"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Дата совершения сделки</w:t>
            </w:r>
          </w:p>
        </w:tc>
        <w:tc>
          <w:tcPr>
            <w:tcW w:w="5812" w:type="dxa"/>
            <w:shd w:val="clear" w:color="auto" w:fill="auto"/>
            <w:vAlign w:val="center"/>
          </w:tcPr>
          <w:p w14:paraId="6305EF10" w14:textId="6D69E2CB" w:rsidR="003660FA" w:rsidRPr="008B2D96" w:rsidRDefault="008113EF"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29.09.</w:t>
            </w:r>
            <w:r w:rsidR="008862F4">
              <w:rPr>
                <w:rFonts w:ascii="Times New Roman" w:eastAsia="Times New Roman" w:hAnsi="Times New Roman" w:cs="Times New Roman"/>
                <w:color w:val="000000"/>
                <w:lang w:eastAsia="ru-RU"/>
              </w:rPr>
              <w:t>20</w:t>
            </w:r>
            <w:r w:rsidRPr="008B2D96">
              <w:rPr>
                <w:rFonts w:ascii="Times New Roman" w:eastAsia="Times New Roman" w:hAnsi="Times New Roman" w:cs="Times New Roman"/>
                <w:color w:val="000000"/>
                <w:lang w:eastAsia="ru-RU"/>
              </w:rPr>
              <w:t>15</w:t>
            </w:r>
          </w:p>
        </w:tc>
      </w:tr>
      <w:tr w:rsidR="00853E66" w:rsidRPr="008B2D96" w14:paraId="0B6003BA" w14:textId="77777777" w:rsidTr="004C3EF4">
        <w:trPr>
          <w:trHeight w:val="600"/>
        </w:trPr>
        <w:tc>
          <w:tcPr>
            <w:tcW w:w="3969" w:type="dxa"/>
            <w:shd w:val="clear" w:color="auto" w:fill="auto"/>
            <w:vAlign w:val="center"/>
            <w:hideMark/>
          </w:tcPr>
          <w:p w14:paraId="25536046" w14:textId="47B6500E" w:rsidR="00853E66" w:rsidRPr="008B2D96" w:rsidRDefault="00853E66"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Предмет и иные существенные условия сделки:</w:t>
            </w:r>
          </w:p>
          <w:p w14:paraId="0AA11B66" w14:textId="77777777" w:rsidR="00853E66" w:rsidRPr="008B2D96" w:rsidRDefault="00853E66" w:rsidP="008B2D96">
            <w:pPr>
              <w:ind w:firstLine="0"/>
              <w:jc w:val="center"/>
              <w:rPr>
                <w:rFonts w:ascii="Times New Roman" w:eastAsia="Times New Roman" w:hAnsi="Times New Roman" w:cs="Times New Roman"/>
                <w:b/>
                <w:bCs/>
                <w:color w:val="000000"/>
                <w:lang w:eastAsia="ru-RU"/>
              </w:rPr>
            </w:pPr>
          </w:p>
        </w:tc>
        <w:tc>
          <w:tcPr>
            <w:tcW w:w="5812" w:type="dxa"/>
            <w:shd w:val="clear" w:color="auto" w:fill="auto"/>
            <w:vAlign w:val="center"/>
            <w:hideMark/>
          </w:tcPr>
          <w:p w14:paraId="61A4D3D9" w14:textId="544AD67B" w:rsidR="00853E66" w:rsidRPr="008B2D96" w:rsidRDefault="00853E66"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Договор конверсии валюты</w:t>
            </w:r>
          </w:p>
        </w:tc>
      </w:tr>
      <w:tr w:rsidR="00853E66" w:rsidRPr="008B2D96" w14:paraId="7A7F92C2" w14:textId="77777777" w:rsidTr="004C3EF4">
        <w:trPr>
          <w:trHeight w:val="600"/>
        </w:trPr>
        <w:tc>
          <w:tcPr>
            <w:tcW w:w="3969" w:type="dxa"/>
            <w:shd w:val="clear" w:color="auto" w:fill="auto"/>
            <w:vAlign w:val="center"/>
          </w:tcPr>
          <w:p w14:paraId="7D7BAC84" w14:textId="77777777" w:rsidR="00853E66" w:rsidRPr="00D90511" w:rsidRDefault="00853E66" w:rsidP="008B2D96">
            <w:pPr>
              <w:ind w:firstLine="0"/>
              <w:jc w:val="center"/>
              <w:rPr>
                <w:rFonts w:ascii="Times New Roman" w:eastAsia="Times New Roman" w:hAnsi="Times New Roman" w:cs="Times New Roman"/>
                <w:b/>
                <w:bCs/>
                <w:color w:val="000000"/>
                <w:lang w:eastAsia="ru-RU"/>
              </w:rPr>
            </w:pPr>
            <w:r w:rsidRPr="00D90511">
              <w:rPr>
                <w:rFonts w:ascii="Times New Roman" w:eastAsia="Times New Roman" w:hAnsi="Times New Roman" w:cs="Times New Roman"/>
                <w:b/>
                <w:bCs/>
                <w:color w:val="000000"/>
                <w:lang w:eastAsia="ru-RU"/>
              </w:rPr>
              <w:t>Стороны сделки</w:t>
            </w:r>
          </w:p>
        </w:tc>
        <w:tc>
          <w:tcPr>
            <w:tcW w:w="5812" w:type="dxa"/>
            <w:shd w:val="clear" w:color="auto" w:fill="auto"/>
            <w:vAlign w:val="center"/>
          </w:tcPr>
          <w:p w14:paraId="0C963BC4" w14:textId="33C2CAC8" w:rsidR="00853E66" w:rsidRPr="00D90511" w:rsidRDefault="00853E66" w:rsidP="008B2D96">
            <w:pPr>
              <w:ind w:firstLine="0"/>
              <w:jc w:val="center"/>
              <w:rPr>
                <w:rFonts w:ascii="Times New Roman" w:eastAsia="Times New Roman" w:hAnsi="Times New Roman" w:cs="Times New Roman"/>
                <w:color w:val="000000"/>
                <w:lang w:eastAsia="ru-RU"/>
              </w:rPr>
            </w:pPr>
            <w:r w:rsidRPr="00D90511">
              <w:rPr>
                <w:rFonts w:ascii="Times New Roman" w:eastAsia="Times New Roman" w:hAnsi="Times New Roman" w:cs="Times New Roman"/>
                <w:color w:val="000000"/>
                <w:lang w:eastAsia="ru-RU"/>
              </w:rPr>
              <w:t>ПАО "ВОЛГА Капитал", КБ "РОСЭНЕРГОБАНК"</w:t>
            </w:r>
          </w:p>
        </w:tc>
      </w:tr>
      <w:tr w:rsidR="00853E66" w:rsidRPr="008B2D96" w14:paraId="5261E1F8" w14:textId="77777777" w:rsidTr="004C3EF4">
        <w:trPr>
          <w:trHeight w:val="600"/>
        </w:trPr>
        <w:tc>
          <w:tcPr>
            <w:tcW w:w="3969" w:type="dxa"/>
            <w:shd w:val="clear" w:color="auto" w:fill="auto"/>
            <w:vAlign w:val="center"/>
          </w:tcPr>
          <w:p w14:paraId="0B2E2466" w14:textId="77777777" w:rsidR="00853E66" w:rsidRPr="008B2D96" w:rsidRDefault="00853E66"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Сведения о соблюдении требований о государственной регистрации и (или) нотариальном удостоверении сделки в случаях, предусмотренных законодательством Российской Федерации:</w:t>
            </w:r>
          </w:p>
        </w:tc>
        <w:tc>
          <w:tcPr>
            <w:tcW w:w="5812" w:type="dxa"/>
            <w:shd w:val="clear" w:color="auto" w:fill="auto"/>
            <w:vAlign w:val="center"/>
          </w:tcPr>
          <w:p w14:paraId="043723B7" w14:textId="1BBACD68" w:rsidR="00853E66" w:rsidRPr="008B2D96" w:rsidRDefault="00853E66" w:rsidP="008B2D96">
            <w:pPr>
              <w:ind w:firstLine="0"/>
              <w:jc w:val="center"/>
              <w:rPr>
                <w:rFonts w:ascii="Times New Roman" w:eastAsia="Times New Roman" w:hAnsi="Times New Roman" w:cs="Times New Roman"/>
                <w:color w:val="000000"/>
                <w:lang w:eastAsia="ru-RU"/>
              </w:rPr>
            </w:pPr>
            <w:r w:rsidRPr="008B2D96">
              <w:rPr>
                <w:rFonts w:ascii="Times New Roman" w:eastAsia="Calibri" w:hAnsi="Times New Roman" w:cs="Times New Roman"/>
                <w:lang w:eastAsia="ru-RU"/>
              </w:rPr>
              <w:t>государственная регистрация и (или) нотариальное удостоверение не требуется</w:t>
            </w:r>
          </w:p>
        </w:tc>
      </w:tr>
      <w:tr w:rsidR="00853E66" w:rsidRPr="008B2D96" w14:paraId="6EC6E430" w14:textId="77777777" w:rsidTr="004C3EF4">
        <w:trPr>
          <w:trHeight w:val="600"/>
        </w:trPr>
        <w:tc>
          <w:tcPr>
            <w:tcW w:w="3969" w:type="dxa"/>
            <w:shd w:val="clear" w:color="auto" w:fill="auto"/>
            <w:vAlign w:val="center"/>
          </w:tcPr>
          <w:p w14:paraId="1026D3AB" w14:textId="77777777" w:rsidR="00853E66" w:rsidRPr="008B2D96" w:rsidRDefault="00853E66"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Цена сделки в денежном выражении:</w:t>
            </w:r>
          </w:p>
        </w:tc>
        <w:tc>
          <w:tcPr>
            <w:tcW w:w="5812" w:type="dxa"/>
            <w:shd w:val="clear" w:color="auto" w:fill="auto"/>
            <w:vAlign w:val="center"/>
          </w:tcPr>
          <w:p w14:paraId="3C93022A" w14:textId="6AFE6230" w:rsidR="00853E66" w:rsidRPr="008B2D96" w:rsidRDefault="00853E66" w:rsidP="00C44CA1">
            <w:pPr>
              <w:ind w:firstLine="0"/>
              <w:jc w:val="center"/>
              <w:rPr>
                <w:rFonts w:ascii="Times New Roman" w:eastAsia="Calibri" w:hAnsi="Times New Roman" w:cs="Times New Roman"/>
                <w:lang w:eastAsia="ru-RU"/>
              </w:rPr>
            </w:pPr>
            <w:r w:rsidRPr="008B2D96">
              <w:rPr>
                <w:rFonts w:ascii="Times New Roman" w:eastAsia="Times New Roman" w:hAnsi="Times New Roman" w:cs="Times New Roman"/>
                <w:color w:val="000000"/>
                <w:lang w:eastAsia="ru-RU"/>
              </w:rPr>
              <w:t>80</w:t>
            </w:r>
            <w:r w:rsidR="00970F51">
              <w:rPr>
                <w:rFonts w:ascii="Times New Roman" w:eastAsia="Times New Roman" w:hAnsi="Times New Roman" w:cs="Times New Roman"/>
                <w:color w:val="000000"/>
                <w:lang w:eastAsia="ru-RU"/>
              </w:rPr>
              <w:t> </w:t>
            </w:r>
            <w:r w:rsidRPr="008B2D96">
              <w:rPr>
                <w:rFonts w:ascii="Times New Roman" w:eastAsia="Times New Roman" w:hAnsi="Times New Roman" w:cs="Times New Roman"/>
                <w:color w:val="000000"/>
                <w:lang w:eastAsia="ru-RU"/>
              </w:rPr>
              <w:t>053</w:t>
            </w:r>
            <w:r w:rsidR="00970F51">
              <w:rPr>
                <w:rFonts w:ascii="Times New Roman" w:eastAsia="Times New Roman" w:hAnsi="Times New Roman" w:cs="Times New Roman"/>
                <w:color w:val="000000"/>
                <w:lang w:eastAsia="ru-RU"/>
              </w:rPr>
              <w:t xml:space="preserve"> </w:t>
            </w:r>
            <w:r w:rsidRPr="008B2D96">
              <w:rPr>
                <w:rFonts w:ascii="Times New Roman" w:eastAsia="Times New Roman" w:hAnsi="Times New Roman" w:cs="Times New Roman"/>
                <w:color w:val="000000"/>
                <w:lang w:eastAsia="ru-RU"/>
              </w:rPr>
              <w:t>00</w:t>
            </w:r>
            <w:r w:rsidR="00C44CA1">
              <w:rPr>
                <w:rFonts w:ascii="Times New Roman" w:eastAsia="Times New Roman" w:hAnsi="Times New Roman" w:cs="Times New Roman"/>
                <w:color w:val="000000"/>
                <w:lang w:eastAsia="ru-RU"/>
              </w:rPr>
              <w:t>0,00 рублей</w:t>
            </w:r>
          </w:p>
        </w:tc>
      </w:tr>
      <w:tr w:rsidR="00853E66" w:rsidRPr="008B2D96" w14:paraId="4C412C9E" w14:textId="77777777" w:rsidTr="004C3EF4">
        <w:trPr>
          <w:trHeight w:val="600"/>
        </w:trPr>
        <w:tc>
          <w:tcPr>
            <w:tcW w:w="3969" w:type="dxa"/>
            <w:shd w:val="clear" w:color="auto" w:fill="auto"/>
            <w:vAlign w:val="center"/>
          </w:tcPr>
          <w:p w14:paraId="5F2D0AF5" w14:textId="77777777" w:rsidR="00853E66" w:rsidRPr="008B2D96" w:rsidRDefault="00853E66"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Цена сделки в процентах от балансовой стоимости активов эмитента</w:t>
            </w:r>
          </w:p>
        </w:tc>
        <w:tc>
          <w:tcPr>
            <w:tcW w:w="5812" w:type="dxa"/>
            <w:shd w:val="clear" w:color="auto" w:fill="auto"/>
            <w:vAlign w:val="center"/>
          </w:tcPr>
          <w:p w14:paraId="5E0A4D37" w14:textId="2A3FABF1" w:rsidR="00853E66" w:rsidRPr="008B2D96" w:rsidRDefault="00853E66"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14,31%</w:t>
            </w:r>
          </w:p>
        </w:tc>
      </w:tr>
      <w:tr w:rsidR="00853E66" w:rsidRPr="008B2D96" w14:paraId="2544DAEE" w14:textId="77777777" w:rsidTr="004C3EF4">
        <w:trPr>
          <w:trHeight w:val="227"/>
        </w:trPr>
        <w:tc>
          <w:tcPr>
            <w:tcW w:w="3969" w:type="dxa"/>
            <w:shd w:val="clear" w:color="auto" w:fill="auto"/>
            <w:vAlign w:val="center"/>
            <w:hideMark/>
          </w:tcPr>
          <w:p w14:paraId="7B5989FA" w14:textId="77777777" w:rsidR="00853E66" w:rsidRPr="008B2D96" w:rsidRDefault="00853E66"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Срок исполнения обязательств</w:t>
            </w:r>
          </w:p>
        </w:tc>
        <w:tc>
          <w:tcPr>
            <w:tcW w:w="5812" w:type="dxa"/>
            <w:shd w:val="clear" w:color="auto" w:fill="auto"/>
            <w:vAlign w:val="center"/>
            <w:hideMark/>
          </w:tcPr>
          <w:p w14:paraId="350F4132" w14:textId="7E0200F8" w:rsidR="00853E66" w:rsidRPr="008B2D96" w:rsidRDefault="00853E66"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02.11.2015</w:t>
            </w:r>
          </w:p>
        </w:tc>
      </w:tr>
      <w:tr w:rsidR="00853E66" w:rsidRPr="008B2D96" w14:paraId="7004C60E" w14:textId="77777777" w:rsidTr="004C3EF4">
        <w:trPr>
          <w:trHeight w:val="420"/>
        </w:trPr>
        <w:tc>
          <w:tcPr>
            <w:tcW w:w="3969" w:type="dxa"/>
            <w:shd w:val="clear" w:color="auto" w:fill="auto"/>
            <w:vAlign w:val="center"/>
            <w:hideMark/>
          </w:tcPr>
          <w:p w14:paraId="5D8FA60A" w14:textId="77777777" w:rsidR="00853E66" w:rsidRPr="008B2D96" w:rsidRDefault="00853E66"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Сведения об исполнении обязательств</w:t>
            </w:r>
          </w:p>
        </w:tc>
        <w:tc>
          <w:tcPr>
            <w:tcW w:w="5812" w:type="dxa"/>
            <w:shd w:val="clear" w:color="auto" w:fill="auto"/>
            <w:vAlign w:val="center"/>
            <w:hideMark/>
          </w:tcPr>
          <w:p w14:paraId="6AE1B5B5" w14:textId="61A3E096" w:rsidR="00853E66" w:rsidRPr="008B2D96" w:rsidRDefault="00853E66"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Обязательства сторон исполнены в срок</w:t>
            </w:r>
          </w:p>
        </w:tc>
      </w:tr>
      <w:tr w:rsidR="00853E66" w:rsidRPr="008B2D96" w14:paraId="3EAB0524" w14:textId="77777777" w:rsidTr="004C3EF4">
        <w:trPr>
          <w:trHeight w:val="420"/>
        </w:trPr>
        <w:tc>
          <w:tcPr>
            <w:tcW w:w="3969" w:type="dxa"/>
            <w:shd w:val="clear" w:color="auto" w:fill="auto"/>
            <w:vAlign w:val="center"/>
          </w:tcPr>
          <w:p w14:paraId="022EF71C" w14:textId="77777777" w:rsidR="00853E66" w:rsidRPr="008B2D96" w:rsidRDefault="00853E66"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в случае просрочки в исполнении обязательств со стороны контрагента или эмитента по указанной сделке - причины такой просрочки (если они известны эмитенту) и последствия для контрагента или эмитента с указанием штрафных санкций, предусмотренных условиями сделки</w:t>
            </w:r>
          </w:p>
          <w:p w14:paraId="5ECA8F90" w14:textId="77777777" w:rsidR="00853E66" w:rsidRPr="008B2D96" w:rsidRDefault="00853E66" w:rsidP="008B2D96">
            <w:pPr>
              <w:ind w:firstLine="0"/>
              <w:jc w:val="center"/>
              <w:rPr>
                <w:rFonts w:ascii="Times New Roman" w:eastAsia="Times New Roman" w:hAnsi="Times New Roman" w:cs="Times New Roman"/>
                <w:b/>
                <w:bCs/>
                <w:color w:val="000000"/>
                <w:lang w:eastAsia="ru-RU"/>
              </w:rPr>
            </w:pPr>
          </w:p>
        </w:tc>
        <w:tc>
          <w:tcPr>
            <w:tcW w:w="5812" w:type="dxa"/>
            <w:shd w:val="clear" w:color="auto" w:fill="auto"/>
            <w:vAlign w:val="center"/>
          </w:tcPr>
          <w:p w14:paraId="1BF26F78" w14:textId="66EBC88F" w:rsidR="00853E66" w:rsidRPr="008B2D96" w:rsidRDefault="00853E66"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Просрочка исполнения обязательств отсутствовала</w:t>
            </w:r>
          </w:p>
        </w:tc>
      </w:tr>
      <w:tr w:rsidR="008113EF" w:rsidRPr="008B2D96" w14:paraId="3D312E44" w14:textId="77777777" w:rsidTr="004C3EF4">
        <w:trPr>
          <w:trHeight w:val="198"/>
        </w:trPr>
        <w:tc>
          <w:tcPr>
            <w:tcW w:w="3969" w:type="dxa"/>
            <w:shd w:val="clear" w:color="auto" w:fill="auto"/>
            <w:vAlign w:val="center"/>
            <w:hideMark/>
          </w:tcPr>
          <w:p w14:paraId="41F118E9" w14:textId="77777777" w:rsidR="008113EF" w:rsidRPr="008B2D96" w:rsidRDefault="008113E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сведения об одобрении сделки в случае, когда такая сделка является крупной сделкой или сделкой, в совершении которой имелась заинтересованность эмитента:</w:t>
            </w:r>
          </w:p>
        </w:tc>
        <w:tc>
          <w:tcPr>
            <w:tcW w:w="5812" w:type="dxa"/>
            <w:shd w:val="clear" w:color="auto" w:fill="auto"/>
            <w:vAlign w:val="center"/>
          </w:tcPr>
          <w:p w14:paraId="59556C86" w14:textId="1AAE4E7C" w:rsidR="008113EF" w:rsidRPr="008B2D96" w:rsidRDefault="008113EF"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не требуется</w:t>
            </w:r>
          </w:p>
        </w:tc>
      </w:tr>
      <w:tr w:rsidR="008113EF" w:rsidRPr="008B2D96" w14:paraId="5DE1A256" w14:textId="77777777" w:rsidTr="004C3EF4">
        <w:trPr>
          <w:trHeight w:val="600"/>
        </w:trPr>
        <w:tc>
          <w:tcPr>
            <w:tcW w:w="3969" w:type="dxa"/>
            <w:shd w:val="clear" w:color="auto" w:fill="auto"/>
            <w:vAlign w:val="center"/>
            <w:hideMark/>
          </w:tcPr>
          <w:p w14:paraId="22C8BB86" w14:textId="77777777" w:rsidR="008113EF" w:rsidRPr="008B2D96" w:rsidRDefault="008113E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Категория сделки (крупная сделка; сделка, в совершении которой имелась заинтересованность эмитента; крупная сделка, которая одновременно является сделкой, в совершении которой имелась заинтересованность эмитента)</w:t>
            </w:r>
          </w:p>
        </w:tc>
        <w:tc>
          <w:tcPr>
            <w:tcW w:w="5812" w:type="dxa"/>
            <w:shd w:val="clear" w:color="auto" w:fill="auto"/>
            <w:vAlign w:val="center"/>
            <w:hideMark/>
          </w:tcPr>
          <w:p w14:paraId="09CECED6" w14:textId="40C2CF73" w:rsidR="008113EF" w:rsidRPr="00BB1A1E" w:rsidRDefault="00B13122" w:rsidP="00897074">
            <w:pPr>
              <w:ind w:firstLine="0"/>
              <w:jc w:val="center"/>
              <w:rPr>
                <w:rFonts w:ascii="Times New Roman" w:eastAsia="Times New Roman" w:hAnsi="Times New Roman" w:cs="Times New Roman"/>
                <w:color w:val="000000"/>
                <w:lang w:eastAsia="ru-RU"/>
              </w:rPr>
            </w:pPr>
            <w:r w:rsidRPr="00BB1A1E">
              <w:rPr>
                <w:rFonts w:ascii="Times New Roman" w:eastAsia="Times New Roman" w:hAnsi="Times New Roman" w:cs="Times New Roman"/>
                <w:color w:val="000000"/>
                <w:lang w:eastAsia="ru-RU"/>
              </w:rPr>
              <w:t>Н</w:t>
            </w:r>
            <w:r w:rsidR="00897074" w:rsidRPr="00BB1A1E">
              <w:rPr>
                <w:rFonts w:ascii="Times New Roman" w:eastAsia="Times New Roman" w:hAnsi="Times New Roman" w:cs="Times New Roman"/>
                <w:color w:val="000000"/>
                <w:lang w:eastAsia="ru-RU"/>
              </w:rPr>
              <w:t>е</w:t>
            </w:r>
            <w:r w:rsidRPr="00BB1A1E">
              <w:rPr>
                <w:rFonts w:ascii="Times New Roman" w:eastAsia="Times New Roman" w:hAnsi="Times New Roman" w:cs="Times New Roman"/>
                <w:color w:val="000000"/>
                <w:lang w:eastAsia="ru-RU"/>
              </w:rPr>
              <w:t xml:space="preserve"> является </w:t>
            </w:r>
            <w:r w:rsidRPr="00BB1A1E">
              <w:rPr>
                <w:rFonts w:ascii="Times New Roman" w:eastAsia="Times New Roman" w:hAnsi="Times New Roman" w:cs="Times New Roman"/>
                <w:bCs/>
                <w:color w:val="000000"/>
                <w:lang w:eastAsia="ru-RU"/>
              </w:rPr>
              <w:t>крупной сделкой; сделкой, в совершении которой имелась заинтересованность эмитента; крупной сделкой, которая одновременно является сделкой, в совершении которой имелась заинтересованность эмитента</w:t>
            </w:r>
          </w:p>
        </w:tc>
      </w:tr>
      <w:tr w:rsidR="008113EF" w:rsidRPr="008B2D96" w14:paraId="3552C6F5" w14:textId="77777777" w:rsidTr="004C3EF4">
        <w:trPr>
          <w:trHeight w:val="418"/>
        </w:trPr>
        <w:tc>
          <w:tcPr>
            <w:tcW w:w="3969" w:type="dxa"/>
            <w:shd w:val="clear" w:color="auto" w:fill="auto"/>
            <w:vAlign w:val="center"/>
            <w:hideMark/>
          </w:tcPr>
          <w:p w14:paraId="341D98BB" w14:textId="77777777" w:rsidR="008113EF" w:rsidRPr="008B2D96" w:rsidRDefault="008113E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орган управления эмитента, принявший решение об одобрении сделки</w:t>
            </w:r>
          </w:p>
        </w:tc>
        <w:tc>
          <w:tcPr>
            <w:tcW w:w="5812" w:type="dxa"/>
            <w:shd w:val="clear" w:color="auto" w:fill="auto"/>
            <w:vAlign w:val="center"/>
            <w:hideMark/>
          </w:tcPr>
          <w:p w14:paraId="6E790F74" w14:textId="230A5BEC" w:rsidR="008113EF" w:rsidRPr="008B2D96" w:rsidRDefault="008113EF"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w:t>
            </w:r>
          </w:p>
        </w:tc>
      </w:tr>
      <w:tr w:rsidR="008113EF" w:rsidRPr="008B2D96" w14:paraId="040A6948" w14:textId="77777777" w:rsidTr="004C3EF4">
        <w:trPr>
          <w:trHeight w:val="333"/>
        </w:trPr>
        <w:tc>
          <w:tcPr>
            <w:tcW w:w="3969" w:type="dxa"/>
            <w:shd w:val="clear" w:color="auto" w:fill="auto"/>
            <w:vAlign w:val="center"/>
            <w:hideMark/>
          </w:tcPr>
          <w:p w14:paraId="43A77B8C" w14:textId="77777777" w:rsidR="008113EF" w:rsidRPr="008B2D96" w:rsidRDefault="008113E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Дата принятия решения об одобрении</w:t>
            </w:r>
          </w:p>
        </w:tc>
        <w:tc>
          <w:tcPr>
            <w:tcW w:w="5812" w:type="dxa"/>
            <w:shd w:val="clear" w:color="auto" w:fill="auto"/>
            <w:vAlign w:val="center"/>
            <w:hideMark/>
          </w:tcPr>
          <w:p w14:paraId="0B3B7BD6" w14:textId="30525063" w:rsidR="008113EF" w:rsidRPr="008B2D96" w:rsidRDefault="008113EF"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w:t>
            </w:r>
          </w:p>
        </w:tc>
      </w:tr>
      <w:tr w:rsidR="008113EF" w:rsidRPr="008B2D96" w14:paraId="1DCF8318" w14:textId="77777777" w:rsidTr="004C3EF4">
        <w:trPr>
          <w:trHeight w:val="1057"/>
        </w:trPr>
        <w:tc>
          <w:tcPr>
            <w:tcW w:w="3969" w:type="dxa"/>
            <w:shd w:val="clear" w:color="auto" w:fill="auto"/>
            <w:vAlign w:val="center"/>
            <w:hideMark/>
          </w:tcPr>
          <w:p w14:paraId="1E75ACE6" w14:textId="77777777" w:rsidR="008113EF" w:rsidRPr="008B2D96" w:rsidRDefault="008113E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дата составления и номер протокола собрания (заседания) уполномоченного органа управления эмитента, на котором принято решение об одобрении сделки</w:t>
            </w:r>
          </w:p>
        </w:tc>
        <w:tc>
          <w:tcPr>
            <w:tcW w:w="5812" w:type="dxa"/>
            <w:shd w:val="clear" w:color="auto" w:fill="auto"/>
            <w:vAlign w:val="center"/>
            <w:hideMark/>
          </w:tcPr>
          <w:p w14:paraId="2376C0CF" w14:textId="371DF8C5" w:rsidR="008113EF" w:rsidRPr="008B2D96" w:rsidRDefault="008113EF"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w:t>
            </w:r>
          </w:p>
        </w:tc>
      </w:tr>
      <w:tr w:rsidR="008113EF" w:rsidRPr="008B2D96" w14:paraId="5E884B29" w14:textId="77777777" w:rsidTr="004C3EF4">
        <w:trPr>
          <w:trHeight w:val="300"/>
        </w:trPr>
        <w:tc>
          <w:tcPr>
            <w:tcW w:w="3969" w:type="dxa"/>
            <w:shd w:val="clear" w:color="auto" w:fill="auto"/>
            <w:vAlign w:val="center"/>
            <w:hideMark/>
          </w:tcPr>
          <w:p w14:paraId="3CE4E48B" w14:textId="77777777" w:rsidR="008113EF" w:rsidRPr="008B2D96" w:rsidRDefault="008113EF" w:rsidP="008B2D96">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Иные сведения</w:t>
            </w:r>
          </w:p>
        </w:tc>
        <w:tc>
          <w:tcPr>
            <w:tcW w:w="5812" w:type="dxa"/>
            <w:shd w:val="clear" w:color="auto" w:fill="auto"/>
            <w:vAlign w:val="center"/>
            <w:hideMark/>
          </w:tcPr>
          <w:p w14:paraId="34208482" w14:textId="4159F1C4" w:rsidR="008113EF" w:rsidRPr="008B2D96" w:rsidRDefault="008113EF" w:rsidP="008B2D96">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Отсутствуют</w:t>
            </w:r>
          </w:p>
        </w:tc>
      </w:tr>
    </w:tbl>
    <w:p w14:paraId="5A9B74BD" w14:textId="77777777" w:rsidR="00FB426F" w:rsidRPr="00613116" w:rsidRDefault="00FB426F" w:rsidP="00C477F8">
      <w:pPr>
        <w:ind w:firstLine="540"/>
        <w:rPr>
          <w:rFonts w:ascii="Times New Roman" w:eastAsiaTheme="minorEastAsia" w:hAnsi="Times New Roman" w:cs="Times New Roman"/>
          <w:b/>
          <w:lang w:eastAsia="ru-RU"/>
        </w:rPr>
      </w:pPr>
    </w:p>
    <w:p w14:paraId="18DA6748" w14:textId="77777777" w:rsidR="00FB426F" w:rsidRPr="00613116" w:rsidRDefault="00FB426F" w:rsidP="00C477F8">
      <w:pPr>
        <w:ind w:firstLine="540"/>
        <w:rPr>
          <w:rFonts w:ascii="Times New Roman" w:eastAsiaTheme="minorEastAsia" w:hAnsi="Times New Roman" w:cs="Times New Roman"/>
          <w:b/>
          <w:lang w:eastAsia="ru-RU"/>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9"/>
        <w:gridCol w:w="5812"/>
      </w:tblGrid>
      <w:tr w:rsidR="003660FA" w:rsidRPr="008B2D96" w14:paraId="1A99FF3C" w14:textId="77777777" w:rsidTr="004C3EF4">
        <w:trPr>
          <w:trHeight w:val="600"/>
        </w:trPr>
        <w:tc>
          <w:tcPr>
            <w:tcW w:w="3969" w:type="dxa"/>
            <w:shd w:val="clear" w:color="auto" w:fill="auto"/>
            <w:vAlign w:val="center"/>
          </w:tcPr>
          <w:p w14:paraId="1F355AE9" w14:textId="77777777" w:rsidR="003660FA" w:rsidRPr="008B2D96" w:rsidRDefault="003660FA" w:rsidP="004A2ED0">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Дата совершения сделки</w:t>
            </w:r>
          </w:p>
        </w:tc>
        <w:tc>
          <w:tcPr>
            <w:tcW w:w="5812" w:type="dxa"/>
            <w:shd w:val="clear" w:color="auto" w:fill="auto"/>
            <w:vAlign w:val="center"/>
          </w:tcPr>
          <w:p w14:paraId="5CED671F" w14:textId="30791695" w:rsidR="003660FA" w:rsidRPr="008B2D96" w:rsidRDefault="003660FA" w:rsidP="004A2ED0">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02.11.2015</w:t>
            </w:r>
          </w:p>
        </w:tc>
      </w:tr>
      <w:tr w:rsidR="003660FA" w:rsidRPr="008B2D96" w14:paraId="529A2221" w14:textId="77777777" w:rsidTr="004C3EF4">
        <w:trPr>
          <w:trHeight w:val="600"/>
        </w:trPr>
        <w:tc>
          <w:tcPr>
            <w:tcW w:w="3969" w:type="dxa"/>
            <w:shd w:val="clear" w:color="auto" w:fill="auto"/>
            <w:vAlign w:val="center"/>
            <w:hideMark/>
          </w:tcPr>
          <w:p w14:paraId="20E154A6" w14:textId="761C0362" w:rsidR="003660FA" w:rsidRPr="008B2D96" w:rsidRDefault="003660FA" w:rsidP="004A2ED0">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Предмет и иные существенные условия сделки:</w:t>
            </w:r>
          </w:p>
          <w:p w14:paraId="7F793274" w14:textId="77777777" w:rsidR="003660FA" w:rsidRPr="008B2D96" w:rsidRDefault="003660FA" w:rsidP="004A2ED0">
            <w:pPr>
              <w:ind w:firstLine="0"/>
              <w:jc w:val="center"/>
              <w:rPr>
                <w:rFonts w:ascii="Times New Roman" w:eastAsia="Times New Roman" w:hAnsi="Times New Roman" w:cs="Times New Roman"/>
                <w:b/>
                <w:bCs/>
                <w:color w:val="000000"/>
                <w:lang w:eastAsia="ru-RU"/>
              </w:rPr>
            </w:pPr>
          </w:p>
        </w:tc>
        <w:tc>
          <w:tcPr>
            <w:tcW w:w="5812" w:type="dxa"/>
            <w:shd w:val="clear" w:color="auto" w:fill="auto"/>
            <w:vAlign w:val="center"/>
            <w:hideMark/>
          </w:tcPr>
          <w:p w14:paraId="67917749" w14:textId="0DB29DDF" w:rsidR="003660FA" w:rsidRPr="008B2D96" w:rsidRDefault="003660FA" w:rsidP="004A2ED0">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Договор конверсии валюты</w:t>
            </w:r>
          </w:p>
        </w:tc>
      </w:tr>
      <w:tr w:rsidR="003660FA" w:rsidRPr="008B2D96" w14:paraId="74AB8455" w14:textId="77777777" w:rsidTr="004C3EF4">
        <w:trPr>
          <w:trHeight w:val="600"/>
        </w:trPr>
        <w:tc>
          <w:tcPr>
            <w:tcW w:w="3969" w:type="dxa"/>
            <w:shd w:val="clear" w:color="auto" w:fill="auto"/>
            <w:vAlign w:val="center"/>
          </w:tcPr>
          <w:p w14:paraId="7E1C3A6E" w14:textId="77777777" w:rsidR="003660FA" w:rsidRPr="00D90511" w:rsidRDefault="003660FA" w:rsidP="004A2ED0">
            <w:pPr>
              <w:ind w:firstLine="0"/>
              <w:jc w:val="center"/>
              <w:rPr>
                <w:rFonts w:ascii="Times New Roman" w:eastAsia="Times New Roman" w:hAnsi="Times New Roman" w:cs="Times New Roman"/>
                <w:b/>
                <w:bCs/>
                <w:color w:val="000000"/>
                <w:lang w:eastAsia="ru-RU"/>
              </w:rPr>
            </w:pPr>
            <w:r w:rsidRPr="00D90511">
              <w:rPr>
                <w:rFonts w:ascii="Times New Roman" w:eastAsia="Times New Roman" w:hAnsi="Times New Roman" w:cs="Times New Roman"/>
                <w:b/>
                <w:bCs/>
                <w:color w:val="000000"/>
                <w:lang w:eastAsia="ru-RU"/>
              </w:rPr>
              <w:t>Стороны сделки</w:t>
            </w:r>
          </w:p>
        </w:tc>
        <w:tc>
          <w:tcPr>
            <w:tcW w:w="5812" w:type="dxa"/>
            <w:shd w:val="clear" w:color="auto" w:fill="auto"/>
            <w:vAlign w:val="center"/>
          </w:tcPr>
          <w:p w14:paraId="1BFA8420" w14:textId="18BC5295" w:rsidR="003660FA" w:rsidRPr="00D90511" w:rsidRDefault="003660FA" w:rsidP="004A2ED0">
            <w:pPr>
              <w:ind w:firstLine="0"/>
              <w:jc w:val="center"/>
              <w:rPr>
                <w:rFonts w:ascii="Times New Roman" w:eastAsia="Times New Roman" w:hAnsi="Times New Roman" w:cs="Times New Roman"/>
                <w:color w:val="000000"/>
                <w:lang w:eastAsia="ru-RU"/>
              </w:rPr>
            </w:pPr>
            <w:r w:rsidRPr="00D90511">
              <w:rPr>
                <w:rFonts w:ascii="Times New Roman" w:eastAsia="Times New Roman" w:hAnsi="Times New Roman" w:cs="Times New Roman"/>
                <w:color w:val="000000"/>
                <w:lang w:eastAsia="ru-RU"/>
              </w:rPr>
              <w:t>ПАО "ВОЛГА Капитал", КБ "РОСЭНЕРГОБАНК"</w:t>
            </w:r>
          </w:p>
        </w:tc>
      </w:tr>
      <w:tr w:rsidR="003660FA" w:rsidRPr="008B2D96" w14:paraId="1C70D9D2" w14:textId="77777777" w:rsidTr="004C3EF4">
        <w:trPr>
          <w:trHeight w:val="600"/>
        </w:trPr>
        <w:tc>
          <w:tcPr>
            <w:tcW w:w="3969" w:type="dxa"/>
            <w:shd w:val="clear" w:color="auto" w:fill="auto"/>
            <w:vAlign w:val="center"/>
          </w:tcPr>
          <w:p w14:paraId="7300A05F" w14:textId="77777777" w:rsidR="003660FA" w:rsidRPr="008B2D96" w:rsidRDefault="003660FA" w:rsidP="004A2ED0">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Сведения о соблюдении требований о государственной регистрации и (или) нотариальном удостоверении сделки в случаях, предусмотренных законодательством Российской Федерации:</w:t>
            </w:r>
          </w:p>
        </w:tc>
        <w:tc>
          <w:tcPr>
            <w:tcW w:w="5812" w:type="dxa"/>
            <w:shd w:val="clear" w:color="auto" w:fill="auto"/>
            <w:vAlign w:val="center"/>
          </w:tcPr>
          <w:p w14:paraId="7A154123" w14:textId="4B5C83D8" w:rsidR="003660FA" w:rsidRPr="008B2D96" w:rsidRDefault="003660FA" w:rsidP="004A2ED0">
            <w:pPr>
              <w:ind w:firstLine="0"/>
              <w:jc w:val="center"/>
              <w:rPr>
                <w:rFonts w:ascii="Times New Roman" w:eastAsia="Times New Roman" w:hAnsi="Times New Roman" w:cs="Times New Roman"/>
                <w:color w:val="000000"/>
                <w:lang w:eastAsia="ru-RU"/>
              </w:rPr>
            </w:pPr>
            <w:r w:rsidRPr="008B2D96">
              <w:rPr>
                <w:rFonts w:ascii="Times New Roman" w:eastAsia="Calibri" w:hAnsi="Times New Roman" w:cs="Times New Roman"/>
                <w:lang w:eastAsia="ru-RU"/>
              </w:rPr>
              <w:t>государственная регистрация и (или) нотариальное удостоверение не требуется</w:t>
            </w:r>
          </w:p>
        </w:tc>
      </w:tr>
      <w:tr w:rsidR="003660FA" w:rsidRPr="008B2D96" w14:paraId="68CFC367" w14:textId="77777777" w:rsidTr="004C3EF4">
        <w:trPr>
          <w:trHeight w:val="600"/>
        </w:trPr>
        <w:tc>
          <w:tcPr>
            <w:tcW w:w="3969" w:type="dxa"/>
            <w:shd w:val="clear" w:color="auto" w:fill="auto"/>
            <w:vAlign w:val="center"/>
          </w:tcPr>
          <w:p w14:paraId="30611BBE" w14:textId="77777777" w:rsidR="003660FA" w:rsidRPr="008B2D96" w:rsidRDefault="003660FA" w:rsidP="004A2ED0">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Цена сделки в денежном выражении:</w:t>
            </w:r>
          </w:p>
        </w:tc>
        <w:tc>
          <w:tcPr>
            <w:tcW w:w="5812" w:type="dxa"/>
            <w:shd w:val="clear" w:color="auto" w:fill="auto"/>
            <w:vAlign w:val="center"/>
          </w:tcPr>
          <w:p w14:paraId="18720252" w14:textId="41B573D8" w:rsidR="003660FA" w:rsidRPr="008B2D96" w:rsidRDefault="003660FA" w:rsidP="004A2ED0">
            <w:pPr>
              <w:ind w:firstLine="0"/>
              <w:jc w:val="center"/>
              <w:rPr>
                <w:rFonts w:ascii="Times New Roman" w:eastAsia="Calibri" w:hAnsi="Times New Roman" w:cs="Times New Roman"/>
                <w:lang w:eastAsia="ru-RU"/>
              </w:rPr>
            </w:pPr>
            <w:r w:rsidRPr="008B2D96">
              <w:rPr>
                <w:rFonts w:ascii="Times New Roman" w:eastAsia="Times New Roman" w:hAnsi="Times New Roman" w:cs="Times New Roman"/>
                <w:color w:val="000000"/>
                <w:lang w:eastAsia="ru-RU"/>
              </w:rPr>
              <w:t>76</w:t>
            </w:r>
            <w:r w:rsidR="00C44CA1">
              <w:rPr>
                <w:rFonts w:ascii="Times New Roman" w:eastAsia="Times New Roman" w:hAnsi="Times New Roman" w:cs="Times New Roman"/>
                <w:color w:val="000000"/>
                <w:lang w:eastAsia="ru-RU"/>
              </w:rPr>
              <w:t> </w:t>
            </w:r>
            <w:r w:rsidRPr="008B2D96">
              <w:rPr>
                <w:rFonts w:ascii="Times New Roman" w:eastAsia="Times New Roman" w:hAnsi="Times New Roman" w:cs="Times New Roman"/>
                <w:color w:val="000000"/>
                <w:lang w:eastAsia="ru-RU"/>
              </w:rPr>
              <w:t>114</w:t>
            </w:r>
            <w:r w:rsidR="00C44CA1">
              <w:rPr>
                <w:rFonts w:ascii="Times New Roman" w:eastAsia="Times New Roman" w:hAnsi="Times New Roman" w:cs="Times New Roman"/>
                <w:color w:val="000000"/>
                <w:lang w:eastAsia="ru-RU"/>
              </w:rPr>
              <w:t xml:space="preserve"> 000</w:t>
            </w:r>
            <w:r w:rsidRPr="008B2D96">
              <w:rPr>
                <w:rFonts w:ascii="Times New Roman" w:eastAsia="Times New Roman" w:hAnsi="Times New Roman" w:cs="Times New Roman"/>
                <w:color w:val="000000"/>
                <w:lang w:eastAsia="ru-RU"/>
              </w:rPr>
              <w:t>,00</w:t>
            </w:r>
            <w:r w:rsidR="00C44CA1">
              <w:rPr>
                <w:rFonts w:ascii="Times New Roman" w:eastAsia="Times New Roman" w:hAnsi="Times New Roman" w:cs="Times New Roman"/>
                <w:color w:val="000000"/>
                <w:lang w:eastAsia="ru-RU"/>
              </w:rPr>
              <w:t xml:space="preserve"> рублей</w:t>
            </w:r>
          </w:p>
        </w:tc>
      </w:tr>
      <w:tr w:rsidR="003660FA" w:rsidRPr="008B2D96" w14:paraId="7CBFB0C6" w14:textId="77777777" w:rsidTr="004C3EF4">
        <w:trPr>
          <w:trHeight w:val="600"/>
        </w:trPr>
        <w:tc>
          <w:tcPr>
            <w:tcW w:w="3969" w:type="dxa"/>
            <w:shd w:val="clear" w:color="auto" w:fill="auto"/>
            <w:vAlign w:val="center"/>
          </w:tcPr>
          <w:p w14:paraId="0588286E" w14:textId="77777777" w:rsidR="003660FA" w:rsidRPr="008B2D96" w:rsidRDefault="003660FA" w:rsidP="004A2ED0">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Цена сделки в процентах от балансовой стоимости активов эмитента</w:t>
            </w:r>
          </w:p>
        </w:tc>
        <w:tc>
          <w:tcPr>
            <w:tcW w:w="5812" w:type="dxa"/>
            <w:shd w:val="clear" w:color="auto" w:fill="auto"/>
            <w:vAlign w:val="center"/>
          </w:tcPr>
          <w:p w14:paraId="5383A78D" w14:textId="022FE15D" w:rsidR="003660FA" w:rsidRPr="008B2D96" w:rsidRDefault="003660FA" w:rsidP="004A2ED0">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11,47%</w:t>
            </w:r>
          </w:p>
        </w:tc>
      </w:tr>
      <w:tr w:rsidR="003660FA" w:rsidRPr="008B2D96" w14:paraId="767BA6C7" w14:textId="77777777" w:rsidTr="004C3EF4">
        <w:trPr>
          <w:trHeight w:val="227"/>
        </w:trPr>
        <w:tc>
          <w:tcPr>
            <w:tcW w:w="3969" w:type="dxa"/>
            <w:shd w:val="clear" w:color="auto" w:fill="auto"/>
            <w:vAlign w:val="center"/>
            <w:hideMark/>
          </w:tcPr>
          <w:p w14:paraId="60ED92FD" w14:textId="77777777" w:rsidR="003660FA" w:rsidRPr="008B2D96" w:rsidRDefault="003660FA" w:rsidP="004A2ED0">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Срок исполнения обязательств</w:t>
            </w:r>
          </w:p>
        </w:tc>
        <w:tc>
          <w:tcPr>
            <w:tcW w:w="5812" w:type="dxa"/>
            <w:shd w:val="clear" w:color="auto" w:fill="auto"/>
            <w:vAlign w:val="center"/>
            <w:hideMark/>
          </w:tcPr>
          <w:p w14:paraId="152CE5E1" w14:textId="58237695" w:rsidR="003660FA" w:rsidRPr="008B2D96" w:rsidRDefault="003660FA" w:rsidP="004A2ED0">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30.09.2016</w:t>
            </w:r>
          </w:p>
        </w:tc>
      </w:tr>
      <w:tr w:rsidR="003660FA" w:rsidRPr="008B2D96" w14:paraId="5F024D22" w14:textId="77777777" w:rsidTr="004C3EF4">
        <w:trPr>
          <w:trHeight w:val="420"/>
        </w:trPr>
        <w:tc>
          <w:tcPr>
            <w:tcW w:w="3969" w:type="dxa"/>
            <w:shd w:val="clear" w:color="auto" w:fill="auto"/>
            <w:vAlign w:val="center"/>
            <w:hideMark/>
          </w:tcPr>
          <w:p w14:paraId="00BA096C" w14:textId="77777777" w:rsidR="003660FA" w:rsidRPr="008B2D96" w:rsidRDefault="003660FA" w:rsidP="004A2ED0">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Сведения об исполнении обязательств</w:t>
            </w:r>
          </w:p>
        </w:tc>
        <w:tc>
          <w:tcPr>
            <w:tcW w:w="5812" w:type="dxa"/>
            <w:shd w:val="clear" w:color="auto" w:fill="auto"/>
            <w:vAlign w:val="center"/>
            <w:hideMark/>
          </w:tcPr>
          <w:p w14:paraId="7C0821B6" w14:textId="5B804F0F" w:rsidR="003660FA" w:rsidRPr="008B2D96" w:rsidRDefault="003660FA" w:rsidP="004A2ED0">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Обязательства сторон исполнены в срок</w:t>
            </w:r>
          </w:p>
        </w:tc>
      </w:tr>
      <w:tr w:rsidR="003660FA" w:rsidRPr="008B2D96" w14:paraId="3DBF76F3" w14:textId="77777777" w:rsidTr="004C3EF4">
        <w:trPr>
          <w:trHeight w:val="420"/>
        </w:trPr>
        <w:tc>
          <w:tcPr>
            <w:tcW w:w="3969" w:type="dxa"/>
            <w:shd w:val="clear" w:color="auto" w:fill="auto"/>
            <w:vAlign w:val="center"/>
          </w:tcPr>
          <w:p w14:paraId="76560D0E" w14:textId="77777777" w:rsidR="003660FA" w:rsidRPr="008B2D96" w:rsidRDefault="003660FA" w:rsidP="004A2ED0">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в случае просрочки в исполнении обязательств со стороны контрагента или эмитента по указанной сделке - причины такой просрочки (если они известны эмитенту) и последствия для контрагента или эмитента с указанием штрафных санкций, предусмотренных условиями сделки</w:t>
            </w:r>
          </w:p>
          <w:p w14:paraId="5E3FCE04" w14:textId="77777777" w:rsidR="003660FA" w:rsidRPr="008B2D96" w:rsidRDefault="003660FA" w:rsidP="004A2ED0">
            <w:pPr>
              <w:ind w:firstLine="0"/>
              <w:jc w:val="center"/>
              <w:rPr>
                <w:rFonts w:ascii="Times New Roman" w:eastAsia="Times New Roman" w:hAnsi="Times New Roman" w:cs="Times New Roman"/>
                <w:b/>
                <w:bCs/>
                <w:color w:val="000000"/>
                <w:lang w:eastAsia="ru-RU"/>
              </w:rPr>
            </w:pPr>
          </w:p>
        </w:tc>
        <w:tc>
          <w:tcPr>
            <w:tcW w:w="5812" w:type="dxa"/>
            <w:shd w:val="clear" w:color="auto" w:fill="auto"/>
            <w:vAlign w:val="center"/>
          </w:tcPr>
          <w:p w14:paraId="50CF5A13" w14:textId="3E7E29EA" w:rsidR="003660FA" w:rsidRPr="008B2D96" w:rsidRDefault="003660FA" w:rsidP="004A2ED0">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Просрочка исполнения обязательств отсутствовала</w:t>
            </w:r>
          </w:p>
        </w:tc>
      </w:tr>
      <w:tr w:rsidR="003660FA" w:rsidRPr="008B2D96" w14:paraId="23A8C496" w14:textId="77777777" w:rsidTr="004C3EF4">
        <w:trPr>
          <w:trHeight w:val="198"/>
        </w:trPr>
        <w:tc>
          <w:tcPr>
            <w:tcW w:w="3969" w:type="dxa"/>
            <w:shd w:val="clear" w:color="auto" w:fill="auto"/>
            <w:vAlign w:val="center"/>
            <w:hideMark/>
          </w:tcPr>
          <w:p w14:paraId="75431F44" w14:textId="77777777" w:rsidR="003660FA" w:rsidRPr="008B2D96" w:rsidRDefault="003660FA" w:rsidP="004A2ED0">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сведения об одобрении сделки в случае, когда такая сделка является крупной сделкой или сделкой, в совершении которой имелась заинтересованность эмитента:</w:t>
            </w:r>
          </w:p>
        </w:tc>
        <w:tc>
          <w:tcPr>
            <w:tcW w:w="5812" w:type="dxa"/>
            <w:shd w:val="clear" w:color="auto" w:fill="auto"/>
            <w:vAlign w:val="center"/>
          </w:tcPr>
          <w:p w14:paraId="2B136F7C" w14:textId="77777777" w:rsidR="003660FA" w:rsidRPr="008B2D96" w:rsidRDefault="003660FA" w:rsidP="004A2ED0">
            <w:pPr>
              <w:ind w:firstLine="0"/>
              <w:jc w:val="center"/>
              <w:rPr>
                <w:rFonts w:ascii="Times New Roman" w:eastAsia="Times New Roman" w:hAnsi="Times New Roman" w:cs="Times New Roman"/>
                <w:color w:val="000000"/>
                <w:lang w:eastAsia="ru-RU"/>
              </w:rPr>
            </w:pPr>
          </w:p>
        </w:tc>
      </w:tr>
      <w:tr w:rsidR="003660FA" w:rsidRPr="008B2D96" w14:paraId="48C6A455" w14:textId="77777777" w:rsidTr="004C3EF4">
        <w:trPr>
          <w:trHeight w:val="600"/>
        </w:trPr>
        <w:tc>
          <w:tcPr>
            <w:tcW w:w="3969" w:type="dxa"/>
            <w:shd w:val="clear" w:color="auto" w:fill="auto"/>
            <w:vAlign w:val="center"/>
            <w:hideMark/>
          </w:tcPr>
          <w:p w14:paraId="1C8A6E7C" w14:textId="77777777" w:rsidR="003660FA" w:rsidRPr="008B2D96" w:rsidRDefault="003660FA" w:rsidP="004A2ED0">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Категория сделки (крупная сделка; сделка, в совершении которой имелась заинтересованность эмитента; крупная сделка, которая одновременно является сделкой, в совершении которой имелась заинтересованность эмитента)</w:t>
            </w:r>
          </w:p>
        </w:tc>
        <w:tc>
          <w:tcPr>
            <w:tcW w:w="5812" w:type="dxa"/>
            <w:shd w:val="clear" w:color="auto" w:fill="auto"/>
            <w:vAlign w:val="center"/>
            <w:hideMark/>
          </w:tcPr>
          <w:p w14:paraId="05BD432C" w14:textId="3E9ABB21" w:rsidR="003660FA" w:rsidRPr="00BB1A1E" w:rsidRDefault="00B13122" w:rsidP="00897074">
            <w:pPr>
              <w:ind w:firstLine="0"/>
              <w:jc w:val="center"/>
              <w:rPr>
                <w:rFonts w:ascii="Times New Roman" w:eastAsia="Times New Roman" w:hAnsi="Times New Roman" w:cs="Times New Roman"/>
                <w:color w:val="000000"/>
                <w:lang w:eastAsia="ru-RU"/>
              </w:rPr>
            </w:pPr>
            <w:r w:rsidRPr="00BB1A1E">
              <w:rPr>
                <w:rFonts w:ascii="Times New Roman" w:eastAsia="Times New Roman" w:hAnsi="Times New Roman" w:cs="Times New Roman"/>
                <w:color w:val="000000"/>
                <w:lang w:eastAsia="ru-RU"/>
              </w:rPr>
              <w:t>Н</w:t>
            </w:r>
            <w:r w:rsidR="00897074" w:rsidRPr="00BB1A1E">
              <w:rPr>
                <w:rFonts w:ascii="Times New Roman" w:eastAsia="Times New Roman" w:hAnsi="Times New Roman" w:cs="Times New Roman"/>
                <w:color w:val="000000"/>
                <w:lang w:eastAsia="ru-RU"/>
              </w:rPr>
              <w:t>е</w:t>
            </w:r>
            <w:r w:rsidRPr="00BB1A1E">
              <w:rPr>
                <w:rFonts w:ascii="Times New Roman" w:eastAsia="Times New Roman" w:hAnsi="Times New Roman" w:cs="Times New Roman"/>
                <w:color w:val="000000"/>
                <w:lang w:eastAsia="ru-RU"/>
              </w:rPr>
              <w:t xml:space="preserve"> является </w:t>
            </w:r>
            <w:r w:rsidRPr="00BB1A1E">
              <w:rPr>
                <w:rFonts w:ascii="Times New Roman" w:eastAsia="Times New Roman" w:hAnsi="Times New Roman" w:cs="Times New Roman"/>
                <w:bCs/>
                <w:color w:val="000000"/>
                <w:lang w:eastAsia="ru-RU"/>
              </w:rPr>
              <w:t>крупной сделкой; сделкой, в совершении которой имелась заинтересованность эмитента; крупной сделкой, которая одновременно является сделкой, в совершении которой имелась заинтересованность эмитента</w:t>
            </w:r>
          </w:p>
        </w:tc>
      </w:tr>
      <w:tr w:rsidR="003660FA" w:rsidRPr="008B2D96" w14:paraId="32B06CFA" w14:textId="77777777" w:rsidTr="004C3EF4">
        <w:trPr>
          <w:trHeight w:val="418"/>
        </w:trPr>
        <w:tc>
          <w:tcPr>
            <w:tcW w:w="3969" w:type="dxa"/>
            <w:shd w:val="clear" w:color="auto" w:fill="auto"/>
            <w:vAlign w:val="center"/>
            <w:hideMark/>
          </w:tcPr>
          <w:p w14:paraId="079B374F" w14:textId="77777777" w:rsidR="003660FA" w:rsidRPr="008B2D96" w:rsidRDefault="003660FA" w:rsidP="004A2ED0">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орган управления эмитента, принявший решение об одобрении сделки</w:t>
            </w:r>
          </w:p>
        </w:tc>
        <w:tc>
          <w:tcPr>
            <w:tcW w:w="5812" w:type="dxa"/>
            <w:shd w:val="clear" w:color="auto" w:fill="auto"/>
            <w:vAlign w:val="center"/>
            <w:hideMark/>
          </w:tcPr>
          <w:p w14:paraId="68A590C9" w14:textId="350BAF53" w:rsidR="003660FA" w:rsidRPr="008B2D96" w:rsidRDefault="003660FA" w:rsidP="004A2ED0">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не требуется</w:t>
            </w:r>
          </w:p>
        </w:tc>
      </w:tr>
      <w:tr w:rsidR="003660FA" w:rsidRPr="008B2D96" w14:paraId="1F8D89A2" w14:textId="77777777" w:rsidTr="004C3EF4">
        <w:trPr>
          <w:trHeight w:val="333"/>
        </w:trPr>
        <w:tc>
          <w:tcPr>
            <w:tcW w:w="3969" w:type="dxa"/>
            <w:shd w:val="clear" w:color="auto" w:fill="auto"/>
            <w:vAlign w:val="center"/>
            <w:hideMark/>
          </w:tcPr>
          <w:p w14:paraId="35517342" w14:textId="77777777" w:rsidR="003660FA" w:rsidRPr="008B2D96" w:rsidRDefault="003660FA" w:rsidP="004A2ED0">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Дата принятия решения об одобрении</w:t>
            </w:r>
          </w:p>
        </w:tc>
        <w:tc>
          <w:tcPr>
            <w:tcW w:w="5812" w:type="dxa"/>
            <w:shd w:val="clear" w:color="auto" w:fill="auto"/>
            <w:vAlign w:val="center"/>
            <w:hideMark/>
          </w:tcPr>
          <w:p w14:paraId="10BF8CE9" w14:textId="09D76220" w:rsidR="003660FA" w:rsidRPr="008B2D96" w:rsidRDefault="003660FA" w:rsidP="004A2ED0">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w:t>
            </w:r>
          </w:p>
        </w:tc>
      </w:tr>
      <w:tr w:rsidR="003660FA" w:rsidRPr="008B2D96" w14:paraId="419AB02E" w14:textId="77777777" w:rsidTr="004C3EF4">
        <w:trPr>
          <w:trHeight w:val="1057"/>
        </w:trPr>
        <w:tc>
          <w:tcPr>
            <w:tcW w:w="3969" w:type="dxa"/>
            <w:shd w:val="clear" w:color="auto" w:fill="auto"/>
            <w:vAlign w:val="center"/>
            <w:hideMark/>
          </w:tcPr>
          <w:p w14:paraId="13E5CE2B" w14:textId="77777777" w:rsidR="003660FA" w:rsidRPr="008B2D96" w:rsidRDefault="003660FA" w:rsidP="004A2ED0">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дата составления и номер протокола собрания (заседания) уполномоченного органа управления эмитента, на котором принято решение об одобрении сделки</w:t>
            </w:r>
          </w:p>
        </w:tc>
        <w:tc>
          <w:tcPr>
            <w:tcW w:w="5812" w:type="dxa"/>
            <w:shd w:val="clear" w:color="auto" w:fill="auto"/>
            <w:vAlign w:val="center"/>
            <w:hideMark/>
          </w:tcPr>
          <w:p w14:paraId="7222F194" w14:textId="63461CED" w:rsidR="003660FA" w:rsidRPr="008B2D96" w:rsidRDefault="003660FA" w:rsidP="004A2ED0">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w:t>
            </w:r>
          </w:p>
        </w:tc>
      </w:tr>
      <w:tr w:rsidR="00FB426F" w:rsidRPr="008B2D96" w14:paraId="4E05EF23" w14:textId="77777777" w:rsidTr="004C3EF4">
        <w:trPr>
          <w:trHeight w:val="300"/>
        </w:trPr>
        <w:tc>
          <w:tcPr>
            <w:tcW w:w="3969" w:type="dxa"/>
            <w:shd w:val="clear" w:color="auto" w:fill="auto"/>
            <w:vAlign w:val="center"/>
            <w:hideMark/>
          </w:tcPr>
          <w:p w14:paraId="6665A076" w14:textId="77777777" w:rsidR="00FB426F" w:rsidRPr="008B2D96" w:rsidRDefault="00FB426F" w:rsidP="004A2ED0">
            <w:pPr>
              <w:ind w:firstLine="0"/>
              <w:jc w:val="center"/>
              <w:rPr>
                <w:rFonts w:ascii="Times New Roman" w:eastAsia="Times New Roman" w:hAnsi="Times New Roman" w:cs="Times New Roman"/>
                <w:b/>
                <w:bCs/>
                <w:color w:val="000000"/>
                <w:lang w:eastAsia="ru-RU"/>
              </w:rPr>
            </w:pPr>
            <w:r w:rsidRPr="008B2D96">
              <w:rPr>
                <w:rFonts w:ascii="Times New Roman" w:eastAsia="Times New Roman" w:hAnsi="Times New Roman" w:cs="Times New Roman"/>
                <w:b/>
                <w:bCs/>
                <w:color w:val="000000"/>
                <w:lang w:eastAsia="ru-RU"/>
              </w:rPr>
              <w:t>Иные сведения</w:t>
            </w:r>
          </w:p>
        </w:tc>
        <w:tc>
          <w:tcPr>
            <w:tcW w:w="5812" w:type="dxa"/>
            <w:shd w:val="clear" w:color="auto" w:fill="auto"/>
            <w:vAlign w:val="center"/>
            <w:hideMark/>
          </w:tcPr>
          <w:p w14:paraId="63C9C135" w14:textId="77777777" w:rsidR="00FB426F" w:rsidRPr="008B2D96" w:rsidRDefault="00FB426F" w:rsidP="004A2ED0">
            <w:pPr>
              <w:ind w:firstLine="0"/>
              <w:jc w:val="center"/>
              <w:rPr>
                <w:rFonts w:ascii="Times New Roman" w:eastAsia="Times New Roman" w:hAnsi="Times New Roman" w:cs="Times New Roman"/>
                <w:color w:val="000000"/>
                <w:lang w:eastAsia="ru-RU"/>
              </w:rPr>
            </w:pPr>
            <w:r w:rsidRPr="008B2D96">
              <w:rPr>
                <w:rFonts w:ascii="Times New Roman" w:eastAsia="Times New Roman" w:hAnsi="Times New Roman" w:cs="Times New Roman"/>
                <w:color w:val="000000"/>
                <w:lang w:eastAsia="ru-RU"/>
              </w:rPr>
              <w:t>отсутствуют</w:t>
            </w:r>
          </w:p>
        </w:tc>
      </w:tr>
    </w:tbl>
    <w:p w14:paraId="0DB8E8DC" w14:textId="77777777" w:rsidR="00FB426F" w:rsidRPr="00613116" w:rsidRDefault="00FB426F" w:rsidP="00C477F8">
      <w:pPr>
        <w:ind w:firstLine="540"/>
        <w:rPr>
          <w:rFonts w:ascii="Times New Roman" w:eastAsiaTheme="minorEastAsia" w:hAnsi="Times New Roman" w:cs="Times New Roman"/>
          <w:b/>
          <w:lang w:eastAsia="ru-RU"/>
        </w:rPr>
      </w:pPr>
    </w:p>
    <w:p w14:paraId="3C42C27B" w14:textId="77777777" w:rsidR="004A2ED0" w:rsidRDefault="004A2ED0" w:rsidP="00C477F8">
      <w:pPr>
        <w:ind w:firstLine="540"/>
        <w:rPr>
          <w:rFonts w:ascii="Times New Roman" w:eastAsiaTheme="minorEastAsia" w:hAnsi="Times New Roman" w:cs="Times New Roman"/>
          <w:b/>
          <w:lang w:eastAsia="ru-RU"/>
        </w:rPr>
      </w:pPr>
    </w:p>
    <w:p w14:paraId="09CA0024" w14:textId="5099EDC0" w:rsidR="00FB426F" w:rsidRPr="00613116" w:rsidRDefault="005709F4" w:rsidP="00C477F8">
      <w:pPr>
        <w:ind w:firstLine="540"/>
        <w:rPr>
          <w:rFonts w:ascii="Times New Roman" w:eastAsiaTheme="minorEastAsia" w:hAnsi="Times New Roman" w:cs="Times New Roman"/>
          <w:b/>
          <w:lang w:eastAsia="ru-RU"/>
        </w:rPr>
      </w:pPr>
      <w:r w:rsidRPr="00613116">
        <w:rPr>
          <w:rFonts w:ascii="Times New Roman" w:eastAsiaTheme="minorEastAsia" w:hAnsi="Times New Roman" w:cs="Times New Roman"/>
          <w:b/>
          <w:lang w:eastAsia="ru-RU"/>
        </w:rPr>
        <w:t>За 2016 год</w:t>
      </w:r>
    </w:p>
    <w:p w14:paraId="2F181B9C" w14:textId="2AB0E4F5" w:rsidR="00FB426F" w:rsidRPr="00613116" w:rsidRDefault="00FB426F">
      <w:pPr>
        <w:rPr>
          <w:rFonts w:ascii="Times New Roman" w:eastAsiaTheme="minorEastAsia" w:hAnsi="Times New Roman" w:cs="Times New Roman"/>
          <w:lang w:eastAsia="ru-RU"/>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9"/>
        <w:gridCol w:w="5812"/>
      </w:tblGrid>
      <w:tr w:rsidR="005709F4" w:rsidRPr="004A2ED0" w14:paraId="6651F330" w14:textId="77777777" w:rsidTr="004C3EF4">
        <w:trPr>
          <w:trHeight w:val="600"/>
        </w:trPr>
        <w:tc>
          <w:tcPr>
            <w:tcW w:w="3969" w:type="dxa"/>
            <w:shd w:val="clear" w:color="auto" w:fill="auto"/>
            <w:vAlign w:val="center"/>
          </w:tcPr>
          <w:p w14:paraId="62FD9957" w14:textId="77777777" w:rsidR="005709F4" w:rsidRPr="004A2ED0" w:rsidRDefault="005709F4"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Дата совершения сделки</w:t>
            </w:r>
          </w:p>
        </w:tc>
        <w:tc>
          <w:tcPr>
            <w:tcW w:w="5812" w:type="dxa"/>
            <w:shd w:val="clear" w:color="auto" w:fill="auto"/>
            <w:vAlign w:val="center"/>
          </w:tcPr>
          <w:p w14:paraId="35F07F57" w14:textId="452F79CB" w:rsidR="005709F4" w:rsidRPr="008862F4" w:rsidRDefault="005709F4" w:rsidP="004A2ED0">
            <w:pPr>
              <w:ind w:firstLine="0"/>
              <w:jc w:val="center"/>
              <w:rPr>
                <w:rFonts w:ascii="Times New Roman" w:hAnsi="Times New Roman" w:cs="Times New Roman"/>
                <w:bCs/>
                <w:color w:val="000000"/>
              </w:rPr>
            </w:pPr>
            <w:r w:rsidRPr="008862F4">
              <w:rPr>
                <w:rFonts w:ascii="Times New Roman" w:hAnsi="Times New Roman" w:cs="Times New Roman"/>
                <w:bCs/>
                <w:color w:val="000000"/>
              </w:rPr>
              <w:t>02.02.2016</w:t>
            </w:r>
          </w:p>
        </w:tc>
      </w:tr>
      <w:tr w:rsidR="005709F4" w:rsidRPr="004A2ED0" w14:paraId="39AB39F0" w14:textId="77777777" w:rsidTr="004C3EF4">
        <w:trPr>
          <w:trHeight w:val="600"/>
        </w:trPr>
        <w:tc>
          <w:tcPr>
            <w:tcW w:w="3969" w:type="dxa"/>
            <w:shd w:val="clear" w:color="auto" w:fill="auto"/>
            <w:vAlign w:val="center"/>
            <w:hideMark/>
          </w:tcPr>
          <w:p w14:paraId="70EB5652" w14:textId="177BB3DF" w:rsidR="005709F4" w:rsidRPr="004A2ED0" w:rsidRDefault="005709F4"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Предмет и иные существенные условия сделки:</w:t>
            </w:r>
          </w:p>
          <w:p w14:paraId="0F5B787C" w14:textId="77777777" w:rsidR="005709F4" w:rsidRPr="004A2ED0" w:rsidRDefault="005709F4" w:rsidP="004A2ED0">
            <w:pPr>
              <w:ind w:firstLine="0"/>
              <w:jc w:val="center"/>
              <w:rPr>
                <w:rFonts w:ascii="Times New Roman" w:eastAsia="Times New Roman" w:hAnsi="Times New Roman" w:cs="Times New Roman"/>
                <w:b/>
                <w:bCs/>
                <w:color w:val="000000"/>
                <w:lang w:eastAsia="ru-RU"/>
              </w:rPr>
            </w:pPr>
          </w:p>
        </w:tc>
        <w:tc>
          <w:tcPr>
            <w:tcW w:w="5812" w:type="dxa"/>
            <w:shd w:val="clear" w:color="auto" w:fill="auto"/>
            <w:vAlign w:val="center"/>
          </w:tcPr>
          <w:p w14:paraId="4329E7B7" w14:textId="2FA9527E" w:rsidR="005709F4" w:rsidRPr="004A2ED0" w:rsidRDefault="005709F4" w:rsidP="00C44CA1">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Привлечение процентного займа по Договору займа</w:t>
            </w:r>
            <w:r w:rsidR="00C730AD" w:rsidRPr="004A2ED0">
              <w:rPr>
                <w:rFonts w:ascii="Times New Roman" w:eastAsia="Times New Roman" w:hAnsi="Times New Roman" w:cs="Times New Roman"/>
                <w:color w:val="000000"/>
                <w:lang w:eastAsia="ru-RU"/>
              </w:rPr>
              <w:t xml:space="preserve"> в сумме 59</w:t>
            </w:r>
            <w:r w:rsidR="00C44CA1">
              <w:rPr>
                <w:rFonts w:ascii="Times New Roman" w:eastAsia="Times New Roman" w:hAnsi="Times New Roman" w:cs="Times New Roman"/>
                <w:color w:val="000000"/>
                <w:lang w:eastAsia="ru-RU"/>
              </w:rPr>
              <w:t> </w:t>
            </w:r>
            <w:r w:rsidR="00C730AD" w:rsidRPr="004A2ED0">
              <w:rPr>
                <w:rFonts w:ascii="Times New Roman" w:eastAsia="Times New Roman" w:hAnsi="Times New Roman" w:cs="Times New Roman"/>
                <w:color w:val="000000"/>
                <w:lang w:eastAsia="ru-RU"/>
              </w:rPr>
              <w:t>700</w:t>
            </w:r>
            <w:r w:rsidR="00C44CA1">
              <w:rPr>
                <w:rFonts w:ascii="Times New Roman" w:eastAsia="Times New Roman" w:hAnsi="Times New Roman" w:cs="Times New Roman"/>
                <w:color w:val="000000"/>
                <w:lang w:eastAsia="ru-RU"/>
              </w:rPr>
              <w:t xml:space="preserve"> 000</w:t>
            </w:r>
            <w:r w:rsidR="00C730AD" w:rsidRPr="004A2ED0">
              <w:rPr>
                <w:rFonts w:ascii="Times New Roman" w:eastAsia="Times New Roman" w:hAnsi="Times New Roman" w:cs="Times New Roman"/>
                <w:color w:val="000000"/>
                <w:lang w:eastAsia="ru-RU"/>
              </w:rPr>
              <w:t>,00 руб. под 11 % годовых</w:t>
            </w:r>
          </w:p>
        </w:tc>
      </w:tr>
      <w:tr w:rsidR="005709F4" w:rsidRPr="004A2ED0" w14:paraId="2EEB4985" w14:textId="77777777" w:rsidTr="004C3EF4">
        <w:trPr>
          <w:trHeight w:val="600"/>
        </w:trPr>
        <w:tc>
          <w:tcPr>
            <w:tcW w:w="3969" w:type="dxa"/>
            <w:shd w:val="clear" w:color="auto" w:fill="auto"/>
            <w:vAlign w:val="center"/>
          </w:tcPr>
          <w:p w14:paraId="78DA7996" w14:textId="77777777" w:rsidR="005709F4" w:rsidRPr="004A2ED0" w:rsidRDefault="005709F4"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Стороны сделки</w:t>
            </w:r>
          </w:p>
        </w:tc>
        <w:tc>
          <w:tcPr>
            <w:tcW w:w="5812" w:type="dxa"/>
            <w:shd w:val="clear" w:color="auto" w:fill="auto"/>
            <w:vAlign w:val="center"/>
          </w:tcPr>
          <w:p w14:paraId="707761AE" w14:textId="71A532D4" w:rsidR="005709F4" w:rsidRPr="004A2ED0" w:rsidRDefault="005709F4" w:rsidP="004A2ED0">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ПАО "ВОЛГА Капитал"</w:t>
            </w:r>
            <w:r w:rsidR="00F96C68" w:rsidRPr="004A2ED0">
              <w:rPr>
                <w:rFonts w:ascii="Times New Roman" w:eastAsia="Times New Roman" w:hAnsi="Times New Roman" w:cs="Times New Roman"/>
                <w:color w:val="000000"/>
                <w:lang w:eastAsia="ru-RU"/>
              </w:rPr>
              <w:t>- Заемщик</w:t>
            </w:r>
            <w:r w:rsidRPr="004A2ED0">
              <w:rPr>
                <w:rFonts w:ascii="Times New Roman" w:eastAsia="Times New Roman" w:hAnsi="Times New Roman" w:cs="Times New Roman"/>
                <w:color w:val="000000"/>
                <w:lang w:eastAsia="ru-RU"/>
              </w:rPr>
              <w:t>, ООО "УК "Персональные Стратегии"</w:t>
            </w:r>
            <w:r w:rsidR="00F96C68" w:rsidRPr="004A2ED0">
              <w:rPr>
                <w:rFonts w:ascii="Times New Roman" w:eastAsia="Times New Roman" w:hAnsi="Times New Roman" w:cs="Times New Roman"/>
                <w:color w:val="000000"/>
                <w:lang w:eastAsia="ru-RU"/>
              </w:rPr>
              <w:t xml:space="preserve"> - Кредитор</w:t>
            </w:r>
          </w:p>
        </w:tc>
      </w:tr>
      <w:tr w:rsidR="005709F4" w:rsidRPr="004A2ED0" w14:paraId="15D034E9" w14:textId="77777777" w:rsidTr="004C3EF4">
        <w:trPr>
          <w:trHeight w:val="600"/>
        </w:trPr>
        <w:tc>
          <w:tcPr>
            <w:tcW w:w="3969" w:type="dxa"/>
            <w:shd w:val="clear" w:color="auto" w:fill="auto"/>
            <w:vAlign w:val="center"/>
          </w:tcPr>
          <w:p w14:paraId="13705028" w14:textId="77777777" w:rsidR="005709F4" w:rsidRPr="004A2ED0" w:rsidRDefault="005709F4"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Сведения о соблюдении требований о государственной регистрации и (или) нотариальном удостоверении сделки в случаях, предусмотренных законодательством Российской Федерации:</w:t>
            </w:r>
          </w:p>
        </w:tc>
        <w:tc>
          <w:tcPr>
            <w:tcW w:w="5812" w:type="dxa"/>
            <w:shd w:val="clear" w:color="auto" w:fill="auto"/>
            <w:vAlign w:val="center"/>
          </w:tcPr>
          <w:p w14:paraId="56BFC407" w14:textId="2E1F0BF5" w:rsidR="005709F4" w:rsidRPr="004A2ED0" w:rsidRDefault="005709F4" w:rsidP="004A2ED0">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государственная регистрация и (или) нотариальное удостоверение не требуется</w:t>
            </w:r>
          </w:p>
        </w:tc>
      </w:tr>
      <w:tr w:rsidR="005709F4" w:rsidRPr="004A2ED0" w14:paraId="3E27375E" w14:textId="77777777" w:rsidTr="004C3EF4">
        <w:trPr>
          <w:trHeight w:val="600"/>
        </w:trPr>
        <w:tc>
          <w:tcPr>
            <w:tcW w:w="3969" w:type="dxa"/>
            <w:shd w:val="clear" w:color="auto" w:fill="auto"/>
            <w:vAlign w:val="center"/>
          </w:tcPr>
          <w:p w14:paraId="6F8A857D" w14:textId="77777777" w:rsidR="005709F4" w:rsidRPr="004A2ED0" w:rsidRDefault="005709F4"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Цена сделки в денежном выражении:</w:t>
            </w:r>
          </w:p>
        </w:tc>
        <w:tc>
          <w:tcPr>
            <w:tcW w:w="5812" w:type="dxa"/>
            <w:shd w:val="clear" w:color="auto" w:fill="auto"/>
            <w:vAlign w:val="center"/>
          </w:tcPr>
          <w:p w14:paraId="1A508876" w14:textId="26FC3928" w:rsidR="00F96C68" w:rsidRPr="004A2ED0" w:rsidRDefault="005709F4" w:rsidP="004A2ED0">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60</w:t>
            </w:r>
            <w:r w:rsidR="00982FEC">
              <w:rPr>
                <w:rFonts w:ascii="Times New Roman" w:eastAsia="Times New Roman" w:hAnsi="Times New Roman" w:cs="Times New Roman"/>
                <w:color w:val="000000"/>
                <w:lang w:eastAsia="ru-RU"/>
              </w:rPr>
              <w:t> </w:t>
            </w:r>
            <w:r w:rsidRPr="004A2ED0">
              <w:rPr>
                <w:rFonts w:ascii="Times New Roman" w:eastAsia="Times New Roman" w:hAnsi="Times New Roman" w:cs="Times New Roman"/>
                <w:color w:val="000000"/>
                <w:lang w:eastAsia="ru-RU"/>
              </w:rPr>
              <w:t>776</w:t>
            </w:r>
            <w:r w:rsidR="00982FEC">
              <w:rPr>
                <w:rFonts w:ascii="Times New Roman" w:eastAsia="Times New Roman" w:hAnsi="Times New Roman" w:cs="Times New Roman"/>
                <w:color w:val="000000"/>
                <w:lang w:eastAsia="ru-RU"/>
              </w:rPr>
              <w:t xml:space="preserve"> </w:t>
            </w:r>
            <w:r w:rsidRPr="004A2ED0">
              <w:rPr>
                <w:rFonts w:ascii="Times New Roman" w:eastAsia="Times New Roman" w:hAnsi="Times New Roman" w:cs="Times New Roman"/>
                <w:color w:val="000000"/>
                <w:lang w:eastAsia="ru-RU"/>
              </w:rPr>
              <w:t>56</w:t>
            </w:r>
            <w:r w:rsidR="00C44CA1">
              <w:rPr>
                <w:rFonts w:ascii="Times New Roman" w:eastAsia="Times New Roman" w:hAnsi="Times New Roman" w:cs="Times New Roman"/>
                <w:color w:val="000000"/>
                <w:lang w:eastAsia="ru-RU"/>
              </w:rPr>
              <w:t>0,00</w:t>
            </w:r>
            <w:r w:rsidR="00F96C68" w:rsidRPr="004A2ED0">
              <w:rPr>
                <w:rFonts w:ascii="Times New Roman" w:eastAsia="Times New Roman" w:hAnsi="Times New Roman" w:cs="Times New Roman"/>
                <w:color w:val="000000"/>
                <w:lang w:eastAsia="ru-RU"/>
              </w:rPr>
              <w:t xml:space="preserve"> руб</w:t>
            </w:r>
            <w:r w:rsidR="00982FEC">
              <w:rPr>
                <w:rFonts w:ascii="Times New Roman" w:eastAsia="Times New Roman" w:hAnsi="Times New Roman" w:cs="Times New Roman"/>
                <w:color w:val="000000"/>
                <w:lang w:eastAsia="ru-RU"/>
              </w:rPr>
              <w:t>лей</w:t>
            </w:r>
            <w:r w:rsidR="00F96C68" w:rsidRPr="004A2ED0">
              <w:rPr>
                <w:rFonts w:ascii="Times New Roman" w:eastAsia="Times New Roman" w:hAnsi="Times New Roman" w:cs="Times New Roman"/>
                <w:color w:val="000000"/>
                <w:lang w:eastAsia="ru-RU"/>
              </w:rPr>
              <w:t xml:space="preserve"> (включая основной долг в размере 59</w:t>
            </w:r>
            <w:r w:rsidR="00C44CA1">
              <w:rPr>
                <w:rFonts w:ascii="Times New Roman" w:eastAsia="Times New Roman" w:hAnsi="Times New Roman" w:cs="Times New Roman"/>
                <w:color w:val="000000"/>
                <w:lang w:eastAsia="ru-RU"/>
              </w:rPr>
              <w:t> </w:t>
            </w:r>
            <w:r w:rsidR="00F96C68" w:rsidRPr="004A2ED0">
              <w:rPr>
                <w:rFonts w:ascii="Times New Roman" w:eastAsia="Times New Roman" w:hAnsi="Times New Roman" w:cs="Times New Roman"/>
                <w:color w:val="000000"/>
                <w:lang w:eastAsia="ru-RU"/>
              </w:rPr>
              <w:t>700</w:t>
            </w:r>
            <w:r w:rsidR="00C44CA1">
              <w:rPr>
                <w:rFonts w:ascii="Times New Roman" w:eastAsia="Times New Roman" w:hAnsi="Times New Roman" w:cs="Times New Roman"/>
                <w:color w:val="000000"/>
                <w:lang w:eastAsia="ru-RU"/>
              </w:rPr>
              <w:t> 000,00</w:t>
            </w:r>
            <w:r w:rsidR="00F96C68" w:rsidRPr="004A2ED0">
              <w:rPr>
                <w:rFonts w:ascii="Times New Roman" w:eastAsia="Times New Roman" w:hAnsi="Times New Roman" w:cs="Times New Roman"/>
                <w:color w:val="000000"/>
                <w:lang w:eastAsia="ru-RU"/>
              </w:rPr>
              <w:t xml:space="preserve"> руб</w:t>
            </w:r>
            <w:r w:rsidR="00982FEC">
              <w:rPr>
                <w:rFonts w:ascii="Times New Roman" w:eastAsia="Times New Roman" w:hAnsi="Times New Roman" w:cs="Times New Roman"/>
                <w:color w:val="000000"/>
                <w:lang w:eastAsia="ru-RU"/>
              </w:rPr>
              <w:t>лей</w:t>
            </w:r>
            <w:r w:rsidR="00F96C68" w:rsidRPr="004A2ED0">
              <w:rPr>
                <w:rFonts w:ascii="Times New Roman" w:eastAsia="Times New Roman" w:hAnsi="Times New Roman" w:cs="Times New Roman"/>
                <w:color w:val="000000"/>
                <w:lang w:eastAsia="ru-RU"/>
              </w:rPr>
              <w:t>)</w:t>
            </w:r>
          </w:p>
          <w:p w14:paraId="30300B1D" w14:textId="39AC193A" w:rsidR="005709F4" w:rsidRPr="004A2ED0" w:rsidRDefault="005709F4" w:rsidP="004A2ED0">
            <w:pPr>
              <w:ind w:firstLine="0"/>
              <w:jc w:val="center"/>
              <w:rPr>
                <w:rFonts w:ascii="Times New Roman" w:eastAsia="Calibri" w:hAnsi="Times New Roman" w:cs="Times New Roman"/>
                <w:lang w:eastAsia="ru-RU"/>
              </w:rPr>
            </w:pPr>
          </w:p>
        </w:tc>
      </w:tr>
      <w:tr w:rsidR="005709F4" w:rsidRPr="004A2ED0" w14:paraId="657D42B2" w14:textId="77777777" w:rsidTr="004C3EF4">
        <w:trPr>
          <w:trHeight w:val="600"/>
        </w:trPr>
        <w:tc>
          <w:tcPr>
            <w:tcW w:w="3969" w:type="dxa"/>
            <w:shd w:val="clear" w:color="auto" w:fill="auto"/>
            <w:vAlign w:val="center"/>
          </w:tcPr>
          <w:p w14:paraId="0183F734" w14:textId="77777777" w:rsidR="005709F4" w:rsidRPr="004A2ED0" w:rsidRDefault="005709F4"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Цена сделки в процентах от балансовой стоимости активов эмитента</w:t>
            </w:r>
          </w:p>
        </w:tc>
        <w:tc>
          <w:tcPr>
            <w:tcW w:w="5812" w:type="dxa"/>
            <w:shd w:val="clear" w:color="auto" w:fill="auto"/>
            <w:vAlign w:val="center"/>
          </w:tcPr>
          <w:p w14:paraId="3EAF4881" w14:textId="5989D611" w:rsidR="005709F4" w:rsidRPr="004A2ED0" w:rsidRDefault="005709F4" w:rsidP="004A2ED0">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10,62%</w:t>
            </w:r>
          </w:p>
        </w:tc>
      </w:tr>
      <w:tr w:rsidR="005709F4" w:rsidRPr="004A2ED0" w14:paraId="1B363040" w14:textId="77777777" w:rsidTr="004C3EF4">
        <w:trPr>
          <w:trHeight w:val="227"/>
        </w:trPr>
        <w:tc>
          <w:tcPr>
            <w:tcW w:w="3969" w:type="dxa"/>
            <w:shd w:val="clear" w:color="auto" w:fill="auto"/>
            <w:vAlign w:val="center"/>
            <w:hideMark/>
          </w:tcPr>
          <w:p w14:paraId="1174970F" w14:textId="77777777" w:rsidR="005709F4" w:rsidRPr="004A2ED0" w:rsidRDefault="005709F4"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Срок исполнения обязательств</w:t>
            </w:r>
          </w:p>
        </w:tc>
        <w:tc>
          <w:tcPr>
            <w:tcW w:w="5812" w:type="dxa"/>
            <w:shd w:val="clear" w:color="auto" w:fill="auto"/>
            <w:vAlign w:val="center"/>
          </w:tcPr>
          <w:p w14:paraId="40D3DF9C" w14:textId="14047D78" w:rsidR="005709F4" w:rsidRPr="004A2ED0" w:rsidRDefault="005709F4" w:rsidP="004A2ED0">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02.04.2016</w:t>
            </w:r>
          </w:p>
        </w:tc>
      </w:tr>
      <w:tr w:rsidR="005709F4" w:rsidRPr="004A2ED0" w14:paraId="4D805345" w14:textId="77777777" w:rsidTr="004C3EF4">
        <w:trPr>
          <w:trHeight w:val="420"/>
        </w:trPr>
        <w:tc>
          <w:tcPr>
            <w:tcW w:w="3969" w:type="dxa"/>
            <w:shd w:val="clear" w:color="auto" w:fill="auto"/>
            <w:vAlign w:val="center"/>
            <w:hideMark/>
          </w:tcPr>
          <w:p w14:paraId="08E5D328" w14:textId="77777777" w:rsidR="005709F4" w:rsidRPr="004A2ED0" w:rsidRDefault="005709F4"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Сведения об исполнении обязательств</w:t>
            </w:r>
          </w:p>
        </w:tc>
        <w:tc>
          <w:tcPr>
            <w:tcW w:w="5812" w:type="dxa"/>
            <w:shd w:val="clear" w:color="auto" w:fill="auto"/>
            <w:vAlign w:val="center"/>
          </w:tcPr>
          <w:p w14:paraId="73E25914" w14:textId="4B173D09" w:rsidR="005709F4" w:rsidRPr="004A2ED0" w:rsidRDefault="005709F4" w:rsidP="004A2ED0">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Обязательства сторон исполнены в срок</w:t>
            </w:r>
          </w:p>
        </w:tc>
      </w:tr>
      <w:tr w:rsidR="005709F4" w:rsidRPr="004A2ED0" w14:paraId="2C5466F8" w14:textId="77777777" w:rsidTr="004C3EF4">
        <w:trPr>
          <w:trHeight w:val="420"/>
        </w:trPr>
        <w:tc>
          <w:tcPr>
            <w:tcW w:w="3969" w:type="dxa"/>
            <w:shd w:val="clear" w:color="auto" w:fill="auto"/>
            <w:vAlign w:val="center"/>
          </w:tcPr>
          <w:p w14:paraId="4F075369" w14:textId="77777777" w:rsidR="005709F4" w:rsidRPr="004A2ED0" w:rsidRDefault="005709F4"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в случае просрочки в исполнении обязательств со стороны контрагента или эмитента по указанной сделке - причины такой просрочки (если они известны эмитенту) и последствия для контрагента или эмитента с указанием штрафных санкций, предусмотренных условиями сделки</w:t>
            </w:r>
          </w:p>
          <w:p w14:paraId="6717B8B6" w14:textId="77777777" w:rsidR="005709F4" w:rsidRPr="004A2ED0" w:rsidRDefault="005709F4" w:rsidP="004A2ED0">
            <w:pPr>
              <w:ind w:firstLine="0"/>
              <w:jc w:val="center"/>
              <w:rPr>
                <w:rFonts w:ascii="Times New Roman" w:eastAsia="Times New Roman" w:hAnsi="Times New Roman" w:cs="Times New Roman"/>
                <w:b/>
                <w:bCs/>
                <w:color w:val="000000"/>
                <w:lang w:eastAsia="ru-RU"/>
              </w:rPr>
            </w:pPr>
          </w:p>
        </w:tc>
        <w:tc>
          <w:tcPr>
            <w:tcW w:w="5812" w:type="dxa"/>
            <w:shd w:val="clear" w:color="auto" w:fill="auto"/>
            <w:vAlign w:val="center"/>
          </w:tcPr>
          <w:p w14:paraId="14160898" w14:textId="00A0B5F7" w:rsidR="005709F4" w:rsidRPr="004A2ED0" w:rsidRDefault="005709F4" w:rsidP="004A2ED0">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Просрочка исполнения обязательств отсутствовала</w:t>
            </w:r>
          </w:p>
        </w:tc>
      </w:tr>
      <w:tr w:rsidR="005709F4" w:rsidRPr="004A2ED0" w14:paraId="0DA214A3" w14:textId="77777777" w:rsidTr="004C3EF4">
        <w:trPr>
          <w:trHeight w:val="198"/>
        </w:trPr>
        <w:tc>
          <w:tcPr>
            <w:tcW w:w="3969" w:type="dxa"/>
            <w:shd w:val="clear" w:color="auto" w:fill="auto"/>
            <w:vAlign w:val="center"/>
            <w:hideMark/>
          </w:tcPr>
          <w:p w14:paraId="3CFEF0F7" w14:textId="77777777" w:rsidR="005709F4" w:rsidRPr="004A2ED0" w:rsidRDefault="005709F4"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сведения об одобрении сделки в случае, когда такая сделка является крупной сделкой или сделкой, в совершении которой имелась заинтересованность эмитента:</w:t>
            </w:r>
          </w:p>
        </w:tc>
        <w:tc>
          <w:tcPr>
            <w:tcW w:w="5812" w:type="dxa"/>
            <w:shd w:val="clear" w:color="auto" w:fill="auto"/>
            <w:vAlign w:val="center"/>
          </w:tcPr>
          <w:p w14:paraId="1B6F0867" w14:textId="77777777" w:rsidR="005709F4" w:rsidRPr="00BB1A1E" w:rsidRDefault="005709F4" w:rsidP="004A2ED0">
            <w:pPr>
              <w:ind w:firstLine="0"/>
              <w:jc w:val="center"/>
              <w:rPr>
                <w:rFonts w:ascii="Times New Roman" w:eastAsia="Times New Roman" w:hAnsi="Times New Roman" w:cs="Times New Roman"/>
                <w:color w:val="000000"/>
                <w:lang w:eastAsia="ru-RU"/>
              </w:rPr>
            </w:pPr>
          </w:p>
        </w:tc>
      </w:tr>
      <w:tr w:rsidR="005709F4" w:rsidRPr="004A2ED0" w14:paraId="165A146F" w14:textId="77777777" w:rsidTr="004C3EF4">
        <w:trPr>
          <w:trHeight w:val="600"/>
        </w:trPr>
        <w:tc>
          <w:tcPr>
            <w:tcW w:w="3969" w:type="dxa"/>
            <w:shd w:val="clear" w:color="auto" w:fill="auto"/>
            <w:vAlign w:val="center"/>
            <w:hideMark/>
          </w:tcPr>
          <w:p w14:paraId="1DFE740E" w14:textId="77777777" w:rsidR="005709F4" w:rsidRPr="004A2ED0" w:rsidRDefault="005709F4"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Категория сделки (крупная сделка; сделка, в совершении которой имелась заинтересованность эмитента; крупная сделка, которая одновременно является сделкой, в совершении которой имелась заинтересованность эмитента)</w:t>
            </w:r>
          </w:p>
        </w:tc>
        <w:tc>
          <w:tcPr>
            <w:tcW w:w="5812" w:type="dxa"/>
            <w:shd w:val="clear" w:color="auto" w:fill="auto"/>
            <w:vAlign w:val="center"/>
          </w:tcPr>
          <w:p w14:paraId="45B6F176" w14:textId="55872255" w:rsidR="005709F4" w:rsidRPr="00BB1A1E" w:rsidRDefault="00B13122" w:rsidP="004A2ED0">
            <w:pPr>
              <w:ind w:firstLine="0"/>
              <w:jc w:val="center"/>
              <w:rPr>
                <w:rFonts w:ascii="Times New Roman" w:eastAsia="Times New Roman" w:hAnsi="Times New Roman" w:cs="Times New Roman"/>
                <w:color w:val="000000"/>
                <w:lang w:eastAsia="ru-RU"/>
              </w:rPr>
            </w:pPr>
            <w:r w:rsidRPr="00BB1A1E">
              <w:rPr>
                <w:rFonts w:ascii="Times New Roman" w:eastAsia="Times New Roman" w:hAnsi="Times New Roman" w:cs="Times New Roman"/>
                <w:color w:val="000000"/>
                <w:lang w:eastAsia="ru-RU"/>
              </w:rPr>
              <w:t xml:space="preserve">НЕ является </w:t>
            </w:r>
            <w:r w:rsidRPr="00BB1A1E">
              <w:rPr>
                <w:rFonts w:ascii="Times New Roman" w:eastAsia="Times New Roman" w:hAnsi="Times New Roman" w:cs="Times New Roman"/>
                <w:bCs/>
                <w:color w:val="000000"/>
                <w:lang w:eastAsia="ru-RU"/>
              </w:rPr>
              <w:t>крупной сделкой; сделкой, в совершении которой имелась заинтересованность эмитента; крупной сделкой, которая одновременно является сделкой, в совершении которой имелась заинтересованность эмитента</w:t>
            </w:r>
          </w:p>
        </w:tc>
      </w:tr>
      <w:tr w:rsidR="005709F4" w:rsidRPr="004A2ED0" w14:paraId="4F02BCB0" w14:textId="77777777" w:rsidTr="004C3EF4">
        <w:trPr>
          <w:trHeight w:val="418"/>
        </w:trPr>
        <w:tc>
          <w:tcPr>
            <w:tcW w:w="3969" w:type="dxa"/>
            <w:shd w:val="clear" w:color="auto" w:fill="auto"/>
            <w:vAlign w:val="center"/>
            <w:hideMark/>
          </w:tcPr>
          <w:p w14:paraId="18CEB4A1" w14:textId="77777777" w:rsidR="005709F4" w:rsidRPr="004A2ED0" w:rsidRDefault="005709F4"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орган управления эмитента, принявший решение об одобрении сделки</w:t>
            </w:r>
          </w:p>
        </w:tc>
        <w:tc>
          <w:tcPr>
            <w:tcW w:w="5812" w:type="dxa"/>
            <w:shd w:val="clear" w:color="auto" w:fill="auto"/>
            <w:vAlign w:val="center"/>
          </w:tcPr>
          <w:p w14:paraId="4CF430D8" w14:textId="20F14A82" w:rsidR="005709F4" w:rsidRPr="004A2ED0" w:rsidRDefault="0070386B" w:rsidP="004A2ED0">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не требуется</w:t>
            </w:r>
          </w:p>
        </w:tc>
      </w:tr>
      <w:tr w:rsidR="005709F4" w:rsidRPr="004A2ED0" w14:paraId="62EA744B" w14:textId="77777777" w:rsidTr="004C3EF4">
        <w:trPr>
          <w:trHeight w:val="333"/>
        </w:trPr>
        <w:tc>
          <w:tcPr>
            <w:tcW w:w="3969" w:type="dxa"/>
            <w:shd w:val="clear" w:color="auto" w:fill="auto"/>
            <w:vAlign w:val="center"/>
            <w:hideMark/>
          </w:tcPr>
          <w:p w14:paraId="370D8D32" w14:textId="77777777" w:rsidR="005709F4" w:rsidRPr="004A2ED0" w:rsidRDefault="005709F4"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Дата принятия решения об одобрении</w:t>
            </w:r>
          </w:p>
        </w:tc>
        <w:tc>
          <w:tcPr>
            <w:tcW w:w="5812" w:type="dxa"/>
            <w:shd w:val="clear" w:color="auto" w:fill="auto"/>
            <w:vAlign w:val="center"/>
          </w:tcPr>
          <w:p w14:paraId="1DEE882A" w14:textId="773CB2F8" w:rsidR="005709F4" w:rsidRPr="004A2ED0" w:rsidRDefault="0070386B" w:rsidP="004A2ED0">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w:t>
            </w:r>
          </w:p>
        </w:tc>
      </w:tr>
      <w:tr w:rsidR="005709F4" w:rsidRPr="004A2ED0" w14:paraId="36ECD1F9" w14:textId="77777777" w:rsidTr="004C3EF4">
        <w:trPr>
          <w:trHeight w:val="1057"/>
        </w:trPr>
        <w:tc>
          <w:tcPr>
            <w:tcW w:w="3969" w:type="dxa"/>
            <w:shd w:val="clear" w:color="auto" w:fill="auto"/>
            <w:vAlign w:val="center"/>
            <w:hideMark/>
          </w:tcPr>
          <w:p w14:paraId="577C548F" w14:textId="77777777" w:rsidR="005709F4" w:rsidRPr="004A2ED0" w:rsidRDefault="005709F4"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дата составления и номер протокола собрания (заседания) уполномоченного органа управления эмитента, на котором принято решение об одобрении сделки</w:t>
            </w:r>
          </w:p>
        </w:tc>
        <w:tc>
          <w:tcPr>
            <w:tcW w:w="5812" w:type="dxa"/>
            <w:shd w:val="clear" w:color="auto" w:fill="auto"/>
            <w:vAlign w:val="center"/>
          </w:tcPr>
          <w:p w14:paraId="57C4E0B1" w14:textId="6EAAC84E" w:rsidR="005709F4" w:rsidRPr="004A2ED0" w:rsidRDefault="0070386B" w:rsidP="004A2ED0">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w:t>
            </w:r>
          </w:p>
        </w:tc>
      </w:tr>
      <w:tr w:rsidR="005709F4" w:rsidRPr="004A2ED0" w14:paraId="7D87AC8F" w14:textId="77777777" w:rsidTr="004C3EF4">
        <w:trPr>
          <w:trHeight w:val="300"/>
        </w:trPr>
        <w:tc>
          <w:tcPr>
            <w:tcW w:w="3969" w:type="dxa"/>
            <w:shd w:val="clear" w:color="auto" w:fill="auto"/>
            <w:vAlign w:val="center"/>
            <w:hideMark/>
          </w:tcPr>
          <w:p w14:paraId="364017F9" w14:textId="77777777" w:rsidR="005709F4" w:rsidRPr="004A2ED0" w:rsidRDefault="005709F4"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Иные сведения</w:t>
            </w:r>
          </w:p>
        </w:tc>
        <w:tc>
          <w:tcPr>
            <w:tcW w:w="5812" w:type="dxa"/>
            <w:shd w:val="clear" w:color="auto" w:fill="auto"/>
            <w:vAlign w:val="center"/>
          </w:tcPr>
          <w:p w14:paraId="53E46F1E" w14:textId="30717104" w:rsidR="005709F4" w:rsidRPr="004A2ED0" w:rsidRDefault="005709F4" w:rsidP="004A2ED0">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отсутствуют</w:t>
            </w:r>
          </w:p>
        </w:tc>
      </w:tr>
    </w:tbl>
    <w:p w14:paraId="2F2E1EC2" w14:textId="794B0726" w:rsidR="00C477F8" w:rsidRPr="00613116" w:rsidRDefault="00C477F8" w:rsidP="00C477F8">
      <w:pPr>
        <w:ind w:firstLine="540"/>
        <w:rPr>
          <w:rFonts w:ascii="Times New Roman" w:eastAsia="Calibri" w:hAnsi="Times New Roman" w:cs="Times New Roman"/>
          <w:b/>
          <w:i/>
          <w:lang w:eastAsia="ru-RU"/>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9"/>
        <w:gridCol w:w="5812"/>
      </w:tblGrid>
      <w:tr w:rsidR="005709F4" w:rsidRPr="004A2ED0" w14:paraId="7249BAD3" w14:textId="77777777" w:rsidTr="004C3EF4">
        <w:trPr>
          <w:trHeight w:val="600"/>
        </w:trPr>
        <w:tc>
          <w:tcPr>
            <w:tcW w:w="3969" w:type="dxa"/>
            <w:shd w:val="clear" w:color="auto" w:fill="auto"/>
            <w:vAlign w:val="center"/>
          </w:tcPr>
          <w:p w14:paraId="24CF29E7" w14:textId="77777777" w:rsidR="005709F4" w:rsidRPr="004A2ED0" w:rsidRDefault="005709F4"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Дата совершения сделки</w:t>
            </w:r>
          </w:p>
        </w:tc>
        <w:tc>
          <w:tcPr>
            <w:tcW w:w="5812" w:type="dxa"/>
            <w:shd w:val="clear" w:color="auto" w:fill="auto"/>
            <w:vAlign w:val="center"/>
          </w:tcPr>
          <w:p w14:paraId="3A874408" w14:textId="018A2DB5" w:rsidR="005709F4" w:rsidRPr="00BB1A1E" w:rsidRDefault="005709F4" w:rsidP="004A2ED0">
            <w:pPr>
              <w:ind w:firstLine="0"/>
              <w:jc w:val="center"/>
              <w:rPr>
                <w:rFonts w:ascii="Times New Roman" w:hAnsi="Times New Roman" w:cs="Times New Roman"/>
                <w:bCs/>
                <w:color w:val="000000"/>
              </w:rPr>
            </w:pPr>
            <w:r w:rsidRPr="00BB1A1E">
              <w:rPr>
                <w:rFonts w:ascii="Times New Roman" w:hAnsi="Times New Roman" w:cs="Times New Roman"/>
                <w:bCs/>
                <w:color w:val="000000"/>
              </w:rPr>
              <w:t>01.02.2016</w:t>
            </w:r>
          </w:p>
        </w:tc>
      </w:tr>
      <w:tr w:rsidR="005709F4" w:rsidRPr="004A2ED0" w14:paraId="5D1B775F" w14:textId="77777777" w:rsidTr="004C3EF4">
        <w:trPr>
          <w:trHeight w:val="600"/>
        </w:trPr>
        <w:tc>
          <w:tcPr>
            <w:tcW w:w="3969" w:type="dxa"/>
            <w:shd w:val="clear" w:color="auto" w:fill="auto"/>
            <w:vAlign w:val="center"/>
            <w:hideMark/>
          </w:tcPr>
          <w:p w14:paraId="11911B47" w14:textId="54964C4B" w:rsidR="005709F4" w:rsidRPr="004A2ED0" w:rsidRDefault="005709F4"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Предмет и иные существенные условия сделки:</w:t>
            </w:r>
          </w:p>
          <w:p w14:paraId="06D0388E" w14:textId="77777777" w:rsidR="005709F4" w:rsidRPr="004A2ED0" w:rsidRDefault="005709F4" w:rsidP="004A2ED0">
            <w:pPr>
              <w:ind w:firstLine="0"/>
              <w:jc w:val="center"/>
              <w:rPr>
                <w:rFonts w:ascii="Times New Roman" w:eastAsia="Times New Roman" w:hAnsi="Times New Roman" w:cs="Times New Roman"/>
                <w:b/>
                <w:bCs/>
                <w:color w:val="000000"/>
                <w:lang w:eastAsia="ru-RU"/>
              </w:rPr>
            </w:pPr>
          </w:p>
        </w:tc>
        <w:tc>
          <w:tcPr>
            <w:tcW w:w="5812" w:type="dxa"/>
            <w:shd w:val="clear" w:color="auto" w:fill="auto"/>
            <w:vAlign w:val="center"/>
          </w:tcPr>
          <w:p w14:paraId="7D16572E" w14:textId="6C8E97AE" w:rsidR="005709F4" w:rsidRPr="004A2ED0" w:rsidRDefault="005709F4" w:rsidP="004A2ED0">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Продажа акций Общества по Договору купли-продажи акций</w:t>
            </w:r>
          </w:p>
        </w:tc>
      </w:tr>
      <w:tr w:rsidR="005709F4" w:rsidRPr="004A2ED0" w14:paraId="7FCE3DF2" w14:textId="77777777" w:rsidTr="004C3EF4">
        <w:trPr>
          <w:trHeight w:val="600"/>
        </w:trPr>
        <w:tc>
          <w:tcPr>
            <w:tcW w:w="3969" w:type="dxa"/>
            <w:shd w:val="clear" w:color="auto" w:fill="auto"/>
            <w:vAlign w:val="center"/>
          </w:tcPr>
          <w:p w14:paraId="01BF5480" w14:textId="77777777" w:rsidR="005709F4" w:rsidRPr="004A2ED0" w:rsidRDefault="005709F4"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Стороны сделки</w:t>
            </w:r>
          </w:p>
        </w:tc>
        <w:tc>
          <w:tcPr>
            <w:tcW w:w="5812" w:type="dxa"/>
            <w:shd w:val="clear" w:color="auto" w:fill="auto"/>
            <w:vAlign w:val="center"/>
          </w:tcPr>
          <w:p w14:paraId="241975F0" w14:textId="11C948FF" w:rsidR="005709F4" w:rsidRPr="004A2ED0" w:rsidRDefault="005709F4" w:rsidP="00C44CA1">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ПАО "ВОЛГА Капитал"</w:t>
            </w:r>
            <w:r w:rsidR="004A2ED0">
              <w:rPr>
                <w:rFonts w:ascii="Times New Roman" w:eastAsia="Times New Roman" w:hAnsi="Times New Roman" w:cs="Times New Roman"/>
                <w:color w:val="000000"/>
                <w:lang w:eastAsia="ru-RU"/>
              </w:rPr>
              <w:t xml:space="preserve"> </w:t>
            </w:r>
            <w:r w:rsidR="00C44CA1">
              <w:rPr>
                <w:rFonts w:ascii="Times New Roman" w:eastAsia="Times New Roman" w:hAnsi="Times New Roman" w:cs="Times New Roman"/>
                <w:color w:val="000000"/>
                <w:lang w:eastAsia="ru-RU"/>
              </w:rPr>
              <w:t xml:space="preserve">- </w:t>
            </w:r>
            <w:r w:rsidR="0041496A" w:rsidRPr="004A2ED0">
              <w:rPr>
                <w:rFonts w:ascii="Times New Roman" w:eastAsia="Times New Roman" w:hAnsi="Times New Roman" w:cs="Times New Roman"/>
                <w:color w:val="000000"/>
                <w:lang w:eastAsia="ru-RU"/>
              </w:rPr>
              <w:t>Продавец</w:t>
            </w:r>
            <w:r w:rsidRPr="004A2ED0">
              <w:rPr>
                <w:rFonts w:ascii="Times New Roman" w:eastAsia="Times New Roman" w:hAnsi="Times New Roman" w:cs="Times New Roman"/>
                <w:color w:val="000000"/>
                <w:lang w:eastAsia="ru-RU"/>
              </w:rPr>
              <w:t>, Машагин С.О.</w:t>
            </w:r>
            <w:r w:rsidR="0041496A" w:rsidRPr="004A2ED0">
              <w:rPr>
                <w:rFonts w:ascii="Times New Roman" w:eastAsia="Times New Roman" w:hAnsi="Times New Roman" w:cs="Times New Roman"/>
                <w:color w:val="000000"/>
                <w:lang w:eastAsia="ru-RU"/>
              </w:rPr>
              <w:t xml:space="preserve"> </w:t>
            </w:r>
            <w:r w:rsidR="00C44CA1">
              <w:rPr>
                <w:rFonts w:ascii="Times New Roman" w:eastAsia="Times New Roman" w:hAnsi="Times New Roman" w:cs="Times New Roman"/>
                <w:color w:val="000000"/>
                <w:lang w:eastAsia="ru-RU"/>
              </w:rPr>
              <w:t>-</w:t>
            </w:r>
            <w:r w:rsidR="0041496A" w:rsidRPr="004A2ED0">
              <w:rPr>
                <w:rFonts w:ascii="Times New Roman" w:eastAsia="Times New Roman" w:hAnsi="Times New Roman" w:cs="Times New Roman"/>
                <w:color w:val="000000"/>
                <w:lang w:eastAsia="ru-RU"/>
              </w:rPr>
              <w:t>Покупатель</w:t>
            </w:r>
          </w:p>
        </w:tc>
      </w:tr>
      <w:tr w:rsidR="005709F4" w:rsidRPr="004A2ED0" w14:paraId="3F9F33B3" w14:textId="77777777" w:rsidTr="004C3EF4">
        <w:trPr>
          <w:trHeight w:val="600"/>
        </w:trPr>
        <w:tc>
          <w:tcPr>
            <w:tcW w:w="3969" w:type="dxa"/>
            <w:shd w:val="clear" w:color="auto" w:fill="auto"/>
            <w:vAlign w:val="center"/>
          </w:tcPr>
          <w:p w14:paraId="262B61E1" w14:textId="77777777" w:rsidR="005709F4" w:rsidRPr="004A2ED0" w:rsidRDefault="005709F4"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Сведения о соблюдении требований о государственной регистрации и (или) нотариальном удостоверении сделки в случаях, предусмотренных законодательством Российской Федерации:</w:t>
            </w:r>
          </w:p>
        </w:tc>
        <w:tc>
          <w:tcPr>
            <w:tcW w:w="5812" w:type="dxa"/>
            <w:shd w:val="clear" w:color="auto" w:fill="auto"/>
            <w:vAlign w:val="center"/>
          </w:tcPr>
          <w:p w14:paraId="6956BD0B" w14:textId="12E37AA0" w:rsidR="005709F4" w:rsidRPr="004A2ED0" w:rsidRDefault="005709F4" w:rsidP="004A2ED0">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государственная регистрация и (или) нотариальное удостоверение не требуется</w:t>
            </w:r>
          </w:p>
        </w:tc>
      </w:tr>
      <w:tr w:rsidR="005709F4" w:rsidRPr="004A2ED0" w14:paraId="7ACBA52D" w14:textId="77777777" w:rsidTr="004C3EF4">
        <w:trPr>
          <w:trHeight w:val="600"/>
        </w:trPr>
        <w:tc>
          <w:tcPr>
            <w:tcW w:w="3969" w:type="dxa"/>
            <w:shd w:val="clear" w:color="auto" w:fill="auto"/>
            <w:vAlign w:val="center"/>
          </w:tcPr>
          <w:p w14:paraId="598F38A9" w14:textId="77777777" w:rsidR="005709F4" w:rsidRPr="004A2ED0" w:rsidRDefault="005709F4"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Цена сделки в денежном выражении:</w:t>
            </w:r>
          </w:p>
        </w:tc>
        <w:tc>
          <w:tcPr>
            <w:tcW w:w="5812" w:type="dxa"/>
            <w:shd w:val="clear" w:color="auto" w:fill="auto"/>
            <w:vAlign w:val="center"/>
          </w:tcPr>
          <w:p w14:paraId="667D950B" w14:textId="29717ED9" w:rsidR="005709F4" w:rsidRPr="004A2ED0" w:rsidRDefault="005709F4" w:rsidP="004A2ED0">
            <w:pPr>
              <w:ind w:firstLine="0"/>
              <w:jc w:val="center"/>
              <w:rPr>
                <w:rFonts w:ascii="Times New Roman" w:eastAsia="Calibri" w:hAnsi="Times New Roman" w:cs="Times New Roman"/>
                <w:lang w:eastAsia="ru-RU"/>
              </w:rPr>
            </w:pPr>
            <w:r w:rsidRPr="004A2ED0">
              <w:rPr>
                <w:rFonts w:ascii="Times New Roman" w:eastAsia="Calibri" w:hAnsi="Times New Roman" w:cs="Times New Roman"/>
                <w:lang w:eastAsia="ru-RU"/>
              </w:rPr>
              <w:t>230</w:t>
            </w:r>
            <w:r w:rsidR="00C44CA1">
              <w:rPr>
                <w:rFonts w:ascii="Times New Roman" w:eastAsia="Calibri" w:hAnsi="Times New Roman" w:cs="Times New Roman"/>
                <w:lang w:eastAsia="ru-RU"/>
              </w:rPr>
              <w:t> </w:t>
            </w:r>
            <w:r w:rsidRPr="004A2ED0">
              <w:rPr>
                <w:rFonts w:ascii="Times New Roman" w:eastAsia="Calibri" w:hAnsi="Times New Roman" w:cs="Times New Roman"/>
                <w:lang w:eastAsia="ru-RU"/>
              </w:rPr>
              <w:t>000</w:t>
            </w:r>
            <w:r w:rsidR="00C44CA1">
              <w:rPr>
                <w:rFonts w:ascii="Times New Roman" w:eastAsia="Calibri" w:hAnsi="Times New Roman" w:cs="Times New Roman"/>
                <w:lang w:eastAsia="ru-RU"/>
              </w:rPr>
              <w:t xml:space="preserve"> 000</w:t>
            </w:r>
            <w:r w:rsidRPr="004A2ED0">
              <w:rPr>
                <w:rFonts w:ascii="Times New Roman" w:eastAsia="Calibri" w:hAnsi="Times New Roman" w:cs="Times New Roman"/>
                <w:lang w:eastAsia="ru-RU"/>
              </w:rPr>
              <w:t>,00</w:t>
            </w:r>
            <w:r w:rsidR="00C44CA1">
              <w:rPr>
                <w:rFonts w:ascii="Times New Roman" w:eastAsia="Calibri" w:hAnsi="Times New Roman" w:cs="Times New Roman"/>
                <w:lang w:eastAsia="ru-RU"/>
              </w:rPr>
              <w:t xml:space="preserve"> рублей</w:t>
            </w:r>
          </w:p>
        </w:tc>
      </w:tr>
      <w:tr w:rsidR="005709F4" w:rsidRPr="004A2ED0" w14:paraId="297ABB9E" w14:textId="77777777" w:rsidTr="004C3EF4">
        <w:trPr>
          <w:trHeight w:val="600"/>
        </w:trPr>
        <w:tc>
          <w:tcPr>
            <w:tcW w:w="3969" w:type="dxa"/>
            <w:shd w:val="clear" w:color="auto" w:fill="auto"/>
            <w:vAlign w:val="center"/>
          </w:tcPr>
          <w:p w14:paraId="718CBBE9" w14:textId="77777777" w:rsidR="005709F4" w:rsidRPr="004A2ED0" w:rsidRDefault="005709F4"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Цена сделки в процентах от балансовой стоимости активов эмитента</w:t>
            </w:r>
          </w:p>
        </w:tc>
        <w:tc>
          <w:tcPr>
            <w:tcW w:w="5812" w:type="dxa"/>
            <w:shd w:val="clear" w:color="auto" w:fill="auto"/>
            <w:vAlign w:val="center"/>
          </w:tcPr>
          <w:p w14:paraId="3F11D08E" w14:textId="384B9C5D" w:rsidR="005709F4" w:rsidRPr="004A2ED0" w:rsidRDefault="005709F4" w:rsidP="004A2ED0">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40,2%</w:t>
            </w:r>
          </w:p>
        </w:tc>
      </w:tr>
      <w:tr w:rsidR="005709F4" w:rsidRPr="004A2ED0" w14:paraId="1991764F" w14:textId="77777777" w:rsidTr="004C3EF4">
        <w:trPr>
          <w:trHeight w:val="227"/>
        </w:trPr>
        <w:tc>
          <w:tcPr>
            <w:tcW w:w="3969" w:type="dxa"/>
            <w:shd w:val="clear" w:color="auto" w:fill="auto"/>
            <w:vAlign w:val="center"/>
            <w:hideMark/>
          </w:tcPr>
          <w:p w14:paraId="647C62AE" w14:textId="77777777" w:rsidR="005709F4" w:rsidRPr="004A2ED0" w:rsidRDefault="005709F4"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Срок исполнения обязательств</w:t>
            </w:r>
          </w:p>
        </w:tc>
        <w:tc>
          <w:tcPr>
            <w:tcW w:w="5812" w:type="dxa"/>
            <w:shd w:val="clear" w:color="auto" w:fill="auto"/>
            <w:vAlign w:val="center"/>
          </w:tcPr>
          <w:p w14:paraId="12E29597" w14:textId="4488F4EE" w:rsidR="005709F4" w:rsidRPr="004A2ED0" w:rsidRDefault="005709F4" w:rsidP="004A2ED0">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05.02.2016</w:t>
            </w:r>
          </w:p>
        </w:tc>
      </w:tr>
      <w:tr w:rsidR="005709F4" w:rsidRPr="004A2ED0" w14:paraId="559E010C" w14:textId="77777777" w:rsidTr="004C3EF4">
        <w:trPr>
          <w:trHeight w:val="420"/>
        </w:trPr>
        <w:tc>
          <w:tcPr>
            <w:tcW w:w="3969" w:type="dxa"/>
            <w:shd w:val="clear" w:color="auto" w:fill="auto"/>
            <w:vAlign w:val="center"/>
            <w:hideMark/>
          </w:tcPr>
          <w:p w14:paraId="7C746DDE" w14:textId="77777777" w:rsidR="005709F4" w:rsidRPr="004A2ED0" w:rsidRDefault="005709F4"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Сведения об исполнении обязательств</w:t>
            </w:r>
          </w:p>
        </w:tc>
        <w:tc>
          <w:tcPr>
            <w:tcW w:w="5812" w:type="dxa"/>
            <w:shd w:val="clear" w:color="auto" w:fill="auto"/>
            <w:vAlign w:val="center"/>
          </w:tcPr>
          <w:p w14:paraId="19A7CE32" w14:textId="232FEDA8" w:rsidR="005709F4" w:rsidRPr="004A2ED0" w:rsidRDefault="005709F4" w:rsidP="004A2ED0">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Обязательства сторон исполнены в срок</w:t>
            </w:r>
          </w:p>
        </w:tc>
      </w:tr>
      <w:tr w:rsidR="005709F4" w:rsidRPr="004A2ED0" w14:paraId="7AA17F1D" w14:textId="77777777" w:rsidTr="004C3EF4">
        <w:trPr>
          <w:trHeight w:val="420"/>
        </w:trPr>
        <w:tc>
          <w:tcPr>
            <w:tcW w:w="3969" w:type="dxa"/>
            <w:shd w:val="clear" w:color="auto" w:fill="auto"/>
            <w:vAlign w:val="center"/>
          </w:tcPr>
          <w:p w14:paraId="299AFBA2" w14:textId="77777777" w:rsidR="005709F4" w:rsidRPr="004A2ED0" w:rsidRDefault="005709F4"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в случае просрочки в исполнении обязательств со стороны контрагента или эмитента по указанной сделке - причины такой просрочки (если они известны эмитенту) и последствия для контрагента или эмитента с указанием штрафных санкций, предусмотренных условиями сделки</w:t>
            </w:r>
          </w:p>
          <w:p w14:paraId="39B43A43" w14:textId="77777777" w:rsidR="005709F4" w:rsidRPr="004A2ED0" w:rsidRDefault="005709F4" w:rsidP="004A2ED0">
            <w:pPr>
              <w:ind w:firstLine="0"/>
              <w:jc w:val="center"/>
              <w:rPr>
                <w:rFonts w:ascii="Times New Roman" w:eastAsia="Times New Roman" w:hAnsi="Times New Roman" w:cs="Times New Roman"/>
                <w:b/>
                <w:bCs/>
                <w:color w:val="000000"/>
                <w:lang w:eastAsia="ru-RU"/>
              </w:rPr>
            </w:pPr>
          </w:p>
        </w:tc>
        <w:tc>
          <w:tcPr>
            <w:tcW w:w="5812" w:type="dxa"/>
            <w:shd w:val="clear" w:color="auto" w:fill="auto"/>
            <w:vAlign w:val="center"/>
          </w:tcPr>
          <w:p w14:paraId="522BEFF6" w14:textId="00BCFDDB" w:rsidR="005709F4" w:rsidRPr="004A2ED0" w:rsidRDefault="005709F4" w:rsidP="004A2ED0">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Просрочка исполнения обязательств отсутствовала</w:t>
            </w:r>
          </w:p>
        </w:tc>
      </w:tr>
      <w:tr w:rsidR="005709F4" w:rsidRPr="004A2ED0" w14:paraId="6CE4B85D" w14:textId="77777777" w:rsidTr="004C3EF4">
        <w:trPr>
          <w:trHeight w:val="198"/>
        </w:trPr>
        <w:tc>
          <w:tcPr>
            <w:tcW w:w="3969" w:type="dxa"/>
            <w:shd w:val="clear" w:color="auto" w:fill="auto"/>
            <w:vAlign w:val="center"/>
            <w:hideMark/>
          </w:tcPr>
          <w:p w14:paraId="20967811" w14:textId="77777777" w:rsidR="005709F4" w:rsidRPr="004A2ED0" w:rsidRDefault="005709F4"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сведения об одобрении сделки в случае, когда такая сделка является крупной сделкой или сделкой, в совершении которой имелась заинтересованность эмитента:</w:t>
            </w:r>
          </w:p>
        </w:tc>
        <w:tc>
          <w:tcPr>
            <w:tcW w:w="5812" w:type="dxa"/>
            <w:shd w:val="clear" w:color="auto" w:fill="auto"/>
            <w:vAlign w:val="center"/>
          </w:tcPr>
          <w:p w14:paraId="4788F9D2" w14:textId="77777777" w:rsidR="005709F4" w:rsidRPr="004A2ED0" w:rsidRDefault="005709F4" w:rsidP="004A2ED0">
            <w:pPr>
              <w:ind w:firstLine="0"/>
              <w:jc w:val="center"/>
              <w:rPr>
                <w:rFonts w:ascii="Times New Roman" w:eastAsia="Times New Roman" w:hAnsi="Times New Roman" w:cs="Times New Roman"/>
                <w:color w:val="000000"/>
                <w:lang w:eastAsia="ru-RU"/>
              </w:rPr>
            </w:pPr>
          </w:p>
        </w:tc>
      </w:tr>
      <w:tr w:rsidR="005709F4" w:rsidRPr="004A2ED0" w14:paraId="54B30F2B" w14:textId="77777777" w:rsidTr="004C3EF4">
        <w:trPr>
          <w:trHeight w:val="600"/>
        </w:trPr>
        <w:tc>
          <w:tcPr>
            <w:tcW w:w="3969" w:type="dxa"/>
            <w:shd w:val="clear" w:color="auto" w:fill="auto"/>
            <w:vAlign w:val="center"/>
            <w:hideMark/>
          </w:tcPr>
          <w:p w14:paraId="1D81C824" w14:textId="77777777" w:rsidR="005709F4" w:rsidRPr="004A2ED0" w:rsidRDefault="005709F4"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Категория сделки (крупная сделка; сделка, в совершении которой имелась заинтересованность эмитента; крупная сделка, которая одновременно является сделкой, в совершении которой имелась заинтересованность эмитента)</w:t>
            </w:r>
          </w:p>
        </w:tc>
        <w:tc>
          <w:tcPr>
            <w:tcW w:w="5812" w:type="dxa"/>
            <w:shd w:val="clear" w:color="auto" w:fill="auto"/>
            <w:vAlign w:val="center"/>
          </w:tcPr>
          <w:p w14:paraId="16E7C667" w14:textId="2E94BFEE" w:rsidR="005709F4" w:rsidRPr="00BB1A1E" w:rsidRDefault="00897A6F" w:rsidP="004A2ED0">
            <w:pPr>
              <w:ind w:firstLine="0"/>
              <w:jc w:val="center"/>
              <w:rPr>
                <w:rFonts w:ascii="Times New Roman" w:eastAsia="Times New Roman" w:hAnsi="Times New Roman" w:cs="Times New Roman"/>
                <w:color w:val="000000"/>
                <w:lang w:eastAsia="ru-RU"/>
              </w:rPr>
            </w:pPr>
            <w:r w:rsidRPr="00BB1A1E">
              <w:rPr>
                <w:rFonts w:ascii="Times New Roman" w:eastAsia="Times New Roman" w:hAnsi="Times New Roman" w:cs="Times New Roman"/>
                <w:bCs/>
                <w:color w:val="000000"/>
                <w:lang w:eastAsia="ru-RU"/>
              </w:rPr>
              <w:t>К</w:t>
            </w:r>
            <w:r w:rsidR="00A2345F" w:rsidRPr="00BB1A1E">
              <w:rPr>
                <w:rFonts w:ascii="Times New Roman" w:eastAsia="Times New Roman" w:hAnsi="Times New Roman" w:cs="Times New Roman"/>
                <w:bCs/>
                <w:color w:val="000000"/>
                <w:lang w:eastAsia="ru-RU"/>
              </w:rPr>
              <w:t>рупная сделка, которая одновременно является сделкой, в совершении которой имелась заинтересованность эмитента</w:t>
            </w:r>
            <w:r w:rsidR="00A2345F" w:rsidRPr="00BB1A1E" w:rsidDel="00B13122">
              <w:rPr>
                <w:rFonts w:ascii="Times New Roman" w:eastAsia="Times New Roman" w:hAnsi="Times New Roman" w:cs="Times New Roman"/>
                <w:color w:val="000000"/>
                <w:lang w:eastAsia="ru-RU"/>
              </w:rPr>
              <w:t xml:space="preserve"> </w:t>
            </w:r>
          </w:p>
        </w:tc>
      </w:tr>
      <w:tr w:rsidR="005709F4" w:rsidRPr="004A2ED0" w14:paraId="3FC3438F" w14:textId="77777777" w:rsidTr="004C3EF4">
        <w:trPr>
          <w:trHeight w:val="418"/>
        </w:trPr>
        <w:tc>
          <w:tcPr>
            <w:tcW w:w="3969" w:type="dxa"/>
            <w:shd w:val="clear" w:color="auto" w:fill="auto"/>
            <w:vAlign w:val="center"/>
            <w:hideMark/>
          </w:tcPr>
          <w:p w14:paraId="7459D5D6" w14:textId="77777777" w:rsidR="005709F4" w:rsidRPr="004A2ED0" w:rsidRDefault="005709F4"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орган управления эмитента, принявший решение об одобрении сделки</w:t>
            </w:r>
          </w:p>
        </w:tc>
        <w:tc>
          <w:tcPr>
            <w:tcW w:w="5812" w:type="dxa"/>
            <w:shd w:val="clear" w:color="auto" w:fill="auto"/>
            <w:vAlign w:val="center"/>
          </w:tcPr>
          <w:p w14:paraId="356D5E31" w14:textId="1070D813" w:rsidR="005709F4" w:rsidRPr="004A2ED0" w:rsidRDefault="0070386B" w:rsidP="004A2ED0">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Совет Директоров Общества</w:t>
            </w:r>
          </w:p>
        </w:tc>
      </w:tr>
      <w:tr w:rsidR="005709F4" w:rsidRPr="004A2ED0" w14:paraId="29BE1B77" w14:textId="77777777" w:rsidTr="004C3EF4">
        <w:trPr>
          <w:trHeight w:val="333"/>
        </w:trPr>
        <w:tc>
          <w:tcPr>
            <w:tcW w:w="3969" w:type="dxa"/>
            <w:shd w:val="clear" w:color="auto" w:fill="auto"/>
            <w:vAlign w:val="center"/>
            <w:hideMark/>
          </w:tcPr>
          <w:p w14:paraId="4103A2E9" w14:textId="77777777" w:rsidR="005709F4" w:rsidRPr="004A2ED0" w:rsidRDefault="005709F4"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Дата принятия решения об одобрении</w:t>
            </w:r>
          </w:p>
        </w:tc>
        <w:tc>
          <w:tcPr>
            <w:tcW w:w="5812" w:type="dxa"/>
            <w:shd w:val="clear" w:color="auto" w:fill="auto"/>
            <w:vAlign w:val="center"/>
          </w:tcPr>
          <w:p w14:paraId="438D95F1" w14:textId="45F86A5B" w:rsidR="005709F4" w:rsidRPr="004A2ED0" w:rsidRDefault="0070386B" w:rsidP="004A2ED0">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21.01.2016</w:t>
            </w:r>
          </w:p>
        </w:tc>
      </w:tr>
      <w:tr w:rsidR="005709F4" w:rsidRPr="004A2ED0" w14:paraId="7B96AE03" w14:textId="77777777" w:rsidTr="004C3EF4">
        <w:trPr>
          <w:trHeight w:val="1057"/>
        </w:trPr>
        <w:tc>
          <w:tcPr>
            <w:tcW w:w="3969" w:type="dxa"/>
            <w:shd w:val="clear" w:color="auto" w:fill="auto"/>
            <w:vAlign w:val="center"/>
            <w:hideMark/>
          </w:tcPr>
          <w:p w14:paraId="7D3060B2" w14:textId="77777777" w:rsidR="005709F4" w:rsidRPr="004A2ED0" w:rsidRDefault="005709F4"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дата составления и номер протокола собрания (заседания) уполномоченного органа управления эмитента, на котором принято решение об одобрении сделки</w:t>
            </w:r>
          </w:p>
        </w:tc>
        <w:tc>
          <w:tcPr>
            <w:tcW w:w="5812" w:type="dxa"/>
            <w:shd w:val="clear" w:color="auto" w:fill="auto"/>
            <w:vAlign w:val="center"/>
          </w:tcPr>
          <w:p w14:paraId="43FA7CE8" w14:textId="1EB375E8" w:rsidR="005709F4" w:rsidRPr="004A2ED0" w:rsidRDefault="00897A6F" w:rsidP="00897A6F">
            <w:pPr>
              <w:ind w:firstLine="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 xml:space="preserve">от </w:t>
            </w:r>
            <w:r w:rsidR="0070386B" w:rsidRPr="004A2ED0">
              <w:rPr>
                <w:rFonts w:ascii="Times New Roman" w:eastAsia="Times New Roman" w:hAnsi="Times New Roman" w:cs="Times New Roman"/>
                <w:color w:val="000000"/>
                <w:lang w:eastAsia="ru-RU"/>
              </w:rPr>
              <w:t>21.01.2016</w:t>
            </w:r>
            <w:r>
              <w:rPr>
                <w:rFonts w:ascii="Times New Roman" w:eastAsia="Times New Roman" w:hAnsi="Times New Roman" w:cs="Times New Roman"/>
                <w:color w:val="000000"/>
                <w:lang w:eastAsia="ru-RU"/>
              </w:rPr>
              <w:t xml:space="preserve"> </w:t>
            </w:r>
            <w:r w:rsidR="0070386B" w:rsidRPr="004A2ED0">
              <w:rPr>
                <w:rFonts w:ascii="Times New Roman" w:eastAsia="Times New Roman" w:hAnsi="Times New Roman" w:cs="Times New Roman"/>
                <w:color w:val="000000"/>
                <w:lang w:eastAsia="ru-RU"/>
              </w:rPr>
              <w:t>№ 21-01-16/1</w:t>
            </w:r>
          </w:p>
        </w:tc>
      </w:tr>
      <w:tr w:rsidR="005709F4" w:rsidRPr="004A2ED0" w14:paraId="4C19D07E" w14:textId="77777777" w:rsidTr="004C3EF4">
        <w:trPr>
          <w:trHeight w:val="300"/>
        </w:trPr>
        <w:tc>
          <w:tcPr>
            <w:tcW w:w="3969" w:type="dxa"/>
            <w:shd w:val="clear" w:color="auto" w:fill="auto"/>
            <w:vAlign w:val="center"/>
            <w:hideMark/>
          </w:tcPr>
          <w:p w14:paraId="5E9EB235" w14:textId="77777777" w:rsidR="005709F4" w:rsidRPr="004A2ED0" w:rsidRDefault="005709F4"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Иные сведения</w:t>
            </w:r>
          </w:p>
        </w:tc>
        <w:tc>
          <w:tcPr>
            <w:tcW w:w="5812" w:type="dxa"/>
            <w:shd w:val="clear" w:color="auto" w:fill="auto"/>
            <w:vAlign w:val="center"/>
          </w:tcPr>
          <w:p w14:paraId="092784AF" w14:textId="75CCC5E9" w:rsidR="005709F4" w:rsidRPr="004A2ED0" w:rsidRDefault="0070386B" w:rsidP="004A2ED0">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отсутствуют</w:t>
            </w:r>
          </w:p>
        </w:tc>
      </w:tr>
    </w:tbl>
    <w:p w14:paraId="175EC847" w14:textId="77777777" w:rsidR="00C477F8" w:rsidRPr="00613116" w:rsidRDefault="00C477F8" w:rsidP="00C477F8">
      <w:pPr>
        <w:ind w:firstLine="540"/>
        <w:rPr>
          <w:rFonts w:ascii="Times New Roman" w:eastAsia="Calibri" w:hAnsi="Times New Roman" w:cs="Times New Roman"/>
          <w:b/>
          <w:i/>
          <w:lang w:eastAsia="ru-RU"/>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9"/>
        <w:gridCol w:w="5812"/>
      </w:tblGrid>
      <w:tr w:rsidR="0070386B" w:rsidRPr="004A2ED0" w14:paraId="289568FE" w14:textId="77777777" w:rsidTr="004C3EF4">
        <w:trPr>
          <w:trHeight w:val="680"/>
        </w:trPr>
        <w:tc>
          <w:tcPr>
            <w:tcW w:w="3969" w:type="dxa"/>
            <w:shd w:val="clear" w:color="auto" w:fill="auto"/>
            <w:vAlign w:val="center"/>
          </w:tcPr>
          <w:p w14:paraId="5A8E9122" w14:textId="77777777" w:rsidR="0070386B" w:rsidRPr="004A2ED0" w:rsidRDefault="0070386B" w:rsidP="00D11E2E">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Дата совершения сделки</w:t>
            </w:r>
          </w:p>
        </w:tc>
        <w:tc>
          <w:tcPr>
            <w:tcW w:w="5812" w:type="dxa"/>
            <w:shd w:val="clear" w:color="auto" w:fill="auto"/>
            <w:vAlign w:val="center"/>
          </w:tcPr>
          <w:p w14:paraId="2A62BA64" w14:textId="4AE86A94" w:rsidR="0070386B" w:rsidRPr="008862F4" w:rsidRDefault="0070386B" w:rsidP="00D11E2E">
            <w:pPr>
              <w:ind w:firstLine="0"/>
              <w:jc w:val="center"/>
              <w:rPr>
                <w:rFonts w:ascii="Times New Roman" w:hAnsi="Times New Roman" w:cs="Times New Roman"/>
                <w:bCs/>
                <w:color w:val="000000"/>
              </w:rPr>
            </w:pPr>
            <w:r w:rsidRPr="008862F4">
              <w:rPr>
                <w:rFonts w:ascii="Times New Roman" w:hAnsi="Times New Roman" w:cs="Times New Roman"/>
                <w:bCs/>
                <w:color w:val="000000"/>
              </w:rPr>
              <w:t>02.02.2016</w:t>
            </w:r>
          </w:p>
        </w:tc>
      </w:tr>
      <w:tr w:rsidR="0070386B" w:rsidRPr="004A2ED0" w14:paraId="4B00E7DD" w14:textId="77777777" w:rsidTr="004C3EF4">
        <w:trPr>
          <w:trHeight w:val="600"/>
        </w:trPr>
        <w:tc>
          <w:tcPr>
            <w:tcW w:w="3969" w:type="dxa"/>
            <w:shd w:val="clear" w:color="auto" w:fill="auto"/>
            <w:vAlign w:val="center"/>
            <w:hideMark/>
          </w:tcPr>
          <w:p w14:paraId="06E9A9E0" w14:textId="75A7167D" w:rsidR="0070386B" w:rsidRPr="004A2ED0" w:rsidRDefault="0070386B" w:rsidP="00D11E2E">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Предмет и иные существенные условия сделки:</w:t>
            </w:r>
          </w:p>
          <w:p w14:paraId="4D26A26F" w14:textId="77777777" w:rsidR="0070386B" w:rsidRPr="004A2ED0" w:rsidRDefault="0070386B" w:rsidP="00D11E2E">
            <w:pPr>
              <w:ind w:firstLine="0"/>
              <w:jc w:val="center"/>
              <w:rPr>
                <w:rFonts w:ascii="Times New Roman" w:eastAsia="Times New Roman" w:hAnsi="Times New Roman" w:cs="Times New Roman"/>
                <w:b/>
                <w:bCs/>
                <w:color w:val="000000"/>
                <w:lang w:eastAsia="ru-RU"/>
              </w:rPr>
            </w:pPr>
          </w:p>
        </w:tc>
        <w:tc>
          <w:tcPr>
            <w:tcW w:w="5812" w:type="dxa"/>
            <w:shd w:val="clear" w:color="auto" w:fill="auto"/>
            <w:vAlign w:val="center"/>
          </w:tcPr>
          <w:p w14:paraId="5E324EAB" w14:textId="514D7E84" w:rsidR="0070386B" w:rsidRPr="004A2ED0" w:rsidRDefault="0070386B" w:rsidP="00D11E2E">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Выдача процентного займа по Договору займа</w:t>
            </w:r>
          </w:p>
        </w:tc>
      </w:tr>
      <w:tr w:rsidR="0070386B" w:rsidRPr="004A2ED0" w14:paraId="7B836C16" w14:textId="77777777" w:rsidTr="004C3EF4">
        <w:trPr>
          <w:trHeight w:val="600"/>
        </w:trPr>
        <w:tc>
          <w:tcPr>
            <w:tcW w:w="3969" w:type="dxa"/>
            <w:shd w:val="clear" w:color="auto" w:fill="auto"/>
            <w:vAlign w:val="center"/>
          </w:tcPr>
          <w:p w14:paraId="7CCBD8C8" w14:textId="77777777" w:rsidR="0070386B" w:rsidRPr="00D90511" w:rsidRDefault="0070386B" w:rsidP="00D11E2E">
            <w:pPr>
              <w:ind w:firstLine="0"/>
              <w:jc w:val="center"/>
              <w:rPr>
                <w:rFonts w:ascii="Times New Roman" w:eastAsia="Times New Roman" w:hAnsi="Times New Roman" w:cs="Times New Roman"/>
                <w:b/>
                <w:bCs/>
                <w:color w:val="000000"/>
                <w:lang w:eastAsia="ru-RU"/>
              </w:rPr>
            </w:pPr>
            <w:r w:rsidRPr="00D90511">
              <w:rPr>
                <w:rFonts w:ascii="Times New Roman" w:eastAsia="Times New Roman" w:hAnsi="Times New Roman" w:cs="Times New Roman"/>
                <w:b/>
                <w:bCs/>
                <w:color w:val="000000"/>
                <w:lang w:eastAsia="ru-RU"/>
              </w:rPr>
              <w:t>Стороны сделки</w:t>
            </w:r>
          </w:p>
        </w:tc>
        <w:tc>
          <w:tcPr>
            <w:tcW w:w="5812" w:type="dxa"/>
            <w:shd w:val="clear" w:color="auto" w:fill="auto"/>
            <w:vAlign w:val="center"/>
          </w:tcPr>
          <w:p w14:paraId="33486625" w14:textId="5C6E8C35" w:rsidR="0070386B" w:rsidRPr="00D90511" w:rsidRDefault="0070386B" w:rsidP="00D11E2E">
            <w:pPr>
              <w:ind w:firstLine="0"/>
              <w:jc w:val="center"/>
              <w:rPr>
                <w:rFonts w:ascii="Times New Roman" w:eastAsia="Times New Roman" w:hAnsi="Times New Roman" w:cs="Times New Roman"/>
                <w:color w:val="000000"/>
                <w:lang w:eastAsia="ru-RU"/>
              </w:rPr>
            </w:pPr>
            <w:r w:rsidRPr="00D90511">
              <w:rPr>
                <w:rFonts w:ascii="Times New Roman" w:eastAsia="Times New Roman" w:hAnsi="Times New Roman" w:cs="Times New Roman"/>
                <w:color w:val="000000"/>
                <w:lang w:eastAsia="ru-RU"/>
              </w:rPr>
              <w:t>ПАО "ВОЛГА Капитал"</w:t>
            </w:r>
            <w:r w:rsidR="00C44CA1" w:rsidRPr="00D90511">
              <w:rPr>
                <w:rFonts w:ascii="Times New Roman" w:eastAsia="Times New Roman" w:hAnsi="Times New Roman" w:cs="Times New Roman"/>
                <w:color w:val="000000"/>
                <w:lang w:eastAsia="ru-RU"/>
              </w:rPr>
              <w:t xml:space="preserve"> - Заимодавец</w:t>
            </w:r>
            <w:r w:rsidRPr="00D90511">
              <w:rPr>
                <w:rFonts w:ascii="Times New Roman" w:eastAsia="Times New Roman" w:hAnsi="Times New Roman" w:cs="Times New Roman"/>
                <w:color w:val="000000"/>
                <w:lang w:eastAsia="ru-RU"/>
              </w:rPr>
              <w:t>, Машагин С.О.</w:t>
            </w:r>
            <w:r w:rsidR="00C44CA1" w:rsidRPr="00D90511">
              <w:rPr>
                <w:rFonts w:ascii="Times New Roman" w:eastAsia="Times New Roman" w:hAnsi="Times New Roman" w:cs="Times New Roman"/>
                <w:color w:val="000000"/>
                <w:lang w:eastAsia="ru-RU"/>
              </w:rPr>
              <w:t xml:space="preserve"> - Заемщик</w:t>
            </w:r>
          </w:p>
        </w:tc>
      </w:tr>
      <w:tr w:rsidR="0070386B" w:rsidRPr="004A2ED0" w14:paraId="198E685C" w14:textId="77777777" w:rsidTr="004C3EF4">
        <w:trPr>
          <w:trHeight w:val="600"/>
        </w:trPr>
        <w:tc>
          <w:tcPr>
            <w:tcW w:w="3969" w:type="dxa"/>
            <w:shd w:val="clear" w:color="auto" w:fill="auto"/>
            <w:vAlign w:val="center"/>
          </w:tcPr>
          <w:p w14:paraId="7BD66F3D" w14:textId="77777777" w:rsidR="0070386B" w:rsidRPr="004A2ED0" w:rsidRDefault="0070386B" w:rsidP="00D11E2E">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Сведения о соблюдении требований о государственной регистрации и (или) нотариальном удостоверении сделки в случаях, предусмотренных законодательством Российской Федерации:</w:t>
            </w:r>
          </w:p>
        </w:tc>
        <w:tc>
          <w:tcPr>
            <w:tcW w:w="5812" w:type="dxa"/>
            <w:shd w:val="clear" w:color="auto" w:fill="auto"/>
            <w:vAlign w:val="center"/>
          </w:tcPr>
          <w:p w14:paraId="6C76830D" w14:textId="75BB5185" w:rsidR="0070386B" w:rsidRPr="004A2ED0" w:rsidRDefault="0070386B" w:rsidP="00D11E2E">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государственная регистрация и (или) нотариальное удостоверение не требуется</w:t>
            </w:r>
          </w:p>
        </w:tc>
      </w:tr>
      <w:tr w:rsidR="0070386B" w:rsidRPr="004A2ED0" w14:paraId="24C82448" w14:textId="77777777" w:rsidTr="004C3EF4">
        <w:trPr>
          <w:trHeight w:val="600"/>
        </w:trPr>
        <w:tc>
          <w:tcPr>
            <w:tcW w:w="3969" w:type="dxa"/>
            <w:shd w:val="clear" w:color="auto" w:fill="auto"/>
            <w:vAlign w:val="center"/>
          </w:tcPr>
          <w:p w14:paraId="074654C9" w14:textId="77777777" w:rsidR="0070386B" w:rsidRPr="004A2ED0" w:rsidRDefault="0070386B" w:rsidP="00D11E2E">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Цена сделки в денежном выражении:</w:t>
            </w:r>
          </w:p>
        </w:tc>
        <w:tc>
          <w:tcPr>
            <w:tcW w:w="5812" w:type="dxa"/>
            <w:shd w:val="clear" w:color="auto" w:fill="auto"/>
            <w:vAlign w:val="center"/>
          </w:tcPr>
          <w:p w14:paraId="302F61D0" w14:textId="63E7CD2E" w:rsidR="0070386B" w:rsidRPr="004A2ED0" w:rsidRDefault="00F96C68" w:rsidP="00D11E2E">
            <w:pPr>
              <w:ind w:firstLine="0"/>
              <w:jc w:val="center"/>
              <w:rPr>
                <w:rFonts w:ascii="Times New Roman" w:eastAsia="Calibri" w:hAnsi="Times New Roman" w:cs="Times New Roman"/>
                <w:lang w:eastAsia="ru-RU"/>
              </w:rPr>
            </w:pPr>
            <w:r w:rsidRPr="004A2ED0">
              <w:rPr>
                <w:rFonts w:ascii="Times New Roman" w:eastAsia="Times New Roman" w:hAnsi="Times New Roman" w:cs="Times New Roman"/>
                <w:color w:val="000000"/>
                <w:lang w:eastAsia="ru-RU"/>
              </w:rPr>
              <w:t>350 000</w:t>
            </w:r>
            <w:r w:rsidR="00C44CA1">
              <w:rPr>
                <w:rFonts w:ascii="Times New Roman" w:eastAsia="Times New Roman" w:hAnsi="Times New Roman" w:cs="Times New Roman"/>
                <w:color w:val="000000"/>
                <w:lang w:eastAsia="ru-RU"/>
              </w:rPr>
              <w:t> </w:t>
            </w:r>
            <w:r w:rsidRPr="004A2ED0">
              <w:rPr>
                <w:rFonts w:ascii="Times New Roman" w:eastAsia="Times New Roman" w:hAnsi="Times New Roman" w:cs="Times New Roman"/>
                <w:color w:val="000000"/>
                <w:lang w:eastAsia="ru-RU"/>
              </w:rPr>
              <w:t>000</w:t>
            </w:r>
            <w:r w:rsidR="00C44CA1">
              <w:rPr>
                <w:rFonts w:ascii="Times New Roman" w:eastAsia="Times New Roman" w:hAnsi="Times New Roman" w:cs="Times New Roman"/>
                <w:color w:val="000000"/>
                <w:lang w:eastAsia="ru-RU"/>
              </w:rPr>
              <w:t>,00</w:t>
            </w:r>
            <w:r w:rsidRPr="004A2ED0">
              <w:rPr>
                <w:rFonts w:ascii="Times New Roman" w:eastAsia="Times New Roman" w:hAnsi="Times New Roman" w:cs="Times New Roman"/>
                <w:color w:val="000000"/>
                <w:lang w:eastAsia="ru-RU"/>
              </w:rPr>
              <w:t xml:space="preserve"> руб. (включая основной долг в размере 250 000 000,00 руб.)</w:t>
            </w:r>
          </w:p>
        </w:tc>
      </w:tr>
      <w:tr w:rsidR="0070386B" w:rsidRPr="004A2ED0" w14:paraId="63060E19" w14:textId="77777777" w:rsidTr="004C3EF4">
        <w:trPr>
          <w:trHeight w:val="600"/>
        </w:trPr>
        <w:tc>
          <w:tcPr>
            <w:tcW w:w="3969" w:type="dxa"/>
            <w:shd w:val="clear" w:color="auto" w:fill="auto"/>
            <w:vAlign w:val="center"/>
          </w:tcPr>
          <w:p w14:paraId="2D24AF15" w14:textId="77777777" w:rsidR="0070386B" w:rsidRPr="004A2ED0" w:rsidRDefault="0070386B" w:rsidP="00D11E2E">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Цена сделки в процентах от балансовой стоимости активов эмитента</w:t>
            </w:r>
          </w:p>
        </w:tc>
        <w:tc>
          <w:tcPr>
            <w:tcW w:w="5812" w:type="dxa"/>
            <w:shd w:val="clear" w:color="auto" w:fill="auto"/>
            <w:vAlign w:val="center"/>
          </w:tcPr>
          <w:p w14:paraId="735D72B2" w14:textId="40C3C207" w:rsidR="0070386B" w:rsidRPr="004A2ED0" w:rsidRDefault="0070386B" w:rsidP="00D11E2E">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61,17%</w:t>
            </w:r>
          </w:p>
        </w:tc>
      </w:tr>
      <w:tr w:rsidR="0070386B" w:rsidRPr="004A2ED0" w14:paraId="22CF4A25" w14:textId="77777777" w:rsidTr="004C3EF4">
        <w:trPr>
          <w:trHeight w:val="227"/>
        </w:trPr>
        <w:tc>
          <w:tcPr>
            <w:tcW w:w="3969" w:type="dxa"/>
            <w:shd w:val="clear" w:color="auto" w:fill="auto"/>
            <w:vAlign w:val="center"/>
            <w:hideMark/>
          </w:tcPr>
          <w:p w14:paraId="7A57C399" w14:textId="77777777" w:rsidR="0070386B" w:rsidRPr="004A2ED0" w:rsidRDefault="0070386B" w:rsidP="00D11E2E">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Срок исполнения обязательств</w:t>
            </w:r>
          </w:p>
        </w:tc>
        <w:tc>
          <w:tcPr>
            <w:tcW w:w="5812" w:type="dxa"/>
            <w:shd w:val="clear" w:color="auto" w:fill="auto"/>
            <w:vAlign w:val="center"/>
          </w:tcPr>
          <w:p w14:paraId="13F7C1B7" w14:textId="3E75C90D" w:rsidR="0070386B" w:rsidRPr="004A2ED0" w:rsidRDefault="000D102C" w:rsidP="000D102C">
            <w:pPr>
              <w:ind w:firstLine="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 xml:space="preserve">28.09.2016 </w:t>
            </w:r>
          </w:p>
        </w:tc>
      </w:tr>
      <w:tr w:rsidR="0070386B" w:rsidRPr="004A2ED0" w14:paraId="6A3EF812" w14:textId="77777777" w:rsidTr="004C3EF4">
        <w:trPr>
          <w:trHeight w:val="420"/>
        </w:trPr>
        <w:tc>
          <w:tcPr>
            <w:tcW w:w="3969" w:type="dxa"/>
            <w:shd w:val="clear" w:color="auto" w:fill="auto"/>
            <w:vAlign w:val="center"/>
            <w:hideMark/>
          </w:tcPr>
          <w:p w14:paraId="055C3DEB" w14:textId="77777777" w:rsidR="0070386B" w:rsidRPr="004A2ED0" w:rsidRDefault="0070386B" w:rsidP="00D11E2E">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Сведения об исполнении обязательств</w:t>
            </w:r>
          </w:p>
        </w:tc>
        <w:tc>
          <w:tcPr>
            <w:tcW w:w="5812" w:type="dxa"/>
            <w:shd w:val="clear" w:color="auto" w:fill="auto"/>
            <w:vAlign w:val="center"/>
          </w:tcPr>
          <w:p w14:paraId="3EC016FF" w14:textId="77777777" w:rsidR="0070386B" w:rsidRPr="004A2ED0" w:rsidRDefault="0070386B" w:rsidP="00D11E2E">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Обязательства сторон исполнены в срок</w:t>
            </w:r>
          </w:p>
        </w:tc>
      </w:tr>
      <w:tr w:rsidR="0070386B" w:rsidRPr="004A2ED0" w14:paraId="7B06AAF7" w14:textId="77777777" w:rsidTr="004C3EF4">
        <w:trPr>
          <w:trHeight w:val="420"/>
        </w:trPr>
        <w:tc>
          <w:tcPr>
            <w:tcW w:w="3969" w:type="dxa"/>
            <w:shd w:val="clear" w:color="auto" w:fill="auto"/>
            <w:vAlign w:val="center"/>
          </w:tcPr>
          <w:p w14:paraId="0CBFB6AA" w14:textId="77777777" w:rsidR="0070386B" w:rsidRPr="004A2ED0" w:rsidRDefault="0070386B" w:rsidP="00D11E2E">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в случае просрочки в исполнении обязательств со стороны контрагента или эмитента по указанной сделке - причины такой просрочки (если они известны эмитенту) и последствия для контрагента или эмитента с указанием штрафных санкций, предусмотренных условиями сделки</w:t>
            </w:r>
          </w:p>
          <w:p w14:paraId="31CF4F5B" w14:textId="77777777" w:rsidR="0070386B" w:rsidRPr="004A2ED0" w:rsidRDefault="0070386B" w:rsidP="00D11E2E">
            <w:pPr>
              <w:ind w:firstLine="0"/>
              <w:jc w:val="center"/>
              <w:rPr>
                <w:rFonts w:ascii="Times New Roman" w:eastAsia="Times New Roman" w:hAnsi="Times New Roman" w:cs="Times New Roman"/>
                <w:b/>
                <w:bCs/>
                <w:color w:val="000000"/>
                <w:lang w:eastAsia="ru-RU"/>
              </w:rPr>
            </w:pPr>
          </w:p>
        </w:tc>
        <w:tc>
          <w:tcPr>
            <w:tcW w:w="5812" w:type="dxa"/>
            <w:shd w:val="clear" w:color="auto" w:fill="auto"/>
            <w:vAlign w:val="center"/>
          </w:tcPr>
          <w:p w14:paraId="7924275A" w14:textId="77777777" w:rsidR="0070386B" w:rsidRPr="004A2ED0" w:rsidRDefault="0070386B" w:rsidP="00D11E2E">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Просрочка исполнения обязательств отсутствовала</w:t>
            </w:r>
          </w:p>
        </w:tc>
      </w:tr>
      <w:tr w:rsidR="0070386B" w:rsidRPr="004A2ED0" w14:paraId="2247EB47" w14:textId="77777777" w:rsidTr="004C3EF4">
        <w:trPr>
          <w:trHeight w:val="198"/>
        </w:trPr>
        <w:tc>
          <w:tcPr>
            <w:tcW w:w="3969" w:type="dxa"/>
            <w:shd w:val="clear" w:color="auto" w:fill="auto"/>
            <w:vAlign w:val="center"/>
            <w:hideMark/>
          </w:tcPr>
          <w:p w14:paraId="49D9CEED" w14:textId="77777777" w:rsidR="0070386B" w:rsidRPr="004A2ED0" w:rsidRDefault="0070386B" w:rsidP="00D11E2E">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сведения об одобрении сделки в случае, когда такая сделка является крупной сделкой или сделкой, в совершении которой имелась заинтересованность эмитента:</w:t>
            </w:r>
          </w:p>
        </w:tc>
        <w:tc>
          <w:tcPr>
            <w:tcW w:w="5812" w:type="dxa"/>
            <w:shd w:val="clear" w:color="auto" w:fill="auto"/>
            <w:vAlign w:val="center"/>
          </w:tcPr>
          <w:p w14:paraId="43E4240D" w14:textId="77777777" w:rsidR="0070386B" w:rsidRPr="004A2ED0" w:rsidRDefault="0070386B" w:rsidP="00D11E2E">
            <w:pPr>
              <w:ind w:firstLine="0"/>
              <w:jc w:val="center"/>
              <w:rPr>
                <w:rFonts w:ascii="Times New Roman" w:eastAsia="Times New Roman" w:hAnsi="Times New Roman" w:cs="Times New Roman"/>
                <w:color w:val="000000"/>
                <w:lang w:eastAsia="ru-RU"/>
              </w:rPr>
            </w:pPr>
          </w:p>
        </w:tc>
      </w:tr>
      <w:tr w:rsidR="0070386B" w:rsidRPr="004A2ED0" w14:paraId="5755EB68" w14:textId="77777777" w:rsidTr="004C3EF4">
        <w:trPr>
          <w:trHeight w:val="600"/>
        </w:trPr>
        <w:tc>
          <w:tcPr>
            <w:tcW w:w="3969" w:type="dxa"/>
            <w:shd w:val="clear" w:color="auto" w:fill="auto"/>
            <w:vAlign w:val="center"/>
            <w:hideMark/>
          </w:tcPr>
          <w:p w14:paraId="3C19D37E" w14:textId="77777777" w:rsidR="0070386B" w:rsidRPr="004A2ED0" w:rsidRDefault="0070386B" w:rsidP="00D11E2E">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Категория сделки (крупная сделка; сделка, в совершении которой имелась заинтересованность эмитента; крупная сделка, которая одновременно является сделкой, в совершении которой имелась заинтересованность эмитента)</w:t>
            </w:r>
          </w:p>
        </w:tc>
        <w:tc>
          <w:tcPr>
            <w:tcW w:w="5812" w:type="dxa"/>
            <w:shd w:val="clear" w:color="auto" w:fill="auto"/>
            <w:vAlign w:val="center"/>
          </w:tcPr>
          <w:p w14:paraId="45D3544D" w14:textId="039CED9C" w:rsidR="00F96C68" w:rsidRPr="008862F4" w:rsidRDefault="00897A6F" w:rsidP="00D11E2E">
            <w:pPr>
              <w:ind w:firstLine="0"/>
              <w:jc w:val="center"/>
              <w:rPr>
                <w:rFonts w:ascii="Times New Roman" w:eastAsia="Times New Roman" w:hAnsi="Times New Roman" w:cs="Times New Roman"/>
                <w:color w:val="000000"/>
                <w:lang w:eastAsia="ru-RU"/>
              </w:rPr>
            </w:pPr>
            <w:r w:rsidRPr="008862F4">
              <w:rPr>
                <w:rFonts w:ascii="Times New Roman" w:eastAsia="Times New Roman" w:hAnsi="Times New Roman" w:cs="Times New Roman"/>
                <w:bCs/>
                <w:color w:val="000000"/>
                <w:lang w:eastAsia="ru-RU"/>
              </w:rPr>
              <w:t>К</w:t>
            </w:r>
            <w:r w:rsidR="00A2345F" w:rsidRPr="008862F4">
              <w:rPr>
                <w:rFonts w:ascii="Times New Roman" w:eastAsia="Times New Roman" w:hAnsi="Times New Roman" w:cs="Times New Roman"/>
                <w:bCs/>
                <w:color w:val="000000"/>
                <w:lang w:eastAsia="ru-RU"/>
              </w:rPr>
              <w:t>рупная сделка, которая одновременно является сделкой, в совершении которой имелась заинтересованность эмитента</w:t>
            </w:r>
            <w:r w:rsidR="00A2345F" w:rsidRPr="008862F4" w:rsidDel="00A2345F">
              <w:rPr>
                <w:rFonts w:ascii="Times New Roman" w:hAnsi="Times New Roman" w:cs="Times New Roman"/>
                <w:color w:val="000000"/>
              </w:rPr>
              <w:t xml:space="preserve"> </w:t>
            </w:r>
          </w:p>
        </w:tc>
      </w:tr>
      <w:tr w:rsidR="0070386B" w:rsidRPr="004A2ED0" w14:paraId="16B44C66" w14:textId="77777777" w:rsidTr="004C3EF4">
        <w:trPr>
          <w:trHeight w:val="418"/>
        </w:trPr>
        <w:tc>
          <w:tcPr>
            <w:tcW w:w="3969" w:type="dxa"/>
            <w:shd w:val="clear" w:color="auto" w:fill="auto"/>
            <w:vAlign w:val="center"/>
            <w:hideMark/>
          </w:tcPr>
          <w:p w14:paraId="1634E208" w14:textId="77777777" w:rsidR="0070386B" w:rsidRPr="004A2ED0" w:rsidRDefault="0070386B" w:rsidP="00D11E2E">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орган управления эмитента, принявший решение об одобрении сделки</w:t>
            </w:r>
          </w:p>
        </w:tc>
        <w:tc>
          <w:tcPr>
            <w:tcW w:w="5812" w:type="dxa"/>
            <w:shd w:val="clear" w:color="auto" w:fill="auto"/>
            <w:vAlign w:val="center"/>
          </w:tcPr>
          <w:p w14:paraId="05CFF9F1" w14:textId="4D054185" w:rsidR="0070386B" w:rsidRPr="004A2ED0" w:rsidRDefault="0070386B" w:rsidP="00D11E2E">
            <w:pPr>
              <w:ind w:firstLine="0"/>
              <w:jc w:val="center"/>
              <w:rPr>
                <w:rFonts w:ascii="Times New Roman" w:eastAsia="Times New Roman" w:hAnsi="Times New Roman" w:cs="Times New Roman"/>
                <w:color w:val="000000"/>
                <w:lang w:eastAsia="ru-RU"/>
              </w:rPr>
            </w:pPr>
            <w:r w:rsidRPr="004A2ED0">
              <w:rPr>
                <w:rFonts w:ascii="Times New Roman" w:hAnsi="Times New Roman" w:cs="Times New Roman"/>
                <w:color w:val="000000"/>
              </w:rPr>
              <w:t>Общее собрание акционеров</w:t>
            </w:r>
          </w:p>
        </w:tc>
      </w:tr>
      <w:tr w:rsidR="0070386B" w:rsidRPr="004A2ED0" w14:paraId="4283B2F9" w14:textId="77777777" w:rsidTr="004C3EF4">
        <w:trPr>
          <w:trHeight w:val="333"/>
        </w:trPr>
        <w:tc>
          <w:tcPr>
            <w:tcW w:w="3969" w:type="dxa"/>
            <w:shd w:val="clear" w:color="auto" w:fill="auto"/>
            <w:vAlign w:val="center"/>
            <w:hideMark/>
          </w:tcPr>
          <w:p w14:paraId="1DE3A139" w14:textId="77777777" w:rsidR="0070386B" w:rsidRPr="004A2ED0" w:rsidRDefault="0070386B" w:rsidP="00D11E2E">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Дата принятия решения об одобрении</w:t>
            </w:r>
          </w:p>
        </w:tc>
        <w:tc>
          <w:tcPr>
            <w:tcW w:w="5812" w:type="dxa"/>
            <w:shd w:val="clear" w:color="auto" w:fill="auto"/>
            <w:vAlign w:val="center"/>
          </w:tcPr>
          <w:p w14:paraId="40ACDC14" w14:textId="5DAF6F32" w:rsidR="0070386B" w:rsidRPr="004A2ED0" w:rsidRDefault="0070386B" w:rsidP="00D11E2E">
            <w:pPr>
              <w:ind w:firstLine="0"/>
              <w:jc w:val="center"/>
              <w:rPr>
                <w:rFonts w:ascii="Times New Roman" w:eastAsia="Times New Roman" w:hAnsi="Times New Roman" w:cs="Times New Roman"/>
                <w:color w:val="000000"/>
                <w:lang w:eastAsia="ru-RU"/>
              </w:rPr>
            </w:pPr>
            <w:r w:rsidRPr="004A2ED0">
              <w:rPr>
                <w:rFonts w:ascii="Times New Roman" w:hAnsi="Times New Roman" w:cs="Times New Roman"/>
                <w:color w:val="000000"/>
              </w:rPr>
              <w:t>03.02.2015</w:t>
            </w:r>
          </w:p>
        </w:tc>
      </w:tr>
      <w:tr w:rsidR="0070386B" w:rsidRPr="004A2ED0" w14:paraId="2FDA5C0F" w14:textId="77777777" w:rsidTr="004C3EF4">
        <w:trPr>
          <w:trHeight w:val="1057"/>
        </w:trPr>
        <w:tc>
          <w:tcPr>
            <w:tcW w:w="3969" w:type="dxa"/>
            <w:shd w:val="clear" w:color="auto" w:fill="auto"/>
            <w:vAlign w:val="center"/>
            <w:hideMark/>
          </w:tcPr>
          <w:p w14:paraId="5175CDC7" w14:textId="77777777" w:rsidR="0070386B" w:rsidRPr="004A2ED0" w:rsidRDefault="0070386B" w:rsidP="00D11E2E">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дата составления и номер протокола собрания (заседания) уполномоченного органа управления эмитента, на котором принято решение об одобрении сделки</w:t>
            </w:r>
          </w:p>
        </w:tc>
        <w:tc>
          <w:tcPr>
            <w:tcW w:w="5812" w:type="dxa"/>
            <w:shd w:val="clear" w:color="auto" w:fill="auto"/>
            <w:vAlign w:val="center"/>
          </w:tcPr>
          <w:p w14:paraId="2F642489" w14:textId="65BF093D" w:rsidR="0070386B" w:rsidRPr="004A2ED0" w:rsidRDefault="00897A6F" w:rsidP="00897A6F">
            <w:pPr>
              <w:ind w:firstLine="0"/>
              <w:jc w:val="center"/>
              <w:rPr>
                <w:rFonts w:ascii="Times New Roman" w:eastAsia="Times New Roman" w:hAnsi="Times New Roman" w:cs="Times New Roman"/>
                <w:color w:val="000000"/>
                <w:lang w:eastAsia="ru-RU"/>
              </w:rPr>
            </w:pPr>
            <w:r>
              <w:rPr>
                <w:rFonts w:ascii="Times New Roman" w:hAnsi="Times New Roman" w:cs="Times New Roman"/>
                <w:color w:val="000000"/>
              </w:rPr>
              <w:t xml:space="preserve">от </w:t>
            </w:r>
            <w:r w:rsidR="0070386B" w:rsidRPr="004A2ED0">
              <w:rPr>
                <w:rFonts w:ascii="Times New Roman" w:hAnsi="Times New Roman" w:cs="Times New Roman"/>
                <w:color w:val="000000"/>
              </w:rPr>
              <w:t>03.02.2015 № 03-02-15/ОСА</w:t>
            </w:r>
          </w:p>
        </w:tc>
      </w:tr>
      <w:tr w:rsidR="0070386B" w:rsidRPr="004A2ED0" w14:paraId="4C409281" w14:textId="77777777" w:rsidTr="004C3EF4">
        <w:trPr>
          <w:trHeight w:val="300"/>
        </w:trPr>
        <w:tc>
          <w:tcPr>
            <w:tcW w:w="3969" w:type="dxa"/>
            <w:shd w:val="clear" w:color="auto" w:fill="auto"/>
            <w:vAlign w:val="center"/>
            <w:hideMark/>
          </w:tcPr>
          <w:p w14:paraId="670A7F71" w14:textId="77777777" w:rsidR="0070386B" w:rsidRPr="004A2ED0" w:rsidRDefault="0070386B" w:rsidP="00D11E2E">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Иные сведения</w:t>
            </w:r>
          </w:p>
        </w:tc>
        <w:tc>
          <w:tcPr>
            <w:tcW w:w="5812" w:type="dxa"/>
            <w:shd w:val="clear" w:color="auto" w:fill="auto"/>
            <w:vAlign w:val="center"/>
          </w:tcPr>
          <w:p w14:paraId="18C803A5" w14:textId="77777777" w:rsidR="0070386B" w:rsidRPr="004A2ED0" w:rsidRDefault="0070386B" w:rsidP="00D11E2E">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отсутствуют</w:t>
            </w:r>
          </w:p>
        </w:tc>
      </w:tr>
    </w:tbl>
    <w:p w14:paraId="53B6271B" w14:textId="77777777" w:rsidR="000D2071" w:rsidRPr="00613116" w:rsidRDefault="000D2071">
      <w:pPr>
        <w:widowControl w:val="0"/>
        <w:autoSpaceDE w:val="0"/>
        <w:autoSpaceDN w:val="0"/>
        <w:adjustRightInd w:val="0"/>
        <w:rPr>
          <w:rFonts w:ascii="Times New Roman" w:hAnsi="Times New Roman" w:cs="Times New Roman"/>
          <w:sz w:val="24"/>
          <w:szCs w:val="24"/>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9"/>
        <w:gridCol w:w="5812"/>
      </w:tblGrid>
      <w:tr w:rsidR="0070386B" w:rsidRPr="004A2ED0" w14:paraId="2846ECBA" w14:textId="77777777" w:rsidTr="004C3EF4">
        <w:trPr>
          <w:trHeight w:val="600"/>
        </w:trPr>
        <w:tc>
          <w:tcPr>
            <w:tcW w:w="3969" w:type="dxa"/>
            <w:shd w:val="clear" w:color="auto" w:fill="auto"/>
            <w:vAlign w:val="center"/>
          </w:tcPr>
          <w:p w14:paraId="18E63B0D" w14:textId="77777777" w:rsidR="0070386B" w:rsidRPr="004A2ED0" w:rsidRDefault="0070386B"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Дата совершения сделки</w:t>
            </w:r>
          </w:p>
        </w:tc>
        <w:tc>
          <w:tcPr>
            <w:tcW w:w="5812" w:type="dxa"/>
            <w:shd w:val="clear" w:color="auto" w:fill="auto"/>
            <w:vAlign w:val="center"/>
          </w:tcPr>
          <w:p w14:paraId="53741B44" w14:textId="63792754" w:rsidR="0070386B" w:rsidRPr="008862F4" w:rsidRDefault="0070386B" w:rsidP="004A2ED0">
            <w:pPr>
              <w:ind w:firstLine="0"/>
              <w:jc w:val="center"/>
              <w:rPr>
                <w:rFonts w:ascii="Times New Roman" w:hAnsi="Times New Roman" w:cs="Times New Roman"/>
                <w:bCs/>
                <w:color w:val="000000"/>
              </w:rPr>
            </w:pPr>
            <w:r w:rsidRPr="008862F4">
              <w:rPr>
                <w:rFonts w:ascii="Times New Roman" w:hAnsi="Times New Roman" w:cs="Times New Roman"/>
                <w:bCs/>
                <w:color w:val="000000"/>
              </w:rPr>
              <w:t>02.03.2016</w:t>
            </w:r>
          </w:p>
        </w:tc>
      </w:tr>
      <w:tr w:rsidR="0070386B" w:rsidRPr="004A2ED0" w14:paraId="236A34A5" w14:textId="77777777" w:rsidTr="004C3EF4">
        <w:trPr>
          <w:trHeight w:val="600"/>
        </w:trPr>
        <w:tc>
          <w:tcPr>
            <w:tcW w:w="3969" w:type="dxa"/>
            <w:shd w:val="clear" w:color="auto" w:fill="auto"/>
            <w:vAlign w:val="center"/>
            <w:hideMark/>
          </w:tcPr>
          <w:p w14:paraId="43F45A10" w14:textId="4850D16D" w:rsidR="0070386B" w:rsidRPr="004A2ED0" w:rsidRDefault="0070386B"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Предмет и иные существенные условия сделки:</w:t>
            </w:r>
          </w:p>
          <w:p w14:paraId="102FDE06" w14:textId="77777777" w:rsidR="0070386B" w:rsidRPr="004A2ED0" w:rsidRDefault="0070386B" w:rsidP="004A2ED0">
            <w:pPr>
              <w:ind w:firstLine="0"/>
              <w:jc w:val="center"/>
              <w:rPr>
                <w:rFonts w:ascii="Times New Roman" w:eastAsia="Times New Roman" w:hAnsi="Times New Roman" w:cs="Times New Roman"/>
                <w:b/>
                <w:bCs/>
                <w:color w:val="000000"/>
                <w:lang w:eastAsia="ru-RU"/>
              </w:rPr>
            </w:pPr>
          </w:p>
        </w:tc>
        <w:tc>
          <w:tcPr>
            <w:tcW w:w="5812" w:type="dxa"/>
            <w:shd w:val="clear" w:color="auto" w:fill="auto"/>
            <w:vAlign w:val="center"/>
          </w:tcPr>
          <w:p w14:paraId="1765473A" w14:textId="256994B0" w:rsidR="0070386B" w:rsidRPr="004A2ED0" w:rsidRDefault="0070386B" w:rsidP="000D102C">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Привлечение процентного займа по Договору займа</w:t>
            </w:r>
            <w:r w:rsidR="00C730AD" w:rsidRPr="004A2ED0">
              <w:rPr>
                <w:rFonts w:ascii="Times New Roman" w:eastAsia="Times New Roman" w:hAnsi="Times New Roman" w:cs="Times New Roman"/>
                <w:color w:val="000000"/>
                <w:lang w:eastAsia="ru-RU"/>
              </w:rPr>
              <w:t xml:space="preserve"> в сумме 59</w:t>
            </w:r>
            <w:r w:rsidR="000D102C">
              <w:rPr>
                <w:rFonts w:ascii="Times New Roman" w:eastAsia="Times New Roman" w:hAnsi="Times New Roman" w:cs="Times New Roman"/>
                <w:color w:val="000000"/>
                <w:lang w:eastAsia="ru-RU"/>
              </w:rPr>
              <w:t> </w:t>
            </w:r>
            <w:r w:rsidR="00C730AD" w:rsidRPr="004A2ED0">
              <w:rPr>
                <w:rFonts w:ascii="Times New Roman" w:eastAsia="Times New Roman" w:hAnsi="Times New Roman" w:cs="Times New Roman"/>
                <w:color w:val="000000"/>
                <w:lang w:eastAsia="ru-RU"/>
              </w:rPr>
              <w:t>900</w:t>
            </w:r>
            <w:r w:rsidR="000D102C">
              <w:rPr>
                <w:rFonts w:ascii="Times New Roman" w:eastAsia="Times New Roman" w:hAnsi="Times New Roman" w:cs="Times New Roman"/>
                <w:color w:val="000000"/>
                <w:lang w:eastAsia="ru-RU"/>
              </w:rPr>
              <w:t xml:space="preserve"> 000</w:t>
            </w:r>
            <w:r w:rsidR="00C730AD" w:rsidRPr="004A2ED0">
              <w:rPr>
                <w:rFonts w:ascii="Times New Roman" w:eastAsia="Times New Roman" w:hAnsi="Times New Roman" w:cs="Times New Roman"/>
                <w:color w:val="000000"/>
                <w:lang w:eastAsia="ru-RU"/>
              </w:rPr>
              <w:t>,00 руб</w:t>
            </w:r>
            <w:r w:rsidR="00982FEC">
              <w:rPr>
                <w:rFonts w:ascii="Times New Roman" w:eastAsia="Times New Roman" w:hAnsi="Times New Roman" w:cs="Times New Roman"/>
                <w:color w:val="000000"/>
                <w:lang w:eastAsia="ru-RU"/>
              </w:rPr>
              <w:t>лей</w:t>
            </w:r>
            <w:r w:rsidR="00C730AD" w:rsidRPr="004A2ED0">
              <w:rPr>
                <w:rFonts w:ascii="Times New Roman" w:eastAsia="Times New Roman" w:hAnsi="Times New Roman" w:cs="Times New Roman"/>
                <w:color w:val="000000"/>
                <w:lang w:eastAsia="ru-RU"/>
              </w:rPr>
              <w:t xml:space="preserve"> под 11% годовых</w:t>
            </w:r>
          </w:p>
        </w:tc>
      </w:tr>
      <w:tr w:rsidR="0070386B" w:rsidRPr="004A2ED0" w14:paraId="1D0ED720" w14:textId="77777777" w:rsidTr="004C3EF4">
        <w:trPr>
          <w:trHeight w:val="600"/>
        </w:trPr>
        <w:tc>
          <w:tcPr>
            <w:tcW w:w="3969" w:type="dxa"/>
            <w:shd w:val="clear" w:color="auto" w:fill="auto"/>
            <w:vAlign w:val="center"/>
          </w:tcPr>
          <w:p w14:paraId="3C7256BD" w14:textId="77777777" w:rsidR="0070386B" w:rsidRPr="004A2ED0" w:rsidRDefault="0070386B"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Стороны сделки</w:t>
            </w:r>
          </w:p>
        </w:tc>
        <w:tc>
          <w:tcPr>
            <w:tcW w:w="5812" w:type="dxa"/>
            <w:shd w:val="clear" w:color="auto" w:fill="auto"/>
            <w:vAlign w:val="center"/>
          </w:tcPr>
          <w:p w14:paraId="09765E5D" w14:textId="6F4FFD85" w:rsidR="0070386B" w:rsidRPr="004A2ED0" w:rsidRDefault="0070386B" w:rsidP="000D102C">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ПАО "ВОЛГА Капитал"</w:t>
            </w:r>
            <w:r w:rsidR="00F96C68" w:rsidRPr="004A2ED0">
              <w:rPr>
                <w:rFonts w:ascii="Times New Roman" w:eastAsia="Times New Roman" w:hAnsi="Times New Roman" w:cs="Times New Roman"/>
                <w:color w:val="000000"/>
                <w:lang w:eastAsia="ru-RU"/>
              </w:rPr>
              <w:t xml:space="preserve"> </w:t>
            </w:r>
            <w:r w:rsidR="000D102C">
              <w:rPr>
                <w:rFonts w:ascii="Times New Roman" w:eastAsia="Times New Roman" w:hAnsi="Times New Roman" w:cs="Times New Roman"/>
                <w:color w:val="000000"/>
                <w:lang w:eastAsia="ru-RU"/>
              </w:rPr>
              <w:t xml:space="preserve">- </w:t>
            </w:r>
            <w:r w:rsidR="00F96C68" w:rsidRPr="004A2ED0">
              <w:rPr>
                <w:rFonts w:ascii="Times New Roman" w:eastAsia="Times New Roman" w:hAnsi="Times New Roman" w:cs="Times New Roman"/>
                <w:color w:val="000000"/>
                <w:lang w:eastAsia="ru-RU"/>
              </w:rPr>
              <w:t>Заемщик</w:t>
            </w:r>
            <w:r w:rsidRPr="004A2ED0">
              <w:rPr>
                <w:rFonts w:ascii="Times New Roman" w:eastAsia="Times New Roman" w:hAnsi="Times New Roman" w:cs="Times New Roman"/>
                <w:color w:val="000000"/>
                <w:lang w:eastAsia="ru-RU"/>
              </w:rPr>
              <w:t>, ООО "УК "Персональные Стратегии"</w:t>
            </w:r>
            <w:r w:rsidR="000D102C">
              <w:rPr>
                <w:rFonts w:ascii="Times New Roman" w:eastAsia="Times New Roman" w:hAnsi="Times New Roman" w:cs="Times New Roman"/>
                <w:color w:val="000000"/>
                <w:lang w:eastAsia="ru-RU"/>
              </w:rPr>
              <w:t xml:space="preserve"> - Заимодавец</w:t>
            </w:r>
            <w:r w:rsidR="00F96C68" w:rsidRPr="004A2ED0">
              <w:rPr>
                <w:rFonts w:ascii="Times New Roman" w:eastAsia="Times New Roman" w:hAnsi="Times New Roman" w:cs="Times New Roman"/>
                <w:color w:val="000000"/>
                <w:lang w:eastAsia="ru-RU"/>
              </w:rPr>
              <w:t xml:space="preserve"> </w:t>
            </w:r>
          </w:p>
        </w:tc>
      </w:tr>
      <w:tr w:rsidR="0070386B" w:rsidRPr="004A2ED0" w14:paraId="5D12776B" w14:textId="77777777" w:rsidTr="004C3EF4">
        <w:trPr>
          <w:trHeight w:val="600"/>
        </w:trPr>
        <w:tc>
          <w:tcPr>
            <w:tcW w:w="3969" w:type="dxa"/>
            <w:shd w:val="clear" w:color="auto" w:fill="auto"/>
            <w:vAlign w:val="center"/>
          </w:tcPr>
          <w:p w14:paraId="5D5FA916" w14:textId="77777777" w:rsidR="0070386B" w:rsidRPr="004A2ED0" w:rsidRDefault="0070386B"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Сведения о соблюдении требований о государственной регистрации и (или) нотариальном удостоверении сделки в случаях, предусмотренных законодательством Российской Федерации:</w:t>
            </w:r>
          </w:p>
        </w:tc>
        <w:tc>
          <w:tcPr>
            <w:tcW w:w="5812" w:type="dxa"/>
            <w:shd w:val="clear" w:color="auto" w:fill="auto"/>
            <w:vAlign w:val="center"/>
          </w:tcPr>
          <w:p w14:paraId="39E68F41" w14:textId="77777777" w:rsidR="0070386B" w:rsidRPr="004A2ED0" w:rsidRDefault="0070386B" w:rsidP="004A2ED0">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государственная регистрация и (или) нотариальное удостоверение не требуется</w:t>
            </w:r>
          </w:p>
        </w:tc>
      </w:tr>
      <w:tr w:rsidR="0070386B" w:rsidRPr="004A2ED0" w14:paraId="6B98FC5C" w14:textId="77777777" w:rsidTr="004C3EF4">
        <w:trPr>
          <w:trHeight w:val="600"/>
        </w:trPr>
        <w:tc>
          <w:tcPr>
            <w:tcW w:w="3969" w:type="dxa"/>
            <w:shd w:val="clear" w:color="auto" w:fill="auto"/>
            <w:vAlign w:val="center"/>
          </w:tcPr>
          <w:p w14:paraId="287C36AA" w14:textId="77777777" w:rsidR="0070386B" w:rsidRPr="004A2ED0" w:rsidRDefault="0070386B"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Цена сделки в денежном выражении:</w:t>
            </w:r>
          </w:p>
        </w:tc>
        <w:tc>
          <w:tcPr>
            <w:tcW w:w="5812" w:type="dxa"/>
            <w:shd w:val="clear" w:color="auto" w:fill="auto"/>
            <w:vAlign w:val="center"/>
          </w:tcPr>
          <w:p w14:paraId="31F96242" w14:textId="543B777D" w:rsidR="00F96C68" w:rsidRPr="004A2ED0" w:rsidRDefault="0070386B" w:rsidP="004A2ED0">
            <w:pPr>
              <w:ind w:firstLine="0"/>
              <w:jc w:val="center"/>
              <w:rPr>
                <w:rFonts w:ascii="Times New Roman" w:eastAsia="Times New Roman" w:hAnsi="Times New Roman" w:cs="Times New Roman"/>
                <w:color w:val="000000"/>
                <w:lang w:eastAsia="ru-RU"/>
              </w:rPr>
            </w:pPr>
            <w:r w:rsidRPr="004A2ED0">
              <w:rPr>
                <w:rFonts w:ascii="Times New Roman" w:eastAsia="Calibri" w:hAnsi="Times New Roman" w:cs="Times New Roman"/>
                <w:lang w:eastAsia="ru-RU"/>
              </w:rPr>
              <w:t>60 42208</w:t>
            </w:r>
            <w:r w:rsidR="000D102C">
              <w:rPr>
                <w:rFonts w:ascii="Times New Roman" w:eastAsia="Calibri" w:hAnsi="Times New Roman" w:cs="Times New Roman"/>
                <w:lang w:eastAsia="ru-RU"/>
              </w:rPr>
              <w:t>0,00</w:t>
            </w:r>
            <w:r w:rsidR="00F96C68" w:rsidRPr="004A2ED0">
              <w:rPr>
                <w:rFonts w:ascii="Times New Roman" w:eastAsia="Times New Roman" w:hAnsi="Times New Roman" w:cs="Times New Roman"/>
                <w:color w:val="000000"/>
                <w:lang w:eastAsia="ru-RU"/>
              </w:rPr>
              <w:t xml:space="preserve"> руб</w:t>
            </w:r>
            <w:r w:rsidR="00982FEC">
              <w:rPr>
                <w:rFonts w:ascii="Times New Roman" w:eastAsia="Times New Roman" w:hAnsi="Times New Roman" w:cs="Times New Roman"/>
                <w:color w:val="000000"/>
                <w:lang w:eastAsia="ru-RU"/>
              </w:rPr>
              <w:t>лей</w:t>
            </w:r>
            <w:r w:rsidR="00F96C68" w:rsidRPr="004A2ED0">
              <w:rPr>
                <w:rFonts w:ascii="Times New Roman" w:eastAsia="Times New Roman" w:hAnsi="Times New Roman" w:cs="Times New Roman"/>
                <w:color w:val="000000"/>
                <w:lang w:eastAsia="ru-RU"/>
              </w:rPr>
              <w:t xml:space="preserve"> (включая основной долг в размере 59</w:t>
            </w:r>
            <w:r w:rsidR="000D102C">
              <w:rPr>
                <w:rFonts w:ascii="Times New Roman" w:eastAsia="Times New Roman" w:hAnsi="Times New Roman" w:cs="Times New Roman"/>
                <w:color w:val="000000"/>
                <w:lang w:eastAsia="ru-RU"/>
              </w:rPr>
              <w:t> </w:t>
            </w:r>
            <w:r w:rsidR="00F96C68" w:rsidRPr="004A2ED0">
              <w:rPr>
                <w:rFonts w:ascii="Times New Roman" w:eastAsia="Times New Roman" w:hAnsi="Times New Roman" w:cs="Times New Roman"/>
                <w:color w:val="000000"/>
                <w:lang w:eastAsia="ru-RU"/>
              </w:rPr>
              <w:t>900</w:t>
            </w:r>
            <w:r w:rsidR="000D102C">
              <w:rPr>
                <w:rFonts w:ascii="Times New Roman" w:eastAsia="Times New Roman" w:hAnsi="Times New Roman" w:cs="Times New Roman"/>
                <w:color w:val="000000"/>
                <w:lang w:eastAsia="ru-RU"/>
              </w:rPr>
              <w:t> 000,00</w:t>
            </w:r>
            <w:r w:rsidR="00F96C68" w:rsidRPr="004A2ED0">
              <w:rPr>
                <w:rFonts w:ascii="Times New Roman" w:eastAsia="Times New Roman" w:hAnsi="Times New Roman" w:cs="Times New Roman"/>
                <w:color w:val="000000"/>
                <w:lang w:eastAsia="ru-RU"/>
              </w:rPr>
              <w:t xml:space="preserve"> руб</w:t>
            </w:r>
            <w:r w:rsidR="00982FEC">
              <w:rPr>
                <w:rFonts w:ascii="Times New Roman" w:eastAsia="Times New Roman" w:hAnsi="Times New Roman" w:cs="Times New Roman"/>
                <w:color w:val="000000"/>
                <w:lang w:eastAsia="ru-RU"/>
              </w:rPr>
              <w:t>лей</w:t>
            </w:r>
            <w:r w:rsidR="00F96C68" w:rsidRPr="004A2ED0">
              <w:rPr>
                <w:rFonts w:ascii="Times New Roman" w:eastAsia="Times New Roman" w:hAnsi="Times New Roman" w:cs="Times New Roman"/>
                <w:color w:val="000000"/>
                <w:lang w:eastAsia="ru-RU"/>
              </w:rPr>
              <w:t>)</w:t>
            </w:r>
          </w:p>
          <w:p w14:paraId="4049D5B9" w14:textId="63AAFEAF" w:rsidR="0070386B" w:rsidRPr="004A2ED0" w:rsidRDefault="0070386B" w:rsidP="004A2ED0">
            <w:pPr>
              <w:ind w:firstLine="0"/>
              <w:jc w:val="center"/>
              <w:rPr>
                <w:rFonts w:ascii="Times New Roman" w:eastAsia="Calibri" w:hAnsi="Times New Roman" w:cs="Times New Roman"/>
                <w:lang w:eastAsia="ru-RU"/>
              </w:rPr>
            </w:pPr>
          </w:p>
        </w:tc>
      </w:tr>
      <w:tr w:rsidR="0070386B" w:rsidRPr="004A2ED0" w14:paraId="12D10637" w14:textId="77777777" w:rsidTr="004C3EF4">
        <w:trPr>
          <w:trHeight w:val="600"/>
        </w:trPr>
        <w:tc>
          <w:tcPr>
            <w:tcW w:w="3969" w:type="dxa"/>
            <w:shd w:val="clear" w:color="auto" w:fill="auto"/>
            <w:vAlign w:val="center"/>
          </w:tcPr>
          <w:p w14:paraId="671653AD" w14:textId="77777777" w:rsidR="0070386B" w:rsidRPr="004A2ED0" w:rsidRDefault="0070386B"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Цена сделки в процентах от балансовой стоимости активов эмитента</w:t>
            </w:r>
          </w:p>
        </w:tc>
        <w:tc>
          <w:tcPr>
            <w:tcW w:w="5812" w:type="dxa"/>
            <w:shd w:val="clear" w:color="auto" w:fill="auto"/>
            <w:vAlign w:val="center"/>
          </w:tcPr>
          <w:p w14:paraId="5E94F03C" w14:textId="58339901" w:rsidR="0070386B" w:rsidRPr="004A2ED0" w:rsidRDefault="0070386B" w:rsidP="004A2ED0">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10,56%</w:t>
            </w:r>
          </w:p>
        </w:tc>
      </w:tr>
      <w:tr w:rsidR="0070386B" w:rsidRPr="004A2ED0" w14:paraId="32E8C615" w14:textId="77777777" w:rsidTr="004C3EF4">
        <w:trPr>
          <w:trHeight w:val="227"/>
        </w:trPr>
        <w:tc>
          <w:tcPr>
            <w:tcW w:w="3969" w:type="dxa"/>
            <w:shd w:val="clear" w:color="auto" w:fill="auto"/>
            <w:vAlign w:val="center"/>
            <w:hideMark/>
          </w:tcPr>
          <w:p w14:paraId="77E82C57" w14:textId="77777777" w:rsidR="0070386B" w:rsidRPr="004A2ED0" w:rsidRDefault="0070386B"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Срок исполнения обязательств</w:t>
            </w:r>
          </w:p>
        </w:tc>
        <w:tc>
          <w:tcPr>
            <w:tcW w:w="5812" w:type="dxa"/>
            <w:shd w:val="clear" w:color="auto" w:fill="auto"/>
            <w:vAlign w:val="center"/>
          </w:tcPr>
          <w:p w14:paraId="20FA06EF" w14:textId="70049413" w:rsidR="0070386B" w:rsidRPr="004A2ED0" w:rsidRDefault="0070386B" w:rsidP="004A2ED0">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31.03.2016</w:t>
            </w:r>
          </w:p>
        </w:tc>
      </w:tr>
      <w:tr w:rsidR="0070386B" w:rsidRPr="004A2ED0" w14:paraId="182E94A3" w14:textId="77777777" w:rsidTr="004C3EF4">
        <w:trPr>
          <w:trHeight w:val="420"/>
        </w:trPr>
        <w:tc>
          <w:tcPr>
            <w:tcW w:w="3969" w:type="dxa"/>
            <w:shd w:val="clear" w:color="auto" w:fill="auto"/>
            <w:vAlign w:val="center"/>
            <w:hideMark/>
          </w:tcPr>
          <w:p w14:paraId="2703E381" w14:textId="77777777" w:rsidR="0070386B" w:rsidRPr="004A2ED0" w:rsidRDefault="0070386B"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Сведения об исполнении обязательств</w:t>
            </w:r>
          </w:p>
        </w:tc>
        <w:tc>
          <w:tcPr>
            <w:tcW w:w="5812" w:type="dxa"/>
            <w:shd w:val="clear" w:color="auto" w:fill="auto"/>
            <w:vAlign w:val="center"/>
          </w:tcPr>
          <w:p w14:paraId="5B3B9777" w14:textId="77777777" w:rsidR="0070386B" w:rsidRPr="004A2ED0" w:rsidRDefault="0070386B" w:rsidP="004A2ED0">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Обязательства сторон исполнены в срок</w:t>
            </w:r>
          </w:p>
        </w:tc>
      </w:tr>
      <w:tr w:rsidR="0070386B" w:rsidRPr="004A2ED0" w14:paraId="39B6E46C" w14:textId="77777777" w:rsidTr="004C3EF4">
        <w:trPr>
          <w:trHeight w:val="420"/>
        </w:trPr>
        <w:tc>
          <w:tcPr>
            <w:tcW w:w="3969" w:type="dxa"/>
            <w:shd w:val="clear" w:color="auto" w:fill="auto"/>
            <w:vAlign w:val="center"/>
          </w:tcPr>
          <w:p w14:paraId="4E08F3FA" w14:textId="77777777" w:rsidR="0070386B" w:rsidRPr="004A2ED0" w:rsidRDefault="0070386B"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в случае просрочки в исполнении обязательств со стороны контрагента или эмитента по указанной сделке - причины такой просрочки (если они известны эмитенту) и последствия для контрагента или эмитента с указанием штрафных санкций, предусмотренных условиями сделки</w:t>
            </w:r>
          </w:p>
          <w:p w14:paraId="48849197" w14:textId="77777777" w:rsidR="0070386B" w:rsidRPr="004A2ED0" w:rsidRDefault="0070386B" w:rsidP="004A2ED0">
            <w:pPr>
              <w:ind w:firstLine="0"/>
              <w:jc w:val="center"/>
              <w:rPr>
                <w:rFonts w:ascii="Times New Roman" w:eastAsia="Times New Roman" w:hAnsi="Times New Roman" w:cs="Times New Roman"/>
                <w:b/>
                <w:bCs/>
                <w:color w:val="000000"/>
                <w:lang w:eastAsia="ru-RU"/>
              </w:rPr>
            </w:pPr>
          </w:p>
        </w:tc>
        <w:tc>
          <w:tcPr>
            <w:tcW w:w="5812" w:type="dxa"/>
            <w:shd w:val="clear" w:color="auto" w:fill="auto"/>
            <w:vAlign w:val="center"/>
          </w:tcPr>
          <w:p w14:paraId="20D22A8B" w14:textId="77777777" w:rsidR="0070386B" w:rsidRPr="004A2ED0" w:rsidRDefault="0070386B" w:rsidP="004A2ED0">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Просрочка исполнения обязательств отсутствовала</w:t>
            </w:r>
          </w:p>
        </w:tc>
      </w:tr>
      <w:tr w:rsidR="0070386B" w:rsidRPr="004A2ED0" w14:paraId="74FF4D09" w14:textId="77777777" w:rsidTr="004C3EF4">
        <w:trPr>
          <w:trHeight w:val="198"/>
        </w:trPr>
        <w:tc>
          <w:tcPr>
            <w:tcW w:w="3969" w:type="dxa"/>
            <w:shd w:val="clear" w:color="auto" w:fill="auto"/>
            <w:vAlign w:val="center"/>
            <w:hideMark/>
          </w:tcPr>
          <w:p w14:paraId="3865D97A" w14:textId="77777777" w:rsidR="0070386B" w:rsidRPr="004A2ED0" w:rsidRDefault="0070386B"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сведения об одобрении сделки в случае, когда такая сделка является крупной сделкой или сделкой, в совершении которой имелась заинтересованность эмитента:</w:t>
            </w:r>
          </w:p>
        </w:tc>
        <w:tc>
          <w:tcPr>
            <w:tcW w:w="5812" w:type="dxa"/>
            <w:shd w:val="clear" w:color="auto" w:fill="auto"/>
            <w:vAlign w:val="center"/>
          </w:tcPr>
          <w:p w14:paraId="3654F9C8" w14:textId="77777777" w:rsidR="0070386B" w:rsidRPr="004A2ED0" w:rsidRDefault="0070386B" w:rsidP="004A2ED0">
            <w:pPr>
              <w:ind w:firstLine="0"/>
              <w:jc w:val="center"/>
              <w:rPr>
                <w:rFonts w:ascii="Times New Roman" w:eastAsia="Times New Roman" w:hAnsi="Times New Roman" w:cs="Times New Roman"/>
                <w:color w:val="000000"/>
                <w:lang w:eastAsia="ru-RU"/>
              </w:rPr>
            </w:pPr>
          </w:p>
        </w:tc>
      </w:tr>
      <w:tr w:rsidR="0070386B" w:rsidRPr="004A2ED0" w14:paraId="64C10816" w14:textId="77777777" w:rsidTr="004C3EF4">
        <w:trPr>
          <w:trHeight w:val="600"/>
        </w:trPr>
        <w:tc>
          <w:tcPr>
            <w:tcW w:w="3969" w:type="dxa"/>
            <w:shd w:val="clear" w:color="auto" w:fill="auto"/>
            <w:vAlign w:val="center"/>
            <w:hideMark/>
          </w:tcPr>
          <w:p w14:paraId="013B5B3E" w14:textId="77777777" w:rsidR="0070386B" w:rsidRPr="004A2ED0" w:rsidRDefault="0070386B"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Категория сделки (крупная сделка; сделка, в совершении которой имелась заинтересованность эмитента; крупная сделка, которая одновременно является сделкой, в совершении которой имелась заинтересованность эмитента)</w:t>
            </w:r>
          </w:p>
        </w:tc>
        <w:tc>
          <w:tcPr>
            <w:tcW w:w="5812" w:type="dxa"/>
            <w:shd w:val="clear" w:color="auto" w:fill="auto"/>
            <w:vAlign w:val="center"/>
          </w:tcPr>
          <w:p w14:paraId="5D280E7F" w14:textId="0E3AB8E5" w:rsidR="0070386B" w:rsidRPr="008862F4" w:rsidRDefault="00A2345F" w:rsidP="00897A6F">
            <w:pPr>
              <w:ind w:firstLine="0"/>
              <w:jc w:val="center"/>
              <w:rPr>
                <w:rFonts w:ascii="Times New Roman" w:eastAsia="Times New Roman" w:hAnsi="Times New Roman" w:cs="Times New Roman"/>
                <w:color w:val="000000"/>
                <w:lang w:eastAsia="ru-RU"/>
              </w:rPr>
            </w:pPr>
            <w:r w:rsidRPr="008862F4">
              <w:rPr>
                <w:rFonts w:ascii="Times New Roman" w:eastAsia="Times New Roman" w:hAnsi="Times New Roman" w:cs="Times New Roman"/>
                <w:color w:val="000000"/>
                <w:lang w:eastAsia="ru-RU"/>
              </w:rPr>
              <w:t>Н</w:t>
            </w:r>
            <w:r w:rsidR="00897A6F" w:rsidRPr="008862F4">
              <w:rPr>
                <w:rFonts w:ascii="Times New Roman" w:eastAsia="Times New Roman" w:hAnsi="Times New Roman" w:cs="Times New Roman"/>
                <w:color w:val="000000"/>
                <w:lang w:eastAsia="ru-RU"/>
              </w:rPr>
              <w:t>е</w:t>
            </w:r>
            <w:r w:rsidRPr="008862F4">
              <w:rPr>
                <w:rFonts w:ascii="Times New Roman" w:eastAsia="Times New Roman" w:hAnsi="Times New Roman" w:cs="Times New Roman"/>
                <w:color w:val="000000"/>
                <w:lang w:eastAsia="ru-RU"/>
              </w:rPr>
              <w:t xml:space="preserve"> является </w:t>
            </w:r>
            <w:r w:rsidRPr="008862F4">
              <w:rPr>
                <w:rFonts w:ascii="Times New Roman" w:eastAsia="Times New Roman" w:hAnsi="Times New Roman" w:cs="Times New Roman"/>
                <w:bCs/>
                <w:color w:val="000000"/>
                <w:lang w:eastAsia="ru-RU"/>
              </w:rPr>
              <w:t>крупной сделкой; сделкой, в совершении которой имелась заинтересованность эмитента; крупной сделкой, которая одновременно является сделкой, в совершении которой имелась заинтересованность эмитента</w:t>
            </w:r>
          </w:p>
        </w:tc>
      </w:tr>
      <w:tr w:rsidR="0070386B" w:rsidRPr="004A2ED0" w14:paraId="57E80859" w14:textId="77777777" w:rsidTr="004C3EF4">
        <w:trPr>
          <w:trHeight w:val="418"/>
        </w:trPr>
        <w:tc>
          <w:tcPr>
            <w:tcW w:w="3969" w:type="dxa"/>
            <w:shd w:val="clear" w:color="auto" w:fill="auto"/>
            <w:vAlign w:val="center"/>
            <w:hideMark/>
          </w:tcPr>
          <w:p w14:paraId="5C601326" w14:textId="77777777" w:rsidR="0070386B" w:rsidRPr="004A2ED0" w:rsidRDefault="0070386B"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орган управления эмитента, принявший решение об одобрении сделки</w:t>
            </w:r>
          </w:p>
        </w:tc>
        <w:tc>
          <w:tcPr>
            <w:tcW w:w="5812" w:type="dxa"/>
            <w:shd w:val="clear" w:color="auto" w:fill="auto"/>
            <w:vAlign w:val="center"/>
          </w:tcPr>
          <w:p w14:paraId="6CCB8CDE" w14:textId="4D6609FC" w:rsidR="0070386B" w:rsidRPr="004A2ED0" w:rsidRDefault="0070386B" w:rsidP="004A2ED0">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не требуется</w:t>
            </w:r>
          </w:p>
        </w:tc>
      </w:tr>
      <w:tr w:rsidR="0070386B" w:rsidRPr="004A2ED0" w14:paraId="7C93BDB3" w14:textId="77777777" w:rsidTr="004C3EF4">
        <w:trPr>
          <w:trHeight w:val="333"/>
        </w:trPr>
        <w:tc>
          <w:tcPr>
            <w:tcW w:w="3969" w:type="dxa"/>
            <w:shd w:val="clear" w:color="auto" w:fill="auto"/>
            <w:vAlign w:val="center"/>
            <w:hideMark/>
          </w:tcPr>
          <w:p w14:paraId="7B952727" w14:textId="77777777" w:rsidR="0070386B" w:rsidRPr="004A2ED0" w:rsidRDefault="0070386B"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Дата принятия решения об одобрении</w:t>
            </w:r>
          </w:p>
        </w:tc>
        <w:tc>
          <w:tcPr>
            <w:tcW w:w="5812" w:type="dxa"/>
            <w:shd w:val="clear" w:color="auto" w:fill="auto"/>
            <w:vAlign w:val="center"/>
          </w:tcPr>
          <w:p w14:paraId="240C07CB" w14:textId="5D47818F" w:rsidR="0070386B" w:rsidRPr="004A2ED0" w:rsidRDefault="00B46DBD" w:rsidP="004A2ED0">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w:t>
            </w:r>
          </w:p>
        </w:tc>
      </w:tr>
      <w:tr w:rsidR="0070386B" w:rsidRPr="004A2ED0" w14:paraId="748E4B2C" w14:textId="77777777" w:rsidTr="004C3EF4">
        <w:trPr>
          <w:trHeight w:val="1057"/>
        </w:trPr>
        <w:tc>
          <w:tcPr>
            <w:tcW w:w="3969" w:type="dxa"/>
            <w:shd w:val="clear" w:color="auto" w:fill="auto"/>
            <w:vAlign w:val="center"/>
            <w:hideMark/>
          </w:tcPr>
          <w:p w14:paraId="4AE17CC1" w14:textId="77777777" w:rsidR="0070386B" w:rsidRPr="004A2ED0" w:rsidRDefault="0070386B"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дата составления и номер протокола собрания (заседания) уполномоченного органа управления эмитента, на котором принято решение об одобрении сделки</w:t>
            </w:r>
          </w:p>
        </w:tc>
        <w:tc>
          <w:tcPr>
            <w:tcW w:w="5812" w:type="dxa"/>
            <w:shd w:val="clear" w:color="auto" w:fill="auto"/>
            <w:vAlign w:val="center"/>
          </w:tcPr>
          <w:p w14:paraId="477BD45A" w14:textId="5E99EA67" w:rsidR="0070386B" w:rsidRPr="004A2ED0" w:rsidRDefault="0070386B" w:rsidP="004A2ED0">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w:t>
            </w:r>
          </w:p>
        </w:tc>
      </w:tr>
      <w:tr w:rsidR="0070386B" w:rsidRPr="004A2ED0" w14:paraId="3A81AE95" w14:textId="77777777" w:rsidTr="004C3EF4">
        <w:trPr>
          <w:trHeight w:val="300"/>
        </w:trPr>
        <w:tc>
          <w:tcPr>
            <w:tcW w:w="3969" w:type="dxa"/>
            <w:shd w:val="clear" w:color="auto" w:fill="auto"/>
            <w:vAlign w:val="center"/>
            <w:hideMark/>
          </w:tcPr>
          <w:p w14:paraId="11E6C5F5" w14:textId="77777777" w:rsidR="0070386B" w:rsidRPr="004A2ED0" w:rsidRDefault="0070386B"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Иные сведения</w:t>
            </w:r>
          </w:p>
        </w:tc>
        <w:tc>
          <w:tcPr>
            <w:tcW w:w="5812" w:type="dxa"/>
            <w:shd w:val="clear" w:color="auto" w:fill="auto"/>
            <w:vAlign w:val="center"/>
          </w:tcPr>
          <w:p w14:paraId="5D44FBEE" w14:textId="77777777" w:rsidR="0070386B" w:rsidRPr="004A2ED0" w:rsidRDefault="0070386B" w:rsidP="004A2ED0">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отсутствуют</w:t>
            </w:r>
          </w:p>
        </w:tc>
      </w:tr>
    </w:tbl>
    <w:p w14:paraId="51AA9A17" w14:textId="77777777" w:rsidR="0070386B" w:rsidRPr="00613116" w:rsidRDefault="0070386B">
      <w:pPr>
        <w:widowControl w:val="0"/>
        <w:autoSpaceDE w:val="0"/>
        <w:autoSpaceDN w:val="0"/>
        <w:adjustRightInd w:val="0"/>
        <w:rPr>
          <w:rFonts w:ascii="Times New Roman" w:hAnsi="Times New Roman" w:cs="Times New Roman"/>
          <w:sz w:val="24"/>
          <w:szCs w:val="24"/>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9"/>
        <w:gridCol w:w="5812"/>
      </w:tblGrid>
      <w:tr w:rsidR="0070386B" w:rsidRPr="004A2ED0" w14:paraId="07164AD4" w14:textId="77777777" w:rsidTr="004C3EF4">
        <w:trPr>
          <w:trHeight w:val="600"/>
        </w:trPr>
        <w:tc>
          <w:tcPr>
            <w:tcW w:w="3969" w:type="dxa"/>
            <w:shd w:val="clear" w:color="auto" w:fill="auto"/>
            <w:vAlign w:val="center"/>
          </w:tcPr>
          <w:p w14:paraId="71B21B4F" w14:textId="77777777" w:rsidR="0070386B" w:rsidRPr="004A2ED0" w:rsidRDefault="0070386B"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Дата совершения сделки</w:t>
            </w:r>
          </w:p>
        </w:tc>
        <w:tc>
          <w:tcPr>
            <w:tcW w:w="5812" w:type="dxa"/>
            <w:shd w:val="clear" w:color="auto" w:fill="auto"/>
            <w:vAlign w:val="center"/>
          </w:tcPr>
          <w:p w14:paraId="58CE8D79" w14:textId="47CD7AE1" w:rsidR="0070386B" w:rsidRPr="008862F4" w:rsidRDefault="0070386B" w:rsidP="004A2ED0">
            <w:pPr>
              <w:ind w:firstLine="0"/>
              <w:jc w:val="center"/>
              <w:rPr>
                <w:rFonts w:ascii="Times New Roman" w:hAnsi="Times New Roman" w:cs="Times New Roman"/>
                <w:bCs/>
                <w:color w:val="000000"/>
              </w:rPr>
            </w:pPr>
            <w:r w:rsidRPr="008862F4">
              <w:rPr>
                <w:rFonts w:ascii="Times New Roman" w:hAnsi="Times New Roman" w:cs="Times New Roman"/>
                <w:bCs/>
                <w:color w:val="000000"/>
              </w:rPr>
              <w:t>30.06.2016</w:t>
            </w:r>
          </w:p>
        </w:tc>
      </w:tr>
      <w:tr w:rsidR="0070386B" w:rsidRPr="004A2ED0" w14:paraId="14EDB39A" w14:textId="77777777" w:rsidTr="004C3EF4">
        <w:trPr>
          <w:trHeight w:val="600"/>
        </w:trPr>
        <w:tc>
          <w:tcPr>
            <w:tcW w:w="3969" w:type="dxa"/>
            <w:shd w:val="clear" w:color="auto" w:fill="auto"/>
            <w:vAlign w:val="center"/>
            <w:hideMark/>
          </w:tcPr>
          <w:p w14:paraId="7D4161C2" w14:textId="5534C4C0" w:rsidR="0070386B" w:rsidRPr="004A2ED0" w:rsidRDefault="0070386B"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Предмет и иные существенные условия сделки:</w:t>
            </w:r>
          </w:p>
          <w:p w14:paraId="505038E6" w14:textId="77777777" w:rsidR="0070386B" w:rsidRPr="004A2ED0" w:rsidRDefault="0070386B" w:rsidP="004A2ED0">
            <w:pPr>
              <w:ind w:firstLine="0"/>
              <w:jc w:val="center"/>
              <w:rPr>
                <w:rFonts w:ascii="Times New Roman" w:eastAsia="Times New Roman" w:hAnsi="Times New Roman" w:cs="Times New Roman"/>
                <w:b/>
                <w:bCs/>
                <w:color w:val="000000"/>
                <w:lang w:eastAsia="ru-RU"/>
              </w:rPr>
            </w:pPr>
          </w:p>
        </w:tc>
        <w:tc>
          <w:tcPr>
            <w:tcW w:w="5812" w:type="dxa"/>
            <w:shd w:val="clear" w:color="auto" w:fill="auto"/>
            <w:vAlign w:val="center"/>
          </w:tcPr>
          <w:p w14:paraId="30A3BF46" w14:textId="0F78C663" w:rsidR="0070386B" w:rsidRPr="004A2ED0" w:rsidRDefault="0070386B" w:rsidP="004A2ED0">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Перевод долга по Кредитному договору по Соглашению о переводе долга</w:t>
            </w:r>
          </w:p>
        </w:tc>
      </w:tr>
      <w:tr w:rsidR="0070386B" w:rsidRPr="004A2ED0" w14:paraId="15AEE4E8" w14:textId="77777777" w:rsidTr="004C3EF4">
        <w:trPr>
          <w:trHeight w:val="600"/>
        </w:trPr>
        <w:tc>
          <w:tcPr>
            <w:tcW w:w="3969" w:type="dxa"/>
            <w:shd w:val="clear" w:color="auto" w:fill="auto"/>
            <w:vAlign w:val="center"/>
          </w:tcPr>
          <w:p w14:paraId="7E0FE63F" w14:textId="77777777" w:rsidR="0070386B" w:rsidRPr="0050309C" w:rsidRDefault="0070386B" w:rsidP="004A2ED0">
            <w:pPr>
              <w:ind w:firstLine="0"/>
              <w:jc w:val="center"/>
              <w:rPr>
                <w:rFonts w:ascii="Times New Roman" w:eastAsia="Times New Roman" w:hAnsi="Times New Roman" w:cs="Times New Roman"/>
                <w:b/>
                <w:bCs/>
                <w:color w:val="000000"/>
                <w:lang w:eastAsia="ru-RU"/>
              </w:rPr>
            </w:pPr>
            <w:r w:rsidRPr="0050309C">
              <w:rPr>
                <w:rFonts w:ascii="Times New Roman" w:eastAsia="Times New Roman" w:hAnsi="Times New Roman" w:cs="Times New Roman"/>
                <w:b/>
                <w:bCs/>
                <w:color w:val="000000"/>
                <w:lang w:eastAsia="ru-RU"/>
              </w:rPr>
              <w:t>Стороны сделки</w:t>
            </w:r>
          </w:p>
        </w:tc>
        <w:tc>
          <w:tcPr>
            <w:tcW w:w="5812" w:type="dxa"/>
            <w:shd w:val="clear" w:color="auto" w:fill="auto"/>
            <w:vAlign w:val="center"/>
          </w:tcPr>
          <w:p w14:paraId="4300EDC8" w14:textId="38246C2E" w:rsidR="0070386B" w:rsidRPr="0050309C" w:rsidRDefault="0070386B" w:rsidP="004A2ED0">
            <w:pPr>
              <w:ind w:firstLine="0"/>
              <w:jc w:val="center"/>
              <w:rPr>
                <w:rFonts w:ascii="Times New Roman" w:eastAsia="Times New Roman" w:hAnsi="Times New Roman" w:cs="Times New Roman"/>
                <w:color w:val="000000"/>
                <w:lang w:eastAsia="ru-RU"/>
              </w:rPr>
            </w:pPr>
            <w:r w:rsidRPr="0050309C">
              <w:rPr>
                <w:rFonts w:ascii="Times New Roman" w:eastAsia="Times New Roman" w:hAnsi="Times New Roman" w:cs="Times New Roman"/>
                <w:color w:val="000000"/>
                <w:lang w:eastAsia="ru-RU"/>
              </w:rPr>
              <w:t>ПАО "ВОЛГА Капитал"</w:t>
            </w:r>
            <w:r w:rsidR="00FE5254" w:rsidRPr="0050309C">
              <w:rPr>
                <w:rFonts w:ascii="Times New Roman" w:eastAsia="Times New Roman" w:hAnsi="Times New Roman" w:cs="Times New Roman"/>
                <w:color w:val="000000"/>
                <w:lang w:eastAsia="ru-RU"/>
              </w:rPr>
              <w:t xml:space="preserve"> – Новый должник</w:t>
            </w:r>
            <w:r w:rsidRPr="0050309C">
              <w:rPr>
                <w:rFonts w:ascii="Times New Roman" w:eastAsia="Times New Roman" w:hAnsi="Times New Roman" w:cs="Times New Roman"/>
                <w:color w:val="000000"/>
                <w:lang w:eastAsia="ru-RU"/>
              </w:rPr>
              <w:t>, ООО "Кубаньтехпром"</w:t>
            </w:r>
            <w:r w:rsidR="00FE5254" w:rsidRPr="0050309C">
              <w:rPr>
                <w:rFonts w:ascii="Times New Roman" w:eastAsia="Times New Roman" w:hAnsi="Times New Roman" w:cs="Times New Roman"/>
                <w:color w:val="000000"/>
                <w:lang w:eastAsia="ru-RU"/>
              </w:rPr>
              <w:t xml:space="preserve"> – Первоначальный должник</w:t>
            </w:r>
          </w:p>
        </w:tc>
      </w:tr>
      <w:tr w:rsidR="0070386B" w:rsidRPr="004A2ED0" w14:paraId="56047B50" w14:textId="77777777" w:rsidTr="004C3EF4">
        <w:trPr>
          <w:trHeight w:val="600"/>
        </w:trPr>
        <w:tc>
          <w:tcPr>
            <w:tcW w:w="3969" w:type="dxa"/>
            <w:shd w:val="clear" w:color="auto" w:fill="auto"/>
            <w:vAlign w:val="center"/>
          </w:tcPr>
          <w:p w14:paraId="71904430" w14:textId="77777777" w:rsidR="0070386B" w:rsidRPr="004A2ED0" w:rsidRDefault="0070386B"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Сведения о соблюдении требований о государственной регистрации и (или) нотариальном удостоверении сделки в случаях, предусмотренных законодательством Российской Федерации:</w:t>
            </w:r>
          </w:p>
        </w:tc>
        <w:tc>
          <w:tcPr>
            <w:tcW w:w="5812" w:type="dxa"/>
            <w:shd w:val="clear" w:color="auto" w:fill="auto"/>
            <w:vAlign w:val="center"/>
          </w:tcPr>
          <w:p w14:paraId="4694D036" w14:textId="77777777" w:rsidR="0070386B" w:rsidRPr="004A2ED0" w:rsidRDefault="0070386B" w:rsidP="004A2ED0">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государственная регистрация и (или) нотариальное удостоверение не требуется</w:t>
            </w:r>
          </w:p>
        </w:tc>
      </w:tr>
      <w:tr w:rsidR="0070386B" w:rsidRPr="004A2ED0" w14:paraId="2A647A43" w14:textId="77777777" w:rsidTr="004C3EF4">
        <w:trPr>
          <w:trHeight w:val="600"/>
        </w:trPr>
        <w:tc>
          <w:tcPr>
            <w:tcW w:w="3969" w:type="dxa"/>
            <w:shd w:val="clear" w:color="auto" w:fill="auto"/>
            <w:vAlign w:val="center"/>
          </w:tcPr>
          <w:p w14:paraId="04FB81C9" w14:textId="77777777" w:rsidR="0070386B" w:rsidRPr="004A2ED0" w:rsidRDefault="0070386B"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Цена сделки в денежном выражении:</w:t>
            </w:r>
          </w:p>
        </w:tc>
        <w:tc>
          <w:tcPr>
            <w:tcW w:w="5812" w:type="dxa"/>
            <w:shd w:val="clear" w:color="auto" w:fill="auto"/>
            <w:vAlign w:val="center"/>
          </w:tcPr>
          <w:p w14:paraId="3FAEA7B4" w14:textId="0356C403" w:rsidR="0070386B" w:rsidRPr="004A2ED0" w:rsidRDefault="0070386B" w:rsidP="00FE5254">
            <w:pPr>
              <w:ind w:firstLine="0"/>
              <w:jc w:val="center"/>
              <w:rPr>
                <w:rFonts w:ascii="Times New Roman" w:eastAsia="Calibri" w:hAnsi="Times New Roman" w:cs="Times New Roman"/>
                <w:lang w:eastAsia="ru-RU"/>
              </w:rPr>
            </w:pPr>
            <w:r w:rsidRPr="004A2ED0">
              <w:rPr>
                <w:rFonts w:ascii="Times New Roman" w:eastAsia="Calibri" w:hAnsi="Times New Roman" w:cs="Times New Roman"/>
                <w:lang w:eastAsia="ru-RU"/>
              </w:rPr>
              <w:t>112</w:t>
            </w:r>
            <w:r w:rsidR="00FE5254">
              <w:rPr>
                <w:rFonts w:ascii="Times New Roman" w:eastAsia="Calibri" w:hAnsi="Times New Roman" w:cs="Times New Roman"/>
                <w:lang w:eastAsia="ru-RU"/>
              </w:rPr>
              <w:t> </w:t>
            </w:r>
            <w:r w:rsidRPr="004A2ED0">
              <w:rPr>
                <w:rFonts w:ascii="Times New Roman" w:eastAsia="Calibri" w:hAnsi="Times New Roman" w:cs="Times New Roman"/>
                <w:lang w:eastAsia="ru-RU"/>
              </w:rPr>
              <w:t>520</w:t>
            </w:r>
            <w:r w:rsidR="00FE5254">
              <w:rPr>
                <w:rFonts w:ascii="Times New Roman" w:eastAsia="Calibri" w:hAnsi="Times New Roman" w:cs="Times New Roman"/>
                <w:lang w:eastAsia="ru-RU"/>
              </w:rPr>
              <w:t xml:space="preserve"> 000</w:t>
            </w:r>
            <w:r w:rsidRPr="004A2ED0">
              <w:rPr>
                <w:rFonts w:ascii="Times New Roman" w:eastAsia="Calibri" w:hAnsi="Times New Roman" w:cs="Times New Roman"/>
                <w:lang w:eastAsia="ru-RU"/>
              </w:rPr>
              <w:t>,00</w:t>
            </w:r>
            <w:r w:rsidR="00FE5254">
              <w:rPr>
                <w:rFonts w:ascii="Times New Roman" w:eastAsia="Calibri" w:hAnsi="Times New Roman" w:cs="Times New Roman"/>
                <w:lang w:eastAsia="ru-RU"/>
              </w:rPr>
              <w:t xml:space="preserve"> рублей</w:t>
            </w:r>
            <w:r w:rsidR="00C730AD" w:rsidRPr="004A2ED0">
              <w:rPr>
                <w:rFonts w:ascii="Times New Roman" w:eastAsia="Calibri" w:hAnsi="Times New Roman" w:cs="Times New Roman"/>
                <w:lang w:eastAsia="ru-RU"/>
              </w:rPr>
              <w:t>, включая основную сумму долга 97</w:t>
            </w:r>
            <w:r w:rsidR="00FE5254">
              <w:rPr>
                <w:rFonts w:ascii="Times New Roman" w:eastAsia="Calibri" w:hAnsi="Times New Roman" w:cs="Times New Roman"/>
                <w:lang w:eastAsia="ru-RU"/>
              </w:rPr>
              <w:t> </w:t>
            </w:r>
            <w:r w:rsidR="00C730AD" w:rsidRPr="004A2ED0">
              <w:rPr>
                <w:rFonts w:ascii="Times New Roman" w:eastAsia="Calibri" w:hAnsi="Times New Roman" w:cs="Times New Roman"/>
                <w:lang w:eastAsia="ru-RU"/>
              </w:rPr>
              <w:t>000</w:t>
            </w:r>
            <w:r w:rsidR="00FE5254">
              <w:rPr>
                <w:rFonts w:ascii="Times New Roman" w:eastAsia="Calibri" w:hAnsi="Times New Roman" w:cs="Times New Roman"/>
                <w:lang w:eastAsia="ru-RU"/>
              </w:rPr>
              <w:t xml:space="preserve"> 000</w:t>
            </w:r>
            <w:r w:rsidR="00C730AD" w:rsidRPr="004A2ED0">
              <w:rPr>
                <w:rFonts w:ascii="Times New Roman" w:eastAsia="Calibri" w:hAnsi="Times New Roman" w:cs="Times New Roman"/>
                <w:lang w:eastAsia="ru-RU"/>
              </w:rPr>
              <w:t>,00</w:t>
            </w:r>
            <w:r w:rsidR="00E16181">
              <w:rPr>
                <w:rFonts w:ascii="Times New Roman" w:eastAsia="Calibri" w:hAnsi="Times New Roman" w:cs="Times New Roman"/>
                <w:lang w:eastAsia="ru-RU"/>
              </w:rPr>
              <w:t xml:space="preserve"> </w:t>
            </w:r>
            <w:r w:rsidR="00C730AD" w:rsidRPr="004A2ED0">
              <w:rPr>
                <w:rFonts w:ascii="Times New Roman" w:eastAsia="Calibri" w:hAnsi="Times New Roman" w:cs="Times New Roman"/>
                <w:lang w:eastAsia="ru-RU"/>
              </w:rPr>
              <w:t>руб</w:t>
            </w:r>
            <w:r w:rsidR="00982FEC">
              <w:rPr>
                <w:rFonts w:ascii="Times New Roman" w:eastAsia="Calibri" w:hAnsi="Times New Roman" w:cs="Times New Roman"/>
                <w:lang w:eastAsia="ru-RU"/>
              </w:rPr>
              <w:t>лей</w:t>
            </w:r>
          </w:p>
        </w:tc>
      </w:tr>
      <w:tr w:rsidR="0070386B" w:rsidRPr="004A2ED0" w14:paraId="4C963001" w14:textId="77777777" w:rsidTr="004C3EF4">
        <w:trPr>
          <w:trHeight w:val="600"/>
        </w:trPr>
        <w:tc>
          <w:tcPr>
            <w:tcW w:w="3969" w:type="dxa"/>
            <w:shd w:val="clear" w:color="auto" w:fill="auto"/>
            <w:vAlign w:val="center"/>
          </w:tcPr>
          <w:p w14:paraId="6BB315F5" w14:textId="77777777" w:rsidR="0070386B" w:rsidRPr="004A2ED0" w:rsidRDefault="0070386B"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Цена сделки в процентах от балансовой стоимости активов эмитента</w:t>
            </w:r>
          </w:p>
        </w:tc>
        <w:tc>
          <w:tcPr>
            <w:tcW w:w="5812" w:type="dxa"/>
            <w:shd w:val="clear" w:color="auto" w:fill="auto"/>
            <w:vAlign w:val="center"/>
          </w:tcPr>
          <w:p w14:paraId="505E4BFE" w14:textId="16FF7095" w:rsidR="0070386B" w:rsidRPr="004A2ED0" w:rsidRDefault="0070386B" w:rsidP="004A2ED0">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13,33%</w:t>
            </w:r>
          </w:p>
        </w:tc>
      </w:tr>
      <w:tr w:rsidR="0070386B" w:rsidRPr="004A2ED0" w14:paraId="138E83D3" w14:textId="77777777" w:rsidTr="004C3EF4">
        <w:trPr>
          <w:trHeight w:val="227"/>
        </w:trPr>
        <w:tc>
          <w:tcPr>
            <w:tcW w:w="3969" w:type="dxa"/>
            <w:shd w:val="clear" w:color="auto" w:fill="auto"/>
            <w:vAlign w:val="center"/>
            <w:hideMark/>
          </w:tcPr>
          <w:p w14:paraId="38BC834F" w14:textId="77777777" w:rsidR="0070386B" w:rsidRPr="004A2ED0" w:rsidRDefault="0070386B"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Срок исполнения обязательств</w:t>
            </w:r>
          </w:p>
        </w:tc>
        <w:tc>
          <w:tcPr>
            <w:tcW w:w="5812" w:type="dxa"/>
            <w:shd w:val="clear" w:color="auto" w:fill="auto"/>
            <w:vAlign w:val="center"/>
          </w:tcPr>
          <w:p w14:paraId="33064B96" w14:textId="73D97AB6" w:rsidR="0070386B" w:rsidRPr="004A2ED0" w:rsidRDefault="0070386B" w:rsidP="004A2ED0">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30.06.2017</w:t>
            </w:r>
          </w:p>
        </w:tc>
      </w:tr>
      <w:tr w:rsidR="0070386B" w:rsidRPr="004A2ED0" w14:paraId="5B6AAA49" w14:textId="77777777" w:rsidTr="004C3EF4">
        <w:trPr>
          <w:trHeight w:val="420"/>
        </w:trPr>
        <w:tc>
          <w:tcPr>
            <w:tcW w:w="3969" w:type="dxa"/>
            <w:shd w:val="clear" w:color="auto" w:fill="auto"/>
            <w:vAlign w:val="center"/>
            <w:hideMark/>
          </w:tcPr>
          <w:p w14:paraId="5D63F052" w14:textId="77777777" w:rsidR="0070386B" w:rsidRPr="004A2ED0" w:rsidRDefault="0070386B"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Сведения об исполнении обязательств</w:t>
            </w:r>
          </w:p>
        </w:tc>
        <w:tc>
          <w:tcPr>
            <w:tcW w:w="5812" w:type="dxa"/>
            <w:shd w:val="clear" w:color="auto" w:fill="auto"/>
            <w:vAlign w:val="center"/>
          </w:tcPr>
          <w:p w14:paraId="5E075C3E" w14:textId="2D56B396" w:rsidR="0070386B" w:rsidRPr="004A2ED0" w:rsidRDefault="0070386B" w:rsidP="004A2ED0">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 xml:space="preserve">Соглашение о переводе долга расторгнуто. Обязательства сторон </w:t>
            </w:r>
            <w:r w:rsidR="00B46DBD" w:rsidRPr="004A2ED0">
              <w:rPr>
                <w:rFonts w:ascii="Times New Roman" w:eastAsia="Times New Roman" w:hAnsi="Times New Roman" w:cs="Times New Roman"/>
                <w:color w:val="000000"/>
                <w:lang w:eastAsia="ru-RU"/>
              </w:rPr>
              <w:t>погашены.</w:t>
            </w:r>
          </w:p>
        </w:tc>
      </w:tr>
      <w:tr w:rsidR="0070386B" w:rsidRPr="004A2ED0" w14:paraId="09ECAB4D" w14:textId="77777777" w:rsidTr="004C3EF4">
        <w:trPr>
          <w:trHeight w:val="420"/>
        </w:trPr>
        <w:tc>
          <w:tcPr>
            <w:tcW w:w="3969" w:type="dxa"/>
            <w:shd w:val="clear" w:color="auto" w:fill="auto"/>
            <w:vAlign w:val="center"/>
          </w:tcPr>
          <w:p w14:paraId="2613A4B6" w14:textId="77777777" w:rsidR="0070386B" w:rsidRPr="004A2ED0" w:rsidRDefault="0070386B"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в случае просрочки в исполнении обязательств со стороны контрагента или эмитента по указанной сделке - причины такой просрочки (если они известны эмитенту) и последствия для контрагента или эмитента с указанием штрафных санкций, предусмотренных условиями сделки</w:t>
            </w:r>
          </w:p>
          <w:p w14:paraId="5AA2AD10" w14:textId="77777777" w:rsidR="0070386B" w:rsidRPr="004A2ED0" w:rsidRDefault="0070386B" w:rsidP="004A2ED0">
            <w:pPr>
              <w:ind w:firstLine="0"/>
              <w:jc w:val="center"/>
              <w:rPr>
                <w:rFonts w:ascii="Times New Roman" w:eastAsia="Times New Roman" w:hAnsi="Times New Roman" w:cs="Times New Roman"/>
                <w:b/>
                <w:bCs/>
                <w:color w:val="000000"/>
                <w:lang w:eastAsia="ru-RU"/>
              </w:rPr>
            </w:pPr>
          </w:p>
        </w:tc>
        <w:tc>
          <w:tcPr>
            <w:tcW w:w="5812" w:type="dxa"/>
            <w:shd w:val="clear" w:color="auto" w:fill="auto"/>
            <w:vAlign w:val="center"/>
          </w:tcPr>
          <w:p w14:paraId="2DD61B93" w14:textId="77777777" w:rsidR="0070386B" w:rsidRPr="004A2ED0" w:rsidRDefault="0070386B" w:rsidP="004A2ED0">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Просрочка исполнения обязательств отсутствовала</w:t>
            </w:r>
          </w:p>
        </w:tc>
      </w:tr>
      <w:tr w:rsidR="0070386B" w:rsidRPr="004A2ED0" w14:paraId="42EA6F6E" w14:textId="77777777" w:rsidTr="004C3EF4">
        <w:trPr>
          <w:trHeight w:val="198"/>
        </w:trPr>
        <w:tc>
          <w:tcPr>
            <w:tcW w:w="3969" w:type="dxa"/>
            <w:shd w:val="clear" w:color="auto" w:fill="auto"/>
            <w:vAlign w:val="center"/>
            <w:hideMark/>
          </w:tcPr>
          <w:p w14:paraId="577454BB" w14:textId="77777777" w:rsidR="0070386B" w:rsidRPr="004A2ED0" w:rsidRDefault="0070386B"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сведения об одобрении сделки в случае, когда такая сделка является крупной сделкой или сделкой, в совершении которой имелась заинтересованность эмитента:</w:t>
            </w:r>
          </w:p>
        </w:tc>
        <w:tc>
          <w:tcPr>
            <w:tcW w:w="5812" w:type="dxa"/>
            <w:shd w:val="clear" w:color="auto" w:fill="auto"/>
            <w:vAlign w:val="center"/>
          </w:tcPr>
          <w:p w14:paraId="24E366C6" w14:textId="77777777" w:rsidR="0070386B" w:rsidRPr="004A2ED0" w:rsidRDefault="0070386B" w:rsidP="004A2ED0">
            <w:pPr>
              <w:ind w:firstLine="0"/>
              <w:jc w:val="center"/>
              <w:rPr>
                <w:rFonts w:ascii="Times New Roman" w:eastAsia="Times New Roman" w:hAnsi="Times New Roman" w:cs="Times New Roman"/>
                <w:color w:val="000000"/>
                <w:lang w:eastAsia="ru-RU"/>
              </w:rPr>
            </w:pPr>
          </w:p>
        </w:tc>
      </w:tr>
      <w:tr w:rsidR="0070386B" w:rsidRPr="004A2ED0" w14:paraId="2FFF141B" w14:textId="77777777" w:rsidTr="004C3EF4">
        <w:trPr>
          <w:trHeight w:val="600"/>
        </w:trPr>
        <w:tc>
          <w:tcPr>
            <w:tcW w:w="3969" w:type="dxa"/>
            <w:shd w:val="clear" w:color="auto" w:fill="auto"/>
            <w:vAlign w:val="center"/>
            <w:hideMark/>
          </w:tcPr>
          <w:p w14:paraId="36C19CF6" w14:textId="77777777" w:rsidR="0070386B" w:rsidRPr="004A2ED0" w:rsidRDefault="0070386B"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Категория сделки (крупная сделка; сделка, в совершении которой имелась заинтересованность эмитента; крупная сделка, которая одновременно является сделкой, в совершении которой имелась заинтересованность эмитента)</w:t>
            </w:r>
          </w:p>
        </w:tc>
        <w:tc>
          <w:tcPr>
            <w:tcW w:w="5812" w:type="dxa"/>
            <w:shd w:val="clear" w:color="auto" w:fill="auto"/>
            <w:vAlign w:val="center"/>
          </w:tcPr>
          <w:p w14:paraId="3CAF6694" w14:textId="55EA827C" w:rsidR="0070386B" w:rsidRPr="008862F4" w:rsidRDefault="00A2345F" w:rsidP="00DE1CE0">
            <w:pPr>
              <w:ind w:firstLine="0"/>
              <w:jc w:val="center"/>
              <w:rPr>
                <w:rFonts w:ascii="Times New Roman" w:eastAsia="Times New Roman" w:hAnsi="Times New Roman" w:cs="Times New Roman"/>
                <w:color w:val="000000"/>
                <w:lang w:eastAsia="ru-RU"/>
              </w:rPr>
            </w:pPr>
            <w:r w:rsidRPr="008862F4">
              <w:rPr>
                <w:rFonts w:ascii="Times New Roman" w:eastAsia="Times New Roman" w:hAnsi="Times New Roman" w:cs="Times New Roman"/>
                <w:color w:val="000000"/>
                <w:lang w:eastAsia="ru-RU"/>
              </w:rPr>
              <w:t>Н</w:t>
            </w:r>
            <w:r w:rsidR="00DE1CE0" w:rsidRPr="008862F4">
              <w:rPr>
                <w:rFonts w:ascii="Times New Roman" w:eastAsia="Times New Roman" w:hAnsi="Times New Roman" w:cs="Times New Roman"/>
                <w:color w:val="000000"/>
                <w:lang w:eastAsia="ru-RU"/>
              </w:rPr>
              <w:t>е</w:t>
            </w:r>
            <w:r w:rsidRPr="008862F4">
              <w:rPr>
                <w:rFonts w:ascii="Times New Roman" w:eastAsia="Times New Roman" w:hAnsi="Times New Roman" w:cs="Times New Roman"/>
                <w:color w:val="000000"/>
                <w:lang w:eastAsia="ru-RU"/>
              </w:rPr>
              <w:t xml:space="preserve"> является </w:t>
            </w:r>
            <w:r w:rsidRPr="008862F4">
              <w:rPr>
                <w:rFonts w:ascii="Times New Roman" w:eastAsia="Times New Roman" w:hAnsi="Times New Roman" w:cs="Times New Roman"/>
                <w:bCs/>
                <w:color w:val="000000"/>
                <w:lang w:eastAsia="ru-RU"/>
              </w:rPr>
              <w:t>крупной сделкой; сделкой, в совершении которой имелась заинтересованность эмитента; крупной сделкой, которая одновременно является сделкой, в совершении которой имелась заинтересованность эмитента</w:t>
            </w:r>
          </w:p>
        </w:tc>
      </w:tr>
      <w:tr w:rsidR="0070386B" w:rsidRPr="004A2ED0" w14:paraId="5FD47B92" w14:textId="77777777" w:rsidTr="004C3EF4">
        <w:trPr>
          <w:trHeight w:val="418"/>
        </w:trPr>
        <w:tc>
          <w:tcPr>
            <w:tcW w:w="3969" w:type="dxa"/>
            <w:shd w:val="clear" w:color="auto" w:fill="auto"/>
            <w:vAlign w:val="center"/>
            <w:hideMark/>
          </w:tcPr>
          <w:p w14:paraId="67B32F91" w14:textId="77777777" w:rsidR="0070386B" w:rsidRPr="004A2ED0" w:rsidRDefault="0070386B"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орган управления эмитента, принявший решение об одобрении сделки</w:t>
            </w:r>
          </w:p>
        </w:tc>
        <w:tc>
          <w:tcPr>
            <w:tcW w:w="5812" w:type="dxa"/>
            <w:shd w:val="clear" w:color="auto" w:fill="auto"/>
            <w:vAlign w:val="center"/>
          </w:tcPr>
          <w:p w14:paraId="6034ACC2" w14:textId="77777777" w:rsidR="0070386B" w:rsidRPr="004A2ED0" w:rsidRDefault="0070386B" w:rsidP="004A2ED0">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не требуется</w:t>
            </w:r>
          </w:p>
        </w:tc>
      </w:tr>
      <w:tr w:rsidR="0070386B" w:rsidRPr="004A2ED0" w14:paraId="3D321172" w14:textId="77777777" w:rsidTr="004C3EF4">
        <w:trPr>
          <w:trHeight w:val="333"/>
        </w:trPr>
        <w:tc>
          <w:tcPr>
            <w:tcW w:w="3969" w:type="dxa"/>
            <w:shd w:val="clear" w:color="auto" w:fill="auto"/>
            <w:vAlign w:val="center"/>
            <w:hideMark/>
          </w:tcPr>
          <w:p w14:paraId="75957BDC" w14:textId="77777777" w:rsidR="0070386B" w:rsidRPr="004A2ED0" w:rsidRDefault="0070386B"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Дата принятия решения об одобрении</w:t>
            </w:r>
          </w:p>
        </w:tc>
        <w:tc>
          <w:tcPr>
            <w:tcW w:w="5812" w:type="dxa"/>
            <w:shd w:val="clear" w:color="auto" w:fill="auto"/>
            <w:vAlign w:val="center"/>
          </w:tcPr>
          <w:p w14:paraId="02BD8F60" w14:textId="72345901" w:rsidR="0070386B" w:rsidRPr="004A2ED0" w:rsidRDefault="00B46DBD" w:rsidP="004A2ED0">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w:t>
            </w:r>
          </w:p>
        </w:tc>
      </w:tr>
      <w:tr w:rsidR="0070386B" w:rsidRPr="004A2ED0" w14:paraId="7448088D" w14:textId="77777777" w:rsidTr="004C3EF4">
        <w:trPr>
          <w:trHeight w:val="1057"/>
        </w:trPr>
        <w:tc>
          <w:tcPr>
            <w:tcW w:w="3969" w:type="dxa"/>
            <w:shd w:val="clear" w:color="auto" w:fill="auto"/>
            <w:vAlign w:val="center"/>
            <w:hideMark/>
          </w:tcPr>
          <w:p w14:paraId="44D40567" w14:textId="77777777" w:rsidR="0070386B" w:rsidRPr="004A2ED0" w:rsidRDefault="0070386B"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дата составления и номер протокола собрания (заседания) уполномоченного органа управления эмитента, на котором принято решение об одобрении сделки</w:t>
            </w:r>
          </w:p>
        </w:tc>
        <w:tc>
          <w:tcPr>
            <w:tcW w:w="5812" w:type="dxa"/>
            <w:shd w:val="clear" w:color="auto" w:fill="auto"/>
            <w:vAlign w:val="center"/>
          </w:tcPr>
          <w:p w14:paraId="14E019BC" w14:textId="77777777" w:rsidR="0070386B" w:rsidRPr="004A2ED0" w:rsidRDefault="0070386B" w:rsidP="004A2ED0">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w:t>
            </w:r>
          </w:p>
        </w:tc>
      </w:tr>
      <w:tr w:rsidR="0070386B" w:rsidRPr="004A2ED0" w14:paraId="40BA28BD" w14:textId="77777777" w:rsidTr="004C3EF4">
        <w:trPr>
          <w:trHeight w:val="300"/>
        </w:trPr>
        <w:tc>
          <w:tcPr>
            <w:tcW w:w="3969" w:type="dxa"/>
            <w:shd w:val="clear" w:color="auto" w:fill="auto"/>
            <w:vAlign w:val="center"/>
            <w:hideMark/>
          </w:tcPr>
          <w:p w14:paraId="0A7CFF77" w14:textId="77777777" w:rsidR="0070386B" w:rsidRPr="004A2ED0" w:rsidRDefault="0070386B" w:rsidP="004A2ED0">
            <w:pPr>
              <w:ind w:firstLine="0"/>
              <w:jc w:val="center"/>
              <w:rPr>
                <w:rFonts w:ascii="Times New Roman" w:eastAsia="Times New Roman" w:hAnsi="Times New Roman" w:cs="Times New Roman"/>
                <w:b/>
                <w:bCs/>
                <w:color w:val="000000"/>
                <w:lang w:eastAsia="ru-RU"/>
              </w:rPr>
            </w:pPr>
            <w:r w:rsidRPr="004A2ED0">
              <w:rPr>
                <w:rFonts w:ascii="Times New Roman" w:eastAsia="Times New Roman" w:hAnsi="Times New Roman" w:cs="Times New Roman"/>
                <w:b/>
                <w:bCs/>
                <w:color w:val="000000"/>
                <w:lang w:eastAsia="ru-RU"/>
              </w:rPr>
              <w:t>Иные сведения</w:t>
            </w:r>
          </w:p>
        </w:tc>
        <w:tc>
          <w:tcPr>
            <w:tcW w:w="5812" w:type="dxa"/>
            <w:shd w:val="clear" w:color="auto" w:fill="auto"/>
            <w:vAlign w:val="center"/>
          </w:tcPr>
          <w:p w14:paraId="78611D9E" w14:textId="77777777" w:rsidR="0070386B" w:rsidRPr="004A2ED0" w:rsidRDefault="0070386B" w:rsidP="004A2ED0">
            <w:pPr>
              <w:ind w:firstLine="0"/>
              <w:jc w:val="center"/>
              <w:rPr>
                <w:rFonts w:ascii="Times New Roman" w:eastAsia="Times New Roman" w:hAnsi="Times New Roman" w:cs="Times New Roman"/>
                <w:color w:val="000000"/>
                <w:lang w:eastAsia="ru-RU"/>
              </w:rPr>
            </w:pPr>
            <w:r w:rsidRPr="004A2ED0">
              <w:rPr>
                <w:rFonts w:ascii="Times New Roman" w:eastAsia="Times New Roman" w:hAnsi="Times New Roman" w:cs="Times New Roman"/>
                <w:color w:val="000000"/>
                <w:lang w:eastAsia="ru-RU"/>
              </w:rPr>
              <w:t>отсутствуют</w:t>
            </w:r>
          </w:p>
        </w:tc>
      </w:tr>
    </w:tbl>
    <w:p w14:paraId="0D78E33C" w14:textId="77777777" w:rsidR="0070386B" w:rsidRPr="00613116" w:rsidRDefault="0070386B">
      <w:pPr>
        <w:widowControl w:val="0"/>
        <w:autoSpaceDE w:val="0"/>
        <w:autoSpaceDN w:val="0"/>
        <w:adjustRightInd w:val="0"/>
        <w:rPr>
          <w:rFonts w:ascii="Times New Roman" w:hAnsi="Times New Roman" w:cs="Times New Roman"/>
          <w:sz w:val="24"/>
          <w:szCs w:val="24"/>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9"/>
        <w:gridCol w:w="5812"/>
      </w:tblGrid>
      <w:tr w:rsidR="00B46DBD" w:rsidRPr="00E16181" w14:paraId="5184317B" w14:textId="77777777" w:rsidTr="004C3EF4">
        <w:trPr>
          <w:trHeight w:val="600"/>
        </w:trPr>
        <w:tc>
          <w:tcPr>
            <w:tcW w:w="3969" w:type="dxa"/>
            <w:shd w:val="clear" w:color="auto" w:fill="auto"/>
            <w:vAlign w:val="center"/>
          </w:tcPr>
          <w:p w14:paraId="0680D648" w14:textId="77777777" w:rsidR="00B46DBD" w:rsidRPr="00E16181" w:rsidRDefault="00B46DBD" w:rsidP="00E16181">
            <w:pPr>
              <w:ind w:firstLine="0"/>
              <w:jc w:val="center"/>
              <w:rPr>
                <w:rFonts w:ascii="Times New Roman" w:eastAsia="Times New Roman" w:hAnsi="Times New Roman" w:cs="Times New Roman"/>
                <w:b/>
                <w:bCs/>
                <w:color w:val="000000"/>
                <w:lang w:eastAsia="ru-RU"/>
              </w:rPr>
            </w:pPr>
            <w:r w:rsidRPr="00E16181">
              <w:rPr>
                <w:rFonts w:ascii="Times New Roman" w:eastAsia="Times New Roman" w:hAnsi="Times New Roman" w:cs="Times New Roman"/>
                <w:b/>
                <w:bCs/>
                <w:color w:val="000000"/>
                <w:lang w:eastAsia="ru-RU"/>
              </w:rPr>
              <w:t>Дата совершения сделки</w:t>
            </w:r>
          </w:p>
        </w:tc>
        <w:tc>
          <w:tcPr>
            <w:tcW w:w="5812" w:type="dxa"/>
            <w:shd w:val="clear" w:color="auto" w:fill="auto"/>
            <w:vAlign w:val="center"/>
          </w:tcPr>
          <w:p w14:paraId="17A935DE" w14:textId="1E72A040" w:rsidR="00B46DBD" w:rsidRPr="008862F4" w:rsidRDefault="00B46DBD" w:rsidP="00E16181">
            <w:pPr>
              <w:ind w:firstLine="0"/>
              <w:jc w:val="center"/>
              <w:rPr>
                <w:rFonts w:ascii="Times New Roman" w:hAnsi="Times New Roman" w:cs="Times New Roman"/>
                <w:bCs/>
                <w:color w:val="000000"/>
              </w:rPr>
            </w:pPr>
            <w:r w:rsidRPr="008862F4">
              <w:rPr>
                <w:rFonts w:ascii="Times New Roman" w:hAnsi="Times New Roman" w:cs="Times New Roman"/>
                <w:bCs/>
                <w:color w:val="000000"/>
              </w:rPr>
              <w:t>28.09.2016</w:t>
            </w:r>
          </w:p>
        </w:tc>
      </w:tr>
      <w:tr w:rsidR="00B46DBD" w:rsidRPr="00E16181" w14:paraId="702D022F" w14:textId="77777777" w:rsidTr="004C3EF4">
        <w:trPr>
          <w:trHeight w:val="600"/>
        </w:trPr>
        <w:tc>
          <w:tcPr>
            <w:tcW w:w="3969" w:type="dxa"/>
            <w:shd w:val="clear" w:color="auto" w:fill="auto"/>
            <w:vAlign w:val="center"/>
            <w:hideMark/>
          </w:tcPr>
          <w:p w14:paraId="576B1F7D" w14:textId="5C7FED5E" w:rsidR="00B46DBD" w:rsidRPr="00E16181" w:rsidRDefault="00B46DBD" w:rsidP="00E16181">
            <w:pPr>
              <w:ind w:firstLine="0"/>
              <w:jc w:val="center"/>
              <w:rPr>
                <w:rFonts w:ascii="Times New Roman" w:eastAsia="Times New Roman" w:hAnsi="Times New Roman" w:cs="Times New Roman"/>
                <w:b/>
                <w:bCs/>
                <w:color w:val="000000"/>
                <w:lang w:eastAsia="ru-RU"/>
              </w:rPr>
            </w:pPr>
            <w:r w:rsidRPr="00E16181">
              <w:rPr>
                <w:rFonts w:ascii="Times New Roman" w:eastAsia="Times New Roman" w:hAnsi="Times New Roman" w:cs="Times New Roman"/>
                <w:b/>
                <w:bCs/>
                <w:color w:val="000000"/>
                <w:lang w:eastAsia="ru-RU"/>
              </w:rPr>
              <w:t>Предмет и иные существенные условия сделки:</w:t>
            </w:r>
          </w:p>
          <w:p w14:paraId="43A3D627" w14:textId="77777777" w:rsidR="00B46DBD" w:rsidRPr="00E16181" w:rsidRDefault="00B46DBD" w:rsidP="00E16181">
            <w:pPr>
              <w:ind w:firstLine="0"/>
              <w:jc w:val="center"/>
              <w:rPr>
                <w:rFonts w:ascii="Times New Roman" w:eastAsia="Times New Roman" w:hAnsi="Times New Roman" w:cs="Times New Roman"/>
                <w:b/>
                <w:bCs/>
                <w:color w:val="000000"/>
                <w:lang w:eastAsia="ru-RU"/>
              </w:rPr>
            </w:pPr>
          </w:p>
        </w:tc>
        <w:tc>
          <w:tcPr>
            <w:tcW w:w="5812" w:type="dxa"/>
            <w:shd w:val="clear" w:color="auto" w:fill="auto"/>
            <w:vAlign w:val="center"/>
          </w:tcPr>
          <w:p w14:paraId="7F5B648A" w14:textId="060A577F" w:rsidR="00B46DBD" w:rsidRPr="00E16181" w:rsidRDefault="00B46DBD" w:rsidP="00E16181">
            <w:pPr>
              <w:ind w:firstLine="0"/>
              <w:jc w:val="center"/>
              <w:rPr>
                <w:rFonts w:ascii="Times New Roman" w:eastAsia="Times New Roman" w:hAnsi="Times New Roman" w:cs="Times New Roman"/>
                <w:color w:val="000000"/>
                <w:lang w:eastAsia="ru-RU"/>
              </w:rPr>
            </w:pPr>
            <w:r w:rsidRPr="00E16181">
              <w:rPr>
                <w:rFonts w:ascii="Times New Roman" w:eastAsia="Times New Roman" w:hAnsi="Times New Roman" w:cs="Times New Roman"/>
                <w:color w:val="000000"/>
                <w:lang w:eastAsia="ru-RU"/>
              </w:rPr>
              <w:t>Соглашение об отступном по договору займа</w:t>
            </w:r>
          </w:p>
        </w:tc>
      </w:tr>
      <w:tr w:rsidR="00B46DBD" w:rsidRPr="00E16181" w14:paraId="0D7420A4" w14:textId="77777777" w:rsidTr="004C3EF4">
        <w:trPr>
          <w:trHeight w:val="600"/>
        </w:trPr>
        <w:tc>
          <w:tcPr>
            <w:tcW w:w="3969" w:type="dxa"/>
            <w:shd w:val="clear" w:color="auto" w:fill="auto"/>
            <w:vAlign w:val="center"/>
          </w:tcPr>
          <w:p w14:paraId="09B9AF40" w14:textId="77777777" w:rsidR="00B46DBD" w:rsidRPr="0050309C" w:rsidRDefault="00B46DBD" w:rsidP="00E16181">
            <w:pPr>
              <w:ind w:firstLine="0"/>
              <w:jc w:val="center"/>
              <w:rPr>
                <w:rFonts w:ascii="Times New Roman" w:eastAsia="Times New Roman" w:hAnsi="Times New Roman" w:cs="Times New Roman"/>
                <w:b/>
                <w:bCs/>
                <w:color w:val="000000"/>
                <w:lang w:eastAsia="ru-RU"/>
              </w:rPr>
            </w:pPr>
            <w:r w:rsidRPr="0050309C">
              <w:rPr>
                <w:rFonts w:ascii="Times New Roman" w:eastAsia="Times New Roman" w:hAnsi="Times New Roman" w:cs="Times New Roman"/>
                <w:b/>
                <w:bCs/>
                <w:color w:val="000000"/>
                <w:lang w:eastAsia="ru-RU"/>
              </w:rPr>
              <w:t>Стороны сделки</w:t>
            </w:r>
          </w:p>
        </w:tc>
        <w:tc>
          <w:tcPr>
            <w:tcW w:w="5812" w:type="dxa"/>
            <w:shd w:val="clear" w:color="auto" w:fill="auto"/>
            <w:vAlign w:val="center"/>
          </w:tcPr>
          <w:p w14:paraId="3384EC90" w14:textId="4B7A627F" w:rsidR="00B46DBD" w:rsidRPr="0050309C" w:rsidRDefault="00B46DBD" w:rsidP="00E16181">
            <w:pPr>
              <w:ind w:firstLine="0"/>
              <w:jc w:val="center"/>
              <w:rPr>
                <w:rFonts w:ascii="Times New Roman" w:eastAsia="Times New Roman" w:hAnsi="Times New Roman" w:cs="Times New Roman"/>
                <w:color w:val="000000"/>
                <w:lang w:eastAsia="ru-RU"/>
              </w:rPr>
            </w:pPr>
            <w:r w:rsidRPr="0050309C">
              <w:rPr>
                <w:rFonts w:ascii="Times New Roman" w:eastAsia="Times New Roman" w:hAnsi="Times New Roman" w:cs="Times New Roman"/>
                <w:color w:val="000000"/>
                <w:lang w:eastAsia="ru-RU"/>
              </w:rPr>
              <w:t>ПАО "ВОЛГА Капитал"</w:t>
            </w:r>
            <w:r w:rsidR="00FE5254" w:rsidRPr="0050309C">
              <w:rPr>
                <w:rFonts w:ascii="Times New Roman" w:eastAsia="Times New Roman" w:hAnsi="Times New Roman" w:cs="Times New Roman"/>
                <w:color w:val="000000"/>
                <w:lang w:eastAsia="ru-RU"/>
              </w:rPr>
              <w:t xml:space="preserve"> - Заимодавец</w:t>
            </w:r>
            <w:r w:rsidRPr="0050309C">
              <w:rPr>
                <w:rFonts w:ascii="Times New Roman" w:eastAsia="Times New Roman" w:hAnsi="Times New Roman" w:cs="Times New Roman"/>
                <w:color w:val="000000"/>
                <w:lang w:eastAsia="ru-RU"/>
              </w:rPr>
              <w:t>, Машагин С.О.</w:t>
            </w:r>
            <w:r w:rsidR="00FE5254" w:rsidRPr="0050309C">
              <w:rPr>
                <w:rFonts w:ascii="Times New Roman" w:eastAsia="Times New Roman" w:hAnsi="Times New Roman" w:cs="Times New Roman"/>
                <w:color w:val="000000"/>
                <w:lang w:eastAsia="ru-RU"/>
              </w:rPr>
              <w:t xml:space="preserve"> - Заемщик</w:t>
            </w:r>
          </w:p>
        </w:tc>
      </w:tr>
      <w:tr w:rsidR="00B46DBD" w:rsidRPr="00E16181" w14:paraId="49A9BC9C" w14:textId="77777777" w:rsidTr="004C3EF4">
        <w:trPr>
          <w:trHeight w:val="600"/>
        </w:trPr>
        <w:tc>
          <w:tcPr>
            <w:tcW w:w="3969" w:type="dxa"/>
            <w:shd w:val="clear" w:color="auto" w:fill="auto"/>
            <w:vAlign w:val="center"/>
          </w:tcPr>
          <w:p w14:paraId="3B14DC44" w14:textId="77777777" w:rsidR="00B46DBD" w:rsidRPr="00E16181" w:rsidRDefault="00B46DBD" w:rsidP="00E16181">
            <w:pPr>
              <w:ind w:firstLine="0"/>
              <w:jc w:val="center"/>
              <w:rPr>
                <w:rFonts w:ascii="Times New Roman" w:eastAsia="Times New Roman" w:hAnsi="Times New Roman" w:cs="Times New Roman"/>
                <w:b/>
                <w:bCs/>
                <w:color w:val="000000"/>
                <w:lang w:eastAsia="ru-RU"/>
              </w:rPr>
            </w:pPr>
            <w:r w:rsidRPr="00E16181">
              <w:rPr>
                <w:rFonts w:ascii="Times New Roman" w:eastAsia="Times New Roman" w:hAnsi="Times New Roman" w:cs="Times New Roman"/>
                <w:b/>
                <w:bCs/>
                <w:color w:val="000000"/>
                <w:lang w:eastAsia="ru-RU"/>
              </w:rPr>
              <w:t>Сведения о соблюдении требований о государственной регистрации и (или) нотариальном удостоверении сделки в случаях, предусмотренных законодательством Российской Федерации:</w:t>
            </w:r>
          </w:p>
        </w:tc>
        <w:tc>
          <w:tcPr>
            <w:tcW w:w="5812" w:type="dxa"/>
            <w:shd w:val="clear" w:color="auto" w:fill="auto"/>
            <w:vAlign w:val="center"/>
          </w:tcPr>
          <w:p w14:paraId="2A52E862" w14:textId="77777777" w:rsidR="00B46DBD" w:rsidRPr="00E16181" w:rsidRDefault="00B46DBD" w:rsidP="00E16181">
            <w:pPr>
              <w:ind w:firstLine="0"/>
              <w:jc w:val="center"/>
              <w:rPr>
                <w:rFonts w:ascii="Times New Roman" w:eastAsia="Times New Roman" w:hAnsi="Times New Roman" w:cs="Times New Roman"/>
                <w:color w:val="000000"/>
                <w:lang w:eastAsia="ru-RU"/>
              </w:rPr>
            </w:pPr>
            <w:r w:rsidRPr="00E16181">
              <w:rPr>
                <w:rFonts w:ascii="Times New Roman" w:eastAsia="Times New Roman" w:hAnsi="Times New Roman" w:cs="Times New Roman"/>
                <w:color w:val="000000"/>
                <w:lang w:eastAsia="ru-RU"/>
              </w:rPr>
              <w:t>государственная регистрация и (или) нотариальное удостоверение не требуется</w:t>
            </w:r>
          </w:p>
        </w:tc>
      </w:tr>
      <w:tr w:rsidR="00B46DBD" w:rsidRPr="00E16181" w14:paraId="49628270" w14:textId="77777777" w:rsidTr="004C3EF4">
        <w:trPr>
          <w:trHeight w:val="600"/>
        </w:trPr>
        <w:tc>
          <w:tcPr>
            <w:tcW w:w="3969" w:type="dxa"/>
            <w:shd w:val="clear" w:color="auto" w:fill="auto"/>
            <w:vAlign w:val="center"/>
          </w:tcPr>
          <w:p w14:paraId="0FB591AE" w14:textId="77777777" w:rsidR="00B46DBD" w:rsidRPr="00E16181" w:rsidRDefault="00B46DBD" w:rsidP="00E16181">
            <w:pPr>
              <w:ind w:firstLine="0"/>
              <w:jc w:val="center"/>
              <w:rPr>
                <w:rFonts w:ascii="Times New Roman" w:eastAsia="Times New Roman" w:hAnsi="Times New Roman" w:cs="Times New Roman"/>
                <w:b/>
                <w:bCs/>
                <w:color w:val="000000"/>
                <w:lang w:eastAsia="ru-RU"/>
              </w:rPr>
            </w:pPr>
            <w:r w:rsidRPr="00E16181">
              <w:rPr>
                <w:rFonts w:ascii="Times New Roman" w:eastAsia="Times New Roman" w:hAnsi="Times New Roman" w:cs="Times New Roman"/>
                <w:b/>
                <w:bCs/>
                <w:color w:val="000000"/>
                <w:lang w:eastAsia="ru-RU"/>
              </w:rPr>
              <w:t>Цена сделки в денежном выражении:</w:t>
            </w:r>
          </w:p>
        </w:tc>
        <w:tc>
          <w:tcPr>
            <w:tcW w:w="5812" w:type="dxa"/>
            <w:shd w:val="clear" w:color="auto" w:fill="auto"/>
            <w:vAlign w:val="center"/>
          </w:tcPr>
          <w:p w14:paraId="43A26DFE" w14:textId="0C847813" w:rsidR="00B46DBD" w:rsidRPr="00E16181" w:rsidRDefault="00B46DBD" w:rsidP="00FE5254">
            <w:pPr>
              <w:ind w:firstLine="0"/>
              <w:jc w:val="center"/>
              <w:rPr>
                <w:rFonts w:ascii="Times New Roman" w:eastAsia="Calibri" w:hAnsi="Times New Roman" w:cs="Times New Roman"/>
                <w:lang w:eastAsia="ru-RU"/>
              </w:rPr>
            </w:pPr>
            <w:r w:rsidRPr="00E16181">
              <w:rPr>
                <w:rFonts w:ascii="Times New Roman" w:eastAsia="Calibri" w:hAnsi="Times New Roman" w:cs="Times New Roman"/>
                <w:lang w:eastAsia="ru-RU"/>
              </w:rPr>
              <w:t>189 21175</w:t>
            </w:r>
            <w:r w:rsidR="00FE5254">
              <w:rPr>
                <w:rFonts w:ascii="Times New Roman" w:eastAsia="Calibri" w:hAnsi="Times New Roman" w:cs="Times New Roman"/>
                <w:lang w:eastAsia="ru-RU"/>
              </w:rPr>
              <w:t>0,00 рублей</w:t>
            </w:r>
          </w:p>
        </w:tc>
      </w:tr>
      <w:tr w:rsidR="00B46DBD" w:rsidRPr="00E16181" w14:paraId="0AC0A158" w14:textId="77777777" w:rsidTr="004C3EF4">
        <w:trPr>
          <w:trHeight w:val="600"/>
        </w:trPr>
        <w:tc>
          <w:tcPr>
            <w:tcW w:w="3969" w:type="dxa"/>
            <w:shd w:val="clear" w:color="auto" w:fill="auto"/>
            <w:vAlign w:val="center"/>
          </w:tcPr>
          <w:p w14:paraId="6332E25E" w14:textId="77777777" w:rsidR="00B46DBD" w:rsidRPr="00E16181" w:rsidRDefault="00B46DBD" w:rsidP="00E16181">
            <w:pPr>
              <w:ind w:firstLine="0"/>
              <w:jc w:val="center"/>
              <w:rPr>
                <w:rFonts w:ascii="Times New Roman" w:eastAsia="Times New Roman" w:hAnsi="Times New Roman" w:cs="Times New Roman"/>
                <w:b/>
                <w:bCs/>
                <w:color w:val="000000"/>
                <w:lang w:eastAsia="ru-RU"/>
              </w:rPr>
            </w:pPr>
            <w:r w:rsidRPr="00E16181">
              <w:rPr>
                <w:rFonts w:ascii="Times New Roman" w:eastAsia="Times New Roman" w:hAnsi="Times New Roman" w:cs="Times New Roman"/>
                <w:b/>
                <w:bCs/>
                <w:color w:val="000000"/>
                <w:lang w:eastAsia="ru-RU"/>
              </w:rPr>
              <w:t>Цена сделки в процентах от балансовой стоимости активов эмитента</w:t>
            </w:r>
          </w:p>
        </w:tc>
        <w:tc>
          <w:tcPr>
            <w:tcW w:w="5812" w:type="dxa"/>
            <w:shd w:val="clear" w:color="auto" w:fill="auto"/>
            <w:vAlign w:val="center"/>
          </w:tcPr>
          <w:p w14:paraId="32232EA1" w14:textId="61C4957D" w:rsidR="00B46DBD" w:rsidRPr="00E16181" w:rsidRDefault="00B46DBD" w:rsidP="00E16181">
            <w:pPr>
              <w:ind w:firstLine="0"/>
              <w:jc w:val="center"/>
              <w:rPr>
                <w:rFonts w:ascii="Times New Roman" w:eastAsia="Times New Roman" w:hAnsi="Times New Roman" w:cs="Times New Roman"/>
                <w:color w:val="000000"/>
                <w:lang w:eastAsia="ru-RU"/>
              </w:rPr>
            </w:pPr>
            <w:r w:rsidRPr="00E16181">
              <w:rPr>
                <w:rFonts w:ascii="Times New Roman" w:eastAsia="Times New Roman" w:hAnsi="Times New Roman" w:cs="Times New Roman"/>
                <w:color w:val="000000"/>
                <w:lang w:eastAsia="ru-RU"/>
              </w:rPr>
              <w:t>21,31%</w:t>
            </w:r>
          </w:p>
        </w:tc>
      </w:tr>
      <w:tr w:rsidR="00B46DBD" w:rsidRPr="00E16181" w14:paraId="474FA4B0" w14:textId="77777777" w:rsidTr="004C3EF4">
        <w:trPr>
          <w:trHeight w:val="227"/>
        </w:trPr>
        <w:tc>
          <w:tcPr>
            <w:tcW w:w="3969" w:type="dxa"/>
            <w:shd w:val="clear" w:color="auto" w:fill="auto"/>
            <w:vAlign w:val="center"/>
            <w:hideMark/>
          </w:tcPr>
          <w:p w14:paraId="1AFA720E" w14:textId="77777777" w:rsidR="00B46DBD" w:rsidRPr="00E16181" w:rsidRDefault="00B46DBD" w:rsidP="00E16181">
            <w:pPr>
              <w:ind w:firstLine="0"/>
              <w:jc w:val="center"/>
              <w:rPr>
                <w:rFonts w:ascii="Times New Roman" w:eastAsia="Times New Roman" w:hAnsi="Times New Roman" w:cs="Times New Roman"/>
                <w:b/>
                <w:bCs/>
                <w:color w:val="000000"/>
                <w:lang w:eastAsia="ru-RU"/>
              </w:rPr>
            </w:pPr>
            <w:r w:rsidRPr="00E16181">
              <w:rPr>
                <w:rFonts w:ascii="Times New Roman" w:eastAsia="Times New Roman" w:hAnsi="Times New Roman" w:cs="Times New Roman"/>
                <w:b/>
                <w:bCs/>
                <w:color w:val="000000"/>
                <w:lang w:eastAsia="ru-RU"/>
              </w:rPr>
              <w:t>Срок исполнения обязательств</w:t>
            </w:r>
          </w:p>
        </w:tc>
        <w:tc>
          <w:tcPr>
            <w:tcW w:w="5812" w:type="dxa"/>
            <w:shd w:val="clear" w:color="auto" w:fill="auto"/>
            <w:vAlign w:val="center"/>
          </w:tcPr>
          <w:p w14:paraId="14F648B3" w14:textId="50FF2CC5" w:rsidR="00B46DBD" w:rsidRPr="00E16181" w:rsidRDefault="00FE5254" w:rsidP="00FE5254">
            <w:pPr>
              <w:ind w:firstLine="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28</w:t>
            </w:r>
            <w:r w:rsidR="00B46DBD" w:rsidRPr="00E16181">
              <w:rPr>
                <w:rFonts w:ascii="Times New Roman" w:eastAsia="Times New Roman" w:hAnsi="Times New Roman" w:cs="Times New Roman"/>
                <w:color w:val="000000"/>
                <w:lang w:eastAsia="ru-RU"/>
              </w:rPr>
              <w:t>.09.2016</w:t>
            </w:r>
          </w:p>
        </w:tc>
      </w:tr>
      <w:tr w:rsidR="00B46DBD" w:rsidRPr="00E16181" w14:paraId="2B56618F" w14:textId="77777777" w:rsidTr="004C3EF4">
        <w:trPr>
          <w:trHeight w:val="420"/>
        </w:trPr>
        <w:tc>
          <w:tcPr>
            <w:tcW w:w="3969" w:type="dxa"/>
            <w:shd w:val="clear" w:color="auto" w:fill="auto"/>
            <w:vAlign w:val="center"/>
            <w:hideMark/>
          </w:tcPr>
          <w:p w14:paraId="556DCD7A" w14:textId="77777777" w:rsidR="00B46DBD" w:rsidRPr="00E16181" w:rsidRDefault="00B46DBD" w:rsidP="00E16181">
            <w:pPr>
              <w:ind w:firstLine="0"/>
              <w:jc w:val="center"/>
              <w:rPr>
                <w:rFonts w:ascii="Times New Roman" w:eastAsia="Times New Roman" w:hAnsi="Times New Roman" w:cs="Times New Roman"/>
                <w:b/>
                <w:bCs/>
                <w:color w:val="000000"/>
                <w:lang w:eastAsia="ru-RU"/>
              </w:rPr>
            </w:pPr>
            <w:r w:rsidRPr="00E16181">
              <w:rPr>
                <w:rFonts w:ascii="Times New Roman" w:eastAsia="Times New Roman" w:hAnsi="Times New Roman" w:cs="Times New Roman"/>
                <w:b/>
                <w:bCs/>
                <w:color w:val="000000"/>
                <w:lang w:eastAsia="ru-RU"/>
              </w:rPr>
              <w:t>Сведения об исполнении обязательств</w:t>
            </w:r>
          </w:p>
        </w:tc>
        <w:tc>
          <w:tcPr>
            <w:tcW w:w="5812" w:type="dxa"/>
            <w:shd w:val="clear" w:color="auto" w:fill="auto"/>
            <w:vAlign w:val="center"/>
          </w:tcPr>
          <w:p w14:paraId="70709D7B" w14:textId="15B9B933" w:rsidR="00B46DBD" w:rsidRPr="00E16181" w:rsidRDefault="00B46DBD" w:rsidP="00E16181">
            <w:pPr>
              <w:ind w:firstLine="0"/>
              <w:jc w:val="center"/>
              <w:rPr>
                <w:rFonts w:ascii="Times New Roman" w:eastAsia="Times New Roman" w:hAnsi="Times New Roman" w:cs="Times New Roman"/>
                <w:color w:val="000000"/>
                <w:lang w:eastAsia="ru-RU"/>
              </w:rPr>
            </w:pPr>
            <w:r w:rsidRPr="00E16181">
              <w:rPr>
                <w:rFonts w:ascii="Times New Roman" w:eastAsia="Times New Roman" w:hAnsi="Times New Roman" w:cs="Times New Roman"/>
                <w:color w:val="000000"/>
                <w:lang w:eastAsia="ru-RU"/>
              </w:rPr>
              <w:t>Обязательства сторон исполнены в срок</w:t>
            </w:r>
          </w:p>
        </w:tc>
      </w:tr>
      <w:tr w:rsidR="00B46DBD" w:rsidRPr="00E16181" w14:paraId="4E1A2043" w14:textId="77777777" w:rsidTr="004C3EF4">
        <w:trPr>
          <w:trHeight w:val="420"/>
        </w:trPr>
        <w:tc>
          <w:tcPr>
            <w:tcW w:w="3969" w:type="dxa"/>
            <w:shd w:val="clear" w:color="auto" w:fill="auto"/>
            <w:vAlign w:val="center"/>
          </w:tcPr>
          <w:p w14:paraId="2BE977C1" w14:textId="77777777" w:rsidR="00B46DBD" w:rsidRPr="00E16181" w:rsidRDefault="00B46DBD" w:rsidP="00E16181">
            <w:pPr>
              <w:ind w:firstLine="0"/>
              <w:jc w:val="center"/>
              <w:rPr>
                <w:rFonts w:ascii="Times New Roman" w:eastAsia="Times New Roman" w:hAnsi="Times New Roman" w:cs="Times New Roman"/>
                <w:b/>
                <w:bCs/>
                <w:color w:val="000000"/>
                <w:lang w:eastAsia="ru-RU"/>
              </w:rPr>
            </w:pPr>
            <w:r w:rsidRPr="00E16181">
              <w:rPr>
                <w:rFonts w:ascii="Times New Roman" w:eastAsia="Times New Roman" w:hAnsi="Times New Roman" w:cs="Times New Roman"/>
                <w:b/>
                <w:bCs/>
                <w:color w:val="000000"/>
                <w:lang w:eastAsia="ru-RU"/>
              </w:rPr>
              <w:t>в случае просрочки в исполнении обязательств со стороны контрагента или эмитента по указанной сделке - причины такой просрочки (если они известны эмитенту) и последствия для контрагента или эмитента с указанием штрафных санкций, предусмотренных условиями сделки</w:t>
            </w:r>
          </w:p>
          <w:p w14:paraId="36A3E18F" w14:textId="77777777" w:rsidR="00B46DBD" w:rsidRPr="00E16181" w:rsidRDefault="00B46DBD" w:rsidP="00E16181">
            <w:pPr>
              <w:ind w:firstLine="0"/>
              <w:jc w:val="center"/>
              <w:rPr>
                <w:rFonts w:ascii="Times New Roman" w:eastAsia="Times New Roman" w:hAnsi="Times New Roman" w:cs="Times New Roman"/>
                <w:b/>
                <w:bCs/>
                <w:color w:val="000000"/>
                <w:lang w:eastAsia="ru-RU"/>
              </w:rPr>
            </w:pPr>
          </w:p>
        </w:tc>
        <w:tc>
          <w:tcPr>
            <w:tcW w:w="5812" w:type="dxa"/>
            <w:shd w:val="clear" w:color="auto" w:fill="auto"/>
            <w:vAlign w:val="center"/>
          </w:tcPr>
          <w:p w14:paraId="4810F880" w14:textId="77777777" w:rsidR="00B46DBD" w:rsidRPr="00E16181" w:rsidRDefault="00B46DBD" w:rsidP="00E16181">
            <w:pPr>
              <w:ind w:firstLine="0"/>
              <w:jc w:val="center"/>
              <w:rPr>
                <w:rFonts w:ascii="Times New Roman" w:eastAsia="Times New Roman" w:hAnsi="Times New Roman" w:cs="Times New Roman"/>
                <w:color w:val="000000"/>
                <w:lang w:eastAsia="ru-RU"/>
              </w:rPr>
            </w:pPr>
            <w:r w:rsidRPr="00E16181">
              <w:rPr>
                <w:rFonts w:ascii="Times New Roman" w:eastAsia="Times New Roman" w:hAnsi="Times New Roman" w:cs="Times New Roman"/>
                <w:color w:val="000000"/>
                <w:lang w:eastAsia="ru-RU"/>
              </w:rPr>
              <w:t>Просрочка исполнения обязательств отсутствовала</w:t>
            </w:r>
          </w:p>
        </w:tc>
      </w:tr>
      <w:tr w:rsidR="00B46DBD" w:rsidRPr="00E16181" w14:paraId="7E5C8518" w14:textId="77777777" w:rsidTr="004C3EF4">
        <w:trPr>
          <w:trHeight w:val="198"/>
        </w:trPr>
        <w:tc>
          <w:tcPr>
            <w:tcW w:w="3969" w:type="dxa"/>
            <w:shd w:val="clear" w:color="auto" w:fill="auto"/>
            <w:vAlign w:val="center"/>
            <w:hideMark/>
          </w:tcPr>
          <w:p w14:paraId="5B549B68" w14:textId="77777777" w:rsidR="00B46DBD" w:rsidRPr="00E16181" w:rsidRDefault="00B46DBD" w:rsidP="00E16181">
            <w:pPr>
              <w:ind w:firstLine="0"/>
              <w:jc w:val="center"/>
              <w:rPr>
                <w:rFonts w:ascii="Times New Roman" w:eastAsia="Times New Roman" w:hAnsi="Times New Roman" w:cs="Times New Roman"/>
                <w:b/>
                <w:bCs/>
                <w:color w:val="000000"/>
                <w:lang w:eastAsia="ru-RU"/>
              </w:rPr>
            </w:pPr>
            <w:r w:rsidRPr="00E16181">
              <w:rPr>
                <w:rFonts w:ascii="Times New Roman" w:eastAsia="Times New Roman" w:hAnsi="Times New Roman" w:cs="Times New Roman"/>
                <w:b/>
                <w:bCs/>
                <w:color w:val="000000"/>
                <w:lang w:eastAsia="ru-RU"/>
              </w:rPr>
              <w:t>сведения об одобрении сделки в случае, когда такая сделка является крупной сделкой или сделкой, в совершении которой имелась заинтересованность эмитента:</w:t>
            </w:r>
          </w:p>
        </w:tc>
        <w:tc>
          <w:tcPr>
            <w:tcW w:w="5812" w:type="dxa"/>
            <w:shd w:val="clear" w:color="auto" w:fill="auto"/>
            <w:vAlign w:val="center"/>
          </w:tcPr>
          <w:p w14:paraId="57DAC24A" w14:textId="77777777" w:rsidR="00B46DBD" w:rsidRPr="00E16181" w:rsidRDefault="00B46DBD" w:rsidP="00E16181">
            <w:pPr>
              <w:ind w:firstLine="0"/>
              <w:jc w:val="center"/>
              <w:rPr>
                <w:rFonts w:ascii="Times New Roman" w:eastAsia="Times New Roman" w:hAnsi="Times New Roman" w:cs="Times New Roman"/>
                <w:color w:val="000000"/>
                <w:lang w:eastAsia="ru-RU"/>
              </w:rPr>
            </w:pPr>
          </w:p>
        </w:tc>
      </w:tr>
      <w:tr w:rsidR="00B46DBD" w:rsidRPr="00E16181" w14:paraId="2CCAE054" w14:textId="77777777" w:rsidTr="004C3EF4">
        <w:trPr>
          <w:trHeight w:val="600"/>
        </w:trPr>
        <w:tc>
          <w:tcPr>
            <w:tcW w:w="3969" w:type="dxa"/>
            <w:shd w:val="clear" w:color="auto" w:fill="auto"/>
            <w:vAlign w:val="center"/>
            <w:hideMark/>
          </w:tcPr>
          <w:p w14:paraId="3E6ADF5B" w14:textId="77777777" w:rsidR="00B46DBD" w:rsidRPr="00E16181" w:rsidRDefault="00B46DBD" w:rsidP="00E16181">
            <w:pPr>
              <w:ind w:firstLine="0"/>
              <w:jc w:val="center"/>
              <w:rPr>
                <w:rFonts w:ascii="Times New Roman" w:eastAsia="Times New Roman" w:hAnsi="Times New Roman" w:cs="Times New Roman"/>
                <w:b/>
                <w:bCs/>
                <w:color w:val="000000"/>
                <w:lang w:eastAsia="ru-RU"/>
              </w:rPr>
            </w:pPr>
            <w:r w:rsidRPr="00E16181">
              <w:rPr>
                <w:rFonts w:ascii="Times New Roman" w:eastAsia="Times New Roman" w:hAnsi="Times New Roman" w:cs="Times New Roman"/>
                <w:b/>
                <w:bCs/>
                <w:color w:val="000000"/>
                <w:lang w:eastAsia="ru-RU"/>
              </w:rPr>
              <w:t>Категория сделки (крупная сделка; сделка, в совершении которой имелась заинтересованность эмитента; крупная сделка, которая одновременно является сделкой, в совершении которой имелась заинтересованность эмитента)</w:t>
            </w:r>
          </w:p>
        </w:tc>
        <w:tc>
          <w:tcPr>
            <w:tcW w:w="5812" w:type="dxa"/>
            <w:shd w:val="clear" w:color="auto" w:fill="auto"/>
            <w:vAlign w:val="center"/>
          </w:tcPr>
          <w:p w14:paraId="250786CB" w14:textId="4256CDC5" w:rsidR="00B46DBD" w:rsidRPr="008862F4" w:rsidRDefault="00A2345F" w:rsidP="00DE1CE0">
            <w:pPr>
              <w:ind w:firstLine="0"/>
              <w:jc w:val="center"/>
              <w:rPr>
                <w:rFonts w:ascii="Times New Roman" w:eastAsia="Times New Roman" w:hAnsi="Times New Roman" w:cs="Times New Roman"/>
                <w:color w:val="000000"/>
                <w:lang w:eastAsia="ru-RU"/>
              </w:rPr>
            </w:pPr>
            <w:r w:rsidRPr="008862F4">
              <w:rPr>
                <w:rFonts w:ascii="Times New Roman" w:eastAsia="Times New Roman" w:hAnsi="Times New Roman" w:cs="Times New Roman"/>
                <w:color w:val="000000"/>
                <w:lang w:eastAsia="ru-RU"/>
              </w:rPr>
              <w:t>Н</w:t>
            </w:r>
            <w:r w:rsidR="00DE1CE0" w:rsidRPr="008862F4">
              <w:rPr>
                <w:rFonts w:ascii="Times New Roman" w:eastAsia="Times New Roman" w:hAnsi="Times New Roman" w:cs="Times New Roman"/>
                <w:color w:val="000000"/>
                <w:lang w:eastAsia="ru-RU"/>
              </w:rPr>
              <w:t>е</w:t>
            </w:r>
            <w:r w:rsidRPr="008862F4">
              <w:rPr>
                <w:rFonts w:ascii="Times New Roman" w:eastAsia="Times New Roman" w:hAnsi="Times New Roman" w:cs="Times New Roman"/>
                <w:color w:val="000000"/>
                <w:lang w:eastAsia="ru-RU"/>
              </w:rPr>
              <w:t xml:space="preserve"> является </w:t>
            </w:r>
            <w:r w:rsidRPr="008862F4">
              <w:rPr>
                <w:rFonts w:ascii="Times New Roman" w:eastAsia="Times New Roman" w:hAnsi="Times New Roman" w:cs="Times New Roman"/>
                <w:bCs/>
                <w:color w:val="000000"/>
                <w:lang w:eastAsia="ru-RU"/>
              </w:rPr>
              <w:t>крупной сделкой; сделкой, в совершении которой имелась заинтересованность эмитента; крупной сделкой, которая одновременно является сделкой, в совершении которой имелась заинтересованность эмитента</w:t>
            </w:r>
          </w:p>
        </w:tc>
      </w:tr>
      <w:tr w:rsidR="00B46DBD" w:rsidRPr="00E16181" w14:paraId="4176A96B" w14:textId="77777777" w:rsidTr="004C3EF4">
        <w:trPr>
          <w:trHeight w:val="418"/>
        </w:trPr>
        <w:tc>
          <w:tcPr>
            <w:tcW w:w="3969" w:type="dxa"/>
            <w:shd w:val="clear" w:color="auto" w:fill="auto"/>
            <w:vAlign w:val="center"/>
            <w:hideMark/>
          </w:tcPr>
          <w:p w14:paraId="7E0CD466" w14:textId="77777777" w:rsidR="00B46DBD" w:rsidRPr="00E16181" w:rsidRDefault="00B46DBD" w:rsidP="00E16181">
            <w:pPr>
              <w:ind w:firstLine="0"/>
              <w:jc w:val="center"/>
              <w:rPr>
                <w:rFonts w:ascii="Times New Roman" w:eastAsia="Times New Roman" w:hAnsi="Times New Roman" w:cs="Times New Roman"/>
                <w:b/>
                <w:bCs/>
                <w:color w:val="000000"/>
                <w:lang w:eastAsia="ru-RU"/>
              </w:rPr>
            </w:pPr>
            <w:r w:rsidRPr="00E16181">
              <w:rPr>
                <w:rFonts w:ascii="Times New Roman" w:eastAsia="Times New Roman" w:hAnsi="Times New Roman" w:cs="Times New Roman"/>
                <w:b/>
                <w:bCs/>
                <w:color w:val="000000"/>
                <w:lang w:eastAsia="ru-RU"/>
              </w:rPr>
              <w:t>орган управления эмитента, принявший решение об одобрении сделки</w:t>
            </w:r>
          </w:p>
        </w:tc>
        <w:tc>
          <w:tcPr>
            <w:tcW w:w="5812" w:type="dxa"/>
            <w:shd w:val="clear" w:color="auto" w:fill="auto"/>
            <w:vAlign w:val="center"/>
          </w:tcPr>
          <w:p w14:paraId="4D3D3DBF" w14:textId="5F7FFD75" w:rsidR="00B46DBD" w:rsidRPr="00E16181" w:rsidRDefault="00DE1CE0" w:rsidP="00DE1CE0">
            <w:pPr>
              <w:ind w:firstLine="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Н</w:t>
            </w:r>
            <w:r w:rsidR="00E536F3" w:rsidRPr="00E536F3">
              <w:rPr>
                <w:rFonts w:ascii="Times New Roman" w:eastAsia="Times New Roman" w:hAnsi="Times New Roman" w:cs="Times New Roman"/>
                <w:color w:val="000000"/>
                <w:lang w:eastAsia="ru-RU"/>
              </w:rPr>
              <w:t>е требуется</w:t>
            </w:r>
            <w:r>
              <w:rPr>
                <w:rFonts w:ascii="Times New Roman" w:eastAsia="Times New Roman" w:hAnsi="Times New Roman" w:cs="Times New Roman"/>
                <w:color w:val="000000"/>
                <w:lang w:eastAsia="ru-RU"/>
              </w:rPr>
              <w:t xml:space="preserve"> в соответствии с п.7 ст. 79 ФЗ «Об акционерных обществах» </w:t>
            </w:r>
          </w:p>
        </w:tc>
      </w:tr>
      <w:tr w:rsidR="00B46DBD" w:rsidRPr="00E16181" w14:paraId="76A7CA32" w14:textId="77777777" w:rsidTr="004C3EF4">
        <w:trPr>
          <w:trHeight w:val="333"/>
        </w:trPr>
        <w:tc>
          <w:tcPr>
            <w:tcW w:w="3969" w:type="dxa"/>
            <w:shd w:val="clear" w:color="auto" w:fill="auto"/>
            <w:vAlign w:val="center"/>
            <w:hideMark/>
          </w:tcPr>
          <w:p w14:paraId="004E5055" w14:textId="77777777" w:rsidR="00B46DBD" w:rsidRPr="00E16181" w:rsidRDefault="00B46DBD" w:rsidP="00E16181">
            <w:pPr>
              <w:ind w:firstLine="0"/>
              <w:jc w:val="center"/>
              <w:rPr>
                <w:rFonts w:ascii="Times New Roman" w:eastAsia="Times New Roman" w:hAnsi="Times New Roman" w:cs="Times New Roman"/>
                <w:b/>
                <w:bCs/>
                <w:color w:val="000000"/>
                <w:lang w:eastAsia="ru-RU"/>
              </w:rPr>
            </w:pPr>
            <w:r w:rsidRPr="00E16181">
              <w:rPr>
                <w:rFonts w:ascii="Times New Roman" w:eastAsia="Times New Roman" w:hAnsi="Times New Roman" w:cs="Times New Roman"/>
                <w:b/>
                <w:bCs/>
                <w:color w:val="000000"/>
                <w:lang w:eastAsia="ru-RU"/>
              </w:rPr>
              <w:t>Дата принятия решения об одобрении</w:t>
            </w:r>
          </w:p>
        </w:tc>
        <w:tc>
          <w:tcPr>
            <w:tcW w:w="5812" w:type="dxa"/>
            <w:shd w:val="clear" w:color="auto" w:fill="auto"/>
            <w:vAlign w:val="center"/>
          </w:tcPr>
          <w:p w14:paraId="576C73EA" w14:textId="77777777" w:rsidR="00B46DBD" w:rsidRPr="00E16181" w:rsidRDefault="00B46DBD" w:rsidP="00E16181">
            <w:pPr>
              <w:ind w:firstLine="0"/>
              <w:jc w:val="center"/>
              <w:rPr>
                <w:rFonts w:ascii="Times New Roman" w:eastAsia="Times New Roman" w:hAnsi="Times New Roman" w:cs="Times New Roman"/>
                <w:color w:val="000000"/>
                <w:lang w:eastAsia="ru-RU"/>
              </w:rPr>
            </w:pPr>
            <w:r w:rsidRPr="00E16181">
              <w:rPr>
                <w:rFonts w:ascii="Times New Roman" w:eastAsia="Times New Roman" w:hAnsi="Times New Roman" w:cs="Times New Roman"/>
                <w:color w:val="000000"/>
                <w:lang w:eastAsia="ru-RU"/>
              </w:rPr>
              <w:t>-</w:t>
            </w:r>
          </w:p>
        </w:tc>
      </w:tr>
      <w:tr w:rsidR="00B46DBD" w:rsidRPr="00E16181" w14:paraId="50F4599D" w14:textId="77777777" w:rsidTr="004C3EF4">
        <w:trPr>
          <w:trHeight w:val="1057"/>
        </w:trPr>
        <w:tc>
          <w:tcPr>
            <w:tcW w:w="3969" w:type="dxa"/>
            <w:shd w:val="clear" w:color="auto" w:fill="auto"/>
            <w:vAlign w:val="center"/>
            <w:hideMark/>
          </w:tcPr>
          <w:p w14:paraId="1E04E7DD" w14:textId="77777777" w:rsidR="00B46DBD" w:rsidRPr="00E16181" w:rsidRDefault="00B46DBD" w:rsidP="00E16181">
            <w:pPr>
              <w:ind w:firstLine="0"/>
              <w:jc w:val="center"/>
              <w:rPr>
                <w:rFonts w:ascii="Times New Roman" w:eastAsia="Times New Roman" w:hAnsi="Times New Roman" w:cs="Times New Roman"/>
                <w:b/>
                <w:bCs/>
                <w:color w:val="000000"/>
                <w:lang w:eastAsia="ru-RU"/>
              </w:rPr>
            </w:pPr>
            <w:r w:rsidRPr="00E16181">
              <w:rPr>
                <w:rFonts w:ascii="Times New Roman" w:eastAsia="Times New Roman" w:hAnsi="Times New Roman" w:cs="Times New Roman"/>
                <w:b/>
                <w:bCs/>
                <w:color w:val="000000"/>
                <w:lang w:eastAsia="ru-RU"/>
              </w:rPr>
              <w:t>дата составления и номер протокола собрания (заседания) уполномоченного органа управления эмитента, на котором принято решение об одобрении сделки</w:t>
            </w:r>
          </w:p>
        </w:tc>
        <w:tc>
          <w:tcPr>
            <w:tcW w:w="5812" w:type="dxa"/>
            <w:shd w:val="clear" w:color="auto" w:fill="auto"/>
            <w:vAlign w:val="center"/>
          </w:tcPr>
          <w:p w14:paraId="3D3FBAF7" w14:textId="77777777" w:rsidR="00B46DBD" w:rsidRPr="00E16181" w:rsidRDefault="00B46DBD" w:rsidP="00E16181">
            <w:pPr>
              <w:ind w:firstLine="0"/>
              <w:jc w:val="center"/>
              <w:rPr>
                <w:rFonts w:ascii="Times New Roman" w:eastAsia="Times New Roman" w:hAnsi="Times New Roman" w:cs="Times New Roman"/>
                <w:color w:val="000000"/>
                <w:lang w:eastAsia="ru-RU"/>
              </w:rPr>
            </w:pPr>
            <w:r w:rsidRPr="00E16181">
              <w:rPr>
                <w:rFonts w:ascii="Times New Roman" w:eastAsia="Times New Roman" w:hAnsi="Times New Roman" w:cs="Times New Roman"/>
                <w:color w:val="000000"/>
                <w:lang w:eastAsia="ru-RU"/>
              </w:rPr>
              <w:t>-</w:t>
            </w:r>
          </w:p>
        </w:tc>
      </w:tr>
      <w:tr w:rsidR="00B46DBD" w:rsidRPr="00E16181" w14:paraId="691BAE0A" w14:textId="77777777" w:rsidTr="004C3EF4">
        <w:trPr>
          <w:trHeight w:val="300"/>
        </w:trPr>
        <w:tc>
          <w:tcPr>
            <w:tcW w:w="3969" w:type="dxa"/>
            <w:shd w:val="clear" w:color="auto" w:fill="auto"/>
            <w:vAlign w:val="center"/>
            <w:hideMark/>
          </w:tcPr>
          <w:p w14:paraId="491ECB9A" w14:textId="77777777" w:rsidR="00B46DBD" w:rsidRPr="00E16181" w:rsidRDefault="00B46DBD" w:rsidP="00E16181">
            <w:pPr>
              <w:ind w:firstLine="0"/>
              <w:jc w:val="center"/>
              <w:rPr>
                <w:rFonts w:ascii="Times New Roman" w:eastAsia="Times New Roman" w:hAnsi="Times New Roman" w:cs="Times New Roman"/>
                <w:b/>
                <w:bCs/>
                <w:color w:val="000000"/>
                <w:lang w:eastAsia="ru-RU"/>
              </w:rPr>
            </w:pPr>
            <w:r w:rsidRPr="00E16181">
              <w:rPr>
                <w:rFonts w:ascii="Times New Roman" w:eastAsia="Times New Roman" w:hAnsi="Times New Roman" w:cs="Times New Roman"/>
                <w:b/>
                <w:bCs/>
                <w:color w:val="000000"/>
                <w:lang w:eastAsia="ru-RU"/>
              </w:rPr>
              <w:t>Иные сведения</w:t>
            </w:r>
          </w:p>
        </w:tc>
        <w:tc>
          <w:tcPr>
            <w:tcW w:w="5812" w:type="dxa"/>
            <w:shd w:val="clear" w:color="auto" w:fill="auto"/>
            <w:vAlign w:val="center"/>
          </w:tcPr>
          <w:p w14:paraId="3D75BE8B" w14:textId="46D4E18D" w:rsidR="00B46DBD" w:rsidRPr="00E16181" w:rsidRDefault="00D170C9" w:rsidP="00E16181">
            <w:pPr>
              <w:ind w:firstLine="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 xml:space="preserve"> В обществе 100 процентов голосующих акций принадлежит одному лицу, </w:t>
            </w:r>
            <w:r w:rsidR="00263C51">
              <w:rPr>
                <w:rFonts w:ascii="Times New Roman" w:eastAsia="Times New Roman" w:hAnsi="Times New Roman" w:cs="Times New Roman"/>
                <w:color w:val="000000"/>
                <w:lang w:eastAsia="ru-RU"/>
              </w:rPr>
              <w:t>являющемуся одновременно единственным лицом, обладающим полномочиями единоличного исполнительного органа в обществе</w:t>
            </w:r>
          </w:p>
        </w:tc>
      </w:tr>
    </w:tbl>
    <w:p w14:paraId="1B423114" w14:textId="77777777" w:rsidR="00B46DBD" w:rsidRPr="00613116" w:rsidRDefault="00B46DBD">
      <w:pPr>
        <w:widowControl w:val="0"/>
        <w:autoSpaceDE w:val="0"/>
        <w:autoSpaceDN w:val="0"/>
        <w:adjustRightInd w:val="0"/>
        <w:rPr>
          <w:rFonts w:ascii="Times New Roman" w:hAnsi="Times New Roman" w:cs="Times New Roman"/>
          <w:sz w:val="24"/>
          <w:szCs w:val="24"/>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9"/>
        <w:gridCol w:w="5812"/>
      </w:tblGrid>
      <w:tr w:rsidR="00B46DBD" w:rsidRPr="00E16181" w14:paraId="22379276" w14:textId="77777777" w:rsidTr="004C3EF4">
        <w:trPr>
          <w:trHeight w:val="600"/>
        </w:trPr>
        <w:tc>
          <w:tcPr>
            <w:tcW w:w="3969" w:type="dxa"/>
            <w:shd w:val="clear" w:color="auto" w:fill="auto"/>
            <w:vAlign w:val="center"/>
          </w:tcPr>
          <w:p w14:paraId="315B7CF4" w14:textId="77777777" w:rsidR="00B46DBD" w:rsidRPr="00E16181" w:rsidRDefault="00B46DBD" w:rsidP="00E16181">
            <w:pPr>
              <w:ind w:firstLine="0"/>
              <w:jc w:val="center"/>
              <w:rPr>
                <w:rFonts w:ascii="Times New Roman" w:eastAsia="Times New Roman" w:hAnsi="Times New Roman" w:cs="Times New Roman"/>
                <w:b/>
                <w:bCs/>
                <w:color w:val="000000"/>
                <w:lang w:eastAsia="ru-RU"/>
              </w:rPr>
            </w:pPr>
            <w:r w:rsidRPr="00E16181">
              <w:rPr>
                <w:rFonts w:ascii="Times New Roman" w:eastAsia="Times New Roman" w:hAnsi="Times New Roman" w:cs="Times New Roman"/>
                <w:b/>
                <w:bCs/>
                <w:color w:val="000000"/>
                <w:lang w:eastAsia="ru-RU"/>
              </w:rPr>
              <w:t>Дата совершения сделки</w:t>
            </w:r>
          </w:p>
        </w:tc>
        <w:tc>
          <w:tcPr>
            <w:tcW w:w="5812" w:type="dxa"/>
            <w:shd w:val="clear" w:color="auto" w:fill="auto"/>
            <w:vAlign w:val="center"/>
          </w:tcPr>
          <w:p w14:paraId="1DD57D60" w14:textId="77777777" w:rsidR="00B46DBD" w:rsidRPr="008862F4" w:rsidRDefault="00B46DBD" w:rsidP="00E16181">
            <w:pPr>
              <w:ind w:firstLine="0"/>
              <w:jc w:val="center"/>
              <w:rPr>
                <w:rFonts w:ascii="Times New Roman" w:hAnsi="Times New Roman" w:cs="Times New Roman"/>
                <w:bCs/>
                <w:color w:val="000000"/>
              </w:rPr>
            </w:pPr>
            <w:r w:rsidRPr="008862F4">
              <w:rPr>
                <w:rFonts w:ascii="Times New Roman" w:hAnsi="Times New Roman" w:cs="Times New Roman"/>
                <w:bCs/>
                <w:color w:val="000000"/>
              </w:rPr>
              <w:t>28.09.2016</w:t>
            </w:r>
          </w:p>
        </w:tc>
      </w:tr>
      <w:tr w:rsidR="00B46DBD" w:rsidRPr="00E16181" w14:paraId="06570446" w14:textId="77777777" w:rsidTr="004C3EF4">
        <w:trPr>
          <w:trHeight w:val="600"/>
        </w:trPr>
        <w:tc>
          <w:tcPr>
            <w:tcW w:w="3969" w:type="dxa"/>
            <w:shd w:val="clear" w:color="auto" w:fill="auto"/>
            <w:vAlign w:val="center"/>
            <w:hideMark/>
          </w:tcPr>
          <w:p w14:paraId="48FA7064" w14:textId="66900269" w:rsidR="00B46DBD" w:rsidRPr="00E16181" w:rsidRDefault="00B46DBD" w:rsidP="00E16181">
            <w:pPr>
              <w:ind w:firstLine="0"/>
              <w:jc w:val="center"/>
              <w:rPr>
                <w:rFonts w:ascii="Times New Roman" w:eastAsia="Times New Roman" w:hAnsi="Times New Roman" w:cs="Times New Roman"/>
                <w:b/>
                <w:bCs/>
                <w:color w:val="000000"/>
                <w:lang w:eastAsia="ru-RU"/>
              </w:rPr>
            </w:pPr>
            <w:r w:rsidRPr="00E16181">
              <w:rPr>
                <w:rFonts w:ascii="Times New Roman" w:eastAsia="Times New Roman" w:hAnsi="Times New Roman" w:cs="Times New Roman"/>
                <w:b/>
                <w:bCs/>
                <w:color w:val="000000"/>
                <w:lang w:eastAsia="ru-RU"/>
              </w:rPr>
              <w:t>Предмет и иные существенные условия сделки:</w:t>
            </w:r>
          </w:p>
          <w:p w14:paraId="4AB676A8" w14:textId="77777777" w:rsidR="00B46DBD" w:rsidRPr="00E16181" w:rsidRDefault="00B46DBD" w:rsidP="00E16181">
            <w:pPr>
              <w:ind w:firstLine="0"/>
              <w:jc w:val="center"/>
              <w:rPr>
                <w:rFonts w:ascii="Times New Roman" w:eastAsia="Times New Roman" w:hAnsi="Times New Roman" w:cs="Times New Roman"/>
                <w:b/>
                <w:bCs/>
                <w:color w:val="000000"/>
                <w:lang w:eastAsia="ru-RU"/>
              </w:rPr>
            </w:pPr>
          </w:p>
        </w:tc>
        <w:tc>
          <w:tcPr>
            <w:tcW w:w="5812" w:type="dxa"/>
            <w:shd w:val="clear" w:color="auto" w:fill="auto"/>
            <w:vAlign w:val="center"/>
          </w:tcPr>
          <w:p w14:paraId="54F2EC10" w14:textId="77777777" w:rsidR="00B46DBD" w:rsidRPr="00E16181" w:rsidRDefault="00B46DBD" w:rsidP="00E16181">
            <w:pPr>
              <w:ind w:firstLine="0"/>
              <w:jc w:val="center"/>
              <w:rPr>
                <w:rFonts w:ascii="Times New Roman" w:eastAsia="Times New Roman" w:hAnsi="Times New Roman" w:cs="Times New Roman"/>
                <w:color w:val="000000"/>
                <w:lang w:eastAsia="ru-RU"/>
              </w:rPr>
            </w:pPr>
            <w:r w:rsidRPr="00E16181">
              <w:rPr>
                <w:rFonts w:ascii="Times New Roman" w:eastAsia="Times New Roman" w:hAnsi="Times New Roman" w:cs="Times New Roman"/>
                <w:color w:val="000000"/>
                <w:lang w:eastAsia="ru-RU"/>
              </w:rPr>
              <w:t>Соглашение об отступном по договору займа</w:t>
            </w:r>
          </w:p>
        </w:tc>
      </w:tr>
      <w:tr w:rsidR="00B46DBD" w:rsidRPr="00E16181" w14:paraId="2467A52F" w14:textId="77777777" w:rsidTr="004C3EF4">
        <w:trPr>
          <w:trHeight w:val="600"/>
        </w:trPr>
        <w:tc>
          <w:tcPr>
            <w:tcW w:w="3969" w:type="dxa"/>
            <w:shd w:val="clear" w:color="auto" w:fill="auto"/>
            <w:vAlign w:val="center"/>
          </w:tcPr>
          <w:p w14:paraId="534B9877" w14:textId="77777777" w:rsidR="00B46DBD" w:rsidRPr="0050309C" w:rsidRDefault="00B46DBD" w:rsidP="00E16181">
            <w:pPr>
              <w:ind w:firstLine="0"/>
              <w:jc w:val="center"/>
              <w:rPr>
                <w:rFonts w:ascii="Times New Roman" w:eastAsia="Times New Roman" w:hAnsi="Times New Roman" w:cs="Times New Roman"/>
                <w:b/>
                <w:bCs/>
                <w:color w:val="000000"/>
                <w:lang w:eastAsia="ru-RU"/>
              </w:rPr>
            </w:pPr>
            <w:r w:rsidRPr="0050309C">
              <w:rPr>
                <w:rFonts w:ascii="Times New Roman" w:eastAsia="Times New Roman" w:hAnsi="Times New Roman" w:cs="Times New Roman"/>
                <w:b/>
                <w:bCs/>
                <w:color w:val="000000"/>
                <w:lang w:eastAsia="ru-RU"/>
              </w:rPr>
              <w:t>Стороны сделки</w:t>
            </w:r>
          </w:p>
        </w:tc>
        <w:tc>
          <w:tcPr>
            <w:tcW w:w="5812" w:type="dxa"/>
            <w:shd w:val="clear" w:color="auto" w:fill="auto"/>
            <w:vAlign w:val="center"/>
          </w:tcPr>
          <w:p w14:paraId="1624FF6D" w14:textId="69424971" w:rsidR="00B46DBD" w:rsidRPr="0050309C" w:rsidRDefault="00FE5254" w:rsidP="00E16181">
            <w:pPr>
              <w:ind w:firstLine="0"/>
              <w:jc w:val="center"/>
              <w:rPr>
                <w:rFonts w:ascii="Times New Roman" w:eastAsia="Times New Roman" w:hAnsi="Times New Roman" w:cs="Times New Roman"/>
                <w:color w:val="000000"/>
                <w:lang w:eastAsia="ru-RU"/>
              </w:rPr>
            </w:pPr>
            <w:r w:rsidRPr="0050309C">
              <w:rPr>
                <w:rFonts w:ascii="Times New Roman" w:eastAsia="Times New Roman" w:hAnsi="Times New Roman" w:cs="Times New Roman"/>
                <w:color w:val="000000"/>
                <w:lang w:eastAsia="ru-RU"/>
              </w:rPr>
              <w:t>ПАО "ВОЛГА Капитал" - Заимодавец, Машагин С.О. - Заемщик</w:t>
            </w:r>
          </w:p>
        </w:tc>
      </w:tr>
      <w:tr w:rsidR="00B46DBD" w:rsidRPr="00E16181" w14:paraId="12DE9D52" w14:textId="77777777" w:rsidTr="004C3EF4">
        <w:trPr>
          <w:trHeight w:val="600"/>
        </w:trPr>
        <w:tc>
          <w:tcPr>
            <w:tcW w:w="3969" w:type="dxa"/>
            <w:shd w:val="clear" w:color="auto" w:fill="auto"/>
            <w:vAlign w:val="center"/>
          </w:tcPr>
          <w:p w14:paraId="3738B279" w14:textId="77777777" w:rsidR="00B46DBD" w:rsidRPr="00E16181" w:rsidRDefault="00B46DBD" w:rsidP="00E16181">
            <w:pPr>
              <w:ind w:firstLine="0"/>
              <w:jc w:val="center"/>
              <w:rPr>
                <w:rFonts w:ascii="Times New Roman" w:eastAsia="Times New Roman" w:hAnsi="Times New Roman" w:cs="Times New Roman"/>
                <w:b/>
                <w:bCs/>
                <w:color w:val="000000"/>
                <w:lang w:eastAsia="ru-RU"/>
              </w:rPr>
            </w:pPr>
            <w:r w:rsidRPr="00E16181">
              <w:rPr>
                <w:rFonts w:ascii="Times New Roman" w:eastAsia="Times New Roman" w:hAnsi="Times New Roman" w:cs="Times New Roman"/>
                <w:b/>
                <w:bCs/>
                <w:color w:val="000000"/>
                <w:lang w:eastAsia="ru-RU"/>
              </w:rPr>
              <w:t>Сведения о соблюдении требований о государственной регистрации и (или) нотариальном удостоверении сделки в случаях, предусмотренных законодательством Российской Федерации:</w:t>
            </w:r>
          </w:p>
        </w:tc>
        <w:tc>
          <w:tcPr>
            <w:tcW w:w="5812" w:type="dxa"/>
            <w:shd w:val="clear" w:color="auto" w:fill="auto"/>
            <w:vAlign w:val="center"/>
          </w:tcPr>
          <w:p w14:paraId="1523A0DB" w14:textId="77777777" w:rsidR="00B46DBD" w:rsidRPr="00E16181" w:rsidRDefault="00B46DBD" w:rsidP="00E16181">
            <w:pPr>
              <w:ind w:firstLine="0"/>
              <w:jc w:val="center"/>
              <w:rPr>
                <w:rFonts w:ascii="Times New Roman" w:eastAsia="Times New Roman" w:hAnsi="Times New Roman" w:cs="Times New Roman"/>
                <w:color w:val="000000"/>
                <w:lang w:eastAsia="ru-RU"/>
              </w:rPr>
            </w:pPr>
            <w:r w:rsidRPr="00E16181">
              <w:rPr>
                <w:rFonts w:ascii="Times New Roman" w:eastAsia="Times New Roman" w:hAnsi="Times New Roman" w:cs="Times New Roman"/>
                <w:color w:val="000000"/>
                <w:lang w:eastAsia="ru-RU"/>
              </w:rPr>
              <w:t>государственная регистрация и (или) нотариальное удостоверение не требуется</w:t>
            </w:r>
          </w:p>
        </w:tc>
      </w:tr>
      <w:tr w:rsidR="00B46DBD" w:rsidRPr="00E16181" w14:paraId="442C37E4" w14:textId="77777777" w:rsidTr="004C3EF4">
        <w:trPr>
          <w:trHeight w:val="600"/>
        </w:trPr>
        <w:tc>
          <w:tcPr>
            <w:tcW w:w="3969" w:type="dxa"/>
            <w:shd w:val="clear" w:color="auto" w:fill="auto"/>
            <w:vAlign w:val="center"/>
          </w:tcPr>
          <w:p w14:paraId="01460944" w14:textId="77777777" w:rsidR="00B46DBD" w:rsidRPr="00E16181" w:rsidRDefault="00B46DBD" w:rsidP="00E16181">
            <w:pPr>
              <w:ind w:firstLine="0"/>
              <w:jc w:val="center"/>
              <w:rPr>
                <w:rFonts w:ascii="Times New Roman" w:eastAsia="Times New Roman" w:hAnsi="Times New Roman" w:cs="Times New Roman"/>
                <w:b/>
                <w:bCs/>
                <w:color w:val="000000"/>
                <w:lang w:eastAsia="ru-RU"/>
              </w:rPr>
            </w:pPr>
            <w:r w:rsidRPr="00E16181">
              <w:rPr>
                <w:rFonts w:ascii="Times New Roman" w:eastAsia="Times New Roman" w:hAnsi="Times New Roman" w:cs="Times New Roman"/>
                <w:b/>
                <w:bCs/>
                <w:color w:val="000000"/>
                <w:lang w:eastAsia="ru-RU"/>
              </w:rPr>
              <w:t>Цена сделки в денежном выражении:</w:t>
            </w:r>
          </w:p>
        </w:tc>
        <w:tc>
          <w:tcPr>
            <w:tcW w:w="5812" w:type="dxa"/>
            <w:shd w:val="clear" w:color="auto" w:fill="auto"/>
            <w:vAlign w:val="center"/>
          </w:tcPr>
          <w:p w14:paraId="76DE2B33" w14:textId="03E68177" w:rsidR="00B46DBD" w:rsidRPr="00E16181" w:rsidRDefault="00B46DBD" w:rsidP="00FE5254">
            <w:pPr>
              <w:ind w:firstLine="0"/>
              <w:jc w:val="center"/>
              <w:rPr>
                <w:rFonts w:ascii="Times New Roman" w:eastAsia="Calibri" w:hAnsi="Times New Roman" w:cs="Times New Roman"/>
                <w:lang w:eastAsia="ru-RU"/>
              </w:rPr>
            </w:pPr>
            <w:r w:rsidRPr="00E16181">
              <w:rPr>
                <w:rFonts w:ascii="Times New Roman" w:eastAsia="Calibri" w:hAnsi="Times New Roman" w:cs="Times New Roman"/>
                <w:lang w:eastAsia="ru-RU"/>
              </w:rPr>
              <w:t>244</w:t>
            </w:r>
            <w:r w:rsidR="00982FEC">
              <w:rPr>
                <w:rFonts w:ascii="Times New Roman" w:eastAsia="Calibri" w:hAnsi="Times New Roman" w:cs="Times New Roman"/>
                <w:lang w:eastAsia="ru-RU"/>
              </w:rPr>
              <w:t> </w:t>
            </w:r>
            <w:r w:rsidRPr="00E16181">
              <w:rPr>
                <w:rFonts w:ascii="Times New Roman" w:eastAsia="Calibri" w:hAnsi="Times New Roman" w:cs="Times New Roman"/>
                <w:lang w:eastAsia="ru-RU"/>
              </w:rPr>
              <w:t>045</w:t>
            </w:r>
            <w:r w:rsidR="00982FEC">
              <w:rPr>
                <w:rFonts w:ascii="Times New Roman" w:eastAsia="Calibri" w:hAnsi="Times New Roman" w:cs="Times New Roman"/>
                <w:lang w:eastAsia="ru-RU"/>
              </w:rPr>
              <w:t xml:space="preserve"> </w:t>
            </w:r>
            <w:r w:rsidRPr="00E16181">
              <w:rPr>
                <w:rFonts w:ascii="Times New Roman" w:eastAsia="Calibri" w:hAnsi="Times New Roman" w:cs="Times New Roman"/>
                <w:lang w:eastAsia="ru-RU"/>
              </w:rPr>
              <w:t>37</w:t>
            </w:r>
            <w:r w:rsidR="00FE5254">
              <w:rPr>
                <w:rFonts w:ascii="Times New Roman" w:eastAsia="Calibri" w:hAnsi="Times New Roman" w:cs="Times New Roman"/>
                <w:lang w:eastAsia="ru-RU"/>
              </w:rPr>
              <w:t>0,00 рублей</w:t>
            </w:r>
          </w:p>
        </w:tc>
      </w:tr>
      <w:tr w:rsidR="00B46DBD" w:rsidRPr="00E16181" w14:paraId="129E436C" w14:textId="77777777" w:rsidTr="004C3EF4">
        <w:trPr>
          <w:trHeight w:val="600"/>
        </w:trPr>
        <w:tc>
          <w:tcPr>
            <w:tcW w:w="3969" w:type="dxa"/>
            <w:shd w:val="clear" w:color="auto" w:fill="auto"/>
            <w:vAlign w:val="center"/>
          </w:tcPr>
          <w:p w14:paraId="6F690EA6" w14:textId="77777777" w:rsidR="00B46DBD" w:rsidRPr="00E16181" w:rsidRDefault="00B46DBD" w:rsidP="00E16181">
            <w:pPr>
              <w:ind w:firstLine="0"/>
              <w:jc w:val="center"/>
              <w:rPr>
                <w:rFonts w:ascii="Times New Roman" w:eastAsia="Times New Roman" w:hAnsi="Times New Roman" w:cs="Times New Roman"/>
                <w:b/>
                <w:bCs/>
                <w:color w:val="000000"/>
                <w:lang w:eastAsia="ru-RU"/>
              </w:rPr>
            </w:pPr>
            <w:r w:rsidRPr="00E16181">
              <w:rPr>
                <w:rFonts w:ascii="Times New Roman" w:eastAsia="Times New Roman" w:hAnsi="Times New Roman" w:cs="Times New Roman"/>
                <w:b/>
                <w:bCs/>
                <w:color w:val="000000"/>
                <w:lang w:eastAsia="ru-RU"/>
              </w:rPr>
              <w:t>Цена сделки в процентах от балансовой стоимости активов эмитента</w:t>
            </w:r>
          </w:p>
        </w:tc>
        <w:tc>
          <w:tcPr>
            <w:tcW w:w="5812" w:type="dxa"/>
            <w:shd w:val="clear" w:color="auto" w:fill="auto"/>
            <w:vAlign w:val="center"/>
          </w:tcPr>
          <w:p w14:paraId="2C63FAEE" w14:textId="42B2C53C" w:rsidR="00B46DBD" w:rsidRPr="00E16181" w:rsidRDefault="00B46DBD" w:rsidP="00E16181">
            <w:pPr>
              <w:ind w:firstLine="0"/>
              <w:jc w:val="center"/>
              <w:rPr>
                <w:rFonts w:ascii="Times New Roman" w:eastAsia="Times New Roman" w:hAnsi="Times New Roman" w:cs="Times New Roman"/>
                <w:color w:val="000000"/>
                <w:lang w:eastAsia="ru-RU"/>
              </w:rPr>
            </w:pPr>
            <w:r w:rsidRPr="00E16181">
              <w:rPr>
                <w:rFonts w:ascii="Times New Roman" w:eastAsia="Times New Roman" w:hAnsi="Times New Roman" w:cs="Times New Roman"/>
                <w:color w:val="000000"/>
                <w:lang w:eastAsia="ru-RU"/>
              </w:rPr>
              <w:t>27,49%</w:t>
            </w:r>
          </w:p>
        </w:tc>
      </w:tr>
      <w:tr w:rsidR="00B46DBD" w:rsidRPr="00E16181" w14:paraId="65092001" w14:textId="77777777" w:rsidTr="004C3EF4">
        <w:trPr>
          <w:trHeight w:val="227"/>
        </w:trPr>
        <w:tc>
          <w:tcPr>
            <w:tcW w:w="3969" w:type="dxa"/>
            <w:shd w:val="clear" w:color="auto" w:fill="auto"/>
            <w:vAlign w:val="center"/>
            <w:hideMark/>
          </w:tcPr>
          <w:p w14:paraId="5C8D3A3C" w14:textId="77777777" w:rsidR="00B46DBD" w:rsidRPr="00E16181" w:rsidRDefault="00B46DBD" w:rsidP="00E16181">
            <w:pPr>
              <w:ind w:firstLine="0"/>
              <w:jc w:val="center"/>
              <w:rPr>
                <w:rFonts w:ascii="Times New Roman" w:eastAsia="Times New Roman" w:hAnsi="Times New Roman" w:cs="Times New Roman"/>
                <w:b/>
                <w:bCs/>
                <w:color w:val="000000"/>
                <w:lang w:eastAsia="ru-RU"/>
              </w:rPr>
            </w:pPr>
            <w:r w:rsidRPr="00E16181">
              <w:rPr>
                <w:rFonts w:ascii="Times New Roman" w:eastAsia="Times New Roman" w:hAnsi="Times New Roman" w:cs="Times New Roman"/>
                <w:b/>
                <w:bCs/>
                <w:color w:val="000000"/>
                <w:lang w:eastAsia="ru-RU"/>
              </w:rPr>
              <w:t>Срок исполнения обязательств</w:t>
            </w:r>
          </w:p>
        </w:tc>
        <w:tc>
          <w:tcPr>
            <w:tcW w:w="5812" w:type="dxa"/>
            <w:shd w:val="clear" w:color="auto" w:fill="auto"/>
            <w:vAlign w:val="center"/>
          </w:tcPr>
          <w:p w14:paraId="30FFEBE3" w14:textId="6F5B7612" w:rsidR="00B46DBD" w:rsidRPr="00E16181" w:rsidRDefault="00FE5254" w:rsidP="00FE5254">
            <w:pPr>
              <w:ind w:firstLine="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28</w:t>
            </w:r>
            <w:r w:rsidR="00B46DBD" w:rsidRPr="00E16181">
              <w:rPr>
                <w:rFonts w:ascii="Times New Roman" w:eastAsia="Times New Roman" w:hAnsi="Times New Roman" w:cs="Times New Roman"/>
                <w:color w:val="000000"/>
                <w:lang w:eastAsia="ru-RU"/>
              </w:rPr>
              <w:t>.09.2016</w:t>
            </w:r>
          </w:p>
        </w:tc>
      </w:tr>
      <w:tr w:rsidR="00B46DBD" w:rsidRPr="00E16181" w14:paraId="2CFBDED8" w14:textId="77777777" w:rsidTr="004C3EF4">
        <w:trPr>
          <w:trHeight w:val="420"/>
        </w:trPr>
        <w:tc>
          <w:tcPr>
            <w:tcW w:w="3969" w:type="dxa"/>
            <w:shd w:val="clear" w:color="auto" w:fill="auto"/>
            <w:vAlign w:val="center"/>
            <w:hideMark/>
          </w:tcPr>
          <w:p w14:paraId="2A1DBD93" w14:textId="77777777" w:rsidR="00B46DBD" w:rsidRPr="00E16181" w:rsidRDefault="00B46DBD" w:rsidP="00E16181">
            <w:pPr>
              <w:ind w:firstLine="0"/>
              <w:jc w:val="center"/>
              <w:rPr>
                <w:rFonts w:ascii="Times New Roman" w:eastAsia="Times New Roman" w:hAnsi="Times New Roman" w:cs="Times New Roman"/>
                <w:b/>
                <w:bCs/>
                <w:color w:val="000000"/>
                <w:lang w:eastAsia="ru-RU"/>
              </w:rPr>
            </w:pPr>
            <w:r w:rsidRPr="00E16181">
              <w:rPr>
                <w:rFonts w:ascii="Times New Roman" w:eastAsia="Times New Roman" w:hAnsi="Times New Roman" w:cs="Times New Roman"/>
                <w:b/>
                <w:bCs/>
                <w:color w:val="000000"/>
                <w:lang w:eastAsia="ru-RU"/>
              </w:rPr>
              <w:t>Сведения об исполнении обязательств</w:t>
            </w:r>
          </w:p>
        </w:tc>
        <w:tc>
          <w:tcPr>
            <w:tcW w:w="5812" w:type="dxa"/>
            <w:shd w:val="clear" w:color="auto" w:fill="auto"/>
            <w:vAlign w:val="center"/>
          </w:tcPr>
          <w:p w14:paraId="51FE89DE" w14:textId="77777777" w:rsidR="00B46DBD" w:rsidRPr="00E16181" w:rsidRDefault="00B46DBD" w:rsidP="00E16181">
            <w:pPr>
              <w:ind w:firstLine="0"/>
              <w:jc w:val="center"/>
              <w:rPr>
                <w:rFonts w:ascii="Times New Roman" w:eastAsia="Times New Roman" w:hAnsi="Times New Roman" w:cs="Times New Roman"/>
                <w:color w:val="000000"/>
                <w:lang w:eastAsia="ru-RU"/>
              </w:rPr>
            </w:pPr>
            <w:r w:rsidRPr="00E16181">
              <w:rPr>
                <w:rFonts w:ascii="Times New Roman" w:eastAsia="Times New Roman" w:hAnsi="Times New Roman" w:cs="Times New Roman"/>
                <w:color w:val="000000"/>
                <w:lang w:eastAsia="ru-RU"/>
              </w:rPr>
              <w:t>Обязательства сторон исполнены в срок</w:t>
            </w:r>
          </w:p>
        </w:tc>
      </w:tr>
      <w:tr w:rsidR="00B46DBD" w:rsidRPr="00E16181" w14:paraId="7DAC29DE" w14:textId="77777777" w:rsidTr="004C3EF4">
        <w:trPr>
          <w:trHeight w:val="420"/>
        </w:trPr>
        <w:tc>
          <w:tcPr>
            <w:tcW w:w="3969" w:type="dxa"/>
            <w:shd w:val="clear" w:color="auto" w:fill="auto"/>
            <w:vAlign w:val="center"/>
          </w:tcPr>
          <w:p w14:paraId="55A0CC19" w14:textId="77777777" w:rsidR="00B46DBD" w:rsidRPr="00E16181" w:rsidRDefault="00B46DBD" w:rsidP="00E16181">
            <w:pPr>
              <w:ind w:firstLine="0"/>
              <w:jc w:val="center"/>
              <w:rPr>
                <w:rFonts w:ascii="Times New Roman" w:eastAsia="Times New Roman" w:hAnsi="Times New Roman" w:cs="Times New Roman"/>
                <w:b/>
                <w:bCs/>
                <w:color w:val="000000"/>
                <w:lang w:eastAsia="ru-RU"/>
              </w:rPr>
            </w:pPr>
            <w:r w:rsidRPr="00E16181">
              <w:rPr>
                <w:rFonts w:ascii="Times New Roman" w:eastAsia="Times New Roman" w:hAnsi="Times New Roman" w:cs="Times New Roman"/>
                <w:b/>
                <w:bCs/>
                <w:color w:val="000000"/>
                <w:lang w:eastAsia="ru-RU"/>
              </w:rPr>
              <w:t>в случае просрочки в исполнении обязательств со стороны контрагента или эмитента по указанной сделке - причины такой просрочки (если они известны эмитенту) и последствия для контрагента или эмитента с указанием штрафных санкций, предусмотренных условиями сделки</w:t>
            </w:r>
          </w:p>
          <w:p w14:paraId="14C2CDCD" w14:textId="77777777" w:rsidR="00B46DBD" w:rsidRPr="00E16181" w:rsidRDefault="00B46DBD" w:rsidP="00E16181">
            <w:pPr>
              <w:ind w:firstLine="0"/>
              <w:jc w:val="center"/>
              <w:rPr>
                <w:rFonts w:ascii="Times New Roman" w:eastAsia="Times New Roman" w:hAnsi="Times New Roman" w:cs="Times New Roman"/>
                <w:b/>
                <w:bCs/>
                <w:color w:val="000000"/>
                <w:lang w:eastAsia="ru-RU"/>
              </w:rPr>
            </w:pPr>
          </w:p>
        </w:tc>
        <w:tc>
          <w:tcPr>
            <w:tcW w:w="5812" w:type="dxa"/>
            <w:shd w:val="clear" w:color="auto" w:fill="auto"/>
            <w:vAlign w:val="center"/>
          </w:tcPr>
          <w:p w14:paraId="105DE879" w14:textId="77777777" w:rsidR="00B46DBD" w:rsidRPr="00E16181" w:rsidRDefault="00B46DBD" w:rsidP="00E16181">
            <w:pPr>
              <w:ind w:firstLine="0"/>
              <w:jc w:val="center"/>
              <w:rPr>
                <w:rFonts w:ascii="Times New Roman" w:eastAsia="Times New Roman" w:hAnsi="Times New Roman" w:cs="Times New Roman"/>
                <w:color w:val="000000"/>
                <w:lang w:eastAsia="ru-RU"/>
              </w:rPr>
            </w:pPr>
            <w:r w:rsidRPr="00E16181">
              <w:rPr>
                <w:rFonts w:ascii="Times New Roman" w:eastAsia="Times New Roman" w:hAnsi="Times New Roman" w:cs="Times New Roman"/>
                <w:color w:val="000000"/>
                <w:lang w:eastAsia="ru-RU"/>
              </w:rPr>
              <w:t>Просрочка исполнения обязательств отсутствовала</w:t>
            </w:r>
          </w:p>
        </w:tc>
      </w:tr>
      <w:tr w:rsidR="00B46DBD" w:rsidRPr="00E16181" w14:paraId="5B81886D" w14:textId="77777777" w:rsidTr="004C3EF4">
        <w:trPr>
          <w:trHeight w:val="198"/>
        </w:trPr>
        <w:tc>
          <w:tcPr>
            <w:tcW w:w="3969" w:type="dxa"/>
            <w:shd w:val="clear" w:color="auto" w:fill="auto"/>
            <w:vAlign w:val="center"/>
            <w:hideMark/>
          </w:tcPr>
          <w:p w14:paraId="50CF2787" w14:textId="77777777" w:rsidR="00B46DBD" w:rsidRPr="00E16181" w:rsidRDefault="00B46DBD" w:rsidP="00E16181">
            <w:pPr>
              <w:ind w:firstLine="0"/>
              <w:jc w:val="center"/>
              <w:rPr>
                <w:rFonts w:ascii="Times New Roman" w:eastAsia="Times New Roman" w:hAnsi="Times New Roman" w:cs="Times New Roman"/>
                <w:b/>
                <w:bCs/>
                <w:color w:val="000000"/>
                <w:lang w:eastAsia="ru-RU"/>
              </w:rPr>
            </w:pPr>
            <w:r w:rsidRPr="00E16181">
              <w:rPr>
                <w:rFonts w:ascii="Times New Roman" w:eastAsia="Times New Roman" w:hAnsi="Times New Roman" w:cs="Times New Roman"/>
                <w:b/>
                <w:bCs/>
                <w:color w:val="000000"/>
                <w:lang w:eastAsia="ru-RU"/>
              </w:rPr>
              <w:t>сведения об одобрении сделки в случае, когда такая сделка является крупной сделкой или сделкой, в совершении которой имелась заинтересованность эмитента:</w:t>
            </w:r>
          </w:p>
        </w:tc>
        <w:tc>
          <w:tcPr>
            <w:tcW w:w="5812" w:type="dxa"/>
            <w:shd w:val="clear" w:color="auto" w:fill="auto"/>
            <w:vAlign w:val="center"/>
          </w:tcPr>
          <w:p w14:paraId="362C45E1" w14:textId="77777777" w:rsidR="00B46DBD" w:rsidRPr="00E16181" w:rsidRDefault="00B46DBD" w:rsidP="00E16181">
            <w:pPr>
              <w:ind w:firstLine="0"/>
              <w:jc w:val="center"/>
              <w:rPr>
                <w:rFonts w:ascii="Times New Roman" w:eastAsia="Times New Roman" w:hAnsi="Times New Roman" w:cs="Times New Roman"/>
                <w:color w:val="000000"/>
                <w:lang w:eastAsia="ru-RU"/>
              </w:rPr>
            </w:pPr>
          </w:p>
        </w:tc>
      </w:tr>
      <w:tr w:rsidR="00B46DBD" w:rsidRPr="00E16181" w14:paraId="57ABB1B9" w14:textId="77777777" w:rsidTr="004C3EF4">
        <w:trPr>
          <w:trHeight w:val="600"/>
        </w:trPr>
        <w:tc>
          <w:tcPr>
            <w:tcW w:w="3969" w:type="dxa"/>
            <w:shd w:val="clear" w:color="auto" w:fill="auto"/>
            <w:vAlign w:val="center"/>
            <w:hideMark/>
          </w:tcPr>
          <w:p w14:paraId="135BA693" w14:textId="77777777" w:rsidR="00B46DBD" w:rsidRPr="00E16181" w:rsidRDefault="00B46DBD" w:rsidP="00E16181">
            <w:pPr>
              <w:ind w:firstLine="0"/>
              <w:jc w:val="center"/>
              <w:rPr>
                <w:rFonts w:ascii="Times New Roman" w:eastAsia="Times New Roman" w:hAnsi="Times New Roman" w:cs="Times New Roman"/>
                <w:b/>
                <w:bCs/>
                <w:color w:val="000000"/>
                <w:lang w:eastAsia="ru-RU"/>
              </w:rPr>
            </w:pPr>
            <w:r w:rsidRPr="00E16181">
              <w:rPr>
                <w:rFonts w:ascii="Times New Roman" w:eastAsia="Times New Roman" w:hAnsi="Times New Roman" w:cs="Times New Roman"/>
                <w:b/>
                <w:bCs/>
                <w:color w:val="000000"/>
                <w:lang w:eastAsia="ru-RU"/>
              </w:rPr>
              <w:t>Категория сделки (крупная сделка; сделка, в совершении которой имелась заинтересованность эмитента; крупная сделка, которая одновременно является сделкой, в совершении которой имелась заинтересованность эмитента)</w:t>
            </w:r>
          </w:p>
        </w:tc>
        <w:tc>
          <w:tcPr>
            <w:tcW w:w="5812" w:type="dxa"/>
            <w:shd w:val="clear" w:color="auto" w:fill="auto"/>
            <w:vAlign w:val="center"/>
          </w:tcPr>
          <w:p w14:paraId="3E121B3C" w14:textId="63BA3F66" w:rsidR="00B46DBD" w:rsidRPr="00FF46A3" w:rsidRDefault="00A2345F" w:rsidP="00DE1CE0">
            <w:pPr>
              <w:ind w:firstLine="0"/>
              <w:jc w:val="center"/>
              <w:rPr>
                <w:rFonts w:ascii="Times New Roman" w:eastAsia="Times New Roman" w:hAnsi="Times New Roman" w:cs="Times New Roman"/>
                <w:color w:val="000000"/>
                <w:lang w:eastAsia="ru-RU"/>
              </w:rPr>
            </w:pPr>
            <w:r w:rsidRPr="00FF46A3">
              <w:rPr>
                <w:rFonts w:ascii="Times New Roman" w:eastAsia="Times New Roman" w:hAnsi="Times New Roman" w:cs="Times New Roman"/>
                <w:color w:val="000000"/>
                <w:lang w:eastAsia="ru-RU"/>
              </w:rPr>
              <w:t>Н</w:t>
            </w:r>
            <w:r w:rsidR="00DE1CE0" w:rsidRPr="00FF46A3">
              <w:rPr>
                <w:rFonts w:ascii="Times New Roman" w:eastAsia="Times New Roman" w:hAnsi="Times New Roman" w:cs="Times New Roman"/>
                <w:color w:val="000000"/>
                <w:lang w:eastAsia="ru-RU"/>
              </w:rPr>
              <w:t>е</w:t>
            </w:r>
            <w:r w:rsidRPr="00FF46A3">
              <w:rPr>
                <w:rFonts w:ascii="Times New Roman" w:eastAsia="Times New Roman" w:hAnsi="Times New Roman" w:cs="Times New Roman"/>
                <w:color w:val="000000"/>
                <w:lang w:eastAsia="ru-RU"/>
              </w:rPr>
              <w:t xml:space="preserve"> является </w:t>
            </w:r>
            <w:r w:rsidRPr="00FF46A3">
              <w:rPr>
                <w:rFonts w:ascii="Times New Roman" w:eastAsia="Times New Roman" w:hAnsi="Times New Roman" w:cs="Times New Roman"/>
                <w:bCs/>
                <w:color w:val="000000"/>
                <w:lang w:eastAsia="ru-RU"/>
              </w:rPr>
              <w:t>крупной сделкой; сделкой, в совершении которой имелась заинтересованность эмитента; крупной сделкой, которая одновременно является сделкой, в совершении которой имелась заинтересованность эмитента</w:t>
            </w:r>
          </w:p>
        </w:tc>
      </w:tr>
      <w:tr w:rsidR="00B46DBD" w:rsidRPr="00E16181" w14:paraId="0B2E32DF" w14:textId="77777777" w:rsidTr="004C3EF4">
        <w:trPr>
          <w:trHeight w:val="418"/>
        </w:trPr>
        <w:tc>
          <w:tcPr>
            <w:tcW w:w="3969" w:type="dxa"/>
            <w:shd w:val="clear" w:color="auto" w:fill="auto"/>
            <w:vAlign w:val="center"/>
            <w:hideMark/>
          </w:tcPr>
          <w:p w14:paraId="70CDF9BE" w14:textId="77777777" w:rsidR="00B46DBD" w:rsidRPr="00E16181" w:rsidRDefault="00B46DBD" w:rsidP="00E16181">
            <w:pPr>
              <w:ind w:firstLine="0"/>
              <w:jc w:val="center"/>
              <w:rPr>
                <w:rFonts w:ascii="Times New Roman" w:eastAsia="Times New Roman" w:hAnsi="Times New Roman" w:cs="Times New Roman"/>
                <w:b/>
                <w:bCs/>
                <w:color w:val="000000"/>
                <w:lang w:eastAsia="ru-RU"/>
              </w:rPr>
            </w:pPr>
            <w:r w:rsidRPr="00E16181">
              <w:rPr>
                <w:rFonts w:ascii="Times New Roman" w:eastAsia="Times New Roman" w:hAnsi="Times New Roman" w:cs="Times New Roman"/>
                <w:b/>
                <w:bCs/>
                <w:color w:val="000000"/>
                <w:lang w:eastAsia="ru-RU"/>
              </w:rPr>
              <w:t>орган управления эмитента, принявший решение об одобрении сделки</w:t>
            </w:r>
          </w:p>
        </w:tc>
        <w:tc>
          <w:tcPr>
            <w:tcW w:w="5812" w:type="dxa"/>
            <w:shd w:val="clear" w:color="auto" w:fill="auto"/>
            <w:vAlign w:val="center"/>
          </w:tcPr>
          <w:p w14:paraId="28F2F1AD" w14:textId="0BC2B880" w:rsidR="00B46DBD" w:rsidRPr="00E16181" w:rsidRDefault="00DE1CE0" w:rsidP="00DE1CE0">
            <w:pPr>
              <w:ind w:firstLine="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Н</w:t>
            </w:r>
            <w:r w:rsidR="00E536F3" w:rsidRPr="00E536F3">
              <w:rPr>
                <w:rFonts w:ascii="Times New Roman" w:eastAsia="Times New Roman" w:hAnsi="Times New Roman" w:cs="Times New Roman"/>
                <w:color w:val="000000"/>
                <w:lang w:eastAsia="ru-RU"/>
              </w:rPr>
              <w:t>е требуется</w:t>
            </w:r>
            <w:r>
              <w:rPr>
                <w:rFonts w:ascii="Times New Roman" w:eastAsia="Times New Roman" w:hAnsi="Times New Roman" w:cs="Times New Roman"/>
                <w:color w:val="000000"/>
                <w:lang w:eastAsia="ru-RU"/>
              </w:rPr>
              <w:t xml:space="preserve"> в соответствии с п.7 ст.79 ФЗ «Об акционерных обществах» </w:t>
            </w:r>
          </w:p>
        </w:tc>
      </w:tr>
      <w:tr w:rsidR="00B46DBD" w:rsidRPr="00E16181" w14:paraId="54F5253A" w14:textId="77777777" w:rsidTr="004C3EF4">
        <w:trPr>
          <w:trHeight w:val="333"/>
        </w:trPr>
        <w:tc>
          <w:tcPr>
            <w:tcW w:w="3969" w:type="dxa"/>
            <w:shd w:val="clear" w:color="auto" w:fill="auto"/>
            <w:vAlign w:val="center"/>
            <w:hideMark/>
          </w:tcPr>
          <w:p w14:paraId="06625142" w14:textId="77777777" w:rsidR="00B46DBD" w:rsidRPr="00E16181" w:rsidRDefault="00B46DBD" w:rsidP="00E16181">
            <w:pPr>
              <w:ind w:firstLine="0"/>
              <w:jc w:val="center"/>
              <w:rPr>
                <w:rFonts w:ascii="Times New Roman" w:eastAsia="Times New Roman" w:hAnsi="Times New Roman" w:cs="Times New Roman"/>
                <w:b/>
                <w:bCs/>
                <w:color w:val="000000"/>
                <w:lang w:eastAsia="ru-RU"/>
              </w:rPr>
            </w:pPr>
            <w:r w:rsidRPr="00E16181">
              <w:rPr>
                <w:rFonts w:ascii="Times New Roman" w:eastAsia="Times New Roman" w:hAnsi="Times New Roman" w:cs="Times New Roman"/>
                <w:b/>
                <w:bCs/>
                <w:color w:val="000000"/>
                <w:lang w:eastAsia="ru-RU"/>
              </w:rPr>
              <w:t>Дата принятия решения об одобрении</w:t>
            </w:r>
          </w:p>
        </w:tc>
        <w:tc>
          <w:tcPr>
            <w:tcW w:w="5812" w:type="dxa"/>
            <w:shd w:val="clear" w:color="auto" w:fill="auto"/>
            <w:vAlign w:val="center"/>
          </w:tcPr>
          <w:p w14:paraId="04D405F4" w14:textId="77777777" w:rsidR="00B46DBD" w:rsidRPr="00E16181" w:rsidRDefault="00B46DBD" w:rsidP="00E16181">
            <w:pPr>
              <w:ind w:firstLine="0"/>
              <w:jc w:val="center"/>
              <w:rPr>
                <w:rFonts w:ascii="Times New Roman" w:eastAsia="Times New Roman" w:hAnsi="Times New Roman" w:cs="Times New Roman"/>
                <w:color w:val="000000"/>
                <w:lang w:eastAsia="ru-RU"/>
              </w:rPr>
            </w:pPr>
            <w:r w:rsidRPr="00E16181">
              <w:rPr>
                <w:rFonts w:ascii="Times New Roman" w:eastAsia="Times New Roman" w:hAnsi="Times New Roman" w:cs="Times New Roman"/>
                <w:color w:val="000000"/>
                <w:lang w:eastAsia="ru-RU"/>
              </w:rPr>
              <w:t>-</w:t>
            </w:r>
          </w:p>
        </w:tc>
      </w:tr>
      <w:tr w:rsidR="00B46DBD" w:rsidRPr="00E16181" w14:paraId="0C4770C9" w14:textId="77777777" w:rsidTr="004C3EF4">
        <w:trPr>
          <w:trHeight w:val="1057"/>
        </w:trPr>
        <w:tc>
          <w:tcPr>
            <w:tcW w:w="3969" w:type="dxa"/>
            <w:shd w:val="clear" w:color="auto" w:fill="auto"/>
            <w:vAlign w:val="center"/>
            <w:hideMark/>
          </w:tcPr>
          <w:p w14:paraId="5BA1F5C4" w14:textId="77777777" w:rsidR="00B46DBD" w:rsidRPr="00E16181" w:rsidRDefault="00B46DBD" w:rsidP="00E16181">
            <w:pPr>
              <w:ind w:firstLine="0"/>
              <w:jc w:val="center"/>
              <w:rPr>
                <w:rFonts w:ascii="Times New Roman" w:eastAsia="Times New Roman" w:hAnsi="Times New Roman" w:cs="Times New Roman"/>
                <w:b/>
                <w:bCs/>
                <w:color w:val="000000"/>
                <w:lang w:eastAsia="ru-RU"/>
              </w:rPr>
            </w:pPr>
            <w:r w:rsidRPr="00E16181">
              <w:rPr>
                <w:rFonts w:ascii="Times New Roman" w:eastAsia="Times New Roman" w:hAnsi="Times New Roman" w:cs="Times New Roman"/>
                <w:b/>
                <w:bCs/>
                <w:color w:val="000000"/>
                <w:lang w:eastAsia="ru-RU"/>
              </w:rPr>
              <w:t>дата составления и номер протокола собрания (заседания) уполномоченного органа управления эмитента, на котором принято решение об одобрении сделки</w:t>
            </w:r>
          </w:p>
        </w:tc>
        <w:tc>
          <w:tcPr>
            <w:tcW w:w="5812" w:type="dxa"/>
            <w:shd w:val="clear" w:color="auto" w:fill="auto"/>
            <w:vAlign w:val="center"/>
          </w:tcPr>
          <w:p w14:paraId="6F5E35EB" w14:textId="77777777" w:rsidR="00B46DBD" w:rsidRPr="00E16181" w:rsidRDefault="00B46DBD" w:rsidP="00E16181">
            <w:pPr>
              <w:ind w:firstLine="0"/>
              <w:jc w:val="center"/>
              <w:rPr>
                <w:rFonts w:ascii="Times New Roman" w:eastAsia="Times New Roman" w:hAnsi="Times New Roman" w:cs="Times New Roman"/>
                <w:color w:val="000000"/>
                <w:lang w:eastAsia="ru-RU"/>
              </w:rPr>
            </w:pPr>
            <w:r w:rsidRPr="00E16181">
              <w:rPr>
                <w:rFonts w:ascii="Times New Roman" w:eastAsia="Times New Roman" w:hAnsi="Times New Roman" w:cs="Times New Roman"/>
                <w:color w:val="000000"/>
                <w:lang w:eastAsia="ru-RU"/>
              </w:rPr>
              <w:t>-</w:t>
            </w:r>
          </w:p>
        </w:tc>
      </w:tr>
      <w:tr w:rsidR="00B46DBD" w:rsidRPr="00E16181" w14:paraId="46344346" w14:textId="77777777" w:rsidTr="004C3EF4">
        <w:trPr>
          <w:trHeight w:val="300"/>
        </w:trPr>
        <w:tc>
          <w:tcPr>
            <w:tcW w:w="3969" w:type="dxa"/>
            <w:shd w:val="clear" w:color="auto" w:fill="auto"/>
            <w:vAlign w:val="center"/>
            <w:hideMark/>
          </w:tcPr>
          <w:p w14:paraId="2BBE7E9A" w14:textId="77777777" w:rsidR="00B46DBD" w:rsidRPr="00E16181" w:rsidRDefault="00B46DBD" w:rsidP="00E16181">
            <w:pPr>
              <w:ind w:firstLine="0"/>
              <w:jc w:val="center"/>
              <w:rPr>
                <w:rFonts w:ascii="Times New Roman" w:eastAsia="Times New Roman" w:hAnsi="Times New Roman" w:cs="Times New Roman"/>
                <w:b/>
                <w:bCs/>
                <w:color w:val="000000"/>
                <w:lang w:eastAsia="ru-RU"/>
              </w:rPr>
            </w:pPr>
            <w:r w:rsidRPr="00E16181">
              <w:rPr>
                <w:rFonts w:ascii="Times New Roman" w:eastAsia="Times New Roman" w:hAnsi="Times New Roman" w:cs="Times New Roman"/>
                <w:b/>
                <w:bCs/>
                <w:color w:val="000000"/>
                <w:lang w:eastAsia="ru-RU"/>
              </w:rPr>
              <w:t>Иные сведения</w:t>
            </w:r>
          </w:p>
        </w:tc>
        <w:tc>
          <w:tcPr>
            <w:tcW w:w="5812" w:type="dxa"/>
            <w:shd w:val="clear" w:color="auto" w:fill="auto"/>
            <w:vAlign w:val="center"/>
          </w:tcPr>
          <w:p w14:paraId="460B9A89" w14:textId="482CC78A" w:rsidR="00B46DBD" w:rsidRPr="00E16181" w:rsidRDefault="00263C51" w:rsidP="00E16181">
            <w:pPr>
              <w:ind w:firstLine="0"/>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В обществе 100 процентов голосующих акций принадлежит одному лицу, являющемуся одновременно единственным лицом, обладающим полномочиями единоличного исполнительного органа в обществе</w:t>
            </w:r>
          </w:p>
        </w:tc>
      </w:tr>
    </w:tbl>
    <w:p w14:paraId="1B7D4F64" w14:textId="77777777" w:rsidR="00B46DBD" w:rsidRPr="00613116" w:rsidRDefault="00B46DBD">
      <w:pPr>
        <w:widowControl w:val="0"/>
        <w:autoSpaceDE w:val="0"/>
        <w:autoSpaceDN w:val="0"/>
        <w:adjustRightInd w:val="0"/>
        <w:rPr>
          <w:rFonts w:ascii="Times New Roman" w:hAnsi="Times New Roman" w:cs="Times New Roman"/>
          <w:sz w:val="24"/>
          <w:szCs w:val="24"/>
        </w:rPr>
      </w:pPr>
    </w:p>
    <w:p w14:paraId="38DA3516" w14:textId="77777777" w:rsidR="00C93C92" w:rsidRDefault="00C93C92" w:rsidP="00C93C92">
      <w:pPr>
        <w:widowControl w:val="0"/>
        <w:autoSpaceDE w:val="0"/>
        <w:autoSpaceDN w:val="0"/>
        <w:adjustRightInd w:val="0"/>
        <w:outlineLvl w:val="4"/>
        <w:rPr>
          <w:rFonts w:ascii="Times New Roman" w:hAnsi="Times New Roman" w:cs="Times New Roman"/>
          <w:b/>
          <w:sz w:val="24"/>
          <w:szCs w:val="24"/>
        </w:rPr>
      </w:pPr>
      <w:bookmarkStart w:id="592" w:name="Par4242"/>
      <w:bookmarkEnd w:id="592"/>
    </w:p>
    <w:p w14:paraId="0E0716D5" w14:textId="0D31D8DD" w:rsidR="0050017B" w:rsidRPr="00FA56BF" w:rsidRDefault="0050017B" w:rsidP="00FA56BF">
      <w:pPr>
        <w:pStyle w:val="3"/>
        <w:rPr>
          <w:rFonts w:ascii="Times New Roman" w:hAnsi="Times New Roman" w:cs="Times New Roman"/>
          <w:sz w:val="24"/>
          <w:szCs w:val="24"/>
        </w:rPr>
      </w:pPr>
      <w:bookmarkStart w:id="593" w:name="_Toc477789677"/>
      <w:bookmarkStart w:id="594" w:name="_Toc477790485"/>
      <w:bookmarkStart w:id="595" w:name="_Toc477790719"/>
      <w:r w:rsidRPr="00FA56BF">
        <w:rPr>
          <w:rFonts w:ascii="Times New Roman" w:hAnsi="Times New Roman" w:cs="Times New Roman"/>
          <w:sz w:val="24"/>
          <w:szCs w:val="24"/>
        </w:rPr>
        <w:t>9.1.6. Сведения о кредитных рейтингах эмитента</w:t>
      </w:r>
      <w:bookmarkEnd w:id="593"/>
      <w:bookmarkEnd w:id="594"/>
      <w:bookmarkEnd w:id="595"/>
    </w:p>
    <w:p w14:paraId="0EEDB751" w14:textId="77777777" w:rsidR="00457D5C" w:rsidRPr="00613116" w:rsidRDefault="00457D5C" w:rsidP="00C93C92">
      <w:pPr>
        <w:widowControl w:val="0"/>
        <w:autoSpaceDE w:val="0"/>
        <w:autoSpaceDN w:val="0"/>
        <w:adjustRightInd w:val="0"/>
        <w:rPr>
          <w:rFonts w:ascii="Times New Roman" w:hAnsi="Times New Roman" w:cs="Times New Roman"/>
          <w:highlight w:val="yellow"/>
        </w:rPr>
      </w:pPr>
    </w:p>
    <w:p w14:paraId="4103A745" w14:textId="77777777" w:rsidR="0050017B" w:rsidRPr="00613116" w:rsidRDefault="0050017B" w:rsidP="00C93C92">
      <w:pPr>
        <w:widowControl w:val="0"/>
        <w:autoSpaceDE w:val="0"/>
        <w:autoSpaceDN w:val="0"/>
        <w:adjustRightInd w:val="0"/>
        <w:rPr>
          <w:rFonts w:ascii="Times New Roman" w:hAnsi="Times New Roman" w:cs="Times New Roman"/>
        </w:rPr>
      </w:pPr>
      <w:r w:rsidRPr="00613116">
        <w:rPr>
          <w:rFonts w:ascii="Times New Roman" w:hAnsi="Times New Roman" w:cs="Times New Roman"/>
        </w:rPr>
        <w:t>В случае присвоения эмитенту и (или) ценным бумагам эмитента кредитного рейтинга (рейтингов) по каждому из известных эмитенту кредитных рейтингов за пять последних завершенных отчетных лет, а если эмитент осуществляет свою деятельность менее пяти лет - за каждый завершенный отчетный год, указываются:</w:t>
      </w:r>
    </w:p>
    <w:p w14:paraId="44BAF010" w14:textId="77777777" w:rsidR="00956974" w:rsidRPr="00613116" w:rsidRDefault="00956974" w:rsidP="00C93C92">
      <w:pPr>
        <w:widowControl w:val="0"/>
        <w:autoSpaceDE w:val="0"/>
        <w:autoSpaceDN w:val="0"/>
        <w:adjustRightInd w:val="0"/>
        <w:rPr>
          <w:rFonts w:ascii="Times New Roman" w:hAnsi="Times New Roman" w:cs="Times New Roman"/>
          <w:b/>
          <w:i/>
        </w:rPr>
      </w:pPr>
      <w:r w:rsidRPr="00613116">
        <w:rPr>
          <w:rFonts w:ascii="Times New Roman" w:hAnsi="Times New Roman" w:cs="Times New Roman"/>
          <w:b/>
          <w:i/>
        </w:rPr>
        <w:t>С даты государственной регистрации Эмитента и до даты утверждения настоящего Проспекта ценных бумаг Эмитенту или его ценным бумагам кредитный рейтинг не присваивался.</w:t>
      </w:r>
    </w:p>
    <w:p w14:paraId="52986AC8" w14:textId="77777777" w:rsidR="00521C85" w:rsidRPr="00613116" w:rsidRDefault="00521C85" w:rsidP="000D3BAB">
      <w:pPr>
        <w:widowControl w:val="0"/>
        <w:autoSpaceDE w:val="0"/>
        <w:autoSpaceDN w:val="0"/>
        <w:adjustRightInd w:val="0"/>
        <w:ind w:firstLine="540"/>
        <w:rPr>
          <w:rFonts w:ascii="Times New Roman" w:hAnsi="Times New Roman" w:cs="Times New Roman"/>
          <w:b/>
          <w:i/>
        </w:rPr>
      </w:pPr>
    </w:p>
    <w:p w14:paraId="1DD48366" w14:textId="77777777" w:rsidR="00DB28FD" w:rsidRPr="00613116" w:rsidRDefault="00DB28FD">
      <w:pPr>
        <w:widowControl w:val="0"/>
        <w:autoSpaceDE w:val="0"/>
        <w:autoSpaceDN w:val="0"/>
        <w:adjustRightInd w:val="0"/>
        <w:ind w:firstLine="540"/>
        <w:outlineLvl w:val="3"/>
        <w:rPr>
          <w:rFonts w:ascii="Times New Roman" w:hAnsi="Times New Roman" w:cs="Times New Roman"/>
          <w:b/>
          <w:sz w:val="24"/>
          <w:szCs w:val="24"/>
        </w:rPr>
      </w:pPr>
      <w:bookmarkStart w:id="596" w:name="Par4254"/>
      <w:bookmarkEnd w:id="596"/>
    </w:p>
    <w:p w14:paraId="7CC1A729" w14:textId="0E5E8473" w:rsidR="0050017B" w:rsidRPr="00FA56BF" w:rsidRDefault="0050017B" w:rsidP="00FA56BF">
      <w:pPr>
        <w:pStyle w:val="2"/>
        <w:rPr>
          <w:rFonts w:ascii="Times New Roman" w:hAnsi="Times New Roman"/>
          <w:sz w:val="24"/>
        </w:rPr>
      </w:pPr>
      <w:bookmarkStart w:id="597" w:name="_Toc477789678"/>
      <w:bookmarkStart w:id="598" w:name="_Toc477790486"/>
      <w:bookmarkStart w:id="599" w:name="_Toc477790720"/>
      <w:r w:rsidRPr="00FA56BF">
        <w:rPr>
          <w:rFonts w:ascii="Times New Roman" w:hAnsi="Times New Roman"/>
          <w:sz w:val="24"/>
        </w:rPr>
        <w:t>9.2. Сведения о каждой категории (типе) акций эмитента</w:t>
      </w:r>
      <w:bookmarkEnd w:id="597"/>
      <w:bookmarkEnd w:id="598"/>
      <w:bookmarkEnd w:id="599"/>
    </w:p>
    <w:p w14:paraId="2C36B832" w14:textId="77777777" w:rsidR="009F73DD" w:rsidRPr="00613116" w:rsidRDefault="009F73DD" w:rsidP="009F73DD">
      <w:pPr>
        <w:widowControl w:val="0"/>
        <w:autoSpaceDE w:val="0"/>
        <w:autoSpaceDN w:val="0"/>
        <w:adjustRightInd w:val="0"/>
        <w:ind w:firstLine="540"/>
        <w:rPr>
          <w:rFonts w:ascii="Times New Roman" w:hAnsi="Times New Roman" w:cs="Times New Roman"/>
          <w:b/>
          <w:i/>
          <w:sz w:val="24"/>
          <w:szCs w:val="24"/>
        </w:rPr>
      </w:pPr>
    </w:p>
    <w:p w14:paraId="4A452A02" w14:textId="77777777" w:rsidR="00652A0E" w:rsidRPr="00613116" w:rsidRDefault="00652A0E" w:rsidP="00652A0E">
      <w:pPr>
        <w:widowControl w:val="0"/>
        <w:autoSpaceDE w:val="0"/>
        <w:autoSpaceDN w:val="0"/>
        <w:adjustRightInd w:val="0"/>
        <w:spacing w:before="20" w:after="4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Категория акций:</w:t>
      </w:r>
      <w:r w:rsidRPr="00613116">
        <w:rPr>
          <w:rFonts w:ascii="Times New Roman" w:eastAsia="Times New Roman" w:hAnsi="Times New Roman" w:cs="Times New Roman"/>
          <w:b/>
          <w:i/>
          <w:lang w:eastAsia="ru-RU"/>
        </w:rPr>
        <w:t xml:space="preserve"> обыкновенные</w:t>
      </w:r>
    </w:p>
    <w:p w14:paraId="5A697261" w14:textId="70DE58A4" w:rsidR="00652A0E" w:rsidRPr="00613116" w:rsidRDefault="00652A0E" w:rsidP="00652A0E">
      <w:pPr>
        <w:widowControl w:val="0"/>
        <w:autoSpaceDE w:val="0"/>
        <w:autoSpaceDN w:val="0"/>
        <w:adjustRightInd w:val="0"/>
        <w:spacing w:before="20" w:after="4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Номинальная стоимость каждой акции (руб.):</w:t>
      </w:r>
      <w:r w:rsidRPr="00613116">
        <w:rPr>
          <w:rFonts w:ascii="Times New Roman" w:eastAsia="Times New Roman" w:hAnsi="Times New Roman" w:cs="Times New Roman"/>
          <w:b/>
          <w:i/>
          <w:lang w:eastAsia="ru-RU"/>
        </w:rPr>
        <w:t xml:space="preserve"> </w:t>
      </w:r>
      <w:r w:rsidR="00956974" w:rsidRPr="00613116">
        <w:rPr>
          <w:rFonts w:ascii="Times New Roman" w:eastAsia="Times New Roman" w:hAnsi="Times New Roman" w:cs="Times New Roman"/>
          <w:b/>
          <w:i/>
          <w:lang w:eastAsia="ru-RU"/>
        </w:rPr>
        <w:t>1 000</w:t>
      </w:r>
      <w:r w:rsidRPr="00613116">
        <w:rPr>
          <w:rFonts w:ascii="Times New Roman" w:eastAsia="Times New Roman" w:hAnsi="Times New Roman" w:cs="Times New Roman"/>
          <w:b/>
          <w:i/>
          <w:lang w:eastAsia="ru-RU"/>
        </w:rPr>
        <w:t xml:space="preserve"> (</w:t>
      </w:r>
      <w:r w:rsidR="00956974" w:rsidRPr="00613116">
        <w:rPr>
          <w:rFonts w:ascii="Times New Roman" w:eastAsia="Times New Roman" w:hAnsi="Times New Roman" w:cs="Times New Roman"/>
          <w:b/>
          <w:i/>
          <w:lang w:eastAsia="ru-RU"/>
        </w:rPr>
        <w:t xml:space="preserve">Одна </w:t>
      </w:r>
      <w:r w:rsidRPr="00613116">
        <w:rPr>
          <w:rFonts w:ascii="Times New Roman" w:eastAsia="Times New Roman" w:hAnsi="Times New Roman" w:cs="Times New Roman"/>
          <w:b/>
          <w:i/>
          <w:lang w:eastAsia="ru-RU"/>
        </w:rPr>
        <w:t>тысяч</w:t>
      </w:r>
      <w:r w:rsidR="00956974" w:rsidRPr="00613116">
        <w:rPr>
          <w:rFonts w:ascii="Times New Roman" w:eastAsia="Times New Roman" w:hAnsi="Times New Roman" w:cs="Times New Roman"/>
          <w:b/>
          <w:i/>
          <w:lang w:eastAsia="ru-RU"/>
        </w:rPr>
        <w:t>а</w:t>
      </w:r>
      <w:r w:rsidRPr="00613116">
        <w:rPr>
          <w:rFonts w:ascii="Times New Roman" w:eastAsia="Times New Roman" w:hAnsi="Times New Roman" w:cs="Times New Roman"/>
          <w:b/>
          <w:i/>
          <w:lang w:eastAsia="ru-RU"/>
        </w:rPr>
        <w:t>) рублей</w:t>
      </w:r>
    </w:p>
    <w:p w14:paraId="1A55E369" w14:textId="1CFB8783" w:rsidR="00652A0E" w:rsidRPr="00613116" w:rsidRDefault="00652A0E" w:rsidP="00652A0E">
      <w:pPr>
        <w:widowControl w:val="0"/>
        <w:autoSpaceDE w:val="0"/>
        <w:autoSpaceDN w:val="0"/>
        <w:adjustRightInd w:val="0"/>
        <w:spacing w:before="20" w:after="4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Количество акций, находящихся в обращении (количество акций, которые размещены и не являются погашенными):</w:t>
      </w:r>
      <w:r w:rsidRPr="00613116">
        <w:rPr>
          <w:rFonts w:ascii="Times New Roman" w:eastAsia="Times New Roman" w:hAnsi="Times New Roman" w:cs="Times New Roman"/>
          <w:b/>
          <w:i/>
          <w:lang w:eastAsia="ru-RU"/>
        </w:rPr>
        <w:t xml:space="preserve"> </w:t>
      </w:r>
      <w:r w:rsidR="00956974" w:rsidRPr="00613116">
        <w:rPr>
          <w:rFonts w:ascii="Times New Roman" w:eastAsia="Times New Roman" w:hAnsi="Times New Roman" w:cs="Times New Roman"/>
          <w:b/>
          <w:i/>
          <w:lang w:eastAsia="ru-RU"/>
        </w:rPr>
        <w:t xml:space="preserve">400 000 </w:t>
      </w:r>
      <w:r w:rsidRPr="00613116">
        <w:rPr>
          <w:rFonts w:ascii="Times New Roman" w:eastAsia="Times New Roman" w:hAnsi="Times New Roman" w:cs="Times New Roman"/>
          <w:b/>
          <w:i/>
          <w:lang w:eastAsia="ru-RU"/>
        </w:rPr>
        <w:t>(</w:t>
      </w:r>
      <w:r w:rsidR="00956974" w:rsidRPr="00613116">
        <w:rPr>
          <w:rFonts w:ascii="Times New Roman" w:eastAsia="Times New Roman" w:hAnsi="Times New Roman" w:cs="Times New Roman"/>
          <w:b/>
          <w:i/>
          <w:lang w:eastAsia="ru-RU"/>
        </w:rPr>
        <w:t>Четыреста тысяч</w:t>
      </w:r>
      <w:r w:rsidRPr="00613116">
        <w:rPr>
          <w:rFonts w:ascii="Times New Roman" w:eastAsia="Times New Roman" w:hAnsi="Times New Roman" w:cs="Times New Roman"/>
          <w:b/>
          <w:i/>
          <w:lang w:eastAsia="ru-RU"/>
        </w:rPr>
        <w:t>) штук</w:t>
      </w:r>
    </w:p>
    <w:p w14:paraId="6C01E365" w14:textId="77777777" w:rsidR="00652A0E" w:rsidRPr="00613116" w:rsidRDefault="00652A0E" w:rsidP="00E16181">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Количество дополнительных акций, которые могут быть размещены или находятся в процессе размещения (количество акций дополнительного выпуска, государственная регистрация которого осуществлена, но в отношении которого не осуществлена государственная регистрация отчета об итогах дополнительного выпуска или не представлено уведомление об итогах дополнительного выпуска в случае, если в соответствии с Федеральным законом «О рынке ценных бумаг» государственная регистрация отчета об итогах дополнительного выпуска акций не осуществляется):</w:t>
      </w:r>
      <w:r w:rsidRPr="00613116">
        <w:rPr>
          <w:rFonts w:ascii="Times New Roman" w:eastAsia="Times New Roman" w:hAnsi="Times New Roman" w:cs="Times New Roman"/>
          <w:b/>
          <w:i/>
          <w:lang w:eastAsia="ru-RU"/>
        </w:rPr>
        <w:t xml:space="preserve"> 0 штук</w:t>
      </w:r>
    </w:p>
    <w:p w14:paraId="1F7D98FF" w14:textId="1B33D5BC" w:rsidR="00652A0E" w:rsidRPr="00613116" w:rsidRDefault="00652A0E" w:rsidP="00E16181">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Количество объявленных акций:</w:t>
      </w:r>
      <w:r w:rsidRPr="00613116">
        <w:rPr>
          <w:rFonts w:ascii="Times New Roman" w:eastAsia="Times New Roman" w:hAnsi="Times New Roman" w:cs="Times New Roman"/>
          <w:b/>
          <w:i/>
          <w:lang w:eastAsia="ru-RU"/>
        </w:rPr>
        <w:t xml:space="preserve"> </w:t>
      </w:r>
      <w:r w:rsidR="00956974" w:rsidRPr="00613116">
        <w:rPr>
          <w:rFonts w:ascii="Times New Roman" w:eastAsia="Times New Roman" w:hAnsi="Times New Roman" w:cs="Times New Roman"/>
          <w:b/>
          <w:i/>
          <w:lang w:eastAsia="ru-RU"/>
        </w:rPr>
        <w:t>количество объявленных акций Уставом не определено</w:t>
      </w:r>
    </w:p>
    <w:p w14:paraId="3063397E" w14:textId="77777777" w:rsidR="00652A0E" w:rsidRPr="00613116" w:rsidRDefault="00652A0E" w:rsidP="00E16181">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Количество акций, поступивших в распоряжение (находящихся на балансе) эмитента:</w:t>
      </w:r>
      <w:r w:rsidRPr="00613116">
        <w:rPr>
          <w:rFonts w:ascii="Times New Roman" w:eastAsia="Times New Roman" w:hAnsi="Times New Roman" w:cs="Times New Roman"/>
          <w:b/>
          <w:i/>
          <w:lang w:eastAsia="ru-RU"/>
        </w:rPr>
        <w:t xml:space="preserve"> 0 штук</w:t>
      </w:r>
    </w:p>
    <w:p w14:paraId="69A15BDB" w14:textId="77777777" w:rsidR="00652A0E" w:rsidRPr="00613116" w:rsidRDefault="00652A0E" w:rsidP="00652A0E">
      <w:pPr>
        <w:widowControl w:val="0"/>
        <w:autoSpaceDE w:val="0"/>
        <w:autoSpaceDN w:val="0"/>
        <w:adjustRightInd w:val="0"/>
        <w:spacing w:before="20" w:after="4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Количество дополнительных акций, которые могут быть размещены в результате конвертации размещенных ценных бумаг, конвертируемых в акции, или в результате исполнения обязательств по опционам эмитента:</w:t>
      </w:r>
      <w:r w:rsidRPr="00613116">
        <w:rPr>
          <w:rFonts w:ascii="Times New Roman" w:eastAsia="Times New Roman" w:hAnsi="Times New Roman" w:cs="Times New Roman"/>
          <w:b/>
          <w:i/>
          <w:lang w:eastAsia="ru-RU"/>
        </w:rPr>
        <w:t xml:space="preserve"> 0 штук</w:t>
      </w:r>
    </w:p>
    <w:p w14:paraId="6E4DCC87" w14:textId="77777777" w:rsidR="00652A0E" w:rsidRPr="00613116" w:rsidRDefault="00652A0E" w:rsidP="00652A0E">
      <w:pPr>
        <w:widowControl w:val="0"/>
        <w:autoSpaceDE w:val="0"/>
        <w:autoSpaceDN w:val="0"/>
        <w:adjustRightInd w:val="0"/>
        <w:rPr>
          <w:rFonts w:ascii="Times New Roman" w:eastAsia="Times New Roman" w:hAnsi="Times New Roman" w:cs="Times New Roman"/>
          <w:lang w:eastAsia="ru-RU"/>
        </w:rPr>
      </w:pPr>
    </w:p>
    <w:p w14:paraId="39AC4D6E" w14:textId="77777777" w:rsidR="00652A0E" w:rsidRPr="00613116" w:rsidRDefault="00652A0E" w:rsidP="00652A0E">
      <w:pPr>
        <w:widowControl w:val="0"/>
        <w:autoSpaceDE w:val="0"/>
        <w:autoSpaceDN w:val="0"/>
        <w:adjustRightInd w:val="0"/>
        <w:spacing w:before="20" w:after="4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Выпуски акций данной категории (типа):</w:t>
      </w: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3905"/>
        <w:gridCol w:w="5876"/>
      </w:tblGrid>
      <w:tr w:rsidR="00652A0E" w:rsidRPr="00613116" w14:paraId="1833ACCC" w14:textId="77777777" w:rsidTr="00FB6F02">
        <w:tc>
          <w:tcPr>
            <w:tcW w:w="3905" w:type="dxa"/>
          </w:tcPr>
          <w:p w14:paraId="3F8760AA" w14:textId="77777777" w:rsidR="00652A0E" w:rsidRPr="00613116" w:rsidRDefault="00652A0E" w:rsidP="00E16181">
            <w:pPr>
              <w:widowControl w:val="0"/>
              <w:autoSpaceDE w:val="0"/>
              <w:autoSpaceDN w:val="0"/>
              <w:adjustRightInd w:val="0"/>
              <w:spacing w:before="20" w:after="40"/>
              <w:ind w:firstLine="0"/>
              <w:jc w:val="center"/>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Дата государственной регистрации</w:t>
            </w:r>
          </w:p>
        </w:tc>
        <w:tc>
          <w:tcPr>
            <w:tcW w:w="5876" w:type="dxa"/>
          </w:tcPr>
          <w:p w14:paraId="47941D45" w14:textId="77777777" w:rsidR="00652A0E" w:rsidRPr="00613116" w:rsidRDefault="00652A0E" w:rsidP="00E16181">
            <w:pPr>
              <w:widowControl w:val="0"/>
              <w:autoSpaceDE w:val="0"/>
              <w:autoSpaceDN w:val="0"/>
              <w:adjustRightInd w:val="0"/>
              <w:spacing w:before="20" w:after="40"/>
              <w:ind w:firstLine="0"/>
              <w:jc w:val="center"/>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Государственный регистрационный номер выпуска</w:t>
            </w:r>
          </w:p>
        </w:tc>
      </w:tr>
      <w:tr w:rsidR="00956974" w:rsidRPr="00613116" w14:paraId="117A49A7" w14:textId="77777777" w:rsidTr="00FB6F02">
        <w:tc>
          <w:tcPr>
            <w:tcW w:w="3905" w:type="dxa"/>
          </w:tcPr>
          <w:p w14:paraId="1178C197" w14:textId="2E9B3D54" w:rsidR="00956974" w:rsidRPr="00613116" w:rsidRDefault="00956974" w:rsidP="00E16181">
            <w:pPr>
              <w:widowControl w:val="0"/>
              <w:autoSpaceDE w:val="0"/>
              <w:autoSpaceDN w:val="0"/>
              <w:adjustRightInd w:val="0"/>
              <w:spacing w:before="20" w:after="40"/>
              <w:ind w:firstLine="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02.04.2014</w:t>
            </w:r>
          </w:p>
        </w:tc>
        <w:tc>
          <w:tcPr>
            <w:tcW w:w="5876" w:type="dxa"/>
          </w:tcPr>
          <w:p w14:paraId="60A7692A" w14:textId="6D9F8F5D" w:rsidR="00956974" w:rsidRPr="00613116" w:rsidRDefault="00956974" w:rsidP="00E16181">
            <w:pPr>
              <w:widowControl w:val="0"/>
              <w:autoSpaceDE w:val="0"/>
              <w:autoSpaceDN w:val="0"/>
              <w:adjustRightInd w:val="0"/>
              <w:spacing w:before="20" w:after="40"/>
              <w:ind w:firstLine="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1-01-15790-А</w:t>
            </w:r>
          </w:p>
        </w:tc>
      </w:tr>
    </w:tbl>
    <w:p w14:paraId="75F5A897" w14:textId="77777777" w:rsidR="00E16181" w:rsidRDefault="00E16181" w:rsidP="00652A0E">
      <w:pPr>
        <w:widowControl w:val="0"/>
        <w:autoSpaceDE w:val="0"/>
        <w:autoSpaceDN w:val="0"/>
        <w:adjustRightInd w:val="0"/>
        <w:spacing w:before="20" w:after="40"/>
        <w:rPr>
          <w:rFonts w:ascii="Times New Roman" w:eastAsia="Times New Roman" w:hAnsi="Times New Roman" w:cs="Times New Roman"/>
          <w:lang w:eastAsia="ru-RU"/>
        </w:rPr>
      </w:pPr>
    </w:p>
    <w:p w14:paraId="1B683388" w14:textId="44907C19" w:rsidR="00652A0E" w:rsidRPr="00613116" w:rsidRDefault="00652A0E" w:rsidP="00E16181">
      <w:pPr>
        <w:widowControl w:val="0"/>
        <w:autoSpaceDE w:val="0"/>
        <w:autoSpaceDN w:val="0"/>
        <w:adjustRightInd w:val="0"/>
        <w:spacing w:before="20" w:after="4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Права, предоставляемые акциями их владельцам:</w:t>
      </w:r>
    </w:p>
    <w:p w14:paraId="624554DF" w14:textId="77777777" w:rsidR="00956974" w:rsidRPr="00613116" w:rsidRDefault="00956974" w:rsidP="00E16181">
      <w:pPr>
        <w:rPr>
          <w:rFonts w:ascii="Times New Roman" w:hAnsi="Times New Roman" w:cs="Times New Roman"/>
          <w:b/>
          <w:i/>
        </w:rPr>
      </w:pPr>
      <w:r w:rsidRPr="00613116">
        <w:rPr>
          <w:rFonts w:ascii="Times New Roman" w:hAnsi="Times New Roman" w:cs="Times New Roman"/>
          <w:b/>
          <w:i/>
        </w:rPr>
        <w:t>Каждая обыкновенная акция Общества предоставляет акционеру - ее владельцу одинаковый объем прав.</w:t>
      </w:r>
    </w:p>
    <w:p w14:paraId="18D5CFE6" w14:textId="77777777" w:rsidR="00956974" w:rsidRPr="00613116" w:rsidRDefault="00956974" w:rsidP="00E16181">
      <w:pPr>
        <w:rPr>
          <w:rFonts w:ascii="Times New Roman" w:hAnsi="Times New Roman" w:cs="Times New Roman"/>
          <w:b/>
          <w:i/>
        </w:rPr>
      </w:pPr>
      <w:r w:rsidRPr="00613116">
        <w:rPr>
          <w:rFonts w:ascii="Times New Roman" w:hAnsi="Times New Roman" w:cs="Times New Roman"/>
          <w:b/>
          <w:i/>
        </w:rPr>
        <w:t xml:space="preserve">Акционеры - владельцы обыкновенных акций Общества могут в соответствии с Федеральным законом «Об акционерных обществах» и настоящим Уставом участвовать в Общем собрании акционеров с правом голоса по всем вопросам его компетенции, имеют право на получение дивидендов, а в случае ликвидации Общества - право па получение части его имущества. </w:t>
      </w:r>
    </w:p>
    <w:p w14:paraId="5D9558B6" w14:textId="77777777" w:rsidR="00956974" w:rsidRPr="00613116" w:rsidRDefault="00956974" w:rsidP="00E16181">
      <w:pPr>
        <w:rPr>
          <w:rFonts w:ascii="Times New Roman" w:hAnsi="Times New Roman" w:cs="Times New Roman"/>
          <w:b/>
          <w:i/>
        </w:rPr>
      </w:pPr>
      <w:r w:rsidRPr="00613116">
        <w:rPr>
          <w:rFonts w:ascii="Times New Roman" w:hAnsi="Times New Roman" w:cs="Times New Roman"/>
          <w:b/>
          <w:i/>
        </w:rPr>
        <w:t>Акционеры - владельцы обыкновенных акций Общества имеют также иные права, установленные Федеральным законом.</w:t>
      </w:r>
    </w:p>
    <w:p w14:paraId="457913C3" w14:textId="77777777" w:rsidR="00652A0E" w:rsidRPr="00613116" w:rsidRDefault="00652A0E" w:rsidP="00652A0E">
      <w:pPr>
        <w:widowControl w:val="0"/>
        <w:autoSpaceDE w:val="0"/>
        <w:autoSpaceDN w:val="0"/>
        <w:adjustRightInd w:val="0"/>
        <w:spacing w:before="20" w:after="40"/>
        <w:rPr>
          <w:rFonts w:ascii="Times New Roman" w:eastAsia="Times New Roman" w:hAnsi="Times New Roman" w:cs="Times New Roman"/>
          <w:b/>
          <w:i/>
          <w:lang w:eastAsia="ru-RU"/>
        </w:rPr>
      </w:pPr>
    </w:p>
    <w:p w14:paraId="50F7EAEB" w14:textId="77777777" w:rsidR="00652A0E" w:rsidRPr="00613116" w:rsidRDefault="00652A0E" w:rsidP="00E16181">
      <w:pPr>
        <w:widowControl w:val="0"/>
        <w:autoSpaceDE w:val="0"/>
        <w:autoSpaceDN w:val="0"/>
        <w:adjustRightInd w:val="0"/>
        <w:spacing w:before="20" w:after="40"/>
        <w:rPr>
          <w:rFonts w:ascii="Times New Roman" w:eastAsia="Times New Roman" w:hAnsi="Times New Roman" w:cs="Times New Roman"/>
          <w:b/>
          <w:i/>
          <w:lang w:eastAsia="ru-RU"/>
        </w:rPr>
      </w:pPr>
      <w:r w:rsidRPr="00613116">
        <w:rPr>
          <w:rFonts w:ascii="Times New Roman" w:eastAsia="Times New Roman" w:hAnsi="Times New Roman" w:cs="Times New Roman"/>
          <w:lang w:eastAsia="ru-RU"/>
        </w:rPr>
        <w:t>Права акционера на получение объявленных дивидендов:</w:t>
      </w:r>
      <w:r w:rsidRPr="00613116">
        <w:rPr>
          <w:rFonts w:ascii="Times New Roman" w:eastAsia="Times New Roman" w:hAnsi="Times New Roman" w:cs="Times New Roman"/>
          <w:b/>
          <w:i/>
          <w:lang w:eastAsia="ru-RU"/>
        </w:rPr>
        <w:t xml:space="preserve"> </w:t>
      </w:r>
    </w:p>
    <w:p w14:paraId="51FC135C" w14:textId="1E0E24F0" w:rsidR="00783792" w:rsidRPr="00613116" w:rsidRDefault="00783792" w:rsidP="00E16181">
      <w:pPr>
        <w:rPr>
          <w:rFonts w:ascii="Times New Roman" w:hAnsi="Times New Roman" w:cs="Times New Roman"/>
          <w:b/>
          <w:i/>
        </w:rPr>
      </w:pPr>
      <w:r w:rsidRPr="00613116">
        <w:rPr>
          <w:rFonts w:ascii="Times New Roman" w:hAnsi="Times New Roman" w:cs="Times New Roman"/>
          <w:b/>
          <w:i/>
        </w:rPr>
        <w:t>В соответствии с п.7.2 Устава Эмитента Акционеры - владельцы обыкновенных акций Общества в соответствии с Федеральным законом «Об акционерных обществах» и Уставом имеют право на получение дивидендов</w:t>
      </w:r>
      <w:r w:rsidR="00E16181">
        <w:rPr>
          <w:rFonts w:ascii="Times New Roman" w:hAnsi="Times New Roman" w:cs="Times New Roman"/>
          <w:b/>
          <w:i/>
        </w:rPr>
        <w:t>.</w:t>
      </w:r>
    </w:p>
    <w:p w14:paraId="4E7F9008" w14:textId="77777777" w:rsidR="00783792" w:rsidRPr="00613116" w:rsidRDefault="00783792" w:rsidP="00E16181">
      <w:pPr>
        <w:widowControl w:val="0"/>
        <w:autoSpaceDE w:val="0"/>
        <w:autoSpaceDN w:val="0"/>
        <w:adjustRightInd w:val="0"/>
        <w:spacing w:before="20" w:after="40"/>
        <w:rPr>
          <w:rFonts w:ascii="Times New Roman" w:eastAsia="Times New Roman" w:hAnsi="Times New Roman" w:cs="Times New Roman"/>
          <w:b/>
          <w:i/>
          <w:lang w:eastAsia="ru-RU"/>
        </w:rPr>
      </w:pPr>
      <w:r w:rsidRPr="00613116">
        <w:rPr>
          <w:rFonts w:ascii="Times New Roman" w:hAnsi="Times New Roman" w:cs="Times New Roman"/>
          <w:b/>
          <w:i/>
        </w:rPr>
        <w:t>В соответствии с п.8.2 Устава Эмитента Общество обязано выплатить объявленные по каждой категории (типу) акций дивиденды. По решению Общего собрания акционеров дивиденды выплачиваются деньгами или иным имуществом.</w:t>
      </w:r>
    </w:p>
    <w:p w14:paraId="0EC5540F" w14:textId="77777777" w:rsidR="00783792" w:rsidRPr="00613116" w:rsidRDefault="00783792" w:rsidP="00E16181">
      <w:pPr>
        <w:widowControl w:val="0"/>
        <w:autoSpaceDE w:val="0"/>
        <w:autoSpaceDN w:val="0"/>
        <w:adjustRightInd w:val="0"/>
        <w:spacing w:before="20" w:after="40"/>
        <w:rPr>
          <w:rFonts w:ascii="Times New Roman" w:eastAsia="Times New Roman" w:hAnsi="Times New Roman" w:cs="Times New Roman"/>
          <w:b/>
          <w:i/>
          <w:lang w:eastAsia="ru-RU"/>
        </w:rPr>
      </w:pPr>
    </w:p>
    <w:p w14:paraId="19DC6686" w14:textId="77777777" w:rsidR="00652A0E" w:rsidRPr="00613116" w:rsidRDefault="00652A0E" w:rsidP="00E16181">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 xml:space="preserve">Права акционера - владельца обыкновенных акций на участие в общем собрании акционеров с правом голоса по всем вопросам его компетенции: </w:t>
      </w:r>
    </w:p>
    <w:p w14:paraId="3755EBD0" w14:textId="77777777" w:rsidR="00783792" w:rsidRPr="00613116" w:rsidRDefault="00783792" w:rsidP="00E16181">
      <w:pPr>
        <w:rPr>
          <w:rFonts w:ascii="Times New Roman" w:hAnsi="Times New Roman" w:cs="Times New Roman"/>
          <w:b/>
          <w:i/>
        </w:rPr>
      </w:pPr>
      <w:r w:rsidRPr="00613116">
        <w:rPr>
          <w:rFonts w:ascii="Times New Roman" w:hAnsi="Times New Roman" w:cs="Times New Roman"/>
          <w:b/>
          <w:i/>
        </w:rPr>
        <w:t xml:space="preserve">В соответствии с п.7.2 Устава Эмитента Акционеры - владельцы обыкновенных акций Общества могут в соответствии с Федеральным законом «Об акционерных обществах» и Уставом участвовать в Общем собрании акционеров с правом голоса по всем вопросам его компетенции. </w:t>
      </w:r>
    </w:p>
    <w:p w14:paraId="7046F3C7" w14:textId="77777777" w:rsidR="00652A0E" w:rsidRPr="00613116" w:rsidRDefault="00652A0E" w:rsidP="00E16181">
      <w:pPr>
        <w:widowControl w:val="0"/>
        <w:autoSpaceDE w:val="0"/>
        <w:autoSpaceDN w:val="0"/>
        <w:adjustRightInd w:val="0"/>
        <w:spacing w:before="20" w:after="40"/>
        <w:rPr>
          <w:rFonts w:ascii="Times New Roman" w:eastAsia="Times New Roman" w:hAnsi="Times New Roman" w:cs="Times New Roman"/>
          <w:highlight w:val="yellow"/>
          <w:lang w:eastAsia="ru-RU"/>
        </w:rPr>
      </w:pPr>
    </w:p>
    <w:p w14:paraId="6D02FF45" w14:textId="77777777" w:rsidR="00652A0E" w:rsidRPr="00613116" w:rsidRDefault="00652A0E" w:rsidP="00E16181">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Права акционера на получение части имущества эмитента в случае его ликвидации:</w:t>
      </w:r>
    </w:p>
    <w:p w14:paraId="2707DC26" w14:textId="435C967D" w:rsidR="00783792" w:rsidRPr="00613116" w:rsidRDefault="00783792" w:rsidP="00E16181">
      <w:pPr>
        <w:rPr>
          <w:rFonts w:ascii="Times New Roman" w:hAnsi="Times New Roman" w:cs="Times New Roman"/>
          <w:b/>
          <w:i/>
        </w:rPr>
      </w:pPr>
      <w:r w:rsidRPr="00613116">
        <w:rPr>
          <w:rFonts w:ascii="Times New Roman" w:hAnsi="Times New Roman" w:cs="Times New Roman"/>
          <w:b/>
          <w:i/>
        </w:rPr>
        <w:t xml:space="preserve">В соответствии с п.7.2 Устава Эмитента Акционеры - владельцы обыкновенных акций Общества в соответствии с Федеральным законом «Об акционерных обществах» и Уставом в случае ликвидации Общества имеют право па получение части его имущества. </w:t>
      </w:r>
    </w:p>
    <w:p w14:paraId="182A7F54" w14:textId="77777777" w:rsidR="00783792" w:rsidRPr="00613116" w:rsidRDefault="00783792" w:rsidP="00E16181">
      <w:pPr>
        <w:rPr>
          <w:rFonts w:ascii="Times New Roman" w:hAnsi="Times New Roman" w:cs="Times New Roman"/>
          <w:b/>
          <w:i/>
        </w:rPr>
      </w:pPr>
    </w:p>
    <w:p w14:paraId="316381E6" w14:textId="77777777" w:rsidR="00652A0E" w:rsidRPr="00613116" w:rsidRDefault="00652A0E" w:rsidP="00E16181">
      <w:pPr>
        <w:rPr>
          <w:rFonts w:ascii="Times New Roman" w:hAnsi="Times New Roman" w:cs="Times New Roman"/>
          <w:b/>
          <w:i/>
        </w:rPr>
      </w:pPr>
      <w:r w:rsidRPr="00613116">
        <w:rPr>
          <w:rFonts w:ascii="Times New Roman" w:hAnsi="Times New Roman" w:cs="Times New Roman"/>
          <w:b/>
          <w:i/>
        </w:rPr>
        <w:t>Ликвидация Общества осуществляется в порядке, установленном законодательством Российской Федерации, с учетом положений Устава.</w:t>
      </w:r>
    </w:p>
    <w:p w14:paraId="517B19DD" w14:textId="69DA61D6" w:rsidR="00783792" w:rsidRDefault="00783792" w:rsidP="00E16181">
      <w:pPr>
        <w:widowControl w:val="0"/>
        <w:autoSpaceDE w:val="0"/>
        <w:autoSpaceDN w:val="0"/>
        <w:adjustRightInd w:val="0"/>
        <w:rPr>
          <w:rFonts w:ascii="Times New Roman" w:hAnsi="Times New Roman" w:cs="Times New Roman"/>
          <w:b/>
          <w:i/>
        </w:rPr>
      </w:pPr>
      <w:r w:rsidRPr="00613116">
        <w:rPr>
          <w:rFonts w:ascii="Times New Roman" w:hAnsi="Times New Roman" w:cs="Times New Roman"/>
          <w:b/>
          <w:i/>
        </w:rPr>
        <w:t>В соответствии с п.17.4 Устава оставшееся после завершения расчетов с кредиторами имущество ликвидируемого Общества распределяется ликвидационной комиссией между акционерами в порядке, предусмотренном действующим законодательством Российской Федерации.</w:t>
      </w:r>
    </w:p>
    <w:p w14:paraId="79E84D71" w14:textId="77777777" w:rsidR="00E16181" w:rsidRPr="00613116" w:rsidRDefault="00E16181" w:rsidP="00E16181">
      <w:pPr>
        <w:widowControl w:val="0"/>
        <w:autoSpaceDE w:val="0"/>
        <w:autoSpaceDN w:val="0"/>
        <w:adjustRightInd w:val="0"/>
        <w:rPr>
          <w:rFonts w:ascii="Times New Roman" w:eastAsia="Times New Roman" w:hAnsi="Times New Roman" w:cs="Times New Roman"/>
          <w:b/>
          <w:i/>
          <w:lang w:eastAsia="ru-RU"/>
        </w:rPr>
      </w:pPr>
    </w:p>
    <w:p w14:paraId="7A9C0DCC" w14:textId="77777777" w:rsidR="002065DC" w:rsidRPr="00613116" w:rsidRDefault="002065DC" w:rsidP="00E16181">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Иные сведения об акциях, указываемые эмитентом по собственному усмотрению:</w:t>
      </w:r>
    </w:p>
    <w:p w14:paraId="4FCA3522" w14:textId="77777777" w:rsidR="00652A0E" w:rsidRPr="00613116" w:rsidRDefault="00652A0E" w:rsidP="00E16181">
      <w:pPr>
        <w:widowControl w:val="0"/>
        <w:autoSpaceDE w:val="0"/>
        <w:autoSpaceDN w:val="0"/>
        <w:adjustRightInd w:val="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Отсутствуют.</w:t>
      </w:r>
    </w:p>
    <w:p w14:paraId="1B653418" w14:textId="77777777" w:rsidR="0050017B" w:rsidRPr="00613116" w:rsidRDefault="0050017B">
      <w:pPr>
        <w:widowControl w:val="0"/>
        <w:autoSpaceDE w:val="0"/>
        <w:autoSpaceDN w:val="0"/>
        <w:adjustRightInd w:val="0"/>
        <w:rPr>
          <w:rFonts w:ascii="Times New Roman" w:hAnsi="Times New Roman" w:cs="Times New Roman"/>
          <w:b/>
          <w:i/>
        </w:rPr>
      </w:pPr>
    </w:p>
    <w:p w14:paraId="60F0E208" w14:textId="77777777" w:rsidR="00783792" w:rsidRPr="00613116" w:rsidRDefault="00783792" w:rsidP="00783792">
      <w:pPr>
        <w:widowControl w:val="0"/>
        <w:autoSpaceDE w:val="0"/>
        <w:autoSpaceDN w:val="0"/>
        <w:adjustRightInd w:val="0"/>
        <w:spacing w:before="20" w:after="4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Категория акций:</w:t>
      </w:r>
      <w:r w:rsidRPr="00613116">
        <w:rPr>
          <w:rFonts w:ascii="Times New Roman" w:eastAsia="Times New Roman" w:hAnsi="Times New Roman" w:cs="Times New Roman"/>
          <w:b/>
          <w:i/>
          <w:lang w:eastAsia="ru-RU"/>
        </w:rPr>
        <w:t xml:space="preserve"> привилегированные акции типа А</w:t>
      </w:r>
    </w:p>
    <w:p w14:paraId="141C45FE" w14:textId="29E30FF8" w:rsidR="00783792" w:rsidRPr="00613116" w:rsidRDefault="00783792" w:rsidP="00783792">
      <w:pPr>
        <w:widowControl w:val="0"/>
        <w:autoSpaceDE w:val="0"/>
        <w:autoSpaceDN w:val="0"/>
        <w:adjustRightInd w:val="0"/>
        <w:spacing w:before="20" w:after="4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Номинальная стоимость каждой акции (руб.):</w:t>
      </w:r>
      <w:r w:rsidRPr="00613116">
        <w:rPr>
          <w:rFonts w:ascii="Times New Roman" w:eastAsia="Times New Roman" w:hAnsi="Times New Roman" w:cs="Times New Roman"/>
          <w:b/>
          <w:i/>
          <w:lang w:eastAsia="ru-RU"/>
        </w:rPr>
        <w:t xml:space="preserve"> 1 000 (Одна тысяча) рублей</w:t>
      </w:r>
    </w:p>
    <w:p w14:paraId="1BB5E922" w14:textId="1AE667E6" w:rsidR="00783792" w:rsidRPr="00613116" w:rsidRDefault="00783792" w:rsidP="00783792">
      <w:pPr>
        <w:widowControl w:val="0"/>
        <w:autoSpaceDE w:val="0"/>
        <w:autoSpaceDN w:val="0"/>
        <w:adjustRightInd w:val="0"/>
        <w:spacing w:before="20" w:after="4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Количество акций, находящихся в обращении (количество акций, которые размещены и не являются погашенными):</w:t>
      </w:r>
      <w:r w:rsidRPr="00613116">
        <w:rPr>
          <w:rFonts w:ascii="Times New Roman" w:eastAsia="Times New Roman" w:hAnsi="Times New Roman" w:cs="Times New Roman"/>
          <w:b/>
          <w:i/>
          <w:lang w:eastAsia="ru-RU"/>
        </w:rPr>
        <w:t xml:space="preserve"> 100 000 (Четыреста тысяч) штук</w:t>
      </w:r>
    </w:p>
    <w:p w14:paraId="2CBD783F" w14:textId="77777777" w:rsidR="00783792" w:rsidRPr="00613116" w:rsidRDefault="00783792" w:rsidP="00783792">
      <w:pPr>
        <w:widowControl w:val="0"/>
        <w:autoSpaceDE w:val="0"/>
        <w:autoSpaceDN w:val="0"/>
        <w:adjustRightInd w:val="0"/>
        <w:spacing w:before="20" w:after="4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Количество дополнительных акций, которые могут быть размещены или находятся в процессе размещения (количество акций дополнительного выпуска, государственная регистрация которого осуществлена, но в отношении которого не осуществлена государственная регистрация отчета об итогах дополнительного выпуска или не представлено уведомление об итогах дополнительного выпуска в случае, если в соответствии с Федеральным законом «О рынке ценных бумаг» государственная регистрация отчета об итогах дополнительного выпуска акций не осуществляется):</w:t>
      </w:r>
      <w:r w:rsidRPr="00613116">
        <w:rPr>
          <w:rFonts w:ascii="Times New Roman" w:eastAsia="Times New Roman" w:hAnsi="Times New Roman" w:cs="Times New Roman"/>
          <w:b/>
          <w:i/>
          <w:lang w:eastAsia="ru-RU"/>
        </w:rPr>
        <w:t xml:space="preserve"> 0 штук</w:t>
      </w:r>
    </w:p>
    <w:p w14:paraId="7BBAD9E2" w14:textId="77777777" w:rsidR="00783792" w:rsidRPr="00613116" w:rsidRDefault="00783792" w:rsidP="00783792">
      <w:pPr>
        <w:widowControl w:val="0"/>
        <w:autoSpaceDE w:val="0"/>
        <w:autoSpaceDN w:val="0"/>
        <w:adjustRightInd w:val="0"/>
        <w:spacing w:before="20" w:after="4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Количество объявленных акций:</w:t>
      </w:r>
      <w:r w:rsidRPr="00613116">
        <w:rPr>
          <w:rFonts w:ascii="Times New Roman" w:eastAsia="Times New Roman" w:hAnsi="Times New Roman" w:cs="Times New Roman"/>
          <w:b/>
          <w:i/>
          <w:lang w:eastAsia="ru-RU"/>
        </w:rPr>
        <w:t xml:space="preserve"> количество объявленных акций Уставом не определено</w:t>
      </w:r>
    </w:p>
    <w:p w14:paraId="4A459A81" w14:textId="77777777" w:rsidR="00783792" w:rsidRPr="00613116" w:rsidRDefault="00783792" w:rsidP="00783792">
      <w:pPr>
        <w:widowControl w:val="0"/>
        <w:autoSpaceDE w:val="0"/>
        <w:autoSpaceDN w:val="0"/>
        <w:adjustRightInd w:val="0"/>
        <w:spacing w:before="20" w:after="4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Количество акций, поступивших в распоряжение (находящихся на балансе) эмитента:</w:t>
      </w:r>
      <w:r w:rsidRPr="00613116">
        <w:rPr>
          <w:rFonts w:ascii="Times New Roman" w:eastAsia="Times New Roman" w:hAnsi="Times New Roman" w:cs="Times New Roman"/>
          <w:b/>
          <w:i/>
          <w:lang w:eastAsia="ru-RU"/>
        </w:rPr>
        <w:t xml:space="preserve"> 0 штук</w:t>
      </w:r>
    </w:p>
    <w:p w14:paraId="6B4513D0" w14:textId="77777777" w:rsidR="00783792" w:rsidRPr="00613116" w:rsidRDefault="00783792" w:rsidP="00783792">
      <w:pPr>
        <w:widowControl w:val="0"/>
        <w:autoSpaceDE w:val="0"/>
        <w:autoSpaceDN w:val="0"/>
        <w:adjustRightInd w:val="0"/>
        <w:spacing w:before="20" w:after="4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Количество дополнительных акций, которые могут быть размещены в результате конвертации размещенных ценных бумаг, конвертируемых в акции, или в результате исполнения обязательств по опционам эмитента:</w:t>
      </w:r>
      <w:r w:rsidRPr="00613116">
        <w:rPr>
          <w:rFonts w:ascii="Times New Roman" w:eastAsia="Times New Roman" w:hAnsi="Times New Roman" w:cs="Times New Roman"/>
          <w:b/>
          <w:i/>
          <w:lang w:eastAsia="ru-RU"/>
        </w:rPr>
        <w:t xml:space="preserve"> 0 штук</w:t>
      </w:r>
    </w:p>
    <w:p w14:paraId="5416014E" w14:textId="77777777" w:rsidR="00783792" w:rsidRPr="00613116" w:rsidRDefault="00783792" w:rsidP="00783792">
      <w:pPr>
        <w:widowControl w:val="0"/>
        <w:autoSpaceDE w:val="0"/>
        <w:autoSpaceDN w:val="0"/>
        <w:adjustRightInd w:val="0"/>
        <w:rPr>
          <w:rFonts w:ascii="Times New Roman" w:eastAsia="Times New Roman" w:hAnsi="Times New Roman" w:cs="Times New Roman"/>
          <w:lang w:eastAsia="ru-RU"/>
        </w:rPr>
      </w:pPr>
    </w:p>
    <w:p w14:paraId="1D2F5BFC" w14:textId="6C6D671A" w:rsidR="00783792" w:rsidRPr="00613116" w:rsidRDefault="00783792" w:rsidP="00FD1617">
      <w:pPr>
        <w:widowControl w:val="0"/>
        <w:autoSpaceDE w:val="0"/>
        <w:autoSpaceDN w:val="0"/>
        <w:adjustRightInd w:val="0"/>
        <w:spacing w:before="20" w:after="4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Выпуски акций данной категории (типа):</w:t>
      </w: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3905"/>
        <w:gridCol w:w="5876"/>
      </w:tblGrid>
      <w:tr w:rsidR="00783792" w:rsidRPr="00613116" w14:paraId="7586E1C6" w14:textId="77777777" w:rsidTr="00FB6F02">
        <w:tc>
          <w:tcPr>
            <w:tcW w:w="3905" w:type="dxa"/>
          </w:tcPr>
          <w:p w14:paraId="3CE88E1E" w14:textId="77777777" w:rsidR="00783792" w:rsidRPr="00613116" w:rsidRDefault="00783792" w:rsidP="00FD1617">
            <w:pPr>
              <w:widowControl w:val="0"/>
              <w:autoSpaceDE w:val="0"/>
              <w:autoSpaceDN w:val="0"/>
              <w:adjustRightInd w:val="0"/>
              <w:spacing w:before="20" w:after="40"/>
              <w:ind w:firstLine="0"/>
              <w:jc w:val="center"/>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Дата государственной регистрации</w:t>
            </w:r>
          </w:p>
        </w:tc>
        <w:tc>
          <w:tcPr>
            <w:tcW w:w="5876" w:type="dxa"/>
          </w:tcPr>
          <w:p w14:paraId="40A0D7E2" w14:textId="77777777" w:rsidR="00783792" w:rsidRPr="00613116" w:rsidRDefault="00783792" w:rsidP="00FD1617">
            <w:pPr>
              <w:widowControl w:val="0"/>
              <w:autoSpaceDE w:val="0"/>
              <w:autoSpaceDN w:val="0"/>
              <w:adjustRightInd w:val="0"/>
              <w:spacing w:before="20" w:after="40"/>
              <w:ind w:firstLine="0"/>
              <w:jc w:val="center"/>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Государственный регистрационный номер выпуска</w:t>
            </w:r>
          </w:p>
        </w:tc>
      </w:tr>
      <w:tr w:rsidR="00783792" w:rsidRPr="00613116" w14:paraId="2C44AA75" w14:textId="77777777" w:rsidTr="00FB6F02">
        <w:tc>
          <w:tcPr>
            <w:tcW w:w="3905" w:type="dxa"/>
          </w:tcPr>
          <w:p w14:paraId="52905F9E" w14:textId="77777777" w:rsidR="00783792" w:rsidRPr="00613116" w:rsidRDefault="00783792" w:rsidP="00FD1617">
            <w:pPr>
              <w:widowControl w:val="0"/>
              <w:autoSpaceDE w:val="0"/>
              <w:autoSpaceDN w:val="0"/>
              <w:adjustRightInd w:val="0"/>
              <w:spacing w:before="20" w:after="40"/>
              <w:ind w:firstLine="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02.04.2014</w:t>
            </w:r>
          </w:p>
        </w:tc>
        <w:tc>
          <w:tcPr>
            <w:tcW w:w="5876" w:type="dxa"/>
          </w:tcPr>
          <w:p w14:paraId="07B0FF74" w14:textId="77777777" w:rsidR="00783792" w:rsidRPr="00613116" w:rsidRDefault="00783792" w:rsidP="00FD1617">
            <w:pPr>
              <w:widowControl w:val="0"/>
              <w:autoSpaceDE w:val="0"/>
              <w:autoSpaceDN w:val="0"/>
              <w:adjustRightInd w:val="0"/>
              <w:spacing w:before="20" w:after="40"/>
              <w:ind w:firstLine="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2-01-15790-А</w:t>
            </w:r>
          </w:p>
        </w:tc>
      </w:tr>
    </w:tbl>
    <w:p w14:paraId="614C0F83" w14:textId="77777777" w:rsidR="00783792" w:rsidRPr="00613116" w:rsidRDefault="00783792" w:rsidP="00783792">
      <w:pPr>
        <w:widowControl w:val="0"/>
        <w:autoSpaceDE w:val="0"/>
        <w:autoSpaceDN w:val="0"/>
        <w:adjustRightInd w:val="0"/>
        <w:spacing w:before="20" w:after="40"/>
        <w:rPr>
          <w:rFonts w:ascii="Times New Roman" w:eastAsia="Times New Roman" w:hAnsi="Times New Roman" w:cs="Times New Roman"/>
          <w:lang w:eastAsia="ru-RU"/>
        </w:rPr>
      </w:pPr>
    </w:p>
    <w:p w14:paraId="3DFBF998" w14:textId="77777777" w:rsidR="00783792" w:rsidRPr="00613116" w:rsidRDefault="00783792" w:rsidP="00783792">
      <w:pPr>
        <w:widowControl w:val="0"/>
        <w:autoSpaceDE w:val="0"/>
        <w:autoSpaceDN w:val="0"/>
        <w:adjustRightInd w:val="0"/>
        <w:spacing w:before="20" w:after="4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Права, предоставляемые акциями их владельцам:</w:t>
      </w:r>
    </w:p>
    <w:p w14:paraId="38B798F3" w14:textId="77777777" w:rsidR="00783792" w:rsidRPr="00613116" w:rsidRDefault="00783792" w:rsidP="002805CF">
      <w:pPr>
        <w:rPr>
          <w:rFonts w:ascii="Times New Roman" w:hAnsi="Times New Roman" w:cs="Times New Roman"/>
          <w:b/>
          <w:i/>
        </w:rPr>
      </w:pPr>
      <w:r w:rsidRPr="00613116">
        <w:rPr>
          <w:rFonts w:ascii="Times New Roman" w:hAnsi="Times New Roman" w:cs="Times New Roman"/>
          <w:b/>
          <w:i/>
        </w:rPr>
        <w:t>В соответствии с Уставом Эмитента привилегированные акции Общества одного тина предоставляют акционерам - их владельцам одинаковый объем прав и имеют одинаковую поминальную стоимость. Права и обязанности акционеров - владельцев привилегированных акции определяются Уставом и законодательством Российской Федерации.</w:t>
      </w:r>
    </w:p>
    <w:p w14:paraId="767381F5" w14:textId="4C1CCCFA" w:rsidR="00783792" w:rsidRPr="00613116" w:rsidRDefault="00783792" w:rsidP="002805CF">
      <w:pPr>
        <w:rPr>
          <w:rFonts w:ascii="Times New Roman" w:hAnsi="Times New Roman" w:cs="Times New Roman"/>
          <w:b/>
          <w:i/>
        </w:rPr>
      </w:pPr>
      <w:r w:rsidRPr="00613116">
        <w:rPr>
          <w:rFonts w:ascii="Times New Roman" w:hAnsi="Times New Roman" w:cs="Times New Roman"/>
          <w:b/>
          <w:i/>
        </w:rPr>
        <w:t xml:space="preserve">Акционеры - владельцы привилегированных акций Общества не имеют </w:t>
      </w:r>
      <w:r w:rsidR="00D742CA">
        <w:rPr>
          <w:rFonts w:ascii="Times New Roman" w:hAnsi="Times New Roman" w:cs="Times New Roman"/>
          <w:b/>
          <w:i/>
        </w:rPr>
        <w:t>п</w:t>
      </w:r>
      <w:r w:rsidR="00D742CA" w:rsidRPr="00613116">
        <w:rPr>
          <w:rFonts w:ascii="Times New Roman" w:hAnsi="Times New Roman" w:cs="Times New Roman"/>
          <w:b/>
          <w:i/>
        </w:rPr>
        <w:t xml:space="preserve">рава </w:t>
      </w:r>
      <w:r w:rsidRPr="00613116">
        <w:rPr>
          <w:rFonts w:ascii="Times New Roman" w:hAnsi="Times New Roman" w:cs="Times New Roman"/>
          <w:b/>
          <w:i/>
        </w:rPr>
        <w:t>голоса на Общем собрании акционеров, если иное не установлено Федеральным законом и Уставом.</w:t>
      </w:r>
    </w:p>
    <w:p w14:paraId="484D927C" w14:textId="77777777" w:rsidR="00783792" w:rsidRPr="00613116" w:rsidRDefault="00783792" w:rsidP="002805CF">
      <w:pPr>
        <w:rPr>
          <w:rFonts w:ascii="Times New Roman" w:hAnsi="Times New Roman" w:cs="Times New Roman"/>
          <w:b/>
          <w:i/>
        </w:rPr>
      </w:pPr>
      <w:r w:rsidRPr="00613116">
        <w:rPr>
          <w:rFonts w:ascii="Times New Roman" w:hAnsi="Times New Roman" w:cs="Times New Roman"/>
          <w:b/>
          <w:i/>
        </w:rPr>
        <w:t>Акционеры - владельцы привилегированных акций участвуют в Общем собрании акционеров с правом голоса при решении вопросов о реорганизации и ликвидации Общества, а также вопроса, предусмотренного статьей 92.1 Федерального закона «Об акционерных обществах».</w:t>
      </w:r>
    </w:p>
    <w:p w14:paraId="62F969E6" w14:textId="77777777" w:rsidR="00783792" w:rsidRPr="00613116" w:rsidRDefault="00783792" w:rsidP="002805CF">
      <w:pPr>
        <w:rPr>
          <w:rFonts w:ascii="Times New Roman" w:hAnsi="Times New Roman" w:cs="Times New Roman"/>
          <w:b/>
          <w:i/>
        </w:rPr>
      </w:pPr>
      <w:r w:rsidRPr="00613116">
        <w:rPr>
          <w:rFonts w:ascii="Times New Roman" w:hAnsi="Times New Roman" w:cs="Times New Roman"/>
          <w:b/>
          <w:i/>
        </w:rPr>
        <w:t>Акционеры - владельцы привилегированных акций типа А приобретают право голоса при решении на Общем собрании акционеров вопросов о внесении изменений и дополнений в Устав Общества, ограничивающих права акционеров - владельцев привилегированных акций этого тина, включая случаи определения или увеличения размера дивиденда и (или) определения или увеличения ликвидационной стоимости, выплачиваемых но привилегированным акциям предыдущей очереди, а также предоставления акционерам - владельцам привилегированных акций иного типа преимуществ в очередности выплаты дивиденда и (или) ликвидационной стоимости акций. Решение о внесении таких изменений и дополнений считается принятым, если за него отдано не менее чем три четверти голосов акционеров - владельцев голосующих акций, принимающих участие в Общем собрании акционеров, за исключением голосов акционеров - владельцев привилегированных акций, права по которым ограничиваются, и три четверти голосов всех акционеров - владельцев привилегированных акций каждого типа, права по которым ограничиваются.</w:t>
      </w:r>
    </w:p>
    <w:p w14:paraId="15608801" w14:textId="77777777" w:rsidR="00783792" w:rsidRPr="00613116" w:rsidRDefault="00783792" w:rsidP="002805CF">
      <w:pPr>
        <w:rPr>
          <w:rFonts w:ascii="Times New Roman" w:hAnsi="Times New Roman" w:cs="Times New Roman"/>
          <w:b/>
          <w:i/>
        </w:rPr>
      </w:pPr>
      <w:r w:rsidRPr="00613116">
        <w:rPr>
          <w:rFonts w:ascii="Times New Roman" w:hAnsi="Times New Roman" w:cs="Times New Roman"/>
          <w:b/>
          <w:i/>
        </w:rPr>
        <w:t>Акционеры - владельцы привилегированных акций типа А. размер дивиденда по которым определен в Уставе Общества, имеют право участвовать в Общем собрании акционеров с правом голоса по всем вопросам его компетенции, начиная с собрания, следующего за годовым Общим собранием акционеров, на котором независимо от причин не было принято решение о выплате дивидендов или было принято решение о неполной выплате дивидендов по привилегированным акциям этого тина. Право акционеров - владельцев привилегированных акций такого типа участвовать в Общем собрании акционеров прекращается с момента первой выплаты по указанным акциям дивидендов в полном размере.</w:t>
      </w:r>
    </w:p>
    <w:p w14:paraId="334E53F9" w14:textId="77777777" w:rsidR="00783792" w:rsidRPr="00613116" w:rsidRDefault="00783792" w:rsidP="004D0DB5">
      <w:pPr>
        <w:widowControl w:val="0"/>
        <w:autoSpaceDE w:val="0"/>
        <w:autoSpaceDN w:val="0"/>
        <w:adjustRightInd w:val="0"/>
        <w:spacing w:before="20"/>
        <w:rPr>
          <w:rFonts w:ascii="Times New Roman" w:eastAsia="Times New Roman" w:hAnsi="Times New Roman" w:cs="Times New Roman"/>
          <w:b/>
          <w:i/>
          <w:lang w:eastAsia="ru-RU"/>
        </w:rPr>
      </w:pPr>
    </w:p>
    <w:p w14:paraId="5EF8477B" w14:textId="77777777" w:rsidR="00783792" w:rsidRPr="00613116" w:rsidRDefault="00783792" w:rsidP="004D0DB5">
      <w:pPr>
        <w:widowControl w:val="0"/>
        <w:autoSpaceDE w:val="0"/>
        <w:autoSpaceDN w:val="0"/>
        <w:adjustRightInd w:val="0"/>
        <w:spacing w:before="20"/>
        <w:rPr>
          <w:rFonts w:ascii="Times New Roman" w:eastAsia="Times New Roman" w:hAnsi="Times New Roman" w:cs="Times New Roman"/>
          <w:b/>
          <w:i/>
          <w:lang w:eastAsia="ru-RU"/>
        </w:rPr>
      </w:pPr>
      <w:r w:rsidRPr="00613116">
        <w:rPr>
          <w:rFonts w:ascii="Times New Roman" w:eastAsia="Times New Roman" w:hAnsi="Times New Roman" w:cs="Times New Roman"/>
          <w:lang w:eastAsia="ru-RU"/>
        </w:rPr>
        <w:t>Права акционера на получение объявленных дивидендов:</w:t>
      </w:r>
      <w:r w:rsidRPr="00613116">
        <w:rPr>
          <w:rFonts w:ascii="Times New Roman" w:eastAsia="Times New Roman" w:hAnsi="Times New Roman" w:cs="Times New Roman"/>
          <w:b/>
          <w:i/>
          <w:lang w:eastAsia="ru-RU"/>
        </w:rPr>
        <w:t xml:space="preserve"> </w:t>
      </w:r>
    </w:p>
    <w:p w14:paraId="75DB1338" w14:textId="77777777" w:rsidR="00250FB5" w:rsidRPr="00613116" w:rsidRDefault="00783792" w:rsidP="002805CF">
      <w:pPr>
        <w:rPr>
          <w:rFonts w:ascii="Times New Roman" w:hAnsi="Times New Roman" w:cs="Times New Roman"/>
          <w:b/>
          <w:i/>
        </w:rPr>
      </w:pPr>
      <w:r w:rsidRPr="00613116">
        <w:rPr>
          <w:rFonts w:ascii="Times New Roman" w:hAnsi="Times New Roman" w:cs="Times New Roman"/>
          <w:b/>
          <w:i/>
        </w:rPr>
        <w:t>В соответствии</w:t>
      </w:r>
      <w:r w:rsidR="00250FB5" w:rsidRPr="00613116">
        <w:rPr>
          <w:rFonts w:ascii="Times New Roman" w:hAnsi="Times New Roman" w:cs="Times New Roman"/>
          <w:b/>
          <w:i/>
        </w:rPr>
        <w:t xml:space="preserve"> с п.8.4</w:t>
      </w:r>
      <w:r w:rsidRPr="00613116">
        <w:rPr>
          <w:rFonts w:ascii="Times New Roman" w:hAnsi="Times New Roman" w:cs="Times New Roman"/>
          <w:b/>
          <w:i/>
        </w:rPr>
        <w:t xml:space="preserve"> Устава Эмитента </w:t>
      </w:r>
      <w:r w:rsidR="00250FB5" w:rsidRPr="00613116">
        <w:rPr>
          <w:rFonts w:ascii="Times New Roman" w:hAnsi="Times New Roman" w:cs="Times New Roman"/>
          <w:b/>
          <w:i/>
        </w:rPr>
        <w:t>владельцы привилегированных акций типа А имеют право па получение дивиденда. Дивиденд по одной акции определяется в сумме равной 10% от номинальной стоимости привилегированной акции. Конечный размер дивидендов утверждается Общим собранием акционеров по итогам финансового года, на котором утверждаются финансовые результаты и отчетность Общества и могут составлять не менее 10% и не более 50% чистой прибыли общества.</w:t>
      </w:r>
    </w:p>
    <w:p w14:paraId="707D4DDE" w14:textId="77777777" w:rsidR="00250FB5" w:rsidRPr="00613116" w:rsidRDefault="00250FB5" w:rsidP="002805CF">
      <w:pPr>
        <w:rPr>
          <w:rFonts w:ascii="Times New Roman" w:hAnsi="Times New Roman" w:cs="Times New Roman"/>
          <w:b/>
          <w:i/>
        </w:rPr>
      </w:pPr>
      <w:r w:rsidRPr="00613116">
        <w:rPr>
          <w:rFonts w:ascii="Times New Roman" w:hAnsi="Times New Roman" w:cs="Times New Roman"/>
          <w:b/>
          <w:i/>
        </w:rPr>
        <w:t>Срок выплаты дивидендов номинальному держателю и являющемуся профессиональным участником рынка ценных бумаг доверительному управляющему, которые зарегистрированы в реестре акционеров, не должен превышать 10 рабочих дней, а другим зарегистрированным в реестре акционеров лицам - 25 рабочих дней с даты, на которую определяются лица, имеющие право на получение дивидендов Решением о выплате (объявлении) дивидендов может быть определен меньший срок выплаты дивидендов.</w:t>
      </w:r>
    </w:p>
    <w:p w14:paraId="122127AD" w14:textId="77777777" w:rsidR="00250FB5" w:rsidRPr="00613116" w:rsidRDefault="00250FB5" w:rsidP="004D0DB5">
      <w:pPr>
        <w:ind w:firstLine="851"/>
        <w:rPr>
          <w:rFonts w:ascii="Times New Roman" w:eastAsia="Times New Roman" w:hAnsi="Times New Roman" w:cs="Times New Roman"/>
          <w:b/>
          <w:i/>
          <w:lang w:eastAsia="ru-RU"/>
        </w:rPr>
      </w:pPr>
    </w:p>
    <w:p w14:paraId="79DD6EBA" w14:textId="77777777" w:rsidR="00783792" w:rsidRPr="00613116" w:rsidRDefault="00783792" w:rsidP="004D0DB5">
      <w:pPr>
        <w:widowControl w:val="0"/>
        <w:autoSpaceDE w:val="0"/>
        <w:autoSpaceDN w:val="0"/>
        <w:adjustRightInd w:val="0"/>
        <w:spacing w:before="2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 xml:space="preserve">Права акционера - владельца обыкновенных акций на участие в общем собрании акционеров с правом голоса по всем вопросам его компетенции: </w:t>
      </w:r>
    </w:p>
    <w:p w14:paraId="441DE1F7" w14:textId="77777777" w:rsidR="00250FB5" w:rsidRPr="00613116" w:rsidRDefault="00250FB5" w:rsidP="00F3771A">
      <w:pPr>
        <w:rPr>
          <w:rFonts w:ascii="Times New Roman" w:hAnsi="Times New Roman" w:cs="Times New Roman"/>
          <w:b/>
          <w:i/>
        </w:rPr>
      </w:pPr>
      <w:r w:rsidRPr="00613116">
        <w:rPr>
          <w:rFonts w:ascii="Times New Roman" w:hAnsi="Times New Roman" w:cs="Times New Roman"/>
          <w:b/>
          <w:i/>
        </w:rPr>
        <w:t>Акционеры - владельцы привилегированных акций Общества не имеют нрава голоса на Общем собрании акционеров, если иное не установлено Федеральным законом и Уставом.</w:t>
      </w:r>
    </w:p>
    <w:p w14:paraId="49729FE4" w14:textId="77777777" w:rsidR="00250FB5" w:rsidRPr="00613116" w:rsidRDefault="00250FB5" w:rsidP="00F3771A">
      <w:pPr>
        <w:rPr>
          <w:rFonts w:ascii="Times New Roman" w:hAnsi="Times New Roman" w:cs="Times New Roman"/>
          <w:b/>
          <w:i/>
        </w:rPr>
      </w:pPr>
      <w:r w:rsidRPr="00613116">
        <w:rPr>
          <w:rFonts w:ascii="Times New Roman" w:hAnsi="Times New Roman" w:cs="Times New Roman"/>
          <w:b/>
          <w:i/>
        </w:rPr>
        <w:t>Акционеры - владельцы привилегированных акций участвуют в Общем собрании акционеров с правом голоса при решении вопросов о реорганизации и ликвидации Общества, а также вопроса, предусмотренного статьей 92.1 Федерального закона «Об акционерных обществах».</w:t>
      </w:r>
    </w:p>
    <w:p w14:paraId="4D6CBB87" w14:textId="77777777" w:rsidR="00250FB5" w:rsidRPr="00613116" w:rsidRDefault="00250FB5" w:rsidP="00F3771A">
      <w:pPr>
        <w:rPr>
          <w:rFonts w:ascii="Times New Roman" w:hAnsi="Times New Roman" w:cs="Times New Roman"/>
          <w:b/>
          <w:i/>
        </w:rPr>
      </w:pPr>
      <w:r w:rsidRPr="00613116">
        <w:rPr>
          <w:rFonts w:ascii="Times New Roman" w:hAnsi="Times New Roman" w:cs="Times New Roman"/>
          <w:b/>
          <w:i/>
        </w:rPr>
        <w:t>Акционеры - владельцы привилегированных акций типа А приобретают право голоса при решении на Общем собрании акционеров вопросов о внесении изменений и дополнений в Устав Общества, ограничивающих права акционеров - владельцев привилегированных акций этого тина, включая случаи определения или увеличения размера дивиденда и (или) определения или увеличения ликвидационной стоимости, выплачиваемых но привилегированным акциям предыдущей очереди, а также предоставления акционерам - владельцам привилегированных акций иного типа преимуществ в очередности выплаты дивиденда и (или) ликвидационной стоимости акций. Решение о внесении таких изменений и дополнений считается принятым, если за него отдано не менее чем три четверти голосов акционеров - владельцев голосующих акций, принимающих участие в Общем собрании акционеров, за исключением голосов акционеров - владельцев привилегированных акций, права по которым ограничиваются, и три четверти голосов всех акционеров - владельцев привилегированных акций каждого типа, права по которым ограничиваются.</w:t>
      </w:r>
    </w:p>
    <w:p w14:paraId="5F6311BE" w14:textId="77777777" w:rsidR="00250FB5" w:rsidRPr="00613116" w:rsidRDefault="00250FB5" w:rsidP="00F3771A">
      <w:pPr>
        <w:rPr>
          <w:rFonts w:ascii="Times New Roman" w:hAnsi="Times New Roman" w:cs="Times New Roman"/>
          <w:b/>
          <w:i/>
        </w:rPr>
      </w:pPr>
      <w:r w:rsidRPr="00613116">
        <w:rPr>
          <w:rFonts w:ascii="Times New Roman" w:hAnsi="Times New Roman" w:cs="Times New Roman"/>
          <w:b/>
          <w:i/>
        </w:rPr>
        <w:t>Акционеры - владельцы привилегированных акций типа А. размер дивиденда по которым определен в Уставе Общества, имеют право участвовать в Общем собрании акционеров с правом голоса по всем вопросам его компетенции, начиная с собрания, следующего за годовым Общим собранием акционеров, на котором независимо от причин не было принято решение о выплате дивидендов или было принято решение о неполной выплате дивидендов по привилегированным акциям этого тина. Право акционеров - владельцев привилегированных акций такого типа участвовать в Общем собрании акционеров прекращается с момента первой выплаты по указанным акциям дивидендов в полном размере.</w:t>
      </w:r>
    </w:p>
    <w:p w14:paraId="76AC8ED8" w14:textId="77777777" w:rsidR="00783792" w:rsidRPr="00613116" w:rsidRDefault="00783792" w:rsidP="004D0DB5">
      <w:pPr>
        <w:widowControl w:val="0"/>
        <w:autoSpaceDE w:val="0"/>
        <w:autoSpaceDN w:val="0"/>
        <w:adjustRightInd w:val="0"/>
        <w:spacing w:before="20"/>
        <w:rPr>
          <w:rFonts w:ascii="Times New Roman" w:eastAsia="Times New Roman" w:hAnsi="Times New Roman" w:cs="Times New Roman"/>
          <w:highlight w:val="yellow"/>
          <w:lang w:eastAsia="ru-RU"/>
        </w:rPr>
      </w:pPr>
    </w:p>
    <w:p w14:paraId="54F0F917" w14:textId="77777777" w:rsidR="00783792" w:rsidRPr="00613116" w:rsidRDefault="00783792" w:rsidP="004D0DB5">
      <w:pPr>
        <w:widowControl w:val="0"/>
        <w:autoSpaceDE w:val="0"/>
        <w:autoSpaceDN w:val="0"/>
        <w:adjustRightInd w:val="0"/>
        <w:spacing w:before="2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Права акционера на получение части имущества эмитента в случае его ликвидации:</w:t>
      </w:r>
    </w:p>
    <w:p w14:paraId="3B90D4AD" w14:textId="77777777" w:rsidR="00783792" w:rsidRPr="00613116" w:rsidRDefault="00783792" w:rsidP="004D0DB5">
      <w:pPr>
        <w:rPr>
          <w:rFonts w:ascii="Times New Roman" w:hAnsi="Times New Roman" w:cs="Times New Roman"/>
          <w:b/>
          <w:i/>
        </w:rPr>
      </w:pPr>
      <w:r w:rsidRPr="00613116">
        <w:rPr>
          <w:rFonts w:ascii="Times New Roman" w:hAnsi="Times New Roman" w:cs="Times New Roman"/>
          <w:b/>
          <w:i/>
        </w:rPr>
        <w:t>Ликвидация Общества осуществляется в порядке, установленном законодательством Российской Федерации, с учетом положений Устава.</w:t>
      </w:r>
    </w:p>
    <w:p w14:paraId="3E3BCB36" w14:textId="77777777" w:rsidR="00783792" w:rsidRPr="00613116" w:rsidRDefault="00783792" w:rsidP="004D0DB5">
      <w:pPr>
        <w:rPr>
          <w:rFonts w:ascii="Times New Roman" w:hAnsi="Times New Roman" w:cs="Times New Roman"/>
          <w:b/>
          <w:i/>
        </w:rPr>
      </w:pPr>
      <w:r w:rsidRPr="00613116">
        <w:rPr>
          <w:rFonts w:ascii="Times New Roman" w:hAnsi="Times New Roman" w:cs="Times New Roman"/>
          <w:b/>
          <w:i/>
        </w:rPr>
        <w:t>В соответствии с п.17.4 Устава оставшееся после завершения расчетов с кредиторами имущество ликвидируемого Общества распределяется ликвидационной комиссией между акционерами в порядке, предусмотренном действующим законодательством Российской Федерации.</w:t>
      </w:r>
    </w:p>
    <w:p w14:paraId="16EFB2B5" w14:textId="77777777" w:rsidR="00250FB5" w:rsidRPr="00613116" w:rsidRDefault="00250FB5" w:rsidP="004D0DB5">
      <w:pPr>
        <w:widowControl w:val="0"/>
        <w:autoSpaceDE w:val="0"/>
        <w:autoSpaceDN w:val="0"/>
        <w:adjustRightInd w:val="0"/>
        <w:spacing w:before="20"/>
        <w:rPr>
          <w:rFonts w:ascii="Times New Roman" w:eastAsia="Times New Roman" w:hAnsi="Times New Roman" w:cs="Times New Roman"/>
          <w:b/>
          <w:i/>
          <w:lang w:eastAsia="ru-RU"/>
        </w:rPr>
      </w:pPr>
    </w:p>
    <w:p w14:paraId="04A7864D" w14:textId="77777777" w:rsidR="00783792" w:rsidRPr="00613116" w:rsidRDefault="00783792" w:rsidP="004D0DB5">
      <w:pPr>
        <w:widowControl w:val="0"/>
        <w:autoSpaceDE w:val="0"/>
        <w:autoSpaceDN w:val="0"/>
        <w:adjustRightInd w:val="0"/>
        <w:spacing w:before="2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Иные сведения об акциях, указываемые эмитентом по собственному усмотрению:</w:t>
      </w:r>
    </w:p>
    <w:p w14:paraId="29D7E275" w14:textId="77777777" w:rsidR="00783792" w:rsidRPr="00613116" w:rsidRDefault="00783792" w:rsidP="004D0DB5">
      <w:pPr>
        <w:widowControl w:val="0"/>
        <w:autoSpaceDE w:val="0"/>
        <w:autoSpaceDN w:val="0"/>
        <w:adjustRightInd w:val="0"/>
        <w:spacing w:before="20"/>
        <w:rPr>
          <w:rFonts w:ascii="Times New Roman" w:eastAsia="Times New Roman" w:hAnsi="Times New Roman" w:cs="Times New Roman"/>
          <w:b/>
          <w:i/>
          <w:lang w:eastAsia="ru-RU"/>
        </w:rPr>
      </w:pPr>
      <w:r w:rsidRPr="00613116">
        <w:rPr>
          <w:rFonts w:ascii="Times New Roman" w:eastAsia="Times New Roman" w:hAnsi="Times New Roman" w:cs="Times New Roman"/>
          <w:b/>
          <w:i/>
          <w:lang w:eastAsia="ru-RU"/>
        </w:rPr>
        <w:t>Отсутствуют.</w:t>
      </w:r>
    </w:p>
    <w:p w14:paraId="5A177BF8" w14:textId="77777777" w:rsidR="002065DC" w:rsidRPr="00613116" w:rsidRDefault="002065DC">
      <w:pPr>
        <w:widowControl w:val="0"/>
        <w:autoSpaceDE w:val="0"/>
        <w:autoSpaceDN w:val="0"/>
        <w:adjustRightInd w:val="0"/>
        <w:rPr>
          <w:rFonts w:ascii="Times New Roman" w:hAnsi="Times New Roman" w:cs="Times New Roman"/>
        </w:rPr>
      </w:pPr>
    </w:p>
    <w:p w14:paraId="51FBAE49" w14:textId="77777777" w:rsidR="00783792" w:rsidRPr="00613116" w:rsidRDefault="00783792">
      <w:pPr>
        <w:widowControl w:val="0"/>
        <w:autoSpaceDE w:val="0"/>
        <w:autoSpaceDN w:val="0"/>
        <w:adjustRightInd w:val="0"/>
        <w:rPr>
          <w:rFonts w:ascii="Times New Roman" w:hAnsi="Times New Roman" w:cs="Times New Roman"/>
          <w:sz w:val="24"/>
          <w:szCs w:val="24"/>
        </w:rPr>
      </w:pPr>
    </w:p>
    <w:p w14:paraId="5F7BABE2" w14:textId="1B332154" w:rsidR="0050017B" w:rsidRPr="00FA56BF" w:rsidRDefault="0050017B" w:rsidP="00FA56BF">
      <w:pPr>
        <w:pStyle w:val="2"/>
        <w:rPr>
          <w:rFonts w:ascii="Times New Roman" w:hAnsi="Times New Roman"/>
          <w:sz w:val="24"/>
        </w:rPr>
      </w:pPr>
      <w:bookmarkStart w:id="600" w:name="Par4272"/>
      <w:bookmarkStart w:id="601" w:name="_Toc477789679"/>
      <w:bookmarkStart w:id="602" w:name="_Toc477790487"/>
      <w:bookmarkStart w:id="603" w:name="_Toc477790721"/>
      <w:bookmarkEnd w:id="600"/>
      <w:r w:rsidRPr="00FA56BF">
        <w:rPr>
          <w:rFonts w:ascii="Times New Roman" w:hAnsi="Times New Roman"/>
          <w:sz w:val="24"/>
        </w:rPr>
        <w:t>9.3. Сведения о предыдущих выпусках ценных бумаг эмитента, за исключением акций эмитента</w:t>
      </w:r>
      <w:bookmarkEnd w:id="601"/>
      <w:bookmarkEnd w:id="602"/>
      <w:bookmarkEnd w:id="603"/>
    </w:p>
    <w:p w14:paraId="1C6E349E" w14:textId="77777777" w:rsidR="00F3771A" w:rsidRDefault="00F3771A" w:rsidP="00F3771A">
      <w:pPr>
        <w:widowControl w:val="0"/>
        <w:autoSpaceDE w:val="0"/>
        <w:autoSpaceDN w:val="0"/>
        <w:adjustRightInd w:val="0"/>
        <w:rPr>
          <w:rFonts w:ascii="Times New Roman" w:hAnsi="Times New Roman" w:cs="Times New Roman"/>
        </w:rPr>
      </w:pPr>
    </w:p>
    <w:p w14:paraId="267DDBBD" w14:textId="2B70AB73" w:rsidR="0050017B" w:rsidRPr="00613116" w:rsidRDefault="0050017B" w:rsidP="00F3771A">
      <w:pPr>
        <w:widowControl w:val="0"/>
        <w:autoSpaceDE w:val="0"/>
        <w:autoSpaceDN w:val="0"/>
        <w:adjustRightInd w:val="0"/>
        <w:rPr>
          <w:rFonts w:ascii="Times New Roman" w:hAnsi="Times New Roman" w:cs="Times New Roman"/>
        </w:rPr>
      </w:pPr>
      <w:r w:rsidRPr="00613116">
        <w:rPr>
          <w:rFonts w:ascii="Times New Roman" w:hAnsi="Times New Roman" w:cs="Times New Roman"/>
        </w:rPr>
        <w:t>Информация о предыдущих выпусках ценных бумаг эмитента, за исключением его акций, раскрывается отдельно по выпускам, все ценные бумаги которых погашены, и выпускам, ценные бумаги которых не являются погашенными (могут быть размещены, размещаются, размещены и (или) находятся в обращении).</w:t>
      </w:r>
    </w:p>
    <w:p w14:paraId="4563A4F2" w14:textId="77777777" w:rsidR="0050017B" w:rsidRPr="00613116" w:rsidRDefault="0050017B" w:rsidP="00F3771A">
      <w:pPr>
        <w:widowControl w:val="0"/>
        <w:autoSpaceDE w:val="0"/>
        <w:autoSpaceDN w:val="0"/>
        <w:adjustRightInd w:val="0"/>
        <w:rPr>
          <w:rFonts w:ascii="Times New Roman" w:hAnsi="Times New Roman" w:cs="Times New Roman"/>
          <w:sz w:val="24"/>
          <w:szCs w:val="24"/>
        </w:rPr>
      </w:pPr>
    </w:p>
    <w:p w14:paraId="1ABBB61A" w14:textId="67364D08" w:rsidR="0050017B" w:rsidRPr="00FA56BF" w:rsidRDefault="0050017B" w:rsidP="00FA56BF">
      <w:pPr>
        <w:pStyle w:val="3"/>
        <w:rPr>
          <w:rFonts w:ascii="Times New Roman" w:hAnsi="Times New Roman" w:cs="Times New Roman"/>
          <w:sz w:val="24"/>
          <w:szCs w:val="24"/>
        </w:rPr>
      </w:pPr>
      <w:bookmarkStart w:id="604" w:name="Par4275"/>
      <w:bookmarkStart w:id="605" w:name="_Toc477789680"/>
      <w:bookmarkStart w:id="606" w:name="_Toc477790488"/>
      <w:bookmarkStart w:id="607" w:name="_Toc477790722"/>
      <w:bookmarkEnd w:id="604"/>
      <w:r w:rsidRPr="00FA56BF">
        <w:rPr>
          <w:rFonts w:ascii="Times New Roman" w:hAnsi="Times New Roman" w:cs="Times New Roman"/>
          <w:sz w:val="24"/>
          <w:szCs w:val="24"/>
        </w:rPr>
        <w:t>9.3.1. Сведения о выпусках, все ценные бумаги которых погашены</w:t>
      </w:r>
      <w:bookmarkEnd w:id="605"/>
      <w:bookmarkEnd w:id="606"/>
      <w:bookmarkEnd w:id="607"/>
    </w:p>
    <w:p w14:paraId="2E45C349" w14:textId="77777777" w:rsidR="002F37AB" w:rsidRPr="00613116" w:rsidRDefault="000D3BAB" w:rsidP="00F3771A">
      <w:pPr>
        <w:pStyle w:val="a6"/>
        <w:rPr>
          <w:rFonts w:ascii="Times New Roman" w:hAnsi="Times New Roman" w:cs="Times New Roman"/>
          <w:b/>
          <w:i/>
          <w:sz w:val="22"/>
          <w:szCs w:val="22"/>
        </w:rPr>
      </w:pPr>
      <w:bookmarkStart w:id="608" w:name="Par4293"/>
      <w:bookmarkEnd w:id="608"/>
      <w:r w:rsidRPr="00613116">
        <w:rPr>
          <w:rFonts w:ascii="Times New Roman" w:hAnsi="Times New Roman" w:cs="Times New Roman"/>
          <w:b/>
          <w:i/>
          <w:sz w:val="22"/>
          <w:szCs w:val="22"/>
        </w:rPr>
        <w:t>Указанных выпусков нет.</w:t>
      </w:r>
    </w:p>
    <w:p w14:paraId="45619811" w14:textId="7B00E5B2" w:rsidR="001B7731" w:rsidRDefault="001B7731" w:rsidP="00F3771A">
      <w:pPr>
        <w:widowControl w:val="0"/>
        <w:autoSpaceDE w:val="0"/>
        <w:autoSpaceDN w:val="0"/>
        <w:adjustRightInd w:val="0"/>
        <w:outlineLvl w:val="4"/>
        <w:rPr>
          <w:rFonts w:ascii="Times New Roman" w:hAnsi="Times New Roman" w:cs="Times New Roman"/>
          <w:b/>
          <w:sz w:val="24"/>
          <w:szCs w:val="24"/>
        </w:rPr>
      </w:pPr>
    </w:p>
    <w:p w14:paraId="6C78C596" w14:textId="77777777" w:rsidR="00F3771A" w:rsidRPr="00613116" w:rsidRDefault="00F3771A" w:rsidP="00F3771A">
      <w:pPr>
        <w:widowControl w:val="0"/>
        <w:autoSpaceDE w:val="0"/>
        <w:autoSpaceDN w:val="0"/>
        <w:adjustRightInd w:val="0"/>
        <w:outlineLvl w:val="4"/>
        <w:rPr>
          <w:rFonts w:ascii="Times New Roman" w:hAnsi="Times New Roman" w:cs="Times New Roman"/>
          <w:b/>
          <w:sz w:val="24"/>
          <w:szCs w:val="24"/>
        </w:rPr>
      </w:pPr>
    </w:p>
    <w:p w14:paraId="4C13A821" w14:textId="3E8ACB7C" w:rsidR="0050017B" w:rsidRPr="00FA56BF" w:rsidRDefault="0050017B" w:rsidP="00FA56BF">
      <w:pPr>
        <w:pStyle w:val="3"/>
        <w:rPr>
          <w:rFonts w:ascii="Times New Roman" w:hAnsi="Times New Roman" w:cs="Times New Roman"/>
          <w:sz w:val="24"/>
          <w:szCs w:val="24"/>
        </w:rPr>
      </w:pPr>
      <w:bookmarkStart w:id="609" w:name="_Toc477789681"/>
      <w:bookmarkStart w:id="610" w:name="_Toc477790489"/>
      <w:bookmarkStart w:id="611" w:name="_Toc477790723"/>
      <w:r w:rsidRPr="00FA56BF">
        <w:rPr>
          <w:rFonts w:ascii="Times New Roman" w:hAnsi="Times New Roman" w:cs="Times New Roman"/>
          <w:sz w:val="24"/>
          <w:szCs w:val="24"/>
        </w:rPr>
        <w:t>9.3.2. Сведения о выпусках, ценные бумаги которых не являются погашенными</w:t>
      </w:r>
      <w:bookmarkEnd w:id="609"/>
      <w:bookmarkEnd w:id="610"/>
      <w:bookmarkEnd w:id="611"/>
    </w:p>
    <w:p w14:paraId="2925DFAB" w14:textId="77777777" w:rsidR="0050017B" w:rsidRPr="00613116" w:rsidRDefault="0050017B" w:rsidP="00F3771A">
      <w:pPr>
        <w:widowControl w:val="0"/>
        <w:autoSpaceDE w:val="0"/>
        <w:autoSpaceDN w:val="0"/>
        <w:adjustRightInd w:val="0"/>
        <w:rPr>
          <w:rFonts w:ascii="Times New Roman" w:hAnsi="Times New Roman" w:cs="Times New Roman"/>
        </w:rPr>
      </w:pPr>
      <w:r w:rsidRPr="00613116">
        <w:rPr>
          <w:rFonts w:ascii="Times New Roman" w:hAnsi="Times New Roman" w:cs="Times New Roman"/>
        </w:rPr>
        <w:t xml:space="preserve">Раскрывается информация об общем количестве и объеме по номинальной стоимости (при наличии номинальной стоимости для данного вида ценных бумаг) всех ценных бумаг эмитента каждого отдельного вида, за исключением акций, в отношении которых осуществлена государственная регистрация их выпуска (выпусков) (осуществлено присвоение идентификационного номера в случае, если в соответствии с Федеральным </w:t>
      </w:r>
      <w:hyperlink r:id="rId16" w:history="1">
        <w:r w:rsidRPr="00613116">
          <w:rPr>
            <w:rFonts w:ascii="Times New Roman" w:hAnsi="Times New Roman" w:cs="Times New Roman"/>
          </w:rPr>
          <w:t>законом</w:t>
        </w:r>
      </w:hyperlink>
      <w:r w:rsidRPr="00613116">
        <w:rPr>
          <w:rFonts w:ascii="Times New Roman" w:hAnsi="Times New Roman" w:cs="Times New Roman"/>
        </w:rPr>
        <w:t xml:space="preserve"> "О рынке ценных бумаг" выпуск (выпуски) ценных бумаг не подлежал (не подлежали) государственной регистрации) и которые не являются погашенными (могут быть размещены, размещаются, размещены и (или) находятся в обращении).</w:t>
      </w:r>
    </w:p>
    <w:p w14:paraId="508CBD0D" w14:textId="77777777" w:rsidR="002F37AB" w:rsidRPr="00613116" w:rsidRDefault="001A33DD" w:rsidP="00F3771A">
      <w:pPr>
        <w:pStyle w:val="a6"/>
        <w:rPr>
          <w:rFonts w:ascii="Times New Roman" w:hAnsi="Times New Roman" w:cs="Times New Roman"/>
          <w:b/>
          <w:i/>
          <w:sz w:val="22"/>
          <w:szCs w:val="22"/>
        </w:rPr>
      </w:pPr>
      <w:r w:rsidRPr="00613116">
        <w:rPr>
          <w:rFonts w:ascii="Times New Roman" w:hAnsi="Times New Roman" w:cs="Times New Roman"/>
          <w:b/>
          <w:i/>
          <w:sz w:val="22"/>
          <w:szCs w:val="22"/>
        </w:rPr>
        <w:t>Указанных выпусков нет.</w:t>
      </w:r>
    </w:p>
    <w:p w14:paraId="423D7EC7" w14:textId="77777777" w:rsidR="00464BF2" w:rsidRPr="00613116" w:rsidRDefault="00464BF2" w:rsidP="00F3771A">
      <w:pPr>
        <w:widowControl w:val="0"/>
        <w:autoSpaceDE w:val="0"/>
        <w:autoSpaceDN w:val="0"/>
        <w:adjustRightInd w:val="0"/>
        <w:outlineLvl w:val="3"/>
        <w:rPr>
          <w:rFonts w:ascii="Times New Roman" w:hAnsi="Times New Roman" w:cs="Times New Roman"/>
          <w:b/>
          <w:sz w:val="24"/>
          <w:szCs w:val="24"/>
        </w:rPr>
      </w:pPr>
    </w:p>
    <w:p w14:paraId="4C357714" w14:textId="77777777" w:rsidR="00587BB1" w:rsidRPr="00613116" w:rsidRDefault="00587BB1" w:rsidP="00F3771A">
      <w:pPr>
        <w:widowControl w:val="0"/>
        <w:autoSpaceDE w:val="0"/>
        <w:autoSpaceDN w:val="0"/>
        <w:adjustRightInd w:val="0"/>
        <w:outlineLvl w:val="3"/>
        <w:rPr>
          <w:rFonts w:ascii="Times New Roman" w:hAnsi="Times New Roman" w:cs="Times New Roman"/>
          <w:b/>
          <w:sz w:val="24"/>
          <w:szCs w:val="24"/>
        </w:rPr>
      </w:pPr>
    </w:p>
    <w:p w14:paraId="3A260B7D" w14:textId="7E059DB6" w:rsidR="0050017B" w:rsidRPr="00FA56BF" w:rsidRDefault="0050017B" w:rsidP="00FA56BF">
      <w:pPr>
        <w:pStyle w:val="2"/>
        <w:rPr>
          <w:rFonts w:ascii="Times New Roman" w:hAnsi="Times New Roman"/>
          <w:sz w:val="24"/>
        </w:rPr>
      </w:pPr>
      <w:bookmarkStart w:id="612" w:name="_Toc477789682"/>
      <w:bookmarkStart w:id="613" w:name="_Toc477790490"/>
      <w:bookmarkStart w:id="614" w:name="_Toc477790724"/>
      <w:r w:rsidRPr="00FA56BF">
        <w:rPr>
          <w:rFonts w:ascii="Times New Roman" w:hAnsi="Times New Roman"/>
          <w:sz w:val="24"/>
        </w:rPr>
        <w:t>9.4. Сведения о лице (лицах), предоставившем (предоставивших) обеспечение по облигациям эмитента с обеспечением, а также об обеспечении, предоставленном по облигациям эмитента с обеспечением</w:t>
      </w:r>
      <w:bookmarkEnd w:id="612"/>
      <w:bookmarkEnd w:id="613"/>
      <w:bookmarkEnd w:id="614"/>
    </w:p>
    <w:p w14:paraId="1F3F041D" w14:textId="77777777" w:rsidR="00F3771A" w:rsidRDefault="00F3771A" w:rsidP="00F3771A">
      <w:pPr>
        <w:widowControl w:val="0"/>
        <w:autoSpaceDE w:val="0"/>
        <w:autoSpaceDN w:val="0"/>
        <w:adjustRightInd w:val="0"/>
        <w:rPr>
          <w:rFonts w:ascii="Times New Roman" w:hAnsi="Times New Roman" w:cs="Times New Roman"/>
        </w:rPr>
      </w:pPr>
    </w:p>
    <w:p w14:paraId="6093905A" w14:textId="3FEA6C06" w:rsidR="0050017B" w:rsidRPr="00613116" w:rsidRDefault="0050017B" w:rsidP="00F3771A">
      <w:pPr>
        <w:widowControl w:val="0"/>
        <w:autoSpaceDE w:val="0"/>
        <w:autoSpaceDN w:val="0"/>
        <w:adjustRightInd w:val="0"/>
        <w:rPr>
          <w:rFonts w:ascii="Times New Roman" w:hAnsi="Times New Roman" w:cs="Times New Roman"/>
        </w:rPr>
      </w:pPr>
      <w:r w:rsidRPr="00613116">
        <w:rPr>
          <w:rFonts w:ascii="Times New Roman" w:hAnsi="Times New Roman" w:cs="Times New Roman"/>
        </w:rPr>
        <w:t>В случае размещения эмитентом облигаций с обеспечением, обязательства по которым не исполнены, раскрываются сведения о лице (лицах), предоставившем обеспечение по размещенным облигациям, а также об условиях обеспечения исполнения обязательств по размещенным облигациям эмитента с обеспечением.</w:t>
      </w:r>
    </w:p>
    <w:p w14:paraId="1815B3A6" w14:textId="3161FC96" w:rsidR="002F37AB" w:rsidRPr="00613116" w:rsidRDefault="002F37AB" w:rsidP="006018BC">
      <w:pPr>
        <w:widowControl w:val="0"/>
        <w:autoSpaceDE w:val="0"/>
        <w:autoSpaceDN w:val="0"/>
        <w:adjustRightInd w:val="0"/>
        <w:rPr>
          <w:rFonts w:ascii="Times New Roman" w:hAnsi="Times New Roman" w:cs="Times New Roman"/>
          <w:b/>
          <w:i/>
        </w:rPr>
      </w:pPr>
      <w:bookmarkStart w:id="615" w:name="Par4434"/>
      <w:bookmarkEnd w:id="615"/>
      <w:r w:rsidRPr="00613116">
        <w:rPr>
          <w:rFonts w:ascii="Times New Roman" w:hAnsi="Times New Roman" w:cs="Times New Roman"/>
          <w:b/>
          <w:i/>
        </w:rPr>
        <w:t>Эмитент не регистрировал проспект облигаций с обеспечением, допуск к организованным торгам биржевых облигаций с обеспечением не осуществлялся.</w:t>
      </w:r>
    </w:p>
    <w:p w14:paraId="1399B0D0" w14:textId="297A9DBB" w:rsidR="001B7731" w:rsidRDefault="001B7731" w:rsidP="006018BC">
      <w:pPr>
        <w:widowControl w:val="0"/>
        <w:autoSpaceDE w:val="0"/>
        <w:autoSpaceDN w:val="0"/>
        <w:adjustRightInd w:val="0"/>
        <w:outlineLvl w:val="4"/>
        <w:rPr>
          <w:rFonts w:ascii="Times New Roman" w:hAnsi="Times New Roman" w:cs="Times New Roman"/>
          <w:b/>
          <w:sz w:val="24"/>
          <w:szCs w:val="24"/>
        </w:rPr>
      </w:pPr>
    </w:p>
    <w:p w14:paraId="6001C687" w14:textId="77777777" w:rsidR="006018BC" w:rsidRPr="00613116" w:rsidRDefault="006018BC" w:rsidP="006018BC">
      <w:pPr>
        <w:widowControl w:val="0"/>
        <w:autoSpaceDE w:val="0"/>
        <w:autoSpaceDN w:val="0"/>
        <w:adjustRightInd w:val="0"/>
        <w:outlineLvl w:val="4"/>
        <w:rPr>
          <w:rFonts w:ascii="Times New Roman" w:hAnsi="Times New Roman" w:cs="Times New Roman"/>
          <w:b/>
          <w:sz w:val="24"/>
          <w:szCs w:val="24"/>
        </w:rPr>
      </w:pPr>
    </w:p>
    <w:p w14:paraId="0A20D64F" w14:textId="596FCA34" w:rsidR="0050017B" w:rsidRPr="00FA56BF" w:rsidRDefault="0050017B" w:rsidP="00FA56BF">
      <w:pPr>
        <w:pStyle w:val="3"/>
        <w:rPr>
          <w:rFonts w:ascii="Times New Roman" w:hAnsi="Times New Roman" w:cs="Times New Roman"/>
          <w:sz w:val="24"/>
          <w:szCs w:val="24"/>
        </w:rPr>
      </w:pPr>
      <w:bookmarkStart w:id="616" w:name="_Toc477789683"/>
      <w:bookmarkStart w:id="617" w:name="_Toc477790491"/>
      <w:bookmarkStart w:id="618" w:name="_Toc477790725"/>
      <w:r w:rsidRPr="00FA56BF">
        <w:rPr>
          <w:rFonts w:ascii="Times New Roman" w:hAnsi="Times New Roman" w:cs="Times New Roman"/>
          <w:sz w:val="24"/>
          <w:szCs w:val="24"/>
        </w:rPr>
        <w:t>9.4.1. Дополнительные сведения об ипотечном покрытии по облигациям эмитента с ипотечным покрытием</w:t>
      </w:r>
      <w:bookmarkEnd w:id="616"/>
      <w:bookmarkEnd w:id="617"/>
      <w:bookmarkEnd w:id="618"/>
    </w:p>
    <w:p w14:paraId="28CA57C3" w14:textId="77777777" w:rsidR="0050017B" w:rsidRPr="00613116" w:rsidRDefault="0050017B">
      <w:pPr>
        <w:widowControl w:val="0"/>
        <w:autoSpaceDE w:val="0"/>
        <w:autoSpaceDN w:val="0"/>
        <w:adjustRightInd w:val="0"/>
        <w:rPr>
          <w:rFonts w:ascii="Times New Roman" w:hAnsi="Times New Roman" w:cs="Times New Roman"/>
          <w:sz w:val="24"/>
          <w:szCs w:val="24"/>
        </w:rPr>
      </w:pPr>
    </w:p>
    <w:p w14:paraId="75959D1E" w14:textId="77777777" w:rsidR="0050017B" w:rsidRPr="00613116" w:rsidRDefault="00BF60BB">
      <w:pPr>
        <w:widowControl w:val="0"/>
        <w:autoSpaceDE w:val="0"/>
        <w:autoSpaceDN w:val="0"/>
        <w:adjustRightInd w:val="0"/>
        <w:rPr>
          <w:rFonts w:ascii="Times New Roman" w:hAnsi="Times New Roman" w:cs="Times New Roman"/>
          <w:b/>
          <w:i/>
        </w:rPr>
      </w:pPr>
      <w:bookmarkStart w:id="619" w:name="Par4436"/>
      <w:bookmarkEnd w:id="619"/>
      <w:r w:rsidRPr="00613116">
        <w:rPr>
          <w:rFonts w:ascii="Times New Roman" w:hAnsi="Times New Roman" w:cs="Times New Roman"/>
          <w:b/>
          <w:i/>
        </w:rPr>
        <w:t>Ценные бумаги не являются ценными бумагами с ипотечным покрытием.</w:t>
      </w:r>
    </w:p>
    <w:p w14:paraId="07B97A78" w14:textId="4EA299C3" w:rsidR="00BF60BB" w:rsidRDefault="00BF60BB">
      <w:pPr>
        <w:widowControl w:val="0"/>
        <w:autoSpaceDE w:val="0"/>
        <w:autoSpaceDN w:val="0"/>
        <w:adjustRightInd w:val="0"/>
        <w:rPr>
          <w:rFonts w:ascii="Times New Roman" w:hAnsi="Times New Roman" w:cs="Times New Roman"/>
          <w:sz w:val="24"/>
          <w:szCs w:val="24"/>
        </w:rPr>
      </w:pPr>
    </w:p>
    <w:p w14:paraId="4EF1B34B" w14:textId="77777777" w:rsidR="006018BC" w:rsidRPr="00613116" w:rsidRDefault="006018BC">
      <w:pPr>
        <w:widowControl w:val="0"/>
        <w:autoSpaceDE w:val="0"/>
        <w:autoSpaceDN w:val="0"/>
        <w:adjustRightInd w:val="0"/>
        <w:rPr>
          <w:rFonts w:ascii="Times New Roman" w:hAnsi="Times New Roman" w:cs="Times New Roman"/>
          <w:sz w:val="24"/>
          <w:szCs w:val="24"/>
        </w:rPr>
      </w:pPr>
    </w:p>
    <w:p w14:paraId="719BF6BA" w14:textId="18C5127E" w:rsidR="0050017B" w:rsidRPr="00FA56BF" w:rsidRDefault="0050017B" w:rsidP="00FA56BF">
      <w:pPr>
        <w:pStyle w:val="3"/>
        <w:rPr>
          <w:rFonts w:ascii="Times New Roman" w:hAnsi="Times New Roman" w:cs="Times New Roman"/>
          <w:sz w:val="24"/>
          <w:szCs w:val="24"/>
        </w:rPr>
      </w:pPr>
      <w:bookmarkStart w:id="620" w:name="Par4630"/>
      <w:bookmarkStart w:id="621" w:name="_Toc477789684"/>
      <w:bookmarkStart w:id="622" w:name="_Toc477790492"/>
      <w:bookmarkStart w:id="623" w:name="_Toc477790726"/>
      <w:bookmarkEnd w:id="620"/>
      <w:r w:rsidRPr="00FA56BF">
        <w:rPr>
          <w:rFonts w:ascii="Times New Roman" w:hAnsi="Times New Roman" w:cs="Times New Roman"/>
          <w:sz w:val="24"/>
          <w:szCs w:val="24"/>
        </w:rPr>
        <w:t>9.4.2. Дополнительные сведения о залоговом обеспечении денежными требованиями по облигациям эмитента с залоговым обеспечением денежными требованиями</w:t>
      </w:r>
      <w:bookmarkEnd w:id="621"/>
      <w:bookmarkEnd w:id="622"/>
      <w:bookmarkEnd w:id="623"/>
    </w:p>
    <w:p w14:paraId="07553310" w14:textId="77777777" w:rsidR="0050017B" w:rsidRPr="00613116" w:rsidRDefault="0050017B">
      <w:pPr>
        <w:widowControl w:val="0"/>
        <w:autoSpaceDE w:val="0"/>
        <w:autoSpaceDN w:val="0"/>
        <w:adjustRightInd w:val="0"/>
        <w:rPr>
          <w:rFonts w:ascii="Times New Roman" w:hAnsi="Times New Roman" w:cs="Times New Roman"/>
          <w:sz w:val="24"/>
          <w:szCs w:val="24"/>
        </w:rPr>
      </w:pPr>
    </w:p>
    <w:p w14:paraId="6A949918" w14:textId="77777777" w:rsidR="00BF60BB" w:rsidRPr="00613116" w:rsidRDefault="00464BF2">
      <w:pPr>
        <w:widowControl w:val="0"/>
        <w:autoSpaceDE w:val="0"/>
        <w:autoSpaceDN w:val="0"/>
        <w:adjustRightInd w:val="0"/>
        <w:rPr>
          <w:rFonts w:ascii="Times New Roman" w:hAnsi="Times New Roman" w:cs="Times New Roman"/>
          <w:b/>
          <w:i/>
        </w:rPr>
      </w:pPr>
      <w:r w:rsidRPr="00613116">
        <w:rPr>
          <w:rFonts w:ascii="Times New Roman" w:hAnsi="Times New Roman" w:cs="Times New Roman"/>
          <w:b/>
          <w:i/>
        </w:rPr>
        <w:t xml:space="preserve">Облигации Эмитента с залоговым обеспечением денежными средствами отсутствуют. </w:t>
      </w:r>
      <w:r w:rsidR="00BF60BB" w:rsidRPr="00613116">
        <w:rPr>
          <w:rFonts w:ascii="Times New Roman" w:hAnsi="Times New Roman" w:cs="Times New Roman"/>
          <w:b/>
          <w:i/>
        </w:rPr>
        <w:t>Залоговое обеспечение отсутствует.</w:t>
      </w:r>
    </w:p>
    <w:p w14:paraId="61C214F8" w14:textId="77777777" w:rsidR="00BF60BB" w:rsidRPr="00613116" w:rsidRDefault="00BF60BB">
      <w:pPr>
        <w:widowControl w:val="0"/>
        <w:autoSpaceDE w:val="0"/>
        <w:autoSpaceDN w:val="0"/>
        <w:adjustRightInd w:val="0"/>
        <w:rPr>
          <w:rFonts w:ascii="Times New Roman" w:hAnsi="Times New Roman" w:cs="Times New Roman"/>
          <w:sz w:val="24"/>
          <w:szCs w:val="24"/>
        </w:rPr>
      </w:pPr>
    </w:p>
    <w:p w14:paraId="6DAB5378" w14:textId="7CC72264" w:rsidR="0050017B" w:rsidRPr="00FA56BF" w:rsidRDefault="0050017B" w:rsidP="00FA56BF">
      <w:pPr>
        <w:pStyle w:val="2"/>
        <w:rPr>
          <w:rFonts w:ascii="Times New Roman" w:hAnsi="Times New Roman"/>
          <w:sz w:val="24"/>
        </w:rPr>
      </w:pPr>
      <w:bookmarkStart w:id="624" w:name="Par4632"/>
      <w:bookmarkStart w:id="625" w:name="Par4810"/>
      <w:bookmarkStart w:id="626" w:name="_Toc477789685"/>
      <w:bookmarkStart w:id="627" w:name="_Toc477790493"/>
      <w:bookmarkStart w:id="628" w:name="_Toc477790727"/>
      <w:bookmarkEnd w:id="624"/>
      <w:bookmarkEnd w:id="625"/>
      <w:r w:rsidRPr="00FA56BF">
        <w:rPr>
          <w:rFonts w:ascii="Times New Roman" w:hAnsi="Times New Roman"/>
          <w:sz w:val="24"/>
        </w:rPr>
        <w:t>9.5. Сведения об организациях, осуществляющих учет прав на эмиссионные ценные бумаги эмитента</w:t>
      </w:r>
      <w:bookmarkEnd w:id="626"/>
      <w:bookmarkEnd w:id="627"/>
      <w:bookmarkEnd w:id="628"/>
    </w:p>
    <w:p w14:paraId="60AE1994" w14:textId="77777777" w:rsidR="002F37AB" w:rsidRPr="00613116" w:rsidRDefault="002F37AB" w:rsidP="002F37AB">
      <w:pPr>
        <w:widowControl w:val="0"/>
        <w:autoSpaceDE w:val="0"/>
        <w:autoSpaceDN w:val="0"/>
        <w:adjustRightInd w:val="0"/>
        <w:ind w:firstLine="540"/>
        <w:rPr>
          <w:rFonts w:ascii="Times New Roman" w:hAnsi="Times New Roman" w:cs="Times New Roman"/>
          <w:b/>
          <w:i/>
          <w:sz w:val="24"/>
          <w:szCs w:val="24"/>
        </w:rPr>
      </w:pPr>
    </w:p>
    <w:p w14:paraId="12182DB1" w14:textId="77777777" w:rsidR="003D1B50" w:rsidRPr="00613116" w:rsidRDefault="003D1B50" w:rsidP="00F3771A">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Лицо, осуществляющее ведение реестра владельцев именных ценных бумаг эмитента:</w:t>
      </w:r>
      <w:r w:rsidRPr="00613116">
        <w:rPr>
          <w:rFonts w:ascii="Times New Roman" w:eastAsia="Times New Roman" w:hAnsi="Times New Roman" w:cs="Times New Roman"/>
          <w:b/>
          <w:i/>
          <w:lang w:eastAsia="ru-RU"/>
        </w:rPr>
        <w:t xml:space="preserve"> регистратор</w:t>
      </w:r>
    </w:p>
    <w:p w14:paraId="449D9A7F" w14:textId="77777777" w:rsidR="003D1B50" w:rsidRPr="00613116" w:rsidRDefault="003D1B50" w:rsidP="00F3771A">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Сведения о регистраторе</w:t>
      </w:r>
    </w:p>
    <w:p w14:paraId="6D3CC0A4" w14:textId="3F2BBEC4" w:rsidR="003D1B50" w:rsidRPr="00613116" w:rsidRDefault="003D1B50" w:rsidP="00F3771A">
      <w:pPr>
        <w:widowControl w:val="0"/>
        <w:autoSpaceDE w:val="0"/>
        <w:autoSpaceDN w:val="0"/>
        <w:adjustRightInd w:val="0"/>
        <w:rPr>
          <w:rFonts w:ascii="Times New Roman" w:hAnsi="Times New Roman" w:cs="Times New Roman"/>
          <w:b/>
          <w:i/>
        </w:rPr>
      </w:pPr>
      <w:r w:rsidRPr="00613116">
        <w:rPr>
          <w:rFonts w:ascii="Times New Roman" w:eastAsia="Times New Roman" w:hAnsi="Times New Roman" w:cs="Times New Roman"/>
          <w:lang w:eastAsia="ru-RU"/>
        </w:rPr>
        <w:t>Полное фирменное наименование:</w:t>
      </w:r>
      <w:r w:rsidRPr="00613116">
        <w:rPr>
          <w:rFonts w:ascii="Times New Roman" w:eastAsia="Times New Roman" w:hAnsi="Times New Roman" w:cs="Times New Roman"/>
          <w:b/>
          <w:i/>
          <w:lang w:eastAsia="ru-RU"/>
        </w:rPr>
        <w:t xml:space="preserve"> </w:t>
      </w:r>
      <w:r w:rsidR="009749FA">
        <w:rPr>
          <w:rFonts w:ascii="Times New Roman" w:hAnsi="Times New Roman" w:cs="Times New Roman"/>
          <w:b/>
          <w:i/>
        </w:rPr>
        <w:t>А</w:t>
      </w:r>
      <w:r w:rsidRPr="00613116">
        <w:rPr>
          <w:rFonts w:ascii="Times New Roman" w:hAnsi="Times New Roman" w:cs="Times New Roman"/>
          <w:b/>
          <w:i/>
        </w:rPr>
        <w:t>кционерное общество "Регистратор Р.О.С.Т."</w:t>
      </w:r>
    </w:p>
    <w:p w14:paraId="4EB750DC" w14:textId="4C84F30E" w:rsidR="003D1B50" w:rsidRPr="00613116" w:rsidRDefault="003D1B50" w:rsidP="00F3771A">
      <w:pPr>
        <w:widowControl w:val="0"/>
        <w:autoSpaceDE w:val="0"/>
        <w:autoSpaceDN w:val="0"/>
        <w:adjustRightInd w:val="0"/>
        <w:rPr>
          <w:rFonts w:ascii="Times New Roman" w:eastAsia="Times New Roman" w:hAnsi="Times New Roman" w:cs="Times New Roman"/>
          <w:b/>
          <w:i/>
          <w:lang w:eastAsia="ru-RU"/>
        </w:rPr>
      </w:pPr>
      <w:r w:rsidRPr="00613116">
        <w:rPr>
          <w:rFonts w:ascii="Times New Roman" w:eastAsia="Times New Roman" w:hAnsi="Times New Roman" w:cs="Times New Roman"/>
          <w:lang w:eastAsia="ru-RU"/>
        </w:rPr>
        <w:t>Сокращенное фирменное наименование:</w:t>
      </w:r>
      <w:r w:rsidRPr="00613116">
        <w:rPr>
          <w:rFonts w:ascii="Times New Roman" w:eastAsia="Times New Roman" w:hAnsi="Times New Roman" w:cs="Times New Roman"/>
          <w:b/>
          <w:i/>
          <w:lang w:eastAsia="ru-RU"/>
        </w:rPr>
        <w:t xml:space="preserve"> </w:t>
      </w:r>
      <w:r w:rsidRPr="00613116">
        <w:rPr>
          <w:rFonts w:ascii="Times New Roman" w:hAnsi="Times New Roman" w:cs="Times New Roman"/>
          <w:b/>
          <w:i/>
        </w:rPr>
        <w:t>АО "Регистратор Р.О.С.Т."</w:t>
      </w:r>
    </w:p>
    <w:p w14:paraId="69A5D65F" w14:textId="77777777" w:rsidR="003D1B50" w:rsidRPr="00613116" w:rsidRDefault="003D1B50" w:rsidP="00F3771A">
      <w:pPr>
        <w:widowControl w:val="0"/>
        <w:autoSpaceDE w:val="0"/>
        <w:autoSpaceDN w:val="0"/>
        <w:adjustRightInd w:val="0"/>
        <w:rPr>
          <w:rFonts w:ascii="Times New Roman" w:hAnsi="Times New Roman" w:cs="Times New Roman"/>
          <w:b/>
          <w:i/>
        </w:rPr>
      </w:pPr>
      <w:r w:rsidRPr="00613116">
        <w:rPr>
          <w:rFonts w:ascii="Times New Roman" w:eastAsia="Times New Roman" w:hAnsi="Times New Roman" w:cs="Times New Roman"/>
          <w:lang w:eastAsia="ru-RU"/>
        </w:rPr>
        <w:t>Место нахождения:</w:t>
      </w:r>
      <w:r w:rsidRPr="00613116">
        <w:rPr>
          <w:rFonts w:ascii="Times New Roman" w:eastAsia="Times New Roman" w:hAnsi="Times New Roman" w:cs="Times New Roman"/>
          <w:b/>
          <w:i/>
          <w:lang w:eastAsia="ru-RU"/>
        </w:rPr>
        <w:t xml:space="preserve"> </w:t>
      </w:r>
      <w:r w:rsidRPr="00613116">
        <w:rPr>
          <w:rFonts w:ascii="Times New Roman" w:hAnsi="Times New Roman" w:cs="Times New Roman"/>
          <w:b/>
          <w:i/>
        </w:rPr>
        <w:t xml:space="preserve">107996, г. Москва, ул. Стромынка, д. 18, корп.13 </w:t>
      </w:r>
    </w:p>
    <w:p w14:paraId="1A1DDB2C" w14:textId="77777777" w:rsidR="003D1B50" w:rsidRPr="00613116" w:rsidRDefault="003D1B50" w:rsidP="00F3771A">
      <w:pPr>
        <w:widowControl w:val="0"/>
        <w:autoSpaceDE w:val="0"/>
        <w:autoSpaceDN w:val="0"/>
        <w:adjustRightInd w:val="0"/>
        <w:rPr>
          <w:rFonts w:ascii="Times New Roman" w:hAnsi="Times New Roman" w:cs="Times New Roman"/>
          <w:b/>
          <w:i/>
        </w:rPr>
      </w:pPr>
      <w:r w:rsidRPr="00613116">
        <w:rPr>
          <w:rFonts w:ascii="Times New Roman" w:eastAsia="Times New Roman" w:hAnsi="Times New Roman" w:cs="Times New Roman"/>
          <w:lang w:eastAsia="ru-RU"/>
        </w:rPr>
        <w:t>ИНН:</w:t>
      </w:r>
      <w:r w:rsidRPr="00613116">
        <w:rPr>
          <w:rFonts w:ascii="Times New Roman" w:eastAsia="Times New Roman" w:hAnsi="Times New Roman" w:cs="Times New Roman"/>
          <w:b/>
          <w:i/>
          <w:lang w:eastAsia="ru-RU"/>
        </w:rPr>
        <w:t xml:space="preserve"> </w:t>
      </w:r>
      <w:r w:rsidRPr="00613116">
        <w:rPr>
          <w:rFonts w:ascii="Times New Roman" w:hAnsi="Times New Roman" w:cs="Times New Roman"/>
          <w:b/>
          <w:i/>
        </w:rPr>
        <w:t xml:space="preserve">7726030449 </w:t>
      </w:r>
    </w:p>
    <w:p w14:paraId="066DE69A" w14:textId="77777777" w:rsidR="003D1B50" w:rsidRPr="00613116" w:rsidRDefault="003D1B50" w:rsidP="00F3771A">
      <w:pPr>
        <w:widowControl w:val="0"/>
        <w:autoSpaceDE w:val="0"/>
        <w:autoSpaceDN w:val="0"/>
        <w:adjustRightInd w:val="0"/>
        <w:rPr>
          <w:rFonts w:ascii="Times New Roman" w:eastAsia="Times New Roman" w:hAnsi="Times New Roman" w:cs="Times New Roman"/>
          <w:b/>
          <w:i/>
          <w:lang w:eastAsia="ru-RU"/>
        </w:rPr>
      </w:pPr>
      <w:r w:rsidRPr="00613116">
        <w:rPr>
          <w:rFonts w:ascii="Times New Roman" w:eastAsia="Times New Roman" w:hAnsi="Times New Roman" w:cs="Times New Roman"/>
          <w:lang w:eastAsia="ru-RU"/>
        </w:rPr>
        <w:t xml:space="preserve">ОГРН: </w:t>
      </w:r>
      <w:r w:rsidRPr="00613116">
        <w:rPr>
          <w:rFonts w:ascii="Times New Roman" w:hAnsi="Times New Roman" w:cs="Times New Roman"/>
          <w:b/>
          <w:i/>
        </w:rPr>
        <w:t>1027739216757</w:t>
      </w:r>
    </w:p>
    <w:p w14:paraId="10F733D0" w14:textId="07E3F689" w:rsidR="003D1B50" w:rsidRPr="00613116" w:rsidRDefault="003D1B50" w:rsidP="00F3771A">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Данные о лицензии на осуществление деятельности по ведению реестра владельцев ценных бумаг</w:t>
      </w:r>
      <w:r w:rsidR="00F3771A">
        <w:rPr>
          <w:rFonts w:ascii="Times New Roman" w:eastAsia="Times New Roman" w:hAnsi="Times New Roman" w:cs="Times New Roman"/>
          <w:lang w:eastAsia="ru-RU"/>
        </w:rPr>
        <w:t>:</w:t>
      </w:r>
    </w:p>
    <w:p w14:paraId="768B70C0" w14:textId="77777777" w:rsidR="003D1B50" w:rsidRPr="00613116" w:rsidRDefault="003D1B50" w:rsidP="00F3771A">
      <w:pPr>
        <w:widowControl w:val="0"/>
        <w:autoSpaceDE w:val="0"/>
        <w:autoSpaceDN w:val="0"/>
        <w:adjustRightInd w:val="0"/>
        <w:rPr>
          <w:rFonts w:ascii="Times New Roman" w:eastAsia="Times New Roman" w:hAnsi="Times New Roman" w:cs="Times New Roman"/>
          <w:b/>
          <w:i/>
          <w:lang w:eastAsia="ru-RU"/>
        </w:rPr>
      </w:pPr>
      <w:r w:rsidRPr="00613116">
        <w:rPr>
          <w:rFonts w:ascii="Times New Roman" w:eastAsia="Times New Roman" w:hAnsi="Times New Roman" w:cs="Times New Roman"/>
          <w:lang w:eastAsia="ru-RU"/>
        </w:rPr>
        <w:t>Номер:</w:t>
      </w:r>
      <w:r w:rsidRPr="00613116">
        <w:rPr>
          <w:rFonts w:ascii="Times New Roman" w:eastAsia="Times New Roman" w:hAnsi="Times New Roman" w:cs="Times New Roman"/>
          <w:b/>
          <w:i/>
          <w:lang w:eastAsia="ru-RU"/>
        </w:rPr>
        <w:t xml:space="preserve"> </w:t>
      </w:r>
      <w:r w:rsidRPr="00F202C5">
        <w:rPr>
          <w:rFonts w:ascii="Times New Roman" w:hAnsi="Times New Roman" w:cs="Times New Roman"/>
          <w:b/>
          <w:i/>
          <w:szCs w:val="21"/>
          <w:bdr w:val="none" w:sz="0" w:space="0" w:color="auto" w:frame="1"/>
          <w:shd w:val="clear" w:color="auto" w:fill="FFFFFF"/>
        </w:rPr>
        <w:t>045-13976-000001</w:t>
      </w:r>
      <w:r w:rsidRPr="00F202C5">
        <w:rPr>
          <w:rFonts w:ascii="Times New Roman" w:hAnsi="Times New Roman" w:cs="Times New Roman"/>
          <w:szCs w:val="21"/>
          <w:bdr w:val="none" w:sz="0" w:space="0" w:color="auto" w:frame="1"/>
          <w:shd w:val="clear" w:color="auto" w:fill="FFFFFF"/>
        </w:rPr>
        <w:t xml:space="preserve"> </w:t>
      </w:r>
    </w:p>
    <w:p w14:paraId="5E716CCF" w14:textId="77777777" w:rsidR="003D1B50" w:rsidRPr="00613116" w:rsidRDefault="003D1B50" w:rsidP="00F3771A">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Дата выдачи:</w:t>
      </w:r>
      <w:r w:rsidRPr="00613116">
        <w:rPr>
          <w:rFonts w:ascii="Times New Roman" w:eastAsia="Times New Roman" w:hAnsi="Times New Roman" w:cs="Times New Roman"/>
          <w:b/>
          <w:i/>
          <w:lang w:eastAsia="ru-RU"/>
        </w:rPr>
        <w:t xml:space="preserve"> 03.12.2002</w:t>
      </w:r>
    </w:p>
    <w:p w14:paraId="4068332A" w14:textId="77777777" w:rsidR="003D1B50" w:rsidRPr="00613116" w:rsidRDefault="003D1B50" w:rsidP="00F3771A">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 xml:space="preserve">Дата окончания действия: </w:t>
      </w:r>
      <w:r w:rsidRPr="00613116">
        <w:rPr>
          <w:rFonts w:ascii="Times New Roman" w:eastAsia="Times New Roman" w:hAnsi="Times New Roman" w:cs="Times New Roman"/>
          <w:b/>
          <w:i/>
          <w:lang w:eastAsia="ru-RU"/>
        </w:rPr>
        <w:t>Бессрочная</w:t>
      </w:r>
    </w:p>
    <w:p w14:paraId="787FB6A9" w14:textId="77777777" w:rsidR="003D1B50" w:rsidRPr="00613116" w:rsidRDefault="003D1B50" w:rsidP="00F3771A">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Наименование органа, выдавшего лицензию:</w:t>
      </w:r>
      <w:r w:rsidRPr="00613116">
        <w:rPr>
          <w:rFonts w:ascii="Times New Roman" w:eastAsia="Times New Roman" w:hAnsi="Times New Roman" w:cs="Times New Roman"/>
          <w:b/>
          <w:i/>
          <w:lang w:eastAsia="ru-RU"/>
        </w:rPr>
        <w:t xml:space="preserve"> ФКЦБ России</w:t>
      </w:r>
    </w:p>
    <w:p w14:paraId="568F5A85" w14:textId="5EAD99D1" w:rsidR="003D1B50" w:rsidRPr="00613116" w:rsidRDefault="003D1B50" w:rsidP="00F3771A">
      <w:pPr>
        <w:widowControl w:val="0"/>
        <w:autoSpaceDE w:val="0"/>
        <w:autoSpaceDN w:val="0"/>
        <w:adjustRightInd w:val="0"/>
        <w:rPr>
          <w:rFonts w:ascii="Times New Roman" w:eastAsia="Times New Roman" w:hAnsi="Times New Roman" w:cs="Times New Roman"/>
          <w:lang w:eastAsia="ru-RU"/>
        </w:rPr>
      </w:pPr>
      <w:r w:rsidRPr="00613116">
        <w:rPr>
          <w:rFonts w:ascii="Times New Roman" w:eastAsia="Times New Roman" w:hAnsi="Times New Roman" w:cs="Times New Roman"/>
          <w:lang w:eastAsia="ru-RU"/>
        </w:rPr>
        <w:t>Дата, с которой регистратор осуществляет ведение реестра владельцев ценных бумаг эмитента:</w:t>
      </w:r>
      <w:r w:rsidRPr="00613116">
        <w:rPr>
          <w:rFonts w:ascii="Times New Roman" w:eastAsia="Times New Roman" w:hAnsi="Times New Roman" w:cs="Times New Roman"/>
          <w:b/>
          <w:i/>
          <w:lang w:eastAsia="ru-RU"/>
        </w:rPr>
        <w:t xml:space="preserve"> </w:t>
      </w:r>
      <w:r w:rsidR="00853E66" w:rsidRPr="00613116">
        <w:rPr>
          <w:rFonts w:ascii="Times New Roman" w:eastAsia="Times New Roman" w:hAnsi="Times New Roman" w:cs="Times New Roman"/>
          <w:b/>
          <w:i/>
          <w:lang w:eastAsia="ru-RU"/>
        </w:rPr>
        <w:t>03.03.2014 г</w:t>
      </w:r>
    </w:p>
    <w:p w14:paraId="54907429" w14:textId="77777777" w:rsidR="003D1B50" w:rsidRPr="00613116" w:rsidRDefault="003D1B50" w:rsidP="003D1B50">
      <w:pPr>
        <w:rPr>
          <w:rFonts w:ascii="Times New Roman" w:hAnsi="Times New Roman" w:cs="Times New Roman"/>
        </w:rPr>
      </w:pPr>
    </w:p>
    <w:p w14:paraId="5B4AE707" w14:textId="77777777" w:rsidR="0050017B" w:rsidRPr="00613116" w:rsidRDefault="0050017B">
      <w:pPr>
        <w:widowControl w:val="0"/>
        <w:autoSpaceDE w:val="0"/>
        <w:autoSpaceDN w:val="0"/>
        <w:adjustRightInd w:val="0"/>
        <w:rPr>
          <w:rFonts w:ascii="Times New Roman" w:hAnsi="Times New Roman" w:cs="Times New Roman"/>
          <w:sz w:val="24"/>
          <w:szCs w:val="24"/>
        </w:rPr>
      </w:pPr>
    </w:p>
    <w:p w14:paraId="638DCE29" w14:textId="7D2EE77D" w:rsidR="0050017B" w:rsidRPr="00FA56BF" w:rsidRDefault="0050017B" w:rsidP="00FA56BF">
      <w:pPr>
        <w:pStyle w:val="2"/>
        <w:rPr>
          <w:rFonts w:ascii="Times New Roman" w:hAnsi="Times New Roman"/>
          <w:sz w:val="24"/>
        </w:rPr>
      </w:pPr>
      <w:bookmarkStart w:id="629" w:name="Par4821"/>
      <w:bookmarkStart w:id="630" w:name="_Toc477789686"/>
      <w:bookmarkStart w:id="631" w:name="_Toc477790494"/>
      <w:bookmarkStart w:id="632" w:name="_Toc477790728"/>
      <w:bookmarkEnd w:id="629"/>
      <w:r w:rsidRPr="00FA56BF">
        <w:rPr>
          <w:rFonts w:ascii="Times New Roman" w:hAnsi="Times New Roman"/>
          <w:sz w:val="24"/>
        </w:rPr>
        <w:t>9.6. Сведения о законодательных актах, регулирующих вопросы импорта и экспорта капитала, которые могут повлиять на выплату дивидендов, процентов и других платежей нерезидентам</w:t>
      </w:r>
      <w:bookmarkEnd w:id="630"/>
      <w:bookmarkEnd w:id="631"/>
      <w:bookmarkEnd w:id="632"/>
    </w:p>
    <w:p w14:paraId="522AD3D5" w14:textId="77777777" w:rsidR="009F73DD" w:rsidRPr="00613116" w:rsidRDefault="009F73DD" w:rsidP="009F73DD">
      <w:pPr>
        <w:widowControl w:val="0"/>
        <w:autoSpaceDE w:val="0"/>
        <w:autoSpaceDN w:val="0"/>
        <w:adjustRightInd w:val="0"/>
        <w:ind w:firstLine="540"/>
        <w:rPr>
          <w:rFonts w:ascii="Times New Roman" w:hAnsi="Times New Roman" w:cs="Times New Roman"/>
          <w:b/>
          <w:i/>
          <w:sz w:val="24"/>
          <w:szCs w:val="24"/>
        </w:rPr>
      </w:pPr>
    </w:p>
    <w:p w14:paraId="1DA76CAD" w14:textId="12672F30" w:rsidR="00A510AF" w:rsidRPr="00A510AF" w:rsidRDefault="001A33DD" w:rsidP="00085A81">
      <w:pPr>
        <w:pStyle w:val="ad"/>
        <w:widowControl w:val="0"/>
        <w:numPr>
          <w:ilvl w:val="0"/>
          <w:numId w:val="83"/>
        </w:numPr>
        <w:tabs>
          <w:tab w:val="left" w:pos="851"/>
        </w:tabs>
        <w:autoSpaceDE w:val="0"/>
        <w:autoSpaceDN w:val="0"/>
        <w:adjustRightInd w:val="0"/>
        <w:spacing w:before="20" w:after="40"/>
        <w:ind w:left="0" w:firstLine="567"/>
        <w:rPr>
          <w:rFonts w:ascii="Times New Roman" w:eastAsia="Times New Roman" w:hAnsi="Times New Roman" w:cs="Times New Roman"/>
          <w:b/>
          <w:bCs/>
          <w:i/>
          <w:iCs/>
          <w:lang w:eastAsia="ru-RU"/>
        </w:rPr>
      </w:pPr>
      <w:r w:rsidRPr="00A510AF">
        <w:rPr>
          <w:rFonts w:ascii="Times New Roman" w:eastAsia="Times New Roman" w:hAnsi="Times New Roman" w:cs="Times New Roman"/>
          <w:b/>
          <w:bCs/>
          <w:i/>
          <w:iCs/>
          <w:lang w:eastAsia="ru-RU"/>
        </w:rPr>
        <w:t>Федеральный закон от 10.12.2003 г. № 173-ФЗ «О валютном регулировании и валютном контроле»;</w:t>
      </w:r>
    </w:p>
    <w:p w14:paraId="1DDFCB61" w14:textId="77777777" w:rsidR="00A510AF" w:rsidRPr="00A510AF" w:rsidRDefault="001A33DD" w:rsidP="00085A81">
      <w:pPr>
        <w:pStyle w:val="ad"/>
        <w:widowControl w:val="0"/>
        <w:numPr>
          <w:ilvl w:val="0"/>
          <w:numId w:val="83"/>
        </w:numPr>
        <w:tabs>
          <w:tab w:val="left" w:pos="851"/>
        </w:tabs>
        <w:autoSpaceDE w:val="0"/>
        <w:autoSpaceDN w:val="0"/>
        <w:adjustRightInd w:val="0"/>
        <w:spacing w:before="20" w:after="40"/>
        <w:ind w:left="0" w:firstLine="567"/>
        <w:rPr>
          <w:rFonts w:ascii="Times New Roman" w:eastAsia="Times New Roman" w:hAnsi="Times New Roman" w:cs="Times New Roman"/>
          <w:lang w:eastAsia="ru-RU"/>
        </w:rPr>
      </w:pPr>
      <w:r w:rsidRPr="00A510AF">
        <w:rPr>
          <w:rFonts w:ascii="Times New Roman" w:eastAsia="Times New Roman" w:hAnsi="Times New Roman" w:cs="Times New Roman"/>
          <w:b/>
          <w:bCs/>
          <w:i/>
          <w:iCs/>
          <w:lang w:eastAsia="ru-RU"/>
        </w:rPr>
        <w:t>Федеральный закон от 26.12.1995 г. № 208-ФЗ «Об акционерных обществах»;</w:t>
      </w:r>
    </w:p>
    <w:p w14:paraId="0549618F" w14:textId="6D9C976E" w:rsidR="00A510AF" w:rsidRPr="00A510AF" w:rsidRDefault="001A33DD" w:rsidP="00085A81">
      <w:pPr>
        <w:pStyle w:val="ad"/>
        <w:widowControl w:val="0"/>
        <w:numPr>
          <w:ilvl w:val="0"/>
          <w:numId w:val="83"/>
        </w:numPr>
        <w:tabs>
          <w:tab w:val="left" w:pos="851"/>
        </w:tabs>
        <w:autoSpaceDE w:val="0"/>
        <w:autoSpaceDN w:val="0"/>
        <w:adjustRightInd w:val="0"/>
        <w:spacing w:before="20" w:after="40"/>
        <w:ind w:left="0" w:firstLine="567"/>
        <w:rPr>
          <w:rFonts w:ascii="Times New Roman" w:eastAsia="Times New Roman" w:hAnsi="Times New Roman" w:cs="Times New Roman"/>
          <w:lang w:eastAsia="ru-RU"/>
        </w:rPr>
      </w:pPr>
      <w:r w:rsidRPr="00A510AF">
        <w:rPr>
          <w:rFonts w:ascii="Times New Roman" w:eastAsia="Times New Roman" w:hAnsi="Times New Roman" w:cs="Times New Roman"/>
          <w:b/>
          <w:bCs/>
          <w:i/>
          <w:iCs/>
          <w:lang w:eastAsia="ru-RU"/>
        </w:rPr>
        <w:t>Федеральный закон от 09.07.1999 г. № 160-ФЗ «Об иностранных инвестициях в РФ»;</w:t>
      </w:r>
    </w:p>
    <w:p w14:paraId="3B451D6E" w14:textId="29A197CD" w:rsidR="00A510AF" w:rsidRPr="00A510AF" w:rsidRDefault="001A33DD" w:rsidP="00085A81">
      <w:pPr>
        <w:pStyle w:val="ad"/>
        <w:widowControl w:val="0"/>
        <w:numPr>
          <w:ilvl w:val="0"/>
          <w:numId w:val="83"/>
        </w:numPr>
        <w:tabs>
          <w:tab w:val="left" w:pos="851"/>
        </w:tabs>
        <w:autoSpaceDE w:val="0"/>
        <w:autoSpaceDN w:val="0"/>
        <w:adjustRightInd w:val="0"/>
        <w:spacing w:before="20" w:after="40"/>
        <w:ind w:left="0" w:firstLine="567"/>
        <w:rPr>
          <w:rFonts w:ascii="Times New Roman" w:eastAsia="Times New Roman" w:hAnsi="Times New Roman" w:cs="Times New Roman"/>
          <w:lang w:eastAsia="ru-RU"/>
        </w:rPr>
      </w:pPr>
      <w:r w:rsidRPr="00A510AF">
        <w:rPr>
          <w:rFonts w:ascii="Times New Roman" w:eastAsia="Times New Roman" w:hAnsi="Times New Roman" w:cs="Times New Roman"/>
          <w:b/>
          <w:bCs/>
          <w:i/>
          <w:iCs/>
          <w:lang w:eastAsia="ru-RU"/>
        </w:rPr>
        <w:t>Федеральный закон от 25.02.1999 г. № 39-ФЗ «Об инвестиционной деятельности в РФ, осуществляемой в форме капитальных вложений»;</w:t>
      </w:r>
    </w:p>
    <w:p w14:paraId="1503ED1D" w14:textId="16440FA0" w:rsidR="00A510AF" w:rsidRPr="00A510AF" w:rsidRDefault="001A33DD" w:rsidP="00085A81">
      <w:pPr>
        <w:pStyle w:val="ad"/>
        <w:widowControl w:val="0"/>
        <w:numPr>
          <w:ilvl w:val="0"/>
          <w:numId w:val="83"/>
        </w:numPr>
        <w:tabs>
          <w:tab w:val="left" w:pos="851"/>
        </w:tabs>
        <w:autoSpaceDE w:val="0"/>
        <w:autoSpaceDN w:val="0"/>
        <w:adjustRightInd w:val="0"/>
        <w:spacing w:before="20" w:after="40"/>
        <w:ind w:left="0" w:firstLine="567"/>
        <w:rPr>
          <w:rFonts w:ascii="Times New Roman" w:eastAsia="Times New Roman" w:hAnsi="Times New Roman" w:cs="Times New Roman"/>
          <w:lang w:eastAsia="ru-RU"/>
        </w:rPr>
      </w:pPr>
      <w:r w:rsidRPr="00A510AF">
        <w:rPr>
          <w:rFonts w:ascii="Times New Roman" w:eastAsia="Times New Roman" w:hAnsi="Times New Roman" w:cs="Times New Roman"/>
          <w:b/>
          <w:bCs/>
          <w:i/>
          <w:iCs/>
          <w:lang w:eastAsia="ru-RU"/>
        </w:rPr>
        <w:t>Налоговый кодекс РФ часть II от 05.08.2000 г. № 117-ФЗ;</w:t>
      </w:r>
    </w:p>
    <w:p w14:paraId="7A9AFCEB" w14:textId="57C3C1CB" w:rsidR="00A510AF" w:rsidRPr="00A510AF" w:rsidRDefault="001A33DD" w:rsidP="00085A81">
      <w:pPr>
        <w:pStyle w:val="ad"/>
        <w:widowControl w:val="0"/>
        <w:numPr>
          <w:ilvl w:val="0"/>
          <w:numId w:val="83"/>
        </w:numPr>
        <w:tabs>
          <w:tab w:val="left" w:pos="851"/>
        </w:tabs>
        <w:autoSpaceDE w:val="0"/>
        <w:autoSpaceDN w:val="0"/>
        <w:adjustRightInd w:val="0"/>
        <w:spacing w:before="20" w:after="40"/>
        <w:ind w:left="0" w:firstLine="567"/>
        <w:rPr>
          <w:rFonts w:ascii="Times New Roman" w:eastAsia="Times New Roman" w:hAnsi="Times New Roman" w:cs="Times New Roman"/>
          <w:lang w:eastAsia="ru-RU"/>
        </w:rPr>
      </w:pPr>
      <w:r w:rsidRPr="00A510AF">
        <w:rPr>
          <w:rFonts w:ascii="Times New Roman" w:eastAsia="Times New Roman" w:hAnsi="Times New Roman" w:cs="Times New Roman"/>
          <w:b/>
          <w:bCs/>
          <w:i/>
          <w:iCs/>
          <w:lang w:eastAsia="ru-RU"/>
        </w:rPr>
        <w:t>Федеральный закон от 07.08.2001 г. № 115-ФЗ «О противодействии легализации (отмыванию) доходов, полученных преступным путем, и финансированию терроризма»;</w:t>
      </w:r>
    </w:p>
    <w:p w14:paraId="52D1995E" w14:textId="549EF6C6" w:rsidR="00A510AF" w:rsidRPr="00A510AF" w:rsidRDefault="001A33DD" w:rsidP="00085A81">
      <w:pPr>
        <w:pStyle w:val="ad"/>
        <w:widowControl w:val="0"/>
        <w:numPr>
          <w:ilvl w:val="0"/>
          <w:numId w:val="83"/>
        </w:numPr>
        <w:tabs>
          <w:tab w:val="left" w:pos="851"/>
        </w:tabs>
        <w:autoSpaceDE w:val="0"/>
        <w:autoSpaceDN w:val="0"/>
        <w:adjustRightInd w:val="0"/>
        <w:spacing w:before="20" w:after="40"/>
        <w:ind w:left="0" w:firstLine="567"/>
        <w:rPr>
          <w:rFonts w:ascii="Times New Roman" w:eastAsia="Times New Roman" w:hAnsi="Times New Roman" w:cs="Times New Roman"/>
          <w:lang w:eastAsia="ru-RU"/>
        </w:rPr>
      </w:pPr>
      <w:r w:rsidRPr="00A510AF">
        <w:rPr>
          <w:rFonts w:ascii="Times New Roman" w:eastAsia="Times New Roman" w:hAnsi="Times New Roman" w:cs="Times New Roman"/>
          <w:b/>
          <w:bCs/>
          <w:i/>
          <w:iCs/>
          <w:lang w:eastAsia="ru-RU"/>
        </w:rPr>
        <w:t>Федеральный закон от 22.04.1996 г. № 39-ФЗ «О рынке ценных бумаг»;</w:t>
      </w:r>
    </w:p>
    <w:p w14:paraId="58FECCF9" w14:textId="20F5A0A9" w:rsidR="00A510AF" w:rsidRPr="00A510AF" w:rsidRDefault="001A33DD" w:rsidP="00085A81">
      <w:pPr>
        <w:pStyle w:val="ad"/>
        <w:widowControl w:val="0"/>
        <w:numPr>
          <w:ilvl w:val="0"/>
          <w:numId w:val="83"/>
        </w:numPr>
        <w:tabs>
          <w:tab w:val="left" w:pos="851"/>
        </w:tabs>
        <w:autoSpaceDE w:val="0"/>
        <w:autoSpaceDN w:val="0"/>
        <w:adjustRightInd w:val="0"/>
        <w:spacing w:before="20" w:after="40"/>
        <w:ind w:left="0" w:firstLine="567"/>
        <w:rPr>
          <w:rFonts w:ascii="Times New Roman" w:eastAsia="Times New Roman" w:hAnsi="Times New Roman" w:cs="Times New Roman"/>
          <w:lang w:eastAsia="ru-RU"/>
        </w:rPr>
      </w:pPr>
      <w:r w:rsidRPr="00A510AF">
        <w:rPr>
          <w:rFonts w:ascii="Times New Roman" w:eastAsia="Times New Roman" w:hAnsi="Times New Roman" w:cs="Times New Roman"/>
          <w:b/>
          <w:bCs/>
          <w:i/>
          <w:iCs/>
          <w:lang w:eastAsia="ru-RU"/>
        </w:rPr>
        <w:t>Федеральные законы РФ о ратификации соглашений (конвенций) между Российской Федерацией и иностранными государствами, резидентами которых являются владельцы ценных бумаг эмитента, об избежании двойного налогообложения и предотвращении уклонения от уплаты налогов, о поощрении и взаимной защите капиталовложений;</w:t>
      </w:r>
    </w:p>
    <w:p w14:paraId="6B3CFF7B" w14:textId="77777777" w:rsidR="00791D6C" w:rsidRPr="00791D6C" w:rsidRDefault="001A33DD" w:rsidP="00085A81">
      <w:pPr>
        <w:pStyle w:val="ad"/>
        <w:widowControl w:val="0"/>
        <w:numPr>
          <w:ilvl w:val="0"/>
          <w:numId w:val="83"/>
        </w:numPr>
        <w:tabs>
          <w:tab w:val="left" w:pos="851"/>
        </w:tabs>
        <w:autoSpaceDE w:val="0"/>
        <w:autoSpaceDN w:val="0"/>
        <w:adjustRightInd w:val="0"/>
        <w:spacing w:before="20" w:after="40"/>
        <w:ind w:left="0" w:firstLine="567"/>
        <w:rPr>
          <w:rFonts w:ascii="Times New Roman" w:eastAsia="Times New Roman" w:hAnsi="Times New Roman" w:cs="Times New Roman"/>
          <w:lang w:eastAsia="ru-RU"/>
        </w:rPr>
      </w:pPr>
      <w:r w:rsidRPr="00A510AF">
        <w:rPr>
          <w:rFonts w:ascii="Times New Roman" w:eastAsia="Times New Roman" w:hAnsi="Times New Roman" w:cs="Times New Roman"/>
          <w:b/>
          <w:bCs/>
          <w:i/>
          <w:iCs/>
          <w:lang w:eastAsia="ru-RU"/>
        </w:rPr>
        <w:t>Федеральный закон от 29.04.2008 г. № 57-ФЗ «О порядке осуществления иностранных инвестиций в хозяйственные общества, имеющие стратегическое значение для обеспечения обороны страны и безопасности государства».</w:t>
      </w:r>
    </w:p>
    <w:p w14:paraId="500D8385" w14:textId="2B1F1405" w:rsidR="001A33DD" w:rsidRPr="00A510AF" w:rsidRDefault="001A33DD" w:rsidP="00791D6C">
      <w:pPr>
        <w:pStyle w:val="ad"/>
        <w:widowControl w:val="0"/>
        <w:tabs>
          <w:tab w:val="left" w:pos="851"/>
        </w:tabs>
        <w:autoSpaceDE w:val="0"/>
        <w:autoSpaceDN w:val="0"/>
        <w:adjustRightInd w:val="0"/>
        <w:spacing w:before="20" w:after="40"/>
        <w:ind w:left="567" w:firstLine="0"/>
        <w:rPr>
          <w:rFonts w:ascii="Times New Roman" w:eastAsia="Times New Roman" w:hAnsi="Times New Roman" w:cs="Times New Roman"/>
          <w:lang w:eastAsia="ru-RU"/>
        </w:rPr>
      </w:pPr>
    </w:p>
    <w:p w14:paraId="317B69CC" w14:textId="77777777" w:rsidR="0050017B" w:rsidRPr="00613116" w:rsidRDefault="0050017B" w:rsidP="00A510AF">
      <w:pPr>
        <w:widowControl w:val="0"/>
        <w:autoSpaceDE w:val="0"/>
        <w:autoSpaceDN w:val="0"/>
        <w:adjustRightInd w:val="0"/>
        <w:rPr>
          <w:rFonts w:ascii="Times New Roman" w:hAnsi="Times New Roman" w:cs="Times New Roman"/>
          <w:sz w:val="24"/>
          <w:szCs w:val="24"/>
        </w:rPr>
      </w:pPr>
    </w:p>
    <w:p w14:paraId="669680D6" w14:textId="1C564A76" w:rsidR="0050017B" w:rsidRPr="00FA56BF" w:rsidRDefault="0050017B" w:rsidP="00FA56BF">
      <w:pPr>
        <w:pStyle w:val="2"/>
        <w:rPr>
          <w:rFonts w:ascii="Times New Roman" w:hAnsi="Times New Roman"/>
          <w:sz w:val="24"/>
        </w:rPr>
      </w:pPr>
      <w:bookmarkStart w:id="633" w:name="Par4825"/>
      <w:bookmarkStart w:id="634" w:name="_Toc477789687"/>
      <w:bookmarkStart w:id="635" w:name="_Toc477790495"/>
      <w:bookmarkStart w:id="636" w:name="_Toc477790729"/>
      <w:bookmarkEnd w:id="633"/>
      <w:r w:rsidRPr="00FA56BF">
        <w:rPr>
          <w:rFonts w:ascii="Times New Roman" w:hAnsi="Times New Roman"/>
          <w:sz w:val="24"/>
        </w:rPr>
        <w:t>9.7. Сведения об объявленных (начисленных) и о выплаченных дивидендах по акциям эмитента, а также о доходах по облигациям эмитента</w:t>
      </w:r>
      <w:bookmarkEnd w:id="634"/>
      <w:bookmarkEnd w:id="635"/>
      <w:bookmarkEnd w:id="636"/>
    </w:p>
    <w:p w14:paraId="015392DD" w14:textId="77777777" w:rsidR="00A510AF" w:rsidRDefault="00A510AF" w:rsidP="00A510AF">
      <w:pPr>
        <w:widowControl w:val="0"/>
        <w:autoSpaceDE w:val="0"/>
        <w:autoSpaceDN w:val="0"/>
        <w:adjustRightInd w:val="0"/>
        <w:rPr>
          <w:rFonts w:ascii="Times New Roman" w:hAnsi="Times New Roman" w:cs="Times New Roman"/>
          <w:sz w:val="24"/>
          <w:szCs w:val="24"/>
        </w:rPr>
      </w:pPr>
    </w:p>
    <w:p w14:paraId="36D987C1" w14:textId="3150BC46" w:rsidR="0050017B" w:rsidRPr="00A510AF" w:rsidRDefault="0050017B" w:rsidP="00A510AF">
      <w:pPr>
        <w:widowControl w:val="0"/>
        <w:autoSpaceDE w:val="0"/>
        <w:autoSpaceDN w:val="0"/>
        <w:adjustRightInd w:val="0"/>
        <w:rPr>
          <w:rFonts w:ascii="Times New Roman" w:hAnsi="Times New Roman" w:cs="Times New Roman"/>
          <w:szCs w:val="24"/>
        </w:rPr>
      </w:pPr>
      <w:r w:rsidRPr="00A510AF">
        <w:rPr>
          <w:rFonts w:ascii="Times New Roman" w:hAnsi="Times New Roman" w:cs="Times New Roman"/>
          <w:szCs w:val="24"/>
        </w:rPr>
        <w:t>Информация, предусмотренная настоящим пунктом, указывается отдельно в отношении объявленных и выплаченных дивидендов по акциям эмитента и в отношении начисленных и выплаченных доходов по облигациям эмитента.</w:t>
      </w:r>
    </w:p>
    <w:p w14:paraId="5239D42C" w14:textId="020ED8FA" w:rsidR="0050017B" w:rsidRDefault="0050017B" w:rsidP="00A510AF">
      <w:pPr>
        <w:widowControl w:val="0"/>
        <w:autoSpaceDE w:val="0"/>
        <w:autoSpaceDN w:val="0"/>
        <w:adjustRightInd w:val="0"/>
        <w:rPr>
          <w:rFonts w:ascii="Times New Roman" w:hAnsi="Times New Roman" w:cs="Times New Roman"/>
          <w:sz w:val="24"/>
          <w:szCs w:val="24"/>
        </w:rPr>
      </w:pPr>
    </w:p>
    <w:p w14:paraId="0EA6B089" w14:textId="77777777" w:rsidR="00A510AF" w:rsidRPr="00613116" w:rsidRDefault="00A510AF" w:rsidP="00A510AF">
      <w:pPr>
        <w:widowControl w:val="0"/>
        <w:autoSpaceDE w:val="0"/>
        <w:autoSpaceDN w:val="0"/>
        <w:adjustRightInd w:val="0"/>
        <w:rPr>
          <w:rFonts w:ascii="Times New Roman" w:hAnsi="Times New Roman" w:cs="Times New Roman"/>
          <w:sz w:val="24"/>
          <w:szCs w:val="24"/>
        </w:rPr>
      </w:pPr>
    </w:p>
    <w:p w14:paraId="0F8D8CC1" w14:textId="68FC487D" w:rsidR="0050017B" w:rsidRPr="00FA56BF" w:rsidRDefault="0050017B" w:rsidP="00FA56BF">
      <w:pPr>
        <w:pStyle w:val="3"/>
        <w:rPr>
          <w:rFonts w:ascii="Times New Roman" w:hAnsi="Times New Roman" w:cs="Times New Roman"/>
          <w:sz w:val="24"/>
          <w:szCs w:val="24"/>
        </w:rPr>
      </w:pPr>
      <w:bookmarkStart w:id="637" w:name="Par4828"/>
      <w:bookmarkStart w:id="638" w:name="_Toc477789688"/>
      <w:bookmarkStart w:id="639" w:name="_Toc477790496"/>
      <w:bookmarkStart w:id="640" w:name="_Toc477790730"/>
      <w:bookmarkEnd w:id="637"/>
      <w:r w:rsidRPr="00FA56BF">
        <w:rPr>
          <w:rFonts w:ascii="Times New Roman" w:hAnsi="Times New Roman" w:cs="Times New Roman"/>
          <w:sz w:val="24"/>
          <w:szCs w:val="24"/>
        </w:rPr>
        <w:t>9.7.1. Сведения об объявленных и о выплаченных дивидендах по акциям эмитента</w:t>
      </w:r>
      <w:bookmarkEnd w:id="638"/>
      <w:bookmarkEnd w:id="639"/>
      <w:bookmarkEnd w:id="640"/>
    </w:p>
    <w:p w14:paraId="082AEC63" w14:textId="77777777" w:rsidR="00791D6C" w:rsidRDefault="00791D6C" w:rsidP="00A510AF">
      <w:pPr>
        <w:widowControl w:val="0"/>
        <w:autoSpaceDE w:val="0"/>
        <w:autoSpaceDN w:val="0"/>
        <w:adjustRightInd w:val="0"/>
        <w:rPr>
          <w:rFonts w:ascii="Times New Roman" w:eastAsia="Calibri" w:hAnsi="Times New Roman" w:cs="Times New Roman"/>
          <w:b/>
          <w:i/>
        </w:rPr>
      </w:pPr>
    </w:p>
    <w:p w14:paraId="537A6915" w14:textId="4AA07164" w:rsidR="00FC46A9" w:rsidRPr="00613116" w:rsidRDefault="00B136E1" w:rsidP="00A510AF">
      <w:pPr>
        <w:widowControl w:val="0"/>
        <w:autoSpaceDE w:val="0"/>
        <w:autoSpaceDN w:val="0"/>
        <w:adjustRightInd w:val="0"/>
        <w:rPr>
          <w:rFonts w:ascii="Times New Roman" w:eastAsia="Calibri" w:hAnsi="Times New Roman" w:cs="Times New Roman"/>
          <w:b/>
          <w:i/>
        </w:rPr>
      </w:pPr>
      <w:r w:rsidRPr="00613116">
        <w:rPr>
          <w:rFonts w:ascii="Times New Roman" w:eastAsia="Calibri" w:hAnsi="Times New Roman" w:cs="Times New Roman"/>
          <w:b/>
          <w:i/>
        </w:rPr>
        <w:t xml:space="preserve">По итогам </w:t>
      </w:r>
      <w:r w:rsidR="00250FB5" w:rsidRPr="00613116">
        <w:rPr>
          <w:rFonts w:ascii="Times New Roman" w:eastAsia="Calibri" w:hAnsi="Times New Roman" w:cs="Times New Roman"/>
          <w:b/>
          <w:i/>
        </w:rPr>
        <w:t>2014</w:t>
      </w:r>
      <w:r w:rsidRPr="00613116">
        <w:rPr>
          <w:rFonts w:ascii="Times New Roman" w:eastAsia="Calibri" w:hAnsi="Times New Roman" w:cs="Times New Roman"/>
          <w:b/>
          <w:i/>
        </w:rPr>
        <w:t>-201</w:t>
      </w:r>
      <w:r w:rsidR="00250FB5" w:rsidRPr="00613116">
        <w:rPr>
          <w:rFonts w:ascii="Times New Roman" w:eastAsia="Calibri" w:hAnsi="Times New Roman" w:cs="Times New Roman"/>
          <w:b/>
          <w:i/>
        </w:rPr>
        <w:t>5</w:t>
      </w:r>
      <w:r w:rsidRPr="00613116">
        <w:rPr>
          <w:rFonts w:ascii="Times New Roman" w:eastAsia="Calibri" w:hAnsi="Times New Roman" w:cs="Times New Roman"/>
          <w:b/>
          <w:i/>
        </w:rPr>
        <w:t xml:space="preserve"> гг. Эмитент не объявлял и не выплачивал дивиденды по акциям.</w:t>
      </w:r>
    </w:p>
    <w:p w14:paraId="1A1E3EC5" w14:textId="6A19B76B" w:rsidR="00250FB5" w:rsidRDefault="00250FB5" w:rsidP="00A510AF">
      <w:pPr>
        <w:widowControl w:val="0"/>
        <w:autoSpaceDE w:val="0"/>
        <w:autoSpaceDN w:val="0"/>
        <w:adjustRightInd w:val="0"/>
        <w:outlineLvl w:val="4"/>
        <w:rPr>
          <w:rFonts w:ascii="Times New Roman" w:eastAsia="Calibri" w:hAnsi="Times New Roman" w:cs="Times New Roman"/>
        </w:rPr>
      </w:pPr>
    </w:p>
    <w:p w14:paraId="779E8545" w14:textId="77777777" w:rsidR="00A510AF" w:rsidRPr="00613116" w:rsidRDefault="00A510AF" w:rsidP="00A510AF">
      <w:pPr>
        <w:widowControl w:val="0"/>
        <w:autoSpaceDE w:val="0"/>
        <w:autoSpaceDN w:val="0"/>
        <w:adjustRightInd w:val="0"/>
        <w:outlineLvl w:val="4"/>
        <w:rPr>
          <w:rFonts w:ascii="Times New Roman" w:eastAsia="Calibri" w:hAnsi="Times New Roman" w:cs="Times New Roman"/>
        </w:rPr>
      </w:pPr>
    </w:p>
    <w:p w14:paraId="155AD3E0" w14:textId="7CFA08A1" w:rsidR="0050017B" w:rsidRPr="00FA56BF" w:rsidRDefault="0050017B" w:rsidP="00FA56BF">
      <w:pPr>
        <w:pStyle w:val="3"/>
        <w:rPr>
          <w:rFonts w:ascii="Times New Roman" w:hAnsi="Times New Roman" w:cs="Times New Roman"/>
          <w:sz w:val="24"/>
          <w:szCs w:val="24"/>
        </w:rPr>
      </w:pPr>
      <w:bookmarkStart w:id="641" w:name="_Toc477789689"/>
      <w:bookmarkStart w:id="642" w:name="_Toc477790497"/>
      <w:bookmarkStart w:id="643" w:name="_Toc477790731"/>
      <w:r w:rsidRPr="00FA56BF">
        <w:rPr>
          <w:rFonts w:ascii="Times New Roman" w:hAnsi="Times New Roman" w:cs="Times New Roman"/>
          <w:sz w:val="24"/>
          <w:szCs w:val="24"/>
        </w:rPr>
        <w:t>9.7.2. Сведения о начисленных и выплаченных доходах по облигациям эмитента</w:t>
      </w:r>
      <w:bookmarkEnd w:id="641"/>
      <w:bookmarkEnd w:id="642"/>
      <w:bookmarkEnd w:id="643"/>
    </w:p>
    <w:p w14:paraId="18C5E01B" w14:textId="77777777" w:rsidR="00A510AF" w:rsidRDefault="00A510AF" w:rsidP="00A510AF">
      <w:pPr>
        <w:widowControl w:val="0"/>
        <w:autoSpaceDE w:val="0"/>
        <w:autoSpaceDN w:val="0"/>
        <w:adjustRightInd w:val="0"/>
        <w:rPr>
          <w:rFonts w:ascii="Times New Roman" w:hAnsi="Times New Roman" w:cs="Times New Roman"/>
        </w:rPr>
      </w:pPr>
    </w:p>
    <w:p w14:paraId="587EF6B7" w14:textId="5B103B75" w:rsidR="0050017B" w:rsidRPr="00613116" w:rsidRDefault="0050017B" w:rsidP="00A510AF">
      <w:pPr>
        <w:widowControl w:val="0"/>
        <w:autoSpaceDE w:val="0"/>
        <w:autoSpaceDN w:val="0"/>
        <w:adjustRightInd w:val="0"/>
        <w:rPr>
          <w:rFonts w:ascii="Times New Roman" w:hAnsi="Times New Roman" w:cs="Times New Roman"/>
        </w:rPr>
      </w:pPr>
      <w:r w:rsidRPr="00613116">
        <w:rPr>
          <w:rFonts w:ascii="Times New Roman" w:hAnsi="Times New Roman" w:cs="Times New Roman"/>
        </w:rPr>
        <w:t>Для эмитентов, осуществивших эмиссию облигаций, по каждому выпуску облигаций, по которым за пять последних завершенных отчетных лет, а если эмитент осуществляет свою деятельность менее пяти лет - за каждый завершенный отчетный год, предшествующих (предшествующий) дате утверждения проспекта ценных бумаг, выплачивался доход, в табличной форме указываются следующие сведения:</w:t>
      </w:r>
    </w:p>
    <w:p w14:paraId="19CBA91E" w14:textId="77777777" w:rsidR="002F37AB" w:rsidRPr="00613116" w:rsidRDefault="001A33DD" w:rsidP="00A510AF">
      <w:pPr>
        <w:pStyle w:val="a6"/>
        <w:rPr>
          <w:rFonts w:ascii="Times New Roman" w:hAnsi="Times New Roman" w:cs="Times New Roman"/>
          <w:b/>
          <w:i/>
          <w:sz w:val="22"/>
          <w:szCs w:val="22"/>
        </w:rPr>
      </w:pPr>
      <w:r w:rsidRPr="00613116">
        <w:rPr>
          <w:rFonts w:ascii="Times New Roman" w:hAnsi="Times New Roman" w:cs="Times New Roman"/>
          <w:b/>
          <w:i/>
          <w:sz w:val="22"/>
          <w:szCs w:val="22"/>
        </w:rPr>
        <w:t>Эмитент облигации ранее не выпускал.</w:t>
      </w:r>
    </w:p>
    <w:p w14:paraId="3523A72F" w14:textId="0427A729" w:rsidR="0050017B" w:rsidRDefault="0050017B">
      <w:pPr>
        <w:widowControl w:val="0"/>
        <w:autoSpaceDE w:val="0"/>
        <w:autoSpaceDN w:val="0"/>
        <w:adjustRightInd w:val="0"/>
        <w:rPr>
          <w:rFonts w:ascii="Times New Roman" w:hAnsi="Times New Roman" w:cs="Times New Roman"/>
          <w:sz w:val="24"/>
          <w:szCs w:val="24"/>
        </w:rPr>
      </w:pPr>
    </w:p>
    <w:p w14:paraId="004493DC" w14:textId="77777777" w:rsidR="00A510AF" w:rsidRPr="00613116" w:rsidRDefault="00A510AF" w:rsidP="00FA56BF">
      <w:pPr>
        <w:pStyle w:val="2"/>
        <w:rPr>
          <w:rFonts w:ascii="Times New Roman" w:hAnsi="Times New Roman"/>
          <w:sz w:val="24"/>
        </w:rPr>
      </w:pPr>
    </w:p>
    <w:p w14:paraId="33D19443" w14:textId="77777777" w:rsidR="0050017B" w:rsidRPr="00FA56BF" w:rsidRDefault="0050017B" w:rsidP="00FA56BF">
      <w:pPr>
        <w:pStyle w:val="2"/>
        <w:rPr>
          <w:rFonts w:ascii="Times New Roman" w:hAnsi="Times New Roman"/>
          <w:sz w:val="24"/>
        </w:rPr>
      </w:pPr>
      <w:bookmarkStart w:id="644" w:name="Par4894"/>
      <w:bookmarkStart w:id="645" w:name="_Toc477789690"/>
      <w:bookmarkStart w:id="646" w:name="_Toc477790498"/>
      <w:bookmarkStart w:id="647" w:name="_Toc477790732"/>
      <w:bookmarkEnd w:id="644"/>
      <w:r w:rsidRPr="00FA56BF">
        <w:rPr>
          <w:rFonts w:ascii="Times New Roman" w:hAnsi="Times New Roman"/>
          <w:sz w:val="24"/>
        </w:rPr>
        <w:t>9.8. Иные сведения</w:t>
      </w:r>
      <w:bookmarkEnd w:id="645"/>
      <w:bookmarkEnd w:id="646"/>
      <w:bookmarkEnd w:id="647"/>
    </w:p>
    <w:p w14:paraId="135E26A2" w14:textId="77777777" w:rsidR="00791D6C" w:rsidRDefault="00791D6C" w:rsidP="002A3C74">
      <w:pPr>
        <w:widowControl w:val="0"/>
        <w:ind w:firstLine="539"/>
        <w:rPr>
          <w:rFonts w:ascii="Times New Roman" w:eastAsia="Times New Roman" w:hAnsi="Times New Roman" w:cs="Times New Roman"/>
          <w:b/>
          <w:bCs/>
          <w:i/>
          <w:iCs/>
        </w:rPr>
      </w:pPr>
    </w:p>
    <w:p w14:paraId="4F3E06A9" w14:textId="279739EF" w:rsidR="00C40FA6" w:rsidRDefault="005E3413" w:rsidP="00982FEC">
      <w:pPr>
        <w:ind w:firstLine="0"/>
        <w:rPr>
          <w:rFonts w:ascii="Times New Roman" w:eastAsia="Times New Roman" w:hAnsi="Times New Roman" w:cs="Times New Roman"/>
          <w:b/>
          <w:bCs/>
          <w:i/>
          <w:iCs/>
        </w:rPr>
      </w:pPr>
      <w:r w:rsidRPr="00613116">
        <w:rPr>
          <w:rFonts w:ascii="Times New Roman" w:eastAsia="Times New Roman" w:hAnsi="Times New Roman" w:cs="Times New Roman"/>
          <w:b/>
          <w:bCs/>
          <w:i/>
          <w:iCs/>
        </w:rPr>
        <w:t>Отсутствуют.</w:t>
      </w:r>
    </w:p>
    <w:p w14:paraId="6F965CBD" w14:textId="77777777" w:rsidR="00C40FA6" w:rsidRDefault="00C40FA6">
      <w:pPr>
        <w:rPr>
          <w:rFonts w:ascii="Times New Roman" w:eastAsia="Times New Roman" w:hAnsi="Times New Roman" w:cs="Times New Roman"/>
          <w:b/>
          <w:bCs/>
          <w:i/>
          <w:iCs/>
        </w:rPr>
      </w:pPr>
      <w:r>
        <w:rPr>
          <w:rFonts w:ascii="Times New Roman" w:eastAsia="Times New Roman" w:hAnsi="Times New Roman" w:cs="Times New Roman"/>
          <w:b/>
          <w:bCs/>
          <w:i/>
          <w:iCs/>
        </w:rPr>
        <w:br w:type="page"/>
      </w:r>
    </w:p>
    <w:p w14:paraId="5B860CD8" w14:textId="77777777" w:rsidR="00C40FA6" w:rsidRPr="00C607C6" w:rsidRDefault="00C40FA6" w:rsidP="00C607C6">
      <w:pPr>
        <w:pStyle w:val="2"/>
        <w:ind w:left="0" w:firstLine="567"/>
        <w:rPr>
          <w:rFonts w:ascii="Times New Roman" w:hAnsi="Times New Roman"/>
          <w:sz w:val="24"/>
        </w:rPr>
      </w:pPr>
      <w:bookmarkStart w:id="648" w:name="_Toc477789691"/>
      <w:bookmarkStart w:id="649" w:name="_Toc477790499"/>
      <w:bookmarkStart w:id="650" w:name="_Toc477790733"/>
      <w:r w:rsidRPr="00095D85">
        <w:rPr>
          <w:rFonts w:ascii="Times New Roman" w:hAnsi="Times New Roman"/>
          <w:sz w:val="24"/>
        </w:rPr>
        <w:t>Приложение № 1. Бухгалтерская (финансовая) отчетность, подготовленная</w:t>
      </w:r>
      <w:r>
        <w:rPr>
          <w:rFonts w:ascii="Times New Roman" w:hAnsi="Times New Roman"/>
          <w:sz w:val="24"/>
        </w:rPr>
        <w:t xml:space="preserve"> в соответствии с требованиями </w:t>
      </w:r>
      <w:r w:rsidRPr="00095D85">
        <w:rPr>
          <w:rFonts w:ascii="Times New Roman" w:hAnsi="Times New Roman"/>
          <w:sz w:val="24"/>
        </w:rPr>
        <w:t>законодательства</w:t>
      </w:r>
      <w:r>
        <w:rPr>
          <w:rFonts w:ascii="Times New Roman" w:hAnsi="Times New Roman"/>
          <w:sz w:val="24"/>
        </w:rPr>
        <w:t xml:space="preserve"> </w:t>
      </w:r>
      <w:r w:rsidRPr="00095D85">
        <w:rPr>
          <w:rFonts w:ascii="Times New Roman" w:hAnsi="Times New Roman"/>
          <w:sz w:val="24"/>
        </w:rPr>
        <w:t>Российской Федерации в части подготовки бухгалтерской (финансовой) отчетности, за отчетные годы, закончившиеся 31 декабря 2014</w:t>
      </w:r>
      <w:r w:rsidRPr="00551CD6">
        <w:rPr>
          <w:rFonts w:ascii="Times New Roman" w:hAnsi="Times New Roman"/>
          <w:sz w:val="24"/>
        </w:rPr>
        <w:t xml:space="preserve"> </w:t>
      </w:r>
      <w:r w:rsidRPr="00095D85">
        <w:rPr>
          <w:rFonts w:ascii="Times New Roman" w:hAnsi="Times New Roman"/>
          <w:sz w:val="24"/>
        </w:rPr>
        <w:t>г., 31 декабря 2015</w:t>
      </w:r>
      <w:r w:rsidRPr="00551CD6">
        <w:rPr>
          <w:rFonts w:ascii="Times New Roman" w:hAnsi="Times New Roman"/>
          <w:sz w:val="24"/>
        </w:rPr>
        <w:t xml:space="preserve"> </w:t>
      </w:r>
      <w:r w:rsidRPr="00095D85">
        <w:rPr>
          <w:rFonts w:ascii="Times New Roman" w:hAnsi="Times New Roman"/>
          <w:sz w:val="24"/>
        </w:rPr>
        <w:t>г</w:t>
      </w:r>
      <w:r w:rsidRPr="00C607C6">
        <w:rPr>
          <w:rFonts w:ascii="Times New Roman" w:hAnsi="Times New Roman"/>
          <w:sz w:val="24"/>
        </w:rPr>
        <w:t>.</w:t>
      </w:r>
      <w:bookmarkEnd w:id="648"/>
      <w:bookmarkEnd w:id="649"/>
      <w:bookmarkEnd w:id="650"/>
    </w:p>
    <w:p w14:paraId="40A7B1D4" w14:textId="77777777" w:rsidR="00C40FA6" w:rsidRDefault="00C40FA6" w:rsidP="00C40FA6">
      <w:pPr>
        <w:rPr>
          <w:rFonts w:ascii="Times New Roman" w:eastAsia="Times New Roman" w:hAnsi="Times New Roman" w:cs="Times New Roman"/>
          <w:lang w:eastAsia="ru-RU"/>
        </w:rPr>
      </w:pPr>
      <w:r>
        <w:rPr>
          <w:rFonts w:ascii="Times New Roman" w:eastAsia="Times New Roman" w:hAnsi="Times New Roman" w:cs="Times New Roman"/>
          <w:lang w:eastAsia="ru-RU"/>
        </w:rPr>
        <w:br w:type="page"/>
      </w:r>
    </w:p>
    <w:p w14:paraId="7C5DF96A" w14:textId="77777777" w:rsidR="00C40FA6" w:rsidRDefault="00C40FA6" w:rsidP="00C40FA6">
      <w:pPr>
        <w:rPr>
          <w:noProof/>
          <w:lang w:eastAsia="ru-RU"/>
        </w:rPr>
      </w:pPr>
      <w:r>
        <w:rPr>
          <w:noProof/>
          <w:lang w:eastAsia="ru-RU"/>
        </w:rPr>
        <w:drawing>
          <wp:inline distT="0" distB="0" distL="0" distR="0" wp14:anchorId="39B4B3F6" wp14:editId="6468B85C">
            <wp:extent cx="5940425" cy="8407400"/>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ge1.jpg"/>
                    <pic:cNvPicPr/>
                  </pic:nvPicPr>
                  <pic:blipFill>
                    <a:blip r:embed="rId17"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20759304" wp14:editId="5995C204">
            <wp:extent cx="5940425" cy="8407400"/>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ge2.jpg"/>
                    <pic:cNvPicPr/>
                  </pic:nvPicPr>
                  <pic:blipFill>
                    <a:blip r:embed="rId18"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6140EAD1" wp14:editId="127D4C30">
            <wp:extent cx="5940425" cy="8407400"/>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age3.jpg"/>
                    <pic:cNvPicPr/>
                  </pic:nvPicPr>
                  <pic:blipFill>
                    <a:blip r:embed="rId19"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6BE0955E" wp14:editId="21CF1F60">
            <wp:extent cx="5940425" cy="8407400"/>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ge4.jpg"/>
                    <pic:cNvPicPr/>
                  </pic:nvPicPr>
                  <pic:blipFill>
                    <a:blip r:embed="rId20"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21F372D4" wp14:editId="1388F766">
            <wp:extent cx="5940425" cy="8407400"/>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age5.jpg"/>
                    <pic:cNvPicPr/>
                  </pic:nvPicPr>
                  <pic:blipFill>
                    <a:blip r:embed="rId21"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0887C95E" wp14:editId="5C44CF4C">
            <wp:extent cx="5940425" cy="8407400"/>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ge6.jpg"/>
                    <pic:cNvPicPr/>
                  </pic:nvPicPr>
                  <pic:blipFill>
                    <a:blip r:embed="rId22"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56D180A2" wp14:editId="3E40A184">
            <wp:extent cx="5940425" cy="8407400"/>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age7.jpg"/>
                    <pic:cNvPicPr/>
                  </pic:nvPicPr>
                  <pic:blipFill>
                    <a:blip r:embed="rId23"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5081168D" wp14:editId="034AF1A6">
            <wp:extent cx="5940425" cy="8407400"/>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ge8.jpg"/>
                    <pic:cNvPicPr/>
                  </pic:nvPicPr>
                  <pic:blipFill>
                    <a:blip r:embed="rId24"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6D251949" wp14:editId="4347F743">
            <wp:extent cx="5940425" cy="8407400"/>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age9.jpg"/>
                    <pic:cNvPicPr/>
                  </pic:nvPicPr>
                  <pic:blipFill>
                    <a:blip r:embed="rId25"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3AE5ABEB" wp14:editId="18012366">
            <wp:extent cx="5940425" cy="8407400"/>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age10.jpg"/>
                    <pic:cNvPicPr/>
                  </pic:nvPicPr>
                  <pic:blipFill>
                    <a:blip r:embed="rId26"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7EB7CF66" wp14:editId="6C9C89F7">
            <wp:extent cx="5940425" cy="8407400"/>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age11.jpg"/>
                    <pic:cNvPicPr/>
                  </pic:nvPicPr>
                  <pic:blipFill>
                    <a:blip r:embed="rId27"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4C65CA22" wp14:editId="78084880">
            <wp:extent cx="5940425" cy="8407400"/>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age12.jpg"/>
                    <pic:cNvPicPr/>
                  </pic:nvPicPr>
                  <pic:blipFill>
                    <a:blip r:embed="rId28"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70D241A5" wp14:editId="4D2D4D8D">
            <wp:extent cx="5940425" cy="8407400"/>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age13.jpg"/>
                    <pic:cNvPicPr/>
                  </pic:nvPicPr>
                  <pic:blipFill>
                    <a:blip r:embed="rId29"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5E0508BE" wp14:editId="022D37CB">
            <wp:extent cx="5940425" cy="8407400"/>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age14.jpg"/>
                    <pic:cNvPicPr/>
                  </pic:nvPicPr>
                  <pic:blipFill>
                    <a:blip r:embed="rId30"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1BC22743" wp14:editId="0268F7E2">
            <wp:extent cx="5940425" cy="8407400"/>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age15.jpg"/>
                    <pic:cNvPicPr/>
                  </pic:nvPicPr>
                  <pic:blipFill>
                    <a:blip r:embed="rId31"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0FFA489C" wp14:editId="0FC0424C">
            <wp:extent cx="5940425" cy="8407400"/>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age16.jpg"/>
                    <pic:cNvPicPr/>
                  </pic:nvPicPr>
                  <pic:blipFill>
                    <a:blip r:embed="rId32"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5DBC1BE0" wp14:editId="1486380B">
            <wp:extent cx="5940425" cy="8407400"/>
            <wp:effectExtent l="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age17.jpg"/>
                    <pic:cNvPicPr/>
                  </pic:nvPicPr>
                  <pic:blipFill>
                    <a:blip r:embed="rId33"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7C20C566" wp14:editId="1041DE3B">
            <wp:extent cx="5940425" cy="8407400"/>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age18.jpg"/>
                    <pic:cNvPicPr/>
                  </pic:nvPicPr>
                  <pic:blipFill>
                    <a:blip r:embed="rId34"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49F740CB" wp14:editId="2D7D90E7">
            <wp:extent cx="5940425" cy="8407400"/>
            <wp:effectExtent l="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age19.jpg"/>
                    <pic:cNvPicPr/>
                  </pic:nvPicPr>
                  <pic:blipFill>
                    <a:blip r:embed="rId35"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452CA9A3" wp14:editId="5D74A323">
            <wp:extent cx="5940425" cy="8407400"/>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age20.jpg"/>
                    <pic:cNvPicPr/>
                  </pic:nvPicPr>
                  <pic:blipFill>
                    <a:blip r:embed="rId36"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5EA35625" wp14:editId="3B2CC0E1">
            <wp:extent cx="5940425" cy="8407400"/>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age21.jpg"/>
                    <pic:cNvPicPr/>
                  </pic:nvPicPr>
                  <pic:blipFill>
                    <a:blip r:embed="rId37"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3EF03FBF" wp14:editId="21CA4B38">
            <wp:extent cx="5940425" cy="8407400"/>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age22.jpg"/>
                    <pic:cNvPicPr/>
                  </pic:nvPicPr>
                  <pic:blipFill>
                    <a:blip r:embed="rId38"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68B46C19" wp14:editId="6CA3E33B">
            <wp:extent cx="5940425" cy="8407400"/>
            <wp:effectExtent l="0" t="0" r="317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age23.jpg"/>
                    <pic:cNvPicPr/>
                  </pic:nvPicPr>
                  <pic:blipFill>
                    <a:blip r:embed="rId39"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66513AB4" wp14:editId="5545F75C">
            <wp:extent cx="5940425" cy="8407400"/>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age24.jpg"/>
                    <pic:cNvPicPr/>
                  </pic:nvPicPr>
                  <pic:blipFill>
                    <a:blip r:embed="rId40"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782F7ACE" wp14:editId="508730BD">
            <wp:extent cx="5940425" cy="8407400"/>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age25.jpg"/>
                    <pic:cNvPicPr/>
                  </pic:nvPicPr>
                  <pic:blipFill>
                    <a:blip r:embed="rId41"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6D659EE5" wp14:editId="6E8DA808">
            <wp:extent cx="5940425" cy="8407400"/>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age26.jpg"/>
                    <pic:cNvPicPr/>
                  </pic:nvPicPr>
                  <pic:blipFill>
                    <a:blip r:embed="rId42"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4B742A06" wp14:editId="427D1068">
            <wp:extent cx="5940425" cy="8407400"/>
            <wp:effectExtent l="0" t="0" r="317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age27.jpg"/>
                    <pic:cNvPicPr/>
                  </pic:nvPicPr>
                  <pic:blipFill>
                    <a:blip r:embed="rId43"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52EB32A8" wp14:editId="24033ECF">
            <wp:extent cx="5940425" cy="8407400"/>
            <wp:effectExtent l="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age28.jpg"/>
                    <pic:cNvPicPr/>
                  </pic:nvPicPr>
                  <pic:blipFill>
                    <a:blip r:embed="rId44"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2B8D54A1" wp14:editId="67F47EA0">
            <wp:extent cx="5940425" cy="8407400"/>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age29.jpg"/>
                    <pic:cNvPicPr/>
                  </pic:nvPicPr>
                  <pic:blipFill>
                    <a:blip r:embed="rId45"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29AAADAC" wp14:editId="13D56865">
            <wp:extent cx="5940425" cy="8407400"/>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age30.jpg"/>
                    <pic:cNvPicPr/>
                  </pic:nvPicPr>
                  <pic:blipFill>
                    <a:blip r:embed="rId46"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7D12940C" wp14:editId="4CC69AC0">
            <wp:extent cx="5940425" cy="8407400"/>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age31.jpg"/>
                    <pic:cNvPicPr/>
                  </pic:nvPicPr>
                  <pic:blipFill>
                    <a:blip r:embed="rId47"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7A2BA478" wp14:editId="77517EEF">
            <wp:extent cx="5940425" cy="8407400"/>
            <wp:effectExtent l="0" t="0" r="317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age32.jpg"/>
                    <pic:cNvPicPr/>
                  </pic:nvPicPr>
                  <pic:blipFill>
                    <a:blip r:embed="rId48"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0C7F9408" wp14:editId="155EBE77">
            <wp:extent cx="5940425" cy="8407400"/>
            <wp:effectExtent l="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age33.jpg"/>
                    <pic:cNvPicPr/>
                  </pic:nvPicPr>
                  <pic:blipFill>
                    <a:blip r:embed="rId49"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6EBDA09D" wp14:editId="7BC78883">
            <wp:extent cx="5940425" cy="8407400"/>
            <wp:effectExtent l="0" t="0" r="317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age34.jpg"/>
                    <pic:cNvPicPr/>
                  </pic:nvPicPr>
                  <pic:blipFill>
                    <a:blip r:embed="rId50"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30CD15EF" wp14:editId="46CF2D8B">
            <wp:extent cx="5940425" cy="8407400"/>
            <wp:effectExtent l="0" t="0" r="317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age35.jpg"/>
                    <pic:cNvPicPr/>
                  </pic:nvPicPr>
                  <pic:blipFill>
                    <a:blip r:embed="rId51"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1512FE6C" wp14:editId="14B72F4F">
            <wp:extent cx="5940425" cy="8407400"/>
            <wp:effectExtent l="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age36.jpg"/>
                    <pic:cNvPicPr/>
                  </pic:nvPicPr>
                  <pic:blipFill>
                    <a:blip r:embed="rId52"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529E9468" wp14:editId="28B04827">
            <wp:extent cx="5940425" cy="8407400"/>
            <wp:effectExtent l="0" t="0" r="317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age37.jpg"/>
                    <pic:cNvPicPr/>
                  </pic:nvPicPr>
                  <pic:blipFill>
                    <a:blip r:embed="rId53"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0DCCC900" wp14:editId="0447CDC2">
            <wp:extent cx="5940425" cy="8407400"/>
            <wp:effectExtent l="0" t="0" r="317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age38.jpg"/>
                    <pic:cNvPicPr/>
                  </pic:nvPicPr>
                  <pic:blipFill>
                    <a:blip r:embed="rId54"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51AD4D43" wp14:editId="0079EF9E">
            <wp:extent cx="5940425" cy="8407400"/>
            <wp:effectExtent l="0" t="0" r="317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age39.jpg"/>
                    <pic:cNvPicPr/>
                  </pic:nvPicPr>
                  <pic:blipFill>
                    <a:blip r:embed="rId55"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60EA1F91" wp14:editId="10C9ED19">
            <wp:extent cx="5940425" cy="8407400"/>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age40.jpg"/>
                    <pic:cNvPicPr/>
                  </pic:nvPicPr>
                  <pic:blipFill>
                    <a:blip r:embed="rId56"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2D999AD8" wp14:editId="78D6243C">
            <wp:extent cx="5940425" cy="8407400"/>
            <wp:effectExtent l="0" t="0" r="317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age41.jpg"/>
                    <pic:cNvPicPr/>
                  </pic:nvPicPr>
                  <pic:blipFill>
                    <a:blip r:embed="rId57"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4A3914D9" wp14:editId="0AE196D6">
            <wp:extent cx="5940425" cy="8407400"/>
            <wp:effectExtent l="0" t="0" r="317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age42.jpg"/>
                    <pic:cNvPicPr/>
                  </pic:nvPicPr>
                  <pic:blipFill>
                    <a:blip r:embed="rId58"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0B644698" wp14:editId="20F4E733">
            <wp:extent cx="5940425" cy="8407400"/>
            <wp:effectExtent l="0" t="0" r="317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age43.jpg"/>
                    <pic:cNvPicPr/>
                  </pic:nvPicPr>
                  <pic:blipFill>
                    <a:blip r:embed="rId59"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6E5648EB" wp14:editId="7F3864D1">
            <wp:extent cx="5940425" cy="8407400"/>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age44.jpg"/>
                    <pic:cNvPicPr/>
                  </pic:nvPicPr>
                  <pic:blipFill>
                    <a:blip r:embed="rId60"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31809319" wp14:editId="2C97F296">
            <wp:extent cx="5940425" cy="8407400"/>
            <wp:effectExtent l="0" t="0" r="317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age45.jpg"/>
                    <pic:cNvPicPr/>
                  </pic:nvPicPr>
                  <pic:blipFill>
                    <a:blip r:embed="rId61"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5C42296D" wp14:editId="713C18A1">
            <wp:extent cx="5940425" cy="8407400"/>
            <wp:effectExtent l="0" t="0" r="317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ge46.jpg"/>
                    <pic:cNvPicPr/>
                  </pic:nvPicPr>
                  <pic:blipFill>
                    <a:blip r:embed="rId62"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2989D71E" wp14:editId="280E72D7">
            <wp:extent cx="5940425" cy="8407400"/>
            <wp:effectExtent l="0" t="0" r="317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age47.jpg"/>
                    <pic:cNvPicPr/>
                  </pic:nvPicPr>
                  <pic:blipFill>
                    <a:blip r:embed="rId63"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4D586CE2" wp14:editId="5455FE94">
            <wp:extent cx="5940425" cy="8407400"/>
            <wp:effectExtent l="0" t="0" r="317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age48.jpg"/>
                    <pic:cNvPicPr/>
                  </pic:nvPicPr>
                  <pic:blipFill>
                    <a:blip r:embed="rId64"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021463DD" wp14:editId="6347BE92">
            <wp:extent cx="5940425" cy="8407400"/>
            <wp:effectExtent l="0" t="0" r="317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age49.jpg"/>
                    <pic:cNvPicPr/>
                  </pic:nvPicPr>
                  <pic:blipFill>
                    <a:blip r:embed="rId65"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5266C41A" wp14:editId="4B7DFADA">
            <wp:extent cx="5940425" cy="8407400"/>
            <wp:effectExtent l="0" t="0" r="317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age50.jpg"/>
                    <pic:cNvPicPr/>
                  </pic:nvPicPr>
                  <pic:blipFill>
                    <a:blip r:embed="rId66"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3B0D5C21" wp14:editId="0A943D27">
            <wp:extent cx="5940425" cy="8407400"/>
            <wp:effectExtent l="0" t="0" r="317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age51.jpg"/>
                    <pic:cNvPicPr/>
                  </pic:nvPicPr>
                  <pic:blipFill>
                    <a:blip r:embed="rId67"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73FAA881" wp14:editId="721F4490">
            <wp:extent cx="5940425" cy="8407400"/>
            <wp:effectExtent l="0" t="0" r="317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age52.jpg"/>
                    <pic:cNvPicPr/>
                  </pic:nvPicPr>
                  <pic:blipFill>
                    <a:blip r:embed="rId68"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34963123" wp14:editId="00E7EA0E">
            <wp:extent cx="5940425" cy="8407400"/>
            <wp:effectExtent l="0" t="0" r="317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age53.jpg"/>
                    <pic:cNvPicPr/>
                  </pic:nvPicPr>
                  <pic:blipFill>
                    <a:blip r:embed="rId69"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5C0AC27F" wp14:editId="23D470CF">
            <wp:extent cx="5940425" cy="8407400"/>
            <wp:effectExtent l="0" t="0" r="317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age54.jpg"/>
                    <pic:cNvPicPr/>
                  </pic:nvPicPr>
                  <pic:blipFill>
                    <a:blip r:embed="rId70"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27F87F01" wp14:editId="032D1FFC">
            <wp:extent cx="5940425" cy="8407400"/>
            <wp:effectExtent l="0" t="0" r="317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age55.jpg"/>
                    <pic:cNvPicPr/>
                  </pic:nvPicPr>
                  <pic:blipFill>
                    <a:blip r:embed="rId71"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7530B91F" wp14:editId="693ACB67">
            <wp:extent cx="5940425" cy="8407400"/>
            <wp:effectExtent l="0" t="0" r="317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age56.jpg"/>
                    <pic:cNvPicPr/>
                  </pic:nvPicPr>
                  <pic:blipFill>
                    <a:blip r:embed="rId72"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0F9A29FA" wp14:editId="28492374">
            <wp:extent cx="5940425" cy="8407400"/>
            <wp:effectExtent l="0" t="0" r="317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age57.jpg"/>
                    <pic:cNvPicPr/>
                  </pic:nvPicPr>
                  <pic:blipFill>
                    <a:blip r:embed="rId73"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18E1E57F" wp14:editId="2D2DF023">
            <wp:extent cx="5940425" cy="8407400"/>
            <wp:effectExtent l="0" t="0" r="317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age58.jpg"/>
                    <pic:cNvPicPr/>
                  </pic:nvPicPr>
                  <pic:blipFill>
                    <a:blip r:embed="rId74"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56622EA1" wp14:editId="0FA3AE02">
            <wp:extent cx="5940425" cy="8407400"/>
            <wp:effectExtent l="0" t="0" r="317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age59.jpg"/>
                    <pic:cNvPicPr/>
                  </pic:nvPicPr>
                  <pic:blipFill>
                    <a:blip r:embed="rId75"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15573C33" wp14:editId="4EAD3037">
            <wp:extent cx="5940425" cy="8407400"/>
            <wp:effectExtent l="0" t="0" r="317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age60.jpg"/>
                    <pic:cNvPicPr/>
                  </pic:nvPicPr>
                  <pic:blipFill>
                    <a:blip r:embed="rId76"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651F96F4" wp14:editId="07EEFAD7">
            <wp:extent cx="5940425" cy="8407400"/>
            <wp:effectExtent l="0" t="0" r="317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age61.jpg"/>
                    <pic:cNvPicPr/>
                  </pic:nvPicPr>
                  <pic:blipFill>
                    <a:blip r:embed="rId77"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7619C8AB" wp14:editId="56343BA9">
            <wp:extent cx="5940425" cy="8407400"/>
            <wp:effectExtent l="0" t="0" r="317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age62.jpg"/>
                    <pic:cNvPicPr/>
                  </pic:nvPicPr>
                  <pic:blipFill>
                    <a:blip r:embed="rId78"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2CE19FD5" wp14:editId="66BD7542">
            <wp:extent cx="5940425" cy="8407400"/>
            <wp:effectExtent l="0" t="0" r="317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age63.jpg"/>
                    <pic:cNvPicPr/>
                  </pic:nvPicPr>
                  <pic:blipFill>
                    <a:blip r:embed="rId79"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0D485EBD" wp14:editId="2C673282">
            <wp:extent cx="5940425" cy="8407400"/>
            <wp:effectExtent l="0" t="0" r="317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age64.jpg"/>
                    <pic:cNvPicPr/>
                  </pic:nvPicPr>
                  <pic:blipFill>
                    <a:blip r:embed="rId80"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0E096166" wp14:editId="18EA3410">
            <wp:extent cx="5940425" cy="8407400"/>
            <wp:effectExtent l="0" t="0" r="317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age65.jpg"/>
                    <pic:cNvPicPr/>
                  </pic:nvPicPr>
                  <pic:blipFill>
                    <a:blip r:embed="rId81"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6BDC1184" wp14:editId="7498EEA2">
            <wp:extent cx="5940425" cy="8407400"/>
            <wp:effectExtent l="0" t="0" r="317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age66.jpg"/>
                    <pic:cNvPicPr/>
                  </pic:nvPicPr>
                  <pic:blipFill>
                    <a:blip r:embed="rId82"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2A07BC75" wp14:editId="05D594DF">
            <wp:extent cx="5940425" cy="8407400"/>
            <wp:effectExtent l="0" t="0" r="317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age67.jpg"/>
                    <pic:cNvPicPr/>
                  </pic:nvPicPr>
                  <pic:blipFill>
                    <a:blip r:embed="rId83"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6DBCE39C" wp14:editId="0274C525">
            <wp:extent cx="5940425" cy="8407400"/>
            <wp:effectExtent l="0" t="0" r="317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age68.jpg"/>
                    <pic:cNvPicPr/>
                  </pic:nvPicPr>
                  <pic:blipFill>
                    <a:blip r:embed="rId84"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54BBDE74" wp14:editId="4651E2F5">
            <wp:extent cx="5940425" cy="8407400"/>
            <wp:effectExtent l="0" t="0" r="317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age69.jpg"/>
                    <pic:cNvPicPr/>
                  </pic:nvPicPr>
                  <pic:blipFill>
                    <a:blip r:embed="rId85"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4E7CA12D" wp14:editId="1E4022D3">
            <wp:extent cx="5940425" cy="8407400"/>
            <wp:effectExtent l="0" t="0" r="317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age70.jpg"/>
                    <pic:cNvPicPr/>
                  </pic:nvPicPr>
                  <pic:blipFill>
                    <a:blip r:embed="rId86"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1D84CC93" wp14:editId="0AA8E7AA">
            <wp:extent cx="5940425" cy="8407400"/>
            <wp:effectExtent l="0" t="0" r="317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age71.jpg"/>
                    <pic:cNvPicPr/>
                  </pic:nvPicPr>
                  <pic:blipFill>
                    <a:blip r:embed="rId87"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0CCC2A72" wp14:editId="0F85080C">
            <wp:extent cx="5940425" cy="8407400"/>
            <wp:effectExtent l="0" t="0" r="317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age72.jpg"/>
                    <pic:cNvPicPr/>
                  </pic:nvPicPr>
                  <pic:blipFill>
                    <a:blip r:embed="rId88"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7D926369" wp14:editId="73FCB60B">
            <wp:extent cx="5940425" cy="8407400"/>
            <wp:effectExtent l="0" t="0" r="317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age73.jpg"/>
                    <pic:cNvPicPr/>
                  </pic:nvPicPr>
                  <pic:blipFill>
                    <a:blip r:embed="rId89"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40E0AA6C" wp14:editId="05F6D6C4">
            <wp:extent cx="5940425" cy="8407400"/>
            <wp:effectExtent l="0" t="0" r="317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age74.jpg"/>
                    <pic:cNvPicPr/>
                  </pic:nvPicPr>
                  <pic:blipFill>
                    <a:blip r:embed="rId90"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6999D566" wp14:editId="4D9C8CBC">
            <wp:extent cx="5940425" cy="8407400"/>
            <wp:effectExtent l="0" t="0" r="317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age75.jpg"/>
                    <pic:cNvPicPr/>
                  </pic:nvPicPr>
                  <pic:blipFill>
                    <a:blip r:embed="rId91"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09CFEA9B" wp14:editId="0867FBC7">
            <wp:extent cx="5940425" cy="8407400"/>
            <wp:effectExtent l="0" t="0" r="317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age76.jpg"/>
                    <pic:cNvPicPr/>
                  </pic:nvPicPr>
                  <pic:blipFill>
                    <a:blip r:embed="rId92"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1832AF01" wp14:editId="6B706532">
            <wp:extent cx="5940425" cy="8407400"/>
            <wp:effectExtent l="0" t="0" r="317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age77.jpg"/>
                    <pic:cNvPicPr/>
                  </pic:nvPicPr>
                  <pic:blipFill>
                    <a:blip r:embed="rId93"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51E712F8" wp14:editId="28CF8BD6">
            <wp:extent cx="5940425" cy="8407400"/>
            <wp:effectExtent l="0" t="0" r="317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age78.jpg"/>
                    <pic:cNvPicPr/>
                  </pic:nvPicPr>
                  <pic:blipFill>
                    <a:blip r:embed="rId94"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3D345F1E" wp14:editId="1D31DB97">
            <wp:extent cx="5940425" cy="8407400"/>
            <wp:effectExtent l="0" t="0" r="317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age79.jpg"/>
                    <pic:cNvPicPr/>
                  </pic:nvPicPr>
                  <pic:blipFill>
                    <a:blip r:embed="rId95"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1CC1F398" wp14:editId="57AAC97C">
            <wp:extent cx="5940425" cy="8407400"/>
            <wp:effectExtent l="0" t="0" r="317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age80.jpg"/>
                    <pic:cNvPicPr/>
                  </pic:nvPicPr>
                  <pic:blipFill>
                    <a:blip r:embed="rId96"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4E008DE3" wp14:editId="06501044">
            <wp:extent cx="5940425" cy="8407400"/>
            <wp:effectExtent l="0" t="0" r="317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age81.jpg"/>
                    <pic:cNvPicPr/>
                  </pic:nvPicPr>
                  <pic:blipFill>
                    <a:blip r:embed="rId97"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488CA92A" wp14:editId="57428D65">
            <wp:extent cx="5940425" cy="8407400"/>
            <wp:effectExtent l="0" t="0" r="317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age82.jpg"/>
                    <pic:cNvPicPr/>
                  </pic:nvPicPr>
                  <pic:blipFill>
                    <a:blip r:embed="rId98"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2F372D11" wp14:editId="72C8A2B0">
            <wp:extent cx="5940425" cy="8407400"/>
            <wp:effectExtent l="0" t="0" r="317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age83.jpg"/>
                    <pic:cNvPicPr/>
                  </pic:nvPicPr>
                  <pic:blipFill>
                    <a:blip r:embed="rId99"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16163F03" wp14:editId="6E7C2057">
            <wp:extent cx="5940425" cy="8407400"/>
            <wp:effectExtent l="0" t="0" r="317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age84.jpg"/>
                    <pic:cNvPicPr/>
                  </pic:nvPicPr>
                  <pic:blipFill>
                    <a:blip r:embed="rId100"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2AF1AA09" wp14:editId="1414DBA3">
            <wp:extent cx="5940425" cy="8407400"/>
            <wp:effectExtent l="0" t="0" r="317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age85.jpg"/>
                    <pic:cNvPicPr/>
                  </pic:nvPicPr>
                  <pic:blipFill>
                    <a:blip r:embed="rId101"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7F3AB0D0" wp14:editId="099E0909">
            <wp:extent cx="5940425" cy="8407400"/>
            <wp:effectExtent l="0" t="0" r="317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age86.jpg"/>
                    <pic:cNvPicPr/>
                  </pic:nvPicPr>
                  <pic:blipFill>
                    <a:blip r:embed="rId102"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0ECD6049" wp14:editId="77F384F7">
            <wp:extent cx="5940425" cy="8407400"/>
            <wp:effectExtent l="0" t="0" r="317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age87.jpg"/>
                    <pic:cNvPicPr/>
                  </pic:nvPicPr>
                  <pic:blipFill>
                    <a:blip r:embed="rId103"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5440FDA0" wp14:editId="5C4ED3BE">
            <wp:extent cx="5940425" cy="8407400"/>
            <wp:effectExtent l="0" t="0" r="317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age88.jpg"/>
                    <pic:cNvPicPr/>
                  </pic:nvPicPr>
                  <pic:blipFill>
                    <a:blip r:embed="rId104"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571DFA16" wp14:editId="34100492">
            <wp:extent cx="5940425" cy="8407400"/>
            <wp:effectExtent l="0" t="0" r="317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age89.jpg"/>
                    <pic:cNvPicPr/>
                  </pic:nvPicPr>
                  <pic:blipFill>
                    <a:blip r:embed="rId105"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658C2210" wp14:editId="4C03B586">
            <wp:extent cx="5940425" cy="8407400"/>
            <wp:effectExtent l="0" t="0" r="317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age90.jpg"/>
                    <pic:cNvPicPr/>
                  </pic:nvPicPr>
                  <pic:blipFill>
                    <a:blip r:embed="rId106"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4557BD3B" wp14:editId="52035B52">
            <wp:extent cx="5940425" cy="8407400"/>
            <wp:effectExtent l="0" t="0" r="317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age91.jpg"/>
                    <pic:cNvPicPr/>
                  </pic:nvPicPr>
                  <pic:blipFill>
                    <a:blip r:embed="rId107"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65D33F4A" wp14:editId="742FE64D">
            <wp:extent cx="5940425" cy="8407400"/>
            <wp:effectExtent l="0" t="0" r="317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age92.jpg"/>
                    <pic:cNvPicPr/>
                  </pic:nvPicPr>
                  <pic:blipFill>
                    <a:blip r:embed="rId108"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6CA311CE" wp14:editId="46EEF329">
            <wp:extent cx="5940425" cy="8407400"/>
            <wp:effectExtent l="0" t="0" r="317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age93.jpg"/>
                    <pic:cNvPicPr/>
                  </pic:nvPicPr>
                  <pic:blipFill>
                    <a:blip r:embed="rId109"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57F35851" wp14:editId="2D8FEEE6">
            <wp:extent cx="5940425" cy="8407400"/>
            <wp:effectExtent l="0" t="0" r="317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age94.jpg"/>
                    <pic:cNvPicPr/>
                  </pic:nvPicPr>
                  <pic:blipFill>
                    <a:blip r:embed="rId110"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05CCAE5F" wp14:editId="184A2A90">
            <wp:extent cx="5940425" cy="8407400"/>
            <wp:effectExtent l="0" t="0" r="317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age95.jpg"/>
                    <pic:cNvPicPr/>
                  </pic:nvPicPr>
                  <pic:blipFill>
                    <a:blip r:embed="rId111"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704F84B1" wp14:editId="35A264DA">
            <wp:extent cx="5940425" cy="8407400"/>
            <wp:effectExtent l="0" t="0" r="317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age96.jpg"/>
                    <pic:cNvPicPr/>
                  </pic:nvPicPr>
                  <pic:blipFill>
                    <a:blip r:embed="rId112"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3203BE10" wp14:editId="549F2E7F">
            <wp:extent cx="5940425" cy="8407400"/>
            <wp:effectExtent l="0" t="0" r="317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age97.jpg"/>
                    <pic:cNvPicPr/>
                  </pic:nvPicPr>
                  <pic:blipFill>
                    <a:blip r:embed="rId113"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79C7B14C" wp14:editId="7CE9B7C7">
            <wp:extent cx="5940425" cy="8407400"/>
            <wp:effectExtent l="0" t="0" r="317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age98.jpg"/>
                    <pic:cNvPicPr/>
                  </pic:nvPicPr>
                  <pic:blipFill>
                    <a:blip r:embed="rId114"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2D3C4135" wp14:editId="7B9E6817">
            <wp:extent cx="5940425" cy="8407400"/>
            <wp:effectExtent l="0" t="0" r="317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age99.jpg"/>
                    <pic:cNvPicPr/>
                  </pic:nvPicPr>
                  <pic:blipFill>
                    <a:blip r:embed="rId115"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070C3265" wp14:editId="79F5FFDD">
            <wp:extent cx="5940425" cy="8407400"/>
            <wp:effectExtent l="0" t="0" r="317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age100.jpg"/>
                    <pic:cNvPicPr/>
                  </pic:nvPicPr>
                  <pic:blipFill>
                    <a:blip r:embed="rId116"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6D65C3CF" wp14:editId="7415C638">
            <wp:extent cx="5940425" cy="8407400"/>
            <wp:effectExtent l="0" t="0" r="317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age101.jpg"/>
                    <pic:cNvPicPr/>
                  </pic:nvPicPr>
                  <pic:blipFill>
                    <a:blip r:embed="rId117"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02625373" wp14:editId="1128150F">
            <wp:extent cx="5940425" cy="8407400"/>
            <wp:effectExtent l="0" t="0" r="317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age102.jpg"/>
                    <pic:cNvPicPr/>
                  </pic:nvPicPr>
                  <pic:blipFill>
                    <a:blip r:embed="rId118"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49BC8F5B" wp14:editId="61D47BA9">
            <wp:extent cx="5940425" cy="8407400"/>
            <wp:effectExtent l="0" t="0" r="317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age103.jpg"/>
                    <pic:cNvPicPr/>
                  </pic:nvPicPr>
                  <pic:blipFill>
                    <a:blip r:embed="rId119"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2F98E7EC" wp14:editId="1806274C">
            <wp:extent cx="5940425" cy="8407400"/>
            <wp:effectExtent l="0" t="0" r="317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age104.jpg"/>
                    <pic:cNvPicPr/>
                  </pic:nvPicPr>
                  <pic:blipFill>
                    <a:blip r:embed="rId120"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3F1E4AED" wp14:editId="082D4868">
            <wp:extent cx="5940425" cy="8407400"/>
            <wp:effectExtent l="0" t="0" r="317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age105.jpg"/>
                    <pic:cNvPicPr/>
                  </pic:nvPicPr>
                  <pic:blipFill>
                    <a:blip r:embed="rId121"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4C3F7D3F" wp14:editId="3AB4ADF5">
            <wp:extent cx="5940425" cy="8407400"/>
            <wp:effectExtent l="0" t="0" r="317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age106.jpg"/>
                    <pic:cNvPicPr/>
                  </pic:nvPicPr>
                  <pic:blipFill>
                    <a:blip r:embed="rId122"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40826233" wp14:editId="64FE2254">
            <wp:extent cx="5940425" cy="8407400"/>
            <wp:effectExtent l="0" t="0" r="317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age107.jpg"/>
                    <pic:cNvPicPr/>
                  </pic:nvPicPr>
                  <pic:blipFill>
                    <a:blip r:embed="rId123"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p>
    <w:p w14:paraId="3C364AD3" w14:textId="77777777" w:rsidR="00C40FA6" w:rsidRDefault="00C40FA6" w:rsidP="00C40FA6">
      <w:pPr>
        <w:rPr>
          <w:noProof/>
          <w:lang w:eastAsia="ru-RU"/>
        </w:rPr>
      </w:pPr>
      <w:r>
        <w:rPr>
          <w:noProof/>
          <w:lang w:eastAsia="ru-RU"/>
        </w:rPr>
        <w:br w:type="page"/>
      </w:r>
    </w:p>
    <w:p w14:paraId="09E1491D" w14:textId="77777777" w:rsidR="00C40FA6" w:rsidRDefault="00C40FA6" w:rsidP="00C40FA6">
      <w:pPr>
        <w:rPr>
          <w:noProof/>
          <w:lang w:eastAsia="ru-RU"/>
        </w:rPr>
      </w:pPr>
      <w:r>
        <w:rPr>
          <w:noProof/>
          <w:lang w:eastAsia="ru-RU"/>
        </w:rPr>
        <w:drawing>
          <wp:inline distT="0" distB="0" distL="0" distR="0" wp14:anchorId="0477EEA0" wp14:editId="080A1824">
            <wp:extent cx="5940425" cy="8407400"/>
            <wp:effectExtent l="0" t="0" r="317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age108.jpg"/>
                    <pic:cNvPicPr/>
                  </pic:nvPicPr>
                  <pic:blipFill>
                    <a:blip r:embed="rId124"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p>
    <w:p w14:paraId="22BE8373" w14:textId="77777777" w:rsidR="00C40FA6" w:rsidRDefault="00C40FA6" w:rsidP="00C40FA6">
      <w:r>
        <w:rPr>
          <w:noProof/>
          <w:lang w:eastAsia="ru-RU"/>
        </w:rPr>
        <w:br w:type="page"/>
      </w:r>
      <w:r>
        <w:rPr>
          <w:noProof/>
          <w:lang w:eastAsia="ru-RU"/>
        </w:rPr>
        <w:drawing>
          <wp:inline distT="0" distB="0" distL="0" distR="0" wp14:anchorId="064CD068" wp14:editId="4BE3E984">
            <wp:extent cx="5940425" cy="8407400"/>
            <wp:effectExtent l="0" t="0" r="3175"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ge1.jpg"/>
                    <pic:cNvPicPr/>
                  </pic:nvPicPr>
                  <pic:blipFill>
                    <a:blip r:embed="rId125"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01824E97" wp14:editId="7F0D9DF7">
            <wp:extent cx="5940425" cy="8407400"/>
            <wp:effectExtent l="0" t="0" r="3175"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ge2.jpg"/>
                    <pic:cNvPicPr/>
                  </pic:nvPicPr>
                  <pic:blipFill>
                    <a:blip r:embed="rId126"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487205E4" wp14:editId="5958D644">
            <wp:extent cx="5940425" cy="8407400"/>
            <wp:effectExtent l="0" t="0" r="3175"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age3.jpg"/>
                    <pic:cNvPicPr/>
                  </pic:nvPicPr>
                  <pic:blipFill>
                    <a:blip r:embed="rId127"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4020D1C2" wp14:editId="461BDE43">
            <wp:extent cx="5940425" cy="8407400"/>
            <wp:effectExtent l="0" t="0" r="317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ge4.jpg"/>
                    <pic:cNvPicPr/>
                  </pic:nvPicPr>
                  <pic:blipFill>
                    <a:blip r:embed="rId128"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362A8190" wp14:editId="17B94742">
            <wp:extent cx="5940425" cy="8407400"/>
            <wp:effectExtent l="0" t="0" r="3175"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age5.jpg"/>
                    <pic:cNvPicPr/>
                  </pic:nvPicPr>
                  <pic:blipFill>
                    <a:blip r:embed="rId129"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39EF6F91" wp14:editId="3197D72F">
            <wp:extent cx="5940425" cy="8407400"/>
            <wp:effectExtent l="0" t="0" r="3175"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ge6.jpg"/>
                    <pic:cNvPicPr/>
                  </pic:nvPicPr>
                  <pic:blipFill>
                    <a:blip r:embed="rId130"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2926E0D2" wp14:editId="538B9B59">
            <wp:extent cx="5940425" cy="8407400"/>
            <wp:effectExtent l="0" t="0" r="3175"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age7.jpg"/>
                    <pic:cNvPicPr/>
                  </pic:nvPicPr>
                  <pic:blipFill>
                    <a:blip r:embed="rId131"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2DD394FA" wp14:editId="29070706">
            <wp:extent cx="5940425" cy="8407400"/>
            <wp:effectExtent l="0" t="0" r="3175"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ge8.jpg"/>
                    <pic:cNvPicPr/>
                  </pic:nvPicPr>
                  <pic:blipFill>
                    <a:blip r:embed="rId132"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0DA5409B" wp14:editId="17AC4278">
            <wp:extent cx="5940425" cy="8407400"/>
            <wp:effectExtent l="0" t="0" r="3175"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age9.jpg"/>
                    <pic:cNvPicPr/>
                  </pic:nvPicPr>
                  <pic:blipFill>
                    <a:blip r:embed="rId133"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467EA5FF" wp14:editId="03B30E84">
            <wp:extent cx="5940425" cy="8407400"/>
            <wp:effectExtent l="0" t="0" r="3175"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age10.jpg"/>
                    <pic:cNvPicPr/>
                  </pic:nvPicPr>
                  <pic:blipFill>
                    <a:blip r:embed="rId134"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0740A07E" wp14:editId="5559C0A3">
            <wp:extent cx="5940425" cy="8407400"/>
            <wp:effectExtent l="0" t="0" r="3175"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age11.jpg"/>
                    <pic:cNvPicPr/>
                  </pic:nvPicPr>
                  <pic:blipFill>
                    <a:blip r:embed="rId135"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6F401643" wp14:editId="08A2FB82">
            <wp:extent cx="5940425" cy="8407400"/>
            <wp:effectExtent l="0" t="0" r="3175"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age12.jpg"/>
                    <pic:cNvPicPr/>
                  </pic:nvPicPr>
                  <pic:blipFill>
                    <a:blip r:embed="rId136"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6F9764BE" wp14:editId="1E00C7E9">
            <wp:extent cx="5940425" cy="8407400"/>
            <wp:effectExtent l="0" t="0" r="3175"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age13.jpg"/>
                    <pic:cNvPicPr/>
                  </pic:nvPicPr>
                  <pic:blipFill>
                    <a:blip r:embed="rId137"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1F01E4ED" wp14:editId="26B8232D">
            <wp:extent cx="5940425" cy="8407400"/>
            <wp:effectExtent l="0" t="0" r="3175"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age14.jpg"/>
                    <pic:cNvPicPr/>
                  </pic:nvPicPr>
                  <pic:blipFill>
                    <a:blip r:embed="rId138"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012A4F57" wp14:editId="4F3275DA">
            <wp:extent cx="5940425" cy="8407400"/>
            <wp:effectExtent l="0" t="0" r="3175"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age15.jpg"/>
                    <pic:cNvPicPr/>
                  </pic:nvPicPr>
                  <pic:blipFill>
                    <a:blip r:embed="rId139"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5DDFFD58" wp14:editId="7506F367">
            <wp:extent cx="5940425" cy="8407400"/>
            <wp:effectExtent l="0" t="0" r="3175"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age16.jpg"/>
                    <pic:cNvPicPr/>
                  </pic:nvPicPr>
                  <pic:blipFill>
                    <a:blip r:embed="rId140"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26B4BFD7" wp14:editId="7F3053AC">
            <wp:extent cx="5940425" cy="8407400"/>
            <wp:effectExtent l="0" t="0" r="3175"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age17.jpg"/>
                    <pic:cNvPicPr/>
                  </pic:nvPicPr>
                  <pic:blipFill>
                    <a:blip r:embed="rId141"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7C06F301" wp14:editId="31A56194">
            <wp:extent cx="5940425" cy="8407400"/>
            <wp:effectExtent l="0" t="0" r="3175"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age18.jpg"/>
                    <pic:cNvPicPr/>
                  </pic:nvPicPr>
                  <pic:blipFill>
                    <a:blip r:embed="rId142"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309D3A1E" wp14:editId="1ACB5217">
            <wp:extent cx="5940425" cy="8407400"/>
            <wp:effectExtent l="0" t="0" r="3175"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age19.jpg"/>
                    <pic:cNvPicPr/>
                  </pic:nvPicPr>
                  <pic:blipFill>
                    <a:blip r:embed="rId143"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0518F0E2" wp14:editId="28DDCE3E">
            <wp:extent cx="5940425" cy="8407400"/>
            <wp:effectExtent l="0" t="0" r="3175"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age20.jpg"/>
                    <pic:cNvPicPr/>
                  </pic:nvPicPr>
                  <pic:blipFill>
                    <a:blip r:embed="rId144"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603DE694" wp14:editId="41C3B599">
            <wp:extent cx="5940425" cy="8407400"/>
            <wp:effectExtent l="0" t="0" r="3175"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age21.jpg"/>
                    <pic:cNvPicPr/>
                  </pic:nvPicPr>
                  <pic:blipFill>
                    <a:blip r:embed="rId145"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0C1A95C3" wp14:editId="72F011E2">
            <wp:extent cx="5940425" cy="8407400"/>
            <wp:effectExtent l="0" t="0" r="3175"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age22.jpg"/>
                    <pic:cNvPicPr/>
                  </pic:nvPicPr>
                  <pic:blipFill>
                    <a:blip r:embed="rId146"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7EEB0635" wp14:editId="195A09E1">
            <wp:extent cx="5940425" cy="8407400"/>
            <wp:effectExtent l="0" t="0" r="3175"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age23.jpg"/>
                    <pic:cNvPicPr/>
                  </pic:nvPicPr>
                  <pic:blipFill>
                    <a:blip r:embed="rId147"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2E39C27F" wp14:editId="78E76018">
            <wp:extent cx="5940425" cy="8407400"/>
            <wp:effectExtent l="0" t="0" r="3175"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age24.jpg"/>
                    <pic:cNvPicPr/>
                  </pic:nvPicPr>
                  <pic:blipFill>
                    <a:blip r:embed="rId148"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5F5E7061" wp14:editId="450A1639">
            <wp:extent cx="5940425" cy="8407400"/>
            <wp:effectExtent l="0" t="0" r="3175"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age25.jpg"/>
                    <pic:cNvPicPr/>
                  </pic:nvPicPr>
                  <pic:blipFill>
                    <a:blip r:embed="rId149"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2F037282" wp14:editId="324CAAFC">
            <wp:extent cx="5940425" cy="8407400"/>
            <wp:effectExtent l="0" t="0" r="3175"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age26.jpg"/>
                    <pic:cNvPicPr/>
                  </pic:nvPicPr>
                  <pic:blipFill>
                    <a:blip r:embed="rId150"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42486382" wp14:editId="6E1E4385">
            <wp:extent cx="5940425" cy="8407400"/>
            <wp:effectExtent l="0" t="0" r="3175"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age27.jpg"/>
                    <pic:cNvPicPr/>
                  </pic:nvPicPr>
                  <pic:blipFill>
                    <a:blip r:embed="rId151"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1A114898" wp14:editId="241AABB0">
            <wp:extent cx="5940425" cy="8407400"/>
            <wp:effectExtent l="0" t="0" r="3175"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age28.jpg"/>
                    <pic:cNvPicPr/>
                  </pic:nvPicPr>
                  <pic:blipFill>
                    <a:blip r:embed="rId152"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p>
    <w:p w14:paraId="01C5A92C" w14:textId="77777777" w:rsidR="00C40FA6" w:rsidRDefault="00C40FA6" w:rsidP="00C40FA6">
      <w:pPr>
        <w:rPr>
          <w:noProof/>
          <w:lang w:eastAsia="ru-RU"/>
        </w:rPr>
      </w:pPr>
    </w:p>
    <w:p w14:paraId="16F7C106" w14:textId="77777777" w:rsidR="00C40FA6" w:rsidRDefault="00C40FA6" w:rsidP="00C40FA6">
      <w:r>
        <w:rPr>
          <w:noProof/>
          <w:lang w:eastAsia="ru-RU"/>
        </w:rPr>
        <w:drawing>
          <wp:inline distT="0" distB="0" distL="0" distR="0" wp14:anchorId="2E3948D1" wp14:editId="66AB5782">
            <wp:extent cx="5940425" cy="8407400"/>
            <wp:effectExtent l="0" t="0" r="317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age109.jpg"/>
                    <pic:cNvPicPr/>
                  </pic:nvPicPr>
                  <pic:blipFill>
                    <a:blip r:embed="rId153"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56491168" wp14:editId="4C2DB44C">
            <wp:extent cx="5940425" cy="8407400"/>
            <wp:effectExtent l="0" t="0" r="317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age110.jpg"/>
                    <pic:cNvPicPr/>
                  </pic:nvPicPr>
                  <pic:blipFill>
                    <a:blip r:embed="rId154"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106AA892" wp14:editId="66D19E29">
            <wp:extent cx="5940425" cy="8407400"/>
            <wp:effectExtent l="0" t="0" r="317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age111.jpg"/>
                    <pic:cNvPicPr/>
                  </pic:nvPicPr>
                  <pic:blipFill>
                    <a:blip r:embed="rId155"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12AD82C8" wp14:editId="257EFE1C">
            <wp:extent cx="5940425" cy="8407400"/>
            <wp:effectExtent l="0" t="0" r="317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age112.jpg"/>
                    <pic:cNvPicPr/>
                  </pic:nvPicPr>
                  <pic:blipFill>
                    <a:blip r:embed="rId156"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13E74EA4" wp14:editId="2BC0B495">
            <wp:extent cx="5940425" cy="8407400"/>
            <wp:effectExtent l="0" t="0" r="317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age113.jpg"/>
                    <pic:cNvPicPr/>
                  </pic:nvPicPr>
                  <pic:blipFill>
                    <a:blip r:embed="rId157"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1ADC8B27" wp14:editId="19D31489">
            <wp:extent cx="5940425" cy="8407400"/>
            <wp:effectExtent l="0" t="0" r="317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age114.jpg"/>
                    <pic:cNvPicPr/>
                  </pic:nvPicPr>
                  <pic:blipFill>
                    <a:blip r:embed="rId158"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51C79C8B" wp14:editId="71CD52FD">
            <wp:extent cx="5940425" cy="8407400"/>
            <wp:effectExtent l="0" t="0" r="317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age115.jpg"/>
                    <pic:cNvPicPr/>
                  </pic:nvPicPr>
                  <pic:blipFill>
                    <a:blip r:embed="rId159"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6CF5B396" wp14:editId="28F76F1D">
            <wp:extent cx="5940425" cy="8407400"/>
            <wp:effectExtent l="0" t="0" r="317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age116.jpg"/>
                    <pic:cNvPicPr/>
                  </pic:nvPicPr>
                  <pic:blipFill>
                    <a:blip r:embed="rId160"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376E7B7C" wp14:editId="2484169F">
            <wp:extent cx="5940425" cy="8407400"/>
            <wp:effectExtent l="0" t="0" r="3175"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age117.jpg"/>
                    <pic:cNvPicPr/>
                  </pic:nvPicPr>
                  <pic:blipFill>
                    <a:blip r:embed="rId161"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7A648BAE" wp14:editId="7E4F7BB5">
            <wp:extent cx="5940425" cy="8407400"/>
            <wp:effectExtent l="0" t="0" r="3175"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age118.jpg"/>
                    <pic:cNvPicPr/>
                  </pic:nvPicPr>
                  <pic:blipFill>
                    <a:blip r:embed="rId162"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4A49C55D" wp14:editId="0B256F4F">
            <wp:extent cx="5940425" cy="8407400"/>
            <wp:effectExtent l="0" t="0" r="3175"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age119.jpg"/>
                    <pic:cNvPicPr/>
                  </pic:nvPicPr>
                  <pic:blipFill>
                    <a:blip r:embed="rId163"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362BDA1B" wp14:editId="4B5AFE52">
            <wp:extent cx="5940425" cy="8407400"/>
            <wp:effectExtent l="0" t="0" r="317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age120.jpg"/>
                    <pic:cNvPicPr/>
                  </pic:nvPicPr>
                  <pic:blipFill>
                    <a:blip r:embed="rId164"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7CDB78AF" wp14:editId="0AB1DD2B">
            <wp:extent cx="5940425" cy="8407400"/>
            <wp:effectExtent l="0" t="0" r="317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age121.jpg"/>
                    <pic:cNvPicPr/>
                  </pic:nvPicPr>
                  <pic:blipFill>
                    <a:blip r:embed="rId165"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647E7D61" wp14:editId="639CEC5F">
            <wp:extent cx="5940425" cy="8407400"/>
            <wp:effectExtent l="0" t="0" r="317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age122.jpg"/>
                    <pic:cNvPicPr/>
                  </pic:nvPicPr>
                  <pic:blipFill>
                    <a:blip r:embed="rId166"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1624D533" wp14:editId="1E13D375">
            <wp:extent cx="5940425" cy="8407400"/>
            <wp:effectExtent l="0" t="0" r="3175"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age123.jpg"/>
                    <pic:cNvPicPr/>
                  </pic:nvPicPr>
                  <pic:blipFill>
                    <a:blip r:embed="rId167"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79A3DF61" wp14:editId="1EBD8F11">
            <wp:extent cx="5940425" cy="8407400"/>
            <wp:effectExtent l="0" t="0" r="317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age124.jpg"/>
                    <pic:cNvPicPr/>
                  </pic:nvPicPr>
                  <pic:blipFill>
                    <a:blip r:embed="rId168"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69263858" wp14:editId="7A4C7882">
            <wp:extent cx="5940425" cy="8407400"/>
            <wp:effectExtent l="0" t="0" r="3175"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age125.jpg"/>
                    <pic:cNvPicPr/>
                  </pic:nvPicPr>
                  <pic:blipFill>
                    <a:blip r:embed="rId169"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62B80CAF" wp14:editId="49CB8059">
            <wp:extent cx="5940425" cy="8407400"/>
            <wp:effectExtent l="0" t="0" r="317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age126.jpg"/>
                    <pic:cNvPicPr/>
                  </pic:nvPicPr>
                  <pic:blipFill>
                    <a:blip r:embed="rId170"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1F07A9F4" wp14:editId="040FC465">
            <wp:extent cx="5940425" cy="8407400"/>
            <wp:effectExtent l="0" t="0" r="3175"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age127.jpg"/>
                    <pic:cNvPicPr/>
                  </pic:nvPicPr>
                  <pic:blipFill>
                    <a:blip r:embed="rId171"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6BEE067E" wp14:editId="257C0BA2">
            <wp:extent cx="5940425" cy="8407400"/>
            <wp:effectExtent l="0" t="0" r="3175"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age128.jpg"/>
                    <pic:cNvPicPr/>
                  </pic:nvPicPr>
                  <pic:blipFill>
                    <a:blip r:embed="rId172"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22D70312" wp14:editId="2D9D8C60">
            <wp:extent cx="5940425" cy="8401050"/>
            <wp:effectExtent l="0" t="0" r="3175"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age129.jpg"/>
                    <pic:cNvPicPr/>
                  </pic:nvPicPr>
                  <pic:blipFill>
                    <a:blip r:embed="rId173" cstate="screen">
                      <a:extLst>
                        <a:ext uri="{28A0092B-C50C-407E-A947-70E740481C1C}">
                          <a14:useLocalDpi xmlns:a14="http://schemas.microsoft.com/office/drawing/2010/main"/>
                        </a:ext>
                      </a:extLst>
                    </a:blip>
                    <a:stretch>
                      <a:fillRect/>
                    </a:stretch>
                  </pic:blipFill>
                  <pic:spPr>
                    <a:xfrm>
                      <a:off x="0" y="0"/>
                      <a:ext cx="5940425" cy="8401050"/>
                    </a:xfrm>
                    <a:prstGeom prst="rect">
                      <a:avLst/>
                    </a:prstGeom>
                  </pic:spPr>
                </pic:pic>
              </a:graphicData>
            </a:graphic>
          </wp:inline>
        </w:drawing>
      </w:r>
      <w:r>
        <w:rPr>
          <w:noProof/>
          <w:lang w:eastAsia="ru-RU"/>
        </w:rPr>
        <w:drawing>
          <wp:inline distT="0" distB="0" distL="0" distR="0" wp14:anchorId="101F199E" wp14:editId="1426749A">
            <wp:extent cx="5940425" cy="8401050"/>
            <wp:effectExtent l="0" t="0" r="3175"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age130.jpg"/>
                    <pic:cNvPicPr/>
                  </pic:nvPicPr>
                  <pic:blipFill>
                    <a:blip r:embed="rId174" cstate="screen">
                      <a:extLst>
                        <a:ext uri="{28A0092B-C50C-407E-A947-70E740481C1C}">
                          <a14:useLocalDpi xmlns:a14="http://schemas.microsoft.com/office/drawing/2010/main"/>
                        </a:ext>
                      </a:extLst>
                    </a:blip>
                    <a:stretch>
                      <a:fillRect/>
                    </a:stretch>
                  </pic:blipFill>
                  <pic:spPr>
                    <a:xfrm>
                      <a:off x="0" y="0"/>
                      <a:ext cx="5940425" cy="8401050"/>
                    </a:xfrm>
                    <a:prstGeom prst="rect">
                      <a:avLst/>
                    </a:prstGeom>
                  </pic:spPr>
                </pic:pic>
              </a:graphicData>
            </a:graphic>
          </wp:inline>
        </w:drawing>
      </w:r>
      <w:r>
        <w:rPr>
          <w:noProof/>
          <w:lang w:eastAsia="ru-RU"/>
        </w:rPr>
        <w:drawing>
          <wp:inline distT="0" distB="0" distL="0" distR="0" wp14:anchorId="2254063F" wp14:editId="0C80719C">
            <wp:extent cx="5940425" cy="8401050"/>
            <wp:effectExtent l="0" t="0" r="3175"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age131.jpg"/>
                    <pic:cNvPicPr/>
                  </pic:nvPicPr>
                  <pic:blipFill>
                    <a:blip r:embed="rId175" cstate="screen">
                      <a:extLst>
                        <a:ext uri="{28A0092B-C50C-407E-A947-70E740481C1C}">
                          <a14:useLocalDpi xmlns:a14="http://schemas.microsoft.com/office/drawing/2010/main"/>
                        </a:ext>
                      </a:extLst>
                    </a:blip>
                    <a:stretch>
                      <a:fillRect/>
                    </a:stretch>
                  </pic:blipFill>
                  <pic:spPr>
                    <a:xfrm>
                      <a:off x="0" y="0"/>
                      <a:ext cx="5940425" cy="8401050"/>
                    </a:xfrm>
                    <a:prstGeom prst="rect">
                      <a:avLst/>
                    </a:prstGeom>
                  </pic:spPr>
                </pic:pic>
              </a:graphicData>
            </a:graphic>
          </wp:inline>
        </w:drawing>
      </w:r>
      <w:r>
        <w:rPr>
          <w:noProof/>
          <w:lang w:eastAsia="ru-RU"/>
        </w:rPr>
        <w:drawing>
          <wp:inline distT="0" distB="0" distL="0" distR="0" wp14:anchorId="36933587" wp14:editId="48795D4D">
            <wp:extent cx="5940425" cy="8401050"/>
            <wp:effectExtent l="0" t="0" r="3175"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age132.jpg"/>
                    <pic:cNvPicPr/>
                  </pic:nvPicPr>
                  <pic:blipFill>
                    <a:blip r:embed="rId176" cstate="screen">
                      <a:extLst>
                        <a:ext uri="{28A0092B-C50C-407E-A947-70E740481C1C}">
                          <a14:useLocalDpi xmlns:a14="http://schemas.microsoft.com/office/drawing/2010/main"/>
                        </a:ext>
                      </a:extLst>
                    </a:blip>
                    <a:stretch>
                      <a:fillRect/>
                    </a:stretch>
                  </pic:blipFill>
                  <pic:spPr>
                    <a:xfrm>
                      <a:off x="0" y="0"/>
                      <a:ext cx="5940425" cy="8401050"/>
                    </a:xfrm>
                    <a:prstGeom prst="rect">
                      <a:avLst/>
                    </a:prstGeom>
                  </pic:spPr>
                </pic:pic>
              </a:graphicData>
            </a:graphic>
          </wp:inline>
        </w:drawing>
      </w:r>
      <w:r>
        <w:rPr>
          <w:noProof/>
          <w:lang w:eastAsia="ru-RU"/>
        </w:rPr>
        <w:drawing>
          <wp:inline distT="0" distB="0" distL="0" distR="0" wp14:anchorId="72FD23F8" wp14:editId="7459C87E">
            <wp:extent cx="5940425" cy="8401050"/>
            <wp:effectExtent l="0" t="0" r="3175"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age133.jpg"/>
                    <pic:cNvPicPr/>
                  </pic:nvPicPr>
                  <pic:blipFill>
                    <a:blip r:embed="rId177" cstate="screen">
                      <a:extLst>
                        <a:ext uri="{28A0092B-C50C-407E-A947-70E740481C1C}">
                          <a14:useLocalDpi xmlns:a14="http://schemas.microsoft.com/office/drawing/2010/main"/>
                        </a:ext>
                      </a:extLst>
                    </a:blip>
                    <a:stretch>
                      <a:fillRect/>
                    </a:stretch>
                  </pic:blipFill>
                  <pic:spPr>
                    <a:xfrm>
                      <a:off x="0" y="0"/>
                      <a:ext cx="5940425" cy="8401050"/>
                    </a:xfrm>
                    <a:prstGeom prst="rect">
                      <a:avLst/>
                    </a:prstGeom>
                  </pic:spPr>
                </pic:pic>
              </a:graphicData>
            </a:graphic>
          </wp:inline>
        </w:drawing>
      </w:r>
      <w:r>
        <w:rPr>
          <w:noProof/>
          <w:lang w:eastAsia="ru-RU"/>
        </w:rPr>
        <w:drawing>
          <wp:inline distT="0" distB="0" distL="0" distR="0" wp14:anchorId="336D7D17" wp14:editId="0A64A3D1">
            <wp:extent cx="5940425" cy="8401050"/>
            <wp:effectExtent l="0" t="0" r="3175"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age134.jpg"/>
                    <pic:cNvPicPr/>
                  </pic:nvPicPr>
                  <pic:blipFill>
                    <a:blip r:embed="rId178" cstate="screen">
                      <a:extLst>
                        <a:ext uri="{28A0092B-C50C-407E-A947-70E740481C1C}">
                          <a14:useLocalDpi xmlns:a14="http://schemas.microsoft.com/office/drawing/2010/main"/>
                        </a:ext>
                      </a:extLst>
                    </a:blip>
                    <a:stretch>
                      <a:fillRect/>
                    </a:stretch>
                  </pic:blipFill>
                  <pic:spPr>
                    <a:xfrm>
                      <a:off x="0" y="0"/>
                      <a:ext cx="5940425" cy="8401050"/>
                    </a:xfrm>
                    <a:prstGeom prst="rect">
                      <a:avLst/>
                    </a:prstGeom>
                  </pic:spPr>
                </pic:pic>
              </a:graphicData>
            </a:graphic>
          </wp:inline>
        </w:drawing>
      </w:r>
      <w:r>
        <w:rPr>
          <w:noProof/>
          <w:lang w:eastAsia="ru-RU"/>
        </w:rPr>
        <w:drawing>
          <wp:inline distT="0" distB="0" distL="0" distR="0" wp14:anchorId="51ED2ED7" wp14:editId="132AC480">
            <wp:extent cx="5940425" cy="8401050"/>
            <wp:effectExtent l="0" t="0" r="317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age135.jpg"/>
                    <pic:cNvPicPr/>
                  </pic:nvPicPr>
                  <pic:blipFill>
                    <a:blip r:embed="rId179" cstate="screen">
                      <a:extLst>
                        <a:ext uri="{28A0092B-C50C-407E-A947-70E740481C1C}">
                          <a14:useLocalDpi xmlns:a14="http://schemas.microsoft.com/office/drawing/2010/main"/>
                        </a:ext>
                      </a:extLst>
                    </a:blip>
                    <a:stretch>
                      <a:fillRect/>
                    </a:stretch>
                  </pic:blipFill>
                  <pic:spPr>
                    <a:xfrm>
                      <a:off x="0" y="0"/>
                      <a:ext cx="5940425" cy="8401050"/>
                    </a:xfrm>
                    <a:prstGeom prst="rect">
                      <a:avLst/>
                    </a:prstGeom>
                  </pic:spPr>
                </pic:pic>
              </a:graphicData>
            </a:graphic>
          </wp:inline>
        </w:drawing>
      </w:r>
      <w:r>
        <w:rPr>
          <w:noProof/>
          <w:lang w:eastAsia="ru-RU"/>
        </w:rPr>
        <w:drawing>
          <wp:inline distT="0" distB="0" distL="0" distR="0" wp14:anchorId="6AC12688" wp14:editId="0EF02CEA">
            <wp:extent cx="5940425" cy="8401050"/>
            <wp:effectExtent l="0" t="0" r="3175"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age136.jpg"/>
                    <pic:cNvPicPr/>
                  </pic:nvPicPr>
                  <pic:blipFill>
                    <a:blip r:embed="rId180" cstate="screen">
                      <a:extLst>
                        <a:ext uri="{28A0092B-C50C-407E-A947-70E740481C1C}">
                          <a14:useLocalDpi xmlns:a14="http://schemas.microsoft.com/office/drawing/2010/main"/>
                        </a:ext>
                      </a:extLst>
                    </a:blip>
                    <a:stretch>
                      <a:fillRect/>
                    </a:stretch>
                  </pic:blipFill>
                  <pic:spPr>
                    <a:xfrm>
                      <a:off x="0" y="0"/>
                      <a:ext cx="5940425" cy="8401050"/>
                    </a:xfrm>
                    <a:prstGeom prst="rect">
                      <a:avLst/>
                    </a:prstGeom>
                  </pic:spPr>
                </pic:pic>
              </a:graphicData>
            </a:graphic>
          </wp:inline>
        </w:drawing>
      </w:r>
      <w:r>
        <w:rPr>
          <w:noProof/>
          <w:lang w:eastAsia="ru-RU"/>
        </w:rPr>
        <w:drawing>
          <wp:inline distT="0" distB="0" distL="0" distR="0" wp14:anchorId="2EF7CA00" wp14:editId="730D364B">
            <wp:extent cx="5940425" cy="8401050"/>
            <wp:effectExtent l="0" t="0" r="3175"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age137.jpg"/>
                    <pic:cNvPicPr/>
                  </pic:nvPicPr>
                  <pic:blipFill>
                    <a:blip r:embed="rId181" cstate="screen">
                      <a:extLst>
                        <a:ext uri="{28A0092B-C50C-407E-A947-70E740481C1C}">
                          <a14:useLocalDpi xmlns:a14="http://schemas.microsoft.com/office/drawing/2010/main"/>
                        </a:ext>
                      </a:extLst>
                    </a:blip>
                    <a:stretch>
                      <a:fillRect/>
                    </a:stretch>
                  </pic:blipFill>
                  <pic:spPr>
                    <a:xfrm>
                      <a:off x="0" y="0"/>
                      <a:ext cx="5940425" cy="8401050"/>
                    </a:xfrm>
                    <a:prstGeom prst="rect">
                      <a:avLst/>
                    </a:prstGeom>
                  </pic:spPr>
                </pic:pic>
              </a:graphicData>
            </a:graphic>
          </wp:inline>
        </w:drawing>
      </w:r>
      <w:r>
        <w:rPr>
          <w:noProof/>
          <w:lang w:eastAsia="ru-RU"/>
        </w:rPr>
        <w:drawing>
          <wp:inline distT="0" distB="0" distL="0" distR="0" wp14:anchorId="5CE8C259" wp14:editId="6874A7C5">
            <wp:extent cx="5940425" cy="8401050"/>
            <wp:effectExtent l="0" t="0" r="3175"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age138.jpg"/>
                    <pic:cNvPicPr/>
                  </pic:nvPicPr>
                  <pic:blipFill>
                    <a:blip r:embed="rId182" cstate="screen">
                      <a:extLst>
                        <a:ext uri="{28A0092B-C50C-407E-A947-70E740481C1C}">
                          <a14:useLocalDpi xmlns:a14="http://schemas.microsoft.com/office/drawing/2010/main"/>
                        </a:ext>
                      </a:extLst>
                    </a:blip>
                    <a:stretch>
                      <a:fillRect/>
                    </a:stretch>
                  </pic:blipFill>
                  <pic:spPr>
                    <a:xfrm>
                      <a:off x="0" y="0"/>
                      <a:ext cx="5940425" cy="8401050"/>
                    </a:xfrm>
                    <a:prstGeom prst="rect">
                      <a:avLst/>
                    </a:prstGeom>
                  </pic:spPr>
                </pic:pic>
              </a:graphicData>
            </a:graphic>
          </wp:inline>
        </w:drawing>
      </w:r>
      <w:r>
        <w:rPr>
          <w:noProof/>
          <w:lang w:eastAsia="ru-RU"/>
        </w:rPr>
        <w:drawing>
          <wp:inline distT="0" distB="0" distL="0" distR="0" wp14:anchorId="5E552FCB" wp14:editId="051768EC">
            <wp:extent cx="5940425" cy="8401050"/>
            <wp:effectExtent l="0" t="0" r="3175"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age139.jpg"/>
                    <pic:cNvPicPr/>
                  </pic:nvPicPr>
                  <pic:blipFill>
                    <a:blip r:embed="rId183" cstate="screen">
                      <a:extLst>
                        <a:ext uri="{28A0092B-C50C-407E-A947-70E740481C1C}">
                          <a14:useLocalDpi xmlns:a14="http://schemas.microsoft.com/office/drawing/2010/main"/>
                        </a:ext>
                      </a:extLst>
                    </a:blip>
                    <a:stretch>
                      <a:fillRect/>
                    </a:stretch>
                  </pic:blipFill>
                  <pic:spPr>
                    <a:xfrm>
                      <a:off x="0" y="0"/>
                      <a:ext cx="5940425" cy="8401050"/>
                    </a:xfrm>
                    <a:prstGeom prst="rect">
                      <a:avLst/>
                    </a:prstGeom>
                  </pic:spPr>
                </pic:pic>
              </a:graphicData>
            </a:graphic>
          </wp:inline>
        </w:drawing>
      </w:r>
      <w:r>
        <w:rPr>
          <w:noProof/>
          <w:lang w:eastAsia="ru-RU"/>
        </w:rPr>
        <w:drawing>
          <wp:inline distT="0" distB="0" distL="0" distR="0" wp14:anchorId="6E20E7F8" wp14:editId="7F7004CF">
            <wp:extent cx="5940425" cy="8401050"/>
            <wp:effectExtent l="0" t="0" r="3175"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age140.jpg"/>
                    <pic:cNvPicPr/>
                  </pic:nvPicPr>
                  <pic:blipFill>
                    <a:blip r:embed="rId184" cstate="screen">
                      <a:extLst>
                        <a:ext uri="{28A0092B-C50C-407E-A947-70E740481C1C}">
                          <a14:useLocalDpi xmlns:a14="http://schemas.microsoft.com/office/drawing/2010/main"/>
                        </a:ext>
                      </a:extLst>
                    </a:blip>
                    <a:stretch>
                      <a:fillRect/>
                    </a:stretch>
                  </pic:blipFill>
                  <pic:spPr>
                    <a:xfrm>
                      <a:off x="0" y="0"/>
                      <a:ext cx="5940425" cy="8401050"/>
                    </a:xfrm>
                    <a:prstGeom prst="rect">
                      <a:avLst/>
                    </a:prstGeom>
                  </pic:spPr>
                </pic:pic>
              </a:graphicData>
            </a:graphic>
          </wp:inline>
        </w:drawing>
      </w:r>
      <w:r>
        <w:rPr>
          <w:noProof/>
          <w:lang w:eastAsia="ru-RU"/>
        </w:rPr>
        <w:drawing>
          <wp:inline distT="0" distB="0" distL="0" distR="0" wp14:anchorId="077572D0" wp14:editId="3FC2418C">
            <wp:extent cx="5940425" cy="8401050"/>
            <wp:effectExtent l="0" t="0" r="3175"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age141.jpg"/>
                    <pic:cNvPicPr/>
                  </pic:nvPicPr>
                  <pic:blipFill>
                    <a:blip r:embed="rId185" cstate="screen">
                      <a:extLst>
                        <a:ext uri="{28A0092B-C50C-407E-A947-70E740481C1C}">
                          <a14:useLocalDpi xmlns:a14="http://schemas.microsoft.com/office/drawing/2010/main"/>
                        </a:ext>
                      </a:extLst>
                    </a:blip>
                    <a:stretch>
                      <a:fillRect/>
                    </a:stretch>
                  </pic:blipFill>
                  <pic:spPr>
                    <a:xfrm>
                      <a:off x="0" y="0"/>
                      <a:ext cx="5940425" cy="8401050"/>
                    </a:xfrm>
                    <a:prstGeom prst="rect">
                      <a:avLst/>
                    </a:prstGeom>
                  </pic:spPr>
                </pic:pic>
              </a:graphicData>
            </a:graphic>
          </wp:inline>
        </w:drawing>
      </w:r>
      <w:r>
        <w:rPr>
          <w:noProof/>
          <w:lang w:eastAsia="ru-RU"/>
        </w:rPr>
        <w:drawing>
          <wp:inline distT="0" distB="0" distL="0" distR="0" wp14:anchorId="1A59633D" wp14:editId="7240EAA8">
            <wp:extent cx="5940425" cy="8401050"/>
            <wp:effectExtent l="0" t="0" r="3175"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age142.jpg"/>
                    <pic:cNvPicPr/>
                  </pic:nvPicPr>
                  <pic:blipFill>
                    <a:blip r:embed="rId186" cstate="screen">
                      <a:extLst>
                        <a:ext uri="{28A0092B-C50C-407E-A947-70E740481C1C}">
                          <a14:useLocalDpi xmlns:a14="http://schemas.microsoft.com/office/drawing/2010/main"/>
                        </a:ext>
                      </a:extLst>
                    </a:blip>
                    <a:stretch>
                      <a:fillRect/>
                    </a:stretch>
                  </pic:blipFill>
                  <pic:spPr>
                    <a:xfrm>
                      <a:off x="0" y="0"/>
                      <a:ext cx="5940425" cy="8401050"/>
                    </a:xfrm>
                    <a:prstGeom prst="rect">
                      <a:avLst/>
                    </a:prstGeom>
                  </pic:spPr>
                </pic:pic>
              </a:graphicData>
            </a:graphic>
          </wp:inline>
        </w:drawing>
      </w:r>
      <w:r>
        <w:rPr>
          <w:noProof/>
          <w:lang w:eastAsia="ru-RU"/>
        </w:rPr>
        <w:drawing>
          <wp:inline distT="0" distB="0" distL="0" distR="0" wp14:anchorId="3F772485" wp14:editId="58C0D4F6">
            <wp:extent cx="5940425" cy="8401050"/>
            <wp:effectExtent l="0" t="0" r="3175"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age143.jpg"/>
                    <pic:cNvPicPr/>
                  </pic:nvPicPr>
                  <pic:blipFill>
                    <a:blip r:embed="rId187" cstate="screen">
                      <a:extLst>
                        <a:ext uri="{28A0092B-C50C-407E-A947-70E740481C1C}">
                          <a14:useLocalDpi xmlns:a14="http://schemas.microsoft.com/office/drawing/2010/main"/>
                        </a:ext>
                      </a:extLst>
                    </a:blip>
                    <a:stretch>
                      <a:fillRect/>
                    </a:stretch>
                  </pic:blipFill>
                  <pic:spPr>
                    <a:xfrm>
                      <a:off x="0" y="0"/>
                      <a:ext cx="5940425" cy="8401050"/>
                    </a:xfrm>
                    <a:prstGeom prst="rect">
                      <a:avLst/>
                    </a:prstGeom>
                  </pic:spPr>
                </pic:pic>
              </a:graphicData>
            </a:graphic>
          </wp:inline>
        </w:drawing>
      </w:r>
      <w:r>
        <w:rPr>
          <w:noProof/>
          <w:lang w:eastAsia="ru-RU"/>
        </w:rPr>
        <w:drawing>
          <wp:inline distT="0" distB="0" distL="0" distR="0" wp14:anchorId="78B6C89E" wp14:editId="173B3AC7">
            <wp:extent cx="5940425" cy="8401050"/>
            <wp:effectExtent l="0" t="0" r="3175"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age144.jpg"/>
                    <pic:cNvPicPr/>
                  </pic:nvPicPr>
                  <pic:blipFill>
                    <a:blip r:embed="rId188" cstate="screen">
                      <a:extLst>
                        <a:ext uri="{28A0092B-C50C-407E-A947-70E740481C1C}">
                          <a14:useLocalDpi xmlns:a14="http://schemas.microsoft.com/office/drawing/2010/main"/>
                        </a:ext>
                      </a:extLst>
                    </a:blip>
                    <a:stretch>
                      <a:fillRect/>
                    </a:stretch>
                  </pic:blipFill>
                  <pic:spPr>
                    <a:xfrm>
                      <a:off x="0" y="0"/>
                      <a:ext cx="5940425" cy="8401050"/>
                    </a:xfrm>
                    <a:prstGeom prst="rect">
                      <a:avLst/>
                    </a:prstGeom>
                  </pic:spPr>
                </pic:pic>
              </a:graphicData>
            </a:graphic>
          </wp:inline>
        </w:drawing>
      </w:r>
      <w:r>
        <w:rPr>
          <w:noProof/>
          <w:lang w:eastAsia="ru-RU"/>
        </w:rPr>
        <w:drawing>
          <wp:inline distT="0" distB="0" distL="0" distR="0" wp14:anchorId="564AB4FD" wp14:editId="0B0E3FCE">
            <wp:extent cx="5940425" cy="8401050"/>
            <wp:effectExtent l="0" t="0" r="3175"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age145.jpg"/>
                    <pic:cNvPicPr/>
                  </pic:nvPicPr>
                  <pic:blipFill>
                    <a:blip r:embed="rId189" cstate="screen">
                      <a:extLst>
                        <a:ext uri="{28A0092B-C50C-407E-A947-70E740481C1C}">
                          <a14:useLocalDpi xmlns:a14="http://schemas.microsoft.com/office/drawing/2010/main"/>
                        </a:ext>
                      </a:extLst>
                    </a:blip>
                    <a:stretch>
                      <a:fillRect/>
                    </a:stretch>
                  </pic:blipFill>
                  <pic:spPr>
                    <a:xfrm>
                      <a:off x="0" y="0"/>
                      <a:ext cx="5940425" cy="8401050"/>
                    </a:xfrm>
                    <a:prstGeom prst="rect">
                      <a:avLst/>
                    </a:prstGeom>
                  </pic:spPr>
                </pic:pic>
              </a:graphicData>
            </a:graphic>
          </wp:inline>
        </w:drawing>
      </w:r>
      <w:r>
        <w:rPr>
          <w:noProof/>
          <w:lang w:eastAsia="ru-RU"/>
        </w:rPr>
        <w:drawing>
          <wp:inline distT="0" distB="0" distL="0" distR="0" wp14:anchorId="3CB278E9" wp14:editId="25D54987">
            <wp:extent cx="5940425" cy="8401050"/>
            <wp:effectExtent l="0" t="0" r="3175"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age146.jpg"/>
                    <pic:cNvPicPr/>
                  </pic:nvPicPr>
                  <pic:blipFill>
                    <a:blip r:embed="rId190" cstate="screen">
                      <a:extLst>
                        <a:ext uri="{28A0092B-C50C-407E-A947-70E740481C1C}">
                          <a14:useLocalDpi xmlns:a14="http://schemas.microsoft.com/office/drawing/2010/main"/>
                        </a:ext>
                      </a:extLst>
                    </a:blip>
                    <a:stretch>
                      <a:fillRect/>
                    </a:stretch>
                  </pic:blipFill>
                  <pic:spPr>
                    <a:xfrm>
                      <a:off x="0" y="0"/>
                      <a:ext cx="5940425" cy="8401050"/>
                    </a:xfrm>
                    <a:prstGeom prst="rect">
                      <a:avLst/>
                    </a:prstGeom>
                  </pic:spPr>
                </pic:pic>
              </a:graphicData>
            </a:graphic>
          </wp:inline>
        </w:drawing>
      </w:r>
      <w:r>
        <w:rPr>
          <w:noProof/>
          <w:lang w:eastAsia="ru-RU"/>
        </w:rPr>
        <w:drawing>
          <wp:inline distT="0" distB="0" distL="0" distR="0" wp14:anchorId="02729371" wp14:editId="008F0FE6">
            <wp:extent cx="5940425" cy="8401050"/>
            <wp:effectExtent l="0" t="0" r="3175"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age147.jpg"/>
                    <pic:cNvPicPr/>
                  </pic:nvPicPr>
                  <pic:blipFill>
                    <a:blip r:embed="rId191" cstate="screen">
                      <a:extLst>
                        <a:ext uri="{28A0092B-C50C-407E-A947-70E740481C1C}">
                          <a14:useLocalDpi xmlns:a14="http://schemas.microsoft.com/office/drawing/2010/main"/>
                        </a:ext>
                      </a:extLst>
                    </a:blip>
                    <a:stretch>
                      <a:fillRect/>
                    </a:stretch>
                  </pic:blipFill>
                  <pic:spPr>
                    <a:xfrm>
                      <a:off x="0" y="0"/>
                      <a:ext cx="5940425" cy="8401050"/>
                    </a:xfrm>
                    <a:prstGeom prst="rect">
                      <a:avLst/>
                    </a:prstGeom>
                  </pic:spPr>
                </pic:pic>
              </a:graphicData>
            </a:graphic>
          </wp:inline>
        </w:drawing>
      </w:r>
      <w:r>
        <w:rPr>
          <w:noProof/>
          <w:lang w:eastAsia="ru-RU"/>
        </w:rPr>
        <w:drawing>
          <wp:inline distT="0" distB="0" distL="0" distR="0" wp14:anchorId="0B61A6BA" wp14:editId="3C45F293">
            <wp:extent cx="5940425" cy="8401050"/>
            <wp:effectExtent l="0" t="0" r="3175"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age148.jpg"/>
                    <pic:cNvPicPr/>
                  </pic:nvPicPr>
                  <pic:blipFill>
                    <a:blip r:embed="rId192" cstate="screen">
                      <a:extLst>
                        <a:ext uri="{28A0092B-C50C-407E-A947-70E740481C1C}">
                          <a14:useLocalDpi xmlns:a14="http://schemas.microsoft.com/office/drawing/2010/main"/>
                        </a:ext>
                      </a:extLst>
                    </a:blip>
                    <a:stretch>
                      <a:fillRect/>
                    </a:stretch>
                  </pic:blipFill>
                  <pic:spPr>
                    <a:xfrm>
                      <a:off x="0" y="0"/>
                      <a:ext cx="5940425" cy="8401050"/>
                    </a:xfrm>
                    <a:prstGeom prst="rect">
                      <a:avLst/>
                    </a:prstGeom>
                  </pic:spPr>
                </pic:pic>
              </a:graphicData>
            </a:graphic>
          </wp:inline>
        </w:drawing>
      </w:r>
      <w:r>
        <w:rPr>
          <w:noProof/>
          <w:lang w:eastAsia="ru-RU"/>
        </w:rPr>
        <w:drawing>
          <wp:inline distT="0" distB="0" distL="0" distR="0" wp14:anchorId="6277C347" wp14:editId="278B70F5">
            <wp:extent cx="5940425" cy="8401050"/>
            <wp:effectExtent l="0" t="0" r="3175"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age149.jpg"/>
                    <pic:cNvPicPr/>
                  </pic:nvPicPr>
                  <pic:blipFill>
                    <a:blip r:embed="rId193" cstate="screen">
                      <a:extLst>
                        <a:ext uri="{28A0092B-C50C-407E-A947-70E740481C1C}">
                          <a14:useLocalDpi xmlns:a14="http://schemas.microsoft.com/office/drawing/2010/main"/>
                        </a:ext>
                      </a:extLst>
                    </a:blip>
                    <a:stretch>
                      <a:fillRect/>
                    </a:stretch>
                  </pic:blipFill>
                  <pic:spPr>
                    <a:xfrm>
                      <a:off x="0" y="0"/>
                      <a:ext cx="5940425" cy="8401050"/>
                    </a:xfrm>
                    <a:prstGeom prst="rect">
                      <a:avLst/>
                    </a:prstGeom>
                  </pic:spPr>
                </pic:pic>
              </a:graphicData>
            </a:graphic>
          </wp:inline>
        </w:drawing>
      </w:r>
    </w:p>
    <w:p w14:paraId="4FF29050" w14:textId="586CE375" w:rsidR="00C40FA6" w:rsidRDefault="00C40FA6" w:rsidP="00982FEC">
      <w:pPr>
        <w:ind w:firstLine="0"/>
        <w:rPr>
          <w:rFonts w:ascii="Times New Roman" w:hAnsi="Times New Roman" w:cs="Times New Roman"/>
          <w:sz w:val="24"/>
          <w:szCs w:val="24"/>
        </w:rPr>
      </w:pPr>
    </w:p>
    <w:p w14:paraId="645EDF7C" w14:textId="77777777" w:rsidR="00C40FA6" w:rsidRDefault="00C40FA6">
      <w:pPr>
        <w:rPr>
          <w:rFonts w:ascii="Times New Roman" w:hAnsi="Times New Roman" w:cs="Times New Roman"/>
          <w:sz w:val="24"/>
          <w:szCs w:val="24"/>
        </w:rPr>
      </w:pPr>
      <w:r>
        <w:rPr>
          <w:rFonts w:ascii="Times New Roman" w:hAnsi="Times New Roman" w:cs="Times New Roman"/>
          <w:sz w:val="24"/>
          <w:szCs w:val="24"/>
        </w:rPr>
        <w:br w:type="page"/>
      </w:r>
    </w:p>
    <w:p w14:paraId="48765E39" w14:textId="77777777" w:rsidR="00C40FA6" w:rsidRPr="00C607C6" w:rsidRDefault="00C40FA6" w:rsidP="00C607C6">
      <w:pPr>
        <w:pStyle w:val="2"/>
        <w:ind w:left="0" w:firstLine="567"/>
        <w:rPr>
          <w:rFonts w:ascii="Times New Roman" w:hAnsi="Times New Roman"/>
          <w:sz w:val="24"/>
        </w:rPr>
      </w:pPr>
      <w:bookmarkStart w:id="651" w:name="_Toc477789692"/>
      <w:bookmarkStart w:id="652" w:name="_Toc477790500"/>
      <w:bookmarkStart w:id="653" w:name="_Toc477790734"/>
      <w:r w:rsidRPr="004E3DE3">
        <w:rPr>
          <w:rFonts w:ascii="Times New Roman" w:hAnsi="Times New Roman"/>
          <w:sz w:val="24"/>
        </w:rPr>
        <w:t xml:space="preserve">Приложение № 2. Бухгалтерская (финансовая) отчетность, подготовленная в соответствии </w:t>
      </w:r>
      <w:r>
        <w:rPr>
          <w:rFonts w:ascii="Times New Roman" w:hAnsi="Times New Roman"/>
          <w:sz w:val="24"/>
        </w:rPr>
        <w:t>с требованиями законодательства</w:t>
      </w:r>
      <w:r w:rsidRPr="004E3DE3">
        <w:rPr>
          <w:rFonts w:ascii="Times New Roman" w:hAnsi="Times New Roman"/>
          <w:sz w:val="24"/>
        </w:rPr>
        <w:t xml:space="preserve"> Российской Федерации в части подготовки бухгалтерской (финансовой) отчетности, за 9 месяцев 2016</w:t>
      </w:r>
      <w:r w:rsidRPr="004A7E95">
        <w:rPr>
          <w:rFonts w:ascii="Times New Roman" w:hAnsi="Times New Roman"/>
          <w:sz w:val="24"/>
        </w:rPr>
        <w:t xml:space="preserve"> </w:t>
      </w:r>
      <w:r w:rsidRPr="004E3DE3">
        <w:rPr>
          <w:rFonts w:ascii="Times New Roman" w:hAnsi="Times New Roman"/>
          <w:sz w:val="24"/>
        </w:rPr>
        <w:t>г.</w:t>
      </w:r>
      <w:bookmarkEnd w:id="651"/>
      <w:bookmarkEnd w:id="652"/>
      <w:bookmarkEnd w:id="653"/>
    </w:p>
    <w:p w14:paraId="000994E4" w14:textId="77777777" w:rsidR="00C40FA6" w:rsidRDefault="00C40FA6" w:rsidP="00C40FA6"/>
    <w:p w14:paraId="0AA19CB0" w14:textId="77777777" w:rsidR="00C40FA6" w:rsidRDefault="00C40FA6" w:rsidP="00C40FA6">
      <w:r>
        <w:rPr>
          <w:noProof/>
          <w:lang w:eastAsia="ru-RU"/>
        </w:rPr>
        <w:drawing>
          <wp:inline distT="0" distB="0" distL="0" distR="0" wp14:anchorId="7504C5B5" wp14:editId="532199F9">
            <wp:extent cx="5940425" cy="8407400"/>
            <wp:effectExtent l="0" t="0" r="3175" b="0"/>
            <wp:docPr id="1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ge1.jpg"/>
                    <pic:cNvPicPr/>
                  </pic:nvPicPr>
                  <pic:blipFill>
                    <a:blip r:embed="rId194"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4B1CB867" wp14:editId="27DB242E">
            <wp:extent cx="5940425" cy="8407400"/>
            <wp:effectExtent l="0" t="0" r="3175" b="0"/>
            <wp:docPr id="17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ge2.jpg"/>
                    <pic:cNvPicPr/>
                  </pic:nvPicPr>
                  <pic:blipFill>
                    <a:blip r:embed="rId195"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1D07CD9B" wp14:editId="4F67856E">
            <wp:extent cx="5940425" cy="8407400"/>
            <wp:effectExtent l="0" t="0" r="3175" b="0"/>
            <wp:docPr id="18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age3.jpg"/>
                    <pic:cNvPicPr/>
                  </pic:nvPicPr>
                  <pic:blipFill>
                    <a:blip r:embed="rId196"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5176A9CC" wp14:editId="505CD2F9">
            <wp:extent cx="5940425" cy="8407400"/>
            <wp:effectExtent l="0" t="0" r="3175" b="0"/>
            <wp:docPr id="18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ge4.jpg"/>
                    <pic:cNvPicPr/>
                  </pic:nvPicPr>
                  <pic:blipFill>
                    <a:blip r:embed="rId197"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14166876" wp14:editId="3AB22DB7">
            <wp:extent cx="5940425" cy="8407400"/>
            <wp:effectExtent l="0" t="0" r="3175" b="0"/>
            <wp:docPr id="18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age5.jpg"/>
                    <pic:cNvPicPr/>
                  </pic:nvPicPr>
                  <pic:blipFill>
                    <a:blip r:embed="rId198"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60909DD2" wp14:editId="2703610D">
            <wp:extent cx="5940425" cy="8407400"/>
            <wp:effectExtent l="0" t="0" r="3175" b="0"/>
            <wp:docPr id="18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ge6.jpg"/>
                    <pic:cNvPicPr/>
                  </pic:nvPicPr>
                  <pic:blipFill>
                    <a:blip r:embed="rId199"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47AEE871" wp14:editId="1C182426">
            <wp:extent cx="5940425" cy="8407400"/>
            <wp:effectExtent l="0" t="0" r="3175" b="0"/>
            <wp:docPr id="18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age7.jpg"/>
                    <pic:cNvPicPr/>
                  </pic:nvPicPr>
                  <pic:blipFill>
                    <a:blip r:embed="rId200"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652F8B43" wp14:editId="6BFE71CA">
            <wp:extent cx="5940425" cy="8407400"/>
            <wp:effectExtent l="0" t="0" r="3175" b="0"/>
            <wp:docPr id="18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ge8.jpg"/>
                    <pic:cNvPicPr/>
                  </pic:nvPicPr>
                  <pic:blipFill>
                    <a:blip r:embed="rId201"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1B60342B" wp14:editId="54BE0ABF">
            <wp:extent cx="5940425" cy="8407400"/>
            <wp:effectExtent l="0" t="0" r="3175" b="0"/>
            <wp:docPr id="18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age9.jpg"/>
                    <pic:cNvPicPr/>
                  </pic:nvPicPr>
                  <pic:blipFill>
                    <a:blip r:embed="rId202"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19AF12E9" wp14:editId="6C754018">
            <wp:extent cx="5940425" cy="8407400"/>
            <wp:effectExtent l="0" t="0" r="3175" b="0"/>
            <wp:docPr id="18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age10.jpg"/>
                    <pic:cNvPicPr/>
                  </pic:nvPicPr>
                  <pic:blipFill>
                    <a:blip r:embed="rId203"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6928D58C" wp14:editId="5E954D60">
            <wp:extent cx="5940425" cy="8407400"/>
            <wp:effectExtent l="0" t="0" r="3175" b="0"/>
            <wp:docPr id="18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age11.jpg"/>
                    <pic:cNvPicPr/>
                  </pic:nvPicPr>
                  <pic:blipFill>
                    <a:blip r:embed="rId204"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20C63CD6" wp14:editId="701892DD">
            <wp:extent cx="5940425" cy="8407400"/>
            <wp:effectExtent l="0" t="0" r="3175" b="0"/>
            <wp:docPr id="18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age12.jpg"/>
                    <pic:cNvPicPr/>
                  </pic:nvPicPr>
                  <pic:blipFill>
                    <a:blip r:embed="rId205"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p>
    <w:p w14:paraId="6C356B93" w14:textId="7A8081D4" w:rsidR="00C40FA6" w:rsidRDefault="00C40FA6" w:rsidP="00982FEC">
      <w:pPr>
        <w:ind w:firstLine="0"/>
        <w:rPr>
          <w:rFonts w:ascii="Times New Roman" w:hAnsi="Times New Roman" w:cs="Times New Roman"/>
          <w:sz w:val="24"/>
          <w:szCs w:val="24"/>
        </w:rPr>
      </w:pPr>
    </w:p>
    <w:p w14:paraId="2F018CF1" w14:textId="77777777" w:rsidR="00C40FA6" w:rsidRDefault="00C40FA6">
      <w:pPr>
        <w:rPr>
          <w:rFonts w:ascii="Times New Roman" w:hAnsi="Times New Roman" w:cs="Times New Roman"/>
          <w:sz w:val="24"/>
          <w:szCs w:val="24"/>
        </w:rPr>
      </w:pPr>
      <w:r>
        <w:rPr>
          <w:rFonts w:ascii="Times New Roman" w:hAnsi="Times New Roman" w:cs="Times New Roman"/>
          <w:sz w:val="24"/>
          <w:szCs w:val="24"/>
        </w:rPr>
        <w:br w:type="page"/>
      </w:r>
    </w:p>
    <w:p w14:paraId="54505201" w14:textId="77777777" w:rsidR="00C40FA6" w:rsidRPr="00C607C6" w:rsidRDefault="00C40FA6" w:rsidP="00C607C6">
      <w:pPr>
        <w:pStyle w:val="2"/>
        <w:ind w:left="0" w:firstLine="567"/>
        <w:rPr>
          <w:rFonts w:ascii="Times New Roman" w:hAnsi="Times New Roman"/>
          <w:sz w:val="24"/>
        </w:rPr>
      </w:pPr>
      <w:bookmarkStart w:id="654" w:name="_Toc477789693"/>
      <w:bookmarkStart w:id="655" w:name="_Toc477790501"/>
      <w:bookmarkStart w:id="656" w:name="_Toc477790735"/>
      <w:r w:rsidRPr="00FB476D">
        <w:rPr>
          <w:rFonts w:ascii="Times New Roman" w:hAnsi="Times New Roman"/>
          <w:sz w:val="24"/>
        </w:rPr>
        <w:t xml:space="preserve">Приложение № 3. Консолидированная финансовая отчетность Эмитента, подготовленная в соответствии с Международными стандартами финансовой отчетности, </w:t>
      </w:r>
      <w:r>
        <w:rPr>
          <w:rFonts w:ascii="Times New Roman" w:hAnsi="Times New Roman"/>
          <w:sz w:val="24"/>
        </w:rPr>
        <w:t>за отчетные годы, закончившиеся 31 декабря 2014</w:t>
      </w:r>
      <w:r w:rsidRPr="00490664">
        <w:rPr>
          <w:rFonts w:ascii="Times New Roman" w:hAnsi="Times New Roman"/>
          <w:sz w:val="24"/>
        </w:rPr>
        <w:t xml:space="preserve"> </w:t>
      </w:r>
      <w:r>
        <w:rPr>
          <w:rFonts w:ascii="Times New Roman" w:hAnsi="Times New Roman"/>
          <w:sz w:val="24"/>
        </w:rPr>
        <w:t xml:space="preserve">г., </w:t>
      </w:r>
      <w:r w:rsidRPr="00FB476D">
        <w:rPr>
          <w:rFonts w:ascii="Times New Roman" w:hAnsi="Times New Roman"/>
          <w:sz w:val="24"/>
        </w:rPr>
        <w:t>31 декабря 2015</w:t>
      </w:r>
      <w:r w:rsidRPr="00C40FA6">
        <w:rPr>
          <w:rFonts w:ascii="Times New Roman" w:hAnsi="Times New Roman"/>
          <w:sz w:val="24"/>
        </w:rPr>
        <w:t xml:space="preserve"> </w:t>
      </w:r>
      <w:r w:rsidRPr="00FB476D">
        <w:rPr>
          <w:rFonts w:ascii="Times New Roman" w:hAnsi="Times New Roman"/>
          <w:sz w:val="24"/>
        </w:rPr>
        <w:t>г</w:t>
      </w:r>
      <w:r>
        <w:rPr>
          <w:rFonts w:ascii="Times New Roman" w:hAnsi="Times New Roman"/>
          <w:sz w:val="24"/>
        </w:rPr>
        <w:t>.</w:t>
      </w:r>
      <w:bookmarkEnd w:id="654"/>
      <w:bookmarkEnd w:id="655"/>
      <w:bookmarkEnd w:id="656"/>
    </w:p>
    <w:p w14:paraId="2866D658" w14:textId="77777777" w:rsidR="00C40FA6" w:rsidRDefault="00C40FA6" w:rsidP="00C40FA6"/>
    <w:p w14:paraId="0C39B514" w14:textId="77777777" w:rsidR="00C40FA6" w:rsidRDefault="00C40FA6" w:rsidP="00C40FA6">
      <w:r>
        <w:rPr>
          <w:noProof/>
          <w:lang w:eastAsia="ru-RU"/>
        </w:rPr>
        <w:drawing>
          <wp:inline distT="0" distB="0" distL="0" distR="0" wp14:anchorId="1CE48234" wp14:editId="0563D8BD">
            <wp:extent cx="5940425" cy="8407400"/>
            <wp:effectExtent l="0" t="0" r="3175" b="0"/>
            <wp:docPr id="19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ge37.jpg"/>
                    <pic:cNvPicPr/>
                  </pic:nvPicPr>
                  <pic:blipFill>
                    <a:blip r:embed="rId206"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627E87F3" wp14:editId="2B326572">
            <wp:extent cx="5940425" cy="8407400"/>
            <wp:effectExtent l="0" t="0" r="3175" b="0"/>
            <wp:docPr id="19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age38.jpg"/>
                    <pic:cNvPicPr/>
                  </pic:nvPicPr>
                  <pic:blipFill>
                    <a:blip r:embed="rId207"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476A9D08" wp14:editId="601714D8">
            <wp:extent cx="5940425" cy="8407400"/>
            <wp:effectExtent l="0" t="0" r="3175" b="0"/>
            <wp:docPr id="19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ge39.jpg"/>
                    <pic:cNvPicPr/>
                  </pic:nvPicPr>
                  <pic:blipFill>
                    <a:blip r:embed="rId208"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7087939C" wp14:editId="1C36AC27">
            <wp:extent cx="5940425" cy="8407400"/>
            <wp:effectExtent l="0" t="0" r="3175" b="0"/>
            <wp:docPr id="19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age40.jpg"/>
                    <pic:cNvPicPr/>
                  </pic:nvPicPr>
                  <pic:blipFill>
                    <a:blip r:embed="rId209"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78771DF8" wp14:editId="0CC5B014">
            <wp:extent cx="5940425" cy="8407400"/>
            <wp:effectExtent l="0" t="0" r="3175" b="0"/>
            <wp:docPr id="19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ge41.jpg"/>
                    <pic:cNvPicPr/>
                  </pic:nvPicPr>
                  <pic:blipFill>
                    <a:blip r:embed="rId210"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1700A1D8" wp14:editId="0E4DA640">
            <wp:extent cx="5940425" cy="8407400"/>
            <wp:effectExtent l="0" t="0" r="3175" b="0"/>
            <wp:docPr id="19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age42.jpg"/>
                    <pic:cNvPicPr/>
                  </pic:nvPicPr>
                  <pic:blipFill>
                    <a:blip r:embed="rId211"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r>
        <w:rPr>
          <w:noProof/>
          <w:lang w:eastAsia="ru-RU"/>
        </w:rPr>
        <w:drawing>
          <wp:inline distT="0" distB="0" distL="0" distR="0" wp14:anchorId="53EFA35D" wp14:editId="2B5B16E1">
            <wp:extent cx="5940425" cy="8402320"/>
            <wp:effectExtent l="0" t="0" r="3175" b="0"/>
            <wp:docPr id="19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ge43.jpg"/>
                    <pic:cNvPicPr/>
                  </pic:nvPicPr>
                  <pic:blipFill>
                    <a:blip r:embed="rId212" cstate="screen">
                      <a:extLst>
                        <a:ext uri="{28A0092B-C50C-407E-A947-70E740481C1C}">
                          <a14:useLocalDpi xmlns:a14="http://schemas.microsoft.com/office/drawing/2010/main"/>
                        </a:ext>
                      </a:extLst>
                    </a:blip>
                    <a:stretch>
                      <a:fillRect/>
                    </a:stretch>
                  </pic:blipFill>
                  <pic:spPr>
                    <a:xfrm>
                      <a:off x="0" y="0"/>
                      <a:ext cx="5940425" cy="8402320"/>
                    </a:xfrm>
                    <a:prstGeom prst="rect">
                      <a:avLst/>
                    </a:prstGeom>
                  </pic:spPr>
                </pic:pic>
              </a:graphicData>
            </a:graphic>
          </wp:inline>
        </w:drawing>
      </w:r>
      <w:r>
        <w:rPr>
          <w:noProof/>
          <w:lang w:eastAsia="ru-RU"/>
        </w:rPr>
        <w:drawing>
          <wp:inline distT="0" distB="0" distL="0" distR="0" wp14:anchorId="60898563" wp14:editId="16CF0407">
            <wp:extent cx="5940425" cy="8402320"/>
            <wp:effectExtent l="0" t="0" r="3175" b="0"/>
            <wp:docPr id="19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age44.jpg"/>
                    <pic:cNvPicPr/>
                  </pic:nvPicPr>
                  <pic:blipFill>
                    <a:blip r:embed="rId213" cstate="screen">
                      <a:extLst>
                        <a:ext uri="{28A0092B-C50C-407E-A947-70E740481C1C}">
                          <a14:useLocalDpi xmlns:a14="http://schemas.microsoft.com/office/drawing/2010/main"/>
                        </a:ext>
                      </a:extLst>
                    </a:blip>
                    <a:stretch>
                      <a:fillRect/>
                    </a:stretch>
                  </pic:blipFill>
                  <pic:spPr>
                    <a:xfrm>
                      <a:off x="0" y="0"/>
                      <a:ext cx="5940425" cy="8402320"/>
                    </a:xfrm>
                    <a:prstGeom prst="rect">
                      <a:avLst/>
                    </a:prstGeom>
                  </pic:spPr>
                </pic:pic>
              </a:graphicData>
            </a:graphic>
          </wp:inline>
        </w:drawing>
      </w:r>
      <w:r>
        <w:rPr>
          <w:noProof/>
          <w:lang w:eastAsia="ru-RU"/>
        </w:rPr>
        <w:drawing>
          <wp:inline distT="0" distB="0" distL="0" distR="0" wp14:anchorId="1EDA4AF3" wp14:editId="377A0DEA">
            <wp:extent cx="5940425" cy="8402320"/>
            <wp:effectExtent l="0" t="0" r="3175" b="0"/>
            <wp:docPr id="19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age45.jpg"/>
                    <pic:cNvPicPr/>
                  </pic:nvPicPr>
                  <pic:blipFill>
                    <a:blip r:embed="rId214" cstate="screen">
                      <a:extLst>
                        <a:ext uri="{28A0092B-C50C-407E-A947-70E740481C1C}">
                          <a14:useLocalDpi xmlns:a14="http://schemas.microsoft.com/office/drawing/2010/main"/>
                        </a:ext>
                      </a:extLst>
                    </a:blip>
                    <a:stretch>
                      <a:fillRect/>
                    </a:stretch>
                  </pic:blipFill>
                  <pic:spPr>
                    <a:xfrm>
                      <a:off x="0" y="0"/>
                      <a:ext cx="5940425" cy="8402320"/>
                    </a:xfrm>
                    <a:prstGeom prst="rect">
                      <a:avLst/>
                    </a:prstGeom>
                  </pic:spPr>
                </pic:pic>
              </a:graphicData>
            </a:graphic>
          </wp:inline>
        </w:drawing>
      </w:r>
      <w:r>
        <w:rPr>
          <w:noProof/>
          <w:lang w:eastAsia="ru-RU"/>
        </w:rPr>
        <w:drawing>
          <wp:inline distT="0" distB="0" distL="0" distR="0" wp14:anchorId="6074A857" wp14:editId="766B05BE">
            <wp:extent cx="5940425" cy="8402320"/>
            <wp:effectExtent l="0" t="0" r="3175" b="0"/>
            <wp:docPr id="19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age46.jpg"/>
                    <pic:cNvPicPr/>
                  </pic:nvPicPr>
                  <pic:blipFill>
                    <a:blip r:embed="rId215" cstate="screen">
                      <a:extLst>
                        <a:ext uri="{28A0092B-C50C-407E-A947-70E740481C1C}">
                          <a14:useLocalDpi xmlns:a14="http://schemas.microsoft.com/office/drawing/2010/main"/>
                        </a:ext>
                      </a:extLst>
                    </a:blip>
                    <a:stretch>
                      <a:fillRect/>
                    </a:stretch>
                  </pic:blipFill>
                  <pic:spPr>
                    <a:xfrm>
                      <a:off x="0" y="0"/>
                      <a:ext cx="5940425" cy="8402320"/>
                    </a:xfrm>
                    <a:prstGeom prst="rect">
                      <a:avLst/>
                    </a:prstGeom>
                  </pic:spPr>
                </pic:pic>
              </a:graphicData>
            </a:graphic>
          </wp:inline>
        </w:drawing>
      </w:r>
      <w:r>
        <w:rPr>
          <w:noProof/>
          <w:lang w:eastAsia="ru-RU"/>
        </w:rPr>
        <w:drawing>
          <wp:inline distT="0" distB="0" distL="0" distR="0" wp14:anchorId="02C838B2" wp14:editId="5633C314">
            <wp:extent cx="5940425" cy="8402320"/>
            <wp:effectExtent l="0" t="0" r="3175" b="0"/>
            <wp:docPr id="20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age47.jpg"/>
                    <pic:cNvPicPr/>
                  </pic:nvPicPr>
                  <pic:blipFill>
                    <a:blip r:embed="rId216" cstate="screen">
                      <a:extLst>
                        <a:ext uri="{28A0092B-C50C-407E-A947-70E740481C1C}">
                          <a14:useLocalDpi xmlns:a14="http://schemas.microsoft.com/office/drawing/2010/main"/>
                        </a:ext>
                      </a:extLst>
                    </a:blip>
                    <a:stretch>
                      <a:fillRect/>
                    </a:stretch>
                  </pic:blipFill>
                  <pic:spPr>
                    <a:xfrm>
                      <a:off x="0" y="0"/>
                      <a:ext cx="5940425" cy="8402320"/>
                    </a:xfrm>
                    <a:prstGeom prst="rect">
                      <a:avLst/>
                    </a:prstGeom>
                  </pic:spPr>
                </pic:pic>
              </a:graphicData>
            </a:graphic>
          </wp:inline>
        </w:drawing>
      </w:r>
      <w:r>
        <w:rPr>
          <w:noProof/>
          <w:lang w:eastAsia="ru-RU"/>
        </w:rPr>
        <w:drawing>
          <wp:inline distT="0" distB="0" distL="0" distR="0" wp14:anchorId="1ACFBBE0" wp14:editId="2E67302E">
            <wp:extent cx="5940425" cy="8402320"/>
            <wp:effectExtent l="0" t="0" r="3175" b="0"/>
            <wp:docPr id="20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age48.jpg"/>
                    <pic:cNvPicPr/>
                  </pic:nvPicPr>
                  <pic:blipFill>
                    <a:blip r:embed="rId217" cstate="screen">
                      <a:extLst>
                        <a:ext uri="{28A0092B-C50C-407E-A947-70E740481C1C}">
                          <a14:useLocalDpi xmlns:a14="http://schemas.microsoft.com/office/drawing/2010/main"/>
                        </a:ext>
                      </a:extLst>
                    </a:blip>
                    <a:stretch>
                      <a:fillRect/>
                    </a:stretch>
                  </pic:blipFill>
                  <pic:spPr>
                    <a:xfrm>
                      <a:off x="0" y="0"/>
                      <a:ext cx="5940425" cy="8402320"/>
                    </a:xfrm>
                    <a:prstGeom prst="rect">
                      <a:avLst/>
                    </a:prstGeom>
                  </pic:spPr>
                </pic:pic>
              </a:graphicData>
            </a:graphic>
          </wp:inline>
        </w:drawing>
      </w:r>
      <w:r>
        <w:rPr>
          <w:noProof/>
          <w:lang w:eastAsia="ru-RU"/>
        </w:rPr>
        <w:drawing>
          <wp:inline distT="0" distB="0" distL="0" distR="0" wp14:anchorId="47B02A34" wp14:editId="4C4FF065">
            <wp:extent cx="5940425" cy="8402320"/>
            <wp:effectExtent l="0" t="0" r="3175" b="0"/>
            <wp:docPr id="20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age49.jpg"/>
                    <pic:cNvPicPr/>
                  </pic:nvPicPr>
                  <pic:blipFill>
                    <a:blip r:embed="rId218" cstate="screen">
                      <a:extLst>
                        <a:ext uri="{28A0092B-C50C-407E-A947-70E740481C1C}">
                          <a14:useLocalDpi xmlns:a14="http://schemas.microsoft.com/office/drawing/2010/main"/>
                        </a:ext>
                      </a:extLst>
                    </a:blip>
                    <a:stretch>
                      <a:fillRect/>
                    </a:stretch>
                  </pic:blipFill>
                  <pic:spPr>
                    <a:xfrm>
                      <a:off x="0" y="0"/>
                      <a:ext cx="5940425" cy="8402320"/>
                    </a:xfrm>
                    <a:prstGeom prst="rect">
                      <a:avLst/>
                    </a:prstGeom>
                  </pic:spPr>
                </pic:pic>
              </a:graphicData>
            </a:graphic>
          </wp:inline>
        </w:drawing>
      </w:r>
      <w:r>
        <w:rPr>
          <w:noProof/>
          <w:lang w:eastAsia="ru-RU"/>
        </w:rPr>
        <w:drawing>
          <wp:inline distT="0" distB="0" distL="0" distR="0" wp14:anchorId="31C634EC" wp14:editId="1BE92099">
            <wp:extent cx="5940425" cy="8402320"/>
            <wp:effectExtent l="0" t="0" r="3175" b="0"/>
            <wp:docPr id="20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age1.jpg"/>
                    <pic:cNvPicPr/>
                  </pic:nvPicPr>
                  <pic:blipFill>
                    <a:blip r:embed="rId219" cstate="screen">
                      <a:extLst>
                        <a:ext uri="{28A0092B-C50C-407E-A947-70E740481C1C}">
                          <a14:useLocalDpi xmlns:a14="http://schemas.microsoft.com/office/drawing/2010/main"/>
                        </a:ext>
                      </a:extLst>
                    </a:blip>
                    <a:stretch>
                      <a:fillRect/>
                    </a:stretch>
                  </pic:blipFill>
                  <pic:spPr>
                    <a:xfrm>
                      <a:off x="0" y="0"/>
                      <a:ext cx="5940425" cy="8402320"/>
                    </a:xfrm>
                    <a:prstGeom prst="rect">
                      <a:avLst/>
                    </a:prstGeom>
                  </pic:spPr>
                </pic:pic>
              </a:graphicData>
            </a:graphic>
          </wp:inline>
        </w:drawing>
      </w:r>
      <w:r>
        <w:rPr>
          <w:noProof/>
          <w:lang w:eastAsia="ru-RU"/>
        </w:rPr>
        <w:drawing>
          <wp:inline distT="0" distB="0" distL="0" distR="0" wp14:anchorId="59943F68" wp14:editId="275170F8">
            <wp:extent cx="5940425" cy="8402320"/>
            <wp:effectExtent l="0" t="0" r="3175" b="0"/>
            <wp:docPr id="20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age2.jpg"/>
                    <pic:cNvPicPr/>
                  </pic:nvPicPr>
                  <pic:blipFill>
                    <a:blip r:embed="rId220" cstate="screen">
                      <a:extLst>
                        <a:ext uri="{28A0092B-C50C-407E-A947-70E740481C1C}">
                          <a14:useLocalDpi xmlns:a14="http://schemas.microsoft.com/office/drawing/2010/main"/>
                        </a:ext>
                      </a:extLst>
                    </a:blip>
                    <a:stretch>
                      <a:fillRect/>
                    </a:stretch>
                  </pic:blipFill>
                  <pic:spPr>
                    <a:xfrm>
                      <a:off x="0" y="0"/>
                      <a:ext cx="5940425" cy="8402320"/>
                    </a:xfrm>
                    <a:prstGeom prst="rect">
                      <a:avLst/>
                    </a:prstGeom>
                  </pic:spPr>
                </pic:pic>
              </a:graphicData>
            </a:graphic>
          </wp:inline>
        </w:drawing>
      </w:r>
      <w:r>
        <w:rPr>
          <w:noProof/>
          <w:lang w:eastAsia="ru-RU"/>
        </w:rPr>
        <w:drawing>
          <wp:inline distT="0" distB="0" distL="0" distR="0" wp14:anchorId="7A679B0E" wp14:editId="73B4546E">
            <wp:extent cx="5940425" cy="8402320"/>
            <wp:effectExtent l="0" t="0" r="3175" b="0"/>
            <wp:docPr id="20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age3.jpg"/>
                    <pic:cNvPicPr/>
                  </pic:nvPicPr>
                  <pic:blipFill>
                    <a:blip r:embed="rId221" cstate="screen">
                      <a:extLst>
                        <a:ext uri="{28A0092B-C50C-407E-A947-70E740481C1C}">
                          <a14:useLocalDpi xmlns:a14="http://schemas.microsoft.com/office/drawing/2010/main"/>
                        </a:ext>
                      </a:extLst>
                    </a:blip>
                    <a:stretch>
                      <a:fillRect/>
                    </a:stretch>
                  </pic:blipFill>
                  <pic:spPr>
                    <a:xfrm>
                      <a:off x="0" y="0"/>
                      <a:ext cx="5940425" cy="8402320"/>
                    </a:xfrm>
                    <a:prstGeom prst="rect">
                      <a:avLst/>
                    </a:prstGeom>
                  </pic:spPr>
                </pic:pic>
              </a:graphicData>
            </a:graphic>
          </wp:inline>
        </w:drawing>
      </w:r>
      <w:r>
        <w:rPr>
          <w:noProof/>
          <w:lang w:eastAsia="ru-RU"/>
        </w:rPr>
        <w:drawing>
          <wp:inline distT="0" distB="0" distL="0" distR="0" wp14:anchorId="6817F2F9" wp14:editId="79D133C3">
            <wp:extent cx="5940425" cy="8402320"/>
            <wp:effectExtent l="0" t="0" r="3175" b="0"/>
            <wp:docPr id="20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age4.jpg"/>
                    <pic:cNvPicPr/>
                  </pic:nvPicPr>
                  <pic:blipFill>
                    <a:blip r:embed="rId222" cstate="screen">
                      <a:extLst>
                        <a:ext uri="{28A0092B-C50C-407E-A947-70E740481C1C}">
                          <a14:useLocalDpi xmlns:a14="http://schemas.microsoft.com/office/drawing/2010/main"/>
                        </a:ext>
                      </a:extLst>
                    </a:blip>
                    <a:stretch>
                      <a:fillRect/>
                    </a:stretch>
                  </pic:blipFill>
                  <pic:spPr>
                    <a:xfrm>
                      <a:off x="0" y="0"/>
                      <a:ext cx="5940425" cy="8402320"/>
                    </a:xfrm>
                    <a:prstGeom prst="rect">
                      <a:avLst/>
                    </a:prstGeom>
                  </pic:spPr>
                </pic:pic>
              </a:graphicData>
            </a:graphic>
          </wp:inline>
        </w:drawing>
      </w:r>
      <w:r>
        <w:rPr>
          <w:noProof/>
          <w:lang w:eastAsia="ru-RU"/>
        </w:rPr>
        <w:drawing>
          <wp:inline distT="0" distB="0" distL="0" distR="0" wp14:anchorId="69BBC2F6" wp14:editId="633352C6">
            <wp:extent cx="5940425" cy="8402320"/>
            <wp:effectExtent l="0" t="0" r="3175" b="0"/>
            <wp:docPr id="20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age5.jpg"/>
                    <pic:cNvPicPr/>
                  </pic:nvPicPr>
                  <pic:blipFill>
                    <a:blip r:embed="rId223" cstate="screen">
                      <a:extLst>
                        <a:ext uri="{28A0092B-C50C-407E-A947-70E740481C1C}">
                          <a14:useLocalDpi xmlns:a14="http://schemas.microsoft.com/office/drawing/2010/main"/>
                        </a:ext>
                      </a:extLst>
                    </a:blip>
                    <a:stretch>
                      <a:fillRect/>
                    </a:stretch>
                  </pic:blipFill>
                  <pic:spPr>
                    <a:xfrm>
                      <a:off x="0" y="0"/>
                      <a:ext cx="5940425" cy="8402320"/>
                    </a:xfrm>
                    <a:prstGeom prst="rect">
                      <a:avLst/>
                    </a:prstGeom>
                  </pic:spPr>
                </pic:pic>
              </a:graphicData>
            </a:graphic>
          </wp:inline>
        </w:drawing>
      </w:r>
      <w:r>
        <w:rPr>
          <w:noProof/>
          <w:lang w:eastAsia="ru-RU"/>
        </w:rPr>
        <w:drawing>
          <wp:inline distT="0" distB="0" distL="0" distR="0" wp14:anchorId="42FB55FD" wp14:editId="3F1E9F81">
            <wp:extent cx="5940425" cy="8402320"/>
            <wp:effectExtent l="0" t="0" r="3175" b="0"/>
            <wp:docPr id="20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age6.jpg"/>
                    <pic:cNvPicPr/>
                  </pic:nvPicPr>
                  <pic:blipFill>
                    <a:blip r:embed="rId224" cstate="screen">
                      <a:extLst>
                        <a:ext uri="{28A0092B-C50C-407E-A947-70E740481C1C}">
                          <a14:useLocalDpi xmlns:a14="http://schemas.microsoft.com/office/drawing/2010/main"/>
                        </a:ext>
                      </a:extLst>
                    </a:blip>
                    <a:stretch>
                      <a:fillRect/>
                    </a:stretch>
                  </pic:blipFill>
                  <pic:spPr>
                    <a:xfrm>
                      <a:off x="0" y="0"/>
                      <a:ext cx="5940425" cy="8402320"/>
                    </a:xfrm>
                    <a:prstGeom prst="rect">
                      <a:avLst/>
                    </a:prstGeom>
                  </pic:spPr>
                </pic:pic>
              </a:graphicData>
            </a:graphic>
          </wp:inline>
        </w:drawing>
      </w:r>
      <w:r>
        <w:rPr>
          <w:noProof/>
          <w:lang w:eastAsia="ru-RU"/>
        </w:rPr>
        <w:drawing>
          <wp:inline distT="0" distB="0" distL="0" distR="0" wp14:anchorId="14D9F47A" wp14:editId="0884B348">
            <wp:extent cx="5940425" cy="8402320"/>
            <wp:effectExtent l="0" t="0" r="3175" b="0"/>
            <wp:docPr id="20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age7.jpg"/>
                    <pic:cNvPicPr/>
                  </pic:nvPicPr>
                  <pic:blipFill>
                    <a:blip r:embed="rId225" cstate="screen">
                      <a:extLst>
                        <a:ext uri="{28A0092B-C50C-407E-A947-70E740481C1C}">
                          <a14:useLocalDpi xmlns:a14="http://schemas.microsoft.com/office/drawing/2010/main"/>
                        </a:ext>
                      </a:extLst>
                    </a:blip>
                    <a:stretch>
                      <a:fillRect/>
                    </a:stretch>
                  </pic:blipFill>
                  <pic:spPr>
                    <a:xfrm>
                      <a:off x="0" y="0"/>
                      <a:ext cx="5940425" cy="8402320"/>
                    </a:xfrm>
                    <a:prstGeom prst="rect">
                      <a:avLst/>
                    </a:prstGeom>
                  </pic:spPr>
                </pic:pic>
              </a:graphicData>
            </a:graphic>
          </wp:inline>
        </w:drawing>
      </w:r>
      <w:r>
        <w:rPr>
          <w:noProof/>
          <w:lang w:eastAsia="ru-RU"/>
        </w:rPr>
        <w:drawing>
          <wp:inline distT="0" distB="0" distL="0" distR="0" wp14:anchorId="65DE8528" wp14:editId="24A72B9F">
            <wp:extent cx="5940425" cy="8402320"/>
            <wp:effectExtent l="0" t="0" r="3175" b="0"/>
            <wp:docPr id="21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age8.jpg"/>
                    <pic:cNvPicPr/>
                  </pic:nvPicPr>
                  <pic:blipFill>
                    <a:blip r:embed="rId226" cstate="screen">
                      <a:extLst>
                        <a:ext uri="{28A0092B-C50C-407E-A947-70E740481C1C}">
                          <a14:useLocalDpi xmlns:a14="http://schemas.microsoft.com/office/drawing/2010/main"/>
                        </a:ext>
                      </a:extLst>
                    </a:blip>
                    <a:stretch>
                      <a:fillRect/>
                    </a:stretch>
                  </pic:blipFill>
                  <pic:spPr>
                    <a:xfrm>
                      <a:off x="0" y="0"/>
                      <a:ext cx="5940425" cy="8402320"/>
                    </a:xfrm>
                    <a:prstGeom prst="rect">
                      <a:avLst/>
                    </a:prstGeom>
                  </pic:spPr>
                </pic:pic>
              </a:graphicData>
            </a:graphic>
          </wp:inline>
        </w:drawing>
      </w:r>
      <w:r>
        <w:rPr>
          <w:noProof/>
          <w:lang w:eastAsia="ru-RU"/>
        </w:rPr>
        <w:drawing>
          <wp:inline distT="0" distB="0" distL="0" distR="0" wp14:anchorId="3C412F4E" wp14:editId="2BC0942F">
            <wp:extent cx="5940425" cy="8402320"/>
            <wp:effectExtent l="0" t="0" r="3175" b="0"/>
            <wp:docPr id="21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age9.jpg"/>
                    <pic:cNvPicPr/>
                  </pic:nvPicPr>
                  <pic:blipFill>
                    <a:blip r:embed="rId227" cstate="screen">
                      <a:extLst>
                        <a:ext uri="{28A0092B-C50C-407E-A947-70E740481C1C}">
                          <a14:useLocalDpi xmlns:a14="http://schemas.microsoft.com/office/drawing/2010/main"/>
                        </a:ext>
                      </a:extLst>
                    </a:blip>
                    <a:stretch>
                      <a:fillRect/>
                    </a:stretch>
                  </pic:blipFill>
                  <pic:spPr>
                    <a:xfrm>
                      <a:off x="0" y="0"/>
                      <a:ext cx="5940425" cy="8402320"/>
                    </a:xfrm>
                    <a:prstGeom prst="rect">
                      <a:avLst/>
                    </a:prstGeom>
                  </pic:spPr>
                </pic:pic>
              </a:graphicData>
            </a:graphic>
          </wp:inline>
        </w:drawing>
      </w:r>
      <w:r>
        <w:rPr>
          <w:noProof/>
          <w:lang w:eastAsia="ru-RU"/>
        </w:rPr>
        <w:drawing>
          <wp:inline distT="0" distB="0" distL="0" distR="0" wp14:anchorId="1601A88B" wp14:editId="58AB8B53">
            <wp:extent cx="5940425" cy="8402320"/>
            <wp:effectExtent l="0" t="0" r="3175" b="0"/>
            <wp:docPr id="21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age10.jpg"/>
                    <pic:cNvPicPr/>
                  </pic:nvPicPr>
                  <pic:blipFill>
                    <a:blip r:embed="rId228" cstate="screen">
                      <a:extLst>
                        <a:ext uri="{28A0092B-C50C-407E-A947-70E740481C1C}">
                          <a14:useLocalDpi xmlns:a14="http://schemas.microsoft.com/office/drawing/2010/main"/>
                        </a:ext>
                      </a:extLst>
                    </a:blip>
                    <a:stretch>
                      <a:fillRect/>
                    </a:stretch>
                  </pic:blipFill>
                  <pic:spPr>
                    <a:xfrm>
                      <a:off x="0" y="0"/>
                      <a:ext cx="5940425" cy="8402320"/>
                    </a:xfrm>
                    <a:prstGeom prst="rect">
                      <a:avLst/>
                    </a:prstGeom>
                  </pic:spPr>
                </pic:pic>
              </a:graphicData>
            </a:graphic>
          </wp:inline>
        </w:drawing>
      </w:r>
      <w:r>
        <w:rPr>
          <w:noProof/>
          <w:lang w:eastAsia="ru-RU"/>
        </w:rPr>
        <w:drawing>
          <wp:inline distT="0" distB="0" distL="0" distR="0" wp14:anchorId="480CDD26" wp14:editId="308CC728">
            <wp:extent cx="5940425" cy="8402320"/>
            <wp:effectExtent l="0" t="0" r="3175" b="0"/>
            <wp:docPr id="21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age11.jpg"/>
                    <pic:cNvPicPr/>
                  </pic:nvPicPr>
                  <pic:blipFill>
                    <a:blip r:embed="rId229" cstate="screen">
                      <a:extLst>
                        <a:ext uri="{28A0092B-C50C-407E-A947-70E740481C1C}">
                          <a14:useLocalDpi xmlns:a14="http://schemas.microsoft.com/office/drawing/2010/main"/>
                        </a:ext>
                      </a:extLst>
                    </a:blip>
                    <a:stretch>
                      <a:fillRect/>
                    </a:stretch>
                  </pic:blipFill>
                  <pic:spPr>
                    <a:xfrm>
                      <a:off x="0" y="0"/>
                      <a:ext cx="5940425" cy="8402320"/>
                    </a:xfrm>
                    <a:prstGeom prst="rect">
                      <a:avLst/>
                    </a:prstGeom>
                  </pic:spPr>
                </pic:pic>
              </a:graphicData>
            </a:graphic>
          </wp:inline>
        </w:drawing>
      </w:r>
      <w:r>
        <w:rPr>
          <w:noProof/>
          <w:lang w:eastAsia="ru-RU"/>
        </w:rPr>
        <w:drawing>
          <wp:inline distT="0" distB="0" distL="0" distR="0" wp14:anchorId="23C126E5" wp14:editId="43FDDF1B">
            <wp:extent cx="5940425" cy="8402320"/>
            <wp:effectExtent l="0" t="0" r="3175" b="0"/>
            <wp:docPr id="21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age12.jpg"/>
                    <pic:cNvPicPr/>
                  </pic:nvPicPr>
                  <pic:blipFill>
                    <a:blip r:embed="rId230" cstate="screen">
                      <a:extLst>
                        <a:ext uri="{28A0092B-C50C-407E-A947-70E740481C1C}">
                          <a14:useLocalDpi xmlns:a14="http://schemas.microsoft.com/office/drawing/2010/main"/>
                        </a:ext>
                      </a:extLst>
                    </a:blip>
                    <a:stretch>
                      <a:fillRect/>
                    </a:stretch>
                  </pic:blipFill>
                  <pic:spPr>
                    <a:xfrm>
                      <a:off x="0" y="0"/>
                      <a:ext cx="5940425" cy="8402320"/>
                    </a:xfrm>
                    <a:prstGeom prst="rect">
                      <a:avLst/>
                    </a:prstGeom>
                  </pic:spPr>
                </pic:pic>
              </a:graphicData>
            </a:graphic>
          </wp:inline>
        </w:drawing>
      </w:r>
      <w:r>
        <w:rPr>
          <w:noProof/>
          <w:lang w:eastAsia="ru-RU"/>
        </w:rPr>
        <w:drawing>
          <wp:inline distT="0" distB="0" distL="0" distR="0" wp14:anchorId="7D64E652" wp14:editId="22E4DDFD">
            <wp:extent cx="5940425" cy="8402320"/>
            <wp:effectExtent l="0" t="0" r="3175" b="0"/>
            <wp:docPr id="21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age13.jpg"/>
                    <pic:cNvPicPr/>
                  </pic:nvPicPr>
                  <pic:blipFill>
                    <a:blip r:embed="rId231" cstate="screen">
                      <a:extLst>
                        <a:ext uri="{28A0092B-C50C-407E-A947-70E740481C1C}">
                          <a14:useLocalDpi xmlns:a14="http://schemas.microsoft.com/office/drawing/2010/main"/>
                        </a:ext>
                      </a:extLst>
                    </a:blip>
                    <a:stretch>
                      <a:fillRect/>
                    </a:stretch>
                  </pic:blipFill>
                  <pic:spPr>
                    <a:xfrm>
                      <a:off x="0" y="0"/>
                      <a:ext cx="5940425" cy="8402320"/>
                    </a:xfrm>
                    <a:prstGeom prst="rect">
                      <a:avLst/>
                    </a:prstGeom>
                  </pic:spPr>
                </pic:pic>
              </a:graphicData>
            </a:graphic>
          </wp:inline>
        </w:drawing>
      </w:r>
      <w:r>
        <w:rPr>
          <w:noProof/>
          <w:lang w:eastAsia="ru-RU"/>
        </w:rPr>
        <w:drawing>
          <wp:inline distT="0" distB="0" distL="0" distR="0" wp14:anchorId="4124F2AD" wp14:editId="417EA06D">
            <wp:extent cx="5940425" cy="8402320"/>
            <wp:effectExtent l="0" t="0" r="3175" b="0"/>
            <wp:docPr id="21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age14.jpg"/>
                    <pic:cNvPicPr/>
                  </pic:nvPicPr>
                  <pic:blipFill>
                    <a:blip r:embed="rId232" cstate="screen">
                      <a:extLst>
                        <a:ext uri="{28A0092B-C50C-407E-A947-70E740481C1C}">
                          <a14:useLocalDpi xmlns:a14="http://schemas.microsoft.com/office/drawing/2010/main"/>
                        </a:ext>
                      </a:extLst>
                    </a:blip>
                    <a:stretch>
                      <a:fillRect/>
                    </a:stretch>
                  </pic:blipFill>
                  <pic:spPr>
                    <a:xfrm>
                      <a:off x="0" y="0"/>
                      <a:ext cx="5940425" cy="8402320"/>
                    </a:xfrm>
                    <a:prstGeom prst="rect">
                      <a:avLst/>
                    </a:prstGeom>
                  </pic:spPr>
                </pic:pic>
              </a:graphicData>
            </a:graphic>
          </wp:inline>
        </w:drawing>
      </w:r>
      <w:r>
        <w:rPr>
          <w:noProof/>
          <w:lang w:eastAsia="ru-RU"/>
        </w:rPr>
        <w:drawing>
          <wp:inline distT="0" distB="0" distL="0" distR="0" wp14:anchorId="31DD5DAD" wp14:editId="145F74CA">
            <wp:extent cx="5940425" cy="8402320"/>
            <wp:effectExtent l="0" t="0" r="3175" b="0"/>
            <wp:docPr id="21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age15.jpg"/>
                    <pic:cNvPicPr/>
                  </pic:nvPicPr>
                  <pic:blipFill>
                    <a:blip r:embed="rId233" cstate="screen">
                      <a:extLst>
                        <a:ext uri="{28A0092B-C50C-407E-A947-70E740481C1C}">
                          <a14:useLocalDpi xmlns:a14="http://schemas.microsoft.com/office/drawing/2010/main"/>
                        </a:ext>
                      </a:extLst>
                    </a:blip>
                    <a:stretch>
                      <a:fillRect/>
                    </a:stretch>
                  </pic:blipFill>
                  <pic:spPr>
                    <a:xfrm>
                      <a:off x="0" y="0"/>
                      <a:ext cx="5940425" cy="8402320"/>
                    </a:xfrm>
                    <a:prstGeom prst="rect">
                      <a:avLst/>
                    </a:prstGeom>
                  </pic:spPr>
                </pic:pic>
              </a:graphicData>
            </a:graphic>
          </wp:inline>
        </w:drawing>
      </w:r>
      <w:r>
        <w:rPr>
          <w:noProof/>
          <w:lang w:eastAsia="ru-RU"/>
        </w:rPr>
        <w:drawing>
          <wp:inline distT="0" distB="0" distL="0" distR="0" wp14:anchorId="2D10330A" wp14:editId="6182CF50">
            <wp:extent cx="5940425" cy="8402320"/>
            <wp:effectExtent l="0" t="0" r="3175" b="0"/>
            <wp:docPr id="21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age16.jpg"/>
                    <pic:cNvPicPr/>
                  </pic:nvPicPr>
                  <pic:blipFill>
                    <a:blip r:embed="rId234" cstate="screen">
                      <a:extLst>
                        <a:ext uri="{28A0092B-C50C-407E-A947-70E740481C1C}">
                          <a14:useLocalDpi xmlns:a14="http://schemas.microsoft.com/office/drawing/2010/main"/>
                        </a:ext>
                      </a:extLst>
                    </a:blip>
                    <a:stretch>
                      <a:fillRect/>
                    </a:stretch>
                  </pic:blipFill>
                  <pic:spPr>
                    <a:xfrm>
                      <a:off x="0" y="0"/>
                      <a:ext cx="5940425" cy="8402320"/>
                    </a:xfrm>
                    <a:prstGeom prst="rect">
                      <a:avLst/>
                    </a:prstGeom>
                  </pic:spPr>
                </pic:pic>
              </a:graphicData>
            </a:graphic>
          </wp:inline>
        </w:drawing>
      </w:r>
      <w:r>
        <w:rPr>
          <w:noProof/>
          <w:lang w:eastAsia="ru-RU"/>
        </w:rPr>
        <w:drawing>
          <wp:inline distT="0" distB="0" distL="0" distR="0" wp14:anchorId="7258113E" wp14:editId="379A67EB">
            <wp:extent cx="5940425" cy="8402320"/>
            <wp:effectExtent l="0" t="0" r="3175" b="0"/>
            <wp:docPr id="21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age17.jpg"/>
                    <pic:cNvPicPr/>
                  </pic:nvPicPr>
                  <pic:blipFill>
                    <a:blip r:embed="rId235" cstate="screen">
                      <a:extLst>
                        <a:ext uri="{28A0092B-C50C-407E-A947-70E740481C1C}">
                          <a14:useLocalDpi xmlns:a14="http://schemas.microsoft.com/office/drawing/2010/main"/>
                        </a:ext>
                      </a:extLst>
                    </a:blip>
                    <a:stretch>
                      <a:fillRect/>
                    </a:stretch>
                  </pic:blipFill>
                  <pic:spPr>
                    <a:xfrm>
                      <a:off x="0" y="0"/>
                      <a:ext cx="5940425" cy="8402320"/>
                    </a:xfrm>
                    <a:prstGeom prst="rect">
                      <a:avLst/>
                    </a:prstGeom>
                  </pic:spPr>
                </pic:pic>
              </a:graphicData>
            </a:graphic>
          </wp:inline>
        </w:drawing>
      </w:r>
      <w:r>
        <w:rPr>
          <w:noProof/>
          <w:lang w:eastAsia="ru-RU"/>
        </w:rPr>
        <w:drawing>
          <wp:inline distT="0" distB="0" distL="0" distR="0" wp14:anchorId="39916788" wp14:editId="1A3D98FC">
            <wp:extent cx="5940425" cy="8402320"/>
            <wp:effectExtent l="0" t="0" r="3175" b="0"/>
            <wp:docPr id="22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age18.jpg"/>
                    <pic:cNvPicPr/>
                  </pic:nvPicPr>
                  <pic:blipFill>
                    <a:blip r:embed="rId236" cstate="screen">
                      <a:extLst>
                        <a:ext uri="{28A0092B-C50C-407E-A947-70E740481C1C}">
                          <a14:useLocalDpi xmlns:a14="http://schemas.microsoft.com/office/drawing/2010/main"/>
                        </a:ext>
                      </a:extLst>
                    </a:blip>
                    <a:stretch>
                      <a:fillRect/>
                    </a:stretch>
                  </pic:blipFill>
                  <pic:spPr>
                    <a:xfrm>
                      <a:off x="0" y="0"/>
                      <a:ext cx="5940425" cy="8402320"/>
                    </a:xfrm>
                    <a:prstGeom prst="rect">
                      <a:avLst/>
                    </a:prstGeom>
                  </pic:spPr>
                </pic:pic>
              </a:graphicData>
            </a:graphic>
          </wp:inline>
        </w:drawing>
      </w:r>
      <w:r>
        <w:rPr>
          <w:noProof/>
          <w:lang w:eastAsia="ru-RU"/>
        </w:rPr>
        <w:drawing>
          <wp:inline distT="0" distB="0" distL="0" distR="0" wp14:anchorId="4822C773" wp14:editId="794A60B0">
            <wp:extent cx="5940425" cy="8402320"/>
            <wp:effectExtent l="0" t="0" r="3175" b="0"/>
            <wp:docPr id="221"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age19.jpg"/>
                    <pic:cNvPicPr/>
                  </pic:nvPicPr>
                  <pic:blipFill>
                    <a:blip r:embed="rId237" cstate="screen">
                      <a:extLst>
                        <a:ext uri="{28A0092B-C50C-407E-A947-70E740481C1C}">
                          <a14:useLocalDpi xmlns:a14="http://schemas.microsoft.com/office/drawing/2010/main"/>
                        </a:ext>
                      </a:extLst>
                    </a:blip>
                    <a:stretch>
                      <a:fillRect/>
                    </a:stretch>
                  </pic:blipFill>
                  <pic:spPr>
                    <a:xfrm>
                      <a:off x="0" y="0"/>
                      <a:ext cx="5940425" cy="8402320"/>
                    </a:xfrm>
                    <a:prstGeom prst="rect">
                      <a:avLst/>
                    </a:prstGeom>
                  </pic:spPr>
                </pic:pic>
              </a:graphicData>
            </a:graphic>
          </wp:inline>
        </w:drawing>
      </w:r>
      <w:r>
        <w:rPr>
          <w:noProof/>
          <w:lang w:eastAsia="ru-RU"/>
        </w:rPr>
        <w:drawing>
          <wp:inline distT="0" distB="0" distL="0" distR="0" wp14:anchorId="356C3EF1" wp14:editId="14B778E6">
            <wp:extent cx="5940425" cy="8402320"/>
            <wp:effectExtent l="0" t="0" r="3175" b="0"/>
            <wp:docPr id="222"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age20.jpg"/>
                    <pic:cNvPicPr/>
                  </pic:nvPicPr>
                  <pic:blipFill>
                    <a:blip r:embed="rId238" cstate="screen">
                      <a:extLst>
                        <a:ext uri="{28A0092B-C50C-407E-A947-70E740481C1C}">
                          <a14:useLocalDpi xmlns:a14="http://schemas.microsoft.com/office/drawing/2010/main"/>
                        </a:ext>
                      </a:extLst>
                    </a:blip>
                    <a:stretch>
                      <a:fillRect/>
                    </a:stretch>
                  </pic:blipFill>
                  <pic:spPr>
                    <a:xfrm>
                      <a:off x="0" y="0"/>
                      <a:ext cx="5940425" cy="8402320"/>
                    </a:xfrm>
                    <a:prstGeom prst="rect">
                      <a:avLst/>
                    </a:prstGeom>
                  </pic:spPr>
                </pic:pic>
              </a:graphicData>
            </a:graphic>
          </wp:inline>
        </w:drawing>
      </w:r>
      <w:r>
        <w:rPr>
          <w:noProof/>
          <w:lang w:eastAsia="ru-RU"/>
        </w:rPr>
        <w:drawing>
          <wp:inline distT="0" distB="0" distL="0" distR="0" wp14:anchorId="5DA5BEC2" wp14:editId="3A9402F3">
            <wp:extent cx="5940425" cy="8402320"/>
            <wp:effectExtent l="0" t="0" r="3175" b="0"/>
            <wp:docPr id="223"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age21.jpg"/>
                    <pic:cNvPicPr/>
                  </pic:nvPicPr>
                  <pic:blipFill>
                    <a:blip r:embed="rId239" cstate="screen">
                      <a:extLst>
                        <a:ext uri="{28A0092B-C50C-407E-A947-70E740481C1C}">
                          <a14:useLocalDpi xmlns:a14="http://schemas.microsoft.com/office/drawing/2010/main"/>
                        </a:ext>
                      </a:extLst>
                    </a:blip>
                    <a:stretch>
                      <a:fillRect/>
                    </a:stretch>
                  </pic:blipFill>
                  <pic:spPr>
                    <a:xfrm>
                      <a:off x="0" y="0"/>
                      <a:ext cx="5940425" cy="8402320"/>
                    </a:xfrm>
                    <a:prstGeom prst="rect">
                      <a:avLst/>
                    </a:prstGeom>
                  </pic:spPr>
                </pic:pic>
              </a:graphicData>
            </a:graphic>
          </wp:inline>
        </w:drawing>
      </w:r>
      <w:r>
        <w:rPr>
          <w:noProof/>
          <w:lang w:eastAsia="ru-RU"/>
        </w:rPr>
        <w:drawing>
          <wp:inline distT="0" distB="0" distL="0" distR="0" wp14:anchorId="5B420263" wp14:editId="0E626F34">
            <wp:extent cx="5940425" cy="4199890"/>
            <wp:effectExtent l="0" t="0" r="3175" b="0"/>
            <wp:docPr id="224"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age22.jpg"/>
                    <pic:cNvPicPr/>
                  </pic:nvPicPr>
                  <pic:blipFill>
                    <a:blip r:embed="rId240" cstate="screen">
                      <a:extLst>
                        <a:ext uri="{28A0092B-C50C-407E-A947-70E740481C1C}">
                          <a14:useLocalDpi xmlns:a14="http://schemas.microsoft.com/office/drawing/2010/main"/>
                        </a:ext>
                      </a:extLst>
                    </a:blip>
                    <a:stretch>
                      <a:fillRect/>
                    </a:stretch>
                  </pic:blipFill>
                  <pic:spPr>
                    <a:xfrm>
                      <a:off x="0" y="0"/>
                      <a:ext cx="5940425" cy="4199890"/>
                    </a:xfrm>
                    <a:prstGeom prst="rect">
                      <a:avLst/>
                    </a:prstGeom>
                  </pic:spPr>
                </pic:pic>
              </a:graphicData>
            </a:graphic>
          </wp:inline>
        </w:drawing>
      </w:r>
      <w:r>
        <w:rPr>
          <w:noProof/>
          <w:lang w:eastAsia="ru-RU"/>
        </w:rPr>
        <w:drawing>
          <wp:inline distT="0" distB="0" distL="0" distR="0" wp14:anchorId="7150CC32" wp14:editId="43B67DBE">
            <wp:extent cx="5940425" cy="4199890"/>
            <wp:effectExtent l="0" t="0" r="3175" b="0"/>
            <wp:docPr id="225"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age23.jpg"/>
                    <pic:cNvPicPr/>
                  </pic:nvPicPr>
                  <pic:blipFill>
                    <a:blip r:embed="rId241" cstate="screen">
                      <a:extLst>
                        <a:ext uri="{28A0092B-C50C-407E-A947-70E740481C1C}">
                          <a14:useLocalDpi xmlns:a14="http://schemas.microsoft.com/office/drawing/2010/main"/>
                        </a:ext>
                      </a:extLst>
                    </a:blip>
                    <a:stretch>
                      <a:fillRect/>
                    </a:stretch>
                  </pic:blipFill>
                  <pic:spPr>
                    <a:xfrm>
                      <a:off x="0" y="0"/>
                      <a:ext cx="5940425" cy="4199890"/>
                    </a:xfrm>
                    <a:prstGeom prst="rect">
                      <a:avLst/>
                    </a:prstGeom>
                  </pic:spPr>
                </pic:pic>
              </a:graphicData>
            </a:graphic>
          </wp:inline>
        </w:drawing>
      </w:r>
      <w:r>
        <w:rPr>
          <w:noProof/>
          <w:lang w:eastAsia="ru-RU"/>
        </w:rPr>
        <w:drawing>
          <wp:inline distT="0" distB="0" distL="0" distR="0" wp14:anchorId="4B02CB4C" wp14:editId="453E0451">
            <wp:extent cx="5940425" cy="4199890"/>
            <wp:effectExtent l="0" t="0" r="3175" b="0"/>
            <wp:docPr id="226"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age24.jpg"/>
                    <pic:cNvPicPr/>
                  </pic:nvPicPr>
                  <pic:blipFill>
                    <a:blip r:embed="rId242" cstate="screen">
                      <a:extLst>
                        <a:ext uri="{28A0092B-C50C-407E-A947-70E740481C1C}">
                          <a14:useLocalDpi xmlns:a14="http://schemas.microsoft.com/office/drawing/2010/main"/>
                        </a:ext>
                      </a:extLst>
                    </a:blip>
                    <a:stretch>
                      <a:fillRect/>
                    </a:stretch>
                  </pic:blipFill>
                  <pic:spPr>
                    <a:xfrm>
                      <a:off x="0" y="0"/>
                      <a:ext cx="5940425" cy="4199890"/>
                    </a:xfrm>
                    <a:prstGeom prst="rect">
                      <a:avLst/>
                    </a:prstGeom>
                  </pic:spPr>
                </pic:pic>
              </a:graphicData>
            </a:graphic>
          </wp:inline>
        </w:drawing>
      </w:r>
      <w:r>
        <w:rPr>
          <w:noProof/>
          <w:lang w:eastAsia="ru-RU"/>
        </w:rPr>
        <w:drawing>
          <wp:inline distT="0" distB="0" distL="0" distR="0" wp14:anchorId="77386BDE" wp14:editId="4A8F18B0">
            <wp:extent cx="5940425" cy="4199890"/>
            <wp:effectExtent l="0" t="0" r="3175" b="0"/>
            <wp:docPr id="227"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age25.jpg"/>
                    <pic:cNvPicPr/>
                  </pic:nvPicPr>
                  <pic:blipFill>
                    <a:blip r:embed="rId243" cstate="screen">
                      <a:extLst>
                        <a:ext uri="{28A0092B-C50C-407E-A947-70E740481C1C}">
                          <a14:useLocalDpi xmlns:a14="http://schemas.microsoft.com/office/drawing/2010/main"/>
                        </a:ext>
                      </a:extLst>
                    </a:blip>
                    <a:stretch>
                      <a:fillRect/>
                    </a:stretch>
                  </pic:blipFill>
                  <pic:spPr>
                    <a:xfrm>
                      <a:off x="0" y="0"/>
                      <a:ext cx="5940425" cy="4199890"/>
                    </a:xfrm>
                    <a:prstGeom prst="rect">
                      <a:avLst/>
                    </a:prstGeom>
                  </pic:spPr>
                </pic:pic>
              </a:graphicData>
            </a:graphic>
          </wp:inline>
        </w:drawing>
      </w:r>
      <w:r>
        <w:rPr>
          <w:noProof/>
          <w:lang w:eastAsia="ru-RU"/>
        </w:rPr>
        <w:drawing>
          <wp:inline distT="0" distB="0" distL="0" distR="0" wp14:anchorId="6EB2E749" wp14:editId="605FC312">
            <wp:extent cx="5940425" cy="8402320"/>
            <wp:effectExtent l="0" t="0" r="3175" b="0"/>
            <wp:docPr id="228"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age26.jpg"/>
                    <pic:cNvPicPr/>
                  </pic:nvPicPr>
                  <pic:blipFill>
                    <a:blip r:embed="rId244" cstate="screen">
                      <a:extLst>
                        <a:ext uri="{28A0092B-C50C-407E-A947-70E740481C1C}">
                          <a14:useLocalDpi xmlns:a14="http://schemas.microsoft.com/office/drawing/2010/main"/>
                        </a:ext>
                      </a:extLst>
                    </a:blip>
                    <a:stretch>
                      <a:fillRect/>
                    </a:stretch>
                  </pic:blipFill>
                  <pic:spPr>
                    <a:xfrm>
                      <a:off x="0" y="0"/>
                      <a:ext cx="5940425" cy="8402320"/>
                    </a:xfrm>
                    <a:prstGeom prst="rect">
                      <a:avLst/>
                    </a:prstGeom>
                  </pic:spPr>
                </pic:pic>
              </a:graphicData>
            </a:graphic>
          </wp:inline>
        </w:drawing>
      </w:r>
      <w:r>
        <w:rPr>
          <w:noProof/>
          <w:lang w:eastAsia="ru-RU"/>
        </w:rPr>
        <w:drawing>
          <wp:inline distT="0" distB="0" distL="0" distR="0" wp14:anchorId="54CB6493" wp14:editId="19DE4FD8">
            <wp:extent cx="5940425" cy="8402320"/>
            <wp:effectExtent l="0" t="0" r="3175" b="0"/>
            <wp:docPr id="229"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age27.jpg"/>
                    <pic:cNvPicPr/>
                  </pic:nvPicPr>
                  <pic:blipFill>
                    <a:blip r:embed="rId245" cstate="screen">
                      <a:extLst>
                        <a:ext uri="{28A0092B-C50C-407E-A947-70E740481C1C}">
                          <a14:useLocalDpi xmlns:a14="http://schemas.microsoft.com/office/drawing/2010/main"/>
                        </a:ext>
                      </a:extLst>
                    </a:blip>
                    <a:stretch>
                      <a:fillRect/>
                    </a:stretch>
                  </pic:blipFill>
                  <pic:spPr>
                    <a:xfrm>
                      <a:off x="0" y="0"/>
                      <a:ext cx="5940425" cy="8402320"/>
                    </a:xfrm>
                    <a:prstGeom prst="rect">
                      <a:avLst/>
                    </a:prstGeom>
                  </pic:spPr>
                </pic:pic>
              </a:graphicData>
            </a:graphic>
          </wp:inline>
        </w:drawing>
      </w:r>
      <w:r>
        <w:rPr>
          <w:noProof/>
          <w:lang w:eastAsia="ru-RU"/>
        </w:rPr>
        <w:drawing>
          <wp:inline distT="0" distB="0" distL="0" distR="0" wp14:anchorId="00A9CF4A" wp14:editId="0D81F7BE">
            <wp:extent cx="5940425" cy="8402320"/>
            <wp:effectExtent l="0" t="0" r="3175" b="0"/>
            <wp:docPr id="230"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age28.jpg"/>
                    <pic:cNvPicPr/>
                  </pic:nvPicPr>
                  <pic:blipFill>
                    <a:blip r:embed="rId246" cstate="screen">
                      <a:extLst>
                        <a:ext uri="{28A0092B-C50C-407E-A947-70E740481C1C}">
                          <a14:useLocalDpi xmlns:a14="http://schemas.microsoft.com/office/drawing/2010/main"/>
                        </a:ext>
                      </a:extLst>
                    </a:blip>
                    <a:stretch>
                      <a:fillRect/>
                    </a:stretch>
                  </pic:blipFill>
                  <pic:spPr>
                    <a:xfrm>
                      <a:off x="0" y="0"/>
                      <a:ext cx="5940425" cy="8402320"/>
                    </a:xfrm>
                    <a:prstGeom prst="rect">
                      <a:avLst/>
                    </a:prstGeom>
                  </pic:spPr>
                </pic:pic>
              </a:graphicData>
            </a:graphic>
          </wp:inline>
        </w:drawing>
      </w:r>
      <w:r>
        <w:rPr>
          <w:noProof/>
          <w:lang w:eastAsia="ru-RU"/>
        </w:rPr>
        <w:drawing>
          <wp:inline distT="0" distB="0" distL="0" distR="0" wp14:anchorId="4E09EDCB" wp14:editId="6DF46BCF">
            <wp:extent cx="5940425" cy="8402320"/>
            <wp:effectExtent l="0" t="0" r="3175" b="0"/>
            <wp:docPr id="231"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age29.jpg"/>
                    <pic:cNvPicPr/>
                  </pic:nvPicPr>
                  <pic:blipFill>
                    <a:blip r:embed="rId247" cstate="screen">
                      <a:extLst>
                        <a:ext uri="{28A0092B-C50C-407E-A947-70E740481C1C}">
                          <a14:useLocalDpi xmlns:a14="http://schemas.microsoft.com/office/drawing/2010/main"/>
                        </a:ext>
                      </a:extLst>
                    </a:blip>
                    <a:stretch>
                      <a:fillRect/>
                    </a:stretch>
                  </pic:blipFill>
                  <pic:spPr>
                    <a:xfrm>
                      <a:off x="0" y="0"/>
                      <a:ext cx="5940425" cy="8402320"/>
                    </a:xfrm>
                    <a:prstGeom prst="rect">
                      <a:avLst/>
                    </a:prstGeom>
                  </pic:spPr>
                </pic:pic>
              </a:graphicData>
            </a:graphic>
          </wp:inline>
        </w:drawing>
      </w:r>
      <w:r>
        <w:rPr>
          <w:noProof/>
          <w:lang w:eastAsia="ru-RU"/>
        </w:rPr>
        <w:drawing>
          <wp:inline distT="0" distB="0" distL="0" distR="0" wp14:anchorId="54D8CB4D" wp14:editId="1BFC206B">
            <wp:extent cx="5940425" cy="8402320"/>
            <wp:effectExtent l="0" t="0" r="3175" b="0"/>
            <wp:docPr id="232"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age30.jpg"/>
                    <pic:cNvPicPr/>
                  </pic:nvPicPr>
                  <pic:blipFill>
                    <a:blip r:embed="rId248" cstate="screen">
                      <a:extLst>
                        <a:ext uri="{28A0092B-C50C-407E-A947-70E740481C1C}">
                          <a14:useLocalDpi xmlns:a14="http://schemas.microsoft.com/office/drawing/2010/main"/>
                        </a:ext>
                      </a:extLst>
                    </a:blip>
                    <a:stretch>
                      <a:fillRect/>
                    </a:stretch>
                  </pic:blipFill>
                  <pic:spPr>
                    <a:xfrm>
                      <a:off x="0" y="0"/>
                      <a:ext cx="5940425" cy="8402320"/>
                    </a:xfrm>
                    <a:prstGeom prst="rect">
                      <a:avLst/>
                    </a:prstGeom>
                  </pic:spPr>
                </pic:pic>
              </a:graphicData>
            </a:graphic>
          </wp:inline>
        </w:drawing>
      </w:r>
      <w:r>
        <w:rPr>
          <w:noProof/>
          <w:lang w:eastAsia="ru-RU"/>
        </w:rPr>
        <w:drawing>
          <wp:inline distT="0" distB="0" distL="0" distR="0" wp14:anchorId="32745B60" wp14:editId="34E235B0">
            <wp:extent cx="5940425" cy="8402320"/>
            <wp:effectExtent l="0" t="0" r="3175" b="0"/>
            <wp:docPr id="233"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age31.jpg"/>
                    <pic:cNvPicPr/>
                  </pic:nvPicPr>
                  <pic:blipFill>
                    <a:blip r:embed="rId249" cstate="screen">
                      <a:extLst>
                        <a:ext uri="{28A0092B-C50C-407E-A947-70E740481C1C}">
                          <a14:useLocalDpi xmlns:a14="http://schemas.microsoft.com/office/drawing/2010/main"/>
                        </a:ext>
                      </a:extLst>
                    </a:blip>
                    <a:stretch>
                      <a:fillRect/>
                    </a:stretch>
                  </pic:blipFill>
                  <pic:spPr>
                    <a:xfrm>
                      <a:off x="0" y="0"/>
                      <a:ext cx="5940425" cy="8402320"/>
                    </a:xfrm>
                    <a:prstGeom prst="rect">
                      <a:avLst/>
                    </a:prstGeom>
                  </pic:spPr>
                </pic:pic>
              </a:graphicData>
            </a:graphic>
          </wp:inline>
        </w:drawing>
      </w:r>
      <w:r>
        <w:rPr>
          <w:noProof/>
          <w:lang w:eastAsia="ru-RU"/>
        </w:rPr>
        <w:drawing>
          <wp:inline distT="0" distB="0" distL="0" distR="0" wp14:anchorId="6532632C" wp14:editId="59137EB4">
            <wp:extent cx="5940425" cy="8401050"/>
            <wp:effectExtent l="0" t="0" r="3175" b="0"/>
            <wp:docPr id="234"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ge32.jpg"/>
                    <pic:cNvPicPr/>
                  </pic:nvPicPr>
                  <pic:blipFill>
                    <a:blip r:embed="rId250" cstate="screen">
                      <a:extLst>
                        <a:ext uri="{28A0092B-C50C-407E-A947-70E740481C1C}">
                          <a14:useLocalDpi xmlns:a14="http://schemas.microsoft.com/office/drawing/2010/main"/>
                        </a:ext>
                      </a:extLst>
                    </a:blip>
                    <a:stretch>
                      <a:fillRect/>
                    </a:stretch>
                  </pic:blipFill>
                  <pic:spPr>
                    <a:xfrm>
                      <a:off x="0" y="0"/>
                      <a:ext cx="5940425" cy="8401050"/>
                    </a:xfrm>
                    <a:prstGeom prst="rect">
                      <a:avLst/>
                    </a:prstGeom>
                  </pic:spPr>
                </pic:pic>
              </a:graphicData>
            </a:graphic>
          </wp:inline>
        </w:drawing>
      </w:r>
      <w:r>
        <w:rPr>
          <w:noProof/>
          <w:lang w:eastAsia="ru-RU"/>
        </w:rPr>
        <w:drawing>
          <wp:inline distT="0" distB="0" distL="0" distR="0" wp14:anchorId="5BF0928F" wp14:editId="3733699E">
            <wp:extent cx="5940425" cy="8401050"/>
            <wp:effectExtent l="0" t="0" r="3175" b="0"/>
            <wp:docPr id="235"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age33.jpg"/>
                    <pic:cNvPicPr/>
                  </pic:nvPicPr>
                  <pic:blipFill>
                    <a:blip r:embed="rId251" cstate="screen">
                      <a:extLst>
                        <a:ext uri="{28A0092B-C50C-407E-A947-70E740481C1C}">
                          <a14:useLocalDpi xmlns:a14="http://schemas.microsoft.com/office/drawing/2010/main"/>
                        </a:ext>
                      </a:extLst>
                    </a:blip>
                    <a:stretch>
                      <a:fillRect/>
                    </a:stretch>
                  </pic:blipFill>
                  <pic:spPr>
                    <a:xfrm>
                      <a:off x="0" y="0"/>
                      <a:ext cx="5940425" cy="8401050"/>
                    </a:xfrm>
                    <a:prstGeom prst="rect">
                      <a:avLst/>
                    </a:prstGeom>
                  </pic:spPr>
                </pic:pic>
              </a:graphicData>
            </a:graphic>
          </wp:inline>
        </w:drawing>
      </w:r>
      <w:r>
        <w:rPr>
          <w:noProof/>
          <w:lang w:eastAsia="ru-RU"/>
        </w:rPr>
        <w:drawing>
          <wp:inline distT="0" distB="0" distL="0" distR="0" wp14:anchorId="4A679AEE" wp14:editId="03AF6FB6">
            <wp:extent cx="5940425" cy="8401050"/>
            <wp:effectExtent l="0" t="0" r="3175" b="0"/>
            <wp:docPr id="236"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age34.jpg"/>
                    <pic:cNvPicPr/>
                  </pic:nvPicPr>
                  <pic:blipFill>
                    <a:blip r:embed="rId252" cstate="screen">
                      <a:extLst>
                        <a:ext uri="{28A0092B-C50C-407E-A947-70E740481C1C}">
                          <a14:useLocalDpi xmlns:a14="http://schemas.microsoft.com/office/drawing/2010/main"/>
                        </a:ext>
                      </a:extLst>
                    </a:blip>
                    <a:stretch>
                      <a:fillRect/>
                    </a:stretch>
                  </pic:blipFill>
                  <pic:spPr>
                    <a:xfrm>
                      <a:off x="0" y="0"/>
                      <a:ext cx="5940425" cy="8401050"/>
                    </a:xfrm>
                    <a:prstGeom prst="rect">
                      <a:avLst/>
                    </a:prstGeom>
                  </pic:spPr>
                </pic:pic>
              </a:graphicData>
            </a:graphic>
          </wp:inline>
        </w:drawing>
      </w:r>
      <w:r>
        <w:rPr>
          <w:noProof/>
          <w:lang w:eastAsia="ru-RU"/>
        </w:rPr>
        <w:drawing>
          <wp:inline distT="0" distB="0" distL="0" distR="0" wp14:anchorId="7C5D4506" wp14:editId="212DE1F4">
            <wp:extent cx="5940425" cy="8401050"/>
            <wp:effectExtent l="0" t="0" r="3175" b="0"/>
            <wp:docPr id="237"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age35.jpg"/>
                    <pic:cNvPicPr/>
                  </pic:nvPicPr>
                  <pic:blipFill>
                    <a:blip r:embed="rId253" cstate="screen">
                      <a:extLst>
                        <a:ext uri="{28A0092B-C50C-407E-A947-70E740481C1C}">
                          <a14:useLocalDpi xmlns:a14="http://schemas.microsoft.com/office/drawing/2010/main"/>
                        </a:ext>
                      </a:extLst>
                    </a:blip>
                    <a:stretch>
                      <a:fillRect/>
                    </a:stretch>
                  </pic:blipFill>
                  <pic:spPr>
                    <a:xfrm>
                      <a:off x="0" y="0"/>
                      <a:ext cx="5940425" cy="8401050"/>
                    </a:xfrm>
                    <a:prstGeom prst="rect">
                      <a:avLst/>
                    </a:prstGeom>
                  </pic:spPr>
                </pic:pic>
              </a:graphicData>
            </a:graphic>
          </wp:inline>
        </w:drawing>
      </w:r>
      <w:r>
        <w:rPr>
          <w:noProof/>
          <w:lang w:eastAsia="ru-RU"/>
        </w:rPr>
        <w:drawing>
          <wp:inline distT="0" distB="0" distL="0" distR="0" wp14:anchorId="78422155" wp14:editId="1C05B5F6">
            <wp:extent cx="5940425" cy="8407400"/>
            <wp:effectExtent l="0" t="0" r="3175" b="0"/>
            <wp:docPr id="238"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age36.jpg"/>
                    <pic:cNvPicPr/>
                  </pic:nvPicPr>
                  <pic:blipFill>
                    <a:blip r:embed="rId254" cstate="screen">
                      <a:extLst>
                        <a:ext uri="{28A0092B-C50C-407E-A947-70E740481C1C}">
                          <a14:useLocalDpi xmlns:a14="http://schemas.microsoft.com/office/drawing/2010/main"/>
                        </a:ext>
                      </a:extLst>
                    </a:blip>
                    <a:stretch>
                      <a:fillRect/>
                    </a:stretch>
                  </pic:blipFill>
                  <pic:spPr>
                    <a:xfrm>
                      <a:off x="0" y="0"/>
                      <a:ext cx="5940425" cy="8407400"/>
                    </a:xfrm>
                    <a:prstGeom prst="rect">
                      <a:avLst/>
                    </a:prstGeom>
                  </pic:spPr>
                </pic:pic>
              </a:graphicData>
            </a:graphic>
          </wp:inline>
        </w:drawing>
      </w:r>
    </w:p>
    <w:p w14:paraId="284858B9" w14:textId="77777777" w:rsidR="0050017B" w:rsidRPr="00613116" w:rsidRDefault="0050017B" w:rsidP="00982FEC">
      <w:pPr>
        <w:ind w:firstLine="0"/>
        <w:rPr>
          <w:rFonts w:ascii="Times New Roman" w:hAnsi="Times New Roman" w:cs="Times New Roman"/>
          <w:sz w:val="24"/>
          <w:szCs w:val="24"/>
        </w:rPr>
      </w:pPr>
    </w:p>
    <w:sectPr w:rsidR="0050017B" w:rsidRPr="00613116" w:rsidSect="00053B88">
      <w:footerReference w:type="default" r:id="rId255"/>
      <w:pgSz w:w="11907" w:h="16839" w:code="9"/>
      <w:pgMar w:top="1134" w:right="851" w:bottom="1134" w:left="1276" w:header="720" w:footer="720" w:gutter="0"/>
      <w:cols w:space="720"/>
      <w:noEndnote/>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EC0F1CA" w14:textId="77777777" w:rsidR="00A72AB6" w:rsidRDefault="00A72AB6" w:rsidP="00FE4E87">
      <w:r>
        <w:separator/>
      </w:r>
    </w:p>
  </w:endnote>
  <w:endnote w:type="continuationSeparator" w:id="0">
    <w:p w14:paraId="54E0EE1B" w14:textId="77777777" w:rsidR="00A72AB6" w:rsidRDefault="00A72AB6" w:rsidP="00FE4E87">
      <w:r>
        <w:continuationSeparator/>
      </w:r>
    </w:p>
  </w:endnote>
  <w:endnote w:type="continuationNotice" w:id="1">
    <w:p w14:paraId="38CB7EA6" w14:textId="77777777" w:rsidR="00A72AB6" w:rsidRDefault="00A72AB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Fedra Sans Alt Pro Light TF">
    <w:altName w:val="Arial"/>
    <w:panose1 w:val="00000000000000000000"/>
    <w:charset w:val="00"/>
    <w:family w:val="modern"/>
    <w:notTrueType/>
    <w:pitch w:val="variable"/>
    <w:sig w:usb0="E00002FF" w:usb1="5001E4FB" w:usb2="00000004" w:usb3="00000000" w:csb0="0000019F" w:csb1="00000000"/>
  </w:font>
  <w:font w:name="Arial">
    <w:panose1 w:val="020B0604020202020204"/>
    <w:charset w:val="CC"/>
    <w:family w:val="swiss"/>
    <w:pitch w:val="variable"/>
    <w:sig w:usb0="E0002AFF" w:usb1="C0007843" w:usb2="00000009" w:usb3="00000000" w:csb0="000001FF" w:csb1="00000000"/>
  </w:font>
  <w:font w:name="Raavi">
    <w:panose1 w:val="020B0502040204020203"/>
    <w:charset w:val="00"/>
    <w:family w:val="swiss"/>
    <w:pitch w:val="variable"/>
    <w:sig w:usb0="0002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ahoma">
    <w:altName w:val="Device Font 10cpi"/>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Book Antiqua">
    <w:panose1 w:val="02040602050305030304"/>
    <w:charset w:val="CC"/>
    <w:family w:val="roman"/>
    <w:pitch w:val="variable"/>
    <w:sig w:usb0="000002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 w:name="Consolas">
    <w:panose1 w:val="020B0609020204030204"/>
    <w:charset w:val="CC"/>
    <w:family w:val="modern"/>
    <w:pitch w:val="fixed"/>
    <w:sig w:usb0="E10002FF" w:usb1="4000FCFF" w:usb2="00000009" w:usb3="00000000" w:csb0="0000019F" w:csb1="00000000"/>
  </w:font>
  <w:font w:name="Fedra Sans Alt Pro Light">
    <w:altName w:val="Arial"/>
    <w:panose1 w:val="00000000000000000000"/>
    <w:charset w:val="00"/>
    <w:family w:val="modern"/>
    <w:notTrueType/>
    <w:pitch w:val="variable"/>
    <w:sig w:usb0="00000001" w:usb1="5001E4FB" w:usb2="00000004"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vanish/>
        <w:highlight w:val="yellow"/>
      </w:rPr>
      <w:id w:val="211849522"/>
      <w:docPartObj>
        <w:docPartGallery w:val="Page Numbers (Bottom of Page)"/>
        <w:docPartUnique/>
      </w:docPartObj>
    </w:sdtPr>
    <w:sdtEndPr>
      <w:rPr>
        <w:noProof/>
      </w:rPr>
    </w:sdtEndPr>
    <w:sdtContent>
      <w:p w14:paraId="08C04353" w14:textId="0BB7761E" w:rsidR="00A04843" w:rsidRDefault="00A04843">
        <w:pPr>
          <w:pStyle w:val="af5"/>
          <w:jc w:val="right"/>
        </w:pPr>
        <w:r>
          <w:fldChar w:fldCharType="begin"/>
        </w:r>
        <w:r>
          <w:instrText xml:space="preserve"> PAGE   \* MERGEFORMAT </w:instrText>
        </w:r>
        <w:r>
          <w:fldChar w:fldCharType="separate"/>
        </w:r>
        <w:r w:rsidR="00121F58">
          <w:rPr>
            <w:noProof/>
          </w:rPr>
          <w:t>58</w:t>
        </w:r>
        <w:r>
          <w:rPr>
            <w:noProof/>
          </w:rPr>
          <w:fldChar w:fldCharType="end"/>
        </w:r>
      </w:p>
    </w:sdtContent>
  </w:sdt>
  <w:p w14:paraId="52E38485" w14:textId="77777777" w:rsidR="00A04843" w:rsidRDefault="00A04843">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447D76E" w14:textId="77777777" w:rsidR="00A72AB6" w:rsidRDefault="00A72AB6" w:rsidP="00FE4E87">
      <w:r>
        <w:separator/>
      </w:r>
    </w:p>
  </w:footnote>
  <w:footnote w:type="continuationSeparator" w:id="0">
    <w:p w14:paraId="6ED6572B" w14:textId="77777777" w:rsidR="00A72AB6" w:rsidRDefault="00A72AB6" w:rsidP="00FE4E87">
      <w:r>
        <w:continuationSeparator/>
      </w:r>
    </w:p>
  </w:footnote>
  <w:footnote w:type="continuationNotice" w:id="1">
    <w:p w14:paraId="7EC1CC44" w14:textId="77777777" w:rsidR="00A72AB6" w:rsidRDefault="00A72AB6"/>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207A5E"/>
    <w:multiLevelType w:val="hybridMultilevel"/>
    <w:tmpl w:val="6C66FA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04A50AC"/>
    <w:multiLevelType w:val="multilevel"/>
    <w:tmpl w:val="E0B41760"/>
    <w:lvl w:ilvl="0">
      <w:start w:val="1"/>
      <w:numFmt w:val="decimal"/>
      <w:lvlText w:val="%1."/>
      <w:lvlJc w:val="left"/>
      <w:rPr>
        <w:rFonts w:ascii="Times New Roman" w:eastAsia="Times New Roman" w:hAnsi="Times New Roman" w:cs="Times New Roman"/>
        <w:b/>
        <w:bCs w:val="0"/>
        <w:i/>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1DC1088"/>
    <w:multiLevelType w:val="hybridMultilevel"/>
    <w:tmpl w:val="14C2C97A"/>
    <w:lvl w:ilvl="0" w:tplc="2A125570">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 w15:restartNumberingAfterBreak="0">
    <w:nsid w:val="0255288B"/>
    <w:multiLevelType w:val="hybridMultilevel"/>
    <w:tmpl w:val="1506F4B8"/>
    <w:lvl w:ilvl="0" w:tplc="98E628DC">
      <w:start w:val="1"/>
      <w:numFmt w:val="bullet"/>
      <w:lvlText w:val="­"/>
      <w:lvlJc w:val="left"/>
      <w:pPr>
        <w:ind w:left="1287" w:hanging="360"/>
      </w:pPr>
      <w:rPr>
        <w:rFonts w:ascii="Calibri" w:hAnsi="Calibr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15:restartNumberingAfterBreak="0">
    <w:nsid w:val="03051143"/>
    <w:multiLevelType w:val="hybridMultilevel"/>
    <w:tmpl w:val="B352BD76"/>
    <w:lvl w:ilvl="0" w:tplc="04190011">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5" w15:restartNumberingAfterBreak="0">
    <w:nsid w:val="04696896"/>
    <w:multiLevelType w:val="hybridMultilevel"/>
    <w:tmpl w:val="A47C95DE"/>
    <w:lvl w:ilvl="0" w:tplc="7284CAEE">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6" w15:restartNumberingAfterBreak="0">
    <w:nsid w:val="07711DA9"/>
    <w:multiLevelType w:val="hybridMultilevel"/>
    <w:tmpl w:val="9DFC661E"/>
    <w:lvl w:ilvl="0" w:tplc="6D40A918">
      <w:start w:val="2"/>
      <w:numFmt w:val="bullet"/>
      <w:lvlText w:val="-"/>
      <w:lvlJc w:val="left"/>
      <w:pPr>
        <w:tabs>
          <w:tab w:val="num" w:pos="900"/>
        </w:tabs>
        <w:ind w:left="900" w:hanging="360"/>
      </w:pPr>
      <w:rPr>
        <w:rFonts w:ascii="Times New Roman" w:eastAsia="Times New Roman" w:hAnsi="Times New Roman" w:hint="default"/>
      </w:rPr>
    </w:lvl>
    <w:lvl w:ilvl="1" w:tplc="04090003">
      <w:start w:val="1"/>
      <w:numFmt w:val="bullet"/>
      <w:lvlText w:val="o"/>
      <w:lvlJc w:val="left"/>
      <w:pPr>
        <w:tabs>
          <w:tab w:val="num" w:pos="1620"/>
        </w:tabs>
        <w:ind w:left="1620" w:hanging="360"/>
      </w:pPr>
      <w:rPr>
        <w:rFonts w:ascii="Courier New" w:hAnsi="Courier New" w:hint="default"/>
      </w:rPr>
    </w:lvl>
    <w:lvl w:ilvl="2" w:tplc="04090005">
      <w:start w:val="1"/>
      <w:numFmt w:val="bullet"/>
      <w:lvlText w:val=""/>
      <w:lvlJc w:val="left"/>
      <w:pPr>
        <w:tabs>
          <w:tab w:val="num" w:pos="2340"/>
        </w:tabs>
        <w:ind w:left="2340" w:hanging="360"/>
      </w:pPr>
      <w:rPr>
        <w:rFonts w:ascii="Wingdings" w:hAnsi="Wingdings" w:hint="default"/>
      </w:rPr>
    </w:lvl>
    <w:lvl w:ilvl="3" w:tplc="04090001">
      <w:start w:val="1"/>
      <w:numFmt w:val="bullet"/>
      <w:lvlText w:val=""/>
      <w:lvlJc w:val="left"/>
      <w:pPr>
        <w:tabs>
          <w:tab w:val="num" w:pos="3060"/>
        </w:tabs>
        <w:ind w:left="3060" w:hanging="360"/>
      </w:pPr>
      <w:rPr>
        <w:rFonts w:ascii="Symbol" w:hAnsi="Symbol" w:hint="default"/>
      </w:rPr>
    </w:lvl>
    <w:lvl w:ilvl="4" w:tplc="04090003">
      <w:start w:val="1"/>
      <w:numFmt w:val="bullet"/>
      <w:lvlText w:val="o"/>
      <w:lvlJc w:val="left"/>
      <w:pPr>
        <w:tabs>
          <w:tab w:val="num" w:pos="3780"/>
        </w:tabs>
        <w:ind w:left="3780" w:hanging="360"/>
      </w:pPr>
      <w:rPr>
        <w:rFonts w:ascii="Courier New" w:hAnsi="Courier New" w:hint="default"/>
      </w:rPr>
    </w:lvl>
    <w:lvl w:ilvl="5" w:tplc="04090005">
      <w:start w:val="1"/>
      <w:numFmt w:val="bullet"/>
      <w:lvlText w:val=""/>
      <w:lvlJc w:val="left"/>
      <w:pPr>
        <w:tabs>
          <w:tab w:val="num" w:pos="4500"/>
        </w:tabs>
        <w:ind w:left="4500" w:hanging="360"/>
      </w:pPr>
      <w:rPr>
        <w:rFonts w:ascii="Wingdings" w:hAnsi="Wingdings" w:hint="default"/>
      </w:rPr>
    </w:lvl>
    <w:lvl w:ilvl="6" w:tplc="04090001">
      <w:start w:val="1"/>
      <w:numFmt w:val="bullet"/>
      <w:lvlText w:val=""/>
      <w:lvlJc w:val="left"/>
      <w:pPr>
        <w:tabs>
          <w:tab w:val="num" w:pos="5220"/>
        </w:tabs>
        <w:ind w:left="5220" w:hanging="360"/>
      </w:pPr>
      <w:rPr>
        <w:rFonts w:ascii="Symbol" w:hAnsi="Symbol" w:hint="default"/>
      </w:rPr>
    </w:lvl>
    <w:lvl w:ilvl="7" w:tplc="04090003">
      <w:start w:val="1"/>
      <w:numFmt w:val="bullet"/>
      <w:lvlText w:val="o"/>
      <w:lvlJc w:val="left"/>
      <w:pPr>
        <w:tabs>
          <w:tab w:val="num" w:pos="5940"/>
        </w:tabs>
        <w:ind w:left="5940" w:hanging="360"/>
      </w:pPr>
      <w:rPr>
        <w:rFonts w:ascii="Courier New" w:hAnsi="Courier New" w:hint="default"/>
      </w:rPr>
    </w:lvl>
    <w:lvl w:ilvl="8" w:tplc="04090005">
      <w:start w:val="1"/>
      <w:numFmt w:val="bullet"/>
      <w:lvlText w:val=""/>
      <w:lvlJc w:val="left"/>
      <w:pPr>
        <w:tabs>
          <w:tab w:val="num" w:pos="6660"/>
        </w:tabs>
        <w:ind w:left="6660" w:hanging="360"/>
      </w:pPr>
      <w:rPr>
        <w:rFonts w:ascii="Wingdings" w:hAnsi="Wingdings" w:hint="default"/>
      </w:rPr>
    </w:lvl>
  </w:abstractNum>
  <w:abstractNum w:abstractNumId="7" w15:restartNumberingAfterBreak="0">
    <w:nsid w:val="09040030"/>
    <w:multiLevelType w:val="hybridMultilevel"/>
    <w:tmpl w:val="F2EABF16"/>
    <w:lvl w:ilvl="0" w:tplc="37DC7CB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8" w15:restartNumberingAfterBreak="0">
    <w:nsid w:val="09D01A0B"/>
    <w:multiLevelType w:val="hybridMultilevel"/>
    <w:tmpl w:val="910CEE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0DA515C2"/>
    <w:multiLevelType w:val="hybridMultilevel"/>
    <w:tmpl w:val="3D3A362E"/>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0" w15:restartNumberingAfterBreak="0">
    <w:nsid w:val="0EEC1592"/>
    <w:multiLevelType w:val="hybridMultilevel"/>
    <w:tmpl w:val="6EE6E110"/>
    <w:lvl w:ilvl="0" w:tplc="E1D8C184">
      <w:start w:val="1"/>
      <w:numFmt w:val="decimal"/>
      <w:lvlText w:val="%1."/>
      <w:lvlJc w:val="left"/>
      <w:pPr>
        <w:ind w:left="927" w:hanging="360"/>
      </w:pPr>
      <w:rPr>
        <w:rFonts w:ascii="Times New Roman" w:eastAsia="Times New Roman" w:hAnsi="Times New Roman" w:cs="Times New Roman"/>
        <w:b/>
        <w:i/>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1" w15:restartNumberingAfterBreak="0">
    <w:nsid w:val="0FBA049A"/>
    <w:multiLevelType w:val="hybridMultilevel"/>
    <w:tmpl w:val="65747E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0FCC2500"/>
    <w:multiLevelType w:val="hybridMultilevel"/>
    <w:tmpl w:val="2D7EC1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0FD92FBB"/>
    <w:multiLevelType w:val="hybridMultilevel"/>
    <w:tmpl w:val="ABB61700"/>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4" w15:restartNumberingAfterBreak="0">
    <w:nsid w:val="101225CC"/>
    <w:multiLevelType w:val="hybridMultilevel"/>
    <w:tmpl w:val="9044ED40"/>
    <w:lvl w:ilvl="0" w:tplc="A4E09E9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 w15:restartNumberingAfterBreak="0">
    <w:nsid w:val="10DD304C"/>
    <w:multiLevelType w:val="multilevel"/>
    <w:tmpl w:val="34F0463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115D58D6"/>
    <w:multiLevelType w:val="hybridMultilevel"/>
    <w:tmpl w:val="C2BA107E"/>
    <w:lvl w:ilvl="0" w:tplc="FFFFFFFF">
      <w:start w:val="1"/>
      <w:numFmt w:val="bullet"/>
      <w:lvlText w:val="-"/>
      <w:lvlJc w:val="left"/>
      <w:pPr>
        <w:ind w:left="1259" w:hanging="360"/>
      </w:pPr>
      <w:rPr>
        <w:rFonts w:ascii="Times New Roman" w:hAnsi="Times New Roman" w:hint="default"/>
      </w:rPr>
    </w:lvl>
    <w:lvl w:ilvl="1" w:tplc="04190003" w:tentative="1">
      <w:start w:val="1"/>
      <w:numFmt w:val="bullet"/>
      <w:lvlText w:val="o"/>
      <w:lvlJc w:val="left"/>
      <w:pPr>
        <w:ind w:left="1979" w:hanging="360"/>
      </w:pPr>
      <w:rPr>
        <w:rFonts w:ascii="Courier New" w:hAnsi="Courier New" w:cs="Courier New" w:hint="default"/>
      </w:rPr>
    </w:lvl>
    <w:lvl w:ilvl="2" w:tplc="04190005" w:tentative="1">
      <w:start w:val="1"/>
      <w:numFmt w:val="bullet"/>
      <w:lvlText w:val=""/>
      <w:lvlJc w:val="left"/>
      <w:pPr>
        <w:ind w:left="2699" w:hanging="360"/>
      </w:pPr>
      <w:rPr>
        <w:rFonts w:ascii="Wingdings" w:hAnsi="Wingdings" w:hint="default"/>
      </w:rPr>
    </w:lvl>
    <w:lvl w:ilvl="3" w:tplc="04190001" w:tentative="1">
      <w:start w:val="1"/>
      <w:numFmt w:val="bullet"/>
      <w:lvlText w:val=""/>
      <w:lvlJc w:val="left"/>
      <w:pPr>
        <w:ind w:left="3419" w:hanging="360"/>
      </w:pPr>
      <w:rPr>
        <w:rFonts w:ascii="Symbol" w:hAnsi="Symbol" w:hint="default"/>
      </w:rPr>
    </w:lvl>
    <w:lvl w:ilvl="4" w:tplc="04190003" w:tentative="1">
      <w:start w:val="1"/>
      <w:numFmt w:val="bullet"/>
      <w:lvlText w:val="o"/>
      <w:lvlJc w:val="left"/>
      <w:pPr>
        <w:ind w:left="4139" w:hanging="360"/>
      </w:pPr>
      <w:rPr>
        <w:rFonts w:ascii="Courier New" w:hAnsi="Courier New" w:cs="Courier New" w:hint="default"/>
      </w:rPr>
    </w:lvl>
    <w:lvl w:ilvl="5" w:tplc="04190005" w:tentative="1">
      <w:start w:val="1"/>
      <w:numFmt w:val="bullet"/>
      <w:lvlText w:val=""/>
      <w:lvlJc w:val="left"/>
      <w:pPr>
        <w:ind w:left="4859" w:hanging="360"/>
      </w:pPr>
      <w:rPr>
        <w:rFonts w:ascii="Wingdings" w:hAnsi="Wingdings" w:hint="default"/>
      </w:rPr>
    </w:lvl>
    <w:lvl w:ilvl="6" w:tplc="04190001" w:tentative="1">
      <w:start w:val="1"/>
      <w:numFmt w:val="bullet"/>
      <w:lvlText w:val=""/>
      <w:lvlJc w:val="left"/>
      <w:pPr>
        <w:ind w:left="5579" w:hanging="360"/>
      </w:pPr>
      <w:rPr>
        <w:rFonts w:ascii="Symbol" w:hAnsi="Symbol" w:hint="default"/>
      </w:rPr>
    </w:lvl>
    <w:lvl w:ilvl="7" w:tplc="04190003" w:tentative="1">
      <w:start w:val="1"/>
      <w:numFmt w:val="bullet"/>
      <w:lvlText w:val="o"/>
      <w:lvlJc w:val="left"/>
      <w:pPr>
        <w:ind w:left="6299" w:hanging="360"/>
      </w:pPr>
      <w:rPr>
        <w:rFonts w:ascii="Courier New" w:hAnsi="Courier New" w:cs="Courier New" w:hint="default"/>
      </w:rPr>
    </w:lvl>
    <w:lvl w:ilvl="8" w:tplc="04190005" w:tentative="1">
      <w:start w:val="1"/>
      <w:numFmt w:val="bullet"/>
      <w:lvlText w:val=""/>
      <w:lvlJc w:val="left"/>
      <w:pPr>
        <w:ind w:left="7019" w:hanging="360"/>
      </w:pPr>
      <w:rPr>
        <w:rFonts w:ascii="Wingdings" w:hAnsi="Wingdings" w:hint="default"/>
      </w:rPr>
    </w:lvl>
  </w:abstractNum>
  <w:abstractNum w:abstractNumId="17" w15:restartNumberingAfterBreak="0">
    <w:nsid w:val="158125C6"/>
    <w:multiLevelType w:val="hybridMultilevel"/>
    <w:tmpl w:val="884649F2"/>
    <w:lvl w:ilvl="0" w:tplc="E1B205BE">
      <w:start w:val="1"/>
      <w:numFmt w:val="decimal"/>
      <w:pStyle w:val="a"/>
      <w:lvlText w:val="%1."/>
      <w:lvlJc w:val="left"/>
      <w:pPr>
        <w:tabs>
          <w:tab w:val="num" w:pos="720"/>
        </w:tabs>
        <w:ind w:left="720" w:hanging="360"/>
      </w:pPr>
      <w:rPr>
        <w:rFonts w:cs="Times New Roman" w:hint="default"/>
      </w:rPr>
    </w:lvl>
    <w:lvl w:ilvl="1" w:tplc="04190003">
      <w:numFmt w:val="none"/>
      <w:pStyle w:val="a0"/>
      <w:lvlText w:val=""/>
      <w:lvlJc w:val="left"/>
      <w:pPr>
        <w:tabs>
          <w:tab w:val="num" w:pos="360"/>
        </w:tabs>
      </w:pPr>
      <w:rPr>
        <w:rFonts w:cs="Times New Roman"/>
      </w:rPr>
    </w:lvl>
    <w:lvl w:ilvl="2" w:tplc="04190005">
      <w:numFmt w:val="none"/>
      <w:lvlText w:val=""/>
      <w:lvlJc w:val="left"/>
      <w:pPr>
        <w:tabs>
          <w:tab w:val="num" w:pos="360"/>
        </w:tabs>
      </w:pPr>
      <w:rPr>
        <w:rFonts w:cs="Times New Roman"/>
      </w:rPr>
    </w:lvl>
    <w:lvl w:ilvl="3" w:tplc="04190001">
      <w:numFmt w:val="none"/>
      <w:lvlText w:val=""/>
      <w:lvlJc w:val="left"/>
      <w:pPr>
        <w:tabs>
          <w:tab w:val="num" w:pos="360"/>
        </w:tabs>
      </w:pPr>
      <w:rPr>
        <w:rFonts w:cs="Times New Roman"/>
      </w:rPr>
    </w:lvl>
    <w:lvl w:ilvl="4" w:tplc="04190003">
      <w:numFmt w:val="none"/>
      <w:lvlText w:val=""/>
      <w:lvlJc w:val="left"/>
      <w:pPr>
        <w:tabs>
          <w:tab w:val="num" w:pos="360"/>
        </w:tabs>
      </w:pPr>
      <w:rPr>
        <w:rFonts w:cs="Times New Roman"/>
      </w:rPr>
    </w:lvl>
    <w:lvl w:ilvl="5" w:tplc="04190005">
      <w:numFmt w:val="none"/>
      <w:lvlText w:val=""/>
      <w:lvlJc w:val="left"/>
      <w:pPr>
        <w:tabs>
          <w:tab w:val="num" w:pos="360"/>
        </w:tabs>
      </w:pPr>
      <w:rPr>
        <w:rFonts w:cs="Times New Roman"/>
      </w:rPr>
    </w:lvl>
    <w:lvl w:ilvl="6" w:tplc="04190001">
      <w:numFmt w:val="none"/>
      <w:lvlText w:val=""/>
      <w:lvlJc w:val="left"/>
      <w:pPr>
        <w:tabs>
          <w:tab w:val="num" w:pos="360"/>
        </w:tabs>
      </w:pPr>
      <w:rPr>
        <w:rFonts w:cs="Times New Roman"/>
      </w:rPr>
    </w:lvl>
    <w:lvl w:ilvl="7" w:tplc="04190003">
      <w:numFmt w:val="none"/>
      <w:lvlText w:val=""/>
      <w:lvlJc w:val="left"/>
      <w:pPr>
        <w:tabs>
          <w:tab w:val="num" w:pos="360"/>
        </w:tabs>
      </w:pPr>
      <w:rPr>
        <w:rFonts w:cs="Times New Roman"/>
      </w:rPr>
    </w:lvl>
    <w:lvl w:ilvl="8" w:tplc="04190005">
      <w:numFmt w:val="none"/>
      <w:lvlText w:val=""/>
      <w:lvlJc w:val="left"/>
      <w:pPr>
        <w:tabs>
          <w:tab w:val="num" w:pos="360"/>
        </w:tabs>
      </w:pPr>
      <w:rPr>
        <w:rFonts w:cs="Times New Roman"/>
      </w:rPr>
    </w:lvl>
  </w:abstractNum>
  <w:abstractNum w:abstractNumId="18" w15:restartNumberingAfterBreak="0">
    <w:nsid w:val="18D4202F"/>
    <w:multiLevelType w:val="hybridMultilevel"/>
    <w:tmpl w:val="BAF256CC"/>
    <w:lvl w:ilvl="0" w:tplc="0F4C294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15:restartNumberingAfterBreak="0">
    <w:nsid w:val="193D5C23"/>
    <w:multiLevelType w:val="hybridMultilevel"/>
    <w:tmpl w:val="EC5042E6"/>
    <w:lvl w:ilvl="0" w:tplc="98E628DC">
      <w:start w:val="1"/>
      <w:numFmt w:val="bullet"/>
      <w:lvlText w:val="­"/>
      <w:lvlJc w:val="left"/>
      <w:pPr>
        <w:ind w:left="720" w:hanging="360"/>
      </w:pPr>
      <w:rPr>
        <w:rFonts w:ascii="Calibr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19BB60B4"/>
    <w:multiLevelType w:val="hybridMultilevel"/>
    <w:tmpl w:val="58620D40"/>
    <w:lvl w:ilvl="0" w:tplc="E548A6F6">
      <w:numFmt w:val="bullet"/>
      <w:lvlText w:val="•"/>
      <w:lvlJc w:val="left"/>
      <w:pPr>
        <w:ind w:left="1406" w:hanging="555"/>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20BA432B"/>
    <w:multiLevelType w:val="hybridMultilevel"/>
    <w:tmpl w:val="18C6D96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23BC2C1D"/>
    <w:multiLevelType w:val="hybridMultilevel"/>
    <w:tmpl w:val="36F4B8E8"/>
    <w:lvl w:ilvl="0" w:tplc="0419000F">
      <w:start w:val="1"/>
      <w:numFmt w:val="decimal"/>
      <w:lvlText w:val="%1."/>
      <w:lvlJc w:val="left"/>
      <w:pPr>
        <w:ind w:left="948" w:hanging="360"/>
      </w:pPr>
    </w:lvl>
    <w:lvl w:ilvl="1" w:tplc="04190019">
      <w:start w:val="1"/>
      <w:numFmt w:val="lowerLetter"/>
      <w:lvlText w:val="%2."/>
      <w:lvlJc w:val="left"/>
      <w:pPr>
        <w:ind w:left="1668" w:hanging="360"/>
      </w:pPr>
    </w:lvl>
    <w:lvl w:ilvl="2" w:tplc="0419001B" w:tentative="1">
      <w:start w:val="1"/>
      <w:numFmt w:val="lowerRoman"/>
      <w:lvlText w:val="%3."/>
      <w:lvlJc w:val="right"/>
      <w:pPr>
        <w:ind w:left="2388" w:hanging="180"/>
      </w:pPr>
    </w:lvl>
    <w:lvl w:ilvl="3" w:tplc="0419000F" w:tentative="1">
      <w:start w:val="1"/>
      <w:numFmt w:val="decimal"/>
      <w:lvlText w:val="%4."/>
      <w:lvlJc w:val="left"/>
      <w:pPr>
        <w:ind w:left="3108" w:hanging="360"/>
      </w:pPr>
    </w:lvl>
    <w:lvl w:ilvl="4" w:tplc="04190019" w:tentative="1">
      <w:start w:val="1"/>
      <w:numFmt w:val="lowerLetter"/>
      <w:lvlText w:val="%5."/>
      <w:lvlJc w:val="left"/>
      <w:pPr>
        <w:ind w:left="3828" w:hanging="360"/>
      </w:pPr>
    </w:lvl>
    <w:lvl w:ilvl="5" w:tplc="0419001B" w:tentative="1">
      <w:start w:val="1"/>
      <w:numFmt w:val="lowerRoman"/>
      <w:lvlText w:val="%6."/>
      <w:lvlJc w:val="right"/>
      <w:pPr>
        <w:ind w:left="4548" w:hanging="180"/>
      </w:pPr>
    </w:lvl>
    <w:lvl w:ilvl="6" w:tplc="0419000F" w:tentative="1">
      <w:start w:val="1"/>
      <w:numFmt w:val="decimal"/>
      <w:lvlText w:val="%7."/>
      <w:lvlJc w:val="left"/>
      <w:pPr>
        <w:ind w:left="5268" w:hanging="360"/>
      </w:pPr>
    </w:lvl>
    <w:lvl w:ilvl="7" w:tplc="04190019" w:tentative="1">
      <w:start w:val="1"/>
      <w:numFmt w:val="lowerLetter"/>
      <w:lvlText w:val="%8."/>
      <w:lvlJc w:val="left"/>
      <w:pPr>
        <w:ind w:left="5988" w:hanging="360"/>
      </w:pPr>
    </w:lvl>
    <w:lvl w:ilvl="8" w:tplc="0419001B" w:tentative="1">
      <w:start w:val="1"/>
      <w:numFmt w:val="lowerRoman"/>
      <w:lvlText w:val="%9."/>
      <w:lvlJc w:val="right"/>
      <w:pPr>
        <w:ind w:left="6708" w:hanging="180"/>
      </w:pPr>
    </w:lvl>
  </w:abstractNum>
  <w:abstractNum w:abstractNumId="23" w15:restartNumberingAfterBreak="0">
    <w:nsid w:val="252E2098"/>
    <w:multiLevelType w:val="hybridMultilevel"/>
    <w:tmpl w:val="4AE6D9DE"/>
    <w:lvl w:ilvl="0" w:tplc="04190001">
      <w:start w:val="1"/>
      <w:numFmt w:val="bullet"/>
      <w:lvlText w:val=""/>
      <w:lvlJc w:val="left"/>
      <w:pPr>
        <w:ind w:left="1305" w:hanging="360"/>
      </w:pPr>
      <w:rPr>
        <w:rFonts w:ascii="Symbol" w:hAnsi="Symbol" w:hint="default"/>
      </w:rPr>
    </w:lvl>
    <w:lvl w:ilvl="1" w:tplc="04190003" w:tentative="1">
      <w:start w:val="1"/>
      <w:numFmt w:val="bullet"/>
      <w:lvlText w:val="o"/>
      <w:lvlJc w:val="left"/>
      <w:pPr>
        <w:ind w:left="2025" w:hanging="360"/>
      </w:pPr>
      <w:rPr>
        <w:rFonts w:ascii="Courier New" w:hAnsi="Courier New" w:cs="Courier New" w:hint="default"/>
      </w:rPr>
    </w:lvl>
    <w:lvl w:ilvl="2" w:tplc="04190005" w:tentative="1">
      <w:start w:val="1"/>
      <w:numFmt w:val="bullet"/>
      <w:lvlText w:val=""/>
      <w:lvlJc w:val="left"/>
      <w:pPr>
        <w:ind w:left="2745" w:hanging="360"/>
      </w:pPr>
      <w:rPr>
        <w:rFonts w:ascii="Wingdings" w:hAnsi="Wingdings" w:hint="default"/>
      </w:rPr>
    </w:lvl>
    <w:lvl w:ilvl="3" w:tplc="04190001" w:tentative="1">
      <w:start w:val="1"/>
      <w:numFmt w:val="bullet"/>
      <w:lvlText w:val=""/>
      <w:lvlJc w:val="left"/>
      <w:pPr>
        <w:ind w:left="3465" w:hanging="360"/>
      </w:pPr>
      <w:rPr>
        <w:rFonts w:ascii="Symbol" w:hAnsi="Symbol" w:hint="default"/>
      </w:rPr>
    </w:lvl>
    <w:lvl w:ilvl="4" w:tplc="04190003" w:tentative="1">
      <w:start w:val="1"/>
      <w:numFmt w:val="bullet"/>
      <w:lvlText w:val="o"/>
      <w:lvlJc w:val="left"/>
      <w:pPr>
        <w:ind w:left="4185" w:hanging="360"/>
      </w:pPr>
      <w:rPr>
        <w:rFonts w:ascii="Courier New" w:hAnsi="Courier New" w:cs="Courier New" w:hint="default"/>
      </w:rPr>
    </w:lvl>
    <w:lvl w:ilvl="5" w:tplc="04190005" w:tentative="1">
      <w:start w:val="1"/>
      <w:numFmt w:val="bullet"/>
      <w:lvlText w:val=""/>
      <w:lvlJc w:val="left"/>
      <w:pPr>
        <w:ind w:left="4905" w:hanging="360"/>
      </w:pPr>
      <w:rPr>
        <w:rFonts w:ascii="Wingdings" w:hAnsi="Wingdings" w:hint="default"/>
      </w:rPr>
    </w:lvl>
    <w:lvl w:ilvl="6" w:tplc="04190001" w:tentative="1">
      <w:start w:val="1"/>
      <w:numFmt w:val="bullet"/>
      <w:lvlText w:val=""/>
      <w:lvlJc w:val="left"/>
      <w:pPr>
        <w:ind w:left="5625" w:hanging="360"/>
      </w:pPr>
      <w:rPr>
        <w:rFonts w:ascii="Symbol" w:hAnsi="Symbol" w:hint="default"/>
      </w:rPr>
    </w:lvl>
    <w:lvl w:ilvl="7" w:tplc="04190003" w:tentative="1">
      <w:start w:val="1"/>
      <w:numFmt w:val="bullet"/>
      <w:lvlText w:val="o"/>
      <w:lvlJc w:val="left"/>
      <w:pPr>
        <w:ind w:left="6345" w:hanging="360"/>
      </w:pPr>
      <w:rPr>
        <w:rFonts w:ascii="Courier New" w:hAnsi="Courier New" w:cs="Courier New" w:hint="default"/>
      </w:rPr>
    </w:lvl>
    <w:lvl w:ilvl="8" w:tplc="04190005" w:tentative="1">
      <w:start w:val="1"/>
      <w:numFmt w:val="bullet"/>
      <w:lvlText w:val=""/>
      <w:lvlJc w:val="left"/>
      <w:pPr>
        <w:ind w:left="7065" w:hanging="360"/>
      </w:pPr>
      <w:rPr>
        <w:rFonts w:ascii="Wingdings" w:hAnsi="Wingdings" w:hint="default"/>
      </w:rPr>
    </w:lvl>
  </w:abstractNum>
  <w:abstractNum w:abstractNumId="24" w15:restartNumberingAfterBreak="0">
    <w:nsid w:val="253B14DA"/>
    <w:multiLevelType w:val="hybridMultilevel"/>
    <w:tmpl w:val="D2D836DC"/>
    <w:lvl w:ilvl="0" w:tplc="0409000D">
      <w:start w:val="1"/>
      <w:numFmt w:val="bullet"/>
      <w:lvlText w:val=""/>
      <w:lvlJc w:val="left"/>
      <w:pPr>
        <w:tabs>
          <w:tab w:val="num" w:pos="720"/>
        </w:tabs>
        <w:ind w:left="720" w:hanging="360"/>
      </w:pPr>
      <w:rPr>
        <w:rFonts w:ascii="Wingdings" w:hAnsi="Wingdings" w:hint="default"/>
      </w:rPr>
    </w:lvl>
    <w:lvl w:ilvl="1" w:tplc="E18420DE">
      <w:start w:val="1"/>
      <w:numFmt w:val="decimal"/>
      <w:lvlText w:val="(%2)"/>
      <w:lvlJc w:val="left"/>
      <w:pPr>
        <w:tabs>
          <w:tab w:val="num" w:pos="1980"/>
        </w:tabs>
        <w:ind w:left="1980" w:hanging="900"/>
      </w:pPr>
      <w:rPr>
        <w:rFonts w:cs="Times New Roman"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5" w15:restartNumberingAfterBreak="0">
    <w:nsid w:val="26250A0C"/>
    <w:multiLevelType w:val="hybridMultilevel"/>
    <w:tmpl w:val="331E7A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266E0B54"/>
    <w:multiLevelType w:val="hybridMultilevel"/>
    <w:tmpl w:val="CD943A56"/>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7" w15:restartNumberingAfterBreak="0">
    <w:nsid w:val="273D0A6A"/>
    <w:multiLevelType w:val="hybridMultilevel"/>
    <w:tmpl w:val="C1DCCC28"/>
    <w:lvl w:ilvl="0" w:tplc="0419000F">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284C1EA1"/>
    <w:multiLevelType w:val="hybridMultilevel"/>
    <w:tmpl w:val="9BC0A3E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2AE673D7"/>
    <w:multiLevelType w:val="multilevel"/>
    <w:tmpl w:val="C7C8D7A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BD12DC9"/>
    <w:multiLevelType w:val="hybridMultilevel"/>
    <w:tmpl w:val="ABF6A2F2"/>
    <w:lvl w:ilvl="0" w:tplc="A4027950">
      <w:start w:val="1"/>
      <w:numFmt w:val="decimal"/>
      <w:lvlText w:val="%1."/>
      <w:lvlJc w:val="left"/>
      <w:pPr>
        <w:ind w:left="720" w:hanging="360"/>
      </w:pPr>
      <w:rPr>
        <w:b/>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1" w15:restartNumberingAfterBreak="0">
    <w:nsid w:val="31024D3F"/>
    <w:multiLevelType w:val="hybridMultilevel"/>
    <w:tmpl w:val="82EABB0C"/>
    <w:styleLink w:val="1111112"/>
    <w:lvl w:ilvl="0" w:tplc="04190001">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Times New Roman" w:hAnsi="Times New Roman" w:hint="default"/>
      </w:rPr>
    </w:lvl>
    <w:lvl w:ilvl="3" w:tplc="04190001" w:tentative="1">
      <w:start w:val="1"/>
      <w:numFmt w:val="bullet"/>
      <w:lvlText w:val=""/>
      <w:lvlJc w:val="left"/>
      <w:pPr>
        <w:ind w:left="2880" w:hanging="360"/>
      </w:pPr>
      <w:rPr>
        <w:rFonts w:ascii="Times New Roman" w:hAnsi="Times New Roman"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Times New Roman" w:hAnsi="Times New Roman" w:hint="default"/>
      </w:rPr>
    </w:lvl>
    <w:lvl w:ilvl="6" w:tplc="04190001" w:tentative="1">
      <w:start w:val="1"/>
      <w:numFmt w:val="bullet"/>
      <w:lvlText w:val=""/>
      <w:lvlJc w:val="left"/>
      <w:pPr>
        <w:ind w:left="5040" w:hanging="360"/>
      </w:pPr>
      <w:rPr>
        <w:rFonts w:ascii="Times New Roman" w:hAnsi="Times New Roman"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Times New Roman" w:hAnsi="Times New Roman" w:hint="default"/>
      </w:rPr>
    </w:lvl>
  </w:abstractNum>
  <w:abstractNum w:abstractNumId="32" w15:restartNumberingAfterBreak="0">
    <w:nsid w:val="35D6130F"/>
    <w:multiLevelType w:val="hybridMultilevel"/>
    <w:tmpl w:val="5E3EEB28"/>
    <w:lvl w:ilvl="0" w:tplc="8A5EC02E">
      <w:start w:val="2"/>
      <w:numFmt w:val="decimal"/>
      <w:lvlText w:val="%1."/>
      <w:lvlJc w:val="left"/>
      <w:pPr>
        <w:ind w:left="850" w:hanging="360"/>
      </w:pPr>
      <w:rPr>
        <w:rFonts w:cs="Times New Roman" w:hint="default"/>
        <w:color w:val="auto"/>
      </w:rPr>
    </w:lvl>
    <w:lvl w:ilvl="1" w:tplc="04190019" w:tentative="1">
      <w:start w:val="1"/>
      <w:numFmt w:val="lowerLetter"/>
      <w:lvlText w:val="%2."/>
      <w:lvlJc w:val="left"/>
      <w:pPr>
        <w:ind w:left="1570" w:hanging="360"/>
      </w:pPr>
      <w:rPr>
        <w:rFonts w:cs="Times New Roman"/>
      </w:rPr>
    </w:lvl>
    <w:lvl w:ilvl="2" w:tplc="0419001B" w:tentative="1">
      <w:start w:val="1"/>
      <w:numFmt w:val="lowerRoman"/>
      <w:lvlText w:val="%3."/>
      <w:lvlJc w:val="right"/>
      <w:pPr>
        <w:ind w:left="2290" w:hanging="180"/>
      </w:pPr>
      <w:rPr>
        <w:rFonts w:cs="Times New Roman"/>
      </w:rPr>
    </w:lvl>
    <w:lvl w:ilvl="3" w:tplc="0419000F" w:tentative="1">
      <w:start w:val="1"/>
      <w:numFmt w:val="decimal"/>
      <w:lvlText w:val="%4."/>
      <w:lvlJc w:val="left"/>
      <w:pPr>
        <w:ind w:left="3010" w:hanging="360"/>
      </w:pPr>
      <w:rPr>
        <w:rFonts w:cs="Times New Roman"/>
      </w:rPr>
    </w:lvl>
    <w:lvl w:ilvl="4" w:tplc="04190019" w:tentative="1">
      <w:start w:val="1"/>
      <w:numFmt w:val="lowerLetter"/>
      <w:lvlText w:val="%5."/>
      <w:lvlJc w:val="left"/>
      <w:pPr>
        <w:ind w:left="3730" w:hanging="360"/>
      </w:pPr>
      <w:rPr>
        <w:rFonts w:cs="Times New Roman"/>
      </w:rPr>
    </w:lvl>
    <w:lvl w:ilvl="5" w:tplc="0419001B" w:tentative="1">
      <w:start w:val="1"/>
      <w:numFmt w:val="lowerRoman"/>
      <w:lvlText w:val="%6."/>
      <w:lvlJc w:val="right"/>
      <w:pPr>
        <w:ind w:left="4450" w:hanging="180"/>
      </w:pPr>
      <w:rPr>
        <w:rFonts w:cs="Times New Roman"/>
      </w:rPr>
    </w:lvl>
    <w:lvl w:ilvl="6" w:tplc="0419000F" w:tentative="1">
      <w:start w:val="1"/>
      <w:numFmt w:val="decimal"/>
      <w:lvlText w:val="%7."/>
      <w:lvlJc w:val="left"/>
      <w:pPr>
        <w:ind w:left="5170" w:hanging="360"/>
      </w:pPr>
      <w:rPr>
        <w:rFonts w:cs="Times New Roman"/>
      </w:rPr>
    </w:lvl>
    <w:lvl w:ilvl="7" w:tplc="04190019" w:tentative="1">
      <w:start w:val="1"/>
      <w:numFmt w:val="lowerLetter"/>
      <w:lvlText w:val="%8."/>
      <w:lvlJc w:val="left"/>
      <w:pPr>
        <w:ind w:left="5890" w:hanging="360"/>
      </w:pPr>
      <w:rPr>
        <w:rFonts w:cs="Times New Roman"/>
      </w:rPr>
    </w:lvl>
    <w:lvl w:ilvl="8" w:tplc="0419001B" w:tentative="1">
      <w:start w:val="1"/>
      <w:numFmt w:val="lowerRoman"/>
      <w:lvlText w:val="%9."/>
      <w:lvlJc w:val="right"/>
      <w:pPr>
        <w:ind w:left="6610" w:hanging="180"/>
      </w:pPr>
      <w:rPr>
        <w:rFonts w:cs="Times New Roman"/>
      </w:rPr>
    </w:lvl>
  </w:abstractNum>
  <w:abstractNum w:abstractNumId="33" w15:restartNumberingAfterBreak="0">
    <w:nsid w:val="35E70E8B"/>
    <w:multiLevelType w:val="hybridMultilevel"/>
    <w:tmpl w:val="1FF2D60E"/>
    <w:lvl w:ilvl="0" w:tplc="04190001">
      <w:start w:val="1"/>
      <w:numFmt w:val="bullet"/>
      <w:lvlText w:val=""/>
      <w:lvlJc w:val="left"/>
      <w:pPr>
        <w:ind w:left="948" w:hanging="360"/>
      </w:pPr>
      <w:rPr>
        <w:rFonts w:ascii="Symbol" w:hAnsi="Symbol" w:hint="default"/>
      </w:rPr>
    </w:lvl>
    <w:lvl w:ilvl="1" w:tplc="04190019">
      <w:start w:val="1"/>
      <w:numFmt w:val="lowerLetter"/>
      <w:lvlText w:val="%2."/>
      <w:lvlJc w:val="left"/>
      <w:pPr>
        <w:ind w:left="1668" w:hanging="360"/>
      </w:pPr>
    </w:lvl>
    <w:lvl w:ilvl="2" w:tplc="0419001B" w:tentative="1">
      <w:start w:val="1"/>
      <w:numFmt w:val="lowerRoman"/>
      <w:lvlText w:val="%3."/>
      <w:lvlJc w:val="right"/>
      <w:pPr>
        <w:ind w:left="2388" w:hanging="180"/>
      </w:pPr>
    </w:lvl>
    <w:lvl w:ilvl="3" w:tplc="0419000F" w:tentative="1">
      <w:start w:val="1"/>
      <w:numFmt w:val="decimal"/>
      <w:lvlText w:val="%4."/>
      <w:lvlJc w:val="left"/>
      <w:pPr>
        <w:ind w:left="3108" w:hanging="360"/>
      </w:pPr>
    </w:lvl>
    <w:lvl w:ilvl="4" w:tplc="04190019" w:tentative="1">
      <w:start w:val="1"/>
      <w:numFmt w:val="lowerLetter"/>
      <w:lvlText w:val="%5."/>
      <w:lvlJc w:val="left"/>
      <w:pPr>
        <w:ind w:left="3828" w:hanging="360"/>
      </w:pPr>
    </w:lvl>
    <w:lvl w:ilvl="5" w:tplc="0419001B" w:tentative="1">
      <w:start w:val="1"/>
      <w:numFmt w:val="lowerRoman"/>
      <w:lvlText w:val="%6."/>
      <w:lvlJc w:val="right"/>
      <w:pPr>
        <w:ind w:left="4548" w:hanging="180"/>
      </w:pPr>
    </w:lvl>
    <w:lvl w:ilvl="6" w:tplc="0419000F" w:tentative="1">
      <w:start w:val="1"/>
      <w:numFmt w:val="decimal"/>
      <w:lvlText w:val="%7."/>
      <w:lvlJc w:val="left"/>
      <w:pPr>
        <w:ind w:left="5268" w:hanging="360"/>
      </w:pPr>
    </w:lvl>
    <w:lvl w:ilvl="7" w:tplc="04190019" w:tentative="1">
      <w:start w:val="1"/>
      <w:numFmt w:val="lowerLetter"/>
      <w:lvlText w:val="%8."/>
      <w:lvlJc w:val="left"/>
      <w:pPr>
        <w:ind w:left="5988" w:hanging="360"/>
      </w:pPr>
    </w:lvl>
    <w:lvl w:ilvl="8" w:tplc="0419001B" w:tentative="1">
      <w:start w:val="1"/>
      <w:numFmt w:val="lowerRoman"/>
      <w:lvlText w:val="%9."/>
      <w:lvlJc w:val="right"/>
      <w:pPr>
        <w:ind w:left="6708" w:hanging="180"/>
      </w:pPr>
    </w:lvl>
  </w:abstractNum>
  <w:abstractNum w:abstractNumId="34" w15:restartNumberingAfterBreak="0">
    <w:nsid w:val="385A26C8"/>
    <w:multiLevelType w:val="hybridMultilevel"/>
    <w:tmpl w:val="DB96B534"/>
    <w:lvl w:ilvl="0" w:tplc="FFFFFFFF">
      <w:start w:val="1"/>
      <w:numFmt w:val="bullet"/>
      <w:lvlText w:val=""/>
      <w:lvlJc w:val="left"/>
      <w:pPr>
        <w:tabs>
          <w:tab w:val="num" w:pos="360"/>
        </w:tabs>
        <w:ind w:left="360" w:hanging="360"/>
      </w:pPr>
      <w:rPr>
        <w:rFonts w:ascii="Symbol" w:hAnsi="Symbol" w:hint="default"/>
      </w:rPr>
    </w:lvl>
    <w:lvl w:ilvl="1" w:tplc="FFFFFFFF">
      <w:numFmt w:val="bullet"/>
      <w:lvlText w:val="-"/>
      <w:lvlJc w:val="left"/>
      <w:pPr>
        <w:tabs>
          <w:tab w:val="num" w:pos="126"/>
        </w:tabs>
        <w:ind w:left="126" w:hanging="720"/>
      </w:pPr>
      <w:rPr>
        <w:rFonts w:ascii="Times New Roman" w:eastAsia="Times New Roman" w:hAnsi="Times New Roman" w:hint="default"/>
      </w:rPr>
    </w:lvl>
    <w:lvl w:ilvl="2" w:tplc="FFFFFFFF">
      <w:start w:val="1"/>
      <w:numFmt w:val="bullet"/>
      <w:lvlText w:val=""/>
      <w:lvlJc w:val="left"/>
      <w:pPr>
        <w:tabs>
          <w:tab w:val="num" w:pos="486"/>
        </w:tabs>
        <w:ind w:left="486" w:hanging="360"/>
      </w:pPr>
      <w:rPr>
        <w:rFonts w:ascii="Wingdings" w:hAnsi="Wingdings" w:hint="default"/>
      </w:rPr>
    </w:lvl>
    <w:lvl w:ilvl="3" w:tplc="FFFFFFFF">
      <w:start w:val="1"/>
      <w:numFmt w:val="bullet"/>
      <w:lvlText w:val=""/>
      <w:lvlJc w:val="left"/>
      <w:pPr>
        <w:tabs>
          <w:tab w:val="num" w:pos="1206"/>
        </w:tabs>
        <w:ind w:left="1206" w:hanging="360"/>
      </w:pPr>
      <w:rPr>
        <w:rFonts w:ascii="Symbol" w:hAnsi="Symbol" w:hint="default"/>
      </w:rPr>
    </w:lvl>
    <w:lvl w:ilvl="4" w:tplc="FFFFFFFF">
      <w:start w:val="1"/>
      <w:numFmt w:val="bullet"/>
      <w:lvlText w:val="o"/>
      <w:lvlJc w:val="left"/>
      <w:pPr>
        <w:tabs>
          <w:tab w:val="num" w:pos="1926"/>
        </w:tabs>
        <w:ind w:left="1926" w:hanging="360"/>
      </w:pPr>
      <w:rPr>
        <w:rFonts w:ascii="Courier New" w:hAnsi="Courier New" w:hint="default"/>
      </w:rPr>
    </w:lvl>
    <w:lvl w:ilvl="5" w:tplc="FFFFFFFF">
      <w:start w:val="1"/>
      <w:numFmt w:val="bullet"/>
      <w:lvlText w:val=""/>
      <w:lvlJc w:val="left"/>
      <w:pPr>
        <w:tabs>
          <w:tab w:val="num" w:pos="2646"/>
        </w:tabs>
        <w:ind w:left="2646" w:hanging="360"/>
      </w:pPr>
      <w:rPr>
        <w:rFonts w:ascii="Wingdings" w:hAnsi="Wingdings" w:hint="default"/>
      </w:rPr>
    </w:lvl>
    <w:lvl w:ilvl="6" w:tplc="FFFFFFFF">
      <w:start w:val="1"/>
      <w:numFmt w:val="bullet"/>
      <w:lvlText w:val=""/>
      <w:lvlJc w:val="left"/>
      <w:pPr>
        <w:tabs>
          <w:tab w:val="num" w:pos="3366"/>
        </w:tabs>
        <w:ind w:left="3366" w:hanging="360"/>
      </w:pPr>
      <w:rPr>
        <w:rFonts w:ascii="Symbol" w:hAnsi="Symbol" w:hint="default"/>
      </w:rPr>
    </w:lvl>
    <w:lvl w:ilvl="7" w:tplc="FFFFFFFF">
      <w:start w:val="1"/>
      <w:numFmt w:val="bullet"/>
      <w:lvlText w:val="o"/>
      <w:lvlJc w:val="left"/>
      <w:pPr>
        <w:tabs>
          <w:tab w:val="num" w:pos="4086"/>
        </w:tabs>
        <w:ind w:left="4086" w:hanging="360"/>
      </w:pPr>
      <w:rPr>
        <w:rFonts w:ascii="Courier New" w:hAnsi="Courier New" w:hint="default"/>
      </w:rPr>
    </w:lvl>
    <w:lvl w:ilvl="8" w:tplc="FFFFFFFF">
      <w:start w:val="1"/>
      <w:numFmt w:val="bullet"/>
      <w:lvlText w:val=""/>
      <w:lvlJc w:val="left"/>
      <w:pPr>
        <w:tabs>
          <w:tab w:val="num" w:pos="4806"/>
        </w:tabs>
        <w:ind w:left="4806" w:hanging="360"/>
      </w:pPr>
      <w:rPr>
        <w:rFonts w:ascii="Wingdings" w:hAnsi="Wingdings" w:hint="default"/>
      </w:rPr>
    </w:lvl>
  </w:abstractNum>
  <w:abstractNum w:abstractNumId="35" w15:restartNumberingAfterBreak="0">
    <w:nsid w:val="409133F1"/>
    <w:multiLevelType w:val="hybridMultilevel"/>
    <w:tmpl w:val="B57E478E"/>
    <w:lvl w:ilvl="0" w:tplc="DF7647A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446D5617"/>
    <w:multiLevelType w:val="hybridMultilevel"/>
    <w:tmpl w:val="D1BE239C"/>
    <w:lvl w:ilvl="0" w:tplc="8E6EA82A">
      <w:start w:val="1"/>
      <w:numFmt w:val="decimal"/>
      <w:lvlText w:val="%1."/>
      <w:lvlJc w:val="left"/>
      <w:pPr>
        <w:ind w:left="1419" w:hanging="852"/>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7" w15:restartNumberingAfterBreak="0">
    <w:nsid w:val="454E1769"/>
    <w:multiLevelType w:val="hybridMultilevel"/>
    <w:tmpl w:val="7D500C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68D4ABA"/>
    <w:multiLevelType w:val="hybridMultilevel"/>
    <w:tmpl w:val="57BC2668"/>
    <w:lvl w:ilvl="0" w:tplc="0419000F">
      <w:start w:val="1"/>
      <w:numFmt w:val="decimal"/>
      <w:lvlText w:val="%1."/>
      <w:lvlJc w:val="left"/>
      <w:pPr>
        <w:ind w:left="948" w:hanging="360"/>
      </w:pPr>
    </w:lvl>
    <w:lvl w:ilvl="1" w:tplc="04190019">
      <w:start w:val="1"/>
      <w:numFmt w:val="lowerLetter"/>
      <w:lvlText w:val="%2."/>
      <w:lvlJc w:val="left"/>
      <w:pPr>
        <w:ind w:left="1668" w:hanging="360"/>
      </w:pPr>
    </w:lvl>
    <w:lvl w:ilvl="2" w:tplc="0419001B" w:tentative="1">
      <w:start w:val="1"/>
      <w:numFmt w:val="lowerRoman"/>
      <w:lvlText w:val="%3."/>
      <w:lvlJc w:val="right"/>
      <w:pPr>
        <w:ind w:left="2388" w:hanging="180"/>
      </w:pPr>
    </w:lvl>
    <w:lvl w:ilvl="3" w:tplc="0419000F" w:tentative="1">
      <w:start w:val="1"/>
      <w:numFmt w:val="decimal"/>
      <w:lvlText w:val="%4."/>
      <w:lvlJc w:val="left"/>
      <w:pPr>
        <w:ind w:left="3108" w:hanging="360"/>
      </w:pPr>
    </w:lvl>
    <w:lvl w:ilvl="4" w:tplc="04190019" w:tentative="1">
      <w:start w:val="1"/>
      <w:numFmt w:val="lowerLetter"/>
      <w:lvlText w:val="%5."/>
      <w:lvlJc w:val="left"/>
      <w:pPr>
        <w:ind w:left="3828" w:hanging="360"/>
      </w:pPr>
    </w:lvl>
    <w:lvl w:ilvl="5" w:tplc="0419001B" w:tentative="1">
      <w:start w:val="1"/>
      <w:numFmt w:val="lowerRoman"/>
      <w:lvlText w:val="%6."/>
      <w:lvlJc w:val="right"/>
      <w:pPr>
        <w:ind w:left="4548" w:hanging="180"/>
      </w:pPr>
    </w:lvl>
    <w:lvl w:ilvl="6" w:tplc="0419000F" w:tentative="1">
      <w:start w:val="1"/>
      <w:numFmt w:val="decimal"/>
      <w:lvlText w:val="%7."/>
      <w:lvlJc w:val="left"/>
      <w:pPr>
        <w:ind w:left="5268" w:hanging="360"/>
      </w:pPr>
    </w:lvl>
    <w:lvl w:ilvl="7" w:tplc="04190019" w:tentative="1">
      <w:start w:val="1"/>
      <w:numFmt w:val="lowerLetter"/>
      <w:lvlText w:val="%8."/>
      <w:lvlJc w:val="left"/>
      <w:pPr>
        <w:ind w:left="5988" w:hanging="360"/>
      </w:pPr>
    </w:lvl>
    <w:lvl w:ilvl="8" w:tplc="0419001B" w:tentative="1">
      <w:start w:val="1"/>
      <w:numFmt w:val="lowerRoman"/>
      <w:lvlText w:val="%9."/>
      <w:lvlJc w:val="right"/>
      <w:pPr>
        <w:ind w:left="6708" w:hanging="180"/>
      </w:pPr>
    </w:lvl>
  </w:abstractNum>
  <w:abstractNum w:abstractNumId="39" w15:restartNumberingAfterBreak="0">
    <w:nsid w:val="4B2803E4"/>
    <w:multiLevelType w:val="hybridMultilevel"/>
    <w:tmpl w:val="CFA800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4C4C32D1"/>
    <w:multiLevelType w:val="hybridMultilevel"/>
    <w:tmpl w:val="593E3BF6"/>
    <w:lvl w:ilvl="0" w:tplc="FFFFFFFF">
      <w:start w:val="1"/>
      <w:numFmt w:val="bullet"/>
      <w:lvlText w:val="-"/>
      <w:lvlJc w:val="left"/>
      <w:pPr>
        <w:ind w:left="1259" w:hanging="360"/>
      </w:pPr>
      <w:rPr>
        <w:rFonts w:ascii="Times New Roman" w:hAnsi="Times New Roman" w:hint="default"/>
      </w:rPr>
    </w:lvl>
    <w:lvl w:ilvl="1" w:tplc="04190003" w:tentative="1">
      <w:start w:val="1"/>
      <w:numFmt w:val="bullet"/>
      <w:lvlText w:val="o"/>
      <w:lvlJc w:val="left"/>
      <w:pPr>
        <w:ind w:left="1979" w:hanging="360"/>
      </w:pPr>
      <w:rPr>
        <w:rFonts w:ascii="Courier New" w:hAnsi="Courier New" w:cs="Courier New" w:hint="default"/>
      </w:rPr>
    </w:lvl>
    <w:lvl w:ilvl="2" w:tplc="04190005" w:tentative="1">
      <w:start w:val="1"/>
      <w:numFmt w:val="bullet"/>
      <w:lvlText w:val=""/>
      <w:lvlJc w:val="left"/>
      <w:pPr>
        <w:ind w:left="2699" w:hanging="360"/>
      </w:pPr>
      <w:rPr>
        <w:rFonts w:ascii="Wingdings" w:hAnsi="Wingdings" w:hint="default"/>
      </w:rPr>
    </w:lvl>
    <w:lvl w:ilvl="3" w:tplc="04190001" w:tentative="1">
      <w:start w:val="1"/>
      <w:numFmt w:val="bullet"/>
      <w:lvlText w:val=""/>
      <w:lvlJc w:val="left"/>
      <w:pPr>
        <w:ind w:left="3419" w:hanging="360"/>
      </w:pPr>
      <w:rPr>
        <w:rFonts w:ascii="Symbol" w:hAnsi="Symbol" w:hint="default"/>
      </w:rPr>
    </w:lvl>
    <w:lvl w:ilvl="4" w:tplc="04190003" w:tentative="1">
      <w:start w:val="1"/>
      <w:numFmt w:val="bullet"/>
      <w:lvlText w:val="o"/>
      <w:lvlJc w:val="left"/>
      <w:pPr>
        <w:ind w:left="4139" w:hanging="360"/>
      </w:pPr>
      <w:rPr>
        <w:rFonts w:ascii="Courier New" w:hAnsi="Courier New" w:cs="Courier New" w:hint="default"/>
      </w:rPr>
    </w:lvl>
    <w:lvl w:ilvl="5" w:tplc="04190005" w:tentative="1">
      <w:start w:val="1"/>
      <w:numFmt w:val="bullet"/>
      <w:lvlText w:val=""/>
      <w:lvlJc w:val="left"/>
      <w:pPr>
        <w:ind w:left="4859" w:hanging="360"/>
      </w:pPr>
      <w:rPr>
        <w:rFonts w:ascii="Wingdings" w:hAnsi="Wingdings" w:hint="default"/>
      </w:rPr>
    </w:lvl>
    <w:lvl w:ilvl="6" w:tplc="04190001" w:tentative="1">
      <w:start w:val="1"/>
      <w:numFmt w:val="bullet"/>
      <w:lvlText w:val=""/>
      <w:lvlJc w:val="left"/>
      <w:pPr>
        <w:ind w:left="5579" w:hanging="360"/>
      </w:pPr>
      <w:rPr>
        <w:rFonts w:ascii="Symbol" w:hAnsi="Symbol" w:hint="default"/>
      </w:rPr>
    </w:lvl>
    <w:lvl w:ilvl="7" w:tplc="04190003" w:tentative="1">
      <w:start w:val="1"/>
      <w:numFmt w:val="bullet"/>
      <w:lvlText w:val="o"/>
      <w:lvlJc w:val="left"/>
      <w:pPr>
        <w:ind w:left="6299" w:hanging="360"/>
      </w:pPr>
      <w:rPr>
        <w:rFonts w:ascii="Courier New" w:hAnsi="Courier New" w:cs="Courier New" w:hint="default"/>
      </w:rPr>
    </w:lvl>
    <w:lvl w:ilvl="8" w:tplc="04190005" w:tentative="1">
      <w:start w:val="1"/>
      <w:numFmt w:val="bullet"/>
      <w:lvlText w:val=""/>
      <w:lvlJc w:val="left"/>
      <w:pPr>
        <w:ind w:left="7019" w:hanging="360"/>
      </w:pPr>
      <w:rPr>
        <w:rFonts w:ascii="Wingdings" w:hAnsi="Wingdings" w:hint="default"/>
      </w:rPr>
    </w:lvl>
  </w:abstractNum>
  <w:abstractNum w:abstractNumId="41" w15:restartNumberingAfterBreak="0">
    <w:nsid w:val="4FF239F9"/>
    <w:multiLevelType w:val="hybridMultilevel"/>
    <w:tmpl w:val="8C36954A"/>
    <w:lvl w:ilvl="0" w:tplc="04190001">
      <w:start w:val="1"/>
      <w:numFmt w:val="bullet"/>
      <w:lvlText w:val=""/>
      <w:lvlJc w:val="left"/>
      <w:pPr>
        <w:ind w:left="1004" w:hanging="360"/>
      </w:pPr>
      <w:rPr>
        <w:rFonts w:ascii="Symbol" w:hAnsi="Symbol" w:hint="default"/>
      </w:rPr>
    </w:lvl>
    <w:lvl w:ilvl="1" w:tplc="04190003">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2" w15:restartNumberingAfterBreak="0">
    <w:nsid w:val="513F1E95"/>
    <w:multiLevelType w:val="hybridMultilevel"/>
    <w:tmpl w:val="06FEA35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525A136B"/>
    <w:multiLevelType w:val="hybridMultilevel"/>
    <w:tmpl w:val="50D8FD1A"/>
    <w:lvl w:ilvl="0" w:tplc="04190001">
      <w:start w:val="1"/>
      <w:numFmt w:val="bullet"/>
      <w:lvlText w:val=""/>
      <w:lvlJc w:val="left"/>
      <w:pPr>
        <w:tabs>
          <w:tab w:val="num" w:pos="1287"/>
        </w:tabs>
        <w:ind w:left="1287" w:hanging="360"/>
      </w:pPr>
      <w:rPr>
        <w:rFonts w:ascii="Symbol" w:hAnsi="Symbol" w:hint="default"/>
      </w:rPr>
    </w:lvl>
    <w:lvl w:ilvl="1" w:tplc="04190003">
      <w:start w:val="1"/>
      <w:numFmt w:val="bullet"/>
      <w:lvlText w:val="o"/>
      <w:lvlJc w:val="left"/>
      <w:pPr>
        <w:tabs>
          <w:tab w:val="num" w:pos="2007"/>
        </w:tabs>
        <w:ind w:left="2007" w:hanging="360"/>
      </w:pPr>
      <w:rPr>
        <w:rFonts w:ascii="Courier New" w:hAnsi="Courier New" w:hint="default"/>
      </w:rPr>
    </w:lvl>
    <w:lvl w:ilvl="2" w:tplc="04190005">
      <w:start w:val="1"/>
      <w:numFmt w:val="bullet"/>
      <w:lvlText w:val=""/>
      <w:lvlJc w:val="left"/>
      <w:pPr>
        <w:tabs>
          <w:tab w:val="num" w:pos="2727"/>
        </w:tabs>
        <w:ind w:left="2727" w:hanging="360"/>
      </w:pPr>
      <w:rPr>
        <w:rFonts w:ascii="Wingdings" w:hAnsi="Wingdings" w:hint="default"/>
      </w:rPr>
    </w:lvl>
    <w:lvl w:ilvl="3" w:tplc="04190001">
      <w:start w:val="1"/>
      <w:numFmt w:val="bullet"/>
      <w:lvlText w:val=""/>
      <w:lvlJc w:val="left"/>
      <w:pPr>
        <w:tabs>
          <w:tab w:val="num" w:pos="3447"/>
        </w:tabs>
        <w:ind w:left="3447" w:hanging="360"/>
      </w:pPr>
      <w:rPr>
        <w:rFonts w:ascii="Symbol" w:hAnsi="Symbol" w:hint="default"/>
      </w:rPr>
    </w:lvl>
    <w:lvl w:ilvl="4" w:tplc="04190003">
      <w:start w:val="1"/>
      <w:numFmt w:val="bullet"/>
      <w:lvlText w:val="o"/>
      <w:lvlJc w:val="left"/>
      <w:pPr>
        <w:tabs>
          <w:tab w:val="num" w:pos="4167"/>
        </w:tabs>
        <w:ind w:left="4167" w:hanging="360"/>
      </w:pPr>
      <w:rPr>
        <w:rFonts w:ascii="Courier New" w:hAnsi="Courier New" w:hint="default"/>
      </w:rPr>
    </w:lvl>
    <w:lvl w:ilvl="5" w:tplc="04190005">
      <w:start w:val="1"/>
      <w:numFmt w:val="bullet"/>
      <w:lvlText w:val=""/>
      <w:lvlJc w:val="left"/>
      <w:pPr>
        <w:tabs>
          <w:tab w:val="num" w:pos="4887"/>
        </w:tabs>
        <w:ind w:left="4887" w:hanging="360"/>
      </w:pPr>
      <w:rPr>
        <w:rFonts w:ascii="Wingdings" w:hAnsi="Wingdings" w:hint="default"/>
      </w:rPr>
    </w:lvl>
    <w:lvl w:ilvl="6" w:tplc="04190001">
      <w:start w:val="1"/>
      <w:numFmt w:val="bullet"/>
      <w:lvlText w:val=""/>
      <w:lvlJc w:val="left"/>
      <w:pPr>
        <w:tabs>
          <w:tab w:val="num" w:pos="5607"/>
        </w:tabs>
        <w:ind w:left="5607" w:hanging="360"/>
      </w:pPr>
      <w:rPr>
        <w:rFonts w:ascii="Symbol" w:hAnsi="Symbol" w:hint="default"/>
      </w:rPr>
    </w:lvl>
    <w:lvl w:ilvl="7" w:tplc="04190003">
      <w:start w:val="1"/>
      <w:numFmt w:val="bullet"/>
      <w:lvlText w:val="o"/>
      <w:lvlJc w:val="left"/>
      <w:pPr>
        <w:tabs>
          <w:tab w:val="num" w:pos="6327"/>
        </w:tabs>
        <w:ind w:left="6327" w:hanging="360"/>
      </w:pPr>
      <w:rPr>
        <w:rFonts w:ascii="Courier New" w:hAnsi="Courier New" w:hint="default"/>
      </w:rPr>
    </w:lvl>
    <w:lvl w:ilvl="8" w:tplc="04190005">
      <w:start w:val="1"/>
      <w:numFmt w:val="bullet"/>
      <w:lvlText w:val=""/>
      <w:lvlJc w:val="left"/>
      <w:pPr>
        <w:tabs>
          <w:tab w:val="num" w:pos="7047"/>
        </w:tabs>
        <w:ind w:left="7047" w:hanging="360"/>
      </w:pPr>
      <w:rPr>
        <w:rFonts w:ascii="Wingdings" w:hAnsi="Wingdings" w:hint="default"/>
      </w:rPr>
    </w:lvl>
  </w:abstractNum>
  <w:abstractNum w:abstractNumId="44" w15:restartNumberingAfterBreak="0">
    <w:nsid w:val="5280342A"/>
    <w:multiLevelType w:val="hybridMultilevel"/>
    <w:tmpl w:val="DDA0DF18"/>
    <w:lvl w:ilvl="0" w:tplc="FFFFFFFF">
      <w:start w:val="1"/>
      <w:numFmt w:val="bullet"/>
      <w:lvlText w:val="-"/>
      <w:lvlJc w:val="left"/>
      <w:pPr>
        <w:tabs>
          <w:tab w:val="num" w:pos="775"/>
        </w:tabs>
        <w:ind w:left="775" w:hanging="360"/>
      </w:pPr>
      <w:rPr>
        <w:rFonts w:ascii="Times New Roman" w:hAnsi="Times New Roman" w:hint="default"/>
      </w:rPr>
    </w:lvl>
    <w:lvl w:ilvl="1" w:tplc="FFFFFFFF">
      <w:start w:val="1"/>
      <w:numFmt w:val="bullet"/>
      <w:lvlText w:val="o"/>
      <w:lvlJc w:val="left"/>
      <w:pPr>
        <w:tabs>
          <w:tab w:val="num" w:pos="1495"/>
        </w:tabs>
        <w:ind w:left="1495" w:hanging="360"/>
      </w:pPr>
      <w:rPr>
        <w:rFonts w:ascii="Courier New" w:hAnsi="Courier New" w:hint="default"/>
      </w:rPr>
    </w:lvl>
    <w:lvl w:ilvl="2" w:tplc="FFFFFFFF">
      <w:start w:val="1"/>
      <w:numFmt w:val="bullet"/>
      <w:lvlText w:val=""/>
      <w:lvlJc w:val="left"/>
      <w:pPr>
        <w:tabs>
          <w:tab w:val="num" w:pos="2215"/>
        </w:tabs>
        <w:ind w:left="2215" w:hanging="360"/>
      </w:pPr>
      <w:rPr>
        <w:rFonts w:ascii="Wingdings" w:hAnsi="Wingdings" w:hint="default"/>
      </w:rPr>
    </w:lvl>
    <w:lvl w:ilvl="3" w:tplc="FFFFFFFF">
      <w:start w:val="1"/>
      <w:numFmt w:val="bullet"/>
      <w:lvlText w:val=""/>
      <w:lvlJc w:val="left"/>
      <w:pPr>
        <w:tabs>
          <w:tab w:val="num" w:pos="2935"/>
        </w:tabs>
        <w:ind w:left="2935" w:hanging="360"/>
      </w:pPr>
      <w:rPr>
        <w:rFonts w:ascii="Symbol" w:hAnsi="Symbol" w:hint="default"/>
      </w:rPr>
    </w:lvl>
    <w:lvl w:ilvl="4" w:tplc="FFFFFFFF">
      <w:start w:val="1"/>
      <w:numFmt w:val="bullet"/>
      <w:lvlText w:val="o"/>
      <w:lvlJc w:val="left"/>
      <w:pPr>
        <w:tabs>
          <w:tab w:val="num" w:pos="3655"/>
        </w:tabs>
        <w:ind w:left="3655" w:hanging="360"/>
      </w:pPr>
      <w:rPr>
        <w:rFonts w:ascii="Courier New" w:hAnsi="Courier New" w:hint="default"/>
      </w:rPr>
    </w:lvl>
    <w:lvl w:ilvl="5" w:tplc="FFFFFFFF">
      <w:start w:val="1"/>
      <w:numFmt w:val="bullet"/>
      <w:lvlText w:val=""/>
      <w:lvlJc w:val="left"/>
      <w:pPr>
        <w:tabs>
          <w:tab w:val="num" w:pos="4375"/>
        </w:tabs>
        <w:ind w:left="4375" w:hanging="360"/>
      </w:pPr>
      <w:rPr>
        <w:rFonts w:ascii="Wingdings" w:hAnsi="Wingdings" w:hint="default"/>
      </w:rPr>
    </w:lvl>
    <w:lvl w:ilvl="6" w:tplc="FFFFFFFF">
      <w:start w:val="1"/>
      <w:numFmt w:val="bullet"/>
      <w:lvlText w:val=""/>
      <w:lvlJc w:val="left"/>
      <w:pPr>
        <w:tabs>
          <w:tab w:val="num" w:pos="5095"/>
        </w:tabs>
        <w:ind w:left="5095" w:hanging="360"/>
      </w:pPr>
      <w:rPr>
        <w:rFonts w:ascii="Symbol" w:hAnsi="Symbol" w:hint="default"/>
      </w:rPr>
    </w:lvl>
    <w:lvl w:ilvl="7" w:tplc="FFFFFFFF">
      <w:start w:val="1"/>
      <w:numFmt w:val="bullet"/>
      <w:lvlText w:val="o"/>
      <w:lvlJc w:val="left"/>
      <w:pPr>
        <w:tabs>
          <w:tab w:val="num" w:pos="5815"/>
        </w:tabs>
        <w:ind w:left="5815" w:hanging="360"/>
      </w:pPr>
      <w:rPr>
        <w:rFonts w:ascii="Courier New" w:hAnsi="Courier New" w:hint="default"/>
      </w:rPr>
    </w:lvl>
    <w:lvl w:ilvl="8" w:tplc="FFFFFFFF">
      <w:start w:val="1"/>
      <w:numFmt w:val="bullet"/>
      <w:lvlText w:val=""/>
      <w:lvlJc w:val="left"/>
      <w:pPr>
        <w:tabs>
          <w:tab w:val="num" w:pos="6535"/>
        </w:tabs>
        <w:ind w:left="6535" w:hanging="360"/>
      </w:pPr>
      <w:rPr>
        <w:rFonts w:ascii="Wingdings" w:hAnsi="Wingdings" w:hint="default"/>
      </w:rPr>
    </w:lvl>
  </w:abstractNum>
  <w:abstractNum w:abstractNumId="45" w15:restartNumberingAfterBreak="0">
    <w:nsid w:val="53B748D1"/>
    <w:multiLevelType w:val="hybridMultilevel"/>
    <w:tmpl w:val="7360C8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54755F3C"/>
    <w:multiLevelType w:val="hybridMultilevel"/>
    <w:tmpl w:val="B2CE028A"/>
    <w:lvl w:ilvl="0" w:tplc="FFFFFFFF">
      <w:start w:val="1"/>
      <w:numFmt w:val="bullet"/>
      <w:lvlText w:val="-"/>
      <w:lvlJc w:val="left"/>
      <w:pPr>
        <w:ind w:left="1259" w:hanging="360"/>
      </w:pPr>
      <w:rPr>
        <w:rFonts w:ascii="Times New Roman" w:hAnsi="Times New Roman" w:hint="default"/>
      </w:rPr>
    </w:lvl>
    <w:lvl w:ilvl="1" w:tplc="04190003" w:tentative="1">
      <w:start w:val="1"/>
      <w:numFmt w:val="bullet"/>
      <w:lvlText w:val="o"/>
      <w:lvlJc w:val="left"/>
      <w:pPr>
        <w:ind w:left="1979" w:hanging="360"/>
      </w:pPr>
      <w:rPr>
        <w:rFonts w:ascii="Courier New" w:hAnsi="Courier New" w:hint="default"/>
      </w:rPr>
    </w:lvl>
    <w:lvl w:ilvl="2" w:tplc="04190005" w:tentative="1">
      <w:start w:val="1"/>
      <w:numFmt w:val="bullet"/>
      <w:lvlText w:val=""/>
      <w:lvlJc w:val="left"/>
      <w:pPr>
        <w:ind w:left="2699" w:hanging="360"/>
      </w:pPr>
      <w:rPr>
        <w:rFonts w:ascii="Wingdings" w:hAnsi="Wingdings" w:hint="default"/>
      </w:rPr>
    </w:lvl>
    <w:lvl w:ilvl="3" w:tplc="04190001" w:tentative="1">
      <w:start w:val="1"/>
      <w:numFmt w:val="bullet"/>
      <w:lvlText w:val=""/>
      <w:lvlJc w:val="left"/>
      <w:pPr>
        <w:ind w:left="3419" w:hanging="360"/>
      </w:pPr>
      <w:rPr>
        <w:rFonts w:ascii="Symbol" w:hAnsi="Symbol" w:hint="default"/>
      </w:rPr>
    </w:lvl>
    <w:lvl w:ilvl="4" w:tplc="04190003" w:tentative="1">
      <w:start w:val="1"/>
      <w:numFmt w:val="bullet"/>
      <w:lvlText w:val="o"/>
      <w:lvlJc w:val="left"/>
      <w:pPr>
        <w:ind w:left="4139" w:hanging="360"/>
      </w:pPr>
      <w:rPr>
        <w:rFonts w:ascii="Courier New" w:hAnsi="Courier New" w:hint="default"/>
      </w:rPr>
    </w:lvl>
    <w:lvl w:ilvl="5" w:tplc="04190005" w:tentative="1">
      <w:start w:val="1"/>
      <w:numFmt w:val="bullet"/>
      <w:lvlText w:val=""/>
      <w:lvlJc w:val="left"/>
      <w:pPr>
        <w:ind w:left="4859" w:hanging="360"/>
      </w:pPr>
      <w:rPr>
        <w:rFonts w:ascii="Wingdings" w:hAnsi="Wingdings" w:hint="default"/>
      </w:rPr>
    </w:lvl>
    <w:lvl w:ilvl="6" w:tplc="04190001" w:tentative="1">
      <w:start w:val="1"/>
      <w:numFmt w:val="bullet"/>
      <w:lvlText w:val=""/>
      <w:lvlJc w:val="left"/>
      <w:pPr>
        <w:ind w:left="5579" w:hanging="360"/>
      </w:pPr>
      <w:rPr>
        <w:rFonts w:ascii="Symbol" w:hAnsi="Symbol" w:hint="default"/>
      </w:rPr>
    </w:lvl>
    <w:lvl w:ilvl="7" w:tplc="04190003" w:tentative="1">
      <w:start w:val="1"/>
      <w:numFmt w:val="bullet"/>
      <w:lvlText w:val="o"/>
      <w:lvlJc w:val="left"/>
      <w:pPr>
        <w:ind w:left="6299" w:hanging="360"/>
      </w:pPr>
      <w:rPr>
        <w:rFonts w:ascii="Courier New" w:hAnsi="Courier New" w:hint="default"/>
      </w:rPr>
    </w:lvl>
    <w:lvl w:ilvl="8" w:tplc="04190005" w:tentative="1">
      <w:start w:val="1"/>
      <w:numFmt w:val="bullet"/>
      <w:lvlText w:val=""/>
      <w:lvlJc w:val="left"/>
      <w:pPr>
        <w:ind w:left="7019" w:hanging="360"/>
      </w:pPr>
      <w:rPr>
        <w:rFonts w:ascii="Wingdings" w:hAnsi="Wingdings" w:hint="default"/>
      </w:rPr>
    </w:lvl>
  </w:abstractNum>
  <w:abstractNum w:abstractNumId="47" w15:restartNumberingAfterBreak="0">
    <w:nsid w:val="549363B6"/>
    <w:multiLevelType w:val="hybridMultilevel"/>
    <w:tmpl w:val="1D62B7D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54A46003"/>
    <w:multiLevelType w:val="hybridMultilevel"/>
    <w:tmpl w:val="58EE177C"/>
    <w:lvl w:ilvl="0" w:tplc="FFFFFFFF">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56C76858"/>
    <w:multiLevelType w:val="hybridMultilevel"/>
    <w:tmpl w:val="69EA97B0"/>
    <w:lvl w:ilvl="0" w:tplc="FFFFFFFF">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575E7144"/>
    <w:multiLevelType w:val="hybridMultilevel"/>
    <w:tmpl w:val="38847162"/>
    <w:lvl w:ilvl="0" w:tplc="F24C0C84">
      <w:start w:val="1"/>
      <w:numFmt w:val="bullet"/>
      <w:lvlText w:val="-"/>
      <w:lvlJc w:val="left"/>
      <w:pPr>
        <w:ind w:left="1260" w:hanging="360"/>
      </w:pPr>
      <w:rPr>
        <w:rFonts w:ascii="Fedra Sans Alt Pro Light TF" w:hAnsi="Fedra Sans Alt Pro Light TF"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1" w15:restartNumberingAfterBreak="0">
    <w:nsid w:val="59334AE8"/>
    <w:multiLevelType w:val="hybridMultilevel"/>
    <w:tmpl w:val="9D60DCC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ADC0470"/>
    <w:multiLevelType w:val="hybridMultilevel"/>
    <w:tmpl w:val="CA860D54"/>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53" w15:restartNumberingAfterBreak="0">
    <w:nsid w:val="5AFC4093"/>
    <w:multiLevelType w:val="hybridMultilevel"/>
    <w:tmpl w:val="118EBB1C"/>
    <w:lvl w:ilvl="0" w:tplc="FFFFFFFF">
      <w:start w:val="1"/>
      <w:numFmt w:val="bullet"/>
      <w:lvlText w:val="-"/>
      <w:lvlJc w:val="left"/>
      <w:pPr>
        <w:ind w:left="1259" w:hanging="360"/>
      </w:pPr>
      <w:rPr>
        <w:rFonts w:ascii="Times New Roman" w:hAnsi="Times New Roman" w:hint="default"/>
      </w:rPr>
    </w:lvl>
    <w:lvl w:ilvl="1" w:tplc="04190003" w:tentative="1">
      <w:start w:val="1"/>
      <w:numFmt w:val="bullet"/>
      <w:lvlText w:val="o"/>
      <w:lvlJc w:val="left"/>
      <w:pPr>
        <w:ind w:left="1979" w:hanging="360"/>
      </w:pPr>
      <w:rPr>
        <w:rFonts w:ascii="Courier New" w:hAnsi="Courier New" w:cs="Courier New" w:hint="default"/>
      </w:rPr>
    </w:lvl>
    <w:lvl w:ilvl="2" w:tplc="04190005" w:tentative="1">
      <w:start w:val="1"/>
      <w:numFmt w:val="bullet"/>
      <w:lvlText w:val=""/>
      <w:lvlJc w:val="left"/>
      <w:pPr>
        <w:ind w:left="2699" w:hanging="360"/>
      </w:pPr>
      <w:rPr>
        <w:rFonts w:ascii="Wingdings" w:hAnsi="Wingdings" w:hint="default"/>
      </w:rPr>
    </w:lvl>
    <w:lvl w:ilvl="3" w:tplc="04190001" w:tentative="1">
      <w:start w:val="1"/>
      <w:numFmt w:val="bullet"/>
      <w:lvlText w:val=""/>
      <w:lvlJc w:val="left"/>
      <w:pPr>
        <w:ind w:left="3419" w:hanging="360"/>
      </w:pPr>
      <w:rPr>
        <w:rFonts w:ascii="Symbol" w:hAnsi="Symbol" w:hint="default"/>
      </w:rPr>
    </w:lvl>
    <w:lvl w:ilvl="4" w:tplc="04190003" w:tentative="1">
      <w:start w:val="1"/>
      <w:numFmt w:val="bullet"/>
      <w:lvlText w:val="o"/>
      <w:lvlJc w:val="left"/>
      <w:pPr>
        <w:ind w:left="4139" w:hanging="360"/>
      </w:pPr>
      <w:rPr>
        <w:rFonts w:ascii="Courier New" w:hAnsi="Courier New" w:cs="Courier New" w:hint="default"/>
      </w:rPr>
    </w:lvl>
    <w:lvl w:ilvl="5" w:tplc="04190005" w:tentative="1">
      <w:start w:val="1"/>
      <w:numFmt w:val="bullet"/>
      <w:lvlText w:val=""/>
      <w:lvlJc w:val="left"/>
      <w:pPr>
        <w:ind w:left="4859" w:hanging="360"/>
      </w:pPr>
      <w:rPr>
        <w:rFonts w:ascii="Wingdings" w:hAnsi="Wingdings" w:hint="default"/>
      </w:rPr>
    </w:lvl>
    <w:lvl w:ilvl="6" w:tplc="04190001" w:tentative="1">
      <w:start w:val="1"/>
      <w:numFmt w:val="bullet"/>
      <w:lvlText w:val=""/>
      <w:lvlJc w:val="left"/>
      <w:pPr>
        <w:ind w:left="5579" w:hanging="360"/>
      </w:pPr>
      <w:rPr>
        <w:rFonts w:ascii="Symbol" w:hAnsi="Symbol" w:hint="default"/>
      </w:rPr>
    </w:lvl>
    <w:lvl w:ilvl="7" w:tplc="04190003" w:tentative="1">
      <w:start w:val="1"/>
      <w:numFmt w:val="bullet"/>
      <w:lvlText w:val="o"/>
      <w:lvlJc w:val="left"/>
      <w:pPr>
        <w:ind w:left="6299" w:hanging="360"/>
      </w:pPr>
      <w:rPr>
        <w:rFonts w:ascii="Courier New" w:hAnsi="Courier New" w:cs="Courier New" w:hint="default"/>
      </w:rPr>
    </w:lvl>
    <w:lvl w:ilvl="8" w:tplc="04190005" w:tentative="1">
      <w:start w:val="1"/>
      <w:numFmt w:val="bullet"/>
      <w:lvlText w:val=""/>
      <w:lvlJc w:val="left"/>
      <w:pPr>
        <w:ind w:left="7019" w:hanging="360"/>
      </w:pPr>
      <w:rPr>
        <w:rFonts w:ascii="Wingdings" w:hAnsi="Wingdings" w:hint="default"/>
      </w:rPr>
    </w:lvl>
  </w:abstractNum>
  <w:abstractNum w:abstractNumId="54" w15:restartNumberingAfterBreak="0">
    <w:nsid w:val="5C1E42C3"/>
    <w:multiLevelType w:val="hybridMultilevel"/>
    <w:tmpl w:val="F3A22ADC"/>
    <w:lvl w:ilvl="0" w:tplc="DF7647A6">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55" w15:restartNumberingAfterBreak="0">
    <w:nsid w:val="60545476"/>
    <w:multiLevelType w:val="hybridMultilevel"/>
    <w:tmpl w:val="133058C2"/>
    <w:lvl w:ilvl="0" w:tplc="FFFFFFFF">
      <w:start w:val="1"/>
      <w:numFmt w:val="bullet"/>
      <w:lvlText w:val="-"/>
      <w:lvlJc w:val="left"/>
      <w:pPr>
        <w:ind w:left="1070" w:hanging="360"/>
      </w:pPr>
      <w:rPr>
        <w:rFonts w:ascii="Times New Roman" w:hAnsi="Times New Roman" w:hint="default"/>
      </w:rPr>
    </w:lvl>
    <w:lvl w:ilvl="1" w:tplc="04190003" w:tentative="1">
      <w:start w:val="1"/>
      <w:numFmt w:val="bullet"/>
      <w:lvlText w:val="o"/>
      <w:lvlJc w:val="left"/>
      <w:pPr>
        <w:ind w:left="1979" w:hanging="360"/>
      </w:pPr>
      <w:rPr>
        <w:rFonts w:ascii="Courier New" w:hAnsi="Courier New" w:cs="Courier New" w:hint="default"/>
      </w:rPr>
    </w:lvl>
    <w:lvl w:ilvl="2" w:tplc="04190005" w:tentative="1">
      <w:start w:val="1"/>
      <w:numFmt w:val="bullet"/>
      <w:lvlText w:val=""/>
      <w:lvlJc w:val="left"/>
      <w:pPr>
        <w:ind w:left="2699" w:hanging="360"/>
      </w:pPr>
      <w:rPr>
        <w:rFonts w:ascii="Wingdings" w:hAnsi="Wingdings" w:hint="default"/>
      </w:rPr>
    </w:lvl>
    <w:lvl w:ilvl="3" w:tplc="04190001" w:tentative="1">
      <w:start w:val="1"/>
      <w:numFmt w:val="bullet"/>
      <w:lvlText w:val=""/>
      <w:lvlJc w:val="left"/>
      <w:pPr>
        <w:ind w:left="3419" w:hanging="360"/>
      </w:pPr>
      <w:rPr>
        <w:rFonts w:ascii="Symbol" w:hAnsi="Symbol" w:hint="default"/>
      </w:rPr>
    </w:lvl>
    <w:lvl w:ilvl="4" w:tplc="04190003" w:tentative="1">
      <w:start w:val="1"/>
      <w:numFmt w:val="bullet"/>
      <w:lvlText w:val="o"/>
      <w:lvlJc w:val="left"/>
      <w:pPr>
        <w:ind w:left="4139" w:hanging="360"/>
      </w:pPr>
      <w:rPr>
        <w:rFonts w:ascii="Courier New" w:hAnsi="Courier New" w:cs="Courier New" w:hint="default"/>
      </w:rPr>
    </w:lvl>
    <w:lvl w:ilvl="5" w:tplc="04190005" w:tentative="1">
      <w:start w:val="1"/>
      <w:numFmt w:val="bullet"/>
      <w:lvlText w:val=""/>
      <w:lvlJc w:val="left"/>
      <w:pPr>
        <w:ind w:left="4859" w:hanging="360"/>
      </w:pPr>
      <w:rPr>
        <w:rFonts w:ascii="Wingdings" w:hAnsi="Wingdings" w:hint="default"/>
      </w:rPr>
    </w:lvl>
    <w:lvl w:ilvl="6" w:tplc="04190001" w:tentative="1">
      <w:start w:val="1"/>
      <w:numFmt w:val="bullet"/>
      <w:lvlText w:val=""/>
      <w:lvlJc w:val="left"/>
      <w:pPr>
        <w:ind w:left="5579" w:hanging="360"/>
      </w:pPr>
      <w:rPr>
        <w:rFonts w:ascii="Symbol" w:hAnsi="Symbol" w:hint="default"/>
      </w:rPr>
    </w:lvl>
    <w:lvl w:ilvl="7" w:tplc="04190003" w:tentative="1">
      <w:start w:val="1"/>
      <w:numFmt w:val="bullet"/>
      <w:lvlText w:val="o"/>
      <w:lvlJc w:val="left"/>
      <w:pPr>
        <w:ind w:left="6299" w:hanging="360"/>
      </w:pPr>
      <w:rPr>
        <w:rFonts w:ascii="Courier New" w:hAnsi="Courier New" w:cs="Courier New" w:hint="default"/>
      </w:rPr>
    </w:lvl>
    <w:lvl w:ilvl="8" w:tplc="04190005" w:tentative="1">
      <w:start w:val="1"/>
      <w:numFmt w:val="bullet"/>
      <w:lvlText w:val=""/>
      <w:lvlJc w:val="left"/>
      <w:pPr>
        <w:ind w:left="7019" w:hanging="360"/>
      </w:pPr>
      <w:rPr>
        <w:rFonts w:ascii="Wingdings" w:hAnsi="Wingdings" w:hint="default"/>
      </w:rPr>
    </w:lvl>
  </w:abstractNum>
  <w:abstractNum w:abstractNumId="56" w15:restartNumberingAfterBreak="0">
    <w:nsid w:val="60E16B72"/>
    <w:multiLevelType w:val="hybridMultilevel"/>
    <w:tmpl w:val="97E6FFFA"/>
    <w:lvl w:ilvl="0" w:tplc="09DA577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6247046F"/>
    <w:multiLevelType w:val="hybridMultilevel"/>
    <w:tmpl w:val="EF60FFF6"/>
    <w:lvl w:ilvl="0" w:tplc="FAAE88EA">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62ED5713"/>
    <w:multiLevelType w:val="hybridMultilevel"/>
    <w:tmpl w:val="D7940B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6520410B"/>
    <w:multiLevelType w:val="hybridMultilevel"/>
    <w:tmpl w:val="1A6E59C8"/>
    <w:lvl w:ilvl="0" w:tplc="FFFFFFFF">
      <w:start w:val="1"/>
      <w:numFmt w:val="bullet"/>
      <w:lvlText w:val="-"/>
      <w:lvlJc w:val="left"/>
      <w:pPr>
        <w:ind w:left="1259" w:hanging="360"/>
      </w:pPr>
      <w:rPr>
        <w:rFonts w:ascii="Times New Roman" w:hAnsi="Times New Roman" w:hint="default"/>
      </w:rPr>
    </w:lvl>
    <w:lvl w:ilvl="1" w:tplc="04190003" w:tentative="1">
      <w:start w:val="1"/>
      <w:numFmt w:val="bullet"/>
      <w:lvlText w:val="o"/>
      <w:lvlJc w:val="left"/>
      <w:pPr>
        <w:ind w:left="1979" w:hanging="360"/>
      </w:pPr>
      <w:rPr>
        <w:rFonts w:ascii="Courier New" w:hAnsi="Courier New" w:cs="Courier New" w:hint="default"/>
      </w:rPr>
    </w:lvl>
    <w:lvl w:ilvl="2" w:tplc="04190005" w:tentative="1">
      <w:start w:val="1"/>
      <w:numFmt w:val="bullet"/>
      <w:lvlText w:val=""/>
      <w:lvlJc w:val="left"/>
      <w:pPr>
        <w:ind w:left="2699" w:hanging="360"/>
      </w:pPr>
      <w:rPr>
        <w:rFonts w:ascii="Wingdings" w:hAnsi="Wingdings" w:hint="default"/>
      </w:rPr>
    </w:lvl>
    <w:lvl w:ilvl="3" w:tplc="04190001" w:tentative="1">
      <w:start w:val="1"/>
      <w:numFmt w:val="bullet"/>
      <w:lvlText w:val=""/>
      <w:lvlJc w:val="left"/>
      <w:pPr>
        <w:ind w:left="3419" w:hanging="360"/>
      </w:pPr>
      <w:rPr>
        <w:rFonts w:ascii="Symbol" w:hAnsi="Symbol" w:hint="default"/>
      </w:rPr>
    </w:lvl>
    <w:lvl w:ilvl="4" w:tplc="04190003" w:tentative="1">
      <w:start w:val="1"/>
      <w:numFmt w:val="bullet"/>
      <w:lvlText w:val="o"/>
      <w:lvlJc w:val="left"/>
      <w:pPr>
        <w:ind w:left="4139" w:hanging="360"/>
      </w:pPr>
      <w:rPr>
        <w:rFonts w:ascii="Courier New" w:hAnsi="Courier New" w:cs="Courier New" w:hint="default"/>
      </w:rPr>
    </w:lvl>
    <w:lvl w:ilvl="5" w:tplc="04190005" w:tentative="1">
      <w:start w:val="1"/>
      <w:numFmt w:val="bullet"/>
      <w:lvlText w:val=""/>
      <w:lvlJc w:val="left"/>
      <w:pPr>
        <w:ind w:left="4859" w:hanging="360"/>
      </w:pPr>
      <w:rPr>
        <w:rFonts w:ascii="Wingdings" w:hAnsi="Wingdings" w:hint="default"/>
      </w:rPr>
    </w:lvl>
    <w:lvl w:ilvl="6" w:tplc="04190001" w:tentative="1">
      <w:start w:val="1"/>
      <w:numFmt w:val="bullet"/>
      <w:lvlText w:val=""/>
      <w:lvlJc w:val="left"/>
      <w:pPr>
        <w:ind w:left="5579" w:hanging="360"/>
      </w:pPr>
      <w:rPr>
        <w:rFonts w:ascii="Symbol" w:hAnsi="Symbol" w:hint="default"/>
      </w:rPr>
    </w:lvl>
    <w:lvl w:ilvl="7" w:tplc="04190003" w:tentative="1">
      <w:start w:val="1"/>
      <w:numFmt w:val="bullet"/>
      <w:lvlText w:val="o"/>
      <w:lvlJc w:val="left"/>
      <w:pPr>
        <w:ind w:left="6299" w:hanging="360"/>
      </w:pPr>
      <w:rPr>
        <w:rFonts w:ascii="Courier New" w:hAnsi="Courier New" w:cs="Courier New" w:hint="default"/>
      </w:rPr>
    </w:lvl>
    <w:lvl w:ilvl="8" w:tplc="04190005" w:tentative="1">
      <w:start w:val="1"/>
      <w:numFmt w:val="bullet"/>
      <w:lvlText w:val=""/>
      <w:lvlJc w:val="left"/>
      <w:pPr>
        <w:ind w:left="7019" w:hanging="360"/>
      </w:pPr>
      <w:rPr>
        <w:rFonts w:ascii="Wingdings" w:hAnsi="Wingdings" w:hint="default"/>
      </w:rPr>
    </w:lvl>
  </w:abstractNum>
  <w:abstractNum w:abstractNumId="60" w15:restartNumberingAfterBreak="0">
    <w:nsid w:val="65B807C9"/>
    <w:multiLevelType w:val="hybridMultilevel"/>
    <w:tmpl w:val="9C8AF7A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6670199E"/>
    <w:multiLevelType w:val="hybridMultilevel"/>
    <w:tmpl w:val="E206A354"/>
    <w:lvl w:ilvl="0" w:tplc="FFFFFFFF">
      <w:start w:val="1"/>
      <w:numFmt w:val="bullet"/>
      <w:lvlText w:val="-"/>
      <w:lvlJc w:val="left"/>
      <w:pPr>
        <w:ind w:left="1259" w:hanging="360"/>
      </w:pPr>
      <w:rPr>
        <w:rFonts w:ascii="Times New Roman" w:hAnsi="Times New Roman" w:hint="default"/>
      </w:rPr>
    </w:lvl>
    <w:lvl w:ilvl="1" w:tplc="04190003" w:tentative="1">
      <w:start w:val="1"/>
      <w:numFmt w:val="bullet"/>
      <w:lvlText w:val="o"/>
      <w:lvlJc w:val="left"/>
      <w:pPr>
        <w:ind w:left="1979" w:hanging="360"/>
      </w:pPr>
      <w:rPr>
        <w:rFonts w:ascii="Courier New" w:hAnsi="Courier New" w:cs="Courier New" w:hint="default"/>
      </w:rPr>
    </w:lvl>
    <w:lvl w:ilvl="2" w:tplc="04190005" w:tentative="1">
      <w:start w:val="1"/>
      <w:numFmt w:val="bullet"/>
      <w:lvlText w:val=""/>
      <w:lvlJc w:val="left"/>
      <w:pPr>
        <w:ind w:left="2699" w:hanging="360"/>
      </w:pPr>
      <w:rPr>
        <w:rFonts w:ascii="Wingdings" w:hAnsi="Wingdings" w:hint="default"/>
      </w:rPr>
    </w:lvl>
    <w:lvl w:ilvl="3" w:tplc="04190001" w:tentative="1">
      <w:start w:val="1"/>
      <w:numFmt w:val="bullet"/>
      <w:lvlText w:val=""/>
      <w:lvlJc w:val="left"/>
      <w:pPr>
        <w:ind w:left="3419" w:hanging="360"/>
      </w:pPr>
      <w:rPr>
        <w:rFonts w:ascii="Symbol" w:hAnsi="Symbol" w:hint="default"/>
      </w:rPr>
    </w:lvl>
    <w:lvl w:ilvl="4" w:tplc="04190003" w:tentative="1">
      <w:start w:val="1"/>
      <w:numFmt w:val="bullet"/>
      <w:lvlText w:val="o"/>
      <w:lvlJc w:val="left"/>
      <w:pPr>
        <w:ind w:left="4139" w:hanging="360"/>
      </w:pPr>
      <w:rPr>
        <w:rFonts w:ascii="Courier New" w:hAnsi="Courier New" w:cs="Courier New" w:hint="default"/>
      </w:rPr>
    </w:lvl>
    <w:lvl w:ilvl="5" w:tplc="04190005" w:tentative="1">
      <w:start w:val="1"/>
      <w:numFmt w:val="bullet"/>
      <w:lvlText w:val=""/>
      <w:lvlJc w:val="left"/>
      <w:pPr>
        <w:ind w:left="4859" w:hanging="360"/>
      </w:pPr>
      <w:rPr>
        <w:rFonts w:ascii="Wingdings" w:hAnsi="Wingdings" w:hint="default"/>
      </w:rPr>
    </w:lvl>
    <w:lvl w:ilvl="6" w:tplc="04190001" w:tentative="1">
      <w:start w:val="1"/>
      <w:numFmt w:val="bullet"/>
      <w:lvlText w:val=""/>
      <w:lvlJc w:val="left"/>
      <w:pPr>
        <w:ind w:left="5579" w:hanging="360"/>
      </w:pPr>
      <w:rPr>
        <w:rFonts w:ascii="Symbol" w:hAnsi="Symbol" w:hint="default"/>
      </w:rPr>
    </w:lvl>
    <w:lvl w:ilvl="7" w:tplc="04190003" w:tentative="1">
      <w:start w:val="1"/>
      <w:numFmt w:val="bullet"/>
      <w:lvlText w:val="o"/>
      <w:lvlJc w:val="left"/>
      <w:pPr>
        <w:ind w:left="6299" w:hanging="360"/>
      </w:pPr>
      <w:rPr>
        <w:rFonts w:ascii="Courier New" w:hAnsi="Courier New" w:cs="Courier New" w:hint="default"/>
      </w:rPr>
    </w:lvl>
    <w:lvl w:ilvl="8" w:tplc="04190005" w:tentative="1">
      <w:start w:val="1"/>
      <w:numFmt w:val="bullet"/>
      <w:lvlText w:val=""/>
      <w:lvlJc w:val="left"/>
      <w:pPr>
        <w:ind w:left="7019" w:hanging="360"/>
      </w:pPr>
      <w:rPr>
        <w:rFonts w:ascii="Wingdings" w:hAnsi="Wingdings" w:hint="default"/>
      </w:rPr>
    </w:lvl>
  </w:abstractNum>
  <w:abstractNum w:abstractNumId="62" w15:restartNumberingAfterBreak="0">
    <w:nsid w:val="67185CE3"/>
    <w:multiLevelType w:val="hybridMultilevel"/>
    <w:tmpl w:val="2534814A"/>
    <w:lvl w:ilvl="0" w:tplc="D2522B58">
      <w:start w:val="1"/>
      <w:numFmt w:val="decimal"/>
      <w:lvlText w:val="%1."/>
      <w:lvlJc w:val="left"/>
      <w:pPr>
        <w:ind w:left="560" w:hanging="360"/>
      </w:pPr>
      <w:rPr>
        <w:rFonts w:hint="default"/>
        <w:b/>
        <w:i/>
      </w:rPr>
    </w:lvl>
    <w:lvl w:ilvl="1" w:tplc="04190019" w:tentative="1">
      <w:start w:val="1"/>
      <w:numFmt w:val="lowerLetter"/>
      <w:lvlText w:val="%2."/>
      <w:lvlJc w:val="left"/>
      <w:pPr>
        <w:ind w:left="1280" w:hanging="360"/>
      </w:pPr>
    </w:lvl>
    <w:lvl w:ilvl="2" w:tplc="0419001B" w:tentative="1">
      <w:start w:val="1"/>
      <w:numFmt w:val="lowerRoman"/>
      <w:lvlText w:val="%3."/>
      <w:lvlJc w:val="right"/>
      <w:pPr>
        <w:ind w:left="2000" w:hanging="180"/>
      </w:pPr>
    </w:lvl>
    <w:lvl w:ilvl="3" w:tplc="0419000F" w:tentative="1">
      <w:start w:val="1"/>
      <w:numFmt w:val="decimal"/>
      <w:lvlText w:val="%4."/>
      <w:lvlJc w:val="left"/>
      <w:pPr>
        <w:ind w:left="2720" w:hanging="360"/>
      </w:pPr>
    </w:lvl>
    <w:lvl w:ilvl="4" w:tplc="04190019" w:tentative="1">
      <w:start w:val="1"/>
      <w:numFmt w:val="lowerLetter"/>
      <w:lvlText w:val="%5."/>
      <w:lvlJc w:val="left"/>
      <w:pPr>
        <w:ind w:left="3440" w:hanging="360"/>
      </w:pPr>
    </w:lvl>
    <w:lvl w:ilvl="5" w:tplc="0419001B" w:tentative="1">
      <w:start w:val="1"/>
      <w:numFmt w:val="lowerRoman"/>
      <w:lvlText w:val="%6."/>
      <w:lvlJc w:val="right"/>
      <w:pPr>
        <w:ind w:left="4160" w:hanging="180"/>
      </w:pPr>
    </w:lvl>
    <w:lvl w:ilvl="6" w:tplc="0419000F" w:tentative="1">
      <w:start w:val="1"/>
      <w:numFmt w:val="decimal"/>
      <w:lvlText w:val="%7."/>
      <w:lvlJc w:val="left"/>
      <w:pPr>
        <w:ind w:left="4880" w:hanging="360"/>
      </w:pPr>
    </w:lvl>
    <w:lvl w:ilvl="7" w:tplc="04190019" w:tentative="1">
      <w:start w:val="1"/>
      <w:numFmt w:val="lowerLetter"/>
      <w:lvlText w:val="%8."/>
      <w:lvlJc w:val="left"/>
      <w:pPr>
        <w:ind w:left="5600" w:hanging="360"/>
      </w:pPr>
    </w:lvl>
    <w:lvl w:ilvl="8" w:tplc="0419001B" w:tentative="1">
      <w:start w:val="1"/>
      <w:numFmt w:val="lowerRoman"/>
      <w:lvlText w:val="%9."/>
      <w:lvlJc w:val="right"/>
      <w:pPr>
        <w:ind w:left="6320" w:hanging="180"/>
      </w:pPr>
    </w:lvl>
  </w:abstractNum>
  <w:abstractNum w:abstractNumId="63" w15:restartNumberingAfterBreak="0">
    <w:nsid w:val="68152F2F"/>
    <w:multiLevelType w:val="hybridMultilevel"/>
    <w:tmpl w:val="52DE91A6"/>
    <w:lvl w:ilvl="0" w:tplc="92FC3060">
      <w:start w:val="1"/>
      <w:numFmt w:val="decimal"/>
      <w:lvlText w:val="%1)"/>
      <w:lvlJc w:val="left"/>
      <w:pPr>
        <w:ind w:left="765" w:hanging="405"/>
      </w:pPr>
      <w:rPr>
        <w:rFonts w:hint="default"/>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6841561D"/>
    <w:multiLevelType w:val="hybridMultilevel"/>
    <w:tmpl w:val="912816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15:restartNumberingAfterBreak="0">
    <w:nsid w:val="6A713ABD"/>
    <w:multiLevelType w:val="hybridMultilevel"/>
    <w:tmpl w:val="8BE68A80"/>
    <w:lvl w:ilvl="0" w:tplc="58C886C4">
      <w:start w:val="1"/>
      <w:numFmt w:val="decimal"/>
      <w:lvlText w:val="%1."/>
      <w:lvlJc w:val="left"/>
      <w:pPr>
        <w:ind w:left="786" w:hanging="360"/>
      </w:pPr>
      <w:rPr>
        <w:rFonts w:cs="Times New Roman" w:hint="default"/>
      </w:rPr>
    </w:lvl>
    <w:lvl w:ilvl="1" w:tplc="04190019" w:tentative="1">
      <w:start w:val="1"/>
      <w:numFmt w:val="lowerLetter"/>
      <w:lvlText w:val="%2."/>
      <w:lvlJc w:val="left"/>
      <w:pPr>
        <w:ind w:left="1506" w:hanging="360"/>
      </w:pPr>
      <w:rPr>
        <w:rFonts w:cs="Times New Roman"/>
      </w:rPr>
    </w:lvl>
    <w:lvl w:ilvl="2" w:tplc="0419001B" w:tentative="1">
      <w:start w:val="1"/>
      <w:numFmt w:val="lowerRoman"/>
      <w:lvlText w:val="%3."/>
      <w:lvlJc w:val="right"/>
      <w:pPr>
        <w:ind w:left="2226" w:hanging="180"/>
      </w:pPr>
      <w:rPr>
        <w:rFonts w:cs="Times New Roman"/>
      </w:rPr>
    </w:lvl>
    <w:lvl w:ilvl="3" w:tplc="0419000F" w:tentative="1">
      <w:start w:val="1"/>
      <w:numFmt w:val="decimal"/>
      <w:lvlText w:val="%4."/>
      <w:lvlJc w:val="left"/>
      <w:pPr>
        <w:ind w:left="2946" w:hanging="360"/>
      </w:pPr>
      <w:rPr>
        <w:rFonts w:cs="Times New Roman"/>
      </w:rPr>
    </w:lvl>
    <w:lvl w:ilvl="4" w:tplc="04190019" w:tentative="1">
      <w:start w:val="1"/>
      <w:numFmt w:val="lowerLetter"/>
      <w:lvlText w:val="%5."/>
      <w:lvlJc w:val="left"/>
      <w:pPr>
        <w:ind w:left="3666" w:hanging="360"/>
      </w:pPr>
      <w:rPr>
        <w:rFonts w:cs="Times New Roman"/>
      </w:rPr>
    </w:lvl>
    <w:lvl w:ilvl="5" w:tplc="0419001B" w:tentative="1">
      <w:start w:val="1"/>
      <w:numFmt w:val="lowerRoman"/>
      <w:lvlText w:val="%6."/>
      <w:lvlJc w:val="right"/>
      <w:pPr>
        <w:ind w:left="4386" w:hanging="180"/>
      </w:pPr>
      <w:rPr>
        <w:rFonts w:cs="Times New Roman"/>
      </w:rPr>
    </w:lvl>
    <w:lvl w:ilvl="6" w:tplc="0419000F" w:tentative="1">
      <w:start w:val="1"/>
      <w:numFmt w:val="decimal"/>
      <w:lvlText w:val="%7."/>
      <w:lvlJc w:val="left"/>
      <w:pPr>
        <w:ind w:left="5106" w:hanging="360"/>
      </w:pPr>
      <w:rPr>
        <w:rFonts w:cs="Times New Roman"/>
      </w:rPr>
    </w:lvl>
    <w:lvl w:ilvl="7" w:tplc="04190019" w:tentative="1">
      <w:start w:val="1"/>
      <w:numFmt w:val="lowerLetter"/>
      <w:lvlText w:val="%8."/>
      <w:lvlJc w:val="left"/>
      <w:pPr>
        <w:ind w:left="5826" w:hanging="360"/>
      </w:pPr>
      <w:rPr>
        <w:rFonts w:cs="Times New Roman"/>
      </w:rPr>
    </w:lvl>
    <w:lvl w:ilvl="8" w:tplc="0419001B" w:tentative="1">
      <w:start w:val="1"/>
      <w:numFmt w:val="lowerRoman"/>
      <w:lvlText w:val="%9."/>
      <w:lvlJc w:val="right"/>
      <w:pPr>
        <w:ind w:left="6546" w:hanging="180"/>
      </w:pPr>
      <w:rPr>
        <w:rFonts w:cs="Times New Roman"/>
      </w:rPr>
    </w:lvl>
  </w:abstractNum>
  <w:abstractNum w:abstractNumId="66" w15:restartNumberingAfterBreak="0">
    <w:nsid w:val="6B1D1232"/>
    <w:multiLevelType w:val="multilevel"/>
    <w:tmpl w:val="26AE635E"/>
    <w:lvl w:ilvl="0">
      <w:start w:val="1"/>
      <w:numFmt w:val="decimal"/>
      <w:pStyle w:val="Level1"/>
      <w:lvlText w:val="СТАТЬЯ %1."/>
      <w:lvlJc w:val="left"/>
      <w:pPr>
        <w:tabs>
          <w:tab w:val="num" w:pos="680"/>
        </w:tabs>
        <w:ind w:left="680" w:hanging="680"/>
      </w:pPr>
      <w:rPr>
        <w:rFonts w:hint="default"/>
        <w:b/>
        <w:i w:val="0"/>
        <w:sz w:val="22"/>
      </w:rPr>
    </w:lvl>
    <w:lvl w:ilvl="1">
      <w:start w:val="1"/>
      <w:numFmt w:val="decimal"/>
      <w:pStyle w:val="Level2"/>
      <w:lvlText w:val="%1.%2"/>
      <w:lvlJc w:val="left"/>
      <w:pPr>
        <w:tabs>
          <w:tab w:val="num" w:pos="680"/>
        </w:tabs>
        <w:ind w:left="680" w:hanging="680"/>
      </w:pPr>
      <w:rPr>
        <w:rFonts w:hint="default"/>
        <w:b/>
        <w:i w:val="0"/>
        <w:sz w:val="21"/>
      </w:rPr>
    </w:lvl>
    <w:lvl w:ilvl="2">
      <w:start w:val="1"/>
      <w:numFmt w:val="decimal"/>
      <w:pStyle w:val="Level3"/>
      <w:lvlText w:val="%1.%2.%3"/>
      <w:lvlJc w:val="left"/>
      <w:pPr>
        <w:tabs>
          <w:tab w:val="num" w:pos="1361"/>
        </w:tabs>
        <w:ind w:left="1361" w:hanging="681"/>
      </w:pPr>
      <w:rPr>
        <w:rFonts w:hint="default"/>
        <w:b/>
        <w:i w:val="0"/>
        <w:sz w:val="17"/>
      </w:rPr>
    </w:lvl>
    <w:lvl w:ilvl="3">
      <w:start w:val="1"/>
      <w:numFmt w:val="lowerRoman"/>
      <w:pStyle w:val="Level4"/>
      <w:lvlText w:val="(%4)"/>
      <w:lvlJc w:val="left"/>
      <w:pPr>
        <w:tabs>
          <w:tab w:val="num" w:pos="2041"/>
        </w:tabs>
        <w:ind w:left="2041" w:hanging="680"/>
      </w:pPr>
      <w:rPr>
        <w:rFonts w:hint="default"/>
      </w:rPr>
    </w:lvl>
    <w:lvl w:ilvl="4">
      <w:start w:val="1"/>
      <w:numFmt w:val="lowerLetter"/>
      <w:pStyle w:val="Level5"/>
      <w:lvlText w:val="(%5)"/>
      <w:lvlJc w:val="left"/>
      <w:pPr>
        <w:tabs>
          <w:tab w:val="num" w:pos="2608"/>
        </w:tabs>
        <w:ind w:left="2608" w:hanging="567"/>
      </w:pPr>
      <w:rPr>
        <w:rFonts w:hint="default"/>
      </w:rPr>
    </w:lvl>
    <w:lvl w:ilvl="5">
      <w:start w:val="1"/>
      <w:numFmt w:val="upperRoman"/>
      <w:pStyle w:val="Level6"/>
      <w:lvlText w:val="(%6)"/>
      <w:lvlJc w:val="left"/>
      <w:pPr>
        <w:tabs>
          <w:tab w:val="num" w:pos="3288"/>
        </w:tabs>
        <w:ind w:left="3288" w:hanging="680"/>
      </w:pPr>
      <w:rPr>
        <w:rFonts w:hint="default"/>
      </w:rPr>
    </w:lvl>
    <w:lvl w:ilvl="6">
      <w:start w:val="1"/>
      <w:numFmt w:val="none"/>
      <w:pStyle w:val="Level7"/>
      <w:lvlText w:val=""/>
      <w:lvlJc w:val="left"/>
      <w:pPr>
        <w:tabs>
          <w:tab w:val="num" w:pos="3288"/>
        </w:tabs>
        <w:ind w:left="3288" w:hanging="680"/>
      </w:pPr>
      <w:rPr>
        <w:rFonts w:hint="default"/>
      </w:rPr>
    </w:lvl>
    <w:lvl w:ilvl="7">
      <w:start w:val="1"/>
      <w:numFmt w:val="none"/>
      <w:pStyle w:val="Level8"/>
      <w:lvlText w:val=""/>
      <w:lvlJc w:val="left"/>
      <w:pPr>
        <w:tabs>
          <w:tab w:val="num" w:pos="3288"/>
        </w:tabs>
        <w:ind w:left="3288" w:hanging="680"/>
      </w:pPr>
      <w:rPr>
        <w:rFonts w:hint="default"/>
      </w:rPr>
    </w:lvl>
    <w:lvl w:ilvl="8">
      <w:start w:val="1"/>
      <w:numFmt w:val="none"/>
      <w:pStyle w:val="Level9"/>
      <w:lvlText w:val=""/>
      <w:lvlJc w:val="left"/>
      <w:pPr>
        <w:tabs>
          <w:tab w:val="num" w:pos="3288"/>
        </w:tabs>
        <w:ind w:left="3288" w:hanging="680"/>
      </w:pPr>
      <w:rPr>
        <w:rFonts w:hint="default"/>
      </w:rPr>
    </w:lvl>
  </w:abstractNum>
  <w:abstractNum w:abstractNumId="67" w15:restartNumberingAfterBreak="0">
    <w:nsid w:val="6BC942A2"/>
    <w:multiLevelType w:val="hybridMultilevel"/>
    <w:tmpl w:val="218C7290"/>
    <w:lvl w:ilvl="0" w:tplc="09DA577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15:restartNumberingAfterBreak="0">
    <w:nsid w:val="6D15153B"/>
    <w:multiLevelType w:val="hybridMultilevel"/>
    <w:tmpl w:val="45A07A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15:restartNumberingAfterBreak="0">
    <w:nsid w:val="6DCE5189"/>
    <w:multiLevelType w:val="hybridMultilevel"/>
    <w:tmpl w:val="00564812"/>
    <w:lvl w:ilvl="0" w:tplc="2FE83B58">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70" w15:restartNumberingAfterBreak="0">
    <w:nsid w:val="707D3967"/>
    <w:multiLevelType w:val="hybridMultilevel"/>
    <w:tmpl w:val="CD8ABE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15:restartNumberingAfterBreak="0">
    <w:nsid w:val="72DB7DF6"/>
    <w:multiLevelType w:val="hybridMultilevel"/>
    <w:tmpl w:val="13CE34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15:restartNumberingAfterBreak="0">
    <w:nsid w:val="7357222A"/>
    <w:multiLevelType w:val="hybridMultilevel"/>
    <w:tmpl w:val="CC1E30F4"/>
    <w:lvl w:ilvl="0" w:tplc="F24C0C84">
      <w:start w:val="1"/>
      <w:numFmt w:val="bullet"/>
      <w:lvlText w:val="-"/>
      <w:lvlJc w:val="left"/>
      <w:pPr>
        <w:ind w:left="720" w:hanging="360"/>
      </w:pPr>
      <w:rPr>
        <w:rFonts w:ascii="Fedra Sans Alt Pro Light TF" w:hAnsi="Fedra Sans Alt Pro Light TF"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15:restartNumberingAfterBreak="0">
    <w:nsid w:val="74287FFC"/>
    <w:multiLevelType w:val="hybridMultilevel"/>
    <w:tmpl w:val="EC9CCF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746C12F3"/>
    <w:multiLevelType w:val="hybridMultilevel"/>
    <w:tmpl w:val="3830E5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748B48DE"/>
    <w:multiLevelType w:val="multilevel"/>
    <w:tmpl w:val="04190023"/>
    <w:styleLink w:val="1ai2"/>
    <w:lvl w:ilvl="0">
      <w:start w:val="1"/>
      <w:numFmt w:val="upperRoman"/>
      <w:lvlText w:val="Статья %1."/>
      <w:lvlJc w:val="left"/>
      <w:rPr>
        <w:rFonts w:cs="Times New Roman"/>
      </w:rPr>
    </w:lvl>
    <w:lvl w:ilvl="1">
      <w:start w:val="1"/>
      <w:numFmt w:val="decimalZero"/>
      <w:isLgl/>
      <w:lvlText w:val="Раздел %1.%2"/>
      <w:lvlJc w:val="left"/>
      <w:rPr>
        <w:rFonts w:cs="Times New Roman"/>
      </w:rPr>
    </w:lvl>
    <w:lvl w:ilvl="2">
      <w:start w:val="1"/>
      <w:numFmt w:val="lowerLetter"/>
      <w:lvlText w:val="(%3)"/>
      <w:lvlJc w:val="left"/>
      <w:pPr>
        <w:ind w:left="720" w:hanging="432"/>
      </w:pPr>
      <w:rPr>
        <w:rFonts w:cs="Times New Roman"/>
      </w:rPr>
    </w:lvl>
    <w:lvl w:ilvl="3">
      <w:start w:val="1"/>
      <w:numFmt w:val="lowerRoman"/>
      <w:lvlText w:val="(%4)"/>
      <w:lvlJc w:val="right"/>
      <w:pPr>
        <w:ind w:left="864" w:hanging="144"/>
      </w:pPr>
      <w:rPr>
        <w:rFonts w:cs="Times New Roman"/>
      </w:rPr>
    </w:lvl>
    <w:lvl w:ilvl="4">
      <w:start w:val="1"/>
      <w:numFmt w:val="decimal"/>
      <w:lvlText w:val="%5)"/>
      <w:lvlJc w:val="left"/>
      <w:pPr>
        <w:ind w:left="1008" w:hanging="432"/>
      </w:pPr>
      <w:rPr>
        <w:rFonts w:cs="Times New Roman"/>
      </w:rPr>
    </w:lvl>
    <w:lvl w:ilvl="5">
      <w:start w:val="1"/>
      <w:numFmt w:val="lowerLetter"/>
      <w:lvlText w:val="%6)"/>
      <w:lvlJc w:val="left"/>
      <w:pPr>
        <w:ind w:left="1152" w:hanging="432"/>
      </w:pPr>
      <w:rPr>
        <w:rFonts w:cs="Times New Roman"/>
      </w:rPr>
    </w:lvl>
    <w:lvl w:ilvl="6">
      <w:start w:val="1"/>
      <w:numFmt w:val="lowerRoman"/>
      <w:lvlText w:val="%7)"/>
      <w:lvlJc w:val="right"/>
      <w:pPr>
        <w:ind w:left="1296" w:hanging="288"/>
      </w:pPr>
      <w:rPr>
        <w:rFonts w:cs="Times New Roman"/>
      </w:rPr>
    </w:lvl>
    <w:lvl w:ilvl="7">
      <w:start w:val="1"/>
      <w:numFmt w:val="lowerLetter"/>
      <w:lvlText w:val="%8."/>
      <w:lvlJc w:val="left"/>
      <w:pPr>
        <w:ind w:left="1440" w:hanging="432"/>
      </w:pPr>
      <w:rPr>
        <w:rFonts w:cs="Times New Roman"/>
      </w:rPr>
    </w:lvl>
    <w:lvl w:ilvl="8">
      <w:start w:val="1"/>
      <w:numFmt w:val="lowerRoman"/>
      <w:lvlText w:val="%9."/>
      <w:lvlJc w:val="right"/>
      <w:pPr>
        <w:ind w:left="1584" w:hanging="144"/>
      </w:pPr>
      <w:rPr>
        <w:rFonts w:cs="Times New Roman"/>
      </w:rPr>
    </w:lvl>
  </w:abstractNum>
  <w:abstractNum w:abstractNumId="76" w15:restartNumberingAfterBreak="0">
    <w:nsid w:val="75766E9E"/>
    <w:multiLevelType w:val="multilevel"/>
    <w:tmpl w:val="77E07052"/>
    <w:lvl w:ilvl="0">
      <w:start w:val="1"/>
      <w:numFmt w:val="decimal"/>
      <w:pStyle w:val="m1"/>
      <w:lvlText w:val="%1."/>
      <w:lvlJc w:val="left"/>
      <w:pPr>
        <w:tabs>
          <w:tab w:val="num" w:pos="360"/>
        </w:tabs>
      </w:pPr>
      <w:rPr>
        <w:rFonts w:ascii="Times New Roman" w:hAnsi="Times New Roman" w:cs="Times New Roman" w:hint="default"/>
        <w:b/>
        <w:i w:val="0"/>
        <w:caps/>
        <w:strike w:val="0"/>
        <w:dstrike w:val="0"/>
        <w:vanish w:val="0"/>
        <w:color w:val="000000"/>
        <w:sz w:val="24"/>
        <w:vertAlign w:val="baseline"/>
      </w:rPr>
    </w:lvl>
    <w:lvl w:ilvl="1">
      <w:start w:val="1"/>
      <w:numFmt w:val="decimal"/>
      <w:pStyle w:val="m2"/>
      <w:lvlText w:val="%1.%2."/>
      <w:lvlJc w:val="left"/>
      <w:pPr>
        <w:tabs>
          <w:tab w:val="num" w:pos="360"/>
        </w:tabs>
      </w:pPr>
      <w:rPr>
        <w:rFonts w:ascii="Times New Roman" w:hAnsi="Times New Roman" w:cs="Times New Roman" w:hint="default"/>
        <w:b w:val="0"/>
        <w:i w:val="0"/>
        <w:caps w:val="0"/>
        <w:strike w:val="0"/>
        <w:dstrike w:val="0"/>
        <w:vanish w:val="0"/>
        <w:color w:val="000000"/>
        <w:sz w:val="24"/>
        <w:vertAlign w:val="baseline"/>
      </w:rPr>
    </w:lvl>
    <w:lvl w:ilvl="2">
      <w:start w:val="9"/>
      <w:numFmt w:val="decimal"/>
      <w:lvlText w:val="%3.5.1."/>
      <w:lvlJc w:val="left"/>
      <w:pPr>
        <w:tabs>
          <w:tab w:val="num" w:pos="1112"/>
        </w:tabs>
        <w:ind w:left="392"/>
      </w:pPr>
      <w:rPr>
        <w:rFonts w:cs="Times New Roman" w:hint="default"/>
        <w:b w:val="0"/>
        <w:i w:val="0"/>
        <w:caps w:val="0"/>
        <w:strike w:val="0"/>
        <w:dstrike w:val="0"/>
        <w:vanish w:val="0"/>
        <w:sz w:val="24"/>
        <w:vertAlign w:val="baseline"/>
      </w:rPr>
    </w:lvl>
    <w:lvl w:ilvl="3">
      <w:start w:val="1"/>
      <w:numFmt w:val="decimal"/>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77" w15:restartNumberingAfterBreak="0">
    <w:nsid w:val="760F018E"/>
    <w:multiLevelType w:val="hybridMultilevel"/>
    <w:tmpl w:val="331E7A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7639274C"/>
    <w:multiLevelType w:val="hybridMultilevel"/>
    <w:tmpl w:val="A2205736"/>
    <w:lvl w:ilvl="0" w:tplc="3252EF7E">
      <w:start w:val="1"/>
      <w:numFmt w:val="bullet"/>
      <w:lvlText w:val=""/>
      <w:lvlJc w:val="left"/>
      <w:pPr>
        <w:tabs>
          <w:tab w:val="num" w:pos="1260"/>
        </w:tabs>
        <w:ind w:left="126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785A5B88"/>
    <w:multiLevelType w:val="singleLevel"/>
    <w:tmpl w:val="F41EED9C"/>
    <w:lvl w:ilvl="0">
      <w:start w:val="1"/>
      <w:numFmt w:val="lowerRoman"/>
      <w:pStyle w:val="roman2"/>
      <w:lvlText w:val="(%1)"/>
      <w:lvlJc w:val="left"/>
      <w:pPr>
        <w:tabs>
          <w:tab w:val="num" w:pos="1361"/>
        </w:tabs>
        <w:ind w:left="1361" w:hanging="681"/>
      </w:pPr>
      <w:rPr>
        <w:rFonts w:ascii="Arial" w:hAnsi="Arial" w:hint="default"/>
        <w:b w:val="0"/>
        <w:i w:val="0"/>
        <w:sz w:val="20"/>
      </w:rPr>
    </w:lvl>
  </w:abstractNum>
  <w:abstractNum w:abstractNumId="80" w15:restartNumberingAfterBreak="0">
    <w:nsid w:val="7A7F1F01"/>
    <w:multiLevelType w:val="multilevel"/>
    <w:tmpl w:val="425E7A08"/>
    <w:lvl w:ilvl="0">
      <w:start w:val="1"/>
      <w:numFmt w:val="decimal"/>
      <w:lvlText w:val="%1."/>
      <w:lvlJc w:val="left"/>
      <w:rPr>
        <w:rFonts w:ascii="Times New Roman" w:eastAsia="Times New Roman" w:hAnsi="Times New Roman" w:cs="Times New Roman" w:hint="default"/>
        <w:b/>
        <w:bCs w:val="0"/>
        <w:i/>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7B287AE4"/>
    <w:multiLevelType w:val="hybridMultilevel"/>
    <w:tmpl w:val="C0A2BA62"/>
    <w:lvl w:ilvl="0" w:tplc="041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7F181D68"/>
    <w:multiLevelType w:val="hybridMultilevel"/>
    <w:tmpl w:val="B144216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1"/>
  </w:num>
  <w:num w:numId="2">
    <w:abstractNumId w:val="75"/>
  </w:num>
  <w:num w:numId="3">
    <w:abstractNumId w:val="76"/>
  </w:num>
  <w:num w:numId="4">
    <w:abstractNumId w:val="17"/>
  </w:num>
  <w:num w:numId="5">
    <w:abstractNumId w:val="47"/>
  </w:num>
  <w:num w:numId="6">
    <w:abstractNumId w:val="2"/>
  </w:num>
  <w:num w:numId="7">
    <w:abstractNumId w:val="69"/>
  </w:num>
  <w:num w:numId="8">
    <w:abstractNumId w:val="60"/>
  </w:num>
  <w:num w:numId="9">
    <w:abstractNumId w:val="68"/>
  </w:num>
  <w:num w:numId="10">
    <w:abstractNumId w:val="22"/>
  </w:num>
  <w:num w:numId="11">
    <w:abstractNumId w:val="38"/>
  </w:num>
  <w:num w:numId="12">
    <w:abstractNumId w:val="5"/>
  </w:num>
  <w:num w:numId="13">
    <w:abstractNumId w:val="33"/>
  </w:num>
  <w:num w:numId="14">
    <w:abstractNumId w:val="71"/>
  </w:num>
  <w:num w:numId="15">
    <w:abstractNumId w:val="41"/>
  </w:num>
  <w:num w:numId="16">
    <w:abstractNumId w:val="64"/>
  </w:num>
  <w:num w:numId="17">
    <w:abstractNumId w:val="1"/>
  </w:num>
  <w:num w:numId="18">
    <w:abstractNumId w:val="74"/>
  </w:num>
  <w:num w:numId="19">
    <w:abstractNumId w:val="57"/>
  </w:num>
  <w:num w:numId="20">
    <w:abstractNumId w:val="73"/>
  </w:num>
  <w:num w:numId="21">
    <w:abstractNumId w:val="15"/>
  </w:num>
  <w:num w:numId="22">
    <w:abstractNumId w:val="80"/>
  </w:num>
  <w:num w:numId="23">
    <w:abstractNumId w:val="29"/>
  </w:num>
  <w:num w:numId="24">
    <w:abstractNumId w:val="58"/>
  </w:num>
  <w:num w:numId="25">
    <w:abstractNumId w:val="63"/>
  </w:num>
  <w:num w:numId="26">
    <w:abstractNumId w:val="23"/>
  </w:num>
  <w:num w:numId="27">
    <w:abstractNumId w:val="9"/>
  </w:num>
  <w:num w:numId="28">
    <w:abstractNumId w:val="21"/>
  </w:num>
  <w:num w:numId="29">
    <w:abstractNumId w:val="72"/>
  </w:num>
  <w:num w:numId="30">
    <w:abstractNumId w:val="50"/>
  </w:num>
  <w:num w:numId="31">
    <w:abstractNumId w:val="67"/>
  </w:num>
  <w:num w:numId="32">
    <w:abstractNumId w:val="56"/>
  </w:num>
  <w:num w:numId="33">
    <w:abstractNumId w:val="45"/>
  </w:num>
  <w:num w:numId="34">
    <w:abstractNumId w:val="77"/>
  </w:num>
  <w:num w:numId="35">
    <w:abstractNumId w:val="26"/>
  </w:num>
  <w:num w:numId="36">
    <w:abstractNumId w:val="11"/>
  </w:num>
  <w:num w:numId="37">
    <w:abstractNumId w:val="24"/>
  </w:num>
  <w:num w:numId="38">
    <w:abstractNumId w:val="70"/>
  </w:num>
  <w:num w:numId="39">
    <w:abstractNumId w:val="25"/>
  </w:num>
  <w:num w:numId="40">
    <w:abstractNumId w:val="52"/>
  </w:num>
  <w:num w:numId="4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6"/>
  </w:num>
  <w:num w:numId="43">
    <w:abstractNumId w:val="46"/>
  </w:num>
  <w:num w:numId="44">
    <w:abstractNumId w:val="28"/>
  </w:num>
  <w:num w:numId="45">
    <w:abstractNumId w:val="34"/>
  </w:num>
  <w:num w:numId="46">
    <w:abstractNumId w:val="78"/>
  </w:num>
  <w:num w:numId="47">
    <w:abstractNumId w:val="35"/>
  </w:num>
  <w:num w:numId="48">
    <w:abstractNumId w:val="8"/>
  </w:num>
  <w:num w:numId="49">
    <w:abstractNumId w:val="32"/>
  </w:num>
  <w:num w:numId="50">
    <w:abstractNumId w:val="13"/>
  </w:num>
  <w:num w:numId="51">
    <w:abstractNumId w:val="42"/>
  </w:num>
  <w:num w:numId="52">
    <w:abstractNumId w:val="44"/>
  </w:num>
  <w:num w:numId="53">
    <w:abstractNumId w:val="43"/>
  </w:num>
  <w:num w:numId="54">
    <w:abstractNumId w:val="7"/>
  </w:num>
  <w:num w:numId="55">
    <w:abstractNumId w:val="20"/>
  </w:num>
  <w:num w:numId="56">
    <w:abstractNumId w:val="12"/>
  </w:num>
  <w:num w:numId="5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62"/>
  </w:num>
  <w:num w:numId="59">
    <w:abstractNumId w:val="39"/>
  </w:num>
  <w:num w:numId="60">
    <w:abstractNumId w:val="36"/>
  </w:num>
  <w:num w:numId="61">
    <w:abstractNumId w:val="48"/>
  </w:num>
  <w:num w:numId="62">
    <w:abstractNumId w:val="16"/>
  </w:num>
  <w:num w:numId="63">
    <w:abstractNumId w:val="53"/>
  </w:num>
  <w:num w:numId="64">
    <w:abstractNumId w:val="55"/>
  </w:num>
  <w:num w:numId="65">
    <w:abstractNumId w:val="40"/>
  </w:num>
  <w:num w:numId="66">
    <w:abstractNumId w:val="49"/>
  </w:num>
  <w:num w:numId="67">
    <w:abstractNumId w:val="59"/>
  </w:num>
  <w:num w:numId="68">
    <w:abstractNumId w:val="61"/>
  </w:num>
  <w:num w:numId="69">
    <w:abstractNumId w:val="79"/>
  </w:num>
  <w:num w:numId="70">
    <w:abstractNumId w:val="82"/>
  </w:num>
  <w:num w:numId="71">
    <w:abstractNumId w:val="66"/>
  </w:num>
  <w:num w:numId="72">
    <w:abstractNumId w:val="65"/>
  </w:num>
  <w:num w:numId="73">
    <w:abstractNumId w:val="54"/>
  </w:num>
  <w:num w:numId="74">
    <w:abstractNumId w:val="4"/>
  </w:num>
  <w:num w:numId="75">
    <w:abstractNumId w:val="19"/>
  </w:num>
  <w:num w:numId="76">
    <w:abstractNumId w:val="3"/>
  </w:num>
  <w:num w:numId="77">
    <w:abstractNumId w:val="27"/>
  </w:num>
  <w:num w:numId="78">
    <w:abstractNumId w:val="0"/>
  </w:num>
  <w:num w:numId="79">
    <w:abstractNumId w:val="24"/>
  </w:num>
  <w:num w:numId="80">
    <w:abstractNumId w:val="37"/>
  </w:num>
  <w:num w:numId="81">
    <w:abstractNumId w:val="51"/>
  </w:num>
  <w:num w:numId="82">
    <w:abstractNumId w:val="81"/>
  </w:num>
  <w:num w:numId="83">
    <w:abstractNumId w:val="10"/>
  </w:num>
  <w:num w:numId="84">
    <w:abstractNumId w:val="18"/>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TrackFormatting/>
  <w:defaultTabStop w:val="709"/>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0017B"/>
    <w:rsid w:val="000008AB"/>
    <w:rsid w:val="000016AA"/>
    <w:rsid w:val="000019C7"/>
    <w:rsid w:val="00001B27"/>
    <w:rsid w:val="000041C1"/>
    <w:rsid w:val="000046C2"/>
    <w:rsid w:val="00004E51"/>
    <w:rsid w:val="00004EE7"/>
    <w:rsid w:val="0000508F"/>
    <w:rsid w:val="00005565"/>
    <w:rsid w:val="00006292"/>
    <w:rsid w:val="0000707B"/>
    <w:rsid w:val="000076D7"/>
    <w:rsid w:val="00007FBF"/>
    <w:rsid w:val="00010D2A"/>
    <w:rsid w:val="00011FCA"/>
    <w:rsid w:val="0001271D"/>
    <w:rsid w:val="0001432E"/>
    <w:rsid w:val="00014627"/>
    <w:rsid w:val="00014993"/>
    <w:rsid w:val="000154EB"/>
    <w:rsid w:val="000157BC"/>
    <w:rsid w:val="00015BA6"/>
    <w:rsid w:val="000179E1"/>
    <w:rsid w:val="00020162"/>
    <w:rsid w:val="0002035E"/>
    <w:rsid w:val="0002084D"/>
    <w:rsid w:val="00020EA1"/>
    <w:rsid w:val="00022A48"/>
    <w:rsid w:val="00022F33"/>
    <w:rsid w:val="000251AC"/>
    <w:rsid w:val="00025366"/>
    <w:rsid w:val="000254FE"/>
    <w:rsid w:val="00026867"/>
    <w:rsid w:val="000268CF"/>
    <w:rsid w:val="00026F48"/>
    <w:rsid w:val="000271DC"/>
    <w:rsid w:val="00027679"/>
    <w:rsid w:val="00031654"/>
    <w:rsid w:val="000319F0"/>
    <w:rsid w:val="000323EA"/>
    <w:rsid w:val="00032CD1"/>
    <w:rsid w:val="000336F6"/>
    <w:rsid w:val="0003473C"/>
    <w:rsid w:val="00035214"/>
    <w:rsid w:val="00035246"/>
    <w:rsid w:val="00036023"/>
    <w:rsid w:val="00036468"/>
    <w:rsid w:val="000365F5"/>
    <w:rsid w:val="00036B0A"/>
    <w:rsid w:val="00036B8B"/>
    <w:rsid w:val="00037419"/>
    <w:rsid w:val="00040CFF"/>
    <w:rsid w:val="00040EB0"/>
    <w:rsid w:val="00040FEE"/>
    <w:rsid w:val="00041356"/>
    <w:rsid w:val="00041BB1"/>
    <w:rsid w:val="00041DAE"/>
    <w:rsid w:val="00042256"/>
    <w:rsid w:val="0004246C"/>
    <w:rsid w:val="00042712"/>
    <w:rsid w:val="000428AC"/>
    <w:rsid w:val="00042B40"/>
    <w:rsid w:val="00042F92"/>
    <w:rsid w:val="0004356E"/>
    <w:rsid w:val="0004377E"/>
    <w:rsid w:val="00044173"/>
    <w:rsid w:val="0004483B"/>
    <w:rsid w:val="00046788"/>
    <w:rsid w:val="0004685E"/>
    <w:rsid w:val="00047260"/>
    <w:rsid w:val="000472C9"/>
    <w:rsid w:val="000472FD"/>
    <w:rsid w:val="00047621"/>
    <w:rsid w:val="000476B0"/>
    <w:rsid w:val="0004791E"/>
    <w:rsid w:val="00050B83"/>
    <w:rsid w:val="00050D50"/>
    <w:rsid w:val="0005157D"/>
    <w:rsid w:val="00052264"/>
    <w:rsid w:val="000523F5"/>
    <w:rsid w:val="00052FFF"/>
    <w:rsid w:val="0005321B"/>
    <w:rsid w:val="00053B88"/>
    <w:rsid w:val="000542F8"/>
    <w:rsid w:val="00054A7A"/>
    <w:rsid w:val="000555C7"/>
    <w:rsid w:val="00055D55"/>
    <w:rsid w:val="000561DB"/>
    <w:rsid w:val="00056B4C"/>
    <w:rsid w:val="0005707D"/>
    <w:rsid w:val="000579D0"/>
    <w:rsid w:val="00060AE9"/>
    <w:rsid w:val="00062AFE"/>
    <w:rsid w:val="000631C1"/>
    <w:rsid w:val="000633C3"/>
    <w:rsid w:val="000639FE"/>
    <w:rsid w:val="00064919"/>
    <w:rsid w:val="00065357"/>
    <w:rsid w:val="00065DB0"/>
    <w:rsid w:val="000664F9"/>
    <w:rsid w:val="00066F89"/>
    <w:rsid w:val="000671B2"/>
    <w:rsid w:val="00067554"/>
    <w:rsid w:val="00067C05"/>
    <w:rsid w:val="00067CBA"/>
    <w:rsid w:val="0007010E"/>
    <w:rsid w:val="000706CA"/>
    <w:rsid w:val="00070728"/>
    <w:rsid w:val="00070BD9"/>
    <w:rsid w:val="00070CB8"/>
    <w:rsid w:val="000712A5"/>
    <w:rsid w:val="000714D8"/>
    <w:rsid w:val="00071E1B"/>
    <w:rsid w:val="000721F0"/>
    <w:rsid w:val="00072A0A"/>
    <w:rsid w:val="00072AAA"/>
    <w:rsid w:val="00072D29"/>
    <w:rsid w:val="00072DD2"/>
    <w:rsid w:val="00073B86"/>
    <w:rsid w:val="00074605"/>
    <w:rsid w:val="00074975"/>
    <w:rsid w:val="00074CF0"/>
    <w:rsid w:val="00075DA8"/>
    <w:rsid w:val="00076506"/>
    <w:rsid w:val="0007658F"/>
    <w:rsid w:val="000773E1"/>
    <w:rsid w:val="00077414"/>
    <w:rsid w:val="0007744B"/>
    <w:rsid w:val="000775B7"/>
    <w:rsid w:val="000775C1"/>
    <w:rsid w:val="00080278"/>
    <w:rsid w:val="00080DF3"/>
    <w:rsid w:val="00081016"/>
    <w:rsid w:val="000810EA"/>
    <w:rsid w:val="00081698"/>
    <w:rsid w:val="00081F16"/>
    <w:rsid w:val="00083212"/>
    <w:rsid w:val="0008342F"/>
    <w:rsid w:val="00083E34"/>
    <w:rsid w:val="00085012"/>
    <w:rsid w:val="000857A6"/>
    <w:rsid w:val="00085801"/>
    <w:rsid w:val="00085A81"/>
    <w:rsid w:val="000872D0"/>
    <w:rsid w:val="00087B66"/>
    <w:rsid w:val="00090C93"/>
    <w:rsid w:val="00091F4C"/>
    <w:rsid w:val="0009347B"/>
    <w:rsid w:val="00093940"/>
    <w:rsid w:val="00094CE3"/>
    <w:rsid w:val="0009539E"/>
    <w:rsid w:val="00095AC1"/>
    <w:rsid w:val="00095BA5"/>
    <w:rsid w:val="00096EF7"/>
    <w:rsid w:val="00097197"/>
    <w:rsid w:val="0009778A"/>
    <w:rsid w:val="00097A61"/>
    <w:rsid w:val="00097C06"/>
    <w:rsid w:val="000A0E68"/>
    <w:rsid w:val="000A17B8"/>
    <w:rsid w:val="000A1CBA"/>
    <w:rsid w:val="000A2358"/>
    <w:rsid w:val="000A382F"/>
    <w:rsid w:val="000A3F61"/>
    <w:rsid w:val="000A4131"/>
    <w:rsid w:val="000A42E8"/>
    <w:rsid w:val="000A4506"/>
    <w:rsid w:val="000A4572"/>
    <w:rsid w:val="000A4806"/>
    <w:rsid w:val="000A49BE"/>
    <w:rsid w:val="000A650C"/>
    <w:rsid w:val="000A6A17"/>
    <w:rsid w:val="000A754B"/>
    <w:rsid w:val="000B03CC"/>
    <w:rsid w:val="000B0653"/>
    <w:rsid w:val="000B3A54"/>
    <w:rsid w:val="000B44A7"/>
    <w:rsid w:val="000B49EA"/>
    <w:rsid w:val="000B4B04"/>
    <w:rsid w:val="000B52BF"/>
    <w:rsid w:val="000B616A"/>
    <w:rsid w:val="000B654D"/>
    <w:rsid w:val="000B677D"/>
    <w:rsid w:val="000B6EE4"/>
    <w:rsid w:val="000B756F"/>
    <w:rsid w:val="000B7790"/>
    <w:rsid w:val="000B7C46"/>
    <w:rsid w:val="000B7F1B"/>
    <w:rsid w:val="000C0954"/>
    <w:rsid w:val="000C1FE2"/>
    <w:rsid w:val="000C20AA"/>
    <w:rsid w:val="000C2A13"/>
    <w:rsid w:val="000C2F7A"/>
    <w:rsid w:val="000C348E"/>
    <w:rsid w:val="000C44E0"/>
    <w:rsid w:val="000C46DA"/>
    <w:rsid w:val="000C4772"/>
    <w:rsid w:val="000C49CA"/>
    <w:rsid w:val="000C5124"/>
    <w:rsid w:val="000C54A4"/>
    <w:rsid w:val="000C5AE3"/>
    <w:rsid w:val="000C5AF5"/>
    <w:rsid w:val="000C621F"/>
    <w:rsid w:val="000C64AF"/>
    <w:rsid w:val="000C65B7"/>
    <w:rsid w:val="000C6D56"/>
    <w:rsid w:val="000C7461"/>
    <w:rsid w:val="000C7ED1"/>
    <w:rsid w:val="000D0CFC"/>
    <w:rsid w:val="000D102C"/>
    <w:rsid w:val="000D14F2"/>
    <w:rsid w:val="000D1A73"/>
    <w:rsid w:val="000D2071"/>
    <w:rsid w:val="000D214D"/>
    <w:rsid w:val="000D2C77"/>
    <w:rsid w:val="000D2FA0"/>
    <w:rsid w:val="000D3BAB"/>
    <w:rsid w:val="000D4079"/>
    <w:rsid w:val="000D472B"/>
    <w:rsid w:val="000D4AAA"/>
    <w:rsid w:val="000D4ABB"/>
    <w:rsid w:val="000D4E95"/>
    <w:rsid w:val="000D5B91"/>
    <w:rsid w:val="000D5C1A"/>
    <w:rsid w:val="000D5F16"/>
    <w:rsid w:val="000D6057"/>
    <w:rsid w:val="000D66C0"/>
    <w:rsid w:val="000D6EAE"/>
    <w:rsid w:val="000D788D"/>
    <w:rsid w:val="000E048F"/>
    <w:rsid w:val="000E2394"/>
    <w:rsid w:val="000E26ED"/>
    <w:rsid w:val="000E2856"/>
    <w:rsid w:val="000E2BAD"/>
    <w:rsid w:val="000E2CFF"/>
    <w:rsid w:val="000E2DF9"/>
    <w:rsid w:val="000E3182"/>
    <w:rsid w:val="000E3DED"/>
    <w:rsid w:val="000E3FAD"/>
    <w:rsid w:val="000E643A"/>
    <w:rsid w:val="000E64D4"/>
    <w:rsid w:val="000E669B"/>
    <w:rsid w:val="000E6DBA"/>
    <w:rsid w:val="000E738B"/>
    <w:rsid w:val="000F03C7"/>
    <w:rsid w:val="000F1945"/>
    <w:rsid w:val="000F19D9"/>
    <w:rsid w:val="000F2324"/>
    <w:rsid w:val="000F2559"/>
    <w:rsid w:val="000F2A92"/>
    <w:rsid w:val="000F31CC"/>
    <w:rsid w:val="000F34C5"/>
    <w:rsid w:val="000F3502"/>
    <w:rsid w:val="000F3D13"/>
    <w:rsid w:val="000F4276"/>
    <w:rsid w:val="000F48F5"/>
    <w:rsid w:val="000F4D22"/>
    <w:rsid w:val="000F59F2"/>
    <w:rsid w:val="000F5BDD"/>
    <w:rsid w:val="000F663F"/>
    <w:rsid w:val="00100650"/>
    <w:rsid w:val="00100829"/>
    <w:rsid w:val="00101217"/>
    <w:rsid w:val="0010226C"/>
    <w:rsid w:val="00102F0C"/>
    <w:rsid w:val="00103167"/>
    <w:rsid w:val="00103690"/>
    <w:rsid w:val="00103957"/>
    <w:rsid w:val="001039B2"/>
    <w:rsid w:val="00103ED3"/>
    <w:rsid w:val="00103EF4"/>
    <w:rsid w:val="00104093"/>
    <w:rsid w:val="0010429E"/>
    <w:rsid w:val="001044AA"/>
    <w:rsid w:val="00104BFA"/>
    <w:rsid w:val="001056A9"/>
    <w:rsid w:val="00106284"/>
    <w:rsid w:val="0010686A"/>
    <w:rsid w:val="00106B66"/>
    <w:rsid w:val="00106E61"/>
    <w:rsid w:val="001071C9"/>
    <w:rsid w:val="001074BE"/>
    <w:rsid w:val="0010779F"/>
    <w:rsid w:val="001077B9"/>
    <w:rsid w:val="00107EA4"/>
    <w:rsid w:val="00110AF5"/>
    <w:rsid w:val="00110F50"/>
    <w:rsid w:val="001112A8"/>
    <w:rsid w:val="001116FB"/>
    <w:rsid w:val="00111CA4"/>
    <w:rsid w:val="0011277C"/>
    <w:rsid w:val="001129B1"/>
    <w:rsid w:val="00115B30"/>
    <w:rsid w:val="00115DBA"/>
    <w:rsid w:val="00116254"/>
    <w:rsid w:val="001163D0"/>
    <w:rsid w:val="00116479"/>
    <w:rsid w:val="001170BA"/>
    <w:rsid w:val="00117B18"/>
    <w:rsid w:val="001204A0"/>
    <w:rsid w:val="001217FF"/>
    <w:rsid w:val="00121F58"/>
    <w:rsid w:val="0012255E"/>
    <w:rsid w:val="0012266C"/>
    <w:rsid w:val="00123F89"/>
    <w:rsid w:val="001254E2"/>
    <w:rsid w:val="00125BD3"/>
    <w:rsid w:val="00126D3F"/>
    <w:rsid w:val="00127223"/>
    <w:rsid w:val="00127AF8"/>
    <w:rsid w:val="00130556"/>
    <w:rsid w:val="001308AB"/>
    <w:rsid w:val="00130AFA"/>
    <w:rsid w:val="00130B7D"/>
    <w:rsid w:val="00131240"/>
    <w:rsid w:val="00131542"/>
    <w:rsid w:val="0013158E"/>
    <w:rsid w:val="001320B6"/>
    <w:rsid w:val="0013257D"/>
    <w:rsid w:val="0013270F"/>
    <w:rsid w:val="00132BAF"/>
    <w:rsid w:val="001331BE"/>
    <w:rsid w:val="0013340A"/>
    <w:rsid w:val="00133EF0"/>
    <w:rsid w:val="0013408B"/>
    <w:rsid w:val="00134808"/>
    <w:rsid w:val="00134EB6"/>
    <w:rsid w:val="00135745"/>
    <w:rsid w:val="0013585F"/>
    <w:rsid w:val="0013595D"/>
    <w:rsid w:val="00135ABF"/>
    <w:rsid w:val="00135BF6"/>
    <w:rsid w:val="00135E1F"/>
    <w:rsid w:val="0013696A"/>
    <w:rsid w:val="00136982"/>
    <w:rsid w:val="00136A36"/>
    <w:rsid w:val="00136EF5"/>
    <w:rsid w:val="00137792"/>
    <w:rsid w:val="00140330"/>
    <w:rsid w:val="001403A0"/>
    <w:rsid w:val="00140970"/>
    <w:rsid w:val="00140A66"/>
    <w:rsid w:val="00140B70"/>
    <w:rsid w:val="00140CB8"/>
    <w:rsid w:val="001414AA"/>
    <w:rsid w:val="001416E2"/>
    <w:rsid w:val="00142192"/>
    <w:rsid w:val="0014301F"/>
    <w:rsid w:val="001443F6"/>
    <w:rsid w:val="001448F8"/>
    <w:rsid w:val="00144C45"/>
    <w:rsid w:val="001457C9"/>
    <w:rsid w:val="00145A62"/>
    <w:rsid w:val="00146777"/>
    <w:rsid w:val="001468EC"/>
    <w:rsid w:val="00146C00"/>
    <w:rsid w:val="001474C9"/>
    <w:rsid w:val="00147594"/>
    <w:rsid w:val="001479B2"/>
    <w:rsid w:val="0015067F"/>
    <w:rsid w:val="001508C4"/>
    <w:rsid w:val="00151660"/>
    <w:rsid w:val="00152045"/>
    <w:rsid w:val="001527D5"/>
    <w:rsid w:val="00152E1D"/>
    <w:rsid w:val="00153755"/>
    <w:rsid w:val="001537B9"/>
    <w:rsid w:val="001539FA"/>
    <w:rsid w:val="00153D4B"/>
    <w:rsid w:val="00153FAB"/>
    <w:rsid w:val="00155528"/>
    <w:rsid w:val="00155714"/>
    <w:rsid w:val="00155B75"/>
    <w:rsid w:val="001567A6"/>
    <w:rsid w:val="00156876"/>
    <w:rsid w:val="00156C5A"/>
    <w:rsid w:val="0015716B"/>
    <w:rsid w:val="0015733D"/>
    <w:rsid w:val="00157742"/>
    <w:rsid w:val="00157C9E"/>
    <w:rsid w:val="00160F66"/>
    <w:rsid w:val="00160F76"/>
    <w:rsid w:val="0016137B"/>
    <w:rsid w:val="001628B1"/>
    <w:rsid w:val="00162B10"/>
    <w:rsid w:val="001635E0"/>
    <w:rsid w:val="00163CDC"/>
    <w:rsid w:val="0016414E"/>
    <w:rsid w:val="00164E9D"/>
    <w:rsid w:val="001662CF"/>
    <w:rsid w:val="00167024"/>
    <w:rsid w:val="00167309"/>
    <w:rsid w:val="00167ED2"/>
    <w:rsid w:val="0017025A"/>
    <w:rsid w:val="00170C7E"/>
    <w:rsid w:val="00171AAD"/>
    <w:rsid w:val="001724AE"/>
    <w:rsid w:val="00172A1D"/>
    <w:rsid w:val="0017355B"/>
    <w:rsid w:val="00173AEC"/>
    <w:rsid w:val="00173D18"/>
    <w:rsid w:val="00174350"/>
    <w:rsid w:val="001743F9"/>
    <w:rsid w:val="001748BA"/>
    <w:rsid w:val="001748CA"/>
    <w:rsid w:val="00174D1E"/>
    <w:rsid w:val="001758FB"/>
    <w:rsid w:val="0017594E"/>
    <w:rsid w:val="00175DB5"/>
    <w:rsid w:val="0017625C"/>
    <w:rsid w:val="0018019C"/>
    <w:rsid w:val="0018062B"/>
    <w:rsid w:val="0018067E"/>
    <w:rsid w:val="001810EC"/>
    <w:rsid w:val="00181F21"/>
    <w:rsid w:val="00182DDF"/>
    <w:rsid w:val="001830BD"/>
    <w:rsid w:val="001834B0"/>
    <w:rsid w:val="001839F0"/>
    <w:rsid w:val="001842D0"/>
    <w:rsid w:val="001844F4"/>
    <w:rsid w:val="001849A9"/>
    <w:rsid w:val="0018508C"/>
    <w:rsid w:val="00186424"/>
    <w:rsid w:val="00186AE2"/>
    <w:rsid w:val="00186C1E"/>
    <w:rsid w:val="00186E67"/>
    <w:rsid w:val="00187261"/>
    <w:rsid w:val="0018727F"/>
    <w:rsid w:val="00190B02"/>
    <w:rsid w:val="001922F7"/>
    <w:rsid w:val="0019237A"/>
    <w:rsid w:val="00193DC5"/>
    <w:rsid w:val="00194868"/>
    <w:rsid w:val="001949E6"/>
    <w:rsid w:val="00194A45"/>
    <w:rsid w:val="00194F3F"/>
    <w:rsid w:val="00195244"/>
    <w:rsid w:val="00195AB8"/>
    <w:rsid w:val="00195E1C"/>
    <w:rsid w:val="00196BED"/>
    <w:rsid w:val="00196F65"/>
    <w:rsid w:val="001978D9"/>
    <w:rsid w:val="00197B08"/>
    <w:rsid w:val="00197D82"/>
    <w:rsid w:val="00197FCF"/>
    <w:rsid w:val="001A0103"/>
    <w:rsid w:val="001A10DB"/>
    <w:rsid w:val="001A1B63"/>
    <w:rsid w:val="001A2006"/>
    <w:rsid w:val="001A25AA"/>
    <w:rsid w:val="001A33DD"/>
    <w:rsid w:val="001A4366"/>
    <w:rsid w:val="001A4C6A"/>
    <w:rsid w:val="001A5603"/>
    <w:rsid w:val="001A5BC5"/>
    <w:rsid w:val="001A6BF1"/>
    <w:rsid w:val="001A78A5"/>
    <w:rsid w:val="001A7B9B"/>
    <w:rsid w:val="001A7D7E"/>
    <w:rsid w:val="001B0364"/>
    <w:rsid w:val="001B04FD"/>
    <w:rsid w:val="001B16C1"/>
    <w:rsid w:val="001B1950"/>
    <w:rsid w:val="001B1953"/>
    <w:rsid w:val="001B1EE8"/>
    <w:rsid w:val="001B201D"/>
    <w:rsid w:val="001B28D1"/>
    <w:rsid w:val="001B33CA"/>
    <w:rsid w:val="001B42A1"/>
    <w:rsid w:val="001B42EF"/>
    <w:rsid w:val="001B4856"/>
    <w:rsid w:val="001B639B"/>
    <w:rsid w:val="001B67C1"/>
    <w:rsid w:val="001B6AEA"/>
    <w:rsid w:val="001B6E77"/>
    <w:rsid w:val="001B73D9"/>
    <w:rsid w:val="001B7731"/>
    <w:rsid w:val="001B7989"/>
    <w:rsid w:val="001C00D9"/>
    <w:rsid w:val="001C0BE1"/>
    <w:rsid w:val="001C2A39"/>
    <w:rsid w:val="001C388E"/>
    <w:rsid w:val="001C4197"/>
    <w:rsid w:val="001C6600"/>
    <w:rsid w:val="001C6A29"/>
    <w:rsid w:val="001C729C"/>
    <w:rsid w:val="001C75CC"/>
    <w:rsid w:val="001D01E4"/>
    <w:rsid w:val="001D060A"/>
    <w:rsid w:val="001D0C3A"/>
    <w:rsid w:val="001D0E65"/>
    <w:rsid w:val="001D1D57"/>
    <w:rsid w:val="001D20B1"/>
    <w:rsid w:val="001D23DB"/>
    <w:rsid w:val="001D2645"/>
    <w:rsid w:val="001D27E1"/>
    <w:rsid w:val="001D2D94"/>
    <w:rsid w:val="001D2FDF"/>
    <w:rsid w:val="001D394D"/>
    <w:rsid w:val="001D3A56"/>
    <w:rsid w:val="001D3F49"/>
    <w:rsid w:val="001D4034"/>
    <w:rsid w:val="001D4176"/>
    <w:rsid w:val="001D41B1"/>
    <w:rsid w:val="001D45DA"/>
    <w:rsid w:val="001D4DB2"/>
    <w:rsid w:val="001D5096"/>
    <w:rsid w:val="001D57DB"/>
    <w:rsid w:val="001D5A3F"/>
    <w:rsid w:val="001D6152"/>
    <w:rsid w:val="001D6FAC"/>
    <w:rsid w:val="001E0ADB"/>
    <w:rsid w:val="001E12AC"/>
    <w:rsid w:val="001E13EC"/>
    <w:rsid w:val="001E1EC1"/>
    <w:rsid w:val="001E24BF"/>
    <w:rsid w:val="001E3A40"/>
    <w:rsid w:val="001E48DF"/>
    <w:rsid w:val="001E4DFC"/>
    <w:rsid w:val="001E50B5"/>
    <w:rsid w:val="001E5702"/>
    <w:rsid w:val="001E5A60"/>
    <w:rsid w:val="001E6D42"/>
    <w:rsid w:val="001E71E7"/>
    <w:rsid w:val="001F014E"/>
    <w:rsid w:val="001F0AAB"/>
    <w:rsid w:val="001F0C6A"/>
    <w:rsid w:val="001F1CA4"/>
    <w:rsid w:val="001F20C2"/>
    <w:rsid w:val="001F2388"/>
    <w:rsid w:val="001F24EA"/>
    <w:rsid w:val="001F2DB3"/>
    <w:rsid w:val="001F2F16"/>
    <w:rsid w:val="001F427C"/>
    <w:rsid w:val="001F4CA5"/>
    <w:rsid w:val="001F55F4"/>
    <w:rsid w:val="001F59D1"/>
    <w:rsid w:val="001F5BE9"/>
    <w:rsid w:val="002009DE"/>
    <w:rsid w:val="002013E2"/>
    <w:rsid w:val="00201581"/>
    <w:rsid w:val="00201798"/>
    <w:rsid w:val="002043A9"/>
    <w:rsid w:val="00205376"/>
    <w:rsid w:val="002065DC"/>
    <w:rsid w:val="002079C6"/>
    <w:rsid w:val="00210866"/>
    <w:rsid w:val="00210A51"/>
    <w:rsid w:val="002115B3"/>
    <w:rsid w:val="002117FF"/>
    <w:rsid w:val="00212931"/>
    <w:rsid w:val="00212D5D"/>
    <w:rsid w:val="00212EBB"/>
    <w:rsid w:val="00213C9A"/>
    <w:rsid w:val="00213E0B"/>
    <w:rsid w:val="00214543"/>
    <w:rsid w:val="002150EF"/>
    <w:rsid w:val="0021677E"/>
    <w:rsid w:val="0021709F"/>
    <w:rsid w:val="0021787E"/>
    <w:rsid w:val="00217F67"/>
    <w:rsid w:val="00220211"/>
    <w:rsid w:val="0022034F"/>
    <w:rsid w:val="00220C66"/>
    <w:rsid w:val="00220CBF"/>
    <w:rsid w:val="00220D95"/>
    <w:rsid w:val="002210AE"/>
    <w:rsid w:val="0022159C"/>
    <w:rsid w:val="00221B50"/>
    <w:rsid w:val="00221F5B"/>
    <w:rsid w:val="00222537"/>
    <w:rsid w:val="002225A4"/>
    <w:rsid w:val="00222C5D"/>
    <w:rsid w:val="00222D10"/>
    <w:rsid w:val="00223A2A"/>
    <w:rsid w:val="00223BE2"/>
    <w:rsid w:val="00224038"/>
    <w:rsid w:val="002253DA"/>
    <w:rsid w:val="0022567E"/>
    <w:rsid w:val="002257BA"/>
    <w:rsid w:val="0022589E"/>
    <w:rsid w:val="00226610"/>
    <w:rsid w:val="00226F4B"/>
    <w:rsid w:val="00227258"/>
    <w:rsid w:val="00227A22"/>
    <w:rsid w:val="0023003E"/>
    <w:rsid w:val="00230BC7"/>
    <w:rsid w:val="00231292"/>
    <w:rsid w:val="00231469"/>
    <w:rsid w:val="00231F6A"/>
    <w:rsid w:val="0023282E"/>
    <w:rsid w:val="002339AB"/>
    <w:rsid w:val="00233E43"/>
    <w:rsid w:val="00233EE2"/>
    <w:rsid w:val="00233FB6"/>
    <w:rsid w:val="00234462"/>
    <w:rsid w:val="00234811"/>
    <w:rsid w:val="00234C30"/>
    <w:rsid w:val="002355B2"/>
    <w:rsid w:val="00235777"/>
    <w:rsid w:val="00236D7C"/>
    <w:rsid w:val="00237A8B"/>
    <w:rsid w:val="0024069A"/>
    <w:rsid w:val="00240960"/>
    <w:rsid w:val="00240FFD"/>
    <w:rsid w:val="002412B3"/>
    <w:rsid w:val="00241523"/>
    <w:rsid w:val="00243A59"/>
    <w:rsid w:val="00243DEF"/>
    <w:rsid w:val="002443EE"/>
    <w:rsid w:val="00246583"/>
    <w:rsid w:val="00246D14"/>
    <w:rsid w:val="00247110"/>
    <w:rsid w:val="002472DA"/>
    <w:rsid w:val="002472F9"/>
    <w:rsid w:val="00247C9E"/>
    <w:rsid w:val="00250216"/>
    <w:rsid w:val="00250EFC"/>
    <w:rsid w:val="00250FB5"/>
    <w:rsid w:val="002512D3"/>
    <w:rsid w:val="00251BD2"/>
    <w:rsid w:val="00251C7C"/>
    <w:rsid w:val="00251DB4"/>
    <w:rsid w:val="00252C75"/>
    <w:rsid w:val="002531DB"/>
    <w:rsid w:val="002540A7"/>
    <w:rsid w:val="002545C4"/>
    <w:rsid w:val="00254D9F"/>
    <w:rsid w:val="002559BB"/>
    <w:rsid w:val="00256170"/>
    <w:rsid w:val="0025694B"/>
    <w:rsid w:val="00260747"/>
    <w:rsid w:val="00260806"/>
    <w:rsid w:val="002617AC"/>
    <w:rsid w:val="00262197"/>
    <w:rsid w:val="00263661"/>
    <w:rsid w:val="00263C51"/>
    <w:rsid w:val="00263F31"/>
    <w:rsid w:val="0026444B"/>
    <w:rsid w:val="00265441"/>
    <w:rsid w:val="002661A8"/>
    <w:rsid w:val="0026652A"/>
    <w:rsid w:val="002677A3"/>
    <w:rsid w:val="00267C09"/>
    <w:rsid w:val="002706DB"/>
    <w:rsid w:val="0027279F"/>
    <w:rsid w:val="00273FDF"/>
    <w:rsid w:val="00274506"/>
    <w:rsid w:val="002745B2"/>
    <w:rsid w:val="00275ABA"/>
    <w:rsid w:val="0027648F"/>
    <w:rsid w:val="00276620"/>
    <w:rsid w:val="0027768A"/>
    <w:rsid w:val="00280141"/>
    <w:rsid w:val="002805CF"/>
    <w:rsid w:val="00282841"/>
    <w:rsid w:val="002829B1"/>
    <w:rsid w:val="002854DD"/>
    <w:rsid w:val="0029035C"/>
    <w:rsid w:val="00290F30"/>
    <w:rsid w:val="00291490"/>
    <w:rsid w:val="00291E56"/>
    <w:rsid w:val="0029260B"/>
    <w:rsid w:val="0029291B"/>
    <w:rsid w:val="0029380D"/>
    <w:rsid w:val="00296F3A"/>
    <w:rsid w:val="00297300"/>
    <w:rsid w:val="00297792"/>
    <w:rsid w:val="002A102E"/>
    <w:rsid w:val="002A3B00"/>
    <w:rsid w:val="002A3C74"/>
    <w:rsid w:val="002A4875"/>
    <w:rsid w:val="002A5C45"/>
    <w:rsid w:val="002A5D83"/>
    <w:rsid w:val="002A695A"/>
    <w:rsid w:val="002A6C24"/>
    <w:rsid w:val="002A715F"/>
    <w:rsid w:val="002A71C8"/>
    <w:rsid w:val="002A7870"/>
    <w:rsid w:val="002A7EC3"/>
    <w:rsid w:val="002B0B22"/>
    <w:rsid w:val="002B105C"/>
    <w:rsid w:val="002B161E"/>
    <w:rsid w:val="002B23C2"/>
    <w:rsid w:val="002B2741"/>
    <w:rsid w:val="002B287C"/>
    <w:rsid w:val="002B3AE1"/>
    <w:rsid w:val="002B3FCB"/>
    <w:rsid w:val="002B43C9"/>
    <w:rsid w:val="002B53A4"/>
    <w:rsid w:val="002B53E8"/>
    <w:rsid w:val="002B660D"/>
    <w:rsid w:val="002B6613"/>
    <w:rsid w:val="002B6AEA"/>
    <w:rsid w:val="002B6D8D"/>
    <w:rsid w:val="002B73AE"/>
    <w:rsid w:val="002B76F9"/>
    <w:rsid w:val="002B7AAA"/>
    <w:rsid w:val="002B7B62"/>
    <w:rsid w:val="002C0730"/>
    <w:rsid w:val="002C08F6"/>
    <w:rsid w:val="002C1E54"/>
    <w:rsid w:val="002C347E"/>
    <w:rsid w:val="002C3597"/>
    <w:rsid w:val="002C4ADD"/>
    <w:rsid w:val="002C4E30"/>
    <w:rsid w:val="002C5C7B"/>
    <w:rsid w:val="002C7479"/>
    <w:rsid w:val="002C76C4"/>
    <w:rsid w:val="002C7E02"/>
    <w:rsid w:val="002D1091"/>
    <w:rsid w:val="002D1F97"/>
    <w:rsid w:val="002D2600"/>
    <w:rsid w:val="002D2800"/>
    <w:rsid w:val="002D2C71"/>
    <w:rsid w:val="002D39BE"/>
    <w:rsid w:val="002D3D23"/>
    <w:rsid w:val="002D3DC1"/>
    <w:rsid w:val="002D5146"/>
    <w:rsid w:val="002D5B72"/>
    <w:rsid w:val="002D5D4D"/>
    <w:rsid w:val="002D72F3"/>
    <w:rsid w:val="002E01FF"/>
    <w:rsid w:val="002E1EFF"/>
    <w:rsid w:val="002E2114"/>
    <w:rsid w:val="002E2ABC"/>
    <w:rsid w:val="002E2B61"/>
    <w:rsid w:val="002E3518"/>
    <w:rsid w:val="002E376E"/>
    <w:rsid w:val="002E3A71"/>
    <w:rsid w:val="002E3DAA"/>
    <w:rsid w:val="002E44A2"/>
    <w:rsid w:val="002E4A47"/>
    <w:rsid w:val="002E4DBC"/>
    <w:rsid w:val="002E55FD"/>
    <w:rsid w:val="002F00CD"/>
    <w:rsid w:val="002F057D"/>
    <w:rsid w:val="002F1512"/>
    <w:rsid w:val="002F1B44"/>
    <w:rsid w:val="002F3253"/>
    <w:rsid w:val="002F336D"/>
    <w:rsid w:val="002F37AB"/>
    <w:rsid w:val="002F383E"/>
    <w:rsid w:val="002F457E"/>
    <w:rsid w:val="002F4A33"/>
    <w:rsid w:val="002F519D"/>
    <w:rsid w:val="002F53C2"/>
    <w:rsid w:val="002F5597"/>
    <w:rsid w:val="002F5E4C"/>
    <w:rsid w:val="002F6167"/>
    <w:rsid w:val="002F69A1"/>
    <w:rsid w:val="002F69D6"/>
    <w:rsid w:val="002F6FC4"/>
    <w:rsid w:val="002F72FF"/>
    <w:rsid w:val="002F73D7"/>
    <w:rsid w:val="002F791B"/>
    <w:rsid w:val="002F7FE0"/>
    <w:rsid w:val="003008CF"/>
    <w:rsid w:val="00300BC8"/>
    <w:rsid w:val="00300E5E"/>
    <w:rsid w:val="00301D5E"/>
    <w:rsid w:val="00303A0B"/>
    <w:rsid w:val="00303A73"/>
    <w:rsid w:val="003046D2"/>
    <w:rsid w:val="00304B5A"/>
    <w:rsid w:val="00305A6A"/>
    <w:rsid w:val="00305DCB"/>
    <w:rsid w:val="00306019"/>
    <w:rsid w:val="00307010"/>
    <w:rsid w:val="00307A9A"/>
    <w:rsid w:val="00307B50"/>
    <w:rsid w:val="00307EB8"/>
    <w:rsid w:val="00307F1A"/>
    <w:rsid w:val="00310152"/>
    <w:rsid w:val="003104CB"/>
    <w:rsid w:val="003105E3"/>
    <w:rsid w:val="00311F9E"/>
    <w:rsid w:val="0031334A"/>
    <w:rsid w:val="00313F9E"/>
    <w:rsid w:val="0031455D"/>
    <w:rsid w:val="00314E50"/>
    <w:rsid w:val="003156B7"/>
    <w:rsid w:val="00315ACE"/>
    <w:rsid w:val="00315C50"/>
    <w:rsid w:val="003160F6"/>
    <w:rsid w:val="00317799"/>
    <w:rsid w:val="0032031B"/>
    <w:rsid w:val="003207A8"/>
    <w:rsid w:val="003226A3"/>
    <w:rsid w:val="0032356D"/>
    <w:rsid w:val="00324A62"/>
    <w:rsid w:val="00326570"/>
    <w:rsid w:val="003269AB"/>
    <w:rsid w:val="00327001"/>
    <w:rsid w:val="00330242"/>
    <w:rsid w:val="003322A0"/>
    <w:rsid w:val="00333525"/>
    <w:rsid w:val="003336EA"/>
    <w:rsid w:val="00333A06"/>
    <w:rsid w:val="00334AAC"/>
    <w:rsid w:val="00335910"/>
    <w:rsid w:val="0033661E"/>
    <w:rsid w:val="00336700"/>
    <w:rsid w:val="00336740"/>
    <w:rsid w:val="00336807"/>
    <w:rsid w:val="00336A93"/>
    <w:rsid w:val="00336EB8"/>
    <w:rsid w:val="003371AA"/>
    <w:rsid w:val="00337D93"/>
    <w:rsid w:val="003401DB"/>
    <w:rsid w:val="0034033D"/>
    <w:rsid w:val="003409C8"/>
    <w:rsid w:val="00341347"/>
    <w:rsid w:val="0034261D"/>
    <w:rsid w:val="00342E29"/>
    <w:rsid w:val="00342E44"/>
    <w:rsid w:val="00342F20"/>
    <w:rsid w:val="0034482B"/>
    <w:rsid w:val="0034546B"/>
    <w:rsid w:val="003456E6"/>
    <w:rsid w:val="00345746"/>
    <w:rsid w:val="003478E6"/>
    <w:rsid w:val="00352319"/>
    <w:rsid w:val="00352ADF"/>
    <w:rsid w:val="00352C01"/>
    <w:rsid w:val="00352EEE"/>
    <w:rsid w:val="00353184"/>
    <w:rsid w:val="00353C11"/>
    <w:rsid w:val="003549AC"/>
    <w:rsid w:val="00354C62"/>
    <w:rsid w:val="00355285"/>
    <w:rsid w:val="00357774"/>
    <w:rsid w:val="00357B50"/>
    <w:rsid w:val="0036072E"/>
    <w:rsid w:val="0036137F"/>
    <w:rsid w:val="00363223"/>
    <w:rsid w:val="00363885"/>
    <w:rsid w:val="003638D9"/>
    <w:rsid w:val="00364B4E"/>
    <w:rsid w:val="00364DC8"/>
    <w:rsid w:val="00365253"/>
    <w:rsid w:val="00365686"/>
    <w:rsid w:val="00365936"/>
    <w:rsid w:val="003660FA"/>
    <w:rsid w:val="00366665"/>
    <w:rsid w:val="00366AEC"/>
    <w:rsid w:val="00367313"/>
    <w:rsid w:val="0037086F"/>
    <w:rsid w:val="003724D2"/>
    <w:rsid w:val="003735DE"/>
    <w:rsid w:val="00373FA4"/>
    <w:rsid w:val="0037466E"/>
    <w:rsid w:val="00374A7A"/>
    <w:rsid w:val="00374C39"/>
    <w:rsid w:val="003750EE"/>
    <w:rsid w:val="00375773"/>
    <w:rsid w:val="00375B23"/>
    <w:rsid w:val="00377477"/>
    <w:rsid w:val="0037750D"/>
    <w:rsid w:val="00377B3F"/>
    <w:rsid w:val="00377C11"/>
    <w:rsid w:val="003806C8"/>
    <w:rsid w:val="00380BF3"/>
    <w:rsid w:val="00380C79"/>
    <w:rsid w:val="00381382"/>
    <w:rsid w:val="003817C6"/>
    <w:rsid w:val="00381937"/>
    <w:rsid w:val="00381C4E"/>
    <w:rsid w:val="003822EE"/>
    <w:rsid w:val="003824B7"/>
    <w:rsid w:val="00382B68"/>
    <w:rsid w:val="00383408"/>
    <w:rsid w:val="003836DB"/>
    <w:rsid w:val="00383754"/>
    <w:rsid w:val="003842B8"/>
    <w:rsid w:val="003847F4"/>
    <w:rsid w:val="00384A9B"/>
    <w:rsid w:val="003850FA"/>
    <w:rsid w:val="00386EFB"/>
    <w:rsid w:val="00386F31"/>
    <w:rsid w:val="0038703D"/>
    <w:rsid w:val="00387A5C"/>
    <w:rsid w:val="00387F1C"/>
    <w:rsid w:val="00387F84"/>
    <w:rsid w:val="00390CAF"/>
    <w:rsid w:val="00390E56"/>
    <w:rsid w:val="00391378"/>
    <w:rsid w:val="00391A4C"/>
    <w:rsid w:val="00391AFA"/>
    <w:rsid w:val="003921B9"/>
    <w:rsid w:val="003928B5"/>
    <w:rsid w:val="00392922"/>
    <w:rsid w:val="00392950"/>
    <w:rsid w:val="00392956"/>
    <w:rsid w:val="00392A34"/>
    <w:rsid w:val="00393825"/>
    <w:rsid w:val="00393E8F"/>
    <w:rsid w:val="00394106"/>
    <w:rsid w:val="0039491C"/>
    <w:rsid w:val="00395772"/>
    <w:rsid w:val="00396DDA"/>
    <w:rsid w:val="00396DF0"/>
    <w:rsid w:val="003978C0"/>
    <w:rsid w:val="003A19D1"/>
    <w:rsid w:val="003A2ED8"/>
    <w:rsid w:val="003A38ED"/>
    <w:rsid w:val="003A3ACB"/>
    <w:rsid w:val="003A4B9A"/>
    <w:rsid w:val="003A531F"/>
    <w:rsid w:val="003B019E"/>
    <w:rsid w:val="003B0749"/>
    <w:rsid w:val="003B1D1E"/>
    <w:rsid w:val="003B25C5"/>
    <w:rsid w:val="003B5835"/>
    <w:rsid w:val="003B66A8"/>
    <w:rsid w:val="003B744F"/>
    <w:rsid w:val="003B79E9"/>
    <w:rsid w:val="003B7BD4"/>
    <w:rsid w:val="003B7CCA"/>
    <w:rsid w:val="003B7CED"/>
    <w:rsid w:val="003C011C"/>
    <w:rsid w:val="003C08D1"/>
    <w:rsid w:val="003C0EF9"/>
    <w:rsid w:val="003C2BD7"/>
    <w:rsid w:val="003C30B9"/>
    <w:rsid w:val="003C4C0C"/>
    <w:rsid w:val="003C4F22"/>
    <w:rsid w:val="003C4F6E"/>
    <w:rsid w:val="003C562B"/>
    <w:rsid w:val="003C591B"/>
    <w:rsid w:val="003C651D"/>
    <w:rsid w:val="003C6C2D"/>
    <w:rsid w:val="003C6F58"/>
    <w:rsid w:val="003C70AF"/>
    <w:rsid w:val="003D02D7"/>
    <w:rsid w:val="003D11FF"/>
    <w:rsid w:val="003D1B13"/>
    <w:rsid w:val="003D1B50"/>
    <w:rsid w:val="003D1E62"/>
    <w:rsid w:val="003D26A7"/>
    <w:rsid w:val="003D2E39"/>
    <w:rsid w:val="003D3C2B"/>
    <w:rsid w:val="003D3D89"/>
    <w:rsid w:val="003D4148"/>
    <w:rsid w:val="003D425C"/>
    <w:rsid w:val="003D4ACE"/>
    <w:rsid w:val="003D52F7"/>
    <w:rsid w:val="003D7A4B"/>
    <w:rsid w:val="003D7AE4"/>
    <w:rsid w:val="003D7FF7"/>
    <w:rsid w:val="003E03EB"/>
    <w:rsid w:val="003E047F"/>
    <w:rsid w:val="003E0736"/>
    <w:rsid w:val="003E0790"/>
    <w:rsid w:val="003E194C"/>
    <w:rsid w:val="003E21F2"/>
    <w:rsid w:val="003E3701"/>
    <w:rsid w:val="003E3ABC"/>
    <w:rsid w:val="003E3C75"/>
    <w:rsid w:val="003E3CFE"/>
    <w:rsid w:val="003E3F79"/>
    <w:rsid w:val="003E488F"/>
    <w:rsid w:val="003E4A56"/>
    <w:rsid w:val="003E4BF7"/>
    <w:rsid w:val="003E550E"/>
    <w:rsid w:val="003E5932"/>
    <w:rsid w:val="003E59F5"/>
    <w:rsid w:val="003E6D04"/>
    <w:rsid w:val="003E700F"/>
    <w:rsid w:val="003E7206"/>
    <w:rsid w:val="003E7325"/>
    <w:rsid w:val="003E7EE8"/>
    <w:rsid w:val="003F0A94"/>
    <w:rsid w:val="003F25BC"/>
    <w:rsid w:val="003F2E9D"/>
    <w:rsid w:val="003F3088"/>
    <w:rsid w:val="003F4101"/>
    <w:rsid w:val="003F45B1"/>
    <w:rsid w:val="003F645F"/>
    <w:rsid w:val="00400A12"/>
    <w:rsid w:val="00400CA0"/>
    <w:rsid w:val="00400F88"/>
    <w:rsid w:val="004012C4"/>
    <w:rsid w:val="00401AA9"/>
    <w:rsid w:val="00401C6E"/>
    <w:rsid w:val="00401D40"/>
    <w:rsid w:val="0040267C"/>
    <w:rsid w:val="00402F38"/>
    <w:rsid w:val="0040353B"/>
    <w:rsid w:val="0040388D"/>
    <w:rsid w:val="0040464A"/>
    <w:rsid w:val="00404BA1"/>
    <w:rsid w:val="004056F7"/>
    <w:rsid w:val="0040664E"/>
    <w:rsid w:val="00406E62"/>
    <w:rsid w:val="00406FC9"/>
    <w:rsid w:val="004076AE"/>
    <w:rsid w:val="00407BEA"/>
    <w:rsid w:val="00407E67"/>
    <w:rsid w:val="004101AD"/>
    <w:rsid w:val="00410608"/>
    <w:rsid w:val="004106D6"/>
    <w:rsid w:val="00410B2F"/>
    <w:rsid w:val="00410BB6"/>
    <w:rsid w:val="00410DF1"/>
    <w:rsid w:val="004118B7"/>
    <w:rsid w:val="00412DEC"/>
    <w:rsid w:val="00413510"/>
    <w:rsid w:val="00413F49"/>
    <w:rsid w:val="004141F3"/>
    <w:rsid w:val="0041496A"/>
    <w:rsid w:val="00415481"/>
    <w:rsid w:val="004159D1"/>
    <w:rsid w:val="0041652D"/>
    <w:rsid w:val="0041668F"/>
    <w:rsid w:val="004170F7"/>
    <w:rsid w:val="0041712A"/>
    <w:rsid w:val="004174E1"/>
    <w:rsid w:val="00417C72"/>
    <w:rsid w:val="00420202"/>
    <w:rsid w:val="0042029E"/>
    <w:rsid w:val="004203C8"/>
    <w:rsid w:val="00420DCA"/>
    <w:rsid w:val="00420E5B"/>
    <w:rsid w:val="0042261B"/>
    <w:rsid w:val="00423062"/>
    <w:rsid w:val="004231EA"/>
    <w:rsid w:val="0042431B"/>
    <w:rsid w:val="00426101"/>
    <w:rsid w:val="00427072"/>
    <w:rsid w:val="004270CA"/>
    <w:rsid w:val="00427672"/>
    <w:rsid w:val="00430344"/>
    <w:rsid w:val="004330D0"/>
    <w:rsid w:val="004333D9"/>
    <w:rsid w:val="004354F4"/>
    <w:rsid w:val="00436211"/>
    <w:rsid w:val="004367EF"/>
    <w:rsid w:val="00437E94"/>
    <w:rsid w:val="00437F0E"/>
    <w:rsid w:val="00440CCB"/>
    <w:rsid w:val="004412E9"/>
    <w:rsid w:val="0044139C"/>
    <w:rsid w:val="00441DFD"/>
    <w:rsid w:val="0044259B"/>
    <w:rsid w:val="004433C4"/>
    <w:rsid w:val="00443E5B"/>
    <w:rsid w:val="004452E7"/>
    <w:rsid w:val="00446932"/>
    <w:rsid w:val="00447604"/>
    <w:rsid w:val="00447E99"/>
    <w:rsid w:val="00450067"/>
    <w:rsid w:val="004524F8"/>
    <w:rsid w:val="00452E15"/>
    <w:rsid w:val="004531E2"/>
    <w:rsid w:val="004534A4"/>
    <w:rsid w:val="004534A5"/>
    <w:rsid w:val="00453968"/>
    <w:rsid w:val="00453A08"/>
    <w:rsid w:val="00453B78"/>
    <w:rsid w:val="004558F3"/>
    <w:rsid w:val="004559DF"/>
    <w:rsid w:val="00455B53"/>
    <w:rsid w:val="004561DD"/>
    <w:rsid w:val="00457D5C"/>
    <w:rsid w:val="00461064"/>
    <w:rsid w:val="0046123F"/>
    <w:rsid w:val="004617EC"/>
    <w:rsid w:val="00462A7E"/>
    <w:rsid w:val="004639F6"/>
    <w:rsid w:val="00464187"/>
    <w:rsid w:val="00464BF2"/>
    <w:rsid w:val="00465BB9"/>
    <w:rsid w:val="00466544"/>
    <w:rsid w:val="00466DDE"/>
    <w:rsid w:val="0046730C"/>
    <w:rsid w:val="00467C4D"/>
    <w:rsid w:val="00467D20"/>
    <w:rsid w:val="004706BD"/>
    <w:rsid w:val="00470F52"/>
    <w:rsid w:val="00471688"/>
    <w:rsid w:val="00472311"/>
    <w:rsid w:val="0047350A"/>
    <w:rsid w:val="0047393D"/>
    <w:rsid w:val="00473B50"/>
    <w:rsid w:val="00475074"/>
    <w:rsid w:val="0047597E"/>
    <w:rsid w:val="00475A44"/>
    <w:rsid w:val="004760E1"/>
    <w:rsid w:val="004761C2"/>
    <w:rsid w:val="0047625A"/>
    <w:rsid w:val="004772DC"/>
    <w:rsid w:val="00480769"/>
    <w:rsid w:val="004807A8"/>
    <w:rsid w:val="0048172E"/>
    <w:rsid w:val="00482028"/>
    <w:rsid w:val="004829FD"/>
    <w:rsid w:val="00482F61"/>
    <w:rsid w:val="0048323A"/>
    <w:rsid w:val="00483698"/>
    <w:rsid w:val="00483D8D"/>
    <w:rsid w:val="004849DE"/>
    <w:rsid w:val="00484A4D"/>
    <w:rsid w:val="004859EF"/>
    <w:rsid w:val="00486882"/>
    <w:rsid w:val="0048694E"/>
    <w:rsid w:val="00486AE5"/>
    <w:rsid w:val="00487551"/>
    <w:rsid w:val="00487989"/>
    <w:rsid w:val="004904BB"/>
    <w:rsid w:val="00490521"/>
    <w:rsid w:val="00491D62"/>
    <w:rsid w:val="0049243A"/>
    <w:rsid w:val="004950E7"/>
    <w:rsid w:val="0049598C"/>
    <w:rsid w:val="00495A9E"/>
    <w:rsid w:val="004964FB"/>
    <w:rsid w:val="00496740"/>
    <w:rsid w:val="004968BB"/>
    <w:rsid w:val="004971F6"/>
    <w:rsid w:val="0049795D"/>
    <w:rsid w:val="004A2ED0"/>
    <w:rsid w:val="004A4826"/>
    <w:rsid w:val="004A65C9"/>
    <w:rsid w:val="004A6959"/>
    <w:rsid w:val="004A7CDA"/>
    <w:rsid w:val="004B0792"/>
    <w:rsid w:val="004B0E51"/>
    <w:rsid w:val="004B16C7"/>
    <w:rsid w:val="004B20DD"/>
    <w:rsid w:val="004B2CB6"/>
    <w:rsid w:val="004B3410"/>
    <w:rsid w:val="004B34E6"/>
    <w:rsid w:val="004B4264"/>
    <w:rsid w:val="004B48BA"/>
    <w:rsid w:val="004B4AF1"/>
    <w:rsid w:val="004B52B8"/>
    <w:rsid w:val="004B6596"/>
    <w:rsid w:val="004B679C"/>
    <w:rsid w:val="004B6BCF"/>
    <w:rsid w:val="004B6D0F"/>
    <w:rsid w:val="004B700B"/>
    <w:rsid w:val="004B7638"/>
    <w:rsid w:val="004B7D7C"/>
    <w:rsid w:val="004C0559"/>
    <w:rsid w:val="004C0755"/>
    <w:rsid w:val="004C08C2"/>
    <w:rsid w:val="004C0DCF"/>
    <w:rsid w:val="004C10F8"/>
    <w:rsid w:val="004C1226"/>
    <w:rsid w:val="004C13D5"/>
    <w:rsid w:val="004C1BC5"/>
    <w:rsid w:val="004C2860"/>
    <w:rsid w:val="004C294B"/>
    <w:rsid w:val="004C2AE7"/>
    <w:rsid w:val="004C2C6A"/>
    <w:rsid w:val="004C2E69"/>
    <w:rsid w:val="004C3EF4"/>
    <w:rsid w:val="004C4D8E"/>
    <w:rsid w:val="004C500E"/>
    <w:rsid w:val="004C514A"/>
    <w:rsid w:val="004C5244"/>
    <w:rsid w:val="004C598B"/>
    <w:rsid w:val="004C5D7A"/>
    <w:rsid w:val="004C6275"/>
    <w:rsid w:val="004C6365"/>
    <w:rsid w:val="004C656A"/>
    <w:rsid w:val="004C6749"/>
    <w:rsid w:val="004C69A8"/>
    <w:rsid w:val="004C6EAC"/>
    <w:rsid w:val="004C7CC3"/>
    <w:rsid w:val="004D0819"/>
    <w:rsid w:val="004D0DB5"/>
    <w:rsid w:val="004D178A"/>
    <w:rsid w:val="004D220B"/>
    <w:rsid w:val="004D23F7"/>
    <w:rsid w:val="004D24AA"/>
    <w:rsid w:val="004D2586"/>
    <w:rsid w:val="004D28AD"/>
    <w:rsid w:val="004D299D"/>
    <w:rsid w:val="004D339C"/>
    <w:rsid w:val="004D34C4"/>
    <w:rsid w:val="004D355B"/>
    <w:rsid w:val="004D38F7"/>
    <w:rsid w:val="004D3BF0"/>
    <w:rsid w:val="004D3E96"/>
    <w:rsid w:val="004D5CA5"/>
    <w:rsid w:val="004D669D"/>
    <w:rsid w:val="004E0236"/>
    <w:rsid w:val="004E038D"/>
    <w:rsid w:val="004E0556"/>
    <w:rsid w:val="004E0EF2"/>
    <w:rsid w:val="004E0F5D"/>
    <w:rsid w:val="004E13F9"/>
    <w:rsid w:val="004E208A"/>
    <w:rsid w:val="004E36C4"/>
    <w:rsid w:val="004E3DFE"/>
    <w:rsid w:val="004E4163"/>
    <w:rsid w:val="004E47BA"/>
    <w:rsid w:val="004E48D2"/>
    <w:rsid w:val="004E4DCB"/>
    <w:rsid w:val="004E64D0"/>
    <w:rsid w:val="004E67DC"/>
    <w:rsid w:val="004E67EE"/>
    <w:rsid w:val="004E6DEB"/>
    <w:rsid w:val="004F065E"/>
    <w:rsid w:val="004F132B"/>
    <w:rsid w:val="004F2F1E"/>
    <w:rsid w:val="004F3C6F"/>
    <w:rsid w:val="004F428C"/>
    <w:rsid w:val="004F4A58"/>
    <w:rsid w:val="004F4CFC"/>
    <w:rsid w:val="004F4DB2"/>
    <w:rsid w:val="004F5C9A"/>
    <w:rsid w:val="004F5DCF"/>
    <w:rsid w:val="004F691D"/>
    <w:rsid w:val="004F693C"/>
    <w:rsid w:val="004F6E30"/>
    <w:rsid w:val="004F70F7"/>
    <w:rsid w:val="004F7353"/>
    <w:rsid w:val="004F7406"/>
    <w:rsid w:val="004F7BD7"/>
    <w:rsid w:val="005000C2"/>
    <w:rsid w:val="0050017B"/>
    <w:rsid w:val="00502FEE"/>
    <w:rsid w:val="0050309C"/>
    <w:rsid w:val="0050343A"/>
    <w:rsid w:val="0050529C"/>
    <w:rsid w:val="005058C3"/>
    <w:rsid w:val="00505A59"/>
    <w:rsid w:val="00505B28"/>
    <w:rsid w:val="00505B68"/>
    <w:rsid w:val="00505E70"/>
    <w:rsid w:val="0050647F"/>
    <w:rsid w:val="005065D6"/>
    <w:rsid w:val="00507727"/>
    <w:rsid w:val="00507D65"/>
    <w:rsid w:val="00510299"/>
    <w:rsid w:val="00510CE2"/>
    <w:rsid w:val="00511494"/>
    <w:rsid w:val="005117FA"/>
    <w:rsid w:val="005131E0"/>
    <w:rsid w:val="00513509"/>
    <w:rsid w:val="00513A8B"/>
    <w:rsid w:val="00513B96"/>
    <w:rsid w:val="00515088"/>
    <w:rsid w:val="005155C2"/>
    <w:rsid w:val="00515F34"/>
    <w:rsid w:val="00516150"/>
    <w:rsid w:val="00516238"/>
    <w:rsid w:val="00516BF1"/>
    <w:rsid w:val="00517200"/>
    <w:rsid w:val="0051756E"/>
    <w:rsid w:val="005175F2"/>
    <w:rsid w:val="005176CA"/>
    <w:rsid w:val="00517AB1"/>
    <w:rsid w:val="00520006"/>
    <w:rsid w:val="00520535"/>
    <w:rsid w:val="00520AF0"/>
    <w:rsid w:val="0052111B"/>
    <w:rsid w:val="0052113B"/>
    <w:rsid w:val="00521C85"/>
    <w:rsid w:val="005223F7"/>
    <w:rsid w:val="00522A93"/>
    <w:rsid w:val="005232B6"/>
    <w:rsid w:val="0052389C"/>
    <w:rsid w:val="0052404F"/>
    <w:rsid w:val="00524074"/>
    <w:rsid w:val="0052468E"/>
    <w:rsid w:val="00525C10"/>
    <w:rsid w:val="00525C76"/>
    <w:rsid w:val="00526D7E"/>
    <w:rsid w:val="00527281"/>
    <w:rsid w:val="005273FC"/>
    <w:rsid w:val="005276F5"/>
    <w:rsid w:val="00527B97"/>
    <w:rsid w:val="00527EB2"/>
    <w:rsid w:val="00527F18"/>
    <w:rsid w:val="00527F21"/>
    <w:rsid w:val="00530A7F"/>
    <w:rsid w:val="00530A80"/>
    <w:rsid w:val="00531987"/>
    <w:rsid w:val="00532231"/>
    <w:rsid w:val="005328E1"/>
    <w:rsid w:val="0053424C"/>
    <w:rsid w:val="005352E1"/>
    <w:rsid w:val="005363D0"/>
    <w:rsid w:val="00536F18"/>
    <w:rsid w:val="00537C0F"/>
    <w:rsid w:val="00540743"/>
    <w:rsid w:val="00540B79"/>
    <w:rsid w:val="00541199"/>
    <w:rsid w:val="00542CED"/>
    <w:rsid w:val="00544367"/>
    <w:rsid w:val="0054475E"/>
    <w:rsid w:val="00544AD2"/>
    <w:rsid w:val="00544F17"/>
    <w:rsid w:val="00546A7D"/>
    <w:rsid w:val="00546DAA"/>
    <w:rsid w:val="00547DBE"/>
    <w:rsid w:val="0055063A"/>
    <w:rsid w:val="0055079B"/>
    <w:rsid w:val="00551A5B"/>
    <w:rsid w:val="00551B00"/>
    <w:rsid w:val="005532E6"/>
    <w:rsid w:val="00553680"/>
    <w:rsid w:val="0055414D"/>
    <w:rsid w:val="005556F9"/>
    <w:rsid w:val="005562FD"/>
    <w:rsid w:val="0055673E"/>
    <w:rsid w:val="005568C5"/>
    <w:rsid w:val="00556B4D"/>
    <w:rsid w:val="0055739A"/>
    <w:rsid w:val="0055744C"/>
    <w:rsid w:val="00557750"/>
    <w:rsid w:val="00560D15"/>
    <w:rsid w:val="00561616"/>
    <w:rsid w:val="00561B81"/>
    <w:rsid w:val="0056212E"/>
    <w:rsid w:val="00562F04"/>
    <w:rsid w:val="00563199"/>
    <w:rsid w:val="00564804"/>
    <w:rsid w:val="00566FC1"/>
    <w:rsid w:val="00567BB9"/>
    <w:rsid w:val="005702BA"/>
    <w:rsid w:val="005709F4"/>
    <w:rsid w:val="00570F28"/>
    <w:rsid w:val="00571158"/>
    <w:rsid w:val="0057345B"/>
    <w:rsid w:val="005734B1"/>
    <w:rsid w:val="00574081"/>
    <w:rsid w:val="005742A4"/>
    <w:rsid w:val="005744A8"/>
    <w:rsid w:val="005747F3"/>
    <w:rsid w:val="00575052"/>
    <w:rsid w:val="005758F5"/>
    <w:rsid w:val="00575A37"/>
    <w:rsid w:val="00576C25"/>
    <w:rsid w:val="00576D5D"/>
    <w:rsid w:val="00576E27"/>
    <w:rsid w:val="00576E78"/>
    <w:rsid w:val="0057782E"/>
    <w:rsid w:val="00577F10"/>
    <w:rsid w:val="0058049E"/>
    <w:rsid w:val="00580F8B"/>
    <w:rsid w:val="00581159"/>
    <w:rsid w:val="0058116B"/>
    <w:rsid w:val="005811E4"/>
    <w:rsid w:val="0058238A"/>
    <w:rsid w:val="005826B0"/>
    <w:rsid w:val="00582C77"/>
    <w:rsid w:val="00582DBC"/>
    <w:rsid w:val="00583243"/>
    <w:rsid w:val="00584391"/>
    <w:rsid w:val="00584FAD"/>
    <w:rsid w:val="00585230"/>
    <w:rsid w:val="0058661B"/>
    <w:rsid w:val="00587BB1"/>
    <w:rsid w:val="00590487"/>
    <w:rsid w:val="00591C2E"/>
    <w:rsid w:val="00592347"/>
    <w:rsid w:val="00592C32"/>
    <w:rsid w:val="005943B2"/>
    <w:rsid w:val="00594EA7"/>
    <w:rsid w:val="00594F6C"/>
    <w:rsid w:val="0059534B"/>
    <w:rsid w:val="005958D7"/>
    <w:rsid w:val="00595EEA"/>
    <w:rsid w:val="005968A8"/>
    <w:rsid w:val="0059724A"/>
    <w:rsid w:val="005978F5"/>
    <w:rsid w:val="00597BDD"/>
    <w:rsid w:val="00597E4D"/>
    <w:rsid w:val="005A1412"/>
    <w:rsid w:val="005A16D8"/>
    <w:rsid w:val="005A39BD"/>
    <w:rsid w:val="005A42CF"/>
    <w:rsid w:val="005A45AB"/>
    <w:rsid w:val="005A5922"/>
    <w:rsid w:val="005A5BC9"/>
    <w:rsid w:val="005A5EE2"/>
    <w:rsid w:val="005A6AE6"/>
    <w:rsid w:val="005A6F42"/>
    <w:rsid w:val="005B028C"/>
    <w:rsid w:val="005B0495"/>
    <w:rsid w:val="005B08AA"/>
    <w:rsid w:val="005B0EB5"/>
    <w:rsid w:val="005B18DD"/>
    <w:rsid w:val="005B191F"/>
    <w:rsid w:val="005B1DC6"/>
    <w:rsid w:val="005B2B83"/>
    <w:rsid w:val="005B5370"/>
    <w:rsid w:val="005B5694"/>
    <w:rsid w:val="005B5869"/>
    <w:rsid w:val="005B62DA"/>
    <w:rsid w:val="005B6BC2"/>
    <w:rsid w:val="005B6DF3"/>
    <w:rsid w:val="005B7E11"/>
    <w:rsid w:val="005C025C"/>
    <w:rsid w:val="005C0265"/>
    <w:rsid w:val="005C0CFB"/>
    <w:rsid w:val="005C14A0"/>
    <w:rsid w:val="005C2038"/>
    <w:rsid w:val="005C2C16"/>
    <w:rsid w:val="005C33FB"/>
    <w:rsid w:val="005C45BB"/>
    <w:rsid w:val="005C5E81"/>
    <w:rsid w:val="005C62A6"/>
    <w:rsid w:val="005C66E7"/>
    <w:rsid w:val="005C704F"/>
    <w:rsid w:val="005C751C"/>
    <w:rsid w:val="005C7AAB"/>
    <w:rsid w:val="005D1471"/>
    <w:rsid w:val="005D158C"/>
    <w:rsid w:val="005D22DA"/>
    <w:rsid w:val="005D2C0B"/>
    <w:rsid w:val="005D33FC"/>
    <w:rsid w:val="005D3523"/>
    <w:rsid w:val="005D3BD3"/>
    <w:rsid w:val="005D413C"/>
    <w:rsid w:val="005D41A1"/>
    <w:rsid w:val="005D476D"/>
    <w:rsid w:val="005D4E03"/>
    <w:rsid w:val="005D5898"/>
    <w:rsid w:val="005D5F8F"/>
    <w:rsid w:val="005D5FA8"/>
    <w:rsid w:val="005D67DB"/>
    <w:rsid w:val="005D6DBE"/>
    <w:rsid w:val="005D71D2"/>
    <w:rsid w:val="005D7EB0"/>
    <w:rsid w:val="005E0095"/>
    <w:rsid w:val="005E0403"/>
    <w:rsid w:val="005E0FEF"/>
    <w:rsid w:val="005E1C66"/>
    <w:rsid w:val="005E33C8"/>
    <w:rsid w:val="005E3413"/>
    <w:rsid w:val="005E38E5"/>
    <w:rsid w:val="005E39C8"/>
    <w:rsid w:val="005E3EE8"/>
    <w:rsid w:val="005E44DB"/>
    <w:rsid w:val="005E4C49"/>
    <w:rsid w:val="005E5408"/>
    <w:rsid w:val="005E5D8F"/>
    <w:rsid w:val="005E6119"/>
    <w:rsid w:val="005E6290"/>
    <w:rsid w:val="005E6860"/>
    <w:rsid w:val="005E7A1B"/>
    <w:rsid w:val="005E7F57"/>
    <w:rsid w:val="005F0052"/>
    <w:rsid w:val="005F04E4"/>
    <w:rsid w:val="005F0A44"/>
    <w:rsid w:val="005F18BE"/>
    <w:rsid w:val="005F35BD"/>
    <w:rsid w:val="005F3749"/>
    <w:rsid w:val="005F3C73"/>
    <w:rsid w:val="005F3CC0"/>
    <w:rsid w:val="005F3FCA"/>
    <w:rsid w:val="005F46D2"/>
    <w:rsid w:val="005F55AD"/>
    <w:rsid w:val="005F6B9A"/>
    <w:rsid w:val="005F7147"/>
    <w:rsid w:val="005F722A"/>
    <w:rsid w:val="005F7DD1"/>
    <w:rsid w:val="006002EB"/>
    <w:rsid w:val="00600352"/>
    <w:rsid w:val="00600472"/>
    <w:rsid w:val="0060082E"/>
    <w:rsid w:val="00600967"/>
    <w:rsid w:val="006009DE"/>
    <w:rsid w:val="00601439"/>
    <w:rsid w:val="006018BC"/>
    <w:rsid w:val="00601903"/>
    <w:rsid w:val="00602DEA"/>
    <w:rsid w:val="00603671"/>
    <w:rsid w:val="00603D55"/>
    <w:rsid w:val="0060471D"/>
    <w:rsid w:val="00604A44"/>
    <w:rsid w:val="00604D71"/>
    <w:rsid w:val="006058D6"/>
    <w:rsid w:val="00605A87"/>
    <w:rsid w:val="00606417"/>
    <w:rsid w:val="00607745"/>
    <w:rsid w:val="006079D8"/>
    <w:rsid w:val="00607A8F"/>
    <w:rsid w:val="00610FE9"/>
    <w:rsid w:val="006111A4"/>
    <w:rsid w:val="006115D4"/>
    <w:rsid w:val="00611D19"/>
    <w:rsid w:val="00611D98"/>
    <w:rsid w:val="00611F1D"/>
    <w:rsid w:val="00612A9C"/>
    <w:rsid w:val="00612F4F"/>
    <w:rsid w:val="006130FB"/>
    <w:rsid w:val="00613116"/>
    <w:rsid w:val="0061355E"/>
    <w:rsid w:val="00613791"/>
    <w:rsid w:val="00613B43"/>
    <w:rsid w:val="00614DAD"/>
    <w:rsid w:val="0061565B"/>
    <w:rsid w:val="00615FE1"/>
    <w:rsid w:val="0061670F"/>
    <w:rsid w:val="00616983"/>
    <w:rsid w:val="00616F24"/>
    <w:rsid w:val="00620517"/>
    <w:rsid w:val="006212FB"/>
    <w:rsid w:val="00621A57"/>
    <w:rsid w:val="006239F8"/>
    <w:rsid w:val="00623CDC"/>
    <w:rsid w:val="00623E04"/>
    <w:rsid w:val="00625111"/>
    <w:rsid w:val="00625A17"/>
    <w:rsid w:val="00626529"/>
    <w:rsid w:val="0062697D"/>
    <w:rsid w:val="00626F8D"/>
    <w:rsid w:val="00627892"/>
    <w:rsid w:val="00630440"/>
    <w:rsid w:val="006315CE"/>
    <w:rsid w:val="00631DD7"/>
    <w:rsid w:val="006320E4"/>
    <w:rsid w:val="006322D7"/>
    <w:rsid w:val="006330F7"/>
    <w:rsid w:val="00633442"/>
    <w:rsid w:val="00633B96"/>
    <w:rsid w:val="00635530"/>
    <w:rsid w:val="006359F4"/>
    <w:rsid w:val="00635A16"/>
    <w:rsid w:val="00636B4D"/>
    <w:rsid w:val="00640FEC"/>
    <w:rsid w:val="0064112C"/>
    <w:rsid w:val="006427E8"/>
    <w:rsid w:val="00642C50"/>
    <w:rsid w:val="00642D65"/>
    <w:rsid w:val="0064310C"/>
    <w:rsid w:val="006431D4"/>
    <w:rsid w:val="00643228"/>
    <w:rsid w:val="006432A0"/>
    <w:rsid w:val="0064352D"/>
    <w:rsid w:val="0064398D"/>
    <w:rsid w:val="006439E7"/>
    <w:rsid w:val="00643D77"/>
    <w:rsid w:val="00643F6A"/>
    <w:rsid w:val="00644CBD"/>
    <w:rsid w:val="006450FE"/>
    <w:rsid w:val="006456BA"/>
    <w:rsid w:val="006466E2"/>
    <w:rsid w:val="0064674B"/>
    <w:rsid w:val="00646D98"/>
    <w:rsid w:val="00646DE7"/>
    <w:rsid w:val="006471CD"/>
    <w:rsid w:val="00647A03"/>
    <w:rsid w:val="00650219"/>
    <w:rsid w:val="00650389"/>
    <w:rsid w:val="006511DE"/>
    <w:rsid w:val="00652A0E"/>
    <w:rsid w:val="00652DB6"/>
    <w:rsid w:val="006535ED"/>
    <w:rsid w:val="00653C5F"/>
    <w:rsid w:val="00654699"/>
    <w:rsid w:val="00654E1D"/>
    <w:rsid w:val="006551B7"/>
    <w:rsid w:val="0065566F"/>
    <w:rsid w:val="00655D84"/>
    <w:rsid w:val="006567CA"/>
    <w:rsid w:val="00661806"/>
    <w:rsid w:val="00662179"/>
    <w:rsid w:val="00662700"/>
    <w:rsid w:val="00662792"/>
    <w:rsid w:val="00662CC0"/>
    <w:rsid w:val="00662D3C"/>
    <w:rsid w:val="00662E44"/>
    <w:rsid w:val="00667F80"/>
    <w:rsid w:val="006703C7"/>
    <w:rsid w:val="00670EB3"/>
    <w:rsid w:val="00671761"/>
    <w:rsid w:val="00672813"/>
    <w:rsid w:val="00673749"/>
    <w:rsid w:val="00673B9A"/>
    <w:rsid w:val="00675394"/>
    <w:rsid w:val="00675C6E"/>
    <w:rsid w:val="00676A1A"/>
    <w:rsid w:val="0067727F"/>
    <w:rsid w:val="006772BD"/>
    <w:rsid w:val="006814E6"/>
    <w:rsid w:val="00682153"/>
    <w:rsid w:val="00683C1B"/>
    <w:rsid w:val="00685119"/>
    <w:rsid w:val="0068637B"/>
    <w:rsid w:val="00686387"/>
    <w:rsid w:val="0068657E"/>
    <w:rsid w:val="00686DE9"/>
    <w:rsid w:val="006875CA"/>
    <w:rsid w:val="00687942"/>
    <w:rsid w:val="00687D37"/>
    <w:rsid w:val="0069037E"/>
    <w:rsid w:val="0069098E"/>
    <w:rsid w:val="00690A38"/>
    <w:rsid w:val="00693771"/>
    <w:rsid w:val="00693DD1"/>
    <w:rsid w:val="0069464E"/>
    <w:rsid w:val="00694F7B"/>
    <w:rsid w:val="00695D55"/>
    <w:rsid w:val="00695DCA"/>
    <w:rsid w:val="00697361"/>
    <w:rsid w:val="006974EC"/>
    <w:rsid w:val="00697C8D"/>
    <w:rsid w:val="00697EBC"/>
    <w:rsid w:val="006A023A"/>
    <w:rsid w:val="006A02CF"/>
    <w:rsid w:val="006A11D6"/>
    <w:rsid w:val="006A1E44"/>
    <w:rsid w:val="006A2031"/>
    <w:rsid w:val="006A2DC6"/>
    <w:rsid w:val="006A3D6E"/>
    <w:rsid w:val="006A5615"/>
    <w:rsid w:val="006A6868"/>
    <w:rsid w:val="006A6DA8"/>
    <w:rsid w:val="006A797B"/>
    <w:rsid w:val="006A7BFE"/>
    <w:rsid w:val="006B0268"/>
    <w:rsid w:val="006B0457"/>
    <w:rsid w:val="006B1289"/>
    <w:rsid w:val="006B27C4"/>
    <w:rsid w:val="006B29B6"/>
    <w:rsid w:val="006B2E1A"/>
    <w:rsid w:val="006B35A0"/>
    <w:rsid w:val="006B39F7"/>
    <w:rsid w:val="006B3B78"/>
    <w:rsid w:val="006B4064"/>
    <w:rsid w:val="006B41AC"/>
    <w:rsid w:val="006B41F4"/>
    <w:rsid w:val="006B4921"/>
    <w:rsid w:val="006B4E1C"/>
    <w:rsid w:val="006B5FEB"/>
    <w:rsid w:val="006B7673"/>
    <w:rsid w:val="006B7A03"/>
    <w:rsid w:val="006C10B6"/>
    <w:rsid w:val="006C2497"/>
    <w:rsid w:val="006C30DC"/>
    <w:rsid w:val="006C49B7"/>
    <w:rsid w:val="006C54E0"/>
    <w:rsid w:val="006C57F1"/>
    <w:rsid w:val="006C5C64"/>
    <w:rsid w:val="006C795E"/>
    <w:rsid w:val="006C7CB7"/>
    <w:rsid w:val="006D10BC"/>
    <w:rsid w:val="006D2ED2"/>
    <w:rsid w:val="006D361E"/>
    <w:rsid w:val="006D3EB8"/>
    <w:rsid w:val="006D3FE2"/>
    <w:rsid w:val="006D578E"/>
    <w:rsid w:val="006D5CE6"/>
    <w:rsid w:val="006D6894"/>
    <w:rsid w:val="006D7EDC"/>
    <w:rsid w:val="006E00D6"/>
    <w:rsid w:val="006E0A71"/>
    <w:rsid w:val="006E0D94"/>
    <w:rsid w:val="006E1173"/>
    <w:rsid w:val="006E1269"/>
    <w:rsid w:val="006E16A0"/>
    <w:rsid w:val="006E1AE4"/>
    <w:rsid w:val="006E1BB2"/>
    <w:rsid w:val="006E2846"/>
    <w:rsid w:val="006E554D"/>
    <w:rsid w:val="006E55CC"/>
    <w:rsid w:val="006E59C3"/>
    <w:rsid w:val="006E76D9"/>
    <w:rsid w:val="006F3037"/>
    <w:rsid w:val="006F3CFF"/>
    <w:rsid w:val="006F41A7"/>
    <w:rsid w:val="006F4466"/>
    <w:rsid w:val="006F45CC"/>
    <w:rsid w:val="006F4C2E"/>
    <w:rsid w:val="00700A17"/>
    <w:rsid w:val="00701040"/>
    <w:rsid w:val="007020C2"/>
    <w:rsid w:val="00703375"/>
    <w:rsid w:val="0070386B"/>
    <w:rsid w:val="00703B50"/>
    <w:rsid w:val="00703C53"/>
    <w:rsid w:val="007046D5"/>
    <w:rsid w:val="00704868"/>
    <w:rsid w:val="00704D14"/>
    <w:rsid w:val="00705D7C"/>
    <w:rsid w:val="00705EA5"/>
    <w:rsid w:val="00706398"/>
    <w:rsid w:val="00706654"/>
    <w:rsid w:val="007067C3"/>
    <w:rsid w:val="0070711E"/>
    <w:rsid w:val="0070796E"/>
    <w:rsid w:val="00707C11"/>
    <w:rsid w:val="00707E68"/>
    <w:rsid w:val="0071017B"/>
    <w:rsid w:val="007108F8"/>
    <w:rsid w:val="00711AFA"/>
    <w:rsid w:val="00712D52"/>
    <w:rsid w:val="00713029"/>
    <w:rsid w:val="007130D6"/>
    <w:rsid w:val="00715337"/>
    <w:rsid w:val="0071538D"/>
    <w:rsid w:val="00715B7F"/>
    <w:rsid w:val="00715F32"/>
    <w:rsid w:val="00716181"/>
    <w:rsid w:val="007177E6"/>
    <w:rsid w:val="007179F1"/>
    <w:rsid w:val="00717D13"/>
    <w:rsid w:val="007201CF"/>
    <w:rsid w:val="007202F0"/>
    <w:rsid w:val="00720A00"/>
    <w:rsid w:val="007220A9"/>
    <w:rsid w:val="007221F0"/>
    <w:rsid w:val="00722833"/>
    <w:rsid w:val="00722B56"/>
    <w:rsid w:val="00723404"/>
    <w:rsid w:val="00723E40"/>
    <w:rsid w:val="007244C3"/>
    <w:rsid w:val="00724ADA"/>
    <w:rsid w:val="00724C99"/>
    <w:rsid w:val="00724D1F"/>
    <w:rsid w:val="00724ED6"/>
    <w:rsid w:val="007252A0"/>
    <w:rsid w:val="00726318"/>
    <w:rsid w:val="00726409"/>
    <w:rsid w:val="007275E5"/>
    <w:rsid w:val="00727AAD"/>
    <w:rsid w:val="0073169B"/>
    <w:rsid w:val="00731FFB"/>
    <w:rsid w:val="0073264B"/>
    <w:rsid w:val="007326E0"/>
    <w:rsid w:val="00733EFF"/>
    <w:rsid w:val="0073541F"/>
    <w:rsid w:val="00735E9A"/>
    <w:rsid w:val="00736119"/>
    <w:rsid w:val="007363B4"/>
    <w:rsid w:val="0073649D"/>
    <w:rsid w:val="00736D0A"/>
    <w:rsid w:val="00737542"/>
    <w:rsid w:val="00737F5D"/>
    <w:rsid w:val="0074174E"/>
    <w:rsid w:val="0074176C"/>
    <w:rsid w:val="007420E3"/>
    <w:rsid w:val="00742BF0"/>
    <w:rsid w:val="0074370C"/>
    <w:rsid w:val="00744FAB"/>
    <w:rsid w:val="0074544A"/>
    <w:rsid w:val="00745C0B"/>
    <w:rsid w:val="00746AA1"/>
    <w:rsid w:val="00747736"/>
    <w:rsid w:val="00747DA7"/>
    <w:rsid w:val="0075004C"/>
    <w:rsid w:val="00750252"/>
    <w:rsid w:val="00750A8D"/>
    <w:rsid w:val="00750FE0"/>
    <w:rsid w:val="00753794"/>
    <w:rsid w:val="0075405A"/>
    <w:rsid w:val="007545F3"/>
    <w:rsid w:val="00754ECC"/>
    <w:rsid w:val="00755028"/>
    <w:rsid w:val="0075669C"/>
    <w:rsid w:val="007568B9"/>
    <w:rsid w:val="007572E0"/>
    <w:rsid w:val="00757CA9"/>
    <w:rsid w:val="00760E8B"/>
    <w:rsid w:val="0076159C"/>
    <w:rsid w:val="00761752"/>
    <w:rsid w:val="00761B8E"/>
    <w:rsid w:val="00761E51"/>
    <w:rsid w:val="00762ADE"/>
    <w:rsid w:val="00762BF4"/>
    <w:rsid w:val="00762DC7"/>
    <w:rsid w:val="007634A3"/>
    <w:rsid w:val="00763511"/>
    <w:rsid w:val="007636C4"/>
    <w:rsid w:val="007640E8"/>
    <w:rsid w:val="0076500B"/>
    <w:rsid w:val="00765414"/>
    <w:rsid w:val="00767FB7"/>
    <w:rsid w:val="007717AC"/>
    <w:rsid w:val="00771C3C"/>
    <w:rsid w:val="00771F05"/>
    <w:rsid w:val="0077234A"/>
    <w:rsid w:val="007727E4"/>
    <w:rsid w:val="00773006"/>
    <w:rsid w:val="007746E8"/>
    <w:rsid w:val="0077491A"/>
    <w:rsid w:val="00775343"/>
    <w:rsid w:val="0077726D"/>
    <w:rsid w:val="007773B8"/>
    <w:rsid w:val="00777D03"/>
    <w:rsid w:val="007808B3"/>
    <w:rsid w:val="00780C25"/>
    <w:rsid w:val="00780FF4"/>
    <w:rsid w:val="00781146"/>
    <w:rsid w:val="0078128A"/>
    <w:rsid w:val="007825AE"/>
    <w:rsid w:val="007833F9"/>
    <w:rsid w:val="00783792"/>
    <w:rsid w:val="00783F11"/>
    <w:rsid w:val="00783FCC"/>
    <w:rsid w:val="0078477F"/>
    <w:rsid w:val="007847B8"/>
    <w:rsid w:val="00784F39"/>
    <w:rsid w:val="00785197"/>
    <w:rsid w:val="00785324"/>
    <w:rsid w:val="00785374"/>
    <w:rsid w:val="0078555B"/>
    <w:rsid w:val="007869EA"/>
    <w:rsid w:val="007874D3"/>
    <w:rsid w:val="007878B7"/>
    <w:rsid w:val="00787CE4"/>
    <w:rsid w:val="00791604"/>
    <w:rsid w:val="00791D6C"/>
    <w:rsid w:val="007926AA"/>
    <w:rsid w:val="00792949"/>
    <w:rsid w:val="00793966"/>
    <w:rsid w:val="00793B4E"/>
    <w:rsid w:val="0079456E"/>
    <w:rsid w:val="007948AA"/>
    <w:rsid w:val="00796271"/>
    <w:rsid w:val="00796E93"/>
    <w:rsid w:val="00797389"/>
    <w:rsid w:val="007974E5"/>
    <w:rsid w:val="0079776F"/>
    <w:rsid w:val="00797D12"/>
    <w:rsid w:val="007A0E8D"/>
    <w:rsid w:val="007A2049"/>
    <w:rsid w:val="007A2181"/>
    <w:rsid w:val="007A2745"/>
    <w:rsid w:val="007A2F4A"/>
    <w:rsid w:val="007A3E76"/>
    <w:rsid w:val="007A433F"/>
    <w:rsid w:val="007A4431"/>
    <w:rsid w:val="007A4539"/>
    <w:rsid w:val="007A485D"/>
    <w:rsid w:val="007A4EC6"/>
    <w:rsid w:val="007A63DA"/>
    <w:rsid w:val="007A6A9A"/>
    <w:rsid w:val="007A7485"/>
    <w:rsid w:val="007A77E0"/>
    <w:rsid w:val="007B1082"/>
    <w:rsid w:val="007B1244"/>
    <w:rsid w:val="007B25CA"/>
    <w:rsid w:val="007B2AC8"/>
    <w:rsid w:val="007B2F6E"/>
    <w:rsid w:val="007B3E9F"/>
    <w:rsid w:val="007B3F78"/>
    <w:rsid w:val="007B4678"/>
    <w:rsid w:val="007B5275"/>
    <w:rsid w:val="007B53FE"/>
    <w:rsid w:val="007B5B4C"/>
    <w:rsid w:val="007B5C09"/>
    <w:rsid w:val="007B7600"/>
    <w:rsid w:val="007B7A27"/>
    <w:rsid w:val="007C010B"/>
    <w:rsid w:val="007C057D"/>
    <w:rsid w:val="007C0B2F"/>
    <w:rsid w:val="007C1122"/>
    <w:rsid w:val="007C1196"/>
    <w:rsid w:val="007C18A8"/>
    <w:rsid w:val="007C42E3"/>
    <w:rsid w:val="007C519B"/>
    <w:rsid w:val="007C524C"/>
    <w:rsid w:val="007C5D44"/>
    <w:rsid w:val="007C63E4"/>
    <w:rsid w:val="007C690E"/>
    <w:rsid w:val="007C701C"/>
    <w:rsid w:val="007C73F7"/>
    <w:rsid w:val="007C7597"/>
    <w:rsid w:val="007D0F5F"/>
    <w:rsid w:val="007D13A6"/>
    <w:rsid w:val="007D13EB"/>
    <w:rsid w:val="007D1A28"/>
    <w:rsid w:val="007D20B7"/>
    <w:rsid w:val="007D320F"/>
    <w:rsid w:val="007D3827"/>
    <w:rsid w:val="007D3BD4"/>
    <w:rsid w:val="007D5212"/>
    <w:rsid w:val="007D5C35"/>
    <w:rsid w:val="007D62D7"/>
    <w:rsid w:val="007D6775"/>
    <w:rsid w:val="007D6856"/>
    <w:rsid w:val="007D6EA4"/>
    <w:rsid w:val="007D7CD1"/>
    <w:rsid w:val="007E0127"/>
    <w:rsid w:val="007E0AB8"/>
    <w:rsid w:val="007E1D1E"/>
    <w:rsid w:val="007E235A"/>
    <w:rsid w:val="007E394A"/>
    <w:rsid w:val="007E4534"/>
    <w:rsid w:val="007E4723"/>
    <w:rsid w:val="007E4FE8"/>
    <w:rsid w:val="007E58F2"/>
    <w:rsid w:val="007E5ED5"/>
    <w:rsid w:val="007E61D6"/>
    <w:rsid w:val="007E6509"/>
    <w:rsid w:val="007E6C94"/>
    <w:rsid w:val="007E75B9"/>
    <w:rsid w:val="007E7D4D"/>
    <w:rsid w:val="007F176A"/>
    <w:rsid w:val="007F1803"/>
    <w:rsid w:val="007F1953"/>
    <w:rsid w:val="007F20C2"/>
    <w:rsid w:val="007F3155"/>
    <w:rsid w:val="007F34D5"/>
    <w:rsid w:val="007F34E1"/>
    <w:rsid w:val="007F367B"/>
    <w:rsid w:val="007F416D"/>
    <w:rsid w:val="007F4589"/>
    <w:rsid w:val="007F5B02"/>
    <w:rsid w:val="007F5BD7"/>
    <w:rsid w:val="007F690D"/>
    <w:rsid w:val="0080011B"/>
    <w:rsid w:val="008001DB"/>
    <w:rsid w:val="008005CC"/>
    <w:rsid w:val="0080197C"/>
    <w:rsid w:val="008019F4"/>
    <w:rsid w:val="00801F39"/>
    <w:rsid w:val="0080253D"/>
    <w:rsid w:val="0080287D"/>
    <w:rsid w:val="00802CAC"/>
    <w:rsid w:val="008032E5"/>
    <w:rsid w:val="008034F4"/>
    <w:rsid w:val="00803D84"/>
    <w:rsid w:val="00804C45"/>
    <w:rsid w:val="008053CC"/>
    <w:rsid w:val="00806364"/>
    <w:rsid w:val="0080638D"/>
    <w:rsid w:val="008069D5"/>
    <w:rsid w:val="00806EFF"/>
    <w:rsid w:val="008075FC"/>
    <w:rsid w:val="0080794B"/>
    <w:rsid w:val="0081039D"/>
    <w:rsid w:val="00810F4F"/>
    <w:rsid w:val="008113EF"/>
    <w:rsid w:val="00811BE4"/>
    <w:rsid w:val="00811E8E"/>
    <w:rsid w:val="00812C57"/>
    <w:rsid w:val="00812F8A"/>
    <w:rsid w:val="008130B3"/>
    <w:rsid w:val="00813D61"/>
    <w:rsid w:val="00813E04"/>
    <w:rsid w:val="00814497"/>
    <w:rsid w:val="00815C5F"/>
    <w:rsid w:val="008163F6"/>
    <w:rsid w:val="00816E4F"/>
    <w:rsid w:val="00820431"/>
    <w:rsid w:val="008204E6"/>
    <w:rsid w:val="008213BF"/>
    <w:rsid w:val="008222F2"/>
    <w:rsid w:val="008227E5"/>
    <w:rsid w:val="00822EEC"/>
    <w:rsid w:val="008243A8"/>
    <w:rsid w:val="00824D12"/>
    <w:rsid w:val="00826508"/>
    <w:rsid w:val="00826C18"/>
    <w:rsid w:val="00826FDD"/>
    <w:rsid w:val="008270CC"/>
    <w:rsid w:val="00827439"/>
    <w:rsid w:val="00827C6D"/>
    <w:rsid w:val="008302EE"/>
    <w:rsid w:val="008306D8"/>
    <w:rsid w:val="00831FBE"/>
    <w:rsid w:val="0083352E"/>
    <w:rsid w:val="0083388B"/>
    <w:rsid w:val="00833CD7"/>
    <w:rsid w:val="00834A23"/>
    <w:rsid w:val="00834D7F"/>
    <w:rsid w:val="00834FE8"/>
    <w:rsid w:val="008368E1"/>
    <w:rsid w:val="0083756E"/>
    <w:rsid w:val="00837A71"/>
    <w:rsid w:val="0084020A"/>
    <w:rsid w:val="00840297"/>
    <w:rsid w:val="00840F90"/>
    <w:rsid w:val="0084145B"/>
    <w:rsid w:val="008423A3"/>
    <w:rsid w:val="008427C8"/>
    <w:rsid w:val="00842DCD"/>
    <w:rsid w:val="00843175"/>
    <w:rsid w:val="00844585"/>
    <w:rsid w:val="00844D36"/>
    <w:rsid w:val="008450AB"/>
    <w:rsid w:val="0084515F"/>
    <w:rsid w:val="00845D6F"/>
    <w:rsid w:val="00846422"/>
    <w:rsid w:val="00846C72"/>
    <w:rsid w:val="00846E34"/>
    <w:rsid w:val="0084762D"/>
    <w:rsid w:val="008502B5"/>
    <w:rsid w:val="00851878"/>
    <w:rsid w:val="00851D1B"/>
    <w:rsid w:val="008531A2"/>
    <w:rsid w:val="00853623"/>
    <w:rsid w:val="008539BE"/>
    <w:rsid w:val="00853E15"/>
    <w:rsid w:val="00853E66"/>
    <w:rsid w:val="008555A0"/>
    <w:rsid w:val="008555EE"/>
    <w:rsid w:val="008556AA"/>
    <w:rsid w:val="008558C2"/>
    <w:rsid w:val="00856346"/>
    <w:rsid w:val="008569AD"/>
    <w:rsid w:val="00856F1F"/>
    <w:rsid w:val="0085795F"/>
    <w:rsid w:val="00857B83"/>
    <w:rsid w:val="00857D96"/>
    <w:rsid w:val="00857E59"/>
    <w:rsid w:val="00860439"/>
    <w:rsid w:val="0086285C"/>
    <w:rsid w:val="00863D31"/>
    <w:rsid w:val="00864567"/>
    <w:rsid w:val="0086496E"/>
    <w:rsid w:val="00864B04"/>
    <w:rsid w:val="008654D6"/>
    <w:rsid w:val="0086562D"/>
    <w:rsid w:val="00865859"/>
    <w:rsid w:val="0086661E"/>
    <w:rsid w:val="00866A15"/>
    <w:rsid w:val="00866E2A"/>
    <w:rsid w:val="00866F46"/>
    <w:rsid w:val="008671E6"/>
    <w:rsid w:val="00867488"/>
    <w:rsid w:val="00867A1B"/>
    <w:rsid w:val="00867AA2"/>
    <w:rsid w:val="008707B1"/>
    <w:rsid w:val="00870AA4"/>
    <w:rsid w:val="00870E35"/>
    <w:rsid w:val="008717BA"/>
    <w:rsid w:val="00871A58"/>
    <w:rsid w:val="00871C4E"/>
    <w:rsid w:val="00871FEF"/>
    <w:rsid w:val="00872AAA"/>
    <w:rsid w:val="008738D0"/>
    <w:rsid w:val="00873B23"/>
    <w:rsid w:val="00873E85"/>
    <w:rsid w:val="008740C6"/>
    <w:rsid w:val="0087468D"/>
    <w:rsid w:val="008746C0"/>
    <w:rsid w:val="008750FE"/>
    <w:rsid w:val="00876076"/>
    <w:rsid w:val="00877071"/>
    <w:rsid w:val="00877C16"/>
    <w:rsid w:val="00877D6E"/>
    <w:rsid w:val="00880234"/>
    <w:rsid w:val="00880F82"/>
    <w:rsid w:val="008829E4"/>
    <w:rsid w:val="00882BF0"/>
    <w:rsid w:val="008832A1"/>
    <w:rsid w:val="00885582"/>
    <w:rsid w:val="00885D8D"/>
    <w:rsid w:val="008862AF"/>
    <w:rsid w:val="008862F4"/>
    <w:rsid w:val="00886B65"/>
    <w:rsid w:val="00886DA9"/>
    <w:rsid w:val="00887AE6"/>
    <w:rsid w:val="00887D86"/>
    <w:rsid w:val="0089044F"/>
    <w:rsid w:val="0089070C"/>
    <w:rsid w:val="0089093B"/>
    <w:rsid w:val="00890C0F"/>
    <w:rsid w:val="008914A1"/>
    <w:rsid w:val="00891546"/>
    <w:rsid w:val="00891E40"/>
    <w:rsid w:val="008946AB"/>
    <w:rsid w:val="008949E3"/>
    <w:rsid w:val="00895CB3"/>
    <w:rsid w:val="008960C3"/>
    <w:rsid w:val="0089628A"/>
    <w:rsid w:val="00897074"/>
    <w:rsid w:val="00897482"/>
    <w:rsid w:val="00897522"/>
    <w:rsid w:val="00897A6F"/>
    <w:rsid w:val="00897D2B"/>
    <w:rsid w:val="008A0175"/>
    <w:rsid w:val="008A0D18"/>
    <w:rsid w:val="008A1269"/>
    <w:rsid w:val="008A19EE"/>
    <w:rsid w:val="008A1FE7"/>
    <w:rsid w:val="008A2395"/>
    <w:rsid w:val="008A2F9A"/>
    <w:rsid w:val="008A3101"/>
    <w:rsid w:val="008A34C7"/>
    <w:rsid w:val="008A3D40"/>
    <w:rsid w:val="008A4302"/>
    <w:rsid w:val="008A5460"/>
    <w:rsid w:val="008A59E8"/>
    <w:rsid w:val="008A5F28"/>
    <w:rsid w:val="008A618F"/>
    <w:rsid w:val="008A66D2"/>
    <w:rsid w:val="008A68DD"/>
    <w:rsid w:val="008A7AB6"/>
    <w:rsid w:val="008B00E7"/>
    <w:rsid w:val="008B1423"/>
    <w:rsid w:val="008B1FA7"/>
    <w:rsid w:val="008B2894"/>
    <w:rsid w:val="008B2D96"/>
    <w:rsid w:val="008B3283"/>
    <w:rsid w:val="008B35A2"/>
    <w:rsid w:val="008B4570"/>
    <w:rsid w:val="008B4767"/>
    <w:rsid w:val="008B47DB"/>
    <w:rsid w:val="008B54E5"/>
    <w:rsid w:val="008B5709"/>
    <w:rsid w:val="008B63E7"/>
    <w:rsid w:val="008B660A"/>
    <w:rsid w:val="008B6F0E"/>
    <w:rsid w:val="008B7FA1"/>
    <w:rsid w:val="008C0A44"/>
    <w:rsid w:val="008C1E2F"/>
    <w:rsid w:val="008C2714"/>
    <w:rsid w:val="008C2D84"/>
    <w:rsid w:val="008C3325"/>
    <w:rsid w:val="008C346C"/>
    <w:rsid w:val="008C365D"/>
    <w:rsid w:val="008C37A4"/>
    <w:rsid w:val="008C3CD7"/>
    <w:rsid w:val="008C42AE"/>
    <w:rsid w:val="008C4640"/>
    <w:rsid w:val="008C4B48"/>
    <w:rsid w:val="008C5DC6"/>
    <w:rsid w:val="008C605C"/>
    <w:rsid w:val="008C66F5"/>
    <w:rsid w:val="008C6A24"/>
    <w:rsid w:val="008C7419"/>
    <w:rsid w:val="008D047B"/>
    <w:rsid w:val="008D0821"/>
    <w:rsid w:val="008D09C7"/>
    <w:rsid w:val="008D0DED"/>
    <w:rsid w:val="008D341A"/>
    <w:rsid w:val="008D3427"/>
    <w:rsid w:val="008D3A08"/>
    <w:rsid w:val="008D4344"/>
    <w:rsid w:val="008D4549"/>
    <w:rsid w:val="008D488A"/>
    <w:rsid w:val="008D4E84"/>
    <w:rsid w:val="008D5811"/>
    <w:rsid w:val="008E0136"/>
    <w:rsid w:val="008E0A3A"/>
    <w:rsid w:val="008E155A"/>
    <w:rsid w:val="008E1D38"/>
    <w:rsid w:val="008E23B7"/>
    <w:rsid w:val="008E39B7"/>
    <w:rsid w:val="008E3BB4"/>
    <w:rsid w:val="008E4318"/>
    <w:rsid w:val="008E456F"/>
    <w:rsid w:val="008E46ED"/>
    <w:rsid w:val="008E52B1"/>
    <w:rsid w:val="008E55C5"/>
    <w:rsid w:val="008E5F0E"/>
    <w:rsid w:val="008E7272"/>
    <w:rsid w:val="008E7AEF"/>
    <w:rsid w:val="008F0158"/>
    <w:rsid w:val="008F149D"/>
    <w:rsid w:val="008F1945"/>
    <w:rsid w:val="008F1961"/>
    <w:rsid w:val="008F1990"/>
    <w:rsid w:val="008F215A"/>
    <w:rsid w:val="008F2B8B"/>
    <w:rsid w:val="008F2FF8"/>
    <w:rsid w:val="008F35CE"/>
    <w:rsid w:val="008F3FAC"/>
    <w:rsid w:val="008F423E"/>
    <w:rsid w:val="008F49E1"/>
    <w:rsid w:val="008F55BC"/>
    <w:rsid w:val="008F5BDD"/>
    <w:rsid w:val="008F5FBE"/>
    <w:rsid w:val="008F623A"/>
    <w:rsid w:val="008F62EB"/>
    <w:rsid w:val="008F6748"/>
    <w:rsid w:val="008F6F8F"/>
    <w:rsid w:val="008F73D1"/>
    <w:rsid w:val="0090067C"/>
    <w:rsid w:val="009010AA"/>
    <w:rsid w:val="00901CDC"/>
    <w:rsid w:val="00901F7A"/>
    <w:rsid w:val="0090327C"/>
    <w:rsid w:val="00903E13"/>
    <w:rsid w:val="00904415"/>
    <w:rsid w:val="00904796"/>
    <w:rsid w:val="00904798"/>
    <w:rsid w:val="00906044"/>
    <w:rsid w:val="0090670A"/>
    <w:rsid w:val="00906FB6"/>
    <w:rsid w:val="009079E3"/>
    <w:rsid w:val="00907A08"/>
    <w:rsid w:val="009107A9"/>
    <w:rsid w:val="00911324"/>
    <w:rsid w:val="009114DA"/>
    <w:rsid w:val="009117D9"/>
    <w:rsid w:val="00911C86"/>
    <w:rsid w:val="00912331"/>
    <w:rsid w:val="009129B4"/>
    <w:rsid w:val="00914054"/>
    <w:rsid w:val="00914BDA"/>
    <w:rsid w:val="00914E31"/>
    <w:rsid w:val="00915D8B"/>
    <w:rsid w:val="0091602E"/>
    <w:rsid w:val="009167FC"/>
    <w:rsid w:val="009169BD"/>
    <w:rsid w:val="00916AFD"/>
    <w:rsid w:val="00917A88"/>
    <w:rsid w:val="00920641"/>
    <w:rsid w:val="00920761"/>
    <w:rsid w:val="0092111F"/>
    <w:rsid w:val="009218C3"/>
    <w:rsid w:val="00921BC4"/>
    <w:rsid w:val="0092203D"/>
    <w:rsid w:val="009221EA"/>
    <w:rsid w:val="009232C4"/>
    <w:rsid w:val="00924C60"/>
    <w:rsid w:val="00924C7C"/>
    <w:rsid w:val="00924E1B"/>
    <w:rsid w:val="00924E26"/>
    <w:rsid w:val="009308B0"/>
    <w:rsid w:val="00930E29"/>
    <w:rsid w:val="00931670"/>
    <w:rsid w:val="009317C7"/>
    <w:rsid w:val="0093245D"/>
    <w:rsid w:val="00932556"/>
    <w:rsid w:val="009325F2"/>
    <w:rsid w:val="00932E10"/>
    <w:rsid w:val="00933673"/>
    <w:rsid w:val="00934CF7"/>
    <w:rsid w:val="009356E4"/>
    <w:rsid w:val="00935812"/>
    <w:rsid w:val="00937757"/>
    <w:rsid w:val="00940975"/>
    <w:rsid w:val="0094104F"/>
    <w:rsid w:val="00942A26"/>
    <w:rsid w:val="00942BD6"/>
    <w:rsid w:val="00946906"/>
    <w:rsid w:val="00946FD3"/>
    <w:rsid w:val="0095026A"/>
    <w:rsid w:val="0095048B"/>
    <w:rsid w:val="009505B9"/>
    <w:rsid w:val="00950F73"/>
    <w:rsid w:val="00951467"/>
    <w:rsid w:val="009518E4"/>
    <w:rsid w:val="00951D35"/>
    <w:rsid w:val="0095299B"/>
    <w:rsid w:val="00955E83"/>
    <w:rsid w:val="009562EC"/>
    <w:rsid w:val="00956974"/>
    <w:rsid w:val="00956B92"/>
    <w:rsid w:val="00957201"/>
    <w:rsid w:val="009576B9"/>
    <w:rsid w:val="00957CC3"/>
    <w:rsid w:val="0096123C"/>
    <w:rsid w:val="00961384"/>
    <w:rsid w:val="00962297"/>
    <w:rsid w:val="00963FB9"/>
    <w:rsid w:val="0096422D"/>
    <w:rsid w:val="00964DE0"/>
    <w:rsid w:val="00964DFA"/>
    <w:rsid w:val="0096569F"/>
    <w:rsid w:val="00966060"/>
    <w:rsid w:val="0096682F"/>
    <w:rsid w:val="009669DF"/>
    <w:rsid w:val="00966B25"/>
    <w:rsid w:val="00966BE5"/>
    <w:rsid w:val="00967C6A"/>
    <w:rsid w:val="00967E33"/>
    <w:rsid w:val="00970F51"/>
    <w:rsid w:val="00971109"/>
    <w:rsid w:val="0097187A"/>
    <w:rsid w:val="00971ABB"/>
    <w:rsid w:val="00971D5B"/>
    <w:rsid w:val="00971FCA"/>
    <w:rsid w:val="00972870"/>
    <w:rsid w:val="00972AE8"/>
    <w:rsid w:val="00972B6F"/>
    <w:rsid w:val="00973254"/>
    <w:rsid w:val="0097330C"/>
    <w:rsid w:val="00973626"/>
    <w:rsid w:val="00973647"/>
    <w:rsid w:val="009739F5"/>
    <w:rsid w:val="00973C3D"/>
    <w:rsid w:val="009741CD"/>
    <w:rsid w:val="009749FA"/>
    <w:rsid w:val="009755ED"/>
    <w:rsid w:val="00975F01"/>
    <w:rsid w:val="00975F4D"/>
    <w:rsid w:val="00976423"/>
    <w:rsid w:val="00976D34"/>
    <w:rsid w:val="00977636"/>
    <w:rsid w:val="0098051A"/>
    <w:rsid w:val="00980878"/>
    <w:rsid w:val="00980E4C"/>
    <w:rsid w:val="0098131F"/>
    <w:rsid w:val="00981514"/>
    <w:rsid w:val="009818CE"/>
    <w:rsid w:val="00982217"/>
    <w:rsid w:val="00982927"/>
    <w:rsid w:val="00982FAB"/>
    <w:rsid w:val="00982FEC"/>
    <w:rsid w:val="009836A3"/>
    <w:rsid w:val="00983A76"/>
    <w:rsid w:val="00984DFD"/>
    <w:rsid w:val="0098528B"/>
    <w:rsid w:val="00985DA6"/>
    <w:rsid w:val="0098657A"/>
    <w:rsid w:val="00986D33"/>
    <w:rsid w:val="00987B7F"/>
    <w:rsid w:val="00990756"/>
    <w:rsid w:val="009907DA"/>
    <w:rsid w:val="00990AB8"/>
    <w:rsid w:val="00990BB5"/>
    <w:rsid w:val="00991BFA"/>
    <w:rsid w:val="00991C24"/>
    <w:rsid w:val="00994974"/>
    <w:rsid w:val="00995166"/>
    <w:rsid w:val="00995576"/>
    <w:rsid w:val="00995705"/>
    <w:rsid w:val="00996F43"/>
    <w:rsid w:val="00997AAD"/>
    <w:rsid w:val="009A0203"/>
    <w:rsid w:val="009A15D9"/>
    <w:rsid w:val="009A163D"/>
    <w:rsid w:val="009A1AAB"/>
    <w:rsid w:val="009A1EBA"/>
    <w:rsid w:val="009A2B26"/>
    <w:rsid w:val="009A530C"/>
    <w:rsid w:val="009A59B9"/>
    <w:rsid w:val="009A5BC5"/>
    <w:rsid w:val="009A7C4B"/>
    <w:rsid w:val="009A7E3B"/>
    <w:rsid w:val="009A7F19"/>
    <w:rsid w:val="009B0D4C"/>
    <w:rsid w:val="009B21DE"/>
    <w:rsid w:val="009B258E"/>
    <w:rsid w:val="009B37FF"/>
    <w:rsid w:val="009B3CDE"/>
    <w:rsid w:val="009B4ACE"/>
    <w:rsid w:val="009B4D49"/>
    <w:rsid w:val="009B4FFA"/>
    <w:rsid w:val="009B673B"/>
    <w:rsid w:val="009B796B"/>
    <w:rsid w:val="009C0148"/>
    <w:rsid w:val="009C100B"/>
    <w:rsid w:val="009C1CF4"/>
    <w:rsid w:val="009C1EA2"/>
    <w:rsid w:val="009C1F08"/>
    <w:rsid w:val="009C2C09"/>
    <w:rsid w:val="009C36B2"/>
    <w:rsid w:val="009C3E4A"/>
    <w:rsid w:val="009C3EA2"/>
    <w:rsid w:val="009C5583"/>
    <w:rsid w:val="009C5AEE"/>
    <w:rsid w:val="009D0624"/>
    <w:rsid w:val="009D0CD1"/>
    <w:rsid w:val="009D1369"/>
    <w:rsid w:val="009D2216"/>
    <w:rsid w:val="009D2296"/>
    <w:rsid w:val="009D2A43"/>
    <w:rsid w:val="009D38B3"/>
    <w:rsid w:val="009D4180"/>
    <w:rsid w:val="009D458B"/>
    <w:rsid w:val="009D56FF"/>
    <w:rsid w:val="009D607F"/>
    <w:rsid w:val="009D753A"/>
    <w:rsid w:val="009D7C6A"/>
    <w:rsid w:val="009E0114"/>
    <w:rsid w:val="009E1A2C"/>
    <w:rsid w:val="009E1E6B"/>
    <w:rsid w:val="009E25E3"/>
    <w:rsid w:val="009E350E"/>
    <w:rsid w:val="009E37F3"/>
    <w:rsid w:val="009E3998"/>
    <w:rsid w:val="009E3F9B"/>
    <w:rsid w:val="009E4746"/>
    <w:rsid w:val="009E50EA"/>
    <w:rsid w:val="009E5582"/>
    <w:rsid w:val="009E562E"/>
    <w:rsid w:val="009E5AB9"/>
    <w:rsid w:val="009E66F9"/>
    <w:rsid w:val="009E67D9"/>
    <w:rsid w:val="009E7DC3"/>
    <w:rsid w:val="009F0802"/>
    <w:rsid w:val="009F0C2E"/>
    <w:rsid w:val="009F1319"/>
    <w:rsid w:val="009F24C8"/>
    <w:rsid w:val="009F29CB"/>
    <w:rsid w:val="009F2FD5"/>
    <w:rsid w:val="009F3C63"/>
    <w:rsid w:val="009F489A"/>
    <w:rsid w:val="009F4905"/>
    <w:rsid w:val="009F4D3A"/>
    <w:rsid w:val="009F5145"/>
    <w:rsid w:val="009F56B2"/>
    <w:rsid w:val="009F5AF7"/>
    <w:rsid w:val="009F656F"/>
    <w:rsid w:val="009F666A"/>
    <w:rsid w:val="009F67E5"/>
    <w:rsid w:val="009F68AE"/>
    <w:rsid w:val="009F7254"/>
    <w:rsid w:val="009F73DD"/>
    <w:rsid w:val="009F7864"/>
    <w:rsid w:val="00A00146"/>
    <w:rsid w:val="00A00ABD"/>
    <w:rsid w:val="00A00B2D"/>
    <w:rsid w:val="00A032E7"/>
    <w:rsid w:val="00A04843"/>
    <w:rsid w:val="00A04972"/>
    <w:rsid w:val="00A04E43"/>
    <w:rsid w:val="00A055DB"/>
    <w:rsid w:val="00A05CA4"/>
    <w:rsid w:val="00A06705"/>
    <w:rsid w:val="00A06954"/>
    <w:rsid w:val="00A06E20"/>
    <w:rsid w:val="00A07805"/>
    <w:rsid w:val="00A07967"/>
    <w:rsid w:val="00A101D6"/>
    <w:rsid w:val="00A1068B"/>
    <w:rsid w:val="00A10A95"/>
    <w:rsid w:val="00A10C2C"/>
    <w:rsid w:val="00A10F39"/>
    <w:rsid w:val="00A11825"/>
    <w:rsid w:val="00A12B70"/>
    <w:rsid w:val="00A13245"/>
    <w:rsid w:val="00A13B39"/>
    <w:rsid w:val="00A148AC"/>
    <w:rsid w:val="00A156FD"/>
    <w:rsid w:val="00A15989"/>
    <w:rsid w:val="00A16FB5"/>
    <w:rsid w:val="00A20304"/>
    <w:rsid w:val="00A20C25"/>
    <w:rsid w:val="00A215A9"/>
    <w:rsid w:val="00A21B26"/>
    <w:rsid w:val="00A21B52"/>
    <w:rsid w:val="00A2201E"/>
    <w:rsid w:val="00A220C8"/>
    <w:rsid w:val="00A222E1"/>
    <w:rsid w:val="00A22409"/>
    <w:rsid w:val="00A22914"/>
    <w:rsid w:val="00A2345F"/>
    <w:rsid w:val="00A23655"/>
    <w:rsid w:val="00A24069"/>
    <w:rsid w:val="00A24193"/>
    <w:rsid w:val="00A24B2D"/>
    <w:rsid w:val="00A24E42"/>
    <w:rsid w:val="00A25B6A"/>
    <w:rsid w:val="00A26A5C"/>
    <w:rsid w:val="00A26D70"/>
    <w:rsid w:val="00A27263"/>
    <w:rsid w:val="00A273BB"/>
    <w:rsid w:val="00A3060D"/>
    <w:rsid w:val="00A311EB"/>
    <w:rsid w:val="00A316F4"/>
    <w:rsid w:val="00A31712"/>
    <w:rsid w:val="00A31BE6"/>
    <w:rsid w:val="00A32073"/>
    <w:rsid w:val="00A32BC5"/>
    <w:rsid w:val="00A32D4B"/>
    <w:rsid w:val="00A32F3E"/>
    <w:rsid w:val="00A330B4"/>
    <w:rsid w:val="00A3337D"/>
    <w:rsid w:val="00A345D7"/>
    <w:rsid w:val="00A346E3"/>
    <w:rsid w:val="00A34D92"/>
    <w:rsid w:val="00A3558A"/>
    <w:rsid w:val="00A35FCA"/>
    <w:rsid w:val="00A36B50"/>
    <w:rsid w:val="00A36FF0"/>
    <w:rsid w:val="00A37595"/>
    <w:rsid w:val="00A37FC9"/>
    <w:rsid w:val="00A40903"/>
    <w:rsid w:val="00A41302"/>
    <w:rsid w:val="00A417ED"/>
    <w:rsid w:val="00A419A7"/>
    <w:rsid w:val="00A41C7A"/>
    <w:rsid w:val="00A4359B"/>
    <w:rsid w:val="00A43846"/>
    <w:rsid w:val="00A43AF8"/>
    <w:rsid w:val="00A44573"/>
    <w:rsid w:val="00A4608B"/>
    <w:rsid w:val="00A46D9B"/>
    <w:rsid w:val="00A47355"/>
    <w:rsid w:val="00A4775D"/>
    <w:rsid w:val="00A47DB4"/>
    <w:rsid w:val="00A50B46"/>
    <w:rsid w:val="00A50D0B"/>
    <w:rsid w:val="00A50DD0"/>
    <w:rsid w:val="00A510AF"/>
    <w:rsid w:val="00A520C1"/>
    <w:rsid w:val="00A52CCE"/>
    <w:rsid w:val="00A54B41"/>
    <w:rsid w:val="00A55264"/>
    <w:rsid w:val="00A5638A"/>
    <w:rsid w:val="00A5786A"/>
    <w:rsid w:val="00A57E41"/>
    <w:rsid w:val="00A6032F"/>
    <w:rsid w:val="00A60AEB"/>
    <w:rsid w:val="00A61B29"/>
    <w:rsid w:val="00A62F2C"/>
    <w:rsid w:val="00A6407A"/>
    <w:rsid w:val="00A65038"/>
    <w:rsid w:val="00A653A5"/>
    <w:rsid w:val="00A66D32"/>
    <w:rsid w:val="00A6727D"/>
    <w:rsid w:val="00A676DA"/>
    <w:rsid w:val="00A702C1"/>
    <w:rsid w:val="00A70C05"/>
    <w:rsid w:val="00A728DB"/>
    <w:rsid w:val="00A72AB6"/>
    <w:rsid w:val="00A73FD8"/>
    <w:rsid w:val="00A74880"/>
    <w:rsid w:val="00A74954"/>
    <w:rsid w:val="00A74C13"/>
    <w:rsid w:val="00A74C59"/>
    <w:rsid w:val="00A74EAC"/>
    <w:rsid w:val="00A75E2D"/>
    <w:rsid w:val="00A7639B"/>
    <w:rsid w:val="00A779E1"/>
    <w:rsid w:val="00A80BE4"/>
    <w:rsid w:val="00A81B62"/>
    <w:rsid w:val="00A81BE1"/>
    <w:rsid w:val="00A8303E"/>
    <w:rsid w:val="00A8377E"/>
    <w:rsid w:val="00A83831"/>
    <w:rsid w:val="00A841BD"/>
    <w:rsid w:val="00A84B1E"/>
    <w:rsid w:val="00A84E6B"/>
    <w:rsid w:val="00A85296"/>
    <w:rsid w:val="00A85DE3"/>
    <w:rsid w:val="00A85EDF"/>
    <w:rsid w:val="00A86434"/>
    <w:rsid w:val="00A868D0"/>
    <w:rsid w:val="00A86CC0"/>
    <w:rsid w:val="00A87DE5"/>
    <w:rsid w:val="00A90C83"/>
    <w:rsid w:val="00A91814"/>
    <w:rsid w:val="00A91EDC"/>
    <w:rsid w:val="00A91FFD"/>
    <w:rsid w:val="00A9250A"/>
    <w:rsid w:val="00A9282E"/>
    <w:rsid w:val="00A93930"/>
    <w:rsid w:val="00A940C7"/>
    <w:rsid w:val="00A9435A"/>
    <w:rsid w:val="00A94CCF"/>
    <w:rsid w:val="00A94CE0"/>
    <w:rsid w:val="00A95AF7"/>
    <w:rsid w:val="00A964AD"/>
    <w:rsid w:val="00A96F2B"/>
    <w:rsid w:val="00A96FBC"/>
    <w:rsid w:val="00A97AFE"/>
    <w:rsid w:val="00A97BF6"/>
    <w:rsid w:val="00AA045F"/>
    <w:rsid w:val="00AA1737"/>
    <w:rsid w:val="00AA2A0A"/>
    <w:rsid w:val="00AA37CF"/>
    <w:rsid w:val="00AA3EBC"/>
    <w:rsid w:val="00AA4675"/>
    <w:rsid w:val="00AA46B1"/>
    <w:rsid w:val="00AA46E5"/>
    <w:rsid w:val="00AA4818"/>
    <w:rsid w:val="00AA5461"/>
    <w:rsid w:val="00AA62C0"/>
    <w:rsid w:val="00AB04A3"/>
    <w:rsid w:val="00AB052F"/>
    <w:rsid w:val="00AB0A9A"/>
    <w:rsid w:val="00AB1EC4"/>
    <w:rsid w:val="00AB2B95"/>
    <w:rsid w:val="00AB2EB0"/>
    <w:rsid w:val="00AB2F5E"/>
    <w:rsid w:val="00AB3B7C"/>
    <w:rsid w:val="00AB4E50"/>
    <w:rsid w:val="00AB50CF"/>
    <w:rsid w:val="00AB525B"/>
    <w:rsid w:val="00AB6B7C"/>
    <w:rsid w:val="00AB6EE7"/>
    <w:rsid w:val="00AB70E5"/>
    <w:rsid w:val="00AC074B"/>
    <w:rsid w:val="00AC0C43"/>
    <w:rsid w:val="00AC0D37"/>
    <w:rsid w:val="00AC1A7D"/>
    <w:rsid w:val="00AC1C59"/>
    <w:rsid w:val="00AC1E5B"/>
    <w:rsid w:val="00AC2059"/>
    <w:rsid w:val="00AC24E6"/>
    <w:rsid w:val="00AC26DF"/>
    <w:rsid w:val="00AC27C2"/>
    <w:rsid w:val="00AC49CC"/>
    <w:rsid w:val="00AC6A54"/>
    <w:rsid w:val="00AC6CF5"/>
    <w:rsid w:val="00AC6D2A"/>
    <w:rsid w:val="00AC7674"/>
    <w:rsid w:val="00AC7B5A"/>
    <w:rsid w:val="00AC7E69"/>
    <w:rsid w:val="00AD039C"/>
    <w:rsid w:val="00AD21F3"/>
    <w:rsid w:val="00AD36C3"/>
    <w:rsid w:val="00AD48C6"/>
    <w:rsid w:val="00AD4BE2"/>
    <w:rsid w:val="00AD4EBE"/>
    <w:rsid w:val="00AD5132"/>
    <w:rsid w:val="00AD51BF"/>
    <w:rsid w:val="00AD6057"/>
    <w:rsid w:val="00AD6B12"/>
    <w:rsid w:val="00AD6B32"/>
    <w:rsid w:val="00AD6E47"/>
    <w:rsid w:val="00AD74B6"/>
    <w:rsid w:val="00AD7D81"/>
    <w:rsid w:val="00AE0752"/>
    <w:rsid w:val="00AE0B5A"/>
    <w:rsid w:val="00AE0C6C"/>
    <w:rsid w:val="00AE0CCE"/>
    <w:rsid w:val="00AE2995"/>
    <w:rsid w:val="00AE2D9F"/>
    <w:rsid w:val="00AE3156"/>
    <w:rsid w:val="00AE3265"/>
    <w:rsid w:val="00AE3A0B"/>
    <w:rsid w:val="00AE3C98"/>
    <w:rsid w:val="00AE4D1D"/>
    <w:rsid w:val="00AE59F2"/>
    <w:rsid w:val="00AE6FAC"/>
    <w:rsid w:val="00AE7B7F"/>
    <w:rsid w:val="00AF05DA"/>
    <w:rsid w:val="00AF0E5B"/>
    <w:rsid w:val="00AF13A2"/>
    <w:rsid w:val="00AF1599"/>
    <w:rsid w:val="00AF2BD6"/>
    <w:rsid w:val="00AF42EA"/>
    <w:rsid w:val="00AF4627"/>
    <w:rsid w:val="00AF50FD"/>
    <w:rsid w:val="00AF55D7"/>
    <w:rsid w:val="00AF5A89"/>
    <w:rsid w:val="00AF603D"/>
    <w:rsid w:val="00AF6AF0"/>
    <w:rsid w:val="00AF6F92"/>
    <w:rsid w:val="00AF7230"/>
    <w:rsid w:val="00AF77FC"/>
    <w:rsid w:val="00AF7940"/>
    <w:rsid w:val="00B00344"/>
    <w:rsid w:val="00B0057F"/>
    <w:rsid w:val="00B016C5"/>
    <w:rsid w:val="00B01898"/>
    <w:rsid w:val="00B01D17"/>
    <w:rsid w:val="00B021F3"/>
    <w:rsid w:val="00B0280F"/>
    <w:rsid w:val="00B028A9"/>
    <w:rsid w:val="00B02D52"/>
    <w:rsid w:val="00B02F6A"/>
    <w:rsid w:val="00B038A5"/>
    <w:rsid w:val="00B038C2"/>
    <w:rsid w:val="00B03DBC"/>
    <w:rsid w:val="00B04681"/>
    <w:rsid w:val="00B04DE8"/>
    <w:rsid w:val="00B05035"/>
    <w:rsid w:val="00B0536A"/>
    <w:rsid w:val="00B059F1"/>
    <w:rsid w:val="00B060D5"/>
    <w:rsid w:val="00B06A16"/>
    <w:rsid w:val="00B06AFD"/>
    <w:rsid w:val="00B100FA"/>
    <w:rsid w:val="00B1085F"/>
    <w:rsid w:val="00B10B34"/>
    <w:rsid w:val="00B119B2"/>
    <w:rsid w:val="00B11C24"/>
    <w:rsid w:val="00B1286A"/>
    <w:rsid w:val="00B13122"/>
    <w:rsid w:val="00B136E1"/>
    <w:rsid w:val="00B14C3B"/>
    <w:rsid w:val="00B151CD"/>
    <w:rsid w:val="00B1651E"/>
    <w:rsid w:val="00B16BF2"/>
    <w:rsid w:val="00B16D13"/>
    <w:rsid w:val="00B20623"/>
    <w:rsid w:val="00B206D4"/>
    <w:rsid w:val="00B2087F"/>
    <w:rsid w:val="00B20FE5"/>
    <w:rsid w:val="00B2163B"/>
    <w:rsid w:val="00B2262E"/>
    <w:rsid w:val="00B2379E"/>
    <w:rsid w:val="00B252A7"/>
    <w:rsid w:val="00B26342"/>
    <w:rsid w:val="00B278E7"/>
    <w:rsid w:val="00B3102C"/>
    <w:rsid w:val="00B3225A"/>
    <w:rsid w:val="00B32361"/>
    <w:rsid w:val="00B33B5A"/>
    <w:rsid w:val="00B33E86"/>
    <w:rsid w:val="00B34A6B"/>
    <w:rsid w:val="00B3577E"/>
    <w:rsid w:val="00B35EC0"/>
    <w:rsid w:val="00B3642D"/>
    <w:rsid w:val="00B37844"/>
    <w:rsid w:val="00B37CCC"/>
    <w:rsid w:val="00B40603"/>
    <w:rsid w:val="00B40BAE"/>
    <w:rsid w:val="00B42381"/>
    <w:rsid w:val="00B43328"/>
    <w:rsid w:val="00B4394C"/>
    <w:rsid w:val="00B443F6"/>
    <w:rsid w:val="00B44443"/>
    <w:rsid w:val="00B4459C"/>
    <w:rsid w:val="00B44BEC"/>
    <w:rsid w:val="00B44DB1"/>
    <w:rsid w:val="00B44E99"/>
    <w:rsid w:val="00B4687A"/>
    <w:rsid w:val="00B46DBD"/>
    <w:rsid w:val="00B47541"/>
    <w:rsid w:val="00B500EE"/>
    <w:rsid w:val="00B501A2"/>
    <w:rsid w:val="00B51DE0"/>
    <w:rsid w:val="00B51F1E"/>
    <w:rsid w:val="00B5285F"/>
    <w:rsid w:val="00B53AEF"/>
    <w:rsid w:val="00B53EE8"/>
    <w:rsid w:val="00B5426E"/>
    <w:rsid w:val="00B556D9"/>
    <w:rsid w:val="00B566BF"/>
    <w:rsid w:val="00B56D34"/>
    <w:rsid w:val="00B57852"/>
    <w:rsid w:val="00B579E9"/>
    <w:rsid w:val="00B604B8"/>
    <w:rsid w:val="00B6100F"/>
    <w:rsid w:val="00B61454"/>
    <w:rsid w:val="00B617F3"/>
    <w:rsid w:val="00B6273C"/>
    <w:rsid w:val="00B63841"/>
    <w:rsid w:val="00B63988"/>
    <w:rsid w:val="00B63AE0"/>
    <w:rsid w:val="00B63EC9"/>
    <w:rsid w:val="00B64114"/>
    <w:rsid w:val="00B6453E"/>
    <w:rsid w:val="00B64FFB"/>
    <w:rsid w:val="00B657E1"/>
    <w:rsid w:val="00B65A1F"/>
    <w:rsid w:val="00B66139"/>
    <w:rsid w:val="00B665BB"/>
    <w:rsid w:val="00B67669"/>
    <w:rsid w:val="00B67D4E"/>
    <w:rsid w:val="00B701A9"/>
    <w:rsid w:val="00B73341"/>
    <w:rsid w:val="00B73B46"/>
    <w:rsid w:val="00B75F95"/>
    <w:rsid w:val="00B77618"/>
    <w:rsid w:val="00B801BD"/>
    <w:rsid w:val="00B802C5"/>
    <w:rsid w:val="00B804CD"/>
    <w:rsid w:val="00B80A4B"/>
    <w:rsid w:val="00B82107"/>
    <w:rsid w:val="00B82135"/>
    <w:rsid w:val="00B825DB"/>
    <w:rsid w:val="00B848AA"/>
    <w:rsid w:val="00B84DDE"/>
    <w:rsid w:val="00B85A85"/>
    <w:rsid w:val="00B86816"/>
    <w:rsid w:val="00B90D76"/>
    <w:rsid w:val="00B90E38"/>
    <w:rsid w:val="00B91415"/>
    <w:rsid w:val="00B924AD"/>
    <w:rsid w:val="00B92851"/>
    <w:rsid w:val="00B929B0"/>
    <w:rsid w:val="00B93130"/>
    <w:rsid w:val="00B93C08"/>
    <w:rsid w:val="00B93D19"/>
    <w:rsid w:val="00B940B6"/>
    <w:rsid w:val="00B95E79"/>
    <w:rsid w:val="00B9633E"/>
    <w:rsid w:val="00B964B2"/>
    <w:rsid w:val="00B97B1F"/>
    <w:rsid w:val="00BA043A"/>
    <w:rsid w:val="00BA0480"/>
    <w:rsid w:val="00BA1E75"/>
    <w:rsid w:val="00BA2E6B"/>
    <w:rsid w:val="00BA3766"/>
    <w:rsid w:val="00BA3A75"/>
    <w:rsid w:val="00BA435E"/>
    <w:rsid w:val="00BA621C"/>
    <w:rsid w:val="00BA6566"/>
    <w:rsid w:val="00BA6B7A"/>
    <w:rsid w:val="00BA7712"/>
    <w:rsid w:val="00BA7AF1"/>
    <w:rsid w:val="00BB06A9"/>
    <w:rsid w:val="00BB1A1E"/>
    <w:rsid w:val="00BB1AC8"/>
    <w:rsid w:val="00BB1CE0"/>
    <w:rsid w:val="00BB2ED4"/>
    <w:rsid w:val="00BB30D8"/>
    <w:rsid w:val="00BB3646"/>
    <w:rsid w:val="00BB3A40"/>
    <w:rsid w:val="00BB4A8E"/>
    <w:rsid w:val="00BB4E60"/>
    <w:rsid w:val="00BB5131"/>
    <w:rsid w:val="00BB5220"/>
    <w:rsid w:val="00BB53A9"/>
    <w:rsid w:val="00BB5DB7"/>
    <w:rsid w:val="00BB5DBC"/>
    <w:rsid w:val="00BB6D7C"/>
    <w:rsid w:val="00BB7396"/>
    <w:rsid w:val="00BB7730"/>
    <w:rsid w:val="00BB79CF"/>
    <w:rsid w:val="00BB7BE8"/>
    <w:rsid w:val="00BB7FA0"/>
    <w:rsid w:val="00BC1933"/>
    <w:rsid w:val="00BC1E6D"/>
    <w:rsid w:val="00BC2117"/>
    <w:rsid w:val="00BC217C"/>
    <w:rsid w:val="00BC218B"/>
    <w:rsid w:val="00BC2E33"/>
    <w:rsid w:val="00BC4FF1"/>
    <w:rsid w:val="00BC5D52"/>
    <w:rsid w:val="00BC6240"/>
    <w:rsid w:val="00BC6462"/>
    <w:rsid w:val="00BC73A9"/>
    <w:rsid w:val="00BC79FA"/>
    <w:rsid w:val="00BC7FC7"/>
    <w:rsid w:val="00BD0B53"/>
    <w:rsid w:val="00BD17F5"/>
    <w:rsid w:val="00BD18A0"/>
    <w:rsid w:val="00BD1A9F"/>
    <w:rsid w:val="00BD1DF6"/>
    <w:rsid w:val="00BD38B9"/>
    <w:rsid w:val="00BD42F4"/>
    <w:rsid w:val="00BD504A"/>
    <w:rsid w:val="00BD5332"/>
    <w:rsid w:val="00BD6D6E"/>
    <w:rsid w:val="00BD6F21"/>
    <w:rsid w:val="00BD7375"/>
    <w:rsid w:val="00BE013C"/>
    <w:rsid w:val="00BE06C1"/>
    <w:rsid w:val="00BE1927"/>
    <w:rsid w:val="00BE2AA9"/>
    <w:rsid w:val="00BE30D6"/>
    <w:rsid w:val="00BE3B41"/>
    <w:rsid w:val="00BE3B45"/>
    <w:rsid w:val="00BE3EB1"/>
    <w:rsid w:val="00BE4344"/>
    <w:rsid w:val="00BE61FC"/>
    <w:rsid w:val="00BE70D9"/>
    <w:rsid w:val="00BF0018"/>
    <w:rsid w:val="00BF04DB"/>
    <w:rsid w:val="00BF1A8C"/>
    <w:rsid w:val="00BF307C"/>
    <w:rsid w:val="00BF367D"/>
    <w:rsid w:val="00BF36B7"/>
    <w:rsid w:val="00BF3F74"/>
    <w:rsid w:val="00BF4028"/>
    <w:rsid w:val="00BF42FB"/>
    <w:rsid w:val="00BF43DE"/>
    <w:rsid w:val="00BF47AB"/>
    <w:rsid w:val="00BF4AFD"/>
    <w:rsid w:val="00BF5B86"/>
    <w:rsid w:val="00BF60BB"/>
    <w:rsid w:val="00BF63D9"/>
    <w:rsid w:val="00BF7248"/>
    <w:rsid w:val="00BF72BF"/>
    <w:rsid w:val="00BF77E9"/>
    <w:rsid w:val="00BF7BEF"/>
    <w:rsid w:val="00C00042"/>
    <w:rsid w:val="00C002E0"/>
    <w:rsid w:val="00C00406"/>
    <w:rsid w:val="00C00508"/>
    <w:rsid w:val="00C013A4"/>
    <w:rsid w:val="00C018EE"/>
    <w:rsid w:val="00C029C3"/>
    <w:rsid w:val="00C037E6"/>
    <w:rsid w:val="00C03816"/>
    <w:rsid w:val="00C0387F"/>
    <w:rsid w:val="00C03D56"/>
    <w:rsid w:val="00C03EAD"/>
    <w:rsid w:val="00C042A5"/>
    <w:rsid w:val="00C045A6"/>
    <w:rsid w:val="00C0574C"/>
    <w:rsid w:val="00C0581F"/>
    <w:rsid w:val="00C058FE"/>
    <w:rsid w:val="00C05AB2"/>
    <w:rsid w:val="00C05ABC"/>
    <w:rsid w:val="00C0687C"/>
    <w:rsid w:val="00C06C13"/>
    <w:rsid w:val="00C06C67"/>
    <w:rsid w:val="00C06D80"/>
    <w:rsid w:val="00C07885"/>
    <w:rsid w:val="00C07EDC"/>
    <w:rsid w:val="00C10728"/>
    <w:rsid w:val="00C119BC"/>
    <w:rsid w:val="00C1277A"/>
    <w:rsid w:val="00C12F40"/>
    <w:rsid w:val="00C13426"/>
    <w:rsid w:val="00C13E0D"/>
    <w:rsid w:val="00C1423C"/>
    <w:rsid w:val="00C14736"/>
    <w:rsid w:val="00C148ED"/>
    <w:rsid w:val="00C14E54"/>
    <w:rsid w:val="00C17344"/>
    <w:rsid w:val="00C20B22"/>
    <w:rsid w:val="00C20B2C"/>
    <w:rsid w:val="00C210BD"/>
    <w:rsid w:val="00C210DB"/>
    <w:rsid w:val="00C22164"/>
    <w:rsid w:val="00C22888"/>
    <w:rsid w:val="00C23ABE"/>
    <w:rsid w:val="00C24092"/>
    <w:rsid w:val="00C25AD3"/>
    <w:rsid w:val="00C26320"/>
    <w:rsid w:val="00C26E20"/>
    <w:rsid w:val="00C26E2C"/>
    <w:rsid w:val="00C26EF1"/>
    <w:rsid w:val="00C27C08"/>
    <w:rsid w:val="00C30314"/>
    <w:rsid w:val="00C31850"/>
    <w:rsid w:val="00C32BF0"/>
    <w:rsid w:val="00C32FEB"/>
    <w:rsid w:val="00C33713"/>
    <w:rsid w:val="00C33ECE"/>
    <w:rsid w:val="00C35F59"/>
    <w:rsid w:val="00C36B2B"/>
    <w:rsid w:val="00C36DC6"/>
    <w:rsid w:val="00C372D9"/>
    <w:rsid w:val="00C37EC8"/>
    <w:rsid w:val="00C40F90"/>
    <w:rsid w:val="00C40FA6"/>
    <w:rsid w:val="00C41055"/>
    <w:rsid w:val="00C418BD"/>
    <w:rsid w:val="00C41D2C"/>
    <w:rsid w:val="00C42276"/>
    <w:rsid w:val="00C42ECB"/>
    <w:rsid w:val="00C42EE3"/>
    <w:rsid w:val="00C435B4"/>
    <w:rsid w:val="00C44546"/>
    <w:rsid w:val="00C44CA1"/>
    <w:rsid w:val="00C466FE"/>
    <w:rsid w:val="00C470B2"/>
    <w:rsid w:val="00C477F8"/>
    <w:rsid w:val="00C50032"/>
    <w:rsid w:val="00C508FC"/>
    <w:rsid w:val="00C50D76"/>
    <w:rsid w:val="00C515E5"/>
    <w:rsid w:val="00C5298C"/>
    <w:rsid w:val="00C52C39"/>
    <w:rsid w:val="00C5376B"/>
    <w:rsid w:val="00C564C3"/>
    <w:rsid w:val="00C56827"/>
    <w:rsid w:val="00C60336"/>
    <w:rsid w:val="00C607C6"/>
    <w:rsid w:val="00C60AE4"/>
    <w:rsid w:val="00C60EE0"/>
    <w:rsid w:val="00C610C6"/>
    <w:rsid w:val="00C61929"/>
    <w:rsid w:val="00C61943"/>
    <w:rsid w:val="00C61AF7"/>
    <w:rsid w:val="00C61BBB"/>
    <w:rsid w:val="00C6240E"/>
    <w:rsid w:val="00C62F97"/>
    <w:rsid w:val="00C6332A"/>
    <w:rsid w:val="00C63E81"/>
    <w:rsid w:val="00C64FF0"/>
    <w:rsid w:val="00C651EA"/>
    <w:rsid w:val="00C6642C"/>
    <w:rsid w:val="00C67AD3"/>
    <w:rsid w:val="00C70825"/>
    <w:rsid w:val="00C70E15"/>
    <w:rsid w:val="00C7104B"/>
    <w:rsid w:val="00C71AD7"/>
    <w:rsid w:val="00C7295E"/>
    <w:rsid w:val="00C72D3F"/>
    <w:rsid w:val="00C730AD"/>
    <w:rsid w:val="00C7361B"/>
    <w:rsid w:val="00C743CC"/>
    <w:rsid w:val="00C75442"/>
    <w:rsid w:val="00C81579"/>
    <w:rsid w:val="00C82821"/>
    <w:rsid w:val="00C829C9"/>
    <w:rsid w:val="00C8317B"/>
    <w:rsid w:val="00C83987"/>
    <w:rsid w:val="00C83B17"/>
    <w:rsid w:val="00C83F57"/>
    <w:rsid w:val="00C843F4"/>
    <w:rsid w:val="00C851A8"/>
    <w:rsid w:val="00C85347"/>
    <w:rsid w:val="00C85880"/>
    <w:rsid w:val="00C864AE"/>
    <w:rsid w:val="00C8668B"/>
    <w:rsid w:val="00C86778"/>
    <w:rsid w:val="00C86D55"/>
    <w:rsid w:val="00C87FED"/>
    <w:rsid w:val="00C90317"/>
    <w:rsid w:val="00C908C3"/>
    <w:rsid w:val="00C909B5"/>
    <w:rsid w:val="00C90AA4"/>
    <w:rsid w:val="00C92BD0"/>
    <w:rsid w:val="00C92E5F"/>
    <w:rsid w:val="00C92F67"/>
    <w:rsid w:val="00C93792"/>
    <w:rsid w:val="00C93C92"/>
    <w:rsid w:val="00C94E99"/>
    <w:rsid w:val="00C955B5"/>
    <w:rsid w:val="00C9598C"/>
    <w:rsid w:val="00C9671D"/>
    <w:rsid w:val="00C96918"/>
    <w:rsid w:val="00C96AAD"/>
    <w:rsid w:val="00C96BAD"/>
    <w:rsid w:val="00CA13C2"/>
    <w:rsid w:val="00CA18BB"/>
    <w:rsid w:val="00CA1D39"/>
    <w:rsid w:val="00CA218A"/>
    <w:rsid w:val="00CA25A4"/>
    <w:rsid w:val="00CA3362"/>
    <w:rsid w:val="00CA3783"/>
    <w:rsid w:val="00CA4198"/>
    <w:rsid w:val="00CA48DF"/>
    <w:rsid w:val="00CA6658"/>
    <w:rsid w:val="00CA71EC"/>
    <w:rsid w:val="00CA7691"/>
    <w:rsid w:val="00CB0358"/>
    <w:rsid w:val="00CB0E1F"/>
    <w:rsid w:val="00CB3358"/>
    <w:rsid w:val="00CB390A"/>
    <w:rsid w:val="00CB4631"/>
    <w:rsid w:val="00CB51FF"/>
    <w:rsid w:val="00CB70EE"/>
    <w:rsid w:val="00CB74F5"/>
    <w:rsid w:val="00CB794A"/>
    <w:rsid w:val="00CB7BCE"/>
    <w:rsid w:val="00CC004F"/>
    <w:rsid w:val="00CC0572"/>
    <w:rsid w:val="00CC082F"/>
    <w:rsid w:val="00CC1306"/>
    <w:rsid w:val="00CC172C"/>
    <w:rsid w:val="00CC2522"/>
    <w:rsid w:val="00CC27F1"/>
    <w:rsid w:val="00CC2D93"/>
    <w:rsid w:val="00CC423F"/>
    <w:rsid w:val="00CC5F92"/>
    <w:rsid w:val="00CC6C26"/>
    <w:rsid w:val="00CC72BB"/>
    <w:rsid w:val="00CC7710"/>
    <w:rsid w:val="00CD053B"/>
    <w:rsid w:val="00CD1E18"/>
    <w:rsid w:val="00CD21F9"/>
    <w:rsid w:val="00CD24CB"/>
    <w:rsid w:val="00CD2EB5"/>
    <w:rsid w:val="00CD35DD"/>
    <w:rsid w:val="00CD36C1"/>
    <w:rsid w:val="00CD38DC"/>
    <w:rsid w:val="00CD4015"/>
    <w:rsid w:val="00CD4A3D"/>
    <w:rsid w:val="00CD5630"/>
    <w:rsid w:val="00CD5DF4"/>
    <w:rsid w:val="00CD6CAD"/>
    <w:rsid w:val="00CD6E0F"/>
    <w:rsid w:val="00CD70E4"/>
    <w:rsid w:val="00CE03AD"/>
    <w:rsid w:val="00CE0A90"/>
    <w:rsid w:val="00CE0D50"/>
    <w:rsid w:val="00CE0F51"/>
    <w:rsid w:val="00CE19BC"/>
    <w:rsid w:val="00CE3354"/>
    <w:rsid w:val="00CE3532"/>
    <w:rsid w:val="00CE4109"/>
    <w:rsid w:val="00CE4365"/>
    <w:rsid w:val="00CE4C4B"/>
    <w:rsid w:val="00CE5EDA"/>
    <w:rsid w:val="00CE61AE"/>
    <w:rsid w:val="00CE63F9"/>
    <w:rsid w:val="00CE6A5B"/>
    <w:rsid w:val="00CE7646"/>
    <w:rsid w:val="00CE7C36"/>
    <w:rsid w:val="00CE7D10"/>
    <w:rsid w:val="00CE7F85"/>
    <w:rsid w:val="00CF1E76"/>
    <w:rsid w:val="00CF2372"/>
    <w:rsid w:val="00CF2EE9"/>
    <w:rsid w:val="00CF581A"/>
    <w:rsid w:val="00CF5DB3"/>
    <w:rsid w:val="00CF616A"/>
    <w:rsid w:val="00CF6BF4"/>
    <w:rsid w:val="00CF6C21"/>
    <w:rsid w:val="00CF6EB3"/>
    <w:rsid w:val="00D0033D"/>
    <w:rsid w:val="00D00696"/>
    <w:rsid w:val="00D00B6F"/>
    <w:rsid w:val="00D01241"/>
    <w:rsid w:val="00D01AD2"/>
    <w:rsid w:val="00D01B39"/>
    <w:rsid w:val="00D01F2B"/>
    <w:rsid w:val="00D0261D"/>
    <w:rsid w:val="00D027D0"/>
    <w:rsid w:val="00D02CCB"/>
    <w:rsid w:val="00D02E0C"/>
    <w:rsid w:val="00D03304"/>
    <w:rsid w:val="00D03778"/>
    <w:rsid w:val="00D03830"/>
    <w:rsid w:val="00D04455"/>
    <w:rsid w:val="00D04BAD"/>
    <w:rsid w:val="00D056C9"/>
    <w:rsid w:val="00D06543"/>
    <w:rsid w:val="00D06AAC"/>
    <w:rsid w:val="00D073B8"/>
    <w:rsid w:val="00D104F0"/>
    <w:rsid w:val="00D106C4"/>
    <w:rsid w:val="00D10985"/>
    <w:rsid w:val="00D10D95"/>
    <w:rsid w:val="00D114E9"/>
    <w:rsid w:val="00D118D8"/>
    <w:rsid w:val="00D11BC4"/>
    <w:rsid w:val="00D11E2E"/>
    <w:rsid w:val="00D12410"/>
    <w:rsid w:val="00D132B1"/>
    <w:rsid w:val="00D136A0"/>
    <w:rsid w:val="00D13DF4"/>
    <w:rsid w:val="00D145A4"/>
    <w:rsid w:val="00D14F90"/>
    <w:rsid w:val="00D1511C"/>
    <w:rsid w:val="00D15620"/>
    <w:rsid w:val="00D1567A"/>
    <w:rsid w:val="00D15949"/>
    <w:rsid w:val="00D15ED7"/>
    <w:rsid w:val="00D16221"/>
    <w:rsid w:val="00D1627C"/>
    <w:rsid w:val="00D165FB"/>
    <w:rsid w:val="00D170C9"/>
    <w:rsid w:val="00D2044D"/>
    <w:rsid w:val="00D20481"/>
    <w:rsid w:val="00D213FB"/>
    <w:rsid w:val="00D21664"/>
    <w:rsid w:val="00D22709"/>
    <w:rsid w:val="00D23B89"/>
    <w:rsid w:val="00D24391"/>
    <w:rsid w:val="00D24DC1"/>
    <w:rsid w:val="00D2675F"/>
    <w:rsid w:val="00D26B8A"/>
    <w:rsid w:val="00D26CCE"/>
    <w:rsid w:val="00D26EC8"/>
    <w:rsid w:val="00D26ED0"/>
    <w:rsid w:val="00D279BF"/>
    <w:rsid w:val="00D30503"/>
    <w:rsid w:val="00D3188B"/>
    <w:rsid w:val="00D32F3A"/>
    <w:rsid w:val="00D33406"/>
    <w:rsid w:val="00D34451"/>
    <w:rsid w:val="00D345C7"/>
    <w:rsid w:val="00D35140"/>
    <w:rsid w:val="00D35A8D"/>
    <w:rsid w:val="00D35D26"/>
    <w:rsid w:val="00D35FB2"/>
    <w:rsid w:val="00D369F7"/>
    <w:rsid w:val="00D371A8"/>
    <w:rsid w:val="00D37D79"/>
    <w:rsid w:val="00D4066C"/>
    <w:rsid w:val="00D40898"/>
    <w:rsid w:val="00D41338"/>
    <w:rsid w:val="00D419ED"/>
    <w:rsid w:val="00D42761"/>
    <w:rsid w:val="00D439F3"/>
    <w:rsid w:val="00D43D1E"/>
    <w:rsid w:val="00D44AC6"/>
    <w:rsid w:val="00D455D3"/>
    <w:rsid w:val="00D46B8A"/>
    <w:rsid w:val="00D47086"/>
    <w:rsid w:val="00D476DA"/>
    <w:rsid w:val="00D47CE1"/>
    <w:rsid w:val="00D47E7A"/>
    <w:rsid w:val="00D50BDD"/>
    <w:rsid w:val="00D51912"/>
    <w:rsid w:val="00D51A65"/>
    <w:rsid w:val="00D526B3"/>
    <w:rsid w:val="00D52C85"/>
    <w:rsid w:val="00D52ECA"/>
    <w:rsid w:val="00D52FFC"/>
    <w:rsid w:val="00D53310"/>
    <w:rsid w:val="00D53E1B"/>
    <w:rsid w:val="00D542D7"/>
    <w:rsid w:val="00D54912"/>
    <w:rsid w:val="00D55536"/>
    <w:rsid w:val="00D56071"/>
    <w:rsid w:val="00D56458"/>
    <w:rsid w:val="00D57131"/>
    <w:rsid w:val="00D57FEC"/>
    <w:rsid w:val="00D60701"/>
    <w:rsid w:val="00D617B4"/>
    <w:rsid w:val="00D6192F"/>
    <w:rsid w:val="00D62618"/>
    <w:rsid w:val="00D62674"/>
    <w:rsid w:val="00D62DE5"/>
    <w:rsid w:val="00D62E2E"/>
    <w:rsid w:val="00D632E7"/>
    <w:rsid w:val="00D63709"/>
    <w:rsid w:val="00D63795"/>
    <w:rsid w:val="00D6398E"/>
    <w:rsid w:val="00D65890"/>
    <w:rsid w:val="00D65956"/>
    <w:rsid w:val="00D669D9"/>
    <w:rsid w:val="00D6779C"/>
    <w:rsid w:val="00D70952"/>
    <w:rsid w:val="00D70CB3"/>
    <w:rsid w:val="00D70E65"/>
    <w:rsid w:val="00D71065"/>
    <w:rsid w:val="00D7175A"/>
    <w:rsid w:val="00D71F10"/>
    <w:rsid w:val="00D731EE"/>
    <w:rsid w:val="00D73475"/>
    <w:rsid w:val="00D737ED"/>
    <w:rsid w:val="00D73954"/>
    <w:rsid w:val="00D73ABB"/>
    <w:rsid w:val="00D73C3A"/>
    <w:rsid w:val="00D741CE"/>
    <w:rsid w:val="00D742CA"/>
    <w:rsid w:val="00D74DBC"/>
    <w:rsid w:val="00D7619A"/>
    <w:rsid w:val="00D76368"/>
    <w:rsid w:val="00D770D0"/>
    <w:rsid w:val="00D771FA"/>
    <w:rsid w:val="00D77451"/>
    <w:rsid w:val="00D77740"/>
    <w:rsid w:val="00D77F19"/>
    <w:rsid w:val="00D80099"/>
    <w:rsid w:val="00D8060B"/>
    <w:rsid w:val="00D80EC8"/>
    <w:rsid w:val="00D81372"/>
    <w:rsid w:val="00D82810"/>
    <w:rsid w:val="00D83FE2"/>
    <w:rsid w:val="00D84D5A"/>
    <w:rsid w:val="00D85D08"/>
    <w:rsid w:val="00D86903"/>
    <w:rsid w:val="00D86F5C"/>
    <w:rsid w:val="00D8769E"/>
    <w:rsid w:val="00D87E00"/>
    <w:rsid w:val="00D90511"/>
    <w:rsid w:val="00D90651"/>
    <w:rsid w:val="00D90963"/>
    <w:rsid w:val="00D90B25"/>
    <w:rsid w:val="00D912E6"/>
    <w:rsid w:val="00D91DD4"/>
    <w:rsid w:val="00D925AD"/>
    <w:rsid w:val="00D930C8"/>
    <w:rsid w:val="00D937FD"/>
    <w:rsid w:val="00D94486"/>
    <w:rsid w:val="00D946B0"/>
    <w:rsid w:val="00D94808"/>
    <w:rsid w:val="00D951F6"/>
    <w:rsid w:val="00D95A58"/>
    <w:rsid w:val="00D96632"/>
    <w:rsid w:val="00D978E5"/>
    <w:rsid w:val="00D97E5D"/>
    <w:rsid w:val="00DA0556"/>
    <w:rsid w:val="00DA3ADD"/>
    <w:rsid w:val="00DA3E11"/>
    <w:rsid w:val="00DA5206"/>
    <w:rsid w:val="00DA5406"/>
    <w:rsid w:val="00DA55DF"/>
    <w:rsid w:val="00DA6A5A"/>
    <w:rsid w:val="00DA7A67"/>
    <w:rsid w:val="00DA7BBD"/>
    <w:rsid w:val="00DA7C7C"/>
    <w:rsid w:val="00DB0B08"/>
    <w:rsid w:val="00DB0D23"/>
    <w:rsid w:val="00DB0DBD"/>
    <w:rsid w:val="00DB0ED8"/>
    <w:rsid w:val="00DB0FB8"/>
    <w:rsid w:val="00DB11F6"/>
    <w:rsid w:val="00DB1907"/>
    <w:rsid w:val="00DB1F09"/>
    <w:rsid w:val="00DB28FD"/>
    <w:rsid w:val="00DB2965"/>
    <w:rsid w:val="00DB30E3"/>
    <w:rsid w:val="00DB35B2"/>
    <w:rsid w:val="00DB4407"/>
    <w:rsid w:val="00DB4C4E"/>
    <w:rsid w:val="00DB5DEC"/>
    <w:rsid w:val="00DB7009"/>
    <w:rsid w:val="00DB7059"/>
    <w:rsid w:val="00DB7116"/>
    <w:rsid w:val="00DB74BC"/>
    <w:rsid w:val="00DB78A5"/>
    <w:rsid w:val="00DB7DAA"/>
    <w:rsid w:val="00DC0CF3"/>
    <w:rsid w:val="00DC0FEB"/>
    <w:rsid w:val="00DC24CC"/>
    <w:rsid w:val="00DC2500"/>
    <w:rsid w:val="00DC26C8"/>
    <w:rsid w:val="00DC2A6E"/>
    <w:rsid w:val="00DC2DED"/>
    <w:rsid w:val="00DC3766"/>
    <w:rsid w:val="00DC4798"/>
    <w:rsid w:val="00DC5106"/>
    <w:rsid w:val="00DC6057"/>
    <w:rsid w:val="00DC6DE6"/>
    <w:rsid w:val="00DC797A"/>
    <w:rsid w:val="00DC7FD2"/>
    <w:rsid w:val="00DD04B7"/>
    <w:rsid w:val="00DD0792"/>
    <w:rsid w:val="00DD0A35"/>
    <w:rsid w:val="00DD12E4"/>
    <w:rsid w:val="00DD1A62"/>
    <w:rsid w:val="00DD275A"/>
    <w:rsid w:val="00DD2DCD"/>
    <w:rsid w:val="00DD2FDB"/>
    <w:rsid w:val="00DD3342"/>
    <w:rsid w:val="00DD4910"/>
    <w:rsid w:val="00DD5857"/>
    <w:rsid w:val="00DD660C"/>
    <w:rsid w:val="00DD6CFB"/>
    <w:rsid w:val="00DD707B"/>
    <w:rsid w:val="00DD7DBF"/>
    <w:rsid w:val="00DD7E84"/>
    <w:rsid w:val="00DE1140"/>
    <w:rsid w:val="00DE1397"/>
    <w:rsid w:val="00DE13C0"/>
    <w:rsid w:val="00DE1CE0"/>
    <w:rsid w:val="00DE2695"/>
    <w:rsid w:val="00DE2ABB"/>
    <w:rsid w:val="00DE4148"/>
    <w:rsid w:val="00DE56AE"/>
    <w:rsid w:val="00DE5786"/>
    <w:rsid w:val="00DE6098"/>
    <w:rsid w:val="00DE659A"/>
    <w:rsid w:val="00DE682C"/>
    <w:rsid w:val="00DE6E57"/>
    <w:rsid w:val="00DF064D"/>
    <w:rsid w:val="00DF097B"/>
    <w:rsid w:val="00DF128B"/>
    <w:rsid w:val="00DF1C02"/>
    <w:rsid w:val="00DF1D89"/>
    <w:rsid w:val="00DF26AD"/>
    <w:rsid w:val="00DF2767"/>
    <w:rsid w:val="00DF32A0"/>
    <w:rsid w:val="00DF3B0D"/>
    <w:rsid w:val="00DF3FCE"/>
    <w:rsid w:val="00DF441D"/>
    <w:rsid w:val="00DF5D58"/>
    <w:rsid w:val="00DF6EDD"/>
    <w:rsid w:val="00DF6FDB"/>
    <w:rsid w:val="00DF755B"/>
    <w:rsid w:val="00DF76B8"/>
    <w:rsid w:val="00E00507"/>
    <w:rsid w:val="00E005EF"/>
    <w:rsid w:val="00E01487"/>
    <w:rsid w:val="00E02935"/>
    <w:rsid w:val="00E02DA4"/>
    <w:rsid w:val="00E02F46"/>
    <w:rsid w:val="00E02F4A"/>
    <w:rsid w:val="00E0301B"/>
    <w:rsid w:val="00E03689"/>
    <w:rsid w:val="00E039AE"/>
    <w:rsid w:val="00E03A3E"/>
    <w:rsid w:val="00E04422"/>
    <w:rsid w:val="00E0592D"/>
    <w:rsid w:val="00E05A74"/>
    <w:rsid w:val="00E07F5A"/>
    <w:rsid w:val="00E10804"/>
    <w:rsid w:val="00E10E2A"/>
    <w:rsid w:val="00E11B41"/>
    <w:rsid w:val="00E124E4"/>
    <w:rsid w:val="00E12A7F"/>
    <w:rsid w:val="00E12BA9"/>
    <w:rsid w:val="00E13508"/>
    <w:rsid w:val="00E1416D"/>
    <w:rsid w:val="00E14A4B"/>
    <w:rsid w:val="00E14B4C"/>
    <w:rsid w:val="00E156B9"/>
    <w:rsid w:val="00E15AF9"/>
    <w:rsid w:val="00E16181"/>
    <w:rsid w:val="00E17142"/>
    <w:rsid w:val="00E1736F"/>
    <w:rsid w:val="00E2058C"/>
    <w:rsid w:val="00E205B4"/>
    <w:rsid w:val="00E209F9"/>
    <w:rsid w:val="00E20A23"/>
    <w:rsid w:val="00E21D3B"/>
    <w:rsid w:val="00E21F75"/>
    <w:rsid w:val="00E2210B"/>
    <w:rsid w:val="00E229E6"/>
    <w:rsid w:val="00E23E4A"/>
    <w:rsid w:val="00E24DFF"/>
    <w:rsid w:val="00E25314"/>
    <w:rsid w:val="00E2586F"/>
    <w:rsid w:val="00E26907"/>
    <w:rsid w:val="00E3099B"/>
    <w:rsid w:val="00E32252"/>
    <w:rsid w:val="00E327F1"/>
    <w:rsid w:val="00E33B07"/>
    <w:rsid w:val="00E33B78"/>
    <w:rsid w:val="00E33DBD"/>
    <w:rsid w:val="00E347A2"/>
    <w:rsid w:val="00E34D59"/>
    <w:rsid w:val="00E352C8"/>
    <w:rsid w:val="00E3597C"/>
    <w:rsid w:val="00E363E1"/>
    <w:rsid w:val="00E36C82"/>
    <w:rsid w:val="00E37C96"/>
    <w:rsid w:val="00E37FB0"/>
    <w:rsid w:val="00E41522"/>
    <w:rsid w:val="00E42BF4"/>
    <w:rsid w:val="00E43464"/>
    <w:rsid w:val="00E4398A"/>
    <w:rsid w:val="00E4496A"/>
    <w:rsid w:val="00E4544B"/>
    <w:rsid w:val="00E45809"/>
    <w:rsid w:val="00E46124"/>
    <w:rsid w:val="00E47385"/>
    <w:rsid w:val="00E509E5"/>
    <w:rsid w:val="00E50D3F"/>
    <w:rsid w:val="00E510A4"/>
    <w:rsid w:val="00E5169A"/>
    <w:rsid w:val="00E522D4"/>
    <w:rsid w:val="00E52439"/>
    <w:rsid w:val="00E52558"/>
    <w:rsid w:val="00E52B5D"/>
    <w:rsid w:val="00E52F08"/>
    <w:rsid w:val="00E532BD"/>
    <w:rsid w:val="00E5346E"/>
    <w:rsid w:val="00E536F3"/>
    <w:rsid w:val="00E53DFC"/>
    <w:rsid w:val="00E553FB"/>
    <w:rsid w:val="00E556AE"/>
    <w:rsid w:val="00E55C4B"/>
    <w:rsid w:val="00E5674A"/>
    <w:rsid w:val="00E569D6"/>
    <w:rsid w:val="00E56CE4"/>
    <w:rsid w:val="00E5725F"/>
    <w:rsid w:val="00E60098"/>
    <w:rsid w:val="00E601E8"/>
    <w:rsid w:val="00E6021E"/>
    <w:rsid w:val="00E606F9"/>
    <w:rsid w:val="00E61575"/>
    <w:rsid w:val="00E61715"/>
    <w:rsid w:val="00E6200F"/>
    <w:rsid w:val="00E6206E"/>
    <w:rsid w:val="00E6223A"/>
    <w:rsid w:val="00E62288"/>
    <w:rsid w:val="00E624D5"/>
    <w:rsid w:val="00E625DB"/>
    <w:rsid w:val="00E627F2"/>
    <w:rsid w:val="00E657B6"/>
    <w:rsid w:val="00E65C8E"/>
    <w:rsid w:val="00E66CC5"/>
    <w:rsid w:val="00E66FC4"/>
    <w:rsid w:val="00E6747F"/>
    <w:rsid w:val="00E67636"/>
    <w:rsid w:val="00E67CC3"/>
    <w:rsid w:val="00E7008E"/>
    <w:rsid w:val="00E702FC"/>
    <w:rsid w:val="00E7149B"/>
    <w:rsid w:val="00E717E2"/>
    <w:rsid w:val="00E7188B"/>
    <w:rsid w:val="00E72745"/>
    <w:rsid w:val="00E72FE9"/>
    <w:rsid w:val="00E74960"/>
    <w:rsid w:val="00E7498D"/>
    <w:rsid w:val="00E755FA"/>
    <w:rsid w:val="00E75851"/>
    <w:rsid w:val="00E75910"/>
    <w:rsid w:val="00E75F9C"/>
    <w:rsid w:val="00E76572"/>
    <w:rsid w:val="00E76D64"/>
    <w:rsid w:val="00E7712C"/>
    <w:rsid w:val="00E80677"/>
    <w:rsid w:val="00E807BB"/>
    <w:rsid w:val="00E80C97"/>
    <w:rsid w:val="00E80D5C"/>
    <w:rsid w:val="00E80D96"/>
    <w:rsid w:val="00E81B88"/>
    <w:rsid w:val="00E81F4B"/>
    <w:rsid w:val="00E820E9"/>
    <w:rsid w:val="00E82C2F"/>
    <w:rsid w:val="00E8349A"/>
    <w:rsid w:val="00E83623"/>
    <w:rsid w:val="00E84950"/>
    <w:rsid w:val="00E84AFB"/>
    <w:rsid w:val="00E85E4A"/>
    <w:rsid w:val="00E86233"/>
    <w:rsid w:val="00E862E6"/>
    <w:rsid w:val="00E86F71"/>
    <w:rsid w:val="00E91D38"/>
    <w:rsid w:val="00E9237C"/>
    <w:rsid w:val="00E930BB"/>
    <w:rsid w:val="00E94A49"/>
    <w:rsid w:val="00E94E27"/>
    <w:rsid w:val="00E96585"/>
    <w:rsid w:val="00E97846"/>
    <w:rsid w:val="00EA02A5"/>
    <w:rsid w:val="00EA04EC"/>
    <w:rsid w:val="00EA0AC0"/>
    <w:rsid w:val="00EA10D5"/>
    <w:rsid w:val="00EA1B30"/>
    <w:rsid w:val="00EA1B6E"/>
    <w:rsid w:val="00EA226A"/>
    <w:rsid w:val="00EA3645"/>
    <w:rsid w:val="00EA37BC"/>
    <w:rsid w:val="00EA48C5"/>
    <w:rsid w:val="00EA4C28"/>
    <w:rsid w:val="00EA4D0F"/>
    <w:rsid w:val="00EA4D2A"/>
    <w:rsid w:val="00EA5AC1"/>
    <w:rsid w:val="00EA5C22"/>
    <w:rsid w:val="00EA63C4"/>
    <w:rsid w:val="00EA68D2"/>
    <w:rsid w:val="00EA6A24"/>
    <w:rsid w:val="00EB2653"/>
    <w:rsid w:val="00EB31F3"/>
    <w:rsid w:val="00EB46F4"/>
    <w:rsid w:val="00EB4986"/>
    <w:rsid w:val="00EB5B79"/>
    <w:rsid w:val="00EB5EF7"/>
    <w:rsid w:val="00EB62FC"/>
    <w:rsid w:val="00EB79F3"/>
    <w:rsid w:val="00EB7CD8"/>
    <w:rsid w:val="00EC034E"/>
    <w:rsid w:val="00EC0554"/>
    <w:rsid w:val="00EC08E9"/>
    <w:rsid w:val="00EC1047"/>
    <w:rsid w:val="00EC24E8"/>
    <w:rsid w:val="00EC2D1B"/>
    <w:rsid w:val="00EC3358"/>
    <w:rsid w:val="00EC464E"/>
    <w:rsid w:val="00EC5D78"/>
    <w:rsid w:val="00EC645F"/>
    <w:rsid w:val="00EC685F"/>
    <w:rsid w:val="00EC76C7"/>
    <w:rsid w:val="00EC77AA"/>
    <w:rsid w:val="00EC7854"/>
    <w:rsid w:val="00EC7A69"/>
    <w:rsid w:val="00EC7CBA"/>
    <w:rsid w:val="00EC7F2D"/>
    <w:rsid w:val="00ED0086"/>
    <w:rsid w:val="00ED27E9"/>
    <w:rsid w:val="00ED3D3A"/>
    <w:rsid w:val="00ED3FE7"/>
    <w:rsid w:val="00ED516D"/>
    <w:rsid w:val="00ED6F7F"/>
    <w:rsid w:val="00ED714A"/>
    <w:rsid w:val="00ED720A"/>
    <w:rsid w:val="00EE1F70"/>
    <w:rsid w:val="00EE29E7"/>
    <w:rsid w:val="00EE2B3E"/>
    <w:rsid w:val="00EE2BE4"/>
    <w:rsid w:val="00EE2C87"/>
    <w:rsid w:val="00EE3881"/>
    <w:rsid w:val="00EE3D8B"/>
    <w:rsid w:val="00EE3F4D"/>
    <w:rsid w:val="00EE469C"/>
    <w:rsid w:val="00EE47D3"/>
    <w:rsid w:val="00EE4951"/>
    <w:rsid w:val="00EE4A01"/>
    <w:rsid w:val="00EE50AD"/>
    <w:rsid w:val="00EE50B8"/>
    <w:rsid w:val="00EE5856"/>
    <w:rsid w:val="00EE7232"/>
    <w:rsid w:val="00EE798F"/>
    <w:rsid w:val="00EF0DFC"/>
    <w:rsid w:val="00EF1E85"/>
    <w:rsid w:val="00EF2333"/>
    <w:rsid w:val="00EF28F7"/>
    <w:rsid w:val="00EF36AE"/>
    <w:rsid w:val="00EF4804"/>
    <w:rsid w:val="00EF4B7C"/>
    <w:rsid w:val="00EF4C2E"/>
    <w:rsid w:val="00EF59A7"/>
    <w:rsid w:val="00EF5CCB"/>
    <w:rsid w:val="00EF647E"/>
    <w:rsid w:val="00EF6F51"/>
    <w:rsid w:val="00EF71FF"/>
    <w:rsid w:val="00EF736B"/>
    <w:rsid w:val="00EF798B"/>
    <w:rsid w:val="00EF79B0"/>
    <w:rsid w:val="00EF7E30"/>
    <w:rsid w:val="00F00017"/>
    <w:rsid w:val="00F00C74"/>
    <w:rsid w:val="00F01B41"/>
    <w:rsid w:val="00F02CB2"/>
    <w:rsid w:val="00F02D45"/>
    <w:rsid w:val="00F043E3"/>
    <w:rsid w:val="00F044DA"/>
    <w:rsid w:val="00F04B04"/>
    <w:rsid w:val="00F10FD0"/>
    <w:rsid w:val="00F115B7"/>
    <w:rsid w:val="00F11B1A"/>
    <w:rsid w:val="00F11C67"/>
    <w:rsid w:val="00F1436B"/>
    <w:rsid w:val="00F143A7"/>
    <w:rsid w:val="00F15B11"/>
    <w:rsid w:val="00F15BF4"/>
    <w:rsid w:val="00F17156"/>
    <w:rsid w:val="00F1756E"/>
    <w:rsid w:val="00F17E02"/>
    <w:rsid w:val="00F202C5"/>
    <w:rsid w:val="00F21C65"/>
    <w:rsid w:val="00F22018"/>
    <w:rsid w:val="00F221EF"/>
    <w:rsid w:val="00F2299E"/>
    <w:rsid w:val="00F22E01"/>
    <w:rsid w:val="00F23521"/>
    <w:rsid w:val="00F236D6"/>
    <w:rsid w:val="00F23714"/>
    <w:rsid w:val="00F23834"/>
    <w:rsid w:val="00F24270"/>
    <w:rsid w:val="00F24B6B"/>
    <w:rsid w:val="00F251A4"/>
    <w:rsid w:val="00F2584C"/>
    <w:rsid w:val="00F25CB1"/>
    <w:rsid w:val="00F264BF"/>
    <w:rsid w:val="00F32A8A"/>
    <w:rsid w:val="00F32CC5"/>
    <w:rsid w:val="00F34D86"/>
    <w:rsid w:val="00F3526D"/>
    <w:rsid w:val="00F3741B"/>
    <w:rsid w:val="00F3771A"/>
    <w:rsid w:val="00F37E98"/>
    <w:rsid w:val="00F4075B"/>
    <w:rsid w:val="00F407CA"/>
    <w:rsid w:val="00F411A0"/>
    <w:rsid w:val="00F41828"/>
    <w:rsid w:val="00F419D3"/>
    <w:rsid w:val="00F42ABA"/>
    <w:rsid w:val="00F4396C"/>
    <w:rsid w:val="00F43DBF"/>
    <w:rsid w:val="00F45356"/>
    <w:rsid w:val="00F45707"/>
    <w:rsid w:val="00F463A3"/>
    <w:rsid w:val="00F46497"/>
    <w:rsid w:val="00F5059D"/>
    <w:rsid w:val="00F508F0"/>
    <w:rsid w:val="00F50F59"/>
    <w:rsid w:val="00F51E03"/>
    <w:rsid w:val="00F524DE"/>
    <w:rsid w:val="00F52834"/>
    <w:rsid w:val="00F52CFF"/>
    <w:rsid w:val="00F53642"/>
    <w:rsid w:val="00F54A2D"/>
    <w:rsid w:val="00F54C8E"/>
    <w:rsid w:val="00F54F0A"/>
    <w:rsid w:val="00F5534E"/>
    <w:rsid w:val="00F569FA"/>
    <w:rsid w:val="00F5737E"/>
    <w:rsid w:val="00F57877"/>
    <w:rsid w:val="00F60303"/>
    <w:rsid w:val="00F607F7"/>
    <w:rsid w:val="00F63599"/>
    <w:rsid w:val="00F6366F"/>
    <w:rsid w:val="00F636BB"/>
    <w:rsid w:val="00F63A1B"/>
    <w:rsid w:val="00F64C90"/>
    <w:rsid w:val="00F65C90"/>
    <w:rsid w:val="00F66822"/>
    <w:rsid w:val="00F67761"/>
    <w:rsid w:val="00F70E9B"/>
    <w:rsid w:val="00F710BA"/>
    <w:rsid w:val="00F722A9"/>
    <w:rsid w:val="00F7249F"/>
    <w:rsid w:val="00F72969"/>
    <w:rsid w:val="00F72ADC"/>
    <w:rsid w:val="00F72E9F"/>
    <w:rsid w:val="00F72EF5"/>
    <w:rsid w:val="00F74495"/>
    <w:rsid w:val="00F74FCB"/>
    <w:rsid w:val="00F74FE9"/>
    <w:rsid w:val="00F75019"/>
    <w:rsid w:val="00F755DC"/>
    <w:rsid w:val="00F75675"/>
    <w:rsid w:val="00F75C27"/>
    <w:rsid w:val="00F760BE"/>
    <w:rsid w:val="00F76490"/>
    <w:rsid w:val="00F765C0"/>
    <w:rsid w:val="00F76953"/>
    <w:rsid w:val="00F76AD8"/>
    <w:rsid w:val="00F771CC"/>
    <w:rsid w:val="00F776C1"/>
    <w:rsid w:val="00F77937"/>
    <w:rsid w:val="00F77E83"/>
    <w:rsid w:val="00F8063F"/>
    <w:rsid w:val="00F80CCE"/>
    <w:rsid w:val="00F80E21"/>
    <w:rsid w:val="00F81418"/>
    <w:rsid w:val="00F8307F"/>
    <w:rsid w:val="00F839C7"/>
    <w:rsid w:val="00F841C8"/>
    <w:rsid w:val="00F8792A"/>
    <w:rsid w:val="00F87977"/>
    <w:rsid w:val="00F87E8F"/>
    <w:rsid w:val="00F90A9B"/>
    <w:rsid w:val="00F90E81"/>
    <w:rsid w:val="00F91347"/>
    <w:rsid w:val="00F9169F"/>
    <w:rsid w:val="00F93557"/>
    <w:rsid w:val="00F93AED"/>
    <w:rsid w:val="00F93CB9"/>
    <w:rsid w:val="00F93FE1"/>
    <w:rsid w:val="00F950BE"/>
    <w:rsid w:val="00F951E5"/>
    <w:rsid w:val="00F95727"/>
    <w:rsid w:val="00F96A15"/>
    <w:rsid w:val="00F96C68"/>
    <w:rsid w:val="00F97056"/>
    <w:rsid w:val="00F973CA"/>
    <w:rsid w:val="00F97BA1"/>
    <w:rsid w:val="00FA00DF"/>
    <w:rsid w:val="00FA06B1"/>
    <w:rsid w:val="00FA0744"/>
    <w:rsid w:val="00FA2018"/>
    <w:rsid w:val="00FA2FA5"/>
    <w:rsid w:val="00FA41C1"/>
    <w:rsid w:val="00FA4783"/>
    <w:rsid w:val="00FA4891"/>
    <w:rsid w:val="00FA56BF"/>
    <w:rsid w:val="00FA6352"/>
    <w:rsid w:val="00FA7336"/>
    <w:rsid w:val="00FA7385"/>
    <w:rsid w:val="00FA79C7"/>
    <w:rsid w:val="00FB0296"/>
    <w:rsid w:val="00FB02F2"/>
    <w:rsid w:val="00FB0D59"/>
    <w:rsid w:val="00FB14E4"/>
    <w:rsid w:val="00FB1536"/>
    <w:rsid w:val="00FB266D"/>
    <w:rsid w:val="00FB28EF"/>
    <w:rsid w:val="00FB2B50"/>
    <w:rsid w:val="00FB35B6"/>
    <w:rsid w:val="00FB426F"/>
    <w:rsid w:val="00FB43B6"/>
    <w:rsid w:val="00FB4F8E"/>
    <w:rsid w:val="00FB5612"/>
    <w:rsid w:val="00FB5A04"/>
    <w:rsid w:val="00FB5B32"/>
    <w:rsid w:val="00FB5EA9"/>
    <w:rsid w:val="00FB628A"/>
    <w:rsid w:val="00FB6F02"/>
    <w:rsid w:val="00FB74BD"/>
    <w:rsid w:val="00FB75B7"/>
    <w:rsid w:val="00FB77CC"/>
    <w:rsid w:val="00FB7C8D"/>
    <w:rsid w:val="00FC021D"/>
    <w:rsid w:val="00FC066A"/>
    <w:rsid w:val="00FC0820"/>
    <w:rsid w:val="00FC0A45"/>
    <w:rsid w:val="00FC10F1"/>
    <w:rsid w:val="00FC199A"/>
    <w:rsid w:val="00FC1D75"/>
    <w:rsid w:val="00FC30BD"/>
    <w:rsid w:val="00FC3CF5"/>
    <w:rsid w:val="00FC43B5"/>
    <w:rsid w:val="00FC46A9"/>
    <w:rsid w:val="00FC4B99"/>
    <w:rsid w:val="00FC542C"/>
    <w:rsid w:val="00FC5E88"/>
    <w:rsid w:val="00FC664A"/>
    <w:rsid w:val="00FC6C42"/>
    <w:rsid w:val="00FC77D6"/>
    <w:rsid w:val="00FC7F71"/>
    <w:rsid w:val="00FD0928"/>
    <w:rsid w:val="00FD1617"/>
    <w:rsid w:val="00FD17EC"/>
    <w:rsid w:val="00FD1A12"/>
    <w:rsid w:val="00FD1A17"/>
    <w:rsid w:val="00FD2010"/>
    <w:rsid w:val="00FD303F"/>
    <w:rsid w:val="00FD3AC6"/>
    <w:rsid w:val="00FD4472"/>
    <w:rsid w:val="00FD4656"/>
    <w:rsid w:val="00FD4802"/>
    <w:rsid w:val="00FD48D4"/>
    <w:rsid w:val="00FD54AF"/>
    <w:rsid w:val="00FD55DF"/>
    <w:rsid w:val="00FD5A7D"/>
    <w:rsid w:val="00FD5E28"/>
    <w:rsid w:val="00FD7090"/>
    <w:rsid w:val="00FD7541"/>
    <w:rsid w:val="00FD7690"/>
    <w:rsid w:val="00FD7EF6"/>
    <w:rsid w:val="00FE0086"/>
    <w:rsid w:val="00FE0196"/>
    <w:rsid w:val="00FE0879"/>
    <w:rsid w:val="00FE0DF6"/>
    <w:rsid w:val="00FE212F"/>
    <w:rsid w:val="00FE3522"/>
    <w:rsid w:val="00FE3544"/>
    <w:rsid w:val="00FE3C24"/>
    <w:rsid w:val="00FE3CBB"/>
    <w:rsid w:val="00FE4359"/>
    <w:rsid w:val="00FE4E87"/>
    <w:rsid w:val="00FE5254"/>
    <w:rsid w:val="00FE56BD"/>
    <w:rsid w:val="00FE572E"/>
    <w:rsid w:val="00FE6729"/>
    <w:rsid w:val="00FF0257"/>
    <w:rsid w:val="00FF0355"/>
    <w:rsid w:val="00FF0762"/>
    <w:rsid w:val="00FF0BB3"/>
    <w:rsid w:val="00FF167D"/>
    <w:rsid w:val="00FF25B8"/>
    <w:rsid w:val="00FF3D88"/>
    <w:rsid w:val="00FF46A3"/>
    <w:rsid w:val="00FF48EA"/>
    <w:rsid w:val="00FF5BB1"/>
    <w:rsid w:val="00FF64B3"/>
    <w:rsid w:val="00FF67EB"/>
    <w:rsid w:val="00FF74C6"/>
    <w:rsid w:val="00FF7574"/>
  </w:rsids>
  <m:mathPr>
    <m:mathFont m:val="Cambria Math"/>
    <m:brkBin m:val="before"/>
    <m:brkBinSub m:val="--"/>
    <m:smallFrac/>
    <m:dispDef/>
    <m:lMargin m:val="0"/>
    <m:rMargin m:val="0"/>
    <m:defJc m:val="centerGroup"/>
    <m:wrapIndent m:val="1440"/>
    <m:intLim m:val="subSup"/>
    <m:naryLim m:val="undOvr"/>
  </m:mathPr>
  <w:themeFontLang w:val="ru-RU" w:bidi="pa-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D66AF8"/>
  <w15:docId w15:val="{05053F14-8107-4A4D-8127-947DC1031D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ind w:firstLine="567"/>
        <w:jc w:val="both"/>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352EEE"/>
  </w:style>
  <w:style w:type="paragraph" w:styleId="1">
    <w:name w:val="heading 1"/>
    <w:basedOn w:val="a1"/>
    <w:next w:val="a1"/>
    <w:link w:val="10"/>
    <w:qFormat/>
    <w:rsid w:val="00525C10"/>
    <w:pPr>
      <w:widowControl w:val="0"/>
      <w:autoSpaceDE w:val="0"/>
      <w:autoSpaceDN w:val="0"/>
      <w:adjustRightInd w:val="0"/>
      <w:spacing w:before="360" w:after="120"/>
      <w:jc w:val="center"/>
      <w:outlineLvl w:val="0"/>
    </w:pPr>
    <w:rPr>
      <w:rFonts w:ascii="Times New Roman" w:eastAsia="Times New Roman" w:hAnsi="Times New Roman" w:cs="Times New Roman"/>
      <w:b/>
      <w:bCs/>
      <w:sz w:val="28"/>
      <w:szCs w:val="28"/>
    </w:rPr>
  </w:style>
  <w:style w:type="paragraph" w:styleId="2">
    <w:name w:val="heading 2"/>
    <w:basedOn w:val="a1"/>
    <w:next w:val="a1"/>
    <w:link w:val="20"/>
    <w:qFormat/>
    <w:rsid w:val="0049598C"/>
    <w:pPr>
      <w:keepNext/>
      <w:ind w:left="567" w:hanging="567"/>
      <w:outlineLvl w:val="1"/>
    </w:pPr>
    <w:rPr>
      <w:rFonts w:ascii="Arial" w:eastAsia="Times New Roman" w:hAnsi="Arial" w:cs="Times New Roman"/>
      <w:b/>
      <w:bCs/>
      <w:sz w:val="20"/>
      <w:szCs w:val="24"/>
      <w:lang w:eastAsia="ru-RU"/>
    </w:rPr>
  </w:style>
  <w:style w:type="paragraph" w:styleId="3">
    <w:name w:val="heading 3"/>
    <w:basedOn w:val="2"/>
    <w:next w:val="21"/>
    <w:link w:val="30"/>
    <w:qFormat/>
    <w:rsid w:val="00525C10"/>
    <w:pPr>
      <w:ind w:left="476" w:firstLine="0"/>
      <w:outlineLvl w:val="2"/>
    </w:pPr>
    <w:rPr>
      <w:rFonts w:eastAsia="Arial Unicode MS" w:cs="Arial"/>
      <w:iCs/>
      <w:szCs w:val="26"/>
    </w:rPr>
  </w:style>
  <w:style w:type="paragraph" w:styleId="4">
    <w:name w:val="heading 4"/>
    <w:basedOn w:val="3"/>
    <w:next w:val="21"/>
    <w:link w:val="40"/>
    <w:qFormat/>
    <w:rsid w:val="00525C10"/>
    <w:pPr>
      <w:outlineLvl w:val="3"/>
    </w:pPr>
    <w:rPr>
      <w:b w:val="0"/>
      <w:bCs w:val="0"/>
      <w:szCs w:val="28"/>
      <w:u w:val="single"/>
    </w:rPr>
  </w:style>
  <w:style w:type="paragraph" w:styleId="5">
    <w:name w:val="heading 5"/>
    <w:basedOn w:val="a1"/>
    <w:next w:val="a1"/>
    <w:link w:val="50"/>
    <w:qFormat/>
    <w:rsid w:val="00525C10"/>
    <w:pPr>
      <w:spacing w:before="240" w:after="60"/>
      <w:ind w:left="1008" w:hanging="432"/>
      <w:outlineLvl w:val="4"/>
    </w:pPr>
    <w:rPr>
      <w:rFonts w:ascii="Times New Roman" w:eastAsia="Times New Roman" w:hAnsi="Times New Roman" w:cs="Times New Roman"/>
      <w:b/>
      <w:bCs/>
      <w:i/>
      <w:iCs/>
      <w:sz w:val="26"/>
      <w:szCs w:val="26"/>
    </w:rPr>
  </w:style>
  <w:style w:type="paragraph" w:styleId="6">
    <w:name w:val="heading 6"/>
    <w:basedOn w:val="a1"/>
    <w:next w:val="a1"/>
    <w:link w:val="60"/>
    <w:uiPriority w:val="9"/>
    <w:qFormat/>
    <w:rsid w:val="00525C10"/>
    <w:pPr>
      <w:spacing w:before="240" w:after="60"/>
      <w:ind w:left="1152" w:hanging="432"/>
      <w:outlineLvl w:val="5"/>
    </w:pPr>
    <w:rPr>
      <w:rFonts w:ascii="Times New Roman" w:eastAsia="Times New Roman" w:hAnsi="Times New Roman" w:cs="Times New Roman"/>
      <w:b/>
      <w:bCs/>
      <w:sz w:val="24"/>
    </w:rPr>
  </w:style>
  <w:style w:type="paragraph" w:styleId="7">
    <w:name w:val="heading 7"/>
    <w:basedOn w:val="a1"/>
    <w:next w:val="a1"/>
    <w:link w:val="70"/>
    <w:uiPriority w:val="9"/>
    <w:qFormat/>
    <w:rsid w:val="00525C10"/>
    <w:pPr>
      <w:spacing w:before="240" w:after="60"/>
      <w:ind w:left="1296" w:hanging="288"/>
      <w:outlineLvl w:val="6"/>
    </w:pPr>
    <w:rPr>
      <w:rFonts w:ascii="Times New Roman" w:eastAsia="Times New Roman" w:hAnsi="Times New Roman" w:cs="Times New Roman"/>
      <w:sz w:val="24"/>
    </w:rPr>
  </w:style>
  <w:style w:type="paragraph" w:styleId="8">
    <w:name w:val="heading 8"/>
    <w:basedOn w:val="a1"/>
    <w:next w:val="a1"/>
    <w:link w:val="80"/>
    <w:uiPriority w:val="99"/>
    <w:qFormat/>
    <w:rsid w:val="00525C10"/>
    <w:pPr>
      <w:spacing w:before="240" w:after="60"/>
      <w:ind w:left="1440" w:hanging="432"/>
      <w:outlineLvl w:val="7"/>
    </w:pPr>
    <w:rPr>
      <w:rFonts w:ascii="Times New Roman" w:eastAsia="Times New Roman" w:hAnsi="Times New Roman" w:cs="Times New Roman"/>
      <w:i/>
      <w:iCs/>
      <w:sz w:val="24"/>
    </w:rPr>
  </w:style>
  <w:style w:type="paragraph" w:styleId="9">
    <w:name w:val="heading 9"/>
    <w:basedOn w:val="a1"/>
    <w:next w:val="a1"/>
    <w:link w:val="90"/>
    <w:uiPriority w:val="9"/>
    <w:qFormat/>
    <w:rsid w:val="00525C10"/>
    <w:pPr>
      <w:spacing w:before="240" w:after="60"/>
      <w:ind w:left="1584" w:hanging="144"/>
      <w:outlineLvl w:val="8"/>
    </w:pPr>
    <w:rPr>
      <w:rFonts w:ascii="Times New Roman" w:eastAsia="Times New Roman" w:hAnsi="Times New Roman" w:cs="Arial"/>
      <w:sz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ConsPlusNormal">
    <w:name w:val="ConsPlusNormal"/>
    <w:rsid w:val="0050017B"/>
    <w:pPr>
      <w:widowControl w:val="0"/>
      <w:autoSpaceDE w:val="0"/>
      <w:autoSpaceDN w:val="0"/>
      <w:adjustRightInd w:val="0"/>
    </w:pPr>
    <w:rPr>
      <w:rFonts w:ascii="Calibri" w:eastAsiaTheme="minorEastAsia" w:hAnsi="Calibri" w:cs="Calibri"/>
      <w:lang w:eastAsia="ru-RU"/>
    </w:rPr>
  </w:style>
  <w:style w:type="paragraph" w:customStyle="1" w:styleId="ConsPlusNonformat">
    <w:name w:val="ConsPlusNonformat"/>
    <w:uiPriority w:val="99"/>
    <w:rsid w:val="0050017B"/>
    <w:pPr>
      <w:widowControl w:val="0"/>
      <w:autoSpaceDE w:val="0"/>
      <w:autoSpaceDN w:val="0"/>
      <w:adjustRightInd w:val="0"/>
    </w:pPr>
    <w:rPr>
      <w:rFonts w:ascii="Courier New" w:eastAsiaTheme="minorEastAsia" w:hAnsi="Courier New" w:cs="Courier New"/>
      <w:sz w:val="20"/>
      <w:szCs w:val="20"/>
      <w:lang w:eastAsia="ru-RU"/>
    </w:rPr>
  </w:style>
  <w:style w:type="paragraph" w:customStyle="1" w:styleId="ConsPlusTitle">
    <w:name w:val="ConsPlusTitle"/>
    <w:uiPriority w:val="99"/>
    <w:rsid w:val="0050017B"/>
    <w:pPr>
      <w:widowControl w:val="0"/>
      <w:autoSpaceDE w:val="0"/>
      <w:autoSpaceDN w:val="0"/>
      <w:adjustRightInd w:val="0"/>
    </w:pPr>
    <w:rPr>
      <w:rFonts w:ascii="Calibri" w:eastAsiaTheme="minorEastAsia" w:hAnsi="Calibri" w:cs="Calibri"/>
      <w:b/>
      <w:bCs/>
      <w:lang w:eastAsia="ru-RU"/>
    </w:rPr>
  </w:style>
  <w:style w:type="paragraph" w:customStyle="1" w:styleId="ConsPlusCell">
    <w:name w:val="ConsPlusCell"/>
    <w:rsid w:val="0050017B"/>
    <w:pPr>
      <w:widowControl w:val="0"/>
      <w:autoSpaceDE w:val="0"/>
      <w:autoSpaceDN w:val="0"/>
      <w:adjustRightInd w:val="0"/>
    </w:pPr>
    <w:rPr>
      <w:rFonts w:ascii="Calibri" w:eastAsiaTheme="minorEastAsia" w:hAnsi="Calibri" w:cs="Calibri"/>
      <w:lang w:eastAsia="ru-RU"/>
    </w:rPr>
  </w:style>
  <w:style w:type="character" w:styleId="a5">
    <w:name w:val="annotation reference"/>
    <w:basedOn w:val="a2"/>
    <w:uiPriority w:val="99"/>
    <w:unhideWhenUsed/>
    <w:rsid w:val="000A17B8"/>
    <w:rPr>
      <w:sz w:val="16"/>
      <w:szCs w:val="16"/>
    </w:rPr>
  </w:style>
  <w:style w:type="paragraph" w:styleId="a6">
    <w:name w:val="annotation text"/>
    <w:basedOn w:val="a1"/>
    <w:link w:val="a7"/>
    <w:uiPriority w:val="99"/>
    <w:unhideWhenUsed/>
    <w:rsid w:val="000A17B8"/>
    <w:rPr>
      <w:sz w:val="20"/>
      <w:szCs w:val="20"/>
    </w:rPr>
  </w:style>
  <w:style w:type="character" w:customStyle="1" w:styleId="a7">
    <w:name w:val="Текст примечания Знак"/>
    <w:basedOn w:val="a2"/>
    <w:link w:val="a6"/>
    <w:uiPriority w:val="99"/>
    <w:rsid w:val="000A17B8"/>
    <w:rPr>
      <w:sz w:val="20"/>
      <w:szCs w:val="20"/>
    </w:rPr>
  </w:style>
  <w:style w:type="paragraph" w:styleId="a8">
    <w:name w:val="annotation subject"/>
    <w:basedOn w:val="a6"/>
    <w:next w:val="a6"/>
    <w:link w:val="a9"/>
    <w:unhideWhenUsed/>
    <w:rsid w:val="000A17B8"/>
    <w:rPr>
      <w:b/>
      <w:bCs/>
    </w:rPr>
  </w:style>
  <w:style w:type="character" w:customStyle="1" w:styleId="a9">
    <w:name w:val="Тема примечания Знак"/>
    <w:basedOn w:val="a7"/>
    <w:link w:val="a8"/>
    <w:rsid w:val="000A17B8"/>
    <w:rPr>
      <w:b/>
      <w:bCs/>
      <w:sz w:val="20"/>
      <w:szCs w:val="20"/>
    </w:rPr>
  </w:style>
  <w:style w:type="paragraph" w:styleId="aa">
    <w:name w:val="Balloon Text"/>
    <w:basedOn w:val="a1"/>
    <w:link w:val="ab"/>
    <w:unhideWhenUsed/>
    <w:rsid w:val="000A17B8"/>
    <w:rPr>
      <w:rFonts w:ascii="Tahoma" w:hAnsi="Tahoma" w:cs="Tahoma"/>
      <w:sz w:val="16"/>
      <w:szCs w:val="16"/>
    </w:rPr>
  </w:style>
  <w:style w:type="character" w:customStyle="1" w:styleId="ab">
    <w:name w:val="Текст выноски Знак"/>
    <w:basedOn w:val="a2"/>
    <w:link w:val="aa"/>
    <w:semiHidden/>
    <w:rsid w:val="000A17B8"/>
    <w:rPr>
      <w:rFonts w:ascii="Tahoma" w:hAnsi="Tahoma" w:cs="Tahoma"/>
      <w:sz w:val="16"/>
      <w:szCs w:val="16"/>
    </w:rPr>
  </w:style>
  <w:style w:type="table" w:styleId="ac">
    <w:name w:val="Table Grid"/>
    <w:basedOn w:val="a3"/>
    <w:rsid w:val="00891E4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List Paragraph"/>
    <w:basedOn w:val="a1"/>
    <w:link w:val="ae"/>
    <w:uiPriority w:val="34"/>
    <w:qFormat/>
    <w:rsid w:val="004333D9"/>
    <w:pPr>
      <w:ind w:left="720"/>
      <w:contextualSpacing/>
    </w:pPr>
  </w:style>
  <w:style w:type="paragraph" w:customStyle="1" w:styleId="Style1ptJustifiedFirstline095cm">
    <w:name w:val="Style 1 pt Justified First line:  095 cm"/>
    <w:basedOn w:val="a1"/>
    <w:link w:val="Style1ptJustifiedFirstline095cmChar"/>
    <w:uiPriority w:val="99"/>
    <w:rsid w:val="004333D9"/>
    <w:pPr>
      <w:autoSpaceDE w:val="0"/>
      <w:autoSpaceDN w:val="0"/>
      <w:ind w:firstLine="540"/>
    </w:pPr>
    <w:rPr>
      <w:rFonts w:ascii="Times New Roman" w:eastAsia="Times New Roman" w:hAnsi="Times New Roman" w:cs="Times New Roman"/>
      <w:szCs w:val="20"/>
      <w:lang w:eastAsia="ru-RU"/>
    </w:rPr>
  </w:style>
  <w:style w:type="paragraph" w:customStyle="1" w:styleId="210">
    <w:name w:val="Основной текст с отступом 21"/>
    <w:basedOn w:val="a1"/>
    <w:rsid w:val="004333D9"/>
    <w:pPr>
      <w:widowControl w:val="0"/>
      <w:overflowPunct w:val="0"/>
      <w:autoSpaceDE w:val="0"/>
      <w:autoSpaceDN w:val="0"/>
      <w:adjustRightInd w:val="0"/>
      <w:ind w:firstLine="724"/>
      <w:textAlignment w:val="baseline"/>
    </w:pPr>
    <w:rPr>
      <w:rFonts w:ascii="Times New Roman" w:eastAsia="Times New Roman" w:hAnsi="Times New Roman" w:cs="Times New Roman"/>
      <w:sz w:val="24"/>
      <w:szCs w:val="20"/>
      <w:lang w:eastAsia="ru-RU"/>
    </w:rPr>
  </w:style>
  <w:style w:type="paragraph" w:styleId="af">
    <w:name w:val="Body Text"/>
    <w:basedOn w:val="a1"/>
    <w:link w:val="af0"/>
    <w:unhideWhenUsed/>
    <w:rsid w:val="004333D9"/>
    <w:pPr>
      <w:spacing w:after="120"/>
    </w:pPr>
  </w:style>
  <w:style w:type="character" w:customStyle="1" w:styleId="af0">
    <w:name w:val="Основной текст Знак"/>
    <w:basedOn w:val="a2"/>
    <w:link w:val="af"/>
    <w:rsid w:val="004333D9"/>
  </w:style>
  <w:style w:type="paragraph" w:styleId="31">
    <w:name w:val="Body Text 3"/>
    <w:aliases w:val="Основной текст 3 Знак2 Знак,Основной текст 3 Знак2 Знак Знак"/>
    <w:basedOn w:val="a1"/>
    <w:link w:val="32"/>
    <w:unhideWhenUsed/>
    <w:rsid w:val="004333D9"/>
    <w:pPr>
      <w:spacing w:after="120"/>
    </w:pPr>
    <w:rPr>
      <w:sz w:val="16"/>
      <w:szCs w:val="16"/>
    </w:rPr>
  </w:style>
  <w:style w:type="character" w:customStyle="1" w:styleId="32">
    <w:name w:val="Основной текст 3 Знак"/>
    <w:aliases w:val="Основной текст 3 Знак2 Знак Знак2,Основной текст 3 Знак2 Знак Знак Знак1"/>
    <w:basedOn w:val="a2"/>
    <w:link w:val="31"/>
    <w:uiPriority w:val="99"/>
    <w:semiHidden/>
    <w:rsid w:val="004333D9"/>
    <w:rPr>
      <w:sz w:val="16"/>
      <w:szCs w:val="16"/>
    </w:rPr>
  </w:style>
  <w:style w:type="character" w:customStyle="1" w:styleId="Subst">
    <w:name w:val="Subst"/>
    <w:uiPriority w:val="99"/>
    <w:rsid w:val="004333D9"/>
    <w:rPr>
      <w:b/>
      <w:i/>
    </w:rPr>
  </w:style>
  <w:style w:type="character" w:styleId="af1">
    <w:name w:val="Hyperlink"/>
    <w:basedOn w:val="a2"/>
    <w:uiPriority w:val="99"/>
    <w:unhideWhenUsed/>
    <w:rsid w:val="007363B4"/>
    <w:rPr>
      <w:color w:val="0000FF" w:themeColor="hyperlink"/>
      <w:u w:val="single"/>
    </w:rPr>
  </w:style>
  <w:style w:type="character" w:customStyle="1" w:styleId="20">
    <w:name w:val="Заголовок 2 Знак"/>
    <w:basedOn w:val="a2"/>
    <w:link w:val="2"/>
    <w:rsid w:val="0049598C"/>
    <w:rPr>
      <w:rFonts w:ascii="Arial" w:eastAsia="Times New Roman" w:hAnsi="Arial" w:cs="Times New Roman"/>
      <w:b/>
      <w:bCs/>
      <w:sz w:val="20"/>
      <w:szCs w:val="24"/>
      <w:lang w:eastAsia="ru-RU"/>
    </w:rPr>
  </w:style>
  <w:style w:type="paragraph" w:customStyle="1" w:styleId="af2">
    <w:name w:val="Примечание"/>
    <w:basedOn w:val="af"/>
    <w:rsid w:val="0049598C"/>
    <w:pPr>
      <w:tabs>
        <w:tab w:val="num" w:pos="851"/>
      </w:tabs>
      <w:spacing w:after="0"/>
      <w:ind w:left="851" w:hanging="284"/>
    </w:pPr>
    <w:rPr>
      <w:rFonts w:ascii="Arial" w:eastAsia="Times New Roman" w:hAnsi="Arial" w:cs="Times New Roman"/>
      <w:sz w:val="18"/>
      <w:szCs w:val="24"/>
      <w:lang w:eastAsia="ru-RU"/>
    </w:rPr>
  </w:style>
  <w:style w:type="paragraph" w:styleId="af3">
    <w:name w:val="header"/>
    <w:aliases w:val="Guideline,hd,odd"/>
    <w:basedOn w:val="a1"/>
    <w:link w:val="af4"/>
    <w:unhideWhenUsed/>
    <w:rsid w:val="00FE4E87"/>
    <w:pPr>
      <w:tabs>
        <w:tab w:val="center" w:pos="4677"/>
        <w:tab w:val="right" w:pos="9355"/>
      </w:tabs>
    </w:pPr>
  </w:style>
  <w:style w:type="character" w:customStyle="1" w:styleId="af4">
    <w:name w:val="Верхний колонтитул Знак"/>
    <w:aliases w:val="Guideline Знак,hd Знак,odd Знак"/>
    <w:basedOn w:val="a2"/>
    <w:link w:val="af3"/>
    <w:rsid w:val="00FE4E87"/>
  </w:style>
  <w:style w:type="paragraph" w:styleId="af5">
    <w:name w:val="footer"/>
    <w:basedOn w:val="a1"/>
    <w:link w:val="af6"/>
    <w:unhideWhenUsed/>
    <w:rsid w:val="00FE4E87"/>
    <w:pPr>
      <w:tabs>
        <w:tab w:val="center" w:pos="4677"/>
        <w:tab w:val="right" w:pos="9355"/>
      </w:tabs>
    </w:pPr>
  </w:style>
  <w:style w:type="character" w:customStyle="1" w:styleId="af6">
    <w:name w:val="Нижний колонтитул Знак"/>
    <w:basedOn w:val="a2"/>
    <w:link w:val="af5"/>
    <w:rsid w:val="00FE4E87"/>
  </w:style>
  <w:style w:type="paragraph" w:styleId="af7">
    <w:name w:val="footnote text"/>
    <w:aliases w:val="ARM footnote Text,Footnote Text Char1,Footnote Text Char2,Footnote Text Char11,Footnote Text Char3,Footnote Text Char4,Footnote Text Char5,Footnote Text Char6,Footnote Text Char12,Footnote Text Char21,Footnote New,Table_Footnote_last"/>
    <w:basedOn w:val="a1"/>
    <w:link w:val="af8"/>
    <w:unhideWhenUsed/>
    <w:rsid w:val="00FB5612"/>
    <w:rPr>
      <w:sz w:val="20"/>
      <w:szCs w:val="20"/>
    </w:rPr>
  </w:style>
  <w:style w:type="character" w:customStyle="1" w:styleId="af8">
    <w:name w:val="Текст сноски Знак"/>
    <w:aliases w:val="ARM footnote Text Знак,Footnote Text Char1 Знак,Footnote Text Char2 Знак,Footnote Text Char11 Знак,Footnote Text Char3 Знак,Footnote Text Char4 Знак,Footnote Text Char5 Знак,Footnote Text Char6 Знак,Footnote Text Char12 Знак"/>
    <w:basedOn w:val="a2"/>
    <w:link w:val="af7"/>
    <w:rsid w:val="00FB5612"/>
    <w:rPr>
      <w:sz w:val="20"/>
      <w:szCs w:val="20"/>
    </w:rPr>
  </w:style>
  <w:style w:type="character" w:styleId="af9">
    <w:name w:val="footnote reference"/>
    <w:aliases w:val="Знак сноски 1,Знак сноски-FN,Ciae niinee-FN,Referencia nota al pie,fr,Used by Word for Help footnote symbols,сноска"/>
    <w:rsid w:val="00FB5612"/>
    <w:rPr>
      <w:rFonts w:ascii="Times New Roman" w:hAnsi="Times New Roman" w:cs="Times New Roman"/>
      <w:vertAlign w:val="superscript"/>
    </w:rPr>
  </w:style>
  <w:style w:type="paragraph" w:customStyle="1" w:styleId="SubHeading">
    <w:name w:val="Sub Heading"/>
    <w:rsid w:val="00400A12"/>
    <w:pPr>
      <w:widowControl w:val="0"/>
      <w:autoSpaceDE w:val="0"/>
      <w:autoSpaceDN w:val="0"/>
      <w:adjustRightInd w:val="0"/>
      <w:spacing w:before="240" w:after="40"/>
    </w:pPr>
    <w:rPr>
      <w:rFonts w:ascii="Times New Roman" w:eastAsia="Times New Roman" w:hAnsi="Times New Roman" w:cs="Times New Roman"/>
      <w:sz w:val="20"/>
      <w:szCs w:val="20"/>
    </w:rPr>
  </w:style>
  <w:style w:type="character" w:styleId="afa">
    <w:name w:val="FollowedHyperlink"/>
    <w:basedOn w:val="a2"/>
    <w:unhideWhenUsed/>
    <w:rsid w:val="00FB266D"/>
    <w:rPr>
      <w:color w:val="800080" w:themeColor="followedHyperlink"/>
      <w:u w:val="single"/>
    </w:rPr>
  </w:style>
  <w:style w:type="paragraph" w:styleId="33">
    <w:name w:val="Body Text Indent 3"/>
    <w:aliases w:val="Основной теПеречень пронумереванный"/>
    <w:basedOn w:val="a1"/>
    <w:link w:val="34"/>
    <w:uiPriority w:val="99"/>
    <w:unhideWhenUsed/>
    <w:rsid w:val="00273FDF"/>
    <w:pPr>
      <w:spacing w:after="120"/>
      <w:ind w:left="283"/>
    </w:pPr>
    <w:rPr>
      <w:sz w:val="16"/>
      <w:szCs w:val="16"/>
    </w:rPr>
  </w:style>
  <w:style w:type="character" w:customStyle="1" w:styleId="34">
    <w:name w:val="Основной текст с отступом 3 Знак"/>
    <w:aliases w:val="Основной теПеречень пронумереванный Знак1"/>
    <w:basedOn w:val="a2"/>
    <w:link w:val="33"/>
    <w:uiPriority w:val="99"/>
    <w:rsid w:val="00273FDF"/>
    <w:rPr>
      <w:sz w:val="16"/>
      <w:szCs w:val="16"/>
    </w:rPr>
  </w:style>
  <w:style w:type="character" w:customStyle="1" w:styleId="320">
    <w:name w:val="Основной текст с отступом 3 Знак2"/>
    <w:aliases w:val="bti3 Знак,Основной теПеречень пронумереванный Знак,Подпиь Знак2"/>
    <w:locked/>
    <w:rsid w:val="00273FDF"/>
    <w:rPr>
      <w:sz w:val="24"/>
      <w:lang w:val="ru-RU" w:eastAsia="ru-RU" w:bidi="ar-SA"/>
    </w:rPr>
  </w:style>
  <w:style w:type="paragraph" w:styleId="afb">
    <w:name w:val="Revision"/>
    <w:hidden/>
    <w:semiHidden/>
    <w:rsid w:val="00273FDF"/>
  </w:style>
  <w:style w:type="character" w:customStyle="1" w:styleId="blk3">
    <w:name w:val="blk3"/>
    <w:rsid w:val="0080197C"/>
    <w:rPr>
      <w:vanish w:val="0"/>
      <w:webHidden w:val="0"/>
      <w:specVanish w:val="0"/>
    </w:rPr>
  </w:style>
  <w:style w:type="paragraph" w:customStyle="1" w:styleId="Default">
    <w:name w:val="Default"/>
    <w:rsid w:val="00744FAB"/>
    <w:pPr>
      <w:autoSpaceDE w:val="0"/>
      <w:autoSpaceDN w:val="0"/>
      <w:adjustRightInd w:val="0"/>
    </w:pPr>
    <w:rPr>
      <w:rFonts w:ascii="Times New Roman" w:hAnsi="Times New Roman" w:cs="Times New Roman"/>
      <w:color w:val="000000"/>
      <w:sz w:val="24"/>
      <w:szCs w:val="24"/>
    </w:rPr>
  </w:style>
  <w:style w:type="character" w:customStyle="1" w:styleId="BasicChar">
    <w:name w:val="Basic Char"/>
    <w:link w:val="Basic"/>
    <w:locked/>
    <w:rsid w:val="00744FAB"/>
  </w:style>
  <w:style w:type="paragraph" w:customStyle="1" w:styleId="Basic">
    <w:name w:val="Basic"/>
    <w:basedOn w:val="a1"/>
    <w:link w:val="BasicChar"/>
    <w:rsid w:val="00744FAB"/>
    <w:pPr>
      <w:ind w:firstLine="540"/>
    </w:pPr>
  </w:style>
  <w:style w:type="paragraph" w:customStyle="1" w:styleId="CM11">
    <w:name w:val="CM11"/>
    <w:basedOn w:val="a1"/>
    <w:next w:val="a1"/>
    <w:rsid w:val="00744FAB"/>
    <w:pPr>
      <w:widowControl w:val="0"/>
      <w:autoSpaceDE w:val="0"/>
      <w:autoSpaceDN w:val="0"/>
      <w:adjustRightInd w:val="0"/>
      <w:spacing w:line="258" w:lineRule="atLeast"/>
    </w:pPr>
    <w:rPr>
      <w:rFonts w:ascii="Times New Roman" w:eastAsia="Times New Roman" w:hAnsi="Times New Roman" w:cs="Times New Roman"/>
      <w:sz w:val="24"/>
      <w:szCs w:val="24"/>
      <w:lang w:val="en-US"/>
    </w:rPr>
  </w:style>
  <w:style w:type="paragraph" w:customStyle="1" w:styleId="CM5">
    <w:name w:val="CM5"/>
    <w:basedOn w:val="a1"/>
    <w:next w:val="a1"/>
    <w:rsid w:val="00744FAB"/>
    <w:pPr>
      <w:widowControl w:val="0"/>
      <w:autoSpaceDE w:val="0"/>
      <w:autoSpaceDN w:val="0"/>
      <w:adjustRightInd w:val="0"/>
      <w:spacing w:line="253" w:lineRule="atLeast"/>
    </w:pPr>
    <w:rPr>
      <w:rFonts w:ascii="Times New Roman" w:eastAsia="Times New Roman" w:hAnsi="Times New Roman" w:cs="Times New Roman"/>
      <w:sz w:val="24"/>
      <w:szCs w:val="24"/>
      <w:lang w:eastAsia="ru-RU"/>
    </w:rPr>
  </w:style>
  <w:style w:type="character" w:customStyle="1" w:styleId="10">
    <w:name w:val="Заголовок 1 Знак"/>
    <w:basedOn w:val="a2"/>
    <w:link w:val="1"/>
    <w:rsid w:val="00525C10"/>
    <w:rPr>
      <w:rFonts w:ascii="Times New Roman" w:eastAsia="Times New Roman" w:hAnsi="Times New Roman" w:cs="Times New Roman"/>
      <w:b/>
      <w:bCs/>
      <w:sz w:val="28"/>
      <w:szCs w:val="28"/>
    </w:rPr>
  </w:style>
  <w:style w:type="character" w:customStyle="1" w:styleId="30">
    <w:name w:val="Заголовок 3 Знак"/>
    <w:basedOn w:val="a2"/>
    <w:link w:val="3"/>
    <w:rsid w:val="00525C10"/>
    <w:rPr>
      <w:rFonts w:ascii="Arial" w:eastAsia="Arial Unicode MS" w:hAnsi="Arial" w:cs="Arial"/>
      <w:b/>
      <w:bCs/>
      <w:iCs/>
      <w:sz w:val="20"/>
      <w:szCs w:val="26"/>
      <w:lang w:eastAsia="ru-RU"/>
    </w:rPr>
  </w:style>
  <w:style w:type="character" w:customStyle="1" w:styleId="40">
    <w:name w:val="Заголовок 4 Знак"/>
    <w:basedOn w:val="a2"/>
    <w:link w:val="4"/>
    <w:rsid w:val="00525C10"/>
    <w:rPr>
      <w:rFonts w:ascii="Arial" w:eastAsia="Arial Unicode MS" w:hAnsi="Arial" w:cs="Arial"/>
      <w:iCs/>
      <w:sz w:val="20"/>
      <w:szCs w:val="28"/>
      <w:u w:val="single"/>
      <w:lang w:eastAsia="ru-RU"/>
    </w:rPr>
  </w:style>
  <w:style w:type="character" w:customStyle="1" w:styleId="50">
    <w:name w:val="Заголовок 5 Знак"/>
    <w:basedOn w:val="a2"/>
    <w:link w:val="5"/>
    <w:rsid w:val="00525C10"/>
    <w:rPr>
      <w:rFonts w:ascii="Times New Roman" w:eastAsia="Times New Roman" w:hAnsi="Times New Roman" w:cs="Times New Roman"/>
      <w:b/>
      <w:bCs/>
      <w:i/>
      <w:iCs/>
      <w:sz w:val="26"/>
      <w:szCs w:val="26"/>
    </w:rPr>
  </w:style>
  <w:style w:type="character" w:customStyle="1" w:styleId="60">
    <w:name w:val="Заголовок 6 Знак"/>
    <w:basedOn w:val="a2"/>
    <w:link w:val="6"/>
    <w:uiPriority w:val="9"/>
    <w:rsid w:val="00525C10"/>
    <w:rPr>
      <w:rFonts w:ascii="Times New Roman" w:eastAsia="Times New Roman" w:hAnsi="Times New Roman" w:cs="Times New Roman"/>
      <w:b/>
      <w:bCs/>
      <w:sz w:val="24"/>
    </w:rPr>
  </w:style>
  <w:style w:type="character" w:customStyle="1" w:styleId="70">
    <w:name w:val="Заголовок 7 Знак"/>
    <w:basedOn w:val="a2"/>
    <w:link w:val="7"/>
    <w:uiPriority w:val="9"/>
    <w:rsid w:val="00525C10"/>
    <w:rPr>
      <w:rFonts w:ascii="Times New Roman" w:eastAsia="Times New Roman" w:hAnsi="Times New Roman" w:cs="Times New Roman"/>
      <w:sz w:val="24"/>
    </w:rPr>
  </w:style>
  <w:style w:type="character" w:customStyle="1" w:styleId="80">
    <w:name w:val="Заголовок 8 Знак"/>
    <w:basedOn w:val="a2"/>
    <w:link w:val="8"/>
    <w:uiPriority w:val="99"/>
    <w:rsid w:val="00525C10"/>
    <w:rPr>
      <w:rFonts w:ascii="Times New Roman" w:eastAsia="Times New Roman" w:hAnsi="Times New Roman" w:cs="Times New Roman"/>
      <w:i/>
      <w:iCs/>
      <w:sz w:val="24"/>
    </w:rPr>
  </w:style>
  <w:style w:type="character" w:customStyle="1" w:styleId="90">
    <w:name w:val="Заголовок 9 Знак"/>
    <w:basedOn w:val="a2"/>
    <w:link w:val="9"/>
    <w:uiPriority w:val="9"/>
    <w:rsid w:val="00525C10"/>
    <w:rPr>
      <w:rFonts w:ascii="Times New Roman" w:eastAsia="Times New Roman" w:hAnsi="Times New Roman" w:cs="Arial"/>
      <w:sz w:val="24"/>
    </w:rPr>
  </w:style>
  <w:style w:type="numbering" w:customStyle="1" w:styleId="NoList1">
    <w:name w:val="No List1"/>
    <w:next w:val="a4"/>
    <w:uiPriority w:val="99"/>
    <w:semiHidden/>
    <w:unhideWhenUsed/>
    <w:rsid w:val="00525C10"/>
  </w:style>
  <w:style w:type="paragraph" w:styleId="afc">
    <w:name w:val="Title"/>
    <w:basedOn w:val="a1"/>
    <w:next w:val="a1"/>
    <w:link w:val="afd"/>
    <w:uiPriority w:val="10"/>
    <w:qFormat/>
    <w:rsid w:val="00525C10"/>
    <w:pPr>
      <w:widowControl w:val="0"/>
      <w:autoSpaceDE w:val="0"/>
      <w:autoSpaceDN w:val="0"/>
      <w:adjustRightInd w:val="0"/>
      <w:spacing w:after="240"/>
      <w:jc w:val="center"/>
    </w:pPr>
    <w:rPr>
      <w:rFonts w:ascii="Times New Roman" w:eastAsia="Times New Roman" w:hAnsi="Times New Roman" w:cs="Times New Roman"/>
      <w:b/>
      <w:bCs/>
      <w:sz w:val="32"/>
      <w:szCs w:val="32"/>
    </w:rPr>
  </w:style>
  <w:style w:type="character" w:customStyle="1" w:styleId="afd">
    <w:name w:val="Название Знак"/>
    <w:basedOn w:val="a2"/>
    <w:link w:val="afc"/>
    <w:uiPriority w:val="10"/>
    <w:rsid w:val="00525C10"/>
    <w:rPr>
      <w:rFonts w:ascii="Times New Roman" w:eastAsia="Times New Roman" w:hAnsi="Times New Roman" w:cs="Times New Roman"/>
      <w:b/>
      <w:bCs/>
      <w:sz w:val="32"/>
      <w:szCs w:val="32"/>
    </w:rPr>
  </w:style>
  <w:style w:type="paragraph" w:customStyle="1" w:styleId="SubTitle">
    <w:name w:val="Sub Title"/>
    <w:uiPriority w:val="99"/>
    <w:rsid w:val="00525C10"/>
    <w:pPr>
      <w:widowControl w:val="0"/>
      <w:autoSpaceDE w:val="0"/>
      <w:autoSpaceDN w:val="0"/>
      <w:adjustRightInd w:val="0"/>
      <w:spacing w:after="240"/>
      <w:jc w:val="center"/>
    </w:pPr>
    <w:rPr>
      <w:rFonts w:ascii="Times New Roman" w:eastAsia="Times New Roman" w:hAnsi="Times New Roman" w:cs="Times New Roman"/>
      <w:b/>
      <w:bCs/>
      <w:sz w:val="24"/>
      <w:szCs w:val="24"/>
    </w:rPr>
  </w:style>
  <w:style w:type="paragraph" w:customStyle="1" w:styleId="SubHeading1">
    <w:name w:val="Sub Heading1"/>
    <w:uiPriority w:val="99"/>
    <w:rsid w:val="00525C10"/>
    <w:pPr>
      <w:widowControl w:val="0"/>
      <w:autoSpaceDE w:val="0"/>
      <w:autoSpaceDN w:val="0"/>
      <w:adjustRightInd w:val="0"/>
      <w:spacing w:before="80" w:after="20"/>
    </w:pPr>
    <w:rPr>
      <w:rFonts w:ascii="Times New Roman" w:eastAsia="Times New Roman" w:hAnsi="Times New Roman" w:cs="Times New Roman"/>
      <w:sz w:val="20"/>
      <w:szCs w:val="20"/>
    </w:rPr>
  </w:style>
  <w:style w:type="paragraph" w:customStyle="1" w:styleId="Headingbalance">
    <w:name w:val="Heading_balance"/>
    <w:uiPriority w:val="99"/>
    <w:rsid w:val="00525C10"/>
    <w:pPr>
      <w:widowControl w:val="0"/>
      <w:autoSpaceDE w:val="0"/>
      <w:autoSpaceDN w:val="0"/>
      <w:adjustRightInd w:val="0"/>
      <w:spacing w:before="120"/>
      <w:jc w:val="center"/>
    </w:pPr>
    <w:rPr>
      <w:rFonts w:ascii="Times New Roman" w:eastAsia="Times New Roman" w:hAnsi="Times New Roman" w:cs="Times New Roman"/>
      <w:b/>
      <w:bCs/>
      <w:sz w:val="20"/>
      <w:szCs w:val="20"/>
    </w:rPr>
  </w:style>
  <w:style w:type="paragraph" w:customStyle="1" w:styleId="SpacedNormal">
    <w:name w:val="Spaced Normal"/>
    <w:uiPriority w:val="99"/>
    <w:rsid w:val="00525C10"/>
    <w:pPr>
      <w:widowControl w:val="0"/>
      <w:autoSpaceDE w:val="0"/>
      <w:autoSpaceDN w:val="0"/>
      <w:adjustRightInd w:val="0"/>
      <w:spacing w:before="120" w:after="40"/>
    </w:pPr>
    <w:rPr>
      <w:rFonts w:ascii="Times New Roman" w:eastAsia="Times New Roman" w:hAnsi="Times New Roman" w:cs="Times New Roman"/>
      <w:sz w:val="20"/>
      <w:szCs w:val="20"/>
    </w:rPr>
  </w:style>
  <w:style w:type="paragraph" w:customStyle="1" w:styleId="ThinDelim">
    <w:name w:val="Thin Delim"/>
    <w:rsid w:val="00525C10"/>
    <w:pPr>
      <w:widowControl w:val="0"/>
      <w:autoSpaceDE w:val="0"/>
      <w:autoSpaceDN w:val="0"/>
      <w:adjustRightInd w:val="0"/>
    </w:pPr>
    <w:rPr>
      <w:rFonts w:ascii="Times New Roman" w:eastAsia="Times New Roman" w:hAnsi="Times New Roman" w:cs="Times New Roman"/>
      <w:sz w:val="16"/>
      <w:szCs w:val="16"/>
    </w:rPr>
  </w:style>
  <w:style w:type="paragraph" w:customStyle="1" w:styleId="Z2Opinion">
    <w:name w:val="Z2_Opinion"/>
    <w:basedOn w:val="a1"/>
    <w:next w:val="af"/>
    <w:rsid w:val="00525C10"/>
    <w:rPr>
      <w:rFonts w:ascii="Arial" w:eastAsia="Arial Unicode MS" w:hAnsi="Arial" w:cs="Arial"/>
      <w:b/>
      <w:caps/>
      <w:sz w:val="20"/>
      <w:lang w:val="en-US" w:eastAsia="ru-RU"/>
    </w:rPr>
  </w:style>
  <w:style w:type="paragraph" w:styleId="afe">
    <w:name w:val="List Bullet"/>
    <w:basedOn w:val="af"/>
    <w:uiPriority w:val="99"/>
    <w:rsid w:val="00525C10"/>
    <w:pPr>
      <w:tabs>
        <w:tab w:val="num" w:pos="476"/>
      </w:tabs>
      <w:spacing w:after="60"/>
      <w:ind w:left="476" w:hanging="476"/>
    </w:pPr>
    <w:rPr>
      <w:rFonts w:ascii="Arial" w:eastAsia="Arial Unicode MS" w:hAnsi="Arial" w:cs="Times New Roman"/>
      <w:sz w:val="20"/>
      <w:lang w:val="en-US" w:eastAsia="ru-RU"/>
    </w:rPr>
  </w:style>
  <w:style w:type="paragraph" w:styleId="22">
    <w:name w:val="List Bullet 2"/>
    <w:basedOn w:val="afe"/>
    <w:uiPriority w:val="99"/>
    <w:rsid w:val="00525C10"/>
    <w:pPr>
      <w:tabs>
        <w:tab w:val="clear" w:pos="476"/>
        <w:tab w:val="num" w:pos="953"/>
      </w:tabs>
      <w:ind w:left="953" w:hanging="477"/>
    </w:pPr>
  </w:style>
  <w:style w:type="paragraph" w:styleId="21">
    <w:name w:val="Body Text 2"/>
    <w:basedOn w:val="a1"/>
    <w:link w:val="23"/>
    <w:unhideWhenUsed/>
    <w:rsid w:val="00525C10"/>
    <w:pPr>
      <w:widowControl w:val="0"/>
      <w:autoSpaceDE w:val="0"/>
      <w:autoSpaceDN w:val="0"/>
      <w:adjustRightInd w:val="0"/>
      <w:spacing w:before="20" w:after="120" w:line="480" w:lineRule="auto"/>
    </w:pPr>
    <w:rPr>
      <w:rFonts w:ascii="Times New Roman" w:eastAsia="Times New Roman" w:hAnsi="Times New Roman" w:cs="Times New Roman"/>
      <w:sz w:val="20"/>
      <w:szCs w:val="20"/>
    </w:rPr>
  </w:style>
  <w:style w:type="character" w:customStyle="1" w:styleId="23">
    <w:name w:val="Основной текст 2 Знак"/>
    <w:basedOn w:val="a2"/>
    <w:link w:val="21"/>
    <w:rsid w:val="00525C10"/>
    <w:rPr>
      <w:rFonts w:ascii="Times New Roman" w:eastAsia="Times New Roman" w:hAnsi="Times New Roman" w:cs="Times New Roman"/>
      <w:sz w:val="20"/>
      <w:szCs w:val="20"/>
    </w:rPr>
  </w:style>
  <w:style w:type="paragraph" w:customStyle="1" w:styleId="Z03Arial11">
    <w:name w:val="Z0_3Arial11"/>
    <w:basedOn w:val="af"/>
    <w:rsid w:val="00525C10"/>
    <w:pPr>
      <w:spacing w:after="0"/>
    </w:pPr>
    <w:rPr>
      <w:rFonts w:ascii="Arial" w:eastAsia="Arial Unicode MS" w:hAnsi="Arial" w:cs="Arial"/>
      <w:sz w:val="20"/>
      <w:lang w:eastAsia="ru-RU"/>
    </w:rPr>
  </w:style>
  <w:style w:type="paragraph" w:customStyle="1" w:styleId="Z01Arial22CompanyName">
    <w:name w:val="Z0_1Arial22_CompanyName"/>
    <w:basedOn w:val="Z03Arial11"/>
    <w:next w:val="Z02Arial16Blank"/>
    <w:rsid w:val="00525C10"/>
    <w:rPr>
      <w:rFonts w:ascii="Times New Roman" w:hAnsi="Times New Roman"/>
      <w:b/>
      <w:spacing w:val="-2"/>
      <w:sz w:val="48"/>
      <w:szCs w:val="44"/>
    </w:rPr>
  </w:style>
  <w:style w:type="paragraph" w:customStyle="1" w:styleId="Z02Arial16Blank">
    <w:name w:val="Z0_2Arial16_Blank"/>
    <w:basedOn w:val="Z03Arial11"/>
    <w:next w:val="Z03Arial11"/>
    <w:rsid w:val="00525C10"/>
    <w:rPr>
      <w:sz w:val="32"/>
      <w:szCs w:val="32"/>
    </w:rPr>
  </w:style>
  <w:style w:type="paragraph" w:customStyle="1" w:styleId="Z1CompanyName14">
    <w:name w:val="Z1_CompanyName_14"/>
    <w:basedOn w:val="Z03Arial11"/>
    <w:next w:val="Z03Arial11"/>
    <w:rsid w:val="00525C10"/>
    <w:rPr>
      <w:b/>
      <w:caps/>
      <w:sz w:val="28"/>
      <w:szCs w:val="28"/>
    </w:rPr>
  </w:style>
  <w:style w:type="paragraph" w:customStyle="1" w:styleId="Z1Contents">
    <w:name w:val="Z1_Contents"/>
    <w:basedOn w:val="Z03Arial11"/>
    <w:next w:val="Z03Arial11"/>
    <w:rsid w:val="00525C10"/>
    <w:pPr>
      <w:pBdr>
        <w:bottom w:val="single" w:sz="6" w:space="2" w:color="auto"/>
      </w:pBdr>
      <w:ind w:right="28"/>
    </w:pPr>
    <w:rPr>
      <w:b/>
      <w:caps/>
    </w:rPr>
  </w:style>
  <w:style w:type="paragraph" w:customStyle="1" w:styleId="Z1Pagewd">
    <w:name w:val="Z1_Page_wd"/>
    <w:basedOn w:val="Z03Arial11"/>
    <w:next w:val="11"/>
    <w:rsid w:val="00525C10"/>
    <w:pPr>
      <w:jc w:val="right"/>
    </w:pPr>
    <w:rPr>
      <w:b/>
    </w:rPr>
  </w:style>
  <w:style w:type="paragraph" w:styleId="11">
    <w:name w:val="toc 1"/>
    <w:basedOn w:val="af"/>
    <w:next w:val="a1"/>
    <w:uiPriority w:val="39"/>
    <w:qFormat/>
    <w:rsid w:val="00525C10"/>
    <w:pPr>
      <w:tabs>
        <w:tab w:val="right" w:pos="9412"/>
      </w:tabs>
      <w:spacing w:after="0"/>
      <w:ind w:right="680"/>
    </w:pPr>
    <w:rPr>
      <w:rFonts w:ascii="Arial" w:eastAsia="Arial Unicode MS" w:hAnsi="Arial" w:cs="Times New Roman"/>
      <w:caps/>
      <w:sz w:val="20"/>
      <w:lang w:eastAsia="ru-RU"/>
    </w:rPr>
  </w:style>
  <w:style w:type="paragraph" w:customStyle="1" w:styleId="ZX1CompanyName12">
    <w:name w:val="ZX_1CompanyName_12"/>
    <w:basedOn w:val="Z03Arial11"/>
    <w:rsid w:val="00525C10"/>
    <w:rPr>
      <w:b/>
      <w:caps/>
      <w:sz w:val="24"/>
      <w:szCs w:val="24"/>
    </w:rPr>
  </w:style>
  <w:style w:type="paragraph" w:customStyle="1" w:styleId="ZX2Subhead">
    <w:name w:val="ZX_2Subhead"/>
    <w:basedOn w:val="Z03Arial11"/>
    <w:next w:val="af"/>
    <w:rsid w:val="00525C10"/>
    <w:rPr>
      <w:b/>
      <w:caps/>
      <w:szCs w:val="20"/>
    </w:rPr>
  </w:style>
  <w:style w:type="paragraph" w:customStyle="1" w:styleId="ZX3Currency">
    <w:name w:val="ZX_3Currency"/>
    <w:basedOn w:val="Z03Arial11"/>
    <w:next w:val="af"/>
    <w:rsid w:val="00525C10"/>
    <w:pPr>
      <w:pBdr>
        <w:bottom w:val="single" w:sz="6" w:space="0" w:color="auto"/>
      </w:pBdr>
      <w:ind w:right="28"/>
    </w:pPr>
    <w:rPr>
      <w:b/>
      <w:i/>
      <w:szCs w:val="20"/>
    </w:rPr>
  </w:style>
  <w:style w:type="paragraph" w:customStyle="1" w:styleId="tblText00">
    <w:name w:val="tbl'Text_00"/>
    <w:basedOn w:val="af"/>
    <w:rsid w:val="00525C10"/>
    <w:pPr>
      <w:spacing w:after="0"/>
    </w:pPr>
    <w:rPr>
      <w:rFonts w:ascii="Arial" w:eastAsia="Arial Unicode MS" w:hAnsi="Arial" w:cs="Times New Roman"/>
      <w:sz w:val="18"/>
      <w:szCs w:val="20"/>
    </w:rPr>
  </w:style>
  <w:style w:type="paragraph" w:customStyle="1" w:styleId="tblHeaderText">
    <w:name w:val="tbl'HeaderText"/>
    <w:basedOn w:val="tblText00"/>
    <w:rsid w:val="00525C10"/>
    <w:pPr>
      <w:jc w:val="center"/>
    </w:pPr>
    <w:rPr>
      <w:b/>
      <w:spacing w:val="-2"/>
    </w:rPr>
  </w:style>
  <w:style w:type="paragraph" w:customStyle="1" w:styleId="tblNumber00">
    <w:name w:val="tbl'Number_00"/>
    <w:basedOn w:val="tblText00"/>
    <w:rsid w:val="00525C10"/>
    <w:pPr>
      <w:jc w:val="right"/>
    </w:pPr>
  </w:style>
  <w:style w:type="paragraph" w:customStyle="1" w:styleId="tblNumber01">
    <w:name w:val="tbl'Number_01"/>
    <w:basedOn w:val="tblText00"/>
    <w:rsid w:val="00525C10"/>
    <w:pPr>
      <w:ind w:right="57"/>
      <w:jc w:val="right"/>
    </w:pPr>
  </w:style>
  <w:style w:type="paragraph" w:customStyle="1" w:styleId="tblNumberDash">
    <w:name w:val="tbl'Number_Dash"/>
    <w:basedOn w:val="tblText00"/>
    <w:rsid w:val="00525C10"/>
    <w:pPr>
      <w:ind w:right="74"/>
      <w:jc w:val="right"/>
    </w:pPr>
  </w:style>
  <w:style w:type="paragraph" w:customStyle="1" w:styleId="tblText02">
    <w:name w:val="tbl'Text_02"/>
    <w:basedOn w:val="tblText00"/>
    <w:rsid w:val="00525C10"/>
    <w:pPr>
      <w:ind w:left="113" w:hanging="113"/>
    </w:pPr>
  </w:style>
  <w:style w:type="paragraph" w:customStyle="1" w:styleId="tblText05">
    <w:name w:val="tbl'Text_05"/>
    <w:basedOn w:val="tblText02"/>
    <w:rsid w:val="00525C10"/>
    <w:pPr>
      <w:ind w:left="397"/>
    </w:pPr>
  </w:style>
  <w:style w:type="paragraph" w:customStyle="1" w:styleId="tblText10">
    <w:name w:val="tbl'Text_10"/>
    <w:basedOn w:val="tblText05"/>
    <w:rsid w:val="00525C10"/>
    <w:pPr>
      <w:ind w:left="680"/>
    </w:pPr>
  </w:style>
  <w:style w:type="paragraph" w:customStyle="1" w:styleId="tblText15">
    <w:name w:val="tbl'Text_15"/>
    <w:basedOn w:val="tblText10"/>
    <w:rsid w:val="00525C10"/>
    <w:pPr>
      <w:ind w:left="964"/>
    </w:pPr>
  </w:style>
  <w:style w:type="paragraph" w:customStyle="1" w:styleId="tblTextRegCaps">
    <w:name w:val="tbl'Text_Reg_Caps"/>
    <w:basedOn w:val="tblText02"/>
    <w:rsid w:val="00525C10"/>
    <w:rPr>
      <w:caps/>
    </w:rPr>
  </w:style>
  <w:style w:type="table" w:customStyle="1" w:styleId="MLTable">
    <w:name w:val="ML Table"/>
    <w:basedOn w:val="ac"/>
    <w:semiHidden/>
    <w:rsid w:val="00525C10"/>
    <w:pPr>
      <w:spacing w:before="40" w:after="40"/>
    </w:pPr>
    <w:rPr>
      <w:rFonts w:ascii="Times New Roman" w:eastAsia="MS Mincho" w:hAnsi="Times New Roman" w:cs="Times New Roman"/>
      <w:sz w:val="20"/>
      <w:szCs w:val="20"/>
      <w:lang w:eastAsia="ru-RU"/>
    </w:rPr>
    <w:tblPr>
      <w:jc w:val="center"/>
      <w:tblCellMar>
        <w:left w:w="28" w:type="dxa"/>
        <w:right w:w="28" w:type="dxa"/>
      </w:tblCellMar>
    </w:tblPr>
    <w:trPr>
      <w:jc w:val="center"/>
    </w:trPr>
    <w:tblStylePr w:type="firstRow">
      <w:pPr>
        <w:jc w:val="center"/>
      </w:pPr>
      <w:rPr>
        <w:rFonts w:cs="Times New Roman"/>
        <w:b/>
        <w:sz w:val="20"/>
      </w:rPr>
      <w:tblPr/>
      <w:tcPr>
        <w:tcBorders>
          <w:top w:val="double" w:sz="4" w:space="0" w:color="auto"/>
          <w:bottom w:val="double" w:sz="4" w:space="0" w:color="auto"/>
        </w:tcBorders>
      </w:tcPr>
    </w:tblStylePr>
  </w:style>
  <w:style w:type="table" w:customStyle="1" w:styleId="TableGrid1">
    <w:name w:val="Table Grid1"/>
    <w:basedOn w:val="a3"/>
    <w:next w:val="ac"/>
    <w:uiPriority w:val="39"/>
    <w:rsid w:val="00525C10"/>
    <w:rPr>
      <w:rFonts w:ascii="Times New Roman" w:eastAsia="MS Mincho"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
    <w:name w:val="page number"/>
    <w:basedOn w:val="a2"/>
    <w:rsid w:val="00525C10"/>
    <w:rPr>
      <w:rFonts w:cs="Times New Roman"/>
      <w:sz w:val="22"/>
    </w:rPr>
  </w:style>
  <w:style w:type="paragraph" w:customStyle="1" w:styleId="Disclaimer">
    <w:name w:val="Disclaimer"/>
    <w:basedOn w:val="af"/>
    <w:rsid w:val="00525C10"/>
    <w:pPr>
      <w:spacing w:after="0"/>
      <w:jc w:val="center"/>
    </w:pPr>
    <w:rPr>
      <w:rFonts w:ascii="Arial" w:eastAsia="Arial Unicode MS" w:hAnsi="Arial" w:cs="Times New Roman"/>
      <w:caps/>
      <w:sz w:val="14"/>
      <w:szCs w:val="16"/>
      <w:lang w:eastAsia="ru-RU"/>
    </w:rPr>
  </w:style>
  <w:style w:type="character" w:styleId="aff0">
    <w:name w:val="Emphasis"/>
    <w:basedOn w:val="a2"/>
    <w:qFormat/>
    <w:rsid w:val="00525C10"/>
    <w:rPr>
      <w:rFonts w:cs="Times New Roman"/>
      <w:b/>
      <w:i/>
    </w:rPr>
  </w:style>
  <w:style w:type="paragraph" w:customStyle="1" w:styleId="GreyBox">
    <w:name w:val="GreyBox"/>
    <w:basedOn w:val="af"/>
    <w:rsid w:val="00525C10"/>
    <w:pPr>
      <w:keepNext/>
      <w:pageBreakBefore/>
      <w:widowControl w:val="0"/>
      <w:pBdr>
        <w:top w:val="double" w:sz="6" w:space="6" w:color="auto"/>
        <w:left w:val="double" w:sz="6" w:space="0" w:color="auto"/>
        <w:bottom w:val="double" w:sz="6" w:space="0" w:color="auto"/>
        <w:right w:val="double" w:sz="6" w:space="0" w:color="auto"/>
      </w:pBdr>
      <w:shd w:val="pct5" w:color="auto" w:fill="auto"/>
      <w:suppressAutoHyphens/>
      <w:spacing w:before="240" w:after="0" w:line="360" w:lineRule="auto"/>
      <w:ind w:left="57" w:right="57"/>
      <w:jc w:val="center"/>
    </w:pPr>
    <w:rPr>
      <w:rFonts w:ascii="Arial" w:eastAsia="Arial Unicode MS" w:hAnsi="Arial" w:cs="Times New Roman"/>
      <w:b/>
      <w:caps/>
      <w:sz w:val="18"/>
      <w:lang w:eastAsia="ru-RU"/>
    </w:rPr>
  </w:style>
  <w:style w:type="paragraph" w:customStyle="1" w:styleId="MLFooter">
    <w:name w:val="ML Footer"/>
    <w:basedOn w:val="af"/>
    <w:semiHidden/>
    <w:rsid w:val="00525C10"/>
    <w:pPr>
      <w:pBdr>
        <w:top w:val="single" w:sz="6" w:space="0" w:color="auto"/>
      </w:pBdr>
      <w:tabs>
        <w:tab w:val="right" w:pos="8789"/>
      </w:tabs>
      <w:spacing w:before="240" w:after="0"/>
      <w:ind w:right="28"/>
    </w:pPr>
    <w:rPr>
      <w:rFonts w:ascii="Arial" w:eastAsia="Arial Unicode MS" w:hAnsi="Arial" w:cs="Times New Roman"/>
      <w:i/>
      <w:sz w:val="24"/>
      <w:lang w:eastAsia="ru-RU"/>
    </w:rPr>
  </w:style>
  <w:style w:type="paragraph" w:customStyle="1" w:styleId="MLHeader">
    <w:name w:val="ML Header"/>
    <w:basedOn w:val="af"/>
    <w:semiHidden/>
    <w:rsid w:val="00525C10"/>
    <w:pPr>
      <w:pBdr>
        <w:bottom w:val="single" w:sz="6" w:space="0" w:color="auto"/>
      </w:pBdr>
      <w:spacing w:after="220"/>
      <w:ind w:right="28"/>
    </w:pPr>
    <w:rPr>
      <w:rFonts w:ascii="Arial" w:eastAsia="Arial Unicode MS" w:hAnsi="Arial" w:cs="Times New Roman"/>
      <w:b/>
      <w:i/>
      <w:sz w:val="20"/>
      <w:lang w:eastAsia="ru-RU"/>
    </w:rPr>
  </w:style>
  <w:style w:type="paragraph" w:styleId="aff1">
    <w:name w:val="Block Text"/>
    <w:basedOn w:val="a1"/>
    <w:uiPriority w:val="99"/>
    <w:semiHidden/>
    <w:rsid w:val="00525C10"/>
    <w:pPr>
      <w:spacing w:after="120"/>
      <w:ind w:left="1440" w:right="1440"/>
    </w:pPr>
    <w:rPr>
      <w:rFonts w:ascii="Times New Roman" w:eastAsia="Times New Roman" w:hAnsi="Times New Roman" w:cs="Times New Roman"/>
      <w:sz w:val="24"/>
    </w:rPr>
  </w:style>
  <w:style w:type="paragraph" w:styleId="aff2">
    <w:name w:val="Body Text First Indent"/>
    <w:basedOn w:val="af"/>
    <w:link w:val="aff3"/>
    <w:uiPriority w:val="99"/>
    <w:semiHidden/>
    <w:rsid w:val="00525C10"/>
    <w:pPr>
      <w:ind w:firstLine="210"/>
    </w:pPr>
    <w:rPr>
      <w:rFonts w:ascii="Arial" w:eastAsia="Arial Unicode MS" w:hAnsi="Arial" w:cs="Times New Roman"/>
      <w:sz w:val="20"/>
      <w:szCs w:val="24"/>
      <w:lang w:eastAsia="ru-RU"/>
    </w:rPr>
  </w:style>
  <w:style w:type="character" w:customStyle="1" w:styleId="aff3">
    <w:name w:val="Красная строка Знак"/>
    <w:basedOn w:val="af0"/>
    <w:link w:val="aff2"/>
    <w:uiPriority w:val="99"/>
    <w:semiHidden/>
    <w:rsid w:val="00525C10"/>
    <w:rPr>
      <w:rFonts w:ascii="Arial" w:eastAsia="Arial Unicode MS" w:hAnsi="Arial" w:cs="Times New Roman"/>
      <w:sz w:val="20"/>
      <w:szCs w:val="24"/>
      <w:lang w:eastAsia="ru-RU"/>
    </w:rPr>
  </w:style>
  <w:style w:type="paragraph" w:styleId="aff4">
    <w:name w:val="Body Text Indent"/>
    <w:basedOn w:val="a1"/>
    <w:link w:val="aff5"/>
    <w:rsid w:val="00525C10"/>
    <w:pPr>
      <w:spacing w:after="120"/>
      <w:ind w:left="283"/>
    </w:pPr>
    <w:rPr>
      <w:rFonts w:ascii="Times New Roman" w:eastAsia="Times New Roman" w:hAnsi="Times New Roman" w:cs="Times New Roman"/>
      <w:sz w:val="24"/>
    </w:rPr>
  </w:style>
  <w:style w:type="character" w:customStyle="1" w:styleId="aff5">
    <w:name w:val="Основной текст с отступом Знак"/>
    <w:basedOn w:val="a2"/>
    <w:link w:val="aff4"/>
    <w:rsid w:val="00525C10"/>
    <w:rPr>
      <w:rFonts w:ascii="Times New Roman" w:eastAsia="Times New Roman" w:hAnsi="Times New Roman" w:cs="Times New Roman"/>
      <w:sz w:val="24"/>
    </w:rPr>
  </w:style>
  <w:style w:type="paragraph" w:styleId="24">
    <w:name w:val="Body Text First Indent 2"/>
    <w:basedOn w:val="aff4"/>
    <w:link w:val="25"/>
    <w:uiPriority w:val="99"/>
    <w:semiHidden/>
    <w:rsid w:val="00525C10"/>
    <w:pPr>
      <w:ind w:firstLine="210"/>
    </w:pPr>
  </w:style>
  <w:style w:type="character" w:customStyle="1" w:styleId="25">
    <w:name w:val="Красная строка 2 Знак"/>
    <w:basedOn w:val="aff5"/>
    <w:link w:val="24"/>
    <w:uiPriority w:val="99"/>
    <w:semiHidden/>
    <w:rsid w:val="00525C10"/>
    <w:rPr>
      <w:rFonts w:ascii="Times New Roman" w:eastAsia="Times New Roman" w:hAnsi="Times New Roman" w:cs="Times New Roman"/>
      <w:sz w:val="24"/>
    </w:rPr>
  </w:style>
  <w:style w:type="paragraph" w:styleId="26">
    <w:name w:val="Body Text Indent 2"/>
    <w:aliases w:val="Çàãàëîâîê òàáëèöû,Загаловок таблицы,Кому,Основной для текста,Основной текст с отступом 2 Знак Знак,Основной текст с отступом 2 Знак Знак Знак,Основной текст с отступом 1"/>
    <w:basedOn w:val="a1"/>
    <w:link w:val="27"/>
    <w:rsid w:val="00525C10"/>
    <w:pPr>
      <w:spacing w:after="120" w:line="480" w:lineRule="auto"/>
      <w:ind w:left="283"/>
    </w:pPr>
    <w:rPr>
      <w:rFonts w:ascii="Times New Roman" w:eastAsia="Times New Roman" w:hAnsi="Times New Roman" w:cs="Times New Roman"/>
      <w:sz w:val="24"/>
    </w:rPr>
  </w:style>
  <w:style w:type="character" w:customStyle="1" w:styleId="27">
    <w:name w:val="Основной текст с отступом 2 Знак"/>
    <w:aliases w:val="Çàãàëîâîê òàáëèöû Знак1,Загаловок таблицы Знак1,Кому Знак1,Основной для текста Знак1,Основной текст с отступом 2 Знак Знак Знак2,Основной текст с отступом 2 Знак Знак Знак Знак1,Основной текст с отступом 1 Знак1"/>
    <w:basedOn w:val="a2"/>
    <w:link w:val="26"/>
    <w:rsid w:val="00525C10"/>
    <w:rPr>
      <w:rFonts w:ascii="Times New Roman" w:eastAsia="Times New Roman" w:hAnsi="Times New Roman" w:cs="Times New Roman"/>
      <w:sz w:val="24"/>
    </w:rPr>
  </w:style>
  <w:style w:type="paragraph" w:styleId="aff6">
    <w:name w:val="Closing"/>
    <w:basedOn w:val="a1"/>
    <w:link w:val="aff7"/>
    <w:uiPriority w:val="99"/>
    <w:semiHidden/>
    <w:rsid w:val="00525C10"/>
    <w:pPr>
      <w:ind w:left="4252"/>
    </w:pPr>
    <w:rPr>
      <w:rFonts w:ascii="Times New Roman" w:eastAsia="Times New Roman" w:hAnsi="Times New Roman" w:cs="Times New Roman"/>
      <w:sz w:val="24"/>
    </w:rPr>
  </w:style>
  <w:style w:type="character" w:customStyle="1" w:styleId="aff7">
    <w:name w:val="Прощание Знак"/>
    <w:basedOn w:val="a2"/>
    <w:link w:val="aff6"/>
    <w:uiPriority w:val="99"/>
    <w:semiHidden/>
    <w:rsid w:val="00525C10"/>
    <w:rPr>
      <w:rFonts w:ascii="Times New Roman" w:eastAsia="Times New Roman" w:hAnsi="Times New Roman" w:cs="Times New Roman"/>
      <w:sz w:val="24"/>
    </w:rPr>
  </w:style>
  <w:style w:type="paragraph" w:styleId="aff8">
    <w:name w:val="Date"/>
    <w:basedOn w:val="a1"/>
    <w:next w:val="a1"/>
    <w:link w:val="aff9"/>
    <w:uiPriority w:val="99"/>
    <w:semiHidden/>
    <w:rsid w:val="00525C10"/>
    <w:rPr>
      <w:rFonts w:ascii="Times New Roman" w:eastAsia="Times New Roman" w:hAnsi="Times New Roman" w:cs="Times New Roman"/>
      <w:sz w:val="24"/>
    </w:rPr>
  </w:style>
  <w:style w:type="character" w:customStyle="1" w:styleId="aff9">
    <w:name w:val="Дата Знак"/>
    <w:basedOn w:val="a2"/>
    <w:link w:val="aff8"/>
    <w:uiPriority w:val="99"/>
    <w:semiHidden/>
    <w:rsid w:val="00525C10"/>
    <w:rPr>
      <w:rFonts w:ascii="Times New Roman" w:eastAsia="Times New Roman" w:hAnsi="Times New Roman" w:cs="Times New Roman"/>
      <w:sz w:val="24"/>
    </w:rPr>
  </w:style>
  <w:style w:type="paragraph" w:styleId="affa">
    <w:name w:val="E-mail Signature"/>
    <w:basedOn w:val="a1"/>
    <w:link w:val="affb"/>
    <w:uiPriority w:val="99"/>
    <w:semiHidden/>
    <w:rsid w:val="00525C10"/>
    <w:rPr>
      <w:rFonts w:ascii="Times New Roman" w:eastAsia="Times New Roman" w:hAnsi="Times New Roman" w:cs="Times New Roman"/>
      <w:sz w:val="24"/>
    </w:rPr>
  </w:style>
  <w:style w:type="character" w:customStyle="1" w:styleId="affb">
    <w:name w:val="Электронная подпись Знак"/>
    <w:basedOn w:val="a2"/>
    <w:link w:val="affa"/>
    <w:uiPriority w:val="99"/>
    <w:semiHidden/>
    <w:rsid w:val="00525C10"/>
    <w:rPr>
      <w:rFonts w:ascii="Times New Roman" w:eastAsia="Times New Roman" w:hAnsi="Times New Roman" w:cs="Times New Roman"/>
      <w:sz w:val="24"/>
    </w:rPr>
  </w:style>
  <w:style w:type="paragraph" w:styleId="affc">
    <w:name w:val="envelope address"/>
    <w:basedOn w:val="a1"/>
    <w:uiPriority w:val="99"/>
    <w:semiHidden/>
    <w:rsid w:val="00525C10"/>
    <w:pPr>
      <w:framePr w:w="7920" w:h="1980" w:hRule="exact" w:hSpace="180" w:wrap="auto" w:hAnchor="page" w:xAlign="center" w:yAlign="bottom"/>
      <w:ind w:left="2880"/>
    </w:pPr>
    <w:rPr>
      <w:rFonts w:ascii="Times New Roman" w:eastAsia="Times New Roman" w:hAnsi="Times New Roman" w:cs="Arial"/>
      <w:sz w:val="24"/>
    </w:rPr>
  </w:style>
  <w:style w:type="paragraph" w:styleId="28">
    <w:name w:val="envelope return"/>
    <w:basedOn w:val="a1"/>
    <w:uiPriority w:val="99"/>
    <w:semiHidden/>
    <w:rsid w:val="00525C10"/>
    <w:rPr>
      <w:rFonts w:ascii="Times New Roman" w:eastAsia="Times New Roman" w:hAnsi="Times New Roman" w:cs="Arial"/>
      <w:sz w:val="24"/>
      <w:szCs w:val="20"/>
    </w:rPr>
  </w:style>
  <w:style w:type="character" w:styleId="HTML">
    <w:name w:val="HTML Acronym"/>
    <w:basedOn w:val="a2"/>
    <w:uiPriority w:val="99"/>
    <w:semiHidden/>
    <w:rsid w:val="00525C10"/>
    <w:rPr>
      <w:rFonts w:cs="Times New Roman"/>
    </w:rPr>
  </w:style>
  <w:style w:type="paragraph" w:styleId="HTML0">
    <w:name w:val="HTML Address"/>
    <w:basedOn w:val="a1"/>
    <w:link w:val="HTML1"/>
    <w:uiPriority w:val="99"/>
    <w:semiHidden/>
    <w:rsid w:val="00525C10"/>
    <w:rPr>
      <w:rFonts w:ascii="Times New Roman" w:eastAsia="Times New Roman" w:hAnsi="Times New Roman" w:cs="Times New Roman"/>
      <w:i/>
      <w:iCs/>
      <w:sz w:val="24"/>
    </w:rPr>
  </w:style>
  <w:style w:type="character" w:customStyle="1" w:styleId="HTML1">
    <w:name w:val="Адрес HTML Знак"/>
    <w:basedOn w:val="a2"/>
    <w:link w:val="HTML0"/>
    <w:uiPriority w:val="99"/>
    <w:semiHidden/>
    <w:rsid w:val="00525C10"/>
    <w:rPr>
      <w:rFonts w:ascii="Times New Roman" w:eastAsia="Times New Roman" w:hAnsi="Times New Roman" w:cs="Times New Roman"/>
      <w:i/>
      <w:iCs/>
      <w:sz w:val="24"/>
    </w:rPr>
  </w:style>
  <w:style w:type="character" w:styleId="HTML2">
    <w:name w:val="HTML Cite"/>
    <w:basedOn w:val="a2"/>
    <w:uiPriority w:val="99"/>
    <w:semiHidden/>
    <w:rsid w:val="00525C10"/>
    <w:rPr>
      <w:rFonts w:cs="Times New Roman"/>
      <w:i/>
    </w:rPr>
  </w:style>
  <w:style w:type="character" w:styleId="HTML3">
    <w:name w:val="HTML Code"/>
    <w:basedOn w:val="a2"/>
    <w:uiPriority w:val="99"/>
    <w:semiHidden/>
    <w:rsid w:val="00525C10"/>
    <w:rPr>
      <w:rFonts w:ascii="Courier New" w:hAnsi="Courier New" w:cs="Times New Roman"/>
      <w:sz w:val="20"/>
    </w:rPr>
  </w:style>
  <w:style w:type="character" w:styleId="HTML4">
    <w:name w:val="HTML Definition"/>
    <w:basedOn w:val="a2"/>
    <w:uiPriority w:val="99"/>
    <w:semiHidden/>
    <w:rsid w:val="00525C10"/>
    <w:rPr>
      <w:rFonts w:cs="Times New Roman"/>
      <w:i/>
    </w:rPr>
  </w:style>
  <w:style w:type="character" w:styleId="HTML5">
    <w:name w:val="HTML Keyboard"/>
    <w:basedOn w:val="a2"/>
    <w:uiPriority w:val="99"/>
    <w:semiHidden/>
    <w:rsid w:val="00525C10"/>
    <w:rPr>
      <w:rFonts w:ascii="Courier New" w:hAnsi="Courier New" w:cs="Times New Roman"/>
      <w:sz w:val="20"/>
    </w:rPr>
  </w:style>
  <w:style w:type="paragraph" w:styleId="HTML6">
    <w:name w:val="HTML Preformatted"/>
    <w:basedOn w:val="a1"/>
    <w:link w:val="HTML7"/>
    <w:uiPriority w:val="99"/>
    <w:semiHidden/>
    <w:rsid w:val="00525C10"/>
    <w:rPr>
      <w:rFonts w:ascii="Courier New" w:eastAsia="Times New Roman" w:hAnsi="Courier New" w:cs="Courier New"/>
      <w:sz w:val="24"/>
      <w:szCs w:val="20"/>
    </w:rPr>
  </w:style>
  <w:style w:type="character" w:customStyle="1" w:styleId="HTML7">
    <w:name w:val="Стандартный HTML Знак"/>
    <w:basedOn w:val="a2"/>
    <w:link w:val="HTML6"/>
    <w:uiPriority w:val="99"/>
    <w:semiHidden/>
    <w:rsid w:val="00525C10"/>
    <w:rPr>
      <w:rFonts w:ascii="Courier New" w:eastAsia="Times New Roman" w:hAnsi="Courier New" w:cs="Courier New"/>
      <w:sz w:val="24"/>
      <w:szCs w:val="20"/>
    </w:rPr>
  </w:style>
  <w:style w:type="character" w:styleId="HTML8">
    <w:name w:val="HTML Sample"/>
    <w:basedOn w:val="a2"/>
    <w:uiPriority w:val="99"/>
    <w:semiHidden/>
    <w:rsid w:val="00525C10"/>
    <w:rPr>
      <w:rFonts w:ascii="Courier New" w:hAnsi="Courier New" w:cs="Times New Roman"/>
    </w:rPr>
  </w:style>
  <w:style w:type="character" w:styleId="HTML9">
    <w:name w:val="HTML Typewriter"/>
    <w:basedOn w:val="a2"/>
    <w:uiPriority w:val="99"/>
    <w:semiHidden/>
    <w:rsid w:val="00525C10"/>
    <w:rPr>
      <w:rFonts w:ascii="Courier New" w:hAnsi="Courier New" w:cs="Times New Roman"/>
      <w:sz w:val="20"/>
    </w:rPr>
  </w:style>
  <w:style w:type="character" w:styleId="HTMLa">
    <w:name w:val="HTML Variable"/>
    <w:basedOn w:val="a2"/>
    <w:uiPriority w:val="99"/>
    <w:semiHidden/>
    <w:rsid w:val="00525C10"/>
    <w:rPr>
      <w:rFonts w:cs="Times New Roman"/>
      <w:i/>
    </w:rPr>
  </w:style>
  <w:style w:type="character" w:styleId="affd">
    <w:name w:val="line number"/>
    <w:basedOn w:val="a2"/>
    <w:rsid w:val="00525C10"/>
    <w:rPr>
      <w:rFonts w:cs="Times New Roman"/>
    </w:rPr>
  </w:style>
  <w:style w:type="paragraph" w:styleId="41">
    <w:name w:val="List 4"/>
    <w:basedOn w:val="a1"/>
    <w:uiPriority w:val="99"/>
    <w:semiHidden/>
    <w:rsid w:val="00525C10"/>
    <w:pPr>
      <w:ind w:left="1132" w:hanging="283"/>
    </w:pPr>
    <w:rPr>
      <w:rFonts w:ascii="Times New Roman" w:eastAsia="Times New Roman" w:hAnsi="Times New Roman" w:cs="Times New Roman"/>
      <w:sz w:val="24"/>
    </w:rPr>
  </w:style>
  <w:style w:type="paragraph" w:styleId="51">
    <w:name w:val="List 5"/>
    <w:basedOn w:val="a1"/>
    <w:uiPriority w:val="99"/>
    <w:semiHidden/>
    <w:rsid w:val="00525C10"/>
    <w:pPr>
      <w:ind w:left="1415" w:hanging="283"/>
    </w:pPr>
    <w:rPr>
      <w:rFonts w:ascii="Times New Roman" w:eastAsia="Times New Roman" w:hAnsi="Times New Roman" w:cs="Times New Roman"/>
      <w:sz w:val="24"/>
    </w:rPr>
  </w:style>
  <w:style w:type="paragraph" w:styleId="42">
    <w:name w:val="List Bullet 4"/>
    <w:basedOn w:val="a1"/>
    <w:autoRedefine/>
    <w:uiPriority w:val="99"/>
    <w:semiHidden/>
    <w:rsid w:val="00525C10"/>
    <w:pPr>
      <w:tabs>
        <w:tab w:val="num" w:pos="1209"/>
      </w:tabs>
      <w:ind w:left="1209" w:hanging="360"/>
    </w:pPr>
    <w:rPr>
      <w:rFonts w:ascii="Times New Roman" w:eastAsia="Times New Roman" w:hAnsi="Times New Roman" w:cs="Times New Roman"/>
      <w:sz w:val="24"/>
    </w:rPr>
  </w:style>
  <w:style w:type="paragraph" w:styleId="52">
    <w:name w:val="List Bullet 5"/>
    <w:basedOn w:val="a1"/>
    <w:autoRedefine/>
    <w:uiPriority w:val="99"/>
    <w:semiHidden/>
    <w:rsid w:val="00525C10"/>
    <w:pPr>
      <w:tabs>
        <w:tab w:val="num" w:pos="1492"/>
      </w:tabs>
      <w:ind w:left="1492" w:hanging="360"/>
    </w:pPr>
    <w:rPr>
      <w:rFonts w:ascii="Times New Roman" w:eastAsia="Times New Roman" w:hAnsi="Times New Roman" w:cs="Times New Roman"/>
      <w:sz w:val="24"/>
    </w:rPr>
  </w:style>
  <w:style w:type="paragraph" w:styleId="affe">
    <w:name w:val="List Continue"/>
    <w:basedOn w:val="a1"/>
    <w:uiPriority w:val="99"/>
    <w:semiHidden/>
    <w:rsid w:val="00525C10"/>
    <w:pPr>
      <w:spacing w:after="120"/>
      <w:ind w:left="283"/>
    </w:pPr>
    <w:rPr>
      <w:rFonts w:ascii="Times New Roman" w:eastAsia="Times New Roman" w:hAnsi="Times New Roman" w:cs="Times New Roman"/>
      <w:sz w:val="24"/>
    </w:rPr>
  </w:style>
  <w:style w:type="paragraph" w:styleId="29">
    <w:name w:val="List Continue 2"/>
    <w:basedOn w:val="a1"/>
    <w:uiPriority w:val="99"/>
    <w:semiHidden/>
    <w:rsid w:val="00525C10"/>
    <w:pPr>
      <w:spacing w:after="120"/>
      <w:ind w:left="566"/>
    </w:pPr>
    <w:rPr>
      <w:rFonts w:ascii="Times New Roman" w:eastAsia="Times New Roman" w:hAnsi="Times New Roman" w:cs="Times New Roman"/>
      <w:sz w:val="24"/>
    </w:rPr>
  </w:style>
  <w:style w:type="paragraph" w:styleId="35">
    <w:name w:val="List Continue 3"/>
    <w:basedOn w:val="a1"/>
    <w:uiPriority w:val="99"/>
    <w:semiHidden/>
    <w:rsid w:val="00525C10"/>
    <w:pPr>
      <w:spacing w:after="120"/>
      <w:ind w:left="849"/>
    </w:pPr>
    <w:rPr>
      <w:rFonts w:ascii="Times New Roman" w:eastAsia="Times New Roman" w:hAnsi="Times New Roman" w:cs="Times New Roman"/>
      <w:sz w:val="24"/>
    </w:rPr>
  </w:style>
  <w:style w:type="paragraph" w:styleId="43">
    <w:name w:val="List Continue 4"/>
    <w:basedOn w:val="a1"/>
    <w:uiPriority w:val="99"/>
    <w:semiHidden/>
    <w:rsid w:val="00525C10"/>
    <w:pPr>
      <w:spacing w:after="120"/>
      <w:ind w:left="1132"/>
    </w:pPr>
    <w:rPr>
      <w:rFonts w:ascii="Times New Roman" w:eastAsia="Times New Roman" w:hAnsi="Times New Roman" w:cs="Times New Roman"/>
      <w:sz w:val="24"/>
    </w:rPr>
  </w:style>
  <w:style w:type="paragraph" w:styleId="53">
    <w:name w:val="List Continue 5"/>
    <w:basedOn w:val="a1"/>
    <w:uiPriority w:val="99"/>
    <w:semiHidden/>
    <w:rsid w:val="00525C10"/>
    <w:pPr>
      <w:spacing w:after="120"/>
      <w:ind w:left="1415"/>
    </w:pPr>
    <w:rPr>
      <w:rFonts w:ascii="Times New Roman" w:eastAsia="Times New Roman" w:hAnsi="Times New Roman" w:cs="Times New Roman"/>
      <w:sz w:val="24"/>
    </w:rPr>
  </w:style>
  <w:style w:type="paragraph" w:styleId="44">
    <w:name w:val="List Number 4"/>
    <w:basedOn w:val="a1"/>
    <w:uiPriority w:val="99"/>
    <w:semiHidden/>
    <w:rsid w:val="00525C10"/>
    <w:pPr>
      <w:tabs>
        <w:tab w:val="num" w:pos="1209"/>
      </w:tabs>
      <w:ind w:left="1209" w:hanging="360"/>
    </w:pPr>
    <w:rPr>
      <w:rFonts w:ascii="Times New Roman" w:eastAsia="Times New Roman" w:hAnsi="Times New Roman" w:cs="Times New Roman"/>
      <w:sz w:val="24"/>
    </w:rPr>
  </w:style>
  <w:style w:type="paragraph" w:styleId="54">
    <w:name w:val="List Number 5"/>
    <w:basedOn w:val="a1"/>
    <w:uiPriority w:val="99"/>
    <w:semiHidden/>
    <w:rsid w:val="00525C10"/>
    <w:pPr>
      <w:tabs>
        <w:tab w:val="num" w:pos="1492"/>
      </w:tabs>
      <w:ind w:left="1492" w:hanging="360"/>
    </w:pPr>
    <w:rPr>
      <w:rFonts w:ascii="Times New Roman" w:eastAsia="Times New Roman" w:hAnsi="Times New Roman" w:cs="Times New Roman"/>
      <w:sz w:val="24"/>
    </w:rPr>
  </w:style>
  <w:style w:type="paragraph" w:styleId="afff">
    <w:name w:val="Message Header"/>
    <w:basedOn w:val="a1"/>
    <w:link w:val="afff0"/>
    <w:uiPriority w:val="99"/>
    <w:semiHidden/>
    <w:rsid w:val="00525C10"/>
    <w:pPr>
      <w:pBdr>
        <w:top w:val="single" w:sz="6" w:space="1" w:color="auto"/>
        <w:left w:val="single" w:sz="6" w:space="1" w:color="auto"/>
        <w:bottom w:val="single" w:sz="6" w:space="1" w:color="auto"/>
        <w:right w:val="single" w:sz="6" w:space="1" w:color="auto"/>
      </w:pBdr>
      <w:shd w:val="pct20" w:color="auto" w:fill="auto"/>
      <w:ind w:left="1134" w:hanging="1134"/>
    </w:pPr>
    <w:rPr>
      <w:rFonts w:ascii="Times New Roman" w:eastAsia="Times New Roman" w:hAnsi="Times New Roman" w:cs="Arial"/>
      <w:sz w:val="24"/>
    </w:rPr>
  </w:style>
  <w:style w:type="character" w:customStyle="1" w:styleId="afff0">
    <w:name w:val="Шапка Знак"/>
    <w:basedOn w:val="a2"/>
    <w:link w:val="afff"/>
    <w:uiPriority w:val="99"/>
    <w:semiHidden/>
    <w:rsid w:val="00525C10"/>
    <w:rPr>
      <w:rFonts w:ascii="Times New Roman" w:eastAsia="Times New Roman" w:hAnsi="Times New Roman" w:cs="Arial"/>
      <w:sz w:val="24"/>
      <w:shd w:val="pct20" w:color="auto" w:fill="auto"/>
    </w:rPr>
  </w:style>
  <w:style w:type="paragraph" w:styleId="afff1">
    <w:name w:val="Normal (Web)"/>
    <w:aliases w:val="Обычный (веб) Знак,Обычный (веб) Знак1 Знак1,Обычный (веб) Знак Знак Знак1,Обычный (Web) Знак Знак Знак1,Char Char Char Char Char Char Char Char Char Char Char Char Char Char Char Char Char Char Char Знак Знак Знак1,Обычный (Web)1"/>
    <w:basedOn w:val="a1"/>
    <w:link w:val="12"/>
    <w:uiPriority w:val="99"/>
    <w:rsid w:val="00525C10"/>
    <w:rPr>
      <w:rFonts w:ascii="Times New Roman" w:eastAsia="Times New Roman" w:hAnsi="Times New Roman" w:cs="Times New Roman"/>
      <w:sz w:val="24"/>
    </w:rPr>
  </w:style>
  <w:style w:type="paragraph" w:styleId="afff2">
    <w:name w:val="Normal Indent"/>
    <w:basedOn w:val="a1"/>
    <w:uiPriority w:val="99"/>
    <w:semiHidden/>
    <w:rsid w:val="00525C10"/>
    <w:pPr>
      <w:ind w:left="708"/>
    </w:pPr>
    <w:rPr>
      <w:rFonts w:ascii="Times New Roman" w:eastAsia="Times New Roman" w:hAnsi="Times New Roman" w:cs="Times New Roman"/>
      <w:sz w:val="24"/>
    </w:rPr>
  </w:style>
  <w:style w:type="paragraph" w:styleId="afff3">
    <w:name w:val="Note Heading"/>
    <w:basedOn w:val="a1"/>
    <w:next w:val="a1"/>
    <w:link w:val="afff4"/>
    <w:uiPriority w:val="99"/>
    <w:semiHidden/>
    <w:rsid w:val="00525C10"/>
    <w:rPr>
      <w:rFonts w:ascii="Times New Roman" w:eastAsia="Times New Roman" w:hAnsi="Times New Roman" w:cs="Times New Roman"/>
      <w:sz w:val="24"/>
    </w:rPr>
  </w:style>
  <w:style w:type="character" w:customStyle="1" w:styleId="afff4">
    <w:name w:val="Заголовок записки Знак"/>
    <w:basedOn w:val="a2"/>
    <w:link w:val="afff3"/>
    <w:uiPriority w:val="99"/>
    <w:semiHidden/>
    <w:rsid w:val="00525C10"/>
    <w:rPr>
      <w:rFonts w:ascii="Times New Roman" w:eastAsia="Times New Roman" w:hAnsi="Times New Roman" w:cs="Times New Roman"/>
      <w:sz w:val="24"/>
    </w:rPr>
  </w:style>
  <w:style w:type="paragraph" w:styleId="afff5">
    <w:name w:val="Plain Text"/>
    <w:aliases w:val="Текст Знак Знак Знак Знак Знак Знак Знак Знак Знак Знак,Òåêñò Çíàê Çíàê Çíàê Çíàê Çíàê Çíàê Çíàê Çíàê Çíàê Çíàê,Текст Знак Знак Знак Знàê Çíàê Çíàê Çíàê Çíàê Çíàê Çíàê,Текст Знак1,Текст Знак Знак,Текст Знак2 Знак Знак"/>
    <w:basedOn w:val="a1"/>
    <w:link w:val="afff6"/>
    <w:uiPriority w:val="99"/>
    <w:rsid w:val="00525C10"/>
    <w:rPr>
      <w:rFonts w:ascii="Courier New" w:eastAsia="Times New Roman" w:hAnsi="Courier New" w:cs="Courier New"/>
      <w:sz w:val="24"/>
      <w:szCs w:val="20"/>
    </w:rPr>
  </w:style>
  <w:style w:type="character" w:customStyle="1" w:styleId="afff6">
    <w:name w:val="Текст Знак"/>
    <w:aliases w:val="Текст Знак Знак Знак Знак Знак Знак Знак Знак Знак Знак Знак1,Òåêñò Çíàê Çíàê Çíàê Çíàê Çíàê Çíàê Çíàê Çíàê Çíàê Çíàê Знак1,Текст Знак Знак Знак Знàê Çíàê Çíàê Çíàê Çíàê Çíàê Çíàê Знак1,Текст Знак1 Знак1,Текст Знак Знак Знак1"/>
    <w:basedOn w:val="a2"/>
    <w:link w:val="afff5"/>
    <w:uiPriority w:val="99"/>
    <w:rsid w:val="00525C10"/>
    <w:rPr>
      <w:rFonts w:ascii="Courier New" w:eastAsia="Times New Roman" w:hAnsi="Courier New" w:cs="Courier New"/>
      <w:sz w:val="24"/>
      <w:szCs w:val="20"/>
    </w:rPr>
  </w:style>
  <w:style w:type="paragraph" w:styleId="afff7">
    <w:name w:val="Salutation"/>
    <w:basedOn w:val="a1"/>
    <w:next w:val="a1"/>
    <w:link w:val="afff8"/>
    <w:uiPriority w:val="99"/>
    <w:semiHidden/>
    <w:rsid w:val="00525C10"/>
    <w:rPr>
      <w:rFonts w:ascii="Times New Roman" w:eastAsia="Times New Roman" w:hAnsi="Times New Roman" w:cs="Times New Roman"/>
      <w:sz w:val="24"/>
    </w:rPr>
  </w:style>
  <w:style w:type="character" w:customStyle="1" w:styleId="afff8">
    <w:name w:val="Приветствие Знак"/>
    <w:basedOn w:val="a2"/>
    <w:link w:val="afff7"/>
    <w:uiPriority w:val="99"/>
    <w:semiHidden/>
    <w:rsid w:val="00525C10"/>
    <w:rPr>
      <w:rFonts w:ascii="Times New Roman" w:eastAsia="Times New Roman" w:hAnsi="Times New Roman" w:cs="Times New Roman"/>
      <w:sz w:val="24"/>
    </w:rPr>
  </w:style>
  <w:style w:type="paragraph" w:styleId="afff9">
    <w:name w:val="Signature"/>
    <w:basedOn w:val="a1"/>
    <w:link w:val="afffa"/>
    <w:uiPriority w:val="99"/>
    <w:semiHidden/>
    <w:rsid w:val="00525C10"/>
    <w:pPr>
      <w:ind w:left="4252"/>
    </w:pPr>
    <w:rPr>
      <w:rFonts w:ascii="Times New Roman" w:eastAsia="Times New Roman" w:hAnsi="Times New Roman" w:cs="Times New Roman"/>
      <w:sz w:val="24"/>
    </w:rPr>
  </w:style>
  <w:style w:type="character" w:customStyle="1" w:styleId="afffa">
    <w:name w:val="Подпись Знак"/>
    <w:basedOn w:val="a2"/>
    <w:link w:val="afff9"/>
    <w:uiPriority w:val="99"/>
    <w:semiHidden/>
    <w:rsid w:val="00525C10"/>
    <w:rPr>
      <w:rFonts w:ascii="Times New Roman" w:eastAsia="Times New Roman" w:hAnsi="Times New Roman" w:cs="Times New Roman"/>
      <w:sz w:val="24"/>
    </w:rPr>
  </w:style>
  <w:style w:type="paragraph" w:styleId="afffb">
    <w:name w:val="Subtitle"/>
    <w:basedOn w:val="a1"/>
    <w:link w:val="afffc"/>
    <w:uiPriority w:val="11"/>
    <w:qFormat/>
    <w:rsid w:val="00525C10"/>
    <w:pPr>
      <w:spacing w:after="60"/>
      <w:jc w:val="center"/>
      <w:outlineLvl w:val="1"/>
    </w:pPr>
    <w:rPr>
      <w:rFonts w:ascii="Times New Roman" w:eastAsia="Times New Roman" w:hAnsi="Times New Roman" w:cs="Arial"/>
      <w:sz w:val="24"/>
    </w:rPr>
  </w:style>
  <w:style w:type="character" w:customStyle="1" w:styleId="afffc">
    <w:name w:val="Подзаголовок Знак"/>
    <w:basedOn w:val="a2"/>
    <w:link w:val="afffb"/>
    <w:uiPriority w:val="11"/>
    <w:rsid w:val="00525C10"/>
    <w:rPr>
      <w:rFonts w:ascii="Times New Roman" w:eastAsia="Times New Roman" w:hAnsi="Times New Roman" w:cs="Arial"/>
      <w:sz w:val="24"/>
    </w:rPr>
  </w:style>
  <w:style w:type="table" w:styleId="13">
    <w:name w:val="Table 3D effects 1"/>
    <w:basedOn w:val="a3"/>
    <w:uiPriority w:val="99"/>
    <w:rsid w:val="00525C10"/>
    <w:rPr>
      <w:rFonts w:ascii="Times New Roman" w:eastAsia="MS Mincho" w:hAnsi="Times New Roman" w:cs="Times New Roman"/>
      <w:sz w:val="20"/>
      <w:szCs w:val="20"/>
      <w:lang w:eastAsia="ru-RU"/>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a">
    <w:name w:val="Table 3D effects 2"/>
    <w:basedOn w:val="a3"/>
    <w:uiPriority w:val="99"/>
    <w:rsid w:val="00525C10"/>
    <w:rPr>
      <w:rFonts w:ascii="Times New Roman" w:eastAsia="MS Mincho" w:hAnsi="Times New Roman" w:cs="Times New Roman"/>
      <w:sz w:val="20"/>
      <w:szCs w:val="20"/>
      <w:lang w:eastAsia="ru-RU"/>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6">
    <w:name w:val="Table 3D effects 3"/>
    <w:basedOn w:val="a3"/>
    <w:uiPriority w:val="99"/>
    <w:rsid w:val="00525C10"/>
    <w:rPr>
      <w:rFonts w:ascii="Times New Roman" w:eastAsia="MS Mincho" w:hAnsi="Times New Roman" w:cs="Times New Roman"/>
      <w:sz w:val="20"/>
      <w:szCs w:val="20"/>
      <w:lang w:eastAsia="ru-RU"/>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4">
    <w:name w:val="Table Classic 1"/>
    <w:basedOn w:val="a3"/>
    <w:uiPriority w:val="99"/>
    <w:rsid w:val="00525C10"/>
    <w:rPr>
      <w:rFonts w:ascii="Times New Roman" w:eastAsia="MS Mincho" w:hAnsi="Times New Roman" w:cs="Times New Roman"/>
      <w:sz w:val="20"/>
      <w:szCs w:val="20"/>
      <w:lang w:eastAsia="ru-RU"/>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b">
    <w:name w:val="Table Classic 2"/>
    <w:basedOn w:val="a3"/>
    <w:uiPriority w:val="99"/>
    <w:rsid w:val="00525C10"/>
    <w:rPr>
      <w:rFonts w:ascii="Times New Roman" w:eastAsia="MS Mincho" w:hAnsi="Times New Roman" w:cs="Times New Roman"/>
      <w:sz w:val="20"/>
      <w:szCs w:val="20"/>
      <w:lang w:eastAsia="ru-RU"/>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7">
    <w:name w:val="Table Classic 3"/>
    <w:basedOn w:val="a3"/>
    <w:uiPriority w:val="99"/>
    <w:rsid w:val="00525C10"/>
    <w:rPr>
      <w:rFonts w:ascii="Times New Roman" w:eastAsia="MS Mincho"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5">
    <w:name w:val="Table Classic 4"/>
    <w:basedOn w:val="a3"/>
    <w:uiPriority w:val="99"/>
    <w:rsid w:val="00525C10"/>
    <w:rPr>
      <w:rFonts w:ascii="Times New Roman" w:eastAsia="MS Mincho"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5">
    <w:name w:val="Table Colorful 1"/>
    <w:basedOn w:val="a3"/>
    <w:uiPriority w:val="99"/>
    <w:rsid w:val="00525C10"/>
    <w:rPr>
      <w:rFonts w:ascii="Times New Roman" w:eastAsia="MS Mincho"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c">
    <w:name w:val="Table Colorful 2"/>
    <w:basedOn w:val="a3"/>
    <w:uiPriority w:val="99"/>
    <w:rsid w:val="00525C10"/>
    <w:rPr>
      <w:rFonts w:ascii="Times New Roman" w:eastAsia="MS Mincho" w:hAnsi="Times New Roman" w:cs="Times New Roman"/>
      <w:sz w:val="20"/>
      <w:szCs w:val="20"/>
      <w:lang w:eastAsia="ru-RU"/>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8">
    <w:name w:val="Table Colorful 3"/>
    <w:basedOn w:val="a3"/>
    <w:uiPriority w:val="99"/>
    <w:rsid w:val="00525C10"/>
    <w:rPr>
      <w:rFonts w:ascii="Times New Roman" w:eastAsia="MS Mincho"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6">
    <w:name w:val="Table Columns 1"/>
    <w:basedOn w:val="a3"/>
    <w:uiPriority w:val="99"/>
    <w:rsid w:val="00525C10"/>
    <w:rPr>
      <w:rFonts w:ascii="Times New Roman" w:eastAsia="MS Mincho"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d">
    <w:name w:val="Table Columns 2"/>
    <w:basedOn w:val="a3"/>
    <w:uiPriority w:val="99"/>
    <w:rsid w:val="00525C10"/>
    <w:rPr>
      <w:rFonts w:ascii="Times New Roman" w:eastAsia="MS Mincho" w:hAnsi="Times New Roman" w:cs="Times New Roman"/>
      <w:b/>
      <w:bCs/>
      <w:sz w:val="20"/>
      <w:szCs w:val="20"/>
      <w:lang w:eastAsia="ru-RU"/>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9">
    <w:name w:val="Table Columns 3"/>
    <w:basedOn w:val="a3"/>
    <w:uiPriority w:val="99"/>
    <w:rsid w:val="00525C10"/>
    <w:rPr>
      <w:rFonts w:ascii="Times New Roman" w:eastAsia="MS Mincho"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6">
    <w:name w:val="Table Columns 4"/>
    <w:basedOn w:val="a3"/>
    <w:uiPriority w:val="99"/>
    <w:rsid w:val="00525C10"/>
    <w:rPr>
      <w:rFonts w:ascii="Times New Roman" w:eastAsia="MS Mincho" w:hAnsi="Times New Roman" w:cs="Times New Roman"/>
      <w:sz w:val="20"/>
      <w:szCs w:val="20"/>
      <w:lang w:eastAsia="ru-RU"/>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5">
    <w:name w:val="Table Columns 5"/>
    <w:basedOn w:val="a3"/>
    <w:uiPriority w:val="99"/>
    <w:rsid w:val="00525C10"/>
    <w:rPr>
      <w:rFonts w:ascii="Times New Roman" w:eastAsia="MS Mincho"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afffd">
    <w:name w:val="Table Contemporary"/>
    <w:basedOn w:val="a3"/>
    <w:uiPriority w:val="99"/>
    <w:rsid w:val="00525C10"/>
    <w:rPr>
      <w:rFonts w:ascii="Times New Roman" w:eastAsia="MS Mincho"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e">
    <w:name w:val="Table Elegant"/>
    <w:basedOn w:val="a3"/>
    <w:uiPriority w:val="99"/>
    <w:rsid w:val="00525C10"/>
    <w:rPr>
      <w:rFonts w:ascii="Times New Roman" w:eastAsia="MS Mincho"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7">
    <w:name w:val="Table Grid 1"/>
    <w:basedOn w:val="a3"/>
    <w:uiPriority w:val="99"/>
    <w:rsid w:val="00525C10"/>
    <w:rPr>
      <w:rFonts w:ascii="Times New Roman" w:eastAsia="MS Mincho"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e">
    <w:name w:val="Table Grid 2"/>
    <w:basedOn w:val="a3"/>
    <w:uiPriority w:val="99"/>
    <w:rsid w:val="00525C10"/>
    <w:rPr>
      <w:rFonts w:ascii="Times New Roman" w:eastAsia="MS Mincho" w:hAnsi="Times New Roman" w:cs="Times New Roman"/>
      <w:sz w:val="20"/>
      <w:szCs w:val="20"/>
      <w:lang w:eastAsia="ru-RU"/>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a">
    <w:name w:val="Table Grid 3"/>
    <w:basedOn w:val="a3"/>
    <w:uiPriority w:val="99"/>
    <w:rsid w:val="00525C10"/>
    <w:rPr>
      <w:rFonts w:ascii="Times New Roman" w:eastAsia="MS Mincho"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7">
    <w:name w:val="Table Grid 4"/>
    <w:basedOn w:val="a3"/>
    <w:uiPriority w:val="99"/>
    <w:rsid w:val="00525C10"/>
    <w:rPr>
      <w:rFonts w:ascii="Times New Roman" w:eastAsia="MS Mincho"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6">
    <w:name w:val="Table Grid 5"/>
    <w:basedOn w:val="a3"/>
    <w:uiPriority w:val="99"/>
    <w:rsid w:val="00525C10"/>
    <w:rPr>
      <w:rFonts w:ascii="Times New Roman" w:eastAsia="MS Mincho"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1">
    <w:name w:val="Table Grid 6"/>
    <w:basedOn w:val="a3"/>
    <w:uiPriority w:val="99"/>
    <w:rsid w:val="00525C10"/>
    <w:rPr>
      <w:rFonts w:ascii="Times New Roman" w:eastAsia="MS Mincho"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1">
    <w:name w:val="Table Grid 7"/>
    <w:basedOn w:val="a3"/>
    <w:uiPriority w:val="99"/>
    <w:rsid w:val="00525C10"/>
    <w:rPr>
      <w:rFonts w:ascii="Times New Roman" w:eastAsia="MS Mincho"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1">
    <w:name w:val="Table Grid 8"/>
    <w:basedOn w:val="a3"/>
    <w:uiPriority w:val="99"/>
    <w:rsid w:val="00525C10"/>
    <w:rPr>
      <w:rFonts w:ascii="Times New Roman" w:eastAsia="MS Mincho"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uiPriority w:val="99"/>
    <w:rsid w:val="00525C10"/>
    <w:rPr>
      <w:rFonts w:ascii="Times New Roman" w:eastAsia="MS Mincho"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uiPriority w:val="99"/>
    <w:rsid w:val="00525C10"/>
    <w:rPr>
      <w:rFonts w:ascii="Times New Roman" w:eastAsia="MS Mincho" w:hAnsi="Times New Roman" w:cs="Times New Roman"/>
      <w:sz w:val="20"/>
      <w:szCs w:val="20"/>
      <w:lang w:eastAsia="ru-RU"/>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uiPriority w:val="99"/>
    <w:rsid w:val="00525C10"/>
    <w:rPr>
      <w:rFonts w:ascii="Times New Roman" w:eastAsia="MS Mincho" w:hAnsi="Times New Roman" w:cs="Times New Roman"/>
      <w:sz w:val="20"/>
      <w:szCs w:val="20"/>
      <w:lang w:eastAsia="ru-RU"/>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uiPriority w:val="99"/>
    <w:rsid w:val="00525C10"/>
    <w:rPr>
      <w:rFonts w:ascii="Times New Roman" w:eastAsia="MS Mincho"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uiPriority w:val="99"/>
    <w:rsid w:val="00525C10"/>
    <w:rPr>
      <w:rFonts w:ascii="Times New Roman" w:eastAsia="MS Mincho"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uiPriority w:val="99"/>
    <w:rsid w:val="00525C10"/>
    <w:rPr>
      <w:rFonts w:ascii="Times New Roman" w:eastAsia="MS Mincho"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uiPriority w:val="99"/>
    <w:rsid w:val="00525C10"/>
    <w:rPr>
      <w:rFonts w:ascii="Times New Roman" w:eastAsia="MS Mincho"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uiPriority w:val="99"/>
    <w:rsid w:val="00525C10"/>
    <w:rPr>
      <w:rFonts w:ascii="Times New Roman" w:eastAsia="MS Mincho"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
    <w:name w:val="Table Professional"/>
    <w:basedOn w:val="a3"/>
    <w:uiPriority w:val="99"/>
    <w:rsid w:val="00525C10"/>
    <w:rPr>
      <w:rFonts w:ascii="Times New Roman" w:eastAsia="MS Mincho"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8">
    <w:name w:val="Table Simple 1"/>
    <w:basedOn w:val="a3"/>
    <w:uiPriority w:val="99"/>
    <w:rsid w:val="00525C10"/>
    <w:rPr>
      <w:rFonts w:ascii="Times New Roman" w:eastAsia="MS Mincho" w:hAnsi="Times New Roman" w:cs="Times New Roman"/>
      <w:sz w:val="20"/>
      <w:szCs w:val="20"/>
      <w:lang w:eastAsia="ru-RU"/>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
    <w:name w:val="Table Simple 2"/>
    <w:basedOn w:val="a3"/>
    <w:uiPriority w:val="99"/>
    <w:rsid w:val="00525C10"/>
    <w:rPr>
      <w:rFonts w:ascii="Times New Roman" w:eastAsia="MS Mincho" w:hAnsi="Times New Roman" w:cs="Times New Roman"/>
      <w:sz w:val="20"/>
      <w:szCs w:val="20"/>
      <w:lang w:eastAsia="ru-RU"/>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b">
    <w:name w:val="Table Simple 3"/>
    <w:basedOn w:val="a3"/>
    <w:uiPriority w:val="99"/>
    <w:rsid w:val="00525C10"/>
    <w:rPr>
      <w:rFonts w:ascii="Times New Roman" w:eastAsia="MS Mincho"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9">
    <w:name w:val="Table Subtle 1"/>
    <w:basedOn w:val="a3"/>
    <w:uiPriority w:val="99"/>
    <w:rsid w:val="00525C10"/>
    <w:rPr>
      <w:rFonts w:ascii="Times New Roman" w:eastAsia="MS Mincho" w:hAnsi="Times New Roman" w:cs="Times New Roman"/>
      <w:sz w:val="20"/>
      <w:szCs w:val="20"/>
      <w:lang w:eastAsia="ru-RU"/>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0">
    <w:name w:val="Table Subtle 2"/>
    <w:basedOn w:val="a3"/>
    <w:uiPriority w:val="99"/>
    <w:rsid w:val="00525C10"/>
    <w:rPr>
      <w:rFonts w:ascii="Times New Roman" w:eastAsia="MS Mincho" w:hAnsi="Times New Roman" w:cs="Times New Roman"/>
      <w:sz w:val="20"/>
      <w:szCs w:val="20"/>
      <w:lang w:eastAsia="ru-RU"/>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f0">
    <w:name w:val="Table Theme"/>
    <w:basedOn w:val="a3"/>
    <w:uiPriority w:val="99"/>
    <w:rsid w:val="00525C10"/>
    <w:rPr>
      <w:rFonts w:ascii="Times New Roman" w:eastAsia="MS Mincho"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0">
    <w:name w:val="Table Web 1"/>
    <w:basedOn w:val="a3"/>
    <w:uiPriority w:val="99"/>
    <w:rsid w:val="00525C10"/>
    <w:rPr>
      <w:rFonts w:ascii="Times New Roman" w:eastAsia="MS Mincho"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uiPriority w:val="99"/>
    <w:rsid w:val="00525C10"/>
    <w:rPr>
      <w:rFonts w:ascii="Times New Roman" w:eastAsia="MS Mincho"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uiPriority w:val="99"/>
    <w:rsid w:val="00525C10"/>
    <w:rPr>
      <w:rFonts w:ascii="Times New Roman" w:eastAsia="MS Mincho"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styleId="2f1">
    <w:name w:val="toc 2"/>
    <w:basedOn w:val="11"/>
    <w:next w:val="a1"/>
    <w:uiPriority w:val="39"/>
    <w:qFormat/>
    <w:rsid w:val="00525C10"/>
    <w:pPr>
      <w:ind w:left="397" w:hanging="113"/>
    </w:pPr>
    <w:rPr>
      <w:caps w:val="0"/>
    </w:rPr>
  </w:style>
  <w:style w:type="paragraph" w:styleId="3c">
    <w:name w:val="List Bullet 3"/>
    <w:basedOn w:val="22"/>
    <w:uiPriority w:val="99"/>
    <w:rsid w:val="00525C10"/>
    <w:pPr>
      <w:tabs>
        <w:tab w:val="left" w:pos="953"/>
        <w:tab w:val="num" w:pos="1247"/>
      </w:tabs>
      <w:ind w:left="1247" w:hanging="294"/>
    </w:pPr>
    <w:rPr>
      <w:lang w:val="ru-RU"/>
    </w:rPr>
  </w:style>
  <w:style w:type="paragraph" w:styleId="affff1">
    <w:name w:val="List Number"/>
    <w:basedOn w:val="af"/>
    <w:next w:val="21"/>
    <w:uiPriority w:val="99"/>
    <w:rsid w:val="00525C10"/>
    <w:pPr>
      <w:tabs>
        <w:tab w:val="num" w:pos="476"/>
      </w:tabs>
      <w:spacing w:after="0"/>
      <w:ind w:left="476" w:hanging="476"/>
    </w:pPr>
    <w:rPr>
      <w:rFonts w:ascii="Arial" w:eastAsia="Arial Unicode MS" w:hAnsi="Arial" w:cs="Times New Roman"/>
      <w:sz w:val="20"/>
      <w:lang w:eastAsia="ru-RU"/>
    </w:rPr>
  </w:style>
  <w:style w:type="paragraph" w:styleId="2f2">
    <w:name w:val="List Number 2"/>
    <w:basedOn w:val="affff1"/>
    <w:uiPriority w:val="99"/>
    <w:rsid w:val="00525C10"/>
    <w:pPr>
      <w:tabs>
        <w:tab w:val="clear" w:pos="476"/>
        <w:tab w:val="num" w:pos="952"/>
      </w:tabs>
      <w:ind w:left="952"/>
    </w:pPr>
  </w:style>
  <w:style w:type="paragraph" w:styleId="3d">
    <w:name w:val="List Number 3"/>
    <w:basedOn w:val="2f2"/>
    <w:uiPriority w:val="99"/>
    <w:rsid w:val="00525C10"/>
    <w:pPr>
      <w:tabs>
        <w:tab w:val="clear" w:pos="952"/>
        <w:tab w:val="num" w:pos="953"/>
      </w:tabs>
      <w:ind w:left="953" w:hanging="477"/>
    </w:pPr>
  </w:style>
  <w:style w:type="paragraph" w:styleId="affff2">
    <w:name w:val="List"/>
    <w:basedOn w:val="af"/>
    <w:uiPriority w:val="99"/>
    <w:rsid w:val="00525C10"/>
    <w:pPr>
      <w:tabs>
        <w:tab w:val="num" w:pos="476"/>
      </w:tabs>
      <w:spacing w:after="60"/>
      <w:ind w:left="476" w:hanging="476"/>
    </w:pPr>
    <w:rPr>
      <w:rFonts w:ascii="Arial" w:eastAsia="Arial Unicode MS" w:hAnsi="Arial" w:cs="Times New Roman"/>
      <w:sz w:val="20"/>
      <w:lang w:eastAsia="ru-RU"/>
    </w:rPr>
  </w:style>
  <w:style w:type="paragraph" w:styleId="2f3">
    <w:name w:val="List 2"/>
    <w:basedOn w:val="affff2"/>
    <w:rsid w:val="00525C10"/>
    <w:pPr>
      <w:tabs>
        <w:tab w:val="clear" w:pos="476"/>
        <w:tab w:val="num" w:pos="953"/>
      </w:tabs>
      <w:ind w:left="953" w:hanging="477"/>
    </w:pPr>
  </w:style>
  <w:style w:type="paragraph" w:styleId="3e">
    <w:name w:val="List 3"/>
    <w:basedOn w:val="2f3"/>
    <w:uiPriority w:val="99"/>
    <w:rsid w:val="00525C10"/>
    <w:pPr>
      <w:tabs>
        <w:tab w:val="clear" w:pos="953"/>
        <w:tab w:val="num" w:pos="1429"/>
      </w:tabs>
      <w:ind w:left="1429" w:hanging="476"/>
    </w:pPr>
  </w:style>
  <w:style w:type="paragraph" w:styleId="affff3">
    <w:name w:val="caption"/>
    <w:basedOn w:val="a1"/>
    <w:next w:val="a1"/>
    <w:qFormat/>
    <w:rsid w:val="00525C10"/>
    <w:pPr>
      <w:spacing w:before="120" w:after="120"/>
    </w:pPr>
    <w:rPr>
      <w:rFonts w:ascii="Times New Roman" w:eastAsia="Times New Roman" w:hAnsi="Times New Roman" w:cs="Times New Roman"/>
      <w:b/>
      <w:bCs/>
      <w:sz w:val="24"/>
      <w:szCs w:val="20"/>
    </w:rPr>
  </w:style>
  <w:style w:type="paragraph" w:styleId="affff4">
    <w:name w:val="Document Map"/>
    <w:basedOn w:val="a1"/>
    <w:link w:val="affff5"/>
    <w:rsid w:val="00525C10"/>
    <w:pPr>
      <w:shd w:val="clear" w:color="auto" w:fill="000080"/>
    </w:pPr>
    <w:rPr>
      <w:rFonts w:ascii="Tahoma" w:eastAsia="Times New Roman" w:hAnsi="Tahoma" w:cs="Tahoma"/>
      <w:sz w:val="24"/>
    </w:rPr>
  </w:style>
  <w:style w:type="character" w:customStyle="1" w:styleId="affff5">
    <w:name w:val="Схема документа Знак"/>
    <w:basedOn w:val="a2"/>
    <w:link w:val="affff4"/>
    <w:rsid w:val="00525C10"/>
    <w:rPr>
      <w:rFonts w:ascii="Tahoma" w:eastAsia="Times New Roman" w:hAnsi="Tahoma" w:cs="Tahoma"/>
      <w:sz w:val="24"/>
      <w:shd w:val="clear" w:color="auto" w:fill="000080"/>
    </w:rPr>
  </w:style>
  <w:style w:type="character" w:styleId="affff6">
    <w:name w:val="endnote reference"/>
    <w:basedOn w:val="a2"/>
    <w:rsid w:val="00525C10"/>
    <w:rPr>
      <w:rFonts w:cs="Times New Roman"/>
      <w:vertAlign w:val="superscript"/>
    </w:rPr>
  </w:style>
  <w:style w:type="paragraph" w:styleId="affff7">
    <w:name w:val="endnote text"/>
    <w:basedOn w:val="a1"/>
    <w:link w:val="affff8"/>
    <w:rsid w:val="00525C10"/>
    <w:rPr>
      <w:rFonts w:ascii="Times New Roman" w:eastAsia="Times New Roman" w:hAnsi="Times New Roman" w:cs="Times New Roman"/>
      <w:sz w:val="24"/>
      <w:szCs w:val="20"/>
    </w:rPr>
  </w:style>
  <w:style w:type="character" w:customStyle="1" w:styleId="affff8">
    <w:name w:val="Текст концевой сноски Знак"/>
    <w:basedOn w:val="a2"/>
    <w:link w:val="affff7"/>
    <w:rsid w:val="00525C10"/>
    <w:rPr>
      <w:rFonts w:ascii="Times New Roman" w:eastAsia="Times New Roman" w:hAnsi="Times New Roman" w:cs="Times New Roman"/>
      <w:sz w:val="24"/>
      <w:szCs w:val="20"/>
    </w:rPr>
  </w:style>
  <w:style w:type="paragraph" w:styleId="1a">
    <w:name w:val="index 1"/>
    <w:basedOn w:val="a1"/>
    <w:next w:val="a1"/>
    <w:autoRedefine/>
    <w:uiPriority w:val="99"/>
    <w:semiHidden/>
    <w:rsid w:val="00525C10"/>
    <w:pPr>
      <w:ind w:left="220" w:hanging="220"/>
    </w:pPr>
    <w:rPr>
      <w:rFonts w:ascii="Times New Roman" w:eastAsia="Times New Roman" w:hAnsi="Times New Roman" w:cs="Times New Roman"/>
      <w:sz w:val="24"/>
    </w:rPr>
  </w:style>
  <w:style w:type="paragraph" w:styleId="2f4">
    <w:name w:val="index 2"/>
    <w:basedOn w:val="a1"/>
    <w:next w:val="a1"/>
    <w:autoRedefine/>
    <w:uiPriority w:val="99"/>
    <w:semiHidden/>
    <w:rsid w:val="00525C10"/>
    <w:pPr>
      <w:ind w:left="440" w:hanging="220"/>
    </w:pPr>
    <w:rPr>
      <w:rFonts w:ascii="Times New Roman" w:eastAsia="Times New Roman" w:hAnsi="Times New Roman" w:cs="Times New Roman"/>
      <w:sz w:val="24"/>
    </w:rPr>
  </w:style>
  <w:style w:type="paragraph" w:styleId="3f">
    <w:name w:val="index 3"/>
    <w:basedOn w:val="a1"/>
    <w:next w:val="a1"/>
    <w:autoRedefine/>
    <w:uiPriority w:val="99"/>
    <w:semiHidden/>
    <w:rsid w:val="00525C10"/>
    <w:pPr>
      <w:ind w:left="660" w:hanging="220"/>
    </w:pPr>
    <w:rPr>
      <w:rFonts w:ascii="Times New Roman" w:eastAsia="Times New Roman" w:hAnsi="Times New Roman" w:cs="Times New Roman"/>
      <w:sz w:val="24"/>
    </w:rPr>
  </w:style>
  <w:style w:type="paragraph" w:styleId="48">
    <w:name w:val="index 4"/>
    <w:basedOn w:val="a1"/>
    <w:next w:val="a1"/>
    <w:autoRedefine/>
    <w:uiPriority w:val="99"/>
    <w:semiHidden/>
    <w:rsid w:val="00525C10"/>
    <w:pPr>
      <w:ind w:left="880" w:hanging="220"/>
    </w:pPr>
    <w:rPr>
      <w:rFonts w:ascii="Times New Roman" w:eastAsia="Times New Roman" w:hAnsi="Times New Roman" w:cs="Times New Roman"/>
      <w:sz w:val="24"/>
    </w:rPr>
  </w:style>
  <w:style w:type="paragraph" w:styleId="57">
    <w:name w:val="index 5"/>
    <w:basedOn w:val="a1"/>
    <w:next w:val="a1"/>
    <w:autoRedefine/>
    <w:uiPriority w:val="99"/>
    <w:semiHidden/>
    <w:rsid w:val="00525C10"/>
    <w:pPr>
      <w:ind w:left="1100" w:hanging="220"/>
    </w:pPr>
    <w:rPr>
      <w:rFonts w:ascii="Times New Roman" w:eastAsia="Times New Roman" w:hAnsi="Times New Roman" w:cs="Times New Roman"/>
      <w:sz w:val="24"/>
    </w:rPr>
  </w:style>
  <w:style w:type="paragraph" w:styleId="62">
    <w:name w:val="index 6"/>
    <w:basedOn w:val="a1"/>
    <w:next w:val="a1"/>
    <w:autoRedefine/>
    <w:uiPriority w:val="99"/>
    <w:semiHidden/>
    <w:rsid w:val="00525C10"/>
    <w:pPr>
      <w:ind w:left="1320" w:hanging="220"/>
    </w:pPr>
    <w:rPr>
      <w:rFonts w:ascii="Times New Roman" w:eastAsia="Times New Roman" w:hAnsi="Times New Roman" w:cs="Times New Roman"/>
      <w:sz w:val="24"/>
    </w:rPr>
  </w:style>
  <w:style w:type="paragraph" w:styleId="72">
    <w:name w:val="index 7"/>
    <w:basedOn w:val="a1"/>
    <w:next w:val="a1"/>
    <w:autoRedefine/>
    <w:uiPriority w:val="99"/>
    <w:semiHidden/>
    <w:rsid w:val="00525C10"/>
    <w:pPr>
      <w:ind w:left="1540" w:hanging="220"/>
    </w:pPr>
    <w:rPr>
      <w:rFonts w:ascii="Times New Roman" w:eastAsia="Times New Roman" w:hAnsi="Times New Roman" w:cs="Times New Roman"/>
      <w:sz w:val="24"/>
    </w:rPr>
  </w:style>
  <w:style w:type="paragraph" w:styleId="82">
    <w:name w:val="index 8"/>
    <w:basedOn w:val="a1"/>
    <w:next w:val="a1"/>
    <w:autoRedefine/>
    <w:uiPriority w:val="99"/>
    <w:semiHidden/>
    <w:rsid w:val="00525C10"/>
    <w:pPr>
      <w:ind w:left="1760" w:hanging="220"/>
    </w:pPr>
    <w:rPr>
      <w:rFonts w:ascii="Times New Roman" w:eastAsia="Times New Roman" w:hAnsi="Times New Roman" w:cs="Times New Roman"/>
      <w:sz w:val="24"/>
    </w:rPr>
  </w:style>
  <w:style w:type="paragraph" w:styleId="91">
    <w:name w:val="index 9"/>
    <w:basedOn w:val="a1"/>
    <w:next w:val="a1"/>
    <w:autoRedefine/>
    <w:uiPriority w:val="99"/>
    <w:semiHidden/>
    <w:rsid w:val="00525C10"/>
    <w:pPr>
      <w:ind w:left="1980" w:hanging="220"/>
    </w:pPr>
    <w:rPr>
      <w:rFonts w:ascii="Times New Roman" w:eastAsia="Times New Roman" w:hAnsi="Times New Roman" w:cs="Times New Roman"/>
      <w:sz w:val="24"/>
    </w:rPr>
  </w:style>
  <w:style w:type="paragraph" w:styleId="affff9">
    <w:name w:val="index heading"/>
    <w:basedOn w:val="a1"/>
    <w:next w:val="1a"/>
    <w:uiPriority w:val="99"/>
    <w:semiHidden/>
    <w:rsid w:val="00525C10"/>
    <w:rPr>
      <w:rFonts w:ascii="Times New Roman" w:eastAsia="Times New Roman" w:hAnsi="Times New Roman" w:cs="Arial"/>
      <w:b/>
      <w:bCs/>
      <w:sz w:val="24"/>
    </w:rPr>
  </w:style>
  <w:style w:type="paragraph" w:styleId="affffa">
    <w:name w:val="macro"/>
    <w:link w:val="affffb"/>
    <w:uiPriority w:val="99"/>
    <w:semiHidden/>
    <w:rsid w:val="00525C10"/>
    <w:pPr>
      <w:tabs>
        <w:tab w:val="left" w:pos="480"/>
        <w:tab w:val="left" w:pos="960"/>
        <w:tab w:val="left" w:pos="1440"/>
        <w:tab w:val="left" w:pos="1920"/>
        <w:tab w:val="left" w:pos="2400"/>
        <w:tab w:val="left" w:pos="2880"/>
        <w:tab w:val="left" w:pos="3360"/>
        <w:tab w:val="left" w:pos="3840"/>
        <w:tab w:val="left" w:pos="4320"/>
      </w:tabs>
    </w:pPr>
    <w:rPr>
      <w:rFonts w:ascii="Courier New" w:eastAsia="MS Mincho" w:hAnsi="Courier New" w:cs="Courier New"/>
      <w:sz w:val="20"/>
      <w:szCs w:val="20"/>
      <w:lang w:val="en-US" w:eastAsia="ru-RU"/>
    </w:rPr>
  </w:style>
  <w:style w:type="character" w:customStyle="1" w:styleId="affffb">
    <w:name w:val="Текст макроса Знак"/>
    <w:basedOn w:val="a2"/>
    <w:link w:val="affffa"/>
    <w:uiPriority w:val="99"/>
    <w:semiHidden/>
    <w:rsid w:val="00525C10"/>
    <w:rPr>
      <w:rFonts w:ascii="Courier New" w:eastAsia="MS Mincho" w:hAnsi="Courier New" w:cs="Courier New"/>
      <w:sz w:val="20"/>
      <w:szCs w:val="20"/>
      <w:lang w:val="en-US" w:eastAsia="ru-RU"/>
    </w:rPr>
  </w:style>
  <w:style w:type="character" w:styleId="affffc">
    <w:name w:val="Strong"/>
    <w:basedOn w:val="a2"/>
    <w:uiPriority w:val="22"/>
    <w:qFormat/>
    <w:rsid w:val="00525C10"/>
    <w:rPr>
      <w:rFonts w:ascii="Arial" w:hAnsi="Arial" w:cs="Times New Roman"/>
      <w:b/>
      <w:sz w:val="18"/>
    </w:rPr>
  </w:style>
  <w:style w:type="paragraph" w:styleId="affffd">
    <w:name w:val="table of authorities"/>
    <w:basedOn w:val="a1"/>
    <w:next w:val="a1"/>
    <w:uiPriority w:val="99"/>
    <w:semiHidden/>
    <w:rsid w:val="00525C10"/>
    <w:pPr>
      <w:ind w:left="220" w:hanging="220"/>
    </w:pPr>
    <w:rPr>
      <w:rFonts w:ascii="Times New Roman" w:eastAsia="Times New Roman" w:hAnsi="Times New Roman" w:cs="Times New Roman"/>
      <w:sz w:val="24"/>
    </w:rPr>
  </w:style>
  <w:style w:type="paragraph" w:styleId="affffe">
    <w:name w:val="table of figures"/>
    <w:basedOn w:val="a1"/>
    <w:next w:val="a1"/>
    <w:rsid w:val="00525C10"/>
    <w:pPr>
      <w:ind w:left="440" w:hanging="440"/>
    </w:pPr>
    <w:rPr>
      <w:rFonts w:ascii="Times New Roman" w:eastAsia="Times New Roman" w:hAnsi="Times New Roman" w:cs="Times New Roman"/>
      <w:sz w:val="24"/>
    </w:rPr>
  </w:style>
  <w:style w:type="paragraph" w:styleId="afffff">
    <w:name w:val="toa heading"/>
    <w:basedOn w:val="a1"/>
    <w:next w:val="a1"/>
    <w:uiPriority w:val="99"/>
    <w:semiHidden/>
    <w:rsid w:val="00525C10"/>
    <w:pPr>
      <w:spacing w:before="120"/>
    </w:pPr>
    <w:rPr>
      <w:rFonts w:ascii="Times New Roman" w:eastAsia="Times New Roman" w:hAnsi="Times New Roman" w:cs="Arial"/>
      <w:b/>
      <w:bCs/>
      <w:sz w:val="24"/>
    </w:rPr>
  </w:style>
  <w:style w:type="paragraph" w:styleId="3f0">
    <w:name w:val="toc 3"/>
    <w:basedOn w:val="a1"/>
    <w:next w:val="a1"/>
    <w:autoRedefine/>
    <w:uiPriority w:val="39"/>
    <w:qFormat/>
    <w:rsid w:val="001B42EF"/>
    <w:pPr>
      <w:tabs>
        <w:tab w:val="right" w:pos="9780"/>
      </w:tabs>
      <w:ind w:left="440" w:firstLine="269"/>
    </w:pPr>
    <w:rPr>
      <w:rFonts w:ascii="Times New Roman" w:eastAsia="Times New Roman" w:hAnsi="Times New Roman" w:cs="Times New Roman"/>
      <w:sz w:val="24"/>
    </w:rPr>
  </w:style>
  <w:style w:type="paragraph" w:styleId="49">
    <w:name w:val="toc 4"/>
    <w:basedOn w:val="a1"/>
    <w:next w:val="a1"/>
    <w:autoRedefine/>
    <w:uiPriority w:val="39"/>
    <w:rsid w:val="00525C10"/>
    <w:pPr>
      <w:ind w:left="660"/>
    </w:pPr>
    <w:rPr>
      <w:rFonts w:ascii="Times New Roman" w:eastAsia="Times New Roman" w:hAnsi="Times New Roman" w:cs="Times New Roman"/>
      <w:sz w:val="24"/>
    </w:rPr>
  </w:style>
  <w:style w:type="paragraph" w:styleId="58">
    <w:name w:val="toc 5"/>
    <w:basedOn w:val="a1"/>
    <w:next w:val="a1"/>
    <w:autoRedefine/>
    <w:uiPriority w:val="39"/>
    <w:rsid w:val="00525C10"/>
    <w:pPr>
      <w:ind w:left="880"/>
    </w:pPr>
    <w:rPr>
      <w:rFonts w:ascii="Times New Roman" w:eastAsia="Times New Roman" w:hAnsi="Times New Roman" w:cs="Times New Roman"/>
      <w:sz w:val="24"/>
    </w:rPr>
  </w:style>
  <w:style w:type="paragraph" w:styleId="63">
    <w:name w:val="toc 6"/>
    <w:basedOn w:val="a1"/>
    <w:next w:val="a1"/>
    <w:autoRedefine/>
    <w:uiPriority w:val="39"/>
    <w:rsid w:val="00525C10"/>
    <w:pPr>
      <w:ind w:left="1100"/>
    </w:pPr>
    <w:rPr>
      <w:rFonts w:ascii="Times New Roman" w:eastAsia="Times New Roman" w:hAnsi="Times New Roman" w:cs="Times New Roman"/>
      <w:sz w:val="24"/>
    </w:rPr>
  </w:style>
  <w:style w:type="paragraph" w:styleId="73">
    <w:name w:val="toc 7"/>
    <w:basedOn w:val="a1"/>
    <w:next w:val="a1"/>
    <w:autoRedefine/>
    <w:uiPriority w:val="39"/>
    <w:rsid w:val="00525C10"/>
    <w:pPr>
      <w:ind w:left="1320"/>
    </w:pPr>
    <w:rPr>
      <w:rFonts w:ascii="Times New Roman" w:eastAsia="Times New Roman" w:hAnsi="Times New Roman" w:cs="Times New Roman"/>
      <w:sz w:val="24"/>
    </w:rPr>
  </w:style>
  <w:style w:type="paragraph" w:styleId="83">
    <w:name w:val="toc 8"/>
    <w:basedOn w:val="a1"/>
    <w:next w:val="a1"/>
    <w:autoRedefine/>
    <w:uiPriority w:val="39"/>
    <w:rsid w:val="00525C10"/>
    <w:pPr>
      <w:ind w:left="1540"/>
    </w:pPr>
    <w:rPr>
      <w:rFonts w:ascii="Times New Roman" w:eastAsia="Times New Roman" w:hAnsi="Times New Roman" w:cs="Times New Roman"/>
      <w:sz w:val="24"/>
    </w:rPr>
  </w:style>
  <w:style w:type="paragraph" w:styleId="92">
    <w:name w:val="toc 9"/>
    <w:basedOn w:val="a1"/>
    <w:next w:val="a1"/>
    <w:autoRedefine/>
    <w:uiPriority w:val="39"/>
    <w:rsid w:val="00525C10"/>
    <w:pPr>
      <w:ind w:left="1760"/>
    </w:pPr>
    <w:rPr>
      <w:rFonts w:ascii="Times New Roman" w:eastAsia="Times New Roman" w:hAnsi="Times New Roman" w:cs="Times New Roman"/>
      <w:sz w:val="24"/>
    </w:rPr>
  </w:style>
  <w:style w:type="paragraph" w:customStyle="1" w:styleId="tblBullet">
    <w:name w:val="tbl'Bullet"/>
    <w:basedOn w:val="tblText00"/>
    <w:rsid w:val="00525C10"/>
    <w:pPr>
      <w:tabs>
        <w:tab w:val="num" w:pos="363"/>
      </w:tabs>
      <w:ind w:left="363" w:hanging="250"/>
    </w:pPr>
  </w:style>
  <w:style w:type="paragraph" w:customStyle="1" w:styleId="tblBullet2">
    <w:name w:val="tbl'Bullet 2"/>
    <w:basedOn w:val="tblBullet"/>
    <w:rsid w:val="00525C10"/>
    <w:pPr>
      <w:tabs>
        <w:tab w:val="clear" w:pos="363"/>
        <w:tab w:val="num" w:pos="612"/>
      </w:tabs>
      <w:ind w:left="612" w:hanging="249"/>
    </w:pPr>
  </w:style>
  <w:style w:type="paragraph" w:customStyle="1" w:styleId="m">
    <w:name w:val="m_ПростойТекст"/>
    <w:basedOn w:val="a1"/>
    <w:link w:val="m0"/>
    <w:rsid w:val="00525C10"/>
    <w:rPr>
      <w:rFonts w:ascii="Times New Roman" w:eastAsia="Times New Roman" w:hAnsi="Times New Roman" w:cs="Times New Roman"/>
      <w:sz w:val="24"/>
      <w:szCs w:val="24"/>
      <w:lang w:eastAsia="ru-RU"/>
    </w:rPr>
  </w:style>
  <w:style w:type="paragraph" w:customStyle="1" w:styleId="m3">
    <w:name w:val="m_ШапкаТаблицы"/>
    <w:basedOn w:val="m"/>
    <w:rsid w:val="00525C10"/>
    <w:pPr>
      <w:keepNext/>
      <w:shd w:val="clear" w:color="auto" w:fill="D9D9D9"/>
      <w:jc w:val="center"/>
    </w:pPr>
    <w:rPr>
      <w:b/>
      <w:sz w:val="20"/>
    </w:rPr>
  </w:style>
  <w:style w:type="paragraph" w:customStyle="1" w:styleId="m4">
    <w:name w:val="m_ТекстТаблицы"/>
    <w:basedOn w:val="m"/>
    <w:rsid w:val="00525C10"/>
    <w:pPr>
      <w:jc w:val="left"/>
    </w:pPr>
    <w:rPr>
      <w:sz w:val="20"/>
    </w:rPr>
  </w:style>
  <w:style w:type="paragraph" w:customStyle="1" w:styleId="m1">
    <w:name w:val="m_1_Пункт"/>
    <w:basedOn w:val="m"/>
    <w:next w:val="m"/>
    <w:rsid w:val="00525C10"/>
    <w:pPr>
      <w:keepNext/>
      <w:numPr>
        <w:numId w:val="3"/>
      </w:numPr>
      <w:tabs>
        <w:tab w:val="clear" w:pos="360"/>
      </w:tabs>
      <w:ind w:left="720" w:hanging="360"/>
    </w:pPr>
    <w:rPr>
      <w:b/>
      <w:caps/>
    </w:rPr>
  </w:style>
  <w:style w:type="paragraph" w:customStyle="1" w:styleId="m2">
    <w:name w:val="m_2_Пункт"/>
    <w:basedOn w:val="m"/>
    <w:next w:val="m"/>
    <w:link w:val="m20"/>
    <w:rsid w:val="00525C10"/>
    <w:pPr>
      <w:keepNext/>
      <w:numPr>
        <w:ilvl w:val="1"/>
        <w:numId w:val="3"/>
      </w:numPr>
      <w:tabs>
        <w:tab w:val="left" w:pos="510"/>
      </w:tabs>
    </w:pPr>
    <w:rPr>
      <w:b/>
    </w:rPr>
  </w:style>
  <w:style w:type="paragraph" w:customStyle="1" w:styleId="m5">
    <w:name w:val="m_ПромШапка"/>
    <w:basedOn w:val="m4"/>
    <w:rsid w:val="00525C10"/>
    <w:pPr>
      <w:keepNext/>
      <w:jc w:val="center"/>
    </w:pPr>
    <w:rPr>
      <w:b/>
      <w:bCs/>
    </w:rPr>
  </w:style>
  <w:style w:type="paragraph" w:customStyle="1" w:styleId="m30">
    <w:name w:val="m_3_Пункт"/>
    <w:basedOn w:val="m"/>
    <w:next w:val="m"/>
    <w:rsid w:val="00525C10"/>
    <w:rPr>
      <w:b/>
      <w:lang w:val="en-US"/>
    </w:rPr>
  </w:style>
  <w:style w:type="paragraph" w:customStyle="1" w:styleId="a">
    <w:name w:val="Нумерованный заголовок"/>
    <w:basedOn w:val="a1"/>
    <w:rsid w:val="00525C10"/>
    <w:pPr>
      <w:numPr>
        <w:numId w:val="4"/>
      </w:numPr>
      <w:tabs>
        <w:tab w:val="clear" w:pos="720"/>
        <w:tab w:val="num" w:pos="399"/>
      </w:tabs>
      <w:ind w:left="399" w:hanging="399"/>
    </w:pPr>
    <w:rPr>
      <w:rFonts w:ascii="Times New Roman" w:eastAsia="Times New Roman" w:hAnsi="Times New Roman" w:cs="Times New Roman"/>
      <w:b/>
      <w:bCs/>
      <w:caps/>
      <w:sz w:val="24"/>
      <w:szCs w:val="24"/>
      <w:lang w:eastAsia="ru-RU"/>
    </w:rPr>
  </w:style>
  <w:style w:type="paragraph" w:customStyle="1" w:styleId="a0">
    <w:name w:val="УрВторойПункт"/>
    <w:basedOn w:val="a1"/>
    <w:next w:val="a1"/>
    <w:rsid w:val="00525C10"/>
    <w:pPr>
      <w:numPr>
        <w:ilvl w:val="1"/>
        <w:numId w:val="4"/>
      </w:numPr>
      <w:spacing w:line="360" w:lineRule="auto"/>
    </w:pPr>
    <w:rPr>
      <w:rFonts w:ascii="Times New Roman" w:eastAsia="Times New Roman" w:hAnsi="Times New Roman" w:cs="Times New Roman"/>
      <w:sz w:val="24"/>
      <w:szCs w:val="24"/>
      <w:lang w:eastAsia="ru-RU"/>
    </w:rPr>
  </w:style>
  <w:style w:type="paragraph" w:customStyle="1" w:styleId="InediaiieoaenIf221">
    <w:name w:val="In¤ediaiie oaenIf2 21"/>
    <w:basedOn w:val="a1"/>
    <w:rsid w:val="00525C10"/>
    <w:pPr>
      <w:widowControl w:val="0"/>
      <w:overflowPunct w:val="0"/>
      <w:autoSpaceDE w:val="0"/>
      <w:autoSpaceDN w:val="0"/>
      <w:adjustRightInd w:val="0"/>
      <w:textAlignment w:val="baseline"/>
    </w:pPr>
    <w:rPr>
      <w:rFonts w:ascii="Times New Roman" w:eastAsia="Times New Roman" w:hAnsi="Times New Roman" w:cs="Times New Roman"/>
      <w:sz w:val="24"/>
      <w:szCs w:val="24"/>
      <w:lang w:eastAsia="ru-RU"/>
    </w:rPr>
  </w:style>
  <w:style w:type="paragraph" w:customStyle="1" w:styleId="afffff0">
    <w:name w:val="Стиль"/>
    <w:basedOn w:val="a1"/>
    <w:next w:val="afff1"/>
    <w:rsid w:val="00525C10"/>
    <w:pPr>
      <w:spacing w:before="100" w:beforeAutospacing="1" w:after="100" w:afterAutospacing="1"/>
    </w:pPr>
    <w:rPr>
      <w:rFonts w:ascii="Times New Roman" w:eastAsia="Times New Roman" w:hAnsi="Times New Roman" w:cs="Times New Roman"/>
      <w:sz w:val="24"/>
      <w:szCs w:val="24"/>
      <w:lang w:eastAsia="ru-RU"/>
    </w:rPr>
  </w:style>
  <w:style w:type="character" w:customStyle="1" w:styleId="m0">
    <w:name w:val="m_ПростойТекст Знак"/>
    <w:link w:val="m"/>
    <w:locked/>
    <w:rsid w:val="00525C10"/>
    <w:rPr>
      <w:rFonts w:ascii="Times New Roman" w:eastAsia="Times New Roman" w:hAnsi="Times New Roman" w:cs="Times New Roman"/>
      <w:sz w:val="24"/>
      <w:szCs w:val="24"/>
      <w:lang w:eastAsia="ru-RU"/>
    </w:rPr>
  </w:style>
  <w:style w:type="paragraph" w:customStyle="1" w:styleId="211">
    <w:name w:val="Основной текст 21"/>
    <w:basedOn w:val="a1"/>
    <w:rsid w:val="00525C10"/>
    <w:pPr>
      <w:ind w:firstLine="485"/>
    </w:pPr>
    <w:rPr>
      <w:rFonts w:ascii="Times New Roman" w:eastAsia="Times New Roman" w:hAnsi="Times New Roman" w:cs="Times New Roman"/>
      <w:color w:val="000000"/>
      <w:sz w:val="24"/>
      <w:szCs w:val="20"/>
      <w:lang w:eastAsia="ru-RU"/>
    </w:rPr>
  </w:style>
  <w:style w:type="paragraph" w:customStyle="1" w:styleId="BodyText21">
    <w:name w:val="Body Text 21"/>
    <w:basedOn w:val="a1"/>
    <w:uiPriority w:val="99"/>
    <w:rsid w:val="00525C10"/>
    <w:pPr>
      <w:widowControl w:val="0"/>
      <w:ind w:firstLine="709"/>
    </w:pPr>
    <w:rPr>
      <w:rFonts w:ascii="Times New Roman" w:eastAsia="Times New Roman" w:hAnsi="Times New Roman" w:cs="Times New Roman"/>
      <w:sz w:val="24"/>
      <w:szCs w:val="24"/>
      <w:lang w:eastAsia="ru-RU"/>
    </w:rPr>
  </w:style>
  <w:style w:type="character" w:customStyle="1" w:styleId="m20">
    <w:name w:val="m_2_Пункт Знак"/>
    <w:link w:val="m2"/>
    <w:locked/>
    <w:rsid w:val="00525C10"/>
    <w:rPr>
      <w:rFonts w:ascii="Times New Roman" w:eastAsia="Times New Roman" w:hAnsi="Times New Roman" w:cs="Times New Roman"/>
      <w:b/>
      <w:sz w:val="24"/>
      <w:szCs w:val="24"/>
      <w:lang w:eastAsia="ru-RU"/>
    </w:rPr>
  </w:style>
  <w:style w:type="paragraph" w:customStyle="1" w:styleId="Text">
    <w:name w:val="Text"/>
    <w:aliases w:val="Body"/>
    <w:basedOn w:val="a1"/>
    <w:rsid w:val="00525C10"/>
    <w:pPr>
      <w:widowControl w:val="0"/>
      <w:tabs>
        <w:tab w:val="left" w:pos="284"/>
      </w:tabs>
      <w:spacing w:after="260"/>
    </w:pPr>
    <w:rPr>
      <w:rFonts w:ascii="Times New Roman" w:eastAsia="Times New Roman" w:hAnsi="Times New Roman" w:cs="Times New Roman"/>
      <w:szCs w:val="20"/>
      <w:lang w:val="en-US" w:eastAsia="ru-RU"/>
    </w:rPr>
  </w:style>
  <w:style w:type="paragraph" w:customStyle="1" w:styleId="ABLOCKPARA">
    <w:name w:val="A BLOCK PARA"/>
    <w:basedOn w:val="a1"/>
    <w:rsid w:val="00525C10"/>
    <w:rPr>
      <w:rFonts w:ascii="Book Antiqua" w:eastAsia="Times New Roman" w:hAnsi="Book Antiqua" w:cs="Times New Roman"/>
      <w:szCs w:val="20"/>
      <w:lang w:val="en-US"/>
    </w:rPr>
  </w:style>
  <w:style w:type="paragraph" w:customStyle="1" w:styleId="Iniiaiieoaeno">
    <w:name w:val="Iniiaiie oaeno"/>
    <w:basedOn w:val="a1"/>
    <w:rsid w:val="00525C10"/>
    <w:pPr>
      <w:widowControl w:val="0"/>
    </w:pPr>
    <w:rPr>
      <w:rFonts w:ascii="Times New Roman" w:eastAsia="Times New Roman" w:hAnsi="Times New Roman" w:cs="Times New Roman"/>
      <w:sz w:val="24"/>
      <w:szCs w:val="20"/>
      <w:lang w:eastAsia="ru-RU"/>
    </w:rPr>
  </w:style>
  <w:style w:type="paragraph" w:customStyle="1" w:styleId="1b">
    <w:name w:val="Абзац списка1"/>
    <w:basedOn w:val="a1"/>
    <w:rsid w:val="00525C10"/>
    <w:pPr>
      <w:ind w:left="720"/>
    </w:pPr>
    <w:rPr>
      <w:rFonts w:ascii="Times New Roman" w:eastAsia="Times New Roman" w:hAnsi="Times New Roman" w:cs="Times New Roman"/>
      <w:sz w:val="24"/>
      <w:szCs w:val="24"/>
      <w:lang w:eastAsia="ru-RU"/>
    </w:rPr>
  </w:style>
  <w:style w:type="paragraph" w:customStyle="1" w:styleId="TOCHeading1">
    <w:name w:val="TOC Heading1"/>
    <w:basedOn w:val="1"/>
    <w:next w:val="a1"/>
    <w:unhideWhenUsed/>
    <w:qFormat/>
    <w:rsid w:val="00525C10"/>
    <w:pPr>
      <w:keepNext/>
      <w:keepLines/>
      <w:widowControl/>
      <w:autoSpaceDE/>
      <w:autoSpaceDN/>
      <w:adjustRightInd/>
      <w:spacing w:before="480" w:after="0" w:line="276" w:lineRule="auto"/>
      <w:jc w:val="left"/>
      <w:outlineLvl w:val="9"/>
    </w:pPr>
    <w:rPr>
      <w:rFonts w:ascii="Calibri Light" w:hAnsi="Calibri Light"/>
      <w:color w:val="2E74B5"/>
      <w:lang w:eastAsia="ru-RU"/>
    </w:rPr>
  </w:style>
  <w:style w:type="paragraph" w:customStyle="1" w:styleId="ConsNormal">
    <w:name w:val="ConsNormal"/>
    <w:link w:val="ConsNormal0"/>
    <w:rsid w:val="00525C10"/>
    <w:pPr>
      <w:autoSpaceDE w:val="0"/>
      <w:autoSpaceDN w:val="0"/>
      <w:adjustRightInd w:val="0"/>
      <w:ind w:firstLine="720"/>
    </w:pPr>
    <w:rPr>
      <w:rFonts w:ascii="Arial" w:eastAsia="Times New Roman" w:hAnsi="Arial" w:cs="Arial"/>
      <w:sz w:val="20"/>
      <w:szCs w:val="20"/>
      <w:lang w:eastAsia="ru-RU"/>
    </w:rPr>
  </w:style>
  <w:style w:type="character" w:customStyle="1" w:styleId="ConsNormal0">
    <w:name w:val="ConsNormal Знак"/>
    <w:link w:val="ConsNormal"/>
    <w:locked/>
    <w:rsid w:val="00525C10"/>
    <w:rPr>
      <w:rFonts w:ascii="Arial" w:eastAsia="Times New Roman" w:hAnsi="Arial" w:cs="Arial"/>
      <w:sz w:val="20"/>
      <w:szCs w:val="20"/>
      <w:lang w:eastAsia="ru-RU"/>
    </w:rPr>
  </w:style>
  <w:style w:type="numbering" w:styleId="111111">
    <w:name w:val="Outline List 2"/>
    <w:basedOn w:val="a4"/>
    <w:uiPriority w:val="99"/>
    <w:semiHidden/>
    <w:unhideWhenUsed/>
    <w:rsid w:val="00525C10"/>
  </w:style>
  <w:style w:type="numbering" w:styleId="1ai">
    <w:name w:val="Outline List 1"/>
    <w:basedOn w:val="a4"/>
    <w:uiPriority w:val="99"/>
    <w:semiHidden/>
    <w:unhideWhenUsed/>
    <w:rsid w:val="00525C10"/>
  </w:style>
  <w:style w:type="numbering" w:customStyle="1" w:styleId="NoList2">
    <w:name w:val="No List2"/>
    <w:next w:val="a4"/>
    <w:uiPriority w:val="99"/>
    <w:semiHidden/>
    <w:unhideWhenUsed/>
    <w:rsid w:val="00A57E41"/>
  </w:style>
  <w:style w:type="table" w:customStyle="1" w:styleId="MLTable1">
    <w:name w:val="ML Table1"/>
    <w:basedOn w:val="ac"/>
    <w:semiHidden/>
    <w:rsid w:val="00A57E41"/>
    <w:pPr>
      <w:spacing w:before="40" w:after="40"/>
    </w:pPr>
    <w:rPr>
      <w:rFonts w:ascii="Times New Roman" w:eastAsia="MS Mincho" w:hAnsi="Times New Roman" w:cs="Times New Roman"/>
      <w:sz w:val="20"/>
      <w:szCs w:val="20"/>
      <w:lang w:eastAsia="ru-RU"/>
    </w:rPr>
    <w:tblPr>
      <w:jc w:val="center"/>
      <w:tblCellMar>
        <w:left w:w="28" w:type="dxa"/>
        <w:right w:w="28" w:type="dxa"/>
      </w:tblCellMar>
    </w:tblPr>
    <w:trPr>
      <w:jc w:val="center"/>
    </w:trPr>
    <w:tblStylePr w:type="firstRow">
      <w:pPr>
        <w:jc w:val="center"/>
      </w:pPr>
      <w:rPr>
        <w:rFonts w:cs="Times New Roman"/>
        <w:b/>
        <w:sz w:val="20"/>
      </w:rPr>
      <w:tblPr/>
      <w:tcPr>
        <w:tcBorders>
          <w:top w:val="double" w:sz="4" w:space="0" w:color="auto"/>
          <w:bottom w:val="double" w:sz="4" w:space="0" w:color="auto"/>
        </w:tcBorders>
      </w:tcPr>
    </w:tblStylePr>
  </w:style>
  <w:style w:type="table" w:customStyle="1" w:styleId="TableGrid2">
    <w:name w:val="Table Grid2"/>
    <w:basedOn w:val="a3"/>
    <w:next w:val="ac"/>
    <w:uiPriority w:val="39"/>
    <w:rsid w:val="00A57E41"/>
    <w:rPr>
      <w:rFonts w:ascii="Times New Roman" w:eastAsia="MS Mincho"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11">
    <w:name w:val="Table 3D effects 11"/>
    <w:basedOn w:val="a3"/>
    <w:next w:val="13"/>
    <w:uiPriority w:val="99"/>
    <w:rsid w:val="00A57E41"/>
    <w:rPr>
      <w:rFonts w:ascii="Times New Roman" w:eastAsia="MS Mincho" w:hAnsi="Times New Roman" w:cs="Times New Roman"/>
      <w:sz w:val="20"/>
      <w:szCs w:val="20"/>
      <w:lang w:eastAsia="ru-RU"/>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a3"/>
    <w:next w:val="2a"/>
    <w:uiPriority w:val="99"/>
    <w:rsid w:val="00A57E41"/>
    <w:rPr>
      <w:rFonts w:ascii="Times New Roman" w:eastAsia="MS Mincho" w:hAnsi="Times New Roman" w:cs="Times New Roman"/>
      <w:sz w:val="20"/>
      <w:szCs w:val="20"/>
      <w:lang w:eastAsia="ru-RU"/>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3Deffects31">
    <w:name w:val="Table 3D effects 31"/>
    <w:basedOn w:val="a3"/>
    <w:next w:val="36"/>
    <w:uiPriority w:val="99"/>
    <w:rsid w:val="00A57E41"/>
    <w:rPr>
      <w:rFonts w:ascii="Times New Roman" w:eastAsia="MS Mincho" w:hAnsi="Times New Roman" w:cs="Times New Roman"/>
      <w:sz w:val="20"/>
      <w:szCs w:val="20"/>
      <w:lang w:eastAsia="ru-RU"/>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lassic11">
    <w:name w:val="Table Classic 11"/>
    <w:basedOn w:val="a3"/>
    <w:next w:val="14"/>
    <w:uiPriority w:val="99"/>
    <w:rsid w:val="00A57E41"/>
    <w:rPr>
      <w:rFonts w:ascii="Times New Roman" w:eastAsia="MS Mincho" w:hAnsi="Times New Roman" w:cs="Times New Roman"/>
      <w:sz w:val="20"/>
      <w:szCs w:val="20"/>
      <w:lang w:eastAsia="ru-RU"/>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lassic21">
    <w:name w:val="Table Classic 21"/>
    <w:basedOn w:val="a3"/>
    <w:next w:val="2b"/>
    <w:uiPriority w:val="99"/>
    <w:rsid w:val="00A57E41"/>
    <w:rPr>
      <w:rFonts w:ascii="Times New Roman" w:eastAsia="MS Mincho" w:hAnsi="Times New Roman" w:cs="Times New Roman"/>
      <w:sz w:val="20"/>
      <w:szCs w:val="20"/>
      <w:lang w:eastAsia="ru-RU"/>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TableClassic31">
    <w:name w:val="Table Classic 31"/>
    <w:basedOn w:val="a3"/>
    <w:next w:val="37"/>
    <w:uiPriority w:val="99"/>
    <w:rsid w:val="00A57E41"/>
    <w:rPr>
      <w:rFonts w:ascii="Times New Roman" w:eastAsia="MS Mincho"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TableClassic41">
    <w:name w:val="Table Classic 41"/>
    <w:basedOn w:val="a3"/>
    <w:next w:val="45"/>
    <w:uiPriority w:val="99"/>
    <w:rsid w:val="00A57E41"/>
    <w:rPr>
      <w:rFonts w:ascii="Times New Roman" w:eastAsia="MS Mincho"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TableColorful11">
    <w:name w:val="Table Colorful 11"/>
    <w:basedOn w:val="a3"/>
    <w:next w:val="15"/>
    <w:uiPriority w:val="99"/>
    <w:rsid w:val="00A57E41"/>
    <w:rPr>
      <w:rFonts w:ascii="Times New Roman" w:eastAsia="MS Mincho"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TableColorful21">
    <w:name w:val="Table Colorful 21"/>
    <w:basedOn w:val="a3"/>
    <w:next w:val="2c"/>
    <w:uiPriority w:val="99"/>
    <w:rsid w:val="00A57E41"/>
    <w:rPr>
      <w:rFonts w:ascii="Times New Roman" w:eastAsia="MS Mincho" w:hAnsi="Times New Roman" w:cs="Times New Roman"/>
      <w:sz w:val="20"/>
      <w:szCs w:val="20"/>
      <w:lang w:eastAsia="ru-RU"/>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TableColorful31">
    <w:name w:val="Table Colorful 31"/>
    <w:basedOn w:val="a3"/>
    <w:next w:val="38"/>
    <w:uiPriority w:val="99"/>
    <w:rsid w:val="00A57E41"/>
    <w:rPr>
      <w:rFonts w:ascii="Times New Roman" w:eastAsia="MS Mincho"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a3"/>
    <w:next w:val="16"/>
    <w:uiPriority w:val="99"/>
    <w:rsid w:val="00A57E41"/>
    <w:rPr>
      <w:rFonts w:ascii="Times New Roman" w:eastAsia="MS Mincho"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olumns21">
    <w:name w:val="Table Columns 21"/>
    <w:basedOn w:val="a3"/>
    <w:next w:val="2d"/>
    <w:uiPriority w:val="99"/>
    <w:rsid w:val="00A57E41"/>
    <w:rPr>
      <w:rFonts w:ascii="Times New Roman" w:eastAsia="MS Mincho" w:hAnsi="Times New Roman" w:cs="Times New Roman"/>
      <w:b/>
      <w:bCs/>
      <w:sz w:val="20"/>
      <w:szCs w:val="20"/>
      <w:lang w:eastAsia="ru-RU"/>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olumns31">
    <w:name w:val="Table Columns 31"/>
    <w:basedOn w:val="a3"/>
    <w:next w:val="39"/>
    <w:uiPriority w:val="99"/>
    <w:rsid w:val="00A57E41"/>
    <w:rPr>
      <w:rFonts w:ascii="Times New Roman" w:eastAsia="MS Mincho"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TableColumns41">
    <w:name w:val="Table Columns 41"/>
    <w:basedOn w:val="a3"/>
    <w:next w:val="46"/>
    <w:uiPriority w:val="99"/>
    <w:rsid w:val="00A57E41"/>
    <w:rPr>
      <w:rFonts w:ascii="Times New Roman" w:eastAsia="MS Mincho" w:hAnsi="Times New Roman" w:cs="Times New Roman"/>
      <w:sz w:val="20"/>
      <w:szCs w:val="20"/>
      <w:lang w:eastAsia="ru-RU"/>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TableColumns51">
    <w:name w:val="Table Columns 51"/>
    <w:basedOn w:val="a3"/>
    <w:next w:val="55"/>
    <w:uiPriority w:val="99"/>
    <w:rsid w:val="00A57E41"/>
    <w:rPr>
      <w:rFonts w:ascii="Times New Roman" w:eastAsia="MS Mincho"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TableContemporary1">
    <w:name w:val="Table Contemporary1"/>
    <w:basedOn w:val="a3"/>
    <w:next w:val="afffd"/>
    <w:uiPriority w:val="99"/>
    <w:rsid w:val="00A57E41"/>
    <w:rPr>
      <w:rFonts w:ascii="Times New Roman" w:eastAsia="MS Mincho"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TableElegant1">
    <w:name w:val="Table Elegant1"/>
    <w:basedOn w:val="a3"/>
    <w:next w:val="afffe"/>
    <w:uiPriority w:val="99"/>
    <w:rsid w:val="00A57E41"/>
    <w:rPr>
      <w:rFonts w:ascii="Times New Roman" w:eastAsia="MS Mincho"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TableGrid11">
    <w:name w:val="Table Grid 11"/>
    <w:basedOn w:val="a3"/>
    <w:next w:val="17"/>
    <w:uiPriority w:val="99"/>
    <w:rsid w:val="00A57E41"/>
    <w:rPr>
      <w:rFonts w:ascii="Times New Roman" w:eastAsia="MS Mincho"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TableGrid21">
    <w:name w:val="Table Grid 21"/>
    <w:basedOn w:val="a3"/>
    <w:next w:val="2e"/>
    <w:uiPriority w:val="99"/>
    <w:rsid w:val="00A57E41"/>
    <w:rPr>
      <w:rFonts w:ascii="Times New Roman" w:eastAsia="MS Mincho" w:hAnsi="Times New Roman" w:cs="Times New Roman"/>
      <w:sz w:val="20"/>
      <w:szCs w:val="20"/>
      <w:lang w:eastAsia="ru-RU"/>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TableGrid31">
    <w:name w:val="Table Grid 31"/>
    <w:basedOn w:val="a3"/>
    <w:next w:val="3a"/>
    <w:uiPriority w:val="99"/>
    <w:rsid w:val="00A57E41"/>
    <w:rPr>
      <w:rFonts w:ascii="Times New Roman" w:eastAsia="MS Mincho"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TableGrid41">
    <w:name w:val="Table Grid 41"/>
    <w:basedOn w:val="a3"/>
    <w:next w:val="47"/>
    <w:uiPriority w:val="99"/>
    <w:rsid w:val="00A57E41"/>
    <w:rPr>
      <w:rFonts w:ascii="Times New Roman" w:eastAsia="MS Mincho"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TableGrid51">
    <w:name w:val="Table Grid 51"/>
    <w:basedOn w:val="a3"/>
    <w:next w:val="56"/>
    <w:uiPriority w:val="99"/>
    <w:rsid w:val="00A57E41"/>
    <w:rPr>
      <w:rFonts w:ascii="Times New Roman" w:eastAsia="MS Mincho"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61">
    <w:name w:val="Table Grid 61"/>
    <w:basedOn w:val="a3"/>
    <w:next w:val="61"/>
    <w:uiPriority w:val="99"/>
    <w:rsid w:val="00A57E41"/>
    <w:rPr>
      <w:rFonts w:ascii="Times New Roman" w:eastAsia="MS Mincho"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71">
    <w:name w:val="Table Grid 71"/>
    <w:basedOn w:val="a3"/>
    <w:next w:val="71"/>
    <w:uiPriority w:val="99"/>
    <w:rsid w:val="00A57E41"/>
    <w:rPr>
      <w:rFonts w:ascii="Times New Roman" w:eastAsia="MS Mincho"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81">
    <w:name w:val="Table Grid 81"/>
    <w:basedOn w:val="a3"/>
    <w:next w:val="81"/>
    <w:uiPriority w:val="99"/>
    <w:rsid w:val="00A57E41"/>
    <w:rPr>
      <w:rFonts w:ascii="Times New Roman" w:eastAsia="MS Mincho"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TableList11">
    <w:name w:val="Table List 11"/>
    <w:basedOn w:val="a3"/>
    <w:next w:val="-1"/>
    <w:uiPriority w:val="99"/>
    <w:rsid w:val="00A57E41"/>
    <w:rPr>
      <w:rFonts w:ascii="Times New Roman" w:eastAsia="MS Mincho"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List21">
    <w:name w:val="Table List 21"/>
    <w:basedOn w:val="a3"/>
    <w:next w:val="-2"/>
    <w:uiPriority w:val="99"/>
    <w:rsid w:val="00A57E41"/>
    <w:rPr>
      <w:rFonts w:ascii="Times New Roman" w:eastAsia="MS Mincho" w:hAnsi="Times New Roman" w:cs="Times New Roman"/>
      <w:sz w:val="20"/>
      <w:szCs w:val="20"/>
      <w:lang w:eastAsia="ru-RU"/>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List31">
    <w:name w:val="Table List 31"/>
    <w:basedOn w:val="a3"/>
    <w:next w:val="-3"/>
    <w:uiPriority w:val="99"/>
    <w:rsid w:val="00A57E41"/>
    <w:rPr>
      <w:rFonts w:ascii="Times New Roman" w:eastAsia="MS Mincho" w:hAnsi="Times New Roman" w:cs="Times New Roman"/>
      <w:sz w:val="20"/>
      <w:szCs w:val="20"/>
      <w:lang w:eastAsia="ru-RU"/>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TableList41">
    <w:name w:val="Table List 41"/>
    <w:basedOn w:val="a3"/>
    <w:next w:val="-4"/>
    <w:uiPriority w:val="99"/>
    <w:rsid w:val="00A57E41"/>
    <w:rPr>
      <w:rFonts w:ascii="Times New Roman" w:eastAsia="MS Mincho"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a3"/>
    <w:next w:val="-5"/>
    <w:uiPriority w:val="99"/>
    <w:rsid w:val="00A57E41"/>
    <w:rPr>
      <w:rFonts w:ascii="Times New Roman" w:eastAsia="MS Mincho"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TableList61">
    <w:name w:val="Table List 61"/>
    <w:basedOn w:val="a3"/>
    <w:next w:val="-6"/>
    <w:uiPriority w:val="99"/>
    <w:rsid w:val="00A57E41"/>
    <w:rPr>
      <w:rFonts w:ascii="Times New Roman" w:eastAsia="MS Mincho"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TableList71">
    <w:name w:val="Table List 71"/>
    <w:basedOn w:val="a3"/>
    <w:next w:val="-7"/>
    <w:uiPriority w:val="99"/>
    <w:rsid w:val="00A57E41"/>
    <w:rPr>
      <w:rFonts w:ascii="Times New Roman" w:eastAsia="MS Mincho"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TableList81">
    <w:name w:val="Table List 81"/>
    <w:basedOn w:val="a3"/>
    <w:next w:val="-8"/>
    <w:uiPriority w:val="99"/>
    <w:rsid w:val="00A57E41"/>
    <w:rPr>
      <w:rFonts w:ascii="Times New Roman" w:eastAsia="MS Mincho"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TableProfessional1">
    <w:name w:val="Table Professional1"/>
    <w:basedOn w:val="a3"/>
    <w:next w:val="affff"/>
    <w:uiPriority w:val="99"/>
    <w:rsid w:val="00A57E41"/>
    <w:rPr>
      <w:rFonts w:ascii="Times New Roman" w:eastAsia="MS Mincho"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TableSimple11">
    <w:name w:val="Table Simple 11"/>
    <w:basedOn w:val="a3"/>
    <w:next w:val="18"/>
    <w:uiPriority w:val="99"/>
    <w:rsid w:val="00A57E41"/>
    <w:rPr>
      <w:rFonts w:ascii="Times New Roman" w:eastAsia="MS Mincho" w:hAnsi="Times New Roman" w:cs="Times New Roman"/>
      <w:sz w:val="20"/>
      <w:szCs w:val="20"/>
      <w:lang w:eastAsia="ru-RU"/>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TableSimple21">
    <w:name w:val="Table Simple 21"/>
    <w:basedOn w:val="a3"/>
    <w:next w:val="2f"/>
    <w:uiPriority w:val="99"/>
    <w:rsid w:val="00A57E41"/>
    <w:rPr>
      <w:rFonts w:ascii="Times New Roman" w:eastAsia="MS Mincho" w:hAnsi="Times New Roman" w:cs="Times New Roman"/>
      <w:sz w:val="20"/>
      <w:szCs w:val="20"/>
      <w:lang w:eastAsia="ru-RU"/>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TableSimple31">
    <w:name w:val="Table Simple 31"/>
    <w:basedOn w:val="a3"/>
    <w:next w:val="3b"/>
    <w:uiPriority w:val="99"/>
    <w:rsid w:val="00A57E41"/>
    <w:rPr>
      <w:rFonts w:ascii="Times New Roman" w:eastAsia="MS Mincho"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TableSubtle11">
    <w:name w:val="Table Subtle 11"/>
    <w:basedOn w:val="a3"/>
    <w:next w:val="19"/>
    <w:uiPriority w:val="99"/>
    <w:rsid w:val="00A57E41"/>
    <w:rPr>
      <w:rFonts w:ascii="Times New Roman" w:eastAsia="MS Mincho" w:hAnsi="Times New Roman" w:cs="Times New Roman"/>
      <w:sz w:val="20"/>
      <w:szCs w:val="20"/>
      <w:lang w:eastAsia="ru-RU"/>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Subtle21">
    <w:name w:val="Table Subtle 21"/>
    <w:basedOn w:val="a3"/>
    <w:next w:val="2f0"/>
    <w:uiPriority w:val="99"/>
    <w:rsid w:val="00A57E41"/>
    <w:rPr>
      <w:rFonts w:ascii="Times New Roman" w:eastAsia="MS Mincho" w:hAnsi="Times New Roman" w:cs="Times New Roman"/>
      <w:sz w:val="20"/>
      <w:szCs w:val="20"/>
      <w:lang w:eastAsia="ru-RU"/>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Theme1">
    <w:name w:val="Table Theme1"/>
    <w:basedOn w:val="a3"/>
    <w:next w:val="affff0"/>
    <w:uiPriority w:val="99"/>
    <w:rsid w:val="00A57E41"/>
    <w:rPr>
      <w:rFonts w:ascii="Times New Roman" w:eastAsia="MS Mincho"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1">
    <w:name w:val="Table Web 11"/>
    <w:basedOn w:val="a3"/>
    <w:next w:val="-10"/>
    <w:uiPriority w:val="99"/>
    <w:rsid w:val="00A57E41"/>
    <w:rPr>
      <w:rFonts w:ascii="Times New Roman" w:eastAsia="MS Mincho"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TableWeb21">
    <w:name w:val="Table Web 21"/>
    <w:basedOn w:val="a3"/>
    <w:next w:val="-20"/>
    <w:uiPriority w:val="99"/>
    <w:rsid w:val="00A57E41"/>
    <w:rPr>
      <w:rFonts w:ascii="Times New Roman" w:eastAsia="MS Mincho"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TableWeb31">
    <w:name w:val="Table Web 31"/>
    <w:basedOn w:val="a3"/>
    <w:next w:val="-30"/>
    <w:uiPriority w:val="99"/>
    <w:rsid w:val="00A57E41"/>
    <w:rPr>
      <w:rFonts w:ascii="Times New Roman" w:eastAsia="MS Mincho"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TOCHeading2">
    <w:name w:val="TOC Heading2"/>
    <w:basedOn w:val="1"/>
    <w:next w:val="a1"/>
    <w:uiPriority w:val="39"/>
    <w:unhideWhenUsed/>
    <w:qFormat/>
    <w:rsid w:val="00A57E41"/>
    <w:pPr>
      <w:keepNext/>
      <w:keepLines/>
      <w:widowControl/>
      <w:autoSpaceDE/>
      <w:autoSpaceDN/>
      <w:adjustRightInd/>
      <w:spacing w:before="480" w:after="0" w:line="276" w:lineRule="auto"/>
      <w:jc w:val="left"/>
      <w:outlineLvl w:val="9"/>
    </w:pPr>
    <w:rPr>
      <w:rFonts w:ascii="Calibri Light" w:hAnsi="Calibri Light"/>
      <w:color w:val="2E74B5"/>
      <w:lang w:eastAsia="ru-RU"/>
    </w:rPr>
  </w:style>
  <w:style w:type="numbering" w:customStyle="1" w:styleId="1111111">
    <w:name w:val="1 / 1.1 / 1.1.11"/>
    <w:basedOn w:val="a4"/>
    <w:next w:val="111111"/>
    <w:uiPriority w:val="99"/>
    <w:semiHidden/>
    <w:unhideWhenUsed/>
    <w:rsid w:val="00A57E41"/>
  </w:style>
  <w:style w:type="numbering" w:customStyle="1" w:styleId="1ai1">
    <w:name w:val="1 / a / i1"/>
    <w:basedOn w:val="a4"/>
    <w:next w:val="1ai"/>
    <w:uiPriority w:val="99"/>
    <w:semiHidden/>
    <w:unhideWhenUsed/>
    <w:rsid w:val="00A57E41"/>
  </w:style>
  <w:style w:type="numbering" w:customStyle="1" w:styleId="NoList3">
    <w:name w:val="No List3"/>
    <w:next w:val="a4"/>
    <w:uiPriority w:val="99"/>
    <w:semiHidden/>
    <w:unhideWhenUsed/>
    <w:rsid w:val="00B63AE0"/>
  </w:style>
  <w:style w:type="table" w:customStyle="1" w:styleId="MLTable2">
    <w:name w:val="ML Table2"/>
    <w:basedOn w:val="ac"/>
    <w:semiHidden/>
    <w:rsid w:val="00B63AE0"/>
    <w:pPr>
      <w:spacing w:before="40" w:after="40"/>
    </w:pPr>
    <w:rPr>
      <w:rFonts w:ascii="Times New Roman" w:eastAsia="MS Mincho" w:hAnsi="Times New Roman" w:cs="Times New Roman"/>
      <w:sz w:val="20"/>
      <w:szCs w:val="20"/>
      <w:lang w:eastAsia="ru-RU"/>
    </w:rPr>
    <w:tblPr>
      <w:jc w:val="center"/>
      <w:tblCellMar>
        <w:left w:w="28" w:type="dxa"/>
        <w:right w:w="28" w:type="dxa"/>
      </w:tblCellMar>
    </w:tblPr>
    <w:trPr>
      <w:jc w:val="center"/>
    </w:trPr>
    <w:tblStylePr w:type="firstRow">
      <w:pPr>
        <w:jc w:val="center"/>
      </w:pPr>
      <w:rPr>
        <w:rFonts w:cs="Times New Roman"/>
        <w:b/>
        <w:sz w:val="20"/>
      </w:rPr>
      <w:tblPr/>
      <w:tcPr>
        <w:tcBorders>
          <w:top w:val="double" w:sz="4" w:space="0" w:color="auto"/>
          <w:bottom w:val="double" w:sz="4" w:space="0" w:color="auto"/>
        </w:tcBorders>
      </w:tcPr>
    </w:tblStylePr>
  </w:style>
  <w:style w:type="table" w:customStyle="1" w:styleId="TableGrid3">
    <w:name w:val="Table Grid3"/>
    <w:basedOn w:val="a3"/>
    <w:next w:val="ac"/>
    <w:uiPriority w:val="39"/>
    <w:rsid w:val="00B63AE0"/>
    <w:rPr>
      <w:rFonts w:ascii="Times New Roman" w:eastAsia="MS Mincho"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12">
    <w:name w:val="Table 3D effects 12"/>
    <w:basedOn w:val="a3"/>
    <w:next w:val="13"/>
    <w:uiPriority w:val="99"/>
    <w:rsid w:val="00B63AE0"/>
    <w:rPr>
      <w:rFonts w:ascii="Times New Roman" w:eastAsia="MS Mincho" w:hAnsi="Times New Roman" w:cs="Times New Roman"/>
      <w:sz w:val="20"/>
      <w:szCs w:val="20"/>
      <w:lang w:eastAsia="ru-RU"/>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2">
    <w:name w:val="Table 3D effects 22"/>
    <w:basedOn w:val="a3"/>
    <w:next w:val="2a"/>
    <w:uiPriority w:val="99"/>
    <w:rsid w:val="00B63AE0"/>
    <w:rPr>
      <w:rFonts w:ascii="Times New Roman" w:eastAsia="MS Mincho" w:hAnsi="Times New Roman" w:cs="Times New Roman"/>
      <w:sz w:val="20"/>
      <w:szCs w:val="20"/>
      <w:lang w:eastAsia="ru-RU"/>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3Deffects32">
    <w:name w:val="Table 3D effects 32"/>
    <w:basedOn w:val="a3"/>
    <w:next w:val="36"/>
    <w:uiPriority w:val="99"/>
    <w:rsid w:val="00B63AE0"/>
    <w:rPr>
      <w:rFonts w:ascii="Times New Roman" w:eastAsia="MS Mincho" w:hAnsi="Times New Roman" w:cs="Times New Roman"/>
      <w:sz w:val="20"/>
      <w:szCs w:val="20"/>
      <w:lang w:eastAsia="ru-RU"/>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lassic12">
    <w:name w:val="Table Classic 12"/>
    <w:basedOn w:val="a3"/>
    <w:next w:val="14"/>
    <w:uiPriority w:val="99"/>
    <w:rsid w:val="00B63AE0"/>
    <w:rPr>
      <w:rFonts w:ascii="Times New Roman" w:eastAsia="MS Mincho" w:hAnsi="Times New Roman" w:cs="Times New Roman"/>
      <w:sz w:val="20"/>
      <w:szCs w:val="20"/>
      <w:lang w:eastAsia="ru-RU"/>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lassic22">
    <w:name w:val="Table Classic 22"/>
    <w:basedOn w:val="a3"/>
    <w:next w:val="2b"/>
    <w:uiPriority w:val="99"/>
    <w:rsid w:val="00B63AE0"/>
    <w:rPr>
      <w:rFonts w:ascii="Times New Roman" w:eastAsia="MS Mincho" w:hAnsi="Times New Roman" w:cs="Times New Roman"/>
      <w:sz w:val="20"/>
      <w:szCs w:val="20"/>
      <w:lang w:eastAsia="ru-RU"/>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TableClassic32">
    <w:name w:val="Table Classic 32"/>
    <w:basedOn w:val="a3"/>
    <w:next w:val="37"/>
    <w:uiPriority w:val="99"/>
    <w:rsid w:val="00B63AE0"/>
    <w:rPr>
      <w:rFonts w:ascii="Times New Roman" w:eastAsia="MS Mincho"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TableClassic42">
    <w:name w:val="Table Classic 42"/>
    <w:basedOn w:val="a3"/>
    <w:next w:val="45"/>
    <w:uiPriority w:val="99"/>
    <w:rsid w:val="00B63AE0"/>
    <w:rPr>
      <w:rFonts w:ascii="Times New Roman" w:eastAsia="MS Mincho"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TableColorful12">
    <w:name w:val="Table Colorful 12"/>
    <w:basedOn w:val="a3"/>
    <w:next w:val="15"/>
    <w:uiPriority w:val="99"/>
    <w:rsid w:val="00B63AE0"/>
    <w:rPr>
      <w:rFonts w:ascii="Times New Roman" w:eastAsia="MS Mincho"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TableColorful22">
    <w:name w:val="Table Colorful 22"/>
    <w:basedOn w:val="a3"/>
    <w:next w:val="2c"/>
    <w:uiPriority w:val="99"/>
    <w:rsid w:val="00B63AE0"/>
    <w:rPr>
      <w:rFonts w:ascii="Times New Roman" w:eastAsia="MS Mincho" w:hAnsi="Times New Roman" w:cs="Times New Roman"/>
      <w:sz w:val="20"/>
      <w:szCs w:val="20"/>
      <w:lang w:eastAsia="ru-RU"/>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TableColorful32">
    <w:name w:val="Table Colorful 32"/>
    <w:basedOn w:val="a3"/>
    <w:next w:val="38"/>
    <w:uiPriority w:val="99"/>
    <w:rsid w:val="00B63AE0"/>
    <w:rPr>
      <w:rFonts w:ascii="Times New Roman" w:eastAsia="MS Mincho"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TableColumns12">
    <w:name w:val="Table Columns 12"/>
    <w:basedOn w:val="a3"/>
    <w:next w:val="16"/>
    <w:uiPriority w:val="99"/>
    <w:rsid w:val="00B63AE0"/>
    <w:rPr>
      <w:rFonts w:ascii="Times New Roman" w:eastAsia="MS Mincho"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olumns22">
    <w:name w:val="Table Columns 22"/>
    <w:basedOn w:val="a3"/>
    <w:next w:val="2d"/>
    <w:uiPriority w:val="99"/>
    <w:rsid w:val="00B63AE0"/>
    <w:rPr>
      <w:rFonts w:ascii="Times New Roman" w:eastAsia="MS Mincho" w:hAnsi="Times New Roman" w:cs="Times New Roman"/>
      <w:b/>
      <w:bCs/>
      <w:sz w:val="20"/>
      <w:szCs w:val="20"/>
      <w:lang w:eastAsia="ru-RU"/>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Columns32">
    <w:name w:val="Table Columns 32"/>
    <w:basedOn w:val="a3"/>
    <w:next w:val="39"/>
    <w:uiPriority w:val="99"/>
    <w:rsid w:val="00B63AE0"/>
    <w:rPr>
      <w:rFonts w:ascii="Times New Roman" w:eastAsia="MS Mincho"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TableColumns42">
    <w:name w:val="Table Columns 42"/>
    <w:basedOn w:val="a3"/>
    <w:next w:val="46"/>
    <w:uiPriority w:val="99"/>
    <w:rsid w:val="00B63AE0"/>
    <w:rPr>
      <w:rFonts w:ascii="Times New Roman" w:eastAsia="MS Mincho" w:hAnsi="Times New Roman" w:cs="Times New Roman"/>
      <w:sz w:val="20"/>
      <w:szCs w:val="20"/>
      <w:lang w:eastAsia="ru-RU"/>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TableColumns52">
    <w:name w:val="Table Columns 52"/>
    <w:basedOn w:val="a3"/>
    <w:next w:val="55"/>
    <w:uiPriority w:val="99"/>
    <w:rsid w:val="00B63AE0"/>
    <w:rPr>
      <w:rFonts w:ascii="Times New Roman" w:eastAsia="MS Mincho"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TableContemporary2">
    <w:name w:val="Table Contemporary2"/>
    <w:basedOn w:val="a3"/>
    <w:next w:val="afffd"/>
    <w:uiPriority w:val="99"/>
    <w:rsid w:val="00B63AE0"/>
    <w:rPr>
      <w:rFonts w:ascii="Times New Roman" w:eastAsia="MS Mincho"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TableElegant2">
    <w:name w:val="Table Elegant2"/>
    <w:basedOn w:val="a3"/>
    <w:next w:val="afffe"/>
    <w:uiPriority w:val="99"/>
    <w:rsid w:val="00B63AE0"/>
    <w:rPr>
      <w:rFonts w:ascii="Times New Roman" w:eastAsia="MS Mincho"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TableGrid12">
    <w:name w:val="Table Grid 12"/>
    <w:basedOn w:val="a3"/>
    <w:next w:val="17"/>
    <w:uiPriority w:val="99"/>
    <w:rsid w:val="00B63AE0"/>
    <w:rPr>
      <w:rFonts w:ascii="Times New Roman" w:eastAsia="MS Mincho"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TableGrid22">
    <w:name w:val="Table Grid 22"/>
    <w:basedOn w:val="a3"/>
    <w:next w:val="2e"/>
    <w:uiPriority w:val="99"/>
    <w:rsid w:val="00B63AE0"/>
    <w:rPr>
      <w:rFonts w:ascii="Times New Roman" w:eastAsia="MS Mincho" w:hAnsi="Times New Roman" w:cs="Times New Roman"/>
      <w:sz w:val="20"/>
      <w:szCs w:val="20"/>
      <w:lang w:eastAsia="ru-RU"/>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TableGrid32">
    <w:name w:val="Table Grid 32"/>
    <w:basedOn w:val="a3"/>
    <w:next w:val="3a"/>
    <w:uiPriority w:val="99"/>
    <w:rsid w:val="00B63AE0"/>
    <w:rPr>
      <w:rFonts w:ascii="Times New Roman" w:eastAsia="MS Mincho"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TableGrid42">
    <w:name w:val="Table Grid 42"/>
    <w:basedOn w:val="a3"/>
    <w:next w:val="47"/>
    <w:uiPriority w:val="99"/>
    <w:rsid w:val="00B63AE0"/>
    <w:rPr>
      <w:rFonts w:ascii="Times New Roman" w:eastAsia="MS Mincho"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TableGrid52">
    <w:name w:val="Table Grid 52"/>
    <w:basedOn w:val="a3"/>
    <w:next w:val="56"/>
    <w:uiPriority w:val="99"/>
    <w:rsid w:val="00B63AE0"/>
    <w:rPr>
      <w:rFonts w:ascii="Times New Roman" w:eastAsia="MS Mincho"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62">
    <w:name w:val="Table Grid 62"/>
    <w:basedOn w:val="a3"/>
    <w:next w:val="61"/>
    <w:uiPriority w:val="99"/>
    <w:rsid w:val="00B63AE0"/>
    <w:rPr>
      <w:rFonts w:ascii="Times New Roman" w:eastAsia="MS Mincho"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72">
    <w:name w:val="Table Grid 72"/>
    <w:basedOn w:val="a3"/>
    <w:next w:val="71"/>
    <w:uiPriority w:val="99"/>
    <w:rsid w:val="00B63AE0"/>
    <w:rPr>
      <w:rFonts w:ascii="Times New Roman" w:eastAsia="MS Mincho"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82">
    <w:name w:val="Table Grid 82"/>
    <w:basedOn w:val="a3"/>
    <w:next w:val="81"/>
    <w:uiPriority w:val="99"/>
    <w:rsid w:val="00B63AE0"/>
    <w:rPr>
      <w:rFonts w:ascii="Times New Roman" w:eastAsia="MS Mincho"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TableList12">
    <w:name w:val="Table List 12"/>
    <w:basedOn w:val="a3"/>
    <w:next w:val="-1"/>
    <w:uiPriority w:val="99"/>
    <w:rsid w:val="00B63AE0"/>
    <w:rPr>
      <w:rFonts w:ascii="Times New Roman" w:eastAsia="MS Mincho"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List22">
    <w:name w:val="Table List 22"/>
    <w:basedOn w:val="a3"/>
    <w:next w:val="-2"/>
    <w:uiPriority w:val="99"/>
    <w:rsid w:val="00B63AE0"/>
    <w:rPr>
      <w:rFonts w:ascii="Times New Roman" w:eastAsia="MS Mincho" w:hAnsi="Times New Roman" w:cs="Times New Roman"/>
      <w:sz w:val="20"/>
      <w:szCs w:val="20"/>
      <w:lang w:eastAsia="ru-RU"/>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List32">
    <w:name w:val="Table List 32"/>
    <w:basedOn w:val="a3"/>
    <w:next w:val="-3"/>
    <w:uiPriority w:val="99"/>
    <w:rsid w:val="00B63AE0"/>
    <w:rPr>
      <w:rFonts w:ascii="Times New Roman" w:eastAsia="MS Mincho" w:hAnsi="Times New Roman" w:cs="Times New Roman"/>
      <w:sz w:val="20"/>
      <w:szCs w:val="20"/>
      <w:lang w:eastAsia="ru-RU"/>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TableList42">
    <w:name w:val="Table List 42"/>
    <w:basedOn w:val="a3"/>
    <w:next w:val="-4"/>
    <w:uiPriority w:val="99"/>
    <w:rsid w:val="00B63AE0"/>
    <w:rPr>
      <w:rFonts w:ascii="Times New Roman" w:eastAsia="MS Mincho"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2">
    <w:name w:val="Table List 52"/>
    <w:basedOn w:val="a3"/>
    <w:next w:val="-5"/>
    <w:uiPriority w:val="99"/>
    <w:rsid w:val="00B63AE0"/>
    <w:rPr>
      <w:rFonts w:ascii="Times New Roman" w:eastAsia="MS Mincho"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TableList62">
    <w:name w:val="Table List 62"/>
    <w:basedOn w:val="a3"/>
    <w:next w:val="-6"/>
    <w:uiPriority w:val="99"/>
    <w:rsid w:val="00B63AE0"/>
    <w:rPr>
      <w:rFonts w:ascii="Times New Roman" w:eastAsia="MS Mincho"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TableList72">
    <w:name w:val="Table List 72"/>
    <w:basedOn w:val="a3"/>
    <w:next w:val="-7"/>
    <w:uiPriority w:val="99"/>
    <w:rsid w:val="00B63AE0"/>
    <w:rPr>
      <w:rFonts w:ascii="Times New Roman" w:eastAsia="MS Mincho"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TableList82">
    <w:name w:val="Table List 82"/>
    <w:basedOn w:val="a3"/>
    <w:next w:val="-8"/>
    <w:uiPriority w:val="99"/>
    <w:rsid w:val="00B63AE0"/>
    <w:rPr>
      <w:rFonts w:ascii="Times New Roman" w:eastAsia="MS Mincho"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TableProfessional2">
    <w:name w:val="Table Professional2"/>
    <w:basedOn w:val="a3"/>
    <w:next w:val="affff"/>
    <w:uiPriority w:val="99"/>
    <w:rsid w:val="00B63AE0"/>
    <w:rPr>
      <w:rFonts w:ascii="Times New Roman" w:eastAsia="MS Mincho"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TableSimple12">
    <w:name w:val="Table Simple 12"/>
    <w:basedOn w:val="a3"/>
    <w:next w:val="18"/>
    <w:uiPriority w:val="99"/>
    <w:rsid w:val="00B63AE0"/>
    <w:rPr>
      <w:rFonts w:ascii="Times New Roman" w:eastAsia="MS Mincho" w:hAnsi="Times New Roman" w:cs="Times New Roman"/>
      <w:sz w:val="20"/>
      <w:szCs w:val="20"/>
      <w:lang w:eastAsia="ru-RU"/>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TableSimple22">
    <w:name w:val="Table Simple 22"/>
    <w:basedOn w:val="a3"/>
    <w:next w:val="2f"/>
    <w:uiPriority w:val="99"/>
    <w:rsid w:val="00B63AE0"/>
    <w:rPr>
      <w:rFonts w:ascii="Times New Roman" w:eastAsia="MS Mincho" w:hAnsi="Times New Roman" w:cs="Times New Roman"/>
      <w:sz w:val="20"/>
      <w:szCs w:val="20"/>
      <w:lang w:eastAsia="ru-RU"/>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TableSimple32">
    <w:name w:val="Table Simple 32"/>
    <w:basedOn w:val="a3"/>
    <w:next w:val="3b"/>
    <w:uiPriority w:val="99"/>
    <w:rsid w:val="00B63AE0"/>
    <w:rPr>
      <w:rFonts w:ascii="Times New Roman" w:eastAsia="MS Mincho"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TableSubtle12">
    <w:name w:val="Table Subtle 12"/>
    <w:basedOn w:val="a3"/>
    <w:next w:val="19"/>
    <w:uiPriority w:val="99"/>
    <w:rsid w:val="00B63AE0"/>
    <w:rPr>
      <w:rFonts w:ascii="Times New Roman" w:eastAsia="MS Mincho" w:hAnsi="Times New Roman" w:cs="Times New Roman"/>
      <w:sz w:val="20"/>
      <w:szCs w:val="20"/>
      <w:lang w:eastAsia="ru-RU"/>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Subtle22">
    <w:name w:val="Table Subtle 22"/>
    <w:basedOn w:val="a3"/>
    <w:next w:val="2f0"/>
    <w:uiPriority w:val="99"/>
    <w:rsid w:val="00B63AE0"/>
    <w:rPr>
      <w:rFonts w:ascii="Times New Roman" w:eastAsia="MS Mincho" w:hAnsi="Times New Roman" w:cs="Times New Roman"/>
      <w:sz w:val="20"/>
      <w:szCs w:val="20"/>
      <w:lang w:eastAsia="ru-RU"/>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TableTheme2">
    <w:name w:val="Table Theme2"/>
    <w:basedOn w:val="a3"/>
    <w:next w:val="affff0"/>
    <w:uiPriority w:val="99"/>
    <w:rsid w:val="00B63AE0"/>
    <w:rPr>
      <w:rFonts w:ascii="Times New Roman" w:eastAsia="MS Mincho"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2">
    <w:name w:val="Table Web 12"/>
    <w:basedOn w:val="a3"/>
    <w:next w:val="-10"/>
    <w:uiPriority w:val="99"/>
    <w:rsid w:val="00B63AE0"/>
    <w:rPr>
      <w:rFonts w:ascii="Times New Roman" w:eastAsia="MS Mincho"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TableWeb22">
    <w:name w:val="Table Web 22"/>
    <w:basedOn w:val="a3"/>
    <w:next w:val="-20"/>
    <w:uiPriority w:val="99"/>
    <w:rsid w:val="00B63AE0"/>
    <w:rPr>
      <w:rFonts w:ascii="Times New Roman" w:eastAsia="MS Mincho"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TableWeb32">
    <w:name w:val="Table Web 32"/>
    <w:basedOn w:val="a3"/>
    <w:next w:val="-30"/>
    <w:uiPriority w:val="99"/>
    <w:rsid w:val="00B63AE0"/>
    <w:rPr>
      <w:rFonts w:ascii="Times New Roman" w:eastAsia="MS Mincho"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TOCHeading3">
    <w:name w:val="TOC Heading3"/>
    <w:basedOn w:val="1"/>
    <w:next w:val="a1"/>
    <w:uiPriority w:val="39"/>
    <w:unhideWhenUsed/>
    <w:qFormat/>
    <w:rsid w:val="00B63AE0"/>
    <w:pPr>
      <w:keepNext/>
      <w:keepLines/>
      <w:widowControl/>
      <w:autoSpaceDE/>
      <w:autoSpaceDN/>
      <w:adjustRightInd/>
      <w:spacing w:before="480" w:after="0" w:line="276" w:lineRule="auto"/>
      <w:jc w:val="left"/>
      <w:outlineLvl w:val="9"/>
    </w:pPr>
    <w:rPr>
      <w:rFonts w:ascii="Calibri Light" w:hAnsi="Calibri Light"/>
      <w:color w:val="2E74B5"/>
      <w:lang w:eastAsia="ru-RU"/>
    </w:rPr>
  </w:style>
  <w:style w:type="numbering" w:customStyle="1" w:styleId="1111112">
    <w:name w:val="1 / 1.1 / 1.1.12"/>
    <w:basedOn w:val="a4"/>
    <w:next w:val="111111"/>
    <w:uiPriority w:val="99"/>
    <w:semiHidden/>
    <w:unhideWhenUsed/>
    <w:rsid w:val="00B63AE0"/>
    <w:pPr>
      <w:numPr>
        <w:numId w:val="1"/>
      </w:numPr>
    </w:pPr>
  </w:style>
  <w:style w:type="numbering" w:customStyle="1" w:styleId="1ai2">
    <w:name w:val="1 / a / i2"/>
    <w:basedOn w:val="a4"/>
    <w:next w:val="1ai"/>
    <w:uiPriority w:val="99"/>
    <w:semiHidden/>
    <w:unhideWhenUsed/>
    <w:rsid w:val="00B63AE0"/>
    <w:pPr>
      <w:numPr>
        <w:numId w:val="2"/>
      </w:numPr>
    </w:pPr>
  </w:style>
  <w:style w:type="numbering" w:customStyle="1" w:styleId="NoList4">
    <w:name w:val="No List4"/>
    <w:next w:val="a4"/>
    <w:uiPriority w:val="99"/>
    <w:semiHidden/>
    <w:unhideWhenUsed/>
    <w:rsid w:val="00005565"/>
  </w:style>
  <w:style w:type="paragraph" w:styleId="afffff1">
    <w:name w:val="No Spacing"/>
    <w:qFormat/>
    <w:rsid w:val="009E3998"/>
    <w:pPr>
      <w:ind w:firstLine="708"/>
    </w:pPr>
    <w:rPr>
      <w:sz w:val="24"/>
    </w:rPr>
  </w:style>
  <w:style w:type="table" w:customStyle="1" w:styleId="TableGrid4">
    <w:name w:val="Table Grid4"/>
    <w:basedOn w:val="a3"/>
    <w:next w:val="ac"/>
    <w:uiPriority w:val="59"/>
    <w:rsid w:val="00E65C8E"/>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1">
    <w:name w:val="Body1"/>
    <w:basedOn w:val="a1"/>
    <w:rsid w:val="00826FDD"/>
    <w:pPr>
      <w:spacing w:after="240"/>
      <w:ind w:left="567"/>
    </w:pPr>
    <w:rPr>
      <w:rFonts w:ascii="Arial" w:eastAsia="Times New Roman" w:hAnsi="Arial" w:cs="Times New Roman"/>
      <w:sz w:val="20"/>
      <w:szCs w:val="20"/>
      <w:lang w:val="en-GB" w:eastAsia="ru-RU"/>
    </w:rPr>
  </w:style>
  <w:style w:type="table" w:customStyle="1" w:styleId="TableGrid5">
    <w:name w:val="Table Grid5"/>
    <w:basedOn w:val="a3"/>
    <w:next w:val="ac"/>
    <w:uiPriority w:val="59"/>
    <w:rsid w:val="00DD12E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a3"/>
    <w:next w:val="ac"/>
    <w:rsid w:val="002E376E"/>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1ptJustifiedFirstline095cmChar">
    <w:name w:val="Style 1 pt Justified First line:  095 cm Char"/>
    <w:link w:val="Style1ptJustifiedFirstline095cm"/>
    <w:uiPriority w:val="99"/>
    <w:locked/>
    <w:rsid w:val="00CD6E0F"/>
    <w:rPr>
      <w:rFonts w:ascii="Times New Roman" w:eastAsia="Times New Roman" w:hAnsi="Times New Roman" w:cs="Times New Roman"/>
      <w:szCs w:val="20"/>
      <w:lang w:eastAsia="ru-RU"/>
    </w:rPr>
  </w:style>
  <w:style w:type="character" w:customStyle="1" w:styleId="apple-converted-space">
    <w:name w:val="apple-converted-space"/>
    <w:basedOn w:val="a2"/>
    <w:rsid w:val="00FA2FA5"/>
  </w:style>
  <w:style w:type="character" w:customStyle="1" w:styleId="FootnoteTextChar">
    <w:name w:val="Footnote Text Char"/>
    <w:semiHidden/>
    <w:locked/>
    <w:rsid w:val="00A74880"/>
    <w:rPr>
      <w:sz w:val="20"/>
    </w:rPr>
  </w:style>
  <w:style w:type="character" w:customStyle="1" w:styleId="CommentTextChar1">
    <w:name w:val="Comment Text Char1"/>
    <w:semiHidden/>
    <w:locked/>
    <w:rsid w:val="00A74880"/>
  </w:style>
  <w:style w:type="character" w:customStyle="1" w:styleId="-">
    <w:name w:val="Проспект -"/>
    <w:uiPriority w:val="99"/>
    <w:rsid w:val="00A74880"/>
    <w:rPr>
      <w:b/>
      <w:i/>
      <w:lang w:val="ru-RU"/>
    </w:rPr>
  </w:style>
  <w:style w:type="character" w:customStyle="1" w:styleId="NormalWebChar">
    <w:name w:val="Normal (Web) Char"/>
    <w:aliases w:val="Обычный (веб) Знак Char,Обычный (веб) Знак1 Знак1 Char,Обычный (веб) Знак Знак Знак1 Char,Обычный (Web) Знак Знак Знак1 Char,Обычный (Web)1 Char"/>
    <w:locked/>
    <w:rsid w:val="00A74880"/>
    <w:rPr>
      <w:sz w:val="24"/>
      <w:lang w:val="ru-RU" w:eastAsia="ru-RU"/>
    </w:rPr>
  </w:style>
  <w:style w:type="character" w:customStyle="1" w:styleId="FooterChar">
    <w:name w:val="Footer Char"/>
    <w:uiPriority w:val="99"/>
    <w:locked/>
    <w:rsid w:val="00A74880"/>
    <w:rPr>
      <w:lang w:val="ru-RU" w:eastAsia="ru-RU"/>
    </w:rPr>
  </w:style>
  <w:style w:type="character" w:customStyle="1" w:styleId="HeaderChar">
    <w:name w:val="Header Char"/>
    <w:aliases w:val="Guideline Char,hd Char,odd Char"/>
    <w:locked/>
    <w:rsid w:val="00A74880"/>
    <w:rPr>
      <w:lang w:val="ru-RU" w:eastAsia="ru-RU"/>
    </w:rPr>
  </w:style>
  <w:style w:type="character" w:customStyle="1" w:styleId="BalloonTextChar">
    <w:name w:val="Balloon Text Char"/>
    <w:locked/>
    <w:rsid w:val="00A74880"/>
    <w:rPr>
      <w:rFonts w:ascii="Tahoma" w:hAnsi="Tahoma"/>
      <w:sz w:val="16"/>
      <w:lang w:val="ru-RU" w:eastAsia="en-US"/>
    </w:rPr>
  </w:style>
  <w:style w:type="character" w:customStyle="1" w:styleId="Heading3Char">
    <w:name w:val="Heading 3 Char"/>
    <w:locked/>
    <w:rsid w:val="00A74880"/>
    <w:rPr>
      <w:rFonts w:ascii="Arial" w:hAnsi="Arial"/>
      <w:b/>
      <w:sz w:val="24"/>
      <w:lang w:val="ru-RU" w:eastAsia="en-US"/>
    </w:rPr>
  </w:style>
  <w:style w:type="character" w:customStyle="1" w:styleId="Heading2Char">
    <w:name w:val="Heading 2 Char"/>
    <w:locked/>
    <w:rsid w:val="00A74880"/>
    <w:rPr>
      <w:rFonts w:ascii="Arial" w:hAnsi="Arial"/>
      <w:b/>
      <w:sz w:val="28"/>
      <w:lang w:val="ru-RU" w:eastAsia="en-US"/>
    </w:rPr>
  </w:style>
  <w:style w:type="character" w:customStyle="1" w:styleId="Heading1Char">
    <w:name w:val="Heading 1 Char"/>
    <w:locked/>
    <w:rsid w:val="00A74880"/>
    <w:rPr>
      <w:rFonts w:ascii="Arial" w:hAnsi="Arial"/>
      <w:b/>
      <w:sz w:val="36"/>
      <w:lang w:val="ru-RU" w:eastAsia="en-US"/>
    </w:rPr>
  </w:style>
  <w:style w:type="character" w:customStyle="1" w:styleId="310">
    <w:name w:val="Основной текст 3 Знак1"/>
    <w:aliases w:val="Основной текст 3 Знак2 Знак Знак1,Основной текст 3 Знак2 Знак Знак Знак,Основной текст 3 Знак Знак"/>
    <w:locked/>
    <w:rsid w:val="00A74880"/>
    <w:rPr>
      <w:rFonts w:cs="Times New Roman"/>
      <w:sz w:val="16"/>
      <w:szCs w:val="16"/>
      <w:lang w:val="ru-RU" w:eastAsia="ru-RU"/>
    </w:rPr>
  </w:style>
  <w:style w:type="character" w:customStyle="1" w:styleId="CommentTextChar">
    <w:name w:val="Comment Text Char"/>
    <w:locked/>
    <w:rsid w:val="00A74880"/>
    <w:rPr>
      <w:lang w:val="ru-RU" w:eastAsia="ru-RU"/>
    </w:rPr>
  </w:style>
  <w:style w:type="character" w:customStyle="1" w:styleId="4a">
    <w:name w:val="Знак Знак4"/>
    <w:locked/>
    <w:rsid w:val="00A74880"/>
    <w:rPr>
      <w:rFonts w:ascii="Arial" w:hAnsi="Arial"/>
      <w:b/>
      <w:sz w:val="28"/>
      <w:lang w:val="ru-RU" w:eastAsia="en-US"/>
    </w:rPr>
  </w:style>
  <w:style w:type="paragraph" w:customStyle="1" w:styleId="Table">
    <w:name w:val="Table"/>
    <w:basedOn w:val="a1"/>
    <w:rsid w:val="00A74880"/>
    <w:pPr>
      <w:spacing w:before="60" w:after="60"/>
    </w:pPr>
    <w:rPr>
      <w:rFonts w:ascii="Times New Roman" w:eastAsia="Times New Roman" w:hAnsi="Times New Roman" w:cs="Times New Roman"/>
      <w:sz w:val="20"/>
      <w:szCs w:val="20"/>
      <w:lang w:val="en-US"/>
    </w:rPr>
  </w:style>
  <w:style w:type="paragraph" w:customStyle="1" w:styleId="msolistparagraph0">
    <w:name w:val="msolistparagraph"/>
    <w:basedOn w:val="a1"/>
    <w:rsid w:val="00A74880"/>
    <w:pPr>
      <w:ind w:left="720"/>
    </w:pPr>
    <w:rPr>
      <w:rFonts w:ascii="Calibri" w:eastAsia="Times New Roman" w:hAnsi="Calibri" w:cs="Calibri"/>
      <w:lang w:eastAsia="ru-RU"/>
    </w:rPr>
  </w:style>
  <w:style w:type="character" w:customStyle="1" w:styleId="NormalPrefixChar1">
    <w:name w:val="Normal Prefix Char1"/>
    <w:link w:val="NormalPrefix"/>
    <w:uiPriority w:val="99"/>
    <w:locked/>
    <w:rsid w:val="00A74880"/>
    <w:rPr>
      <w:lang w:eastAsia="ru-RU"/>
    </w:rPr>
  </w:style>
  <w:style w:type="paragraph" w:customStyle="1" w:styleId="NormalPrefix">
    <w:name w:val="Normal Prefix"/>
    <w:link w:val="NormalPrefixChar1"/>
    <w:uiPriority w:val="99"/>
    <w:rsid w:val="00A74880"/>
    <w:pPr>
      <w:widowControl w:val="0"/>
      <w:autoSpaceDE w:val="0"/>
      <w:autoSpaceDN w:val="0"/>
      <w:adjustRightInd w:val="0"/>
      <w:spacing w:before="200" w:after="40"/>
    </w:pPr>
    <w:rPr>
      <w:lang w:eastAsia="ru-RU"/>
    </w:rPr>
  </w:style>
  <w:style w:type="paragraph" w:customStyle="1" w:styleId="Revision1">
    <w:name w:val="Revision1"/>
    <w:hidden/>
    <w:semiHidden/>
    <w:rsid w:val="00A74880"/>
    <w:rPr>
      <w:rFonts w:ascii="Times New Roman" w:eastAsia="Times New Roman" w:hAnsi="Times New Roman" w:cs="Times New Roman"/>
      <w:sz w:val="20"/>
      <w:szCs w:val="20"/>
      <w:lang w:eastAsia="ru-RU"/>
    </w:rPr>
  </w:style>
  <w:style w:type="character" w:customStyle="1" w:styleId="titul">
    <w:name w:val="titul Знак"/>
    <w:link w:val="titul0"/>
    <w:locked/>
    <w:rsid w:val="00A74880"/>
  </w:style>
  <w:style w:type="paragraph" w:customStyle="1" w:styleId="titul0">
    <w:name w:val="titul"/>
    <w:basedOn w:val="a1"/>
    <w:link w:val="titul"/>
    <w:rsid w:val="00A74880"/>
    <w:pPr>
      <w:autoSpaceDE w:val="0"/>
      <w:autoSpaceDN w:val="0"/>
    </w:pPr>
  </w:style>
  <w:style w:type="paragraph" w:customStyle="1" w:styleId="110">
    <w:name w:val="Без интервала11"/>
    <w:rsid w:val="00A74880"/>
    <w:rPr>
      <w:rFonts w:ascii="Calibri" w:eastAsia="Times New Roman" w:hAnsi="Calibri" w:cs="Calibri"/>
    </w:rPr>
  </w:style>
  <w:style w:type="paragraph" w:customStyle="1" w:styleId="ListParagraph1">
    <w:name w:val="List Paragraph1"/>
    <w:basedOn w:val="a1"/>
    <w:rsid w:val="00A74880"/>
    <w:pPr>
      <w:ind w:left="720"/>
    </w:pPr>
    <w:rPr>
      <w:rFonts w:ascii="Calibri" w:eastAsia="Times New Roman" w:hAnsi="Calibri" w:cs="Calibri"/>
    </w:rPr>
  </w:style>
  <w:style w:type="character" w:customStyle="1" w:styleId="ConsNormalChar">
    <w:name w:val="ConsNormal Char"/>
    <w:locked/>
    <w:rsid w:val="00A74880"/>
    <w:rPr>
      <w:rFonts w:ascii="Courier New" w:hAnsi="Courier New"/>
      <w:lang w:val="ru-RU" w:eastAsia="ru-RU"/>
    </w:rPr>
  </w:style>
  <w:style w:type="paragraph" w:customStyle="1" w:styleId="1c">
    <w:name w:val="Без интервала1"/>
    <w:rsid w:val="00A74880"/>
    <w:rPr>
      <w:rFonts w:ascii="Calibri" w:eastAsia="Times New Roman" w:hAnsi="Calibri" w:cs="Calibri"/>
    </w:rPr>
  </w:style>
  <w:style w:type="paragraph" w:customStyle="1" w:styleId="TableText">
    <w:name w:val="Table Text"/>
    <w:uiPriority w:val="99"/>
    <w:rsid w:val="00A74880"/>
    <w:pPr>
      <w:widowControl w:val="0"/>
      <w:autoSpaceDE w:val="0"/>
      <w:autoSpaceDN w:val="0"/>
    </w:pPr>
    <w:rPr>
      <w:rFonts w:ascii="Times New Roman" w:eastAsia="Times New Roman" w:hAnsi="Times New Roman" w:cs="Times New Roman"/>
      <w:sz w:val="20"/>
      <w:szCs w:val="20"/>
      <w:lang w:val="en-AU" w:eastAsia="ru-RU"/>
    </w:rPr>
  </w:style>
  <w:style w:type="paragraph" w:customStyle="1" w:styleId="ConsNormal1">
    <w:name w:val="ConsNormal Знак Знак Знак1 Знак Знак Знак"/>
    <w:basedOn w:val="a1"/>
    <w:link w:val="ConsNormal10"/>
    <w:rsid w:val="00A74880"/>
    <w:pPr>
      <w:autoSpaceDE w:val="0"/>
      <w:autoSpaceDN w:val="0"/>
      <w:ind w:right="19771" w:firstLine="539"/>
    </w:pPr>
    <w:rPr>
      <w:rFonts w:ascii="Courier New" w:eastAsia="Times New Roman" w:hAnsi="Courier New" w:cs="Times New Roman"/>
      <w:sz w:val="20"/>
      <w:szCs w:val="20"/>
      <w:lang w:val="x-none" w:eastAsia="x-none"/>
    </w:rPr>
  </w:style>
  <w:style w:type="character" w:customStyle="1" w:styleId="ConsNormal10">
    <w:name w:val="ConsNormal Знак Знак Знак1 Знак Знак Знак Знак"/>
    <w:link w:val="ConsNormal1"/>
    <w:locked/>
    <w:rsid w:val="00A74880"/>
    <w:rPr>
      <w:rFonts w:ascii="Courier New" w:eastAsia="Times New Roman" w:hAnsi="Courier New" w:cs="Times New Roman"/>
      <w:sz w:val="20"/>
      <w:szCs w:val="20"/>
      <w:lang w:val="x-none" w:eastAsia="x-none"/>
    </w:rPr>
  </w:style>
  <w:style w:type="character" w:customStyle="1" w:styleId="12">
    <w:name w:val="Обычный (веб) Знак1"/>
    <w:aliases w:val="Обычный (веб) Знак Знак,Обычный (веб) Знак1 Знак1 Знак,Обычный (веб) Знак Знак Знак1 Знак,Обычный (Web) Знак Знак Знак1 Знак,Обычный (Web)1 Знак"/>
    <w:link w:val="afff1"/>
    <w:locked/>
    <w:rsid w:val="00A74880"/>
    <w:rPr>
      <w:rFonts w:ascii="Times New Roman" w:eastAsia="Times New Roman" w:hAnsi="Times New Roman" w:cs="Times New Roman"/>
      <w:sz w:val="24"/>
    </w:rPr>
  </w:style>
  <w:style w:type="paragraph" w:customStyle="1" w:styleId="prilozhenie">
    <w:name w:val="prilozhenie"/>
    <w:basedOn w:val="a1"/>
    <w:rsid w:val="00A74880"/>
    <w:pPr>
      <w:ind w:firstLine="709"/>
    </w:pPr>
    <w:rPr>
      <w:rFonts w:ascii="Times New Roman" w:eastAsia="Times New Roman" w:hAnsi="Times New Roman" w:cs="Times New Roman"/>
      <w:sz w:val="24"/>
      <w:szCs w:val="24"/>
    </w:rPr>
  </w:style>
  <w:style w:type="character" w:customStyle="1" w:styleId="SUBST0">
    <w:name w:val="__SUBST"/>
    <w:uiPriority w:val="99"/>
    <w:rsid w:val="00A74880"/>
    <w:rPr>
      <w:b/>
      <w:i/>
      <w:sz w:val="22"/>
    </w:rPr>
  </w:style>
  <w:style w:type="character" w:customStyle="1" w:styleId="FontStyle17">
    <w:name w:val="Font Style17"/>
    <w:rsid w:val="00A74880"/>
    <w:rPr>
      <w:rFonts w:ascii="Times New Roman" w:hAnsi="Times New Roman"/>
      <w:sz w:val="22"/>
    </w:rPr>
  </w:style>
  <w:style w:type="character" w:customStyle="1" w:styleId="ae">
    <w:name w:val="Абзац списка Знак"/>
    <w:link w:val="ad"/>
    <w:locked/>
    <w:rsid w:val="00A74880"/>
  </w:style>
  <w:style w:type="paragraph" w:customStyle="1" w:styleId="xl108">
    <w:name w:val="xl108"/>
    <w:basedOn w:val="a1"/>
    <w:rsid w:val="00A74880"/>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07">
    <w:name w:val="xl107"/>
    <w:basedOn w:val="a1"/>
    <w:rsid w:val="00A74880"/>
    <w:pPr>
      <w:spacing w:before="100" w:beforeAutospacing="1" w:after="100" w:afterAutospacing="1"/>
    </w:pPr>
    <w:rPr>
      <w:rFonts w:ascii="Times New Roman" w:eastAsia="Times New Roman" w:hAnsi="Times New Roman" w:cs="Times New Roman"/>
      <w:sz w:val="20"/>
      <w:szCs w:val="20"/>
      <w:lang w:eastAsia="ru-RU"/>
    </w:rPr>
  </w:style>
  <w:style w:type="paragraph" w:customStyle="1" w:styleId="xl106">
    <w:name w:val="xl106"/>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05">
    <w:name w:val="xl105"/>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0"/>
      <w:szCs w:val="20"/>
      <w:lang w:eastAsia="ru-RU"/>
    </w:rPr>
  </w:style>
  <w:style w:type="paragraph" w:customStyle="1" w:styleId="xl104">
    <w:name w:val="xl104"/>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0"/>
      <w:szCs w:val="20"/>
      <w:lang w:eastAsia="ru-RU"/>
    </w:rPr>
  </w:style>
  <w:style w:type="paragraph" w:customStyle="1" w:styleId="xl103">
    <w:name w:val="xl103"/>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0"/>
      <w:szCs w:val="20"/>
      <w:lang w:eastAsia="ru-RU"/>
    </w:rPr>
  </w:style>
  <w:style w:type="paragraph" w:customStyle="1" w:styleId="xl102">
    <w:name w:val="xl102"/>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0"/>
      <w:szCs w:val="20"/>
      <w:lang w:eastAsia="ru-RU"/>
    </w:rPr>
  </w:style>
  <w:style w:type="paragraph" w:customStyle="1" w:styleId="xl101">
    <w:name w:val="xl101"/>
    <w:basedOn w:val="a1"/>
    <w:rsid w:val="00A7488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00">
    <w:name w:val="xl100"/>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99">
    <w:name w:val="xl99"/>
    <w:basedOn w:val="a1"/>
    <w:rsid w:val="00A74880"/>
    <w:pPr>
      <w:pBdr>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98">
    <w:name w:val="xl98"/>
    <w:basedOn w:val="a1"/>
    <w:rsid w:val="00A7488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97">
    <w:name w:val="xl97"/>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0"/>
      <w:szCs w:val="20"/>
      <w:lang w:eastAsia="ru-RU"/>
    </w:rPr>
  </w:style>
  <w:style w:type="paragraph" w:customStyle="1" w:styleId="xl96">
    <w:name w:val="xl96"/>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20"/>
      <w:szCs w:val="20"/>
      <w:lang w:eastAsia="ru-RU"/>
    </w:rPr>
  </w:style>
  <w:style w:type="paragraph" w:customStyle="1" w:styleId="xl95">
    <w:name w:val="xl95"/>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20"/>
      <w:szCs w:val="20"/>
      <w:lang w:eastAsia="ru-RU"/>
    </w:rPr>
  </w:style>
  <w:style w:type="paragraph" w:customStyle="1" w:styleId="xl94">
    <w:name w:val="xl94"/>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93">
    <w:name w:val="xl93"/>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92">
    <w:name w:val="xl92"/>
    <w:basedOn w:val="a1"/>
    <w:rsid w:val="00A7488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91">
    <w:name w:val="xl91"/>
    <w:basedOn w:val="a1"/>
    <w:rsid w:val="00A7488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90">
    <w:name w:val="xl90"/>
    <w:basedOn w:val="a1"/>
    <w:rsid w:val="00A74880"/>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89">
    <w:name w:val="xl89"/>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88">
    <w:name w:val="xl88"/>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eastAsia="ru-RU"/>
    </w:rPr>
  </w:style>
  <w:style w:type="paragraph" w:customStyle="1" w:styleId="xl87">
    <w:name w:val="xl87"/>
    <w:basedOn w:val="a1"/>
    <w:rsid w:val="00A74880"/>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eastAsia="ru-RU"/>
    </w:rPr>
  </w:style>
  <w:style w:type="paragraph" w:customStyle="1" w:styleId="xl86">
    <w:name w:val="xl86"/>
    <w:basedOn w:val="a1"/>
    <w:rsid w:val="00A74880"/>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eastAsia="ru-RU"/>
    </w:rPr>
  </w:style>
  <w:style w:type="paragraph" w:customStyle="1" w:styleId="xl85">
    <w:name w:val="xl85"/>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20"/>
      <w:szCs w:val="20"/>
      <w:lang w:eastAsia="ru-RU"/>
    </w:rPr>
  </w:style>
  <w:style w:type="paragraph" w:customStyle="1" w:styleId="xl84">
    <w:name w:val="xl84"/>
    <w:basedOn w:val="a1"/>
    <w:rsid w:val="00A74880"/>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83">
    <w:name w:val="xl83"/>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82">
    <w:name w:val="xl82"/>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81">
    <w:name w:val="xl81"/>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20"/>
      <w:szCs w:val="20"/>
      <w:lang w:eastAsia="ru-RU"/>
    </w:rPr>
  </w:style>
  <w:style w:type="paragraph" w:customStyle="1" w:styleId="xl80">
    <w:name w:val="xl80"/>
    <w:basedOn w:val="a1"/>
    <w:rsid w:val="00A7488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79">
    <w:name w:val="xl79"/>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eastAsia="ru-RU"/>
    </w:rPr>
  </w:style>
  <w:style w:type="paragraph" w:customStyle="1" w:styleId="xl78">
    <w:name w:val="xl78"/>
    <w:basedOn w:val="a1"/>
    <w:rsid w:val="00A74880"/>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77">
    <w:name w:val="xl77"/>
    <w:basedOn w:val="a1"/>
    <w:rsid w:val="00A7488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76">
    <w:name w:val="xl76"/>
    <w:basedOn w:val="a1"/>
    <w:rsid w:val="00A7488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75">
    <w:name w:val="xl75"/>
    <w:basedOn w:val="a1"/>
    <w:rsid w:val="00A74880"/>
    <w:pPr>
      <w:pBdr>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74">
    <w:name w:val="xl74"/>
    <w:basedOn w:val="a1"/>
    <w:rsid w:val="00A74880"/>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73">
    <w:name w:val="xl73"/>
    <w:basedOn w:val="a1"/>
    <w:rsid w:val="00A7488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72">
    <w:name w:val="xl72"/>
    <w:basedOn w:val="a1"/>
    <w:rsid w:val="00A74880"/>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71">
    <w:name w:val="xl71"/>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70">
    <w:name w:val="xl70"/>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69">
    <w:name w:val="xl69"/>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68">
    <w:name w:val="xl68"/>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67">
    <w:name w:val="xl67"/>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font12">
    <w:name w:val="font12"/>
    <w:basedOn w:val="a1"/>
    <w:rsid w:val="00A74880"/>
    <w:pPr>
      <w:spacing w:before="100" w:beforeAutospacing="1" w:after="100" w:afterAutospacing="1"/>
    </w:pPr>
    <w:rPr>
      <w:rFonts w:ascii="Times New Roman" w:eastAsia="Times New Roman" w:hAnsi="Times New Roman" w:cs="Times New Roman"/>
      <w:color w:val="FF0000"/>
      <w:sz w:val="20"/>
      <w:szCs w:val="20"/>
      <w:lang w:eastAsia="ru-RU"/>
    </w:rPr>
  </w:style>
  <w:style w:type="paragraph" w:customStyle="1" w:styleId="font11">
    <w:name w:val="font11"/>
    <w:basedOn w:val="a1"/>
    <w:rsid w:val="00A74880"/>
    <w:pPr>
      <w:spacing w:before="100" w:beforeAutospacing="1" w:after="100" w:afterAutospacing="1"/>
    </w:pPr>
    <w:rPr>
      <w:rFonts w:ascii="Times New Roman" w:eastAsia="Times New Roman" w:hAnsi="Times New Roman" w:cs="Times New Roman"/>
      <w:i/>
      <w:iCs/>
      <w:sz w:val="20"/>
      <w:szCs w:val="20"/>
      <w:lang w:eastAsia="ru-RU"/>
    </w:rPr>
  </w:style>
  <w:style w:type="paragraph" w:customStyle="1" w:styleId="font10">
    <w:name w:val="font10"/>
    <w:basedOn w:val="a1"/>
    <w:rsid w:val="00A74880"/>
    <w:pPr>
      <w:spacing w:before="100" w:beforeAutospacing="1" w:after="100" w:afterAutospacing="1"/>
    </w:pPr>
    <w:rPr>
      <w:rFonts w:ascii="Times New Roman" w:eastAsia="Times New Roman" w:hAnsi="Times New Roman" w:cs="Times New Roman"/>
      <w:sz w:val="20"/>
      <w:szCs w:val="20"/>
      <w:lang w:eastAsia="ru-RU"/>
    </w:rPr>
  </w:style>
  <w:style w:type="paragraph" w:customStyle="1" w:styleId="font9">
    <w:name w:val="font9"/>
    <w:basedOn w:val="a1"/>
    <w:rsid w:val="00A74880"/>
    <w:pPr>
      <w:spacing w:before="100" w:beforeAutospacing="1" w:after="100" w:afterAutospacing="1"/>
    </w:pPr>
    <w:rPr>
      <w:rFonts w:ascii="Arial" w:eastAsia="Times New Roman" w:hAnsi="Arial" w:cs="Arial"/>
      <w:b/>
      <w:bCs/>
      <w:sz w:val="18"/>
      <w:szCs w:val="18"/>
      <w:lang w:eastAsia="ru-RU"/>
    </w:rPr>
  </w:style>
  <w:style w:type="paragraph" w:customStyle="1" w:styleId="font8">
    <w:name w:val="font8"/>
    <w:basedOn w:val="a1"/>
    <w:rsid w:val="00A74880"/>
    <w:pPr>
      <w:spacing w:before="100" w:beforeAutospacing="1" w:after="100" w:afterAutospacing="1"/>
    </w:pPr>
    <w:rPr>
      <w:rFonts w:ascii="Times New Roman" w:eastAsia="Times New Roman" w:hAnsi="Times New Roman" w:cs="Times New Roman"/>
      <w:color w:val="000000"/>
      <w:sz w:val="18"/>
      <w:szCs w:val="18"/>
      <w:lang w:eastAsia="ru-RU"/>
    </w:rPr>
  </w:style>
  <w:style w:type="paragraph" w:customStyle="1" w:styleId="font7">
    <w:name w:val="font7"/>
    <w:basedOn w:val="a1"/>
    <w:rsid w:val="00A74880"/>
    <w:pPr>
      <w:spacing w:before="100" w:beforeAutospacing="1" w:after="100" w:afterAutospacing="1"/>
    </w:pPr>
    <w:rPr>
      <w:rFonts w:ascii="Times New Roman" w:eastAsia="Times New Roman" w:hAnsi="Times New Roman" w:cs="Times New Roman"/>
      <w:color w:val="000000"/>
      <w:sz w:val="18"/>
      <w:szCs w:val="18"/>
      <w:lang w:eastAsia="ru-RU"/>
    </w:rPr>
  </w:style>
  <w:style w:type="paragraph" w:customStyle="1" w:styleId="font6">
    <w:name w:val="font6"/>
    <w:basedOn w:val="a1"/>
    <w:rsid w:val="00A74880"/>
    <w:pPr>
      <w:spacing w:before="100" w:beforeAutospacing="1" w:after="100" w:afterAutospacing="1"/>
    </w:pPr>
    <w:rPr>
      <w:rFonts w:ascii="Times New Roman" w:eastAsia="Times New Roman" w:hAnsi="Times New Roman" w:cs="Times New Roman"/>
      <w:color w:val="000000"/>
      <w:sz w:val="20"/>
      <w:szCs w:val="20"/>
      <w:lang w:eastAsia="ru-RU"/>
    </w:rPr>
  </w:style>
  <w:style w:type="paragraph" w:customStyle="1" w:styleId="font5">
    <w:name w:val="font5"/>
    <w:basedOn w:val="a1"/>
    <w:rsid w:val="00A74880"/>
    <w:pPr>
      <w:spacing w:before="100" w:beforeAutospacing="1" w:after="100" w:afterAutospacing="1"/>
    </w:pPr>
    <w:rPr>
      <w:rFonts w:ascii="Times New Roman" w:eastAsia="Times New Roman" w:hAnsi="Times New Roman" w:cs="Times New Roman"/>
      <w:sz w:val="20"/>
      <w:szCs w:val="20"/>
      <w:lang w:eastAsia="ru-RU"/>
    </w:rPr>
  </w:style>
  <w:style w:type="paragraph" w:customStyle="1" w:styleId="font0">
    <w:name w:val="font0"/>
    <w:basedOn w:val="a1"/>
    <w:rsid w:val="00A74880"/>
    <w:pPr>
      <w:spacing w:before="100" w:beforeAutospacing="1" w:after="100" w:afterAutospacing="1"/>
    </w:pPr>
    <w:rPr>
      <w:rFonts w:ascii="Calibri" w:eastAsia="Times New Roman" w:hAnsi="Calibri" w:cs="Calibri"/>
      <w:color w:val="000000"/>
      <w:lang w:eastAsia="ru-RU"/>
    </w:rPr>
  </w:style>
  <w:style w:type="paragraph" w:customStyle="1" w:styleId="bt">
    <w:name w:val="Îñíîâíîé òåêñò.bt"/>
    <w:uiPriority w:val="99"/>
    <w:rsid w:val="00A74880"/>
    <w:rPr>
      <w:rFonts w:ascii="Times New Roman" w:eastAsia="Times New Roman" w:hAnsi="Times New Roman" w:cs="Times New Roman"/>
      <w:lang w:val="en-US" w:eastAsia="ru-RU"/>
    </w:rPr>
  </w:style>
  <w:style w:type="paragraph" w:customStyle="1" w:styleId="1d">
    <w:name w:val="Основной текст с отступом.Основной текст 1.Нумерованный список !!"/>
    <w:basedOn w:val="a1"/>
    <w:uiPriority w:val="99"/>
    <w:rsid w:val="00A74880"/>
    <w:pPr>
      <w:widowControl w:val="0"/>
      <w:spacing w:before="20" w:after="40"/>
    </w:pPr>
    <w:rPr>
      <w:rFonts w:ascii="Times New Roman" w:eastAsia="Times New Roman" w:hAnsi="Times New Roman" w:cs="Times New Roman"/>
      <w:color w:val="FF0000"/>
      <w:lang w:eastAsia="ru-RU"/>
    </w:rPr>
  </w:style>
  <w:style w:type="paragraph" w:customStyle="1" w:styleId="btBodytextAvtalBr">
    <w:name w:val="Основной текст.bt.Bodytext.AvtalBr"/>
    <w:basedOn w:val="a1"/>
    <w:uiPriority w:val="99"/>
    <w:rsid w:val="00A74880"/>
    <w:pPr>
      <w:widowControl w:val="0"/>
      <w:spacing w:before="20" w:after="40"/>
    </w:pPr>
    <w:rPr>
      <w:rFonts w:ascii="Times New Roman" w:eastAsia="Times New Roman" w:hAnsi="Times New Roman" w:cs="Times New Roman"/>
      <w:b/>
      <w:bCs/>
      <w:i/>
      <w:iCs/>
      <w:lang w:eastAsia="ru-RU"/>
    </w:rPr>
  </w:style>
  <w:style w:type="paragraph" w:customStyle="1" w:styleId="BodyText22">
    <w:name w:val="Body Text 22"/>
    <w:basedOn w:val="a1"/>
    <w:uiPriority w:val="99"/>
    <w:rsid w:val="00A74880"/>
    <w:pPr>
      <w:spacing w:line="360" w:lineRule="auto"/>
    </w:pPr>
    <w:rPr>
      <w:rFonts w:ascii="Arial" w:eastAsia="Times New Roman" w:hAnsi="Arial" w:cs="Arial"/>
      <w:lang w:val="de-DE" w:eastAsia="ru-RU"/>
    </w:rPr>
  </w:style>
  <w:style w:type="paragraph" w:customStyle="1" w:styleId="BodyText23">
    <w:name w:val="Body Text 23"/>
    <w:basedOn w:val="a1"/>
    <w:uiPriority w:val="99"/>
    <w:rsid w:val="00A74880"/>
    <w:pPr>
      <w:autoSpaceDE w:val="0"/>
      <w:autoSpaceDN w:val="0"/>
      <w:adjustRightInd w:val="0"/>
    </w:pPr>
    <w:rPr>
      <w:rFonts w:ascii="Times New Roman" w:eastAsia="Times New Roman" w:hAnsi="Times New Roman" w:cs="Times New Roman"/>
      <w:color w:val="FF0000"/>
      <w:sz w:val="24"/>
      <w:szCs w:val="24"/>
      <w:lang w:eastAsia="ru-RU"/>
    </w:rPr>
  </w:style>
  <w:style w:type="paragraph" w:customStyle="1" w:styleId="Heading11">
    <w:name w:val="Heading 11"/>
    <w:uiPriority w:val="99"/>
    <w:rsid w:val="00A74880"/>
    <w:pPr>
      <w:widowControl w:val="0"/>
      <w:spacing w:before="360" w:after="40"/>
    </w:pPr>
    <w:rPr>
      <w:rFonts w:ascii="Times New Roman" w:eastAsia="Times New Roman" w:hAnsi="Times New Roman" w:cs="Times New Roman"/>
      <w:b/>
      <w:bCs/>
      <w:sz w:val="24"/>
      <w:szCs w:val="24"/>
      <w:lang w:eastAsia="ru-RU"/>
    </w:rPr>
  </w:style>
  <w:style w:type="character" w:customStyle="1" w:styleId="212">
    <w:name w:val="Основной текст с отступом 2 Знак1"/>
    <w:aliases w:val="Çàãàëîâîê òàáëèöû Знак,Загаловок таблицы Знак,Кому Знак,Основной для текста Знак,Основной текст с отступом 2 Знак Знак Знак1,Основной текст с отступом 2 Знак Знак Знак Знак,Основной текст с отступом 1 Знак"/>
    <w:locked/>
    <w:rsid w:val="00A74880"/>
    <w:rPr>
      <w:rFonts w:ascii="Times New Roman" w:hAnsi="Times New Roman"/>
      <w:sz w:val="20"/>
    </w:rPr>
  </w:style>
  <w:style w:type="paragraph" w:customStyle="1" w:styleId="xl109">
    <w:name w:val="xl109"/>
    <w:basedOn w:val="a1"/>
    <w:rsid w:val="00A74880"/>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10">
    <w:name w:val="xl110"/>
    <w:basedOn w:val="a1"/>
    <w:rsid w:val="00A74880"/>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11">
    <w:name w:val="xl111"/>
    <w:basedOn w:val="a1"/>
    <w:rsid w:val="00A74880"/>
    <w:pPr>
      <w:pBdr>
        <w:top w:val="single" w:sz="4"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12">
    <w:name w:val="xl112"/>
    <w:basedOn w:val="a1"/>
    <w:rsid w:val="00A74880"/>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13">
    <w:name w:val="xl113"/>
    <w:basedOn w:val="a1"/>
    <w:rsid w:val="00A74880"/>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14">
    <w:name w:val="xl114"/>
    <w:basedOn w:val="a1"/>
    <w:rsid w:val="00A74880"/>
    <w:pP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15">
    <w:name w:val="xl115"/>
    <w:basedOn w:val="a1"/>
    <w:rsid w:val="00A74880"/>
    <w:pP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16">
    <w:name w:val="xl116"/>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17">
    <w:name w:val="xl117"/>
    <w:basedOn w:val="a1"/>
    <w:rsid w:val="00A74880"/>
    <w:pPr>
      <w:pBdr>
        <w:left w:val="single" w:sz="4" w:space="0" w:color="000000"/>
        <w:bottom w:val="single" w:sz="4" w:space="0" w:color="000000"/>
        <w:right w:val="single" w:sz="4" w:space="0" w:color="000000"/>
      </w:pBdr>
      <w:spacing w:before="100" w:beforeAutospacing="1" w:after="100" w:afterAutospacing="1"/>
      <w:jc w:val="center"/>
      <w:textAlignment w:val="center"/>
    </w:pPr>
    <w:rPr>
      <w:rFonts w:ascii="Times New Roman" w:eastAsia="Times New Roman" w:hAnsi="Times New Roman" w:cs="Times New Roman"/>
      <w:color w:val="000000"/>
      <w:sz w:val="20"/>
      <w:szCs w:val="20"/>
      <w:lang w:eastAsia="ru-RU"/>
    </w:rPr>
  </w:style>
  <w:style w:type="paragraph" w:customStyle="1" w:styleId="xl118">
    <w:name w:val="xl118"/>
    <w:basedOn w:val="a1"/>
    <w:rsid w:val="00A74880"/>
    <w:pPr>
      <w:pBdr>
        <w:left w:val="single" w:sz="4" w:space="0" w:color="000000"/>
        <w:bottom w:val="single" w:sz="4" w:space="0" w:color="000000"/>
        <w:right w:val="single" w:sz="4" w:space="0" w:color="000000"/>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19">
    <w:name w:val="xl119"/>
    <w:basedOn w:val="a1"/>
    <w:rsid w:val="00A74880"/>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Times New Roman" w:eastAsia="Times New Roman" w:hAnsi="Times New Roman" w:cs="Times New Roman"/>
      <w:color w:val="000000"/>
      <w:sz w:val="20"/>
      <w:szCs w:val="20"/>
      <w:lang w:eastAsia="ru-RU"/>
    </w:rPr>
  </w:style>
  <w:style w:type="paragraph" w:customStyle="1" w:styleId="xl120">
    <w:name w:val="xl120"/>
    <w:basedOn w:val="a1"/>
    <w:rsid w:val="00A74880"/>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21">
    <w:name w:val="xl121"/>
    <w:basedOn w:val="a1"/>
    <w:rsid w:val="00A74880"/>
    <w:pPr>
      <w:pBdr>
        <w:top w:val="single" w:sz="4" w:space="0" w:color="000000"/>
        <w:bottom w:val="single" w:sz="4" w:space="0" w:color="000000"/>
        <w:right w:val="single" w:sz="4" w:space="0" w:color="000000"/>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22">
    <w:name w:val="xl122"/>
    <w:basedOn w:val="a1"/>
    <w:rsid w:val="00A74880"/>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23">
    <w:name w:val="xl123"/>
    <w:basedOn w:val="a1"/>
    <w:rsid w:val="00A74880"/>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24">
    <w:name w:val="xl124"/>
    <w:basedOn w:val="a1"/>
    <w:rsid w:val="00A74880"/>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25">
    <w:name w:val="xl125"/>
    <w:basedOn w:val="a1"/>
    <w:rsid w:val="00A74880"/>
    <w:pPr>
      <w:pBdr>
        <w:top w:val="single" w:sz="4" w:space="0" w:color="000000"/>
        <w:bottom w:val="single" w:sz="4" w:space="0" w:color="000000"/>
        <w:right w:val="single" w:sz="4" w:space="0" w:color="000000"/>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26">
    <w:name w:val="xl126"/>
    <w:basedOn w:val="a1"/>
    <w:rsid w:val="00A74880"/>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27">
    <w:name w:val="xl127"/>
    <w:basedOn w:val="a1"/>
    <w:rsid w:val="00A74880"/>
    <w:pPr>
      <w:pBdr>
        <w:left w:val="single" w:sz="4" w:space="0" w:color="000000"/>
        <w:bottom w:val="single" w:sz="4" w:space="0" w:color="000000"/>
        <w:right w:val="single" w:sz="4" w:space="0" w:color="000000"/>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28">
    <w:name w:val="xl128"/>
    <w:basedOn w:val="a1"/>
    <w:rsid w:val="00A74880"/>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29">
    <w:name w:val="xl129"/>
    <w:basedOn w:val="a1"/>
    <w:rsid w:val="00A74880"/>
    <w:pPr>
      <w:pBdr>
        <w:top w:val="single" w:sz="4" w:space="0" w:color="000000"/>
        <w:bottom w:val="single" w:sz="4" w:space="0" w:color="000000"/>
        <w:right w:val="single" w:sz="4" w:space="0" w:color="000000"/>
      </w:pBdr>
      <w:spacing w:before="100" w:beforeAutospacing="1" w:after="100" w:afterAutospacing="1"/>
      <w:jc w:val="center"/>
      <w:textAlignment w:val="top"/>
    </w:pPr>
    <w:rPr>
      <w:rFonts w:ascii="Times New Roman" w:eastAsia="Times New Roman" w:hAnsi="Times New Roman" w:cs="Times New Roman"/>
      <w:sz w:val="20"/>
      <w:szCs w:val="20"/>
      <w:lang w:eastAsia="ru-RU"/>
    </w:rPr>
  </w:style>
  <w:style w:type="paragraph" w:customStyle="1" w:styleId="xl130">
    <w:name w:val="xl130"/>
    <w:basedOn w:val="a1"/>
    <w:rsid w:val="00A74880"/>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31">
    <w:name w:val="xl131"/>
    <w:basedOn w:val="a1"/>
    <w:rsid w:val="00A74880"/>
    <w:pPr>
      <w:pBdr>
        <w:top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20"/>
      <w:szCs w:val="20"/>
      <w:lang w:eastAsia="ru-RU"/>
    </w:rPr>
  </w:style>
  <w:style w:type="paragraph" w:customStyle="1" w:styleId="xl132">
    <w:name w:val="xl132"/>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33">
    <w:name w:val="xl133"/>
    <w:basedOn w:val="a1"/>
    <w:rsid w:val="00A74880"/>
    <w:pPr>
      <w:pBdr>
        <w:top w:val="single" w:sz="4" w:space="0" w:color="000000"/>
        <w:bottom w:val="single" w:sz="4" w:space="0" w:color="000000"/>
        <w:right w:val="single" w:sz="4" w:space="0" w:color="000000"/>
      </w:pBdr>
      <w:spacing w:before="100" w:beforeAutospacing="1" w:after="100" w:afterAutospacing="1"/>
      <w:jc w:val="center"/>
      <w:textAlignment w:val="center"/>
    </w:pPr>
    <w:rPr>
      <w:rFonts w:ascii="Times New Roman" w:eastAsia="Times New Roman" w:hAnsi="Times New Roman" w:cs="Times New Roman"/>
      <w:color w:val="000000"/>
      <w:sz w:val="20"/>
      <w:szCs w:val="20"/>
      <w:lang w:eastAsia="ru-RU"/>
    </w:rPr>
  </w:style>
  <w:style w:type="paragraph" w:customStyle="1" w:styleId="xl134">
    <w:name w:val="xl134"/>
    <w:basedOn w:val="a1"/>
    <w:rsid w:val="00A74880"/>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35">
    <w:name w:val="xl135"/>
    <w:basedOn w:val="a1"/>
    <w:rsid w:val="00A74880"/>
    <w:pPr>
      <w:pBdr>
        <w:top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color w:val="000000"/>
      <w:sz w:val="20"/>
      <w:szCs w:val="20"/>
      <w:lang w:eastAsia="ru-RU"/>
    </w:rPr>
  </w:style>
  <w:style w:type="paragraph" w:customStyle="1" w:styleId="xl136">
    <w:name w:val="xl136"/>
    <w:basedOn w:val="a1"/>
    <w:rsid w:val="00A74880"/>
    <w:pPr>
      <w:pBdr>
        <w:top w:val="single" w:sz="4" w:space="0" w:color="000000"/>
        <w:bottom w:val="single" w:sz="4" w:space="0" w:color="000000"/>
        <w:right w:val="single" w:sz="4" w:space="0" w:color="000000"/>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37">
    <w:name w:val="xl137"/>
    <w:basedOn w:val="a1"/>
    <w:rsid w:val="00A74880"/>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38">
    <w:name w:val="xl138"/>
    <w:basedOn w:val="a1"/>
    <w:rsid w:val="00A74880"/>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39">
    <w:name w:val="xl139"/>
    <w:basedOn w:val="a1"/>
    <w:rsid w:val="00A74880"/>
    <w:pPr>
      <w:pBdr>
        <w:top w:val="single" w:sz="4" w:space="0" w:color="000000"/>
        <w:bottom w:val="single" w:sz="4" w:space="0" w:color="000000"/>
        <w:right w:val="single" w:sz="4" w:space="0" w:color="000000"/>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40">
    <w:name w:val="xl140"/>
    <w:basedOn w:val="a1"/>
    <w:rsid w:val="00A74880"/>
    <w:pPr>
      <w:pBdr>
        <w:top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41">
    <w:name w:val="xl141"/>
    <w:basedOn w:val="a1"/>
    <w:rsid w:val="00A74880"/>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Times New Roman" w:eastAsia="Times New Roman" w:hAnsi="Times New Roman" w:cs="Times New Roman"/>
      <w:color w:val="000000"/>
      <w:sz w:val="20"/>
      <w:szCs w:val="20"/>
      <w:lang w:eastAsia="ru-RU"/>
    </w:rPr>
  </w:style>
  <w:style w:type="paragraph" w:customStyle="1" w:styleId="xl142">
    <w:name w:val="xl142"/>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0"/>
      <w:szCs w:val="20"/>
      <w:lang w:eastAsia="ru-RU"/>
    </w:rPr>
  </w:style>
  <w:style w:type="paragraph" w:customStyle="1" w:styleId="xl143">
    <w:name w:val="xl143"/>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44">
    <w:name w:val="xl144"/>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45">
    <w:name w:val="xl145"/>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20"/>
      <w:szCs w:val="20"/>
      <w:lang w:eastAsia="ru-RU"/>
    </w:rPr>
  </w:style>
  <w:style w:type="paragraph" w:customStyle="1" w:styleId="xl146">
    <w:name w:val="xl146"/>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47">
    <w:name w:val="xl147"/>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48">
    <w:name w:val="xl148"/>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49">
    <w:name w:val="xl149"/>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50">
    <w:name w:val="xl150"/>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51">
    <w:name w:val="xl151"/>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52">
    <w:name w:val="xl152"/>
    <w:basedOn w:val="a1"/>
    <w:rsid w:val="00A7488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53">
    <w:name w:val="xl153"/>
    <w:basedOn w:val="a1"/>
    <w:rsid w:val="00A7488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54">
    <w:name w:val="xl154"/>
    <w:basedOn w:val="a1"/>
    <w:rsid w:val="00A7488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55">
    <w:name w:val="xl155"/>
    <w:basedOn w:val="a1"/>
    <w:rsid w:val="00A7488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0"/>
      <w:szCs w:val="20"/>
      <w:lang w:eastAsia="ru-RU"/>
    </w:rPr>
  </w:style>
  <w:style w:type="paragraph" w:customStyle="1" w:styleId="xl156">
    <w:name w:val="xl156"/>
    <w:basedOn w:val="a1"/>
    <w:rsid w:val="00A74880"/>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57">
    <w:name w:val="xl157"/>
    <w:basedOn w:val="a1"/>
    <w:rsid w:val="00A74880"/>
    <w:pPr>
      <w:pBdr>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eastAsia="ru-RU"/>
    </w:rPr>
  </w:style>
  <w:style w:type="paragraph" w:customStyle="1" w:styleId="xl158">
    <w:name w:val="xl158"/>
    <w:basedOn w:val="a1"/>
    <w:rsid w:val="00A74880"/>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eastAsia="ru-RU"/>
    </w:rPr>
  </w:style>
  <w:style w:type="paragraph" w:customStyle="1" w:styleId="xl159">
    <w:name w:val="xl159"/>
    <w:basedOn w:val="a1"/>
    <w:rsid w:val="00A74880"/>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60">
    <w:name w:val="xl160"/>
    <w:basedOn w:val="a1"/>
    <w:rsid w:val="00A74880"/>
    <w:pPr>
      <w:pBdr>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61">
    <w:name w:val="xl161"/>
    <w:basedOn w:val="a1"/>
    <w:rsid w:val="00A74880"/>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62">
    <w:name w:val="xl162"/>
    <w:basedOn w:val="a1"/>
    <w:rsid w:val="00A74880"/>
    <w:pPr>
      <w:pBdr>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63">
    <w:name w:val="xl163"/>
    <w:basedOn w:val="a1"/>
    <w:rsid w:val="00A74880"/>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64">
    <w:name w:val="xl164"/>
    <w:basedOn w:val="a1"/>
    <w:rsid w:val="00A74880"/>
    <w:pPr>
      <w:pBdr>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eastAsia="ru-RU"/>
    </w:rPr>
  </w:style>
  <w:style w:type="paragraph" w:customStyle="1" w:styleId="xl165">
    <w:name w:val="xl165"/>
    <w:basedOn w:val="a1"/>
    <w:rsid w:val="00A74880"/>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eastAsia="ru-RU"/>
    </w:rPr>
  </w:style>
  <w:style w:type="paragraph" w:customStyle="1" w:styleId="xl166">
    <w:name w:val="xl166"/>
    <w:basedOn w:val="a1"/>
    <w:rsid w:val="00A74880"/>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67">
    <w:name w:val="xl167"/>
    <w:basedOn w:val="a1"/>
    <w:rsid w:val="00A74880"/>
    <w:pPr>
      <w:pBdr>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68">
    <w:name w:val="xl168"/>
    <w:basedOn w:val="a1"/>
    <w:rsid w:val="00A74880"/>
    <w:pPr>
      <w:pBdr>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69">
    <w:name w:val="xl169"/>
    <w:basedOn w:val="a1"/>
    <w:rsid w:val="00A74880"/>
    <w:pPr>
      <w:pBdr>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70">
    <w:name w:val="xl170"/>
    <w:basedOn w:val="a1"/>
    <w:rsid w:val="00A74880"/>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rFonts w:ascii="Times New Roman" w:eastAsia="Times New Roman" w:hAnsi="Times New Roman" w:cs="Times New Roman"/>
      <w:sz w:val="24"/>
      <w:szCs w:val="24"/>
      <w:lang w:eastAsia="ru-RU"/>
    </w:rPr>
  </w:style>
  <w:style w:type="paragraph" w:customStyle="1" w:styleId="xl171">
    <w:name w:val="xl171"/>
    <w:basedOn w:val="a1"/>
    <w:rsid w:val="00A74880"/>
    <w:pPr>
      <w:pBdr>
        <w:top w:val="single" w:sz="4" w:space="0" w:color="auto"/>
        <w:bottom w:val="single" w:sz="4" w:space="0" w:color="auto"/>
      </w:pBdr>
      <w:shd w:val="clear" w:color="000000" w:fill="FFFF00"/>
      <w:spacing w:before="100" w:beforeAutospacing="1" w:after="100" w:afterAutospacing="1"/>
      <w:jc w:val="center"/>
      <w:textAlignment w:val="center"/>
    </w:pPr>
    <w:rPr>
      <w:rFonts w:ascii="Times New Roman" w:eastAsia="Times New Roman" w:hAnsi="Times New Roman" w:cs="Times New Roman"/>
      <w:sz w:val="24"/>
      <w:szCs w:val="24"/>
      <w:lang w:eastAsia="ru-RU"/>
    </w:rPr>
  </w:style>
  <w:style w:type="paragraph" w:customStyle="1" w:styleId="xl172">
    <w:name w:val="xl172"/>
    <w:basedOn w:val="a1"/>
    <w:rsid w:val="00A74880"/>
    <w:pPr>
      <w:pBdr>
        <w:top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imes New Roman" w:eastAsia="Times New Roman" w:hAnsi="Times New Roman" w:cs="Times New Roman"/>
      <w:sz w:val="24"/>
      <w:szCs w:val="24"/>
      <w:lang w:eastAsia="ru-RU"/>
    </w:rPr>
  </w:style>
  <w:style w:type="paragraph" w:customStyle="1" w:styleId="xl173">
    <w:name w:val="xl173"/>
    <w:basedOn w:val="a1"/>
    <w:rsid w:val="00A74880"/>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74">
    <w:name w:val="xl174"/>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75">
    <w:name w:val="xl175"/>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76">
    <w:name w:val="xl176"/>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77">
    <w:name w:val="xl177"/>
    <w:basedOn w:val="a1"/>
    <w:rsid w:val="00A7488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78">
    <w:name w:val="xl178"/>
    <w:basedOn w:val="a1"/>
    <w:rsid w:val="00A74880"/>
    <w:pPr>
      <w:pBdr>
        <w:top w:val="single" w:sz="4" w:space="0" w:color="auto"/>
        <w:left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179">
    <w:name w:val="xl179"/>
    <w:basedOn w:val="a1"/>
    <w:rsid w:val="00A74880"/>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180">
    <w:name w:val="xl180"/>
    <w:basedOn w:val="a1"/>
    <w:rsid w:val="00A74880"/>
    <w:pPr>
      <w:pBdr>
        <w:left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181">
    <w:name w:val="xl181"/>
    <w:basedOn w:val="a1"/>
    <w:rsid w:val="00A74880"/>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24"/>
      <w:szCs w:val="24"/>
      <w:lang w:eastAsia="ru-RU"/>
    </w:rPr>
  </w:style>
  <w:style w:type="paragraph" w:customStyle="1" w:styleId="xl182">
    <w:name w:val="xl182"/>
    <w:basedOn w:val="a1"/>
    <w:rsid w:val="00A74880"/>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183">
    <w:name w:val="xl183"/>
    <w:basedOn w:val="a1"/>
    <w:rsid w:val="00A74880"/>
    <w:pPr>
      <w:pBdr>
        <w:left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184">
    <w:name w:val="xl184"/>
    <w:basedOn w:val="a1"/>
    <w:rsid w:val="00A74880"/>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imes New Roman" w:eastAsia="Times New Roman" w:hAnsi="Times New Roman" w:cs="Times New Roman"/>
      <w:sz w:val="20"/>
      <w:szCs w:val="20"/>
      <w:lang w:eastAsia="ru-RU"/>
    </w:rPr>
  </w:style>
  <w:style w:type="paragraph" w:customStyle="1" w:styleId="xl185">
    <w:name w:val="xl185"/>
    <w:basedOn w:val="a1"/>
    <w:rsid w:val="00A74880"/>
    <w:pPr>
      <w:pBdr>
        <w:top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86">
    <w:name w:val="xl186"/>
    <w:basedOn w:val="a1"/>
    <w:rsid w:val="00A74880"/>
    <w:pP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87">
    <w:name w:val="xl187"/>
    <w:basedOn w:val="a1"/>
    <w:rsid w:val="00A74880"/>
    <w:pPr>
      <w:pBdr>
        <w:bottom w:val="single" w:sz="4" w:space="0" w:color="000000"/>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88">
    <w:name w:val="xl188"/>
    <w:basedOn w:val="a1"/>
    <w:rsid w:val="00A74880"/>
    <w:pPr>
      <w:pBdr>
        <w:top w:val="single" w:sz="4" w:space="0" w:color="000000"/>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89">
    <w:name w:val="xl189"/>
    <w:basedOn w:val="a1"/>
    <w:rsid w:val="00A74880"/>
    <w:pPr>
      <w:pBdr>
        <w:top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0"/>
      <w:szCs w:val="20"/>
      <w:lang w:eastAsia="ru-RU"/>
    </w:rPr>
  </w:style>
  <w:style w:type="paragraph" w:customStyle="1" w:styleId="xl190">
    <w:name w:val="xl190"/>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0"/>
      <w:szCs w:val="20"/>
      <w:lang w:eastAsia="ru-RU"/>
    </w:rPr>
  </w:style>
  <w:style w:type="paragraph" w:customStyle="1" w:styleId="xl191">
    <w:name w:val="xl191"/>
    <w:basedOn w:val="a1"/>
    <w:rsid w:val="00A74880"/>
    <w:pP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92">
    <w:name w:val="xl192"/>
    <w:basedOn w:val="a1"/>
    <w:rsid w:val="00A74880"/>
    <w:pPr>
      <w:pBdr>
        <w:top w:val="single" w:sz="4" w:space="0" w:color="000000"/>
        <w:right w:val="single" w:sz="4" w:space="0" w:color="000000"/>
      </w:pBdr>
      <w:spacing w:before="100" w:beforeAutospacing="1" w:after="100" w:afterAutospacing="1"/>
      <w:jc w:val="center"/>
      <w:textAlignment w:val="center"/>
    </w:pPr>
    <w:rPr>
      <w:rFonts w:ascii="Times New Roman" w:eastAsia="Times New Roman" w:hAnsi="Times New Roman" w:cs="Times New Roman"/>
      <w:color w:val="000000"/>
      <w:sz w:val="20"/>
      <w:szCs w:val="20"/>
      <w:lang w:eastAsia="ru-RU"/>
    </w:rPr>
  </w:style>
  <w:style w:type="paragraph" w:customStyle="1" w:styleId="xl193">
    <w:name w:val="xl193"/>
    <w:basedOn w:val="a1"/>
    <w:rsid w:val="00A74880"/>
    <w:pPr>
      <w:pBdr>
        <w:bottom w:val="single" w:sz="4" w:space="0" w:color="000000"/>
        <w:right w:val="single" w:sz="4" w:space="0" w:color="000000"/>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94">
    <w:name w:val="xl194"/>
    <w:basedOn w:val="a1"/>
    <w:rsid w:val="00A74880"/>
    <w:pPr>
      <w:pBdr>
        <w:top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95">
    <w:name w:val="xl195"/>
    <w:basedOn w:val="a1"/>
    <w:rsid w:val="00A74880"/>
    <w:pPr>
      <w:pBdr>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20"/>
      <w:szCs w:val="20"/>
      <w:lang w:eastAsia="ru-RU"/>
    </w:rPr>
  </w:style>
  <w:style w:type="paragraph" w:customStyle="1" w:styleId="xl196">
    <w:name w:val="xl196"/>
    <w:basedOn w:val="a1"/>
    <w:rsid w:val="00A74880"/>
    <w:pPr>
      <w:pBdr>
        <w:top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97">
    <w:name w:val="xl197"/>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198">
    <w:name w:val="xl198"/>
    <w:basedOn w:val="a1"/>
    <w:rsid w:val="00A74880"/>
    <w:pPr>
      <w:pBdr>
        <w:top w:val="single" w:sz="4" w:space="0" w:color="000000"/>
      </w:pBdr>
      <w:spacing w:before="100" w:beforeAutospacing="1" w:after="100" w:afterAutospacing="1"/>
      <w:jc w:val="center"/>
      <w:textAlignment w:val="center"/>
    </w:pPr>
    <w:rPr>
      <w:rFonts w:ascii="Times New Roman" w:eastAsia="Times New Roman" w:hAnsi="Times New Roman" w:cs="Times New Roman"/>
      <w:color w:val="000000"/>
      <w:sz w:val="20"/>
      <w:szCs w:val="20"/>
      <w:lang w:eastAsia="ru-RU"/>
    </w:rPr>
  </w:style>
  <w:style w:type="paragraph" w:customStyle="1" w:styleId="xl199">
    <w:name w:val="xl199"/>
    <w:basedOn w:val="a1"/>
    <w:rsid w:val="00A74880"/>
    <w:pPr>
      <w:pBdr>
        <w:top w:val="single" w:sz="4" w:space="0" w:color="000000"/>
        <w:right w:val="single" w:sz="4" w:space="0" w:color="auto"/>
      </w:pBdr>
      <w:spacing w:before="100" w:beforeAutospacing="1" w:after="100" w:afterAutospacing="1"/>
      <w:jc w:val="center"/>
      <w:textAlignment w:val="top"/>
    </w:pPr>
    <w:rPr>
      <w:rFonts w:ascii="Times New Roman" w:eastAsia="Times New Roman" w:hAnsi="Times New Roman" w:cs="Times New Roman"/>
      <w:sz w:val="20"/>
      <w:szCs w:val="20"/>
      <w:lang w:eastAsia="ru-RU"/>
    </w:rPr>
  </w:style>
  <w:style w:type="paragraph" w:customStyle="1" w:styleId="xl200">
    <w:name w:val="xl200"/>
    <w:basedOn w:val="a1"/>
    <w:rsid w:val="00A74880"/>
    <w:pPr>
      <w:pBdr>
        <w:right w:val="single" w:sz="4" w:space="0" w:color="auto"/>
      </w:pBdr>
      <w:spacing w:before="100" w:beforeAutospacing="1" w:after="100" w:afterAutospacing="1"/>
      <w:jc w:val="center"/>
      <w:textAlignment w:val="top"/>
    </w:pPr>
    <w:rPr>
      <w:rFonts w:ascii="Times New Roman" w:eastAsia="Times New Roman" w:hAnsi="Times New Roman" w:cs="Times New Roman"/>
      <w:sz w:val="20"/>
      <w:szCs w:val="20"/>
      <w:lang w:eastAsia="ru-RU"/>
    </w:rPr>
  </w:style>
  <w:style w:type="paragraph" w:customStyle="1" w:styleId="xl201">
    <w:name w:val="xl201"/>
    <w:basedOn w:val="a1"/>
    <w:rsid w:val="00A74880"/>
    <w:pPr>
      <w:pBdr>
        <w:top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20"/>
      <w:szCs w:val="20"/>
      <w:lang w:eastAsia="ru-RU"/>
    </w:rPr>
  </w:style>
  <w:style w:type="paragraph" w:customStyle="1" w:styleId="xl202">
    <w:name w:val="xl202"/>
    <w:basedOn w:val="a1"/>
    <w:rsid w:val="00A74880"/>
    <w:pPr>
      <w:pBdr>
        <w:top w:val="single" w:sz="4" w:space="0" w:color="auto"/>
        <w:bottom w:val="single" w:sz="4" w:space="0" w:color="auto"/>
        <w:right w:val="single" w:sz="4" w:space="0" w:color="auto"/>
      </w:pBdr>
      <w:spacing w:before="100" w:beforeAutospacing="1" w:after="100" w:afterAutospacing="1"/>
      <w:jc w:val="center"/>
      <w:textAlignment w:val="top"/>
    </w:pPr>
    <w:rPr>
      <w:rFonts w:ascii="Times New Roman" w:eastAsia="Times New Roman" w:hAnsi="Times New Roman" w:cs="Times New Roman"/>
      <w:sz w:val="20"/>
      <w:szCs w:val="20"/>
      <w:lang w:eastAsia="ru-RU"/>
    </w:rPr>
  </w:style>
  <w:style w:type="paragraph" w:customStyle="1" w:styleId="xl203">
    <w:name w:val="xl203"/>
    <w:basedOn w:val="a1"/>
    <w:rsid w:val="00A74880"/>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204">
    <w:name w:val="xl204"/>
    <w:basedOn w:val="a1"/>
    <w:rsid w:val="00A74880"/>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eastAsia="ru-RU"/>
    </w:rPr>
  </w:style>
  <w:style w:type="paragraph" w:customStyle="1" w:styleId="xl205">
    <w:name w:val="xl205"/>
    <w:basedOn w:val="a1"/>
    <w:rsid w:val="00A74880"/>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eastAsia="ru-RU"/>
    </w:rPr>
  </w:style>
  <w:style w:type="paragraph" w:customStyle="1" w:styleId="xl206">
    <w:name w:val="xl206"/>
    <w:basedOn w:val="a1"/>
    <w:rsid w:val="00A74880"/>
    <w:pPr>
      <w:pBdr>
        <w:left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eastAsia="ru-RU"/>
    </w:rPr>
  </w:style>
  <w:style w:type="paragraph" w:customStyle="1" w:styleId="xl207">
    <w:name w:val="xl207"/>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eastAsia="ru-RU"/>
    </w:rPr>
  </w:style>
  <w:style w:type="paragraph" w:customStyle="1" w:styleId="xl208">
    <w:name w:val="xl208"/>
    <w:basedOn w:val="a1"/>
    <w:rsid w:val="00A74880"/>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eastAsia="ru-RU"/>
    </w:rPr>
  </w:style>
  <w:style w:type="paragraph" w:customStyle="1" w:styleId="xl209">
    <w:name w:val="xl209"/>
    <w:basedOn w:val="a1"/>
    <w:rsid w:val="00A74880"/>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eastAsia="ru-RU"/>
    </w:rPr>
  </w:style>
  <w:style w:type="paragraph" w:customStyle="1" w:styleId="xl210">
    <w:name w:val="xl210"/>
    <w:basedOn w:val="a1"/>
    <w:rsid w:val="00A74880"/>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211">
    <w:name w:val="xl211"/>
    <w:basedOn w:val="a1"/>
    <w:rsid w:val="00A74880"/>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212">
    <w:name w:val="xl212"/>
    <w:basedOn w:val="a1"/>
    <w:rsid w:val="00A74880"/>
    <w:pPr>
      <w:pBdr>
        <w:top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213">
    <w:name w:val="xl213"/>
    <w:basedOn w:val="a1"/>
    <w:rsid w:val="00A74880"/>
    <w:pPr>
      <w:pBdr>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214">
    <w:name w:val="xl214"/>
    <w:basedOn w:val="a1"/>
    <w:rsid w:val="00A74880"/>
    <w:pPr>
      <w:pBdr>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215">
    <w:name w:val="xl215"/>
    <w:basedOn w:val="a1"/>
    <w:rsid w:val="00A74880"/>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20"/>
      <w:szCs w:val="20"/>
      <w:lang w:eastAsia="ru-RU"/>
    </w:rPr>
  </w:style>
  <w:style w:type="paragraph" w:customStyle="1" w:styleId="xl216">
    <w:name w:val="xl216"/>
    <w:basedOn w:val="a1"/>
    <w:rsid w:val="00A74880"/>
    <w:pPr>
      <w:pBdr>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eastAsia="ru-RU"/>
    </w:rPr>
  </w:style>
  <w:style w:type="paragraph" w:customStyle="1" w:styleId="xl217">
    <w:name w:val="xl217"/>
    <w:basedOn w:val="a1"/>
    <w:rsid w:val="00A7488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218">
    <w:name w:val="xl218"/>
    <w:basedOn w:val="a1"/>
    <w:rsid w:val="00A74880"/>
    <w:pPr>
      <w:pBdr>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219">
    <w:name w:val="xl219"/>
    <w:basedOn w:val="a1"/>
    <w:rsid w:val="00A74880"/>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220">
    <w:name w:val="xl220"/>
    <w:basedOn w:val="a1"/>
    <w:rsid w:val="00A74880"/>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221">
    <w:name w:val="xl221"/>
    <w:basedOn w:val="a1"/>
    <w:rsid w:val="00A74880"/>
    <w:pPr>
      <w:pBdr>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222">
    <w:name w:val="xl222"/>
    <w:basedOn w:val="a1"/>
    <w:rsid w:val="00A74880"/>
    <w:pPr>
      <w:pBdr>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223">
    <w:name w:val="xl223"/>
    <w:basedOn w:val="a1"/>
    <w:rsid w:val="00A74880"/>
    <w:pPr>
      <w:pBdr>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0"/>
      <w:szCs w:val="20"/>
      <w:lang w:eastAsia="ru-RU"/>
    </w:rPr>
  </w:style>
  <w:style w:type="paragraph" w:customStyle="1" w:styleId="xl224">
    <w:name w:val="xl224"/>
    <w:basedOn w:val="a1"/>
    <w:rsid w:val="00A74880"/>
    <w:pPr>
      <w:spacing w:before="100" w:beforeAutospacing="1" w:after="100" w:afterAutospacing="1"/>
      <w:jc w:val="center"/>
    </w:pPr>
    <w:rPr>
      <w:rFonts w:ascii="Times New Roman" w:eastAsia="Times New Roman" w:hAnsi="Times New Roman" w:cs="Times New Roman"/>
      <w:b/>
      <w:bCs/>
      <w:sz w:val="24"/>
      <w:szCs w:val="24"/>
      <w:lang w:eastAsia="ru-RU"/>
    </w:rPr>
  </w:style>
  <w:style w:type="paragraph" w:customStyle="1" w:styleId="1e">
    <w:name w:val="Стиль Подзаголовка 1"/>
    <w:basedOn w:val="a1"/>
    <w:uiPriority w:val="99"/>
    <w:rsid w:val="00A74880"/>
    <w:pPr>
      <w:keepNext/>
      <w:numPr>
        <w:ilvl w:val="12"/>
      </w:numPr>
      <w:spacing w:before="240"/>
      <w:ind w:firstLine="567"/>
    </w:pPr>
    <w:rPr>
      <w:rFonts w:ascii="Times New Roman" w:eastAsia="Times New Roman" w:hAnsi="Times New Roman" w:cs="Times New Roman"/>
      <w:b/>
      <w:bCs/>
      <w:i/>
      <w:iCs/>
      <w:lang w:eastAsia="ru-RU"/>
    </w:rPr>
  </w:style>
  <w:style w:type="character" w:customStyle="1" w:styleId="submenu-table">
    <w:name w:val="submenu-table"/>
    <w:rsid w:val="00A74880"/>
  </w:style>
  <w:style w:type="character" w:customStyle="1" w:styleId="1f">
    <w:name w:val="Текст сноски Знак1"/>
    <w:aliases w:val="Table_Footnote_last Знак,Текст сноски Знак Знак Char Знак,Texto de nota al pie Char Знак,Texto de nota al pie Знак,Текст сноски Знак Знак Char Char Знак,Schriftart: 9 pt Знак,Schriftart: 10 pt Знак,Schriftart: 8 pt Знак"/>
    <w:semiHidden/>
    <w:locked/>
    <w:rsid w:val="00A74880"/>
    <w:rPr>
      <w:rFonts w:eastAsia="Times New Roman"/>
      <w:sz w:val="20"/>
      <w:lang w:eastAsia="ru-RU"/>
    </w:rPr>
  </w:style>
  <w:style w:type="character" w:customStyle="1" w:styleId="FontStyle19">
    <w:name w:val="Font Style19"/>
    <w:rsid w:val="00A74880"/>
    <w:rPr>
      <w:rFonts w:ascii="Times New Roman" w:hAnsi="Times New Roman"/>
      <w:color w:val="000000"/>
      <w:sz w:val="24"/>
    </w:rPr>
  </w:style>
  <w:style w:type="character" w:customStyle="1" w:styleId="FontStyle16">
    <w:name w:val="Font Style16"/>
    <w:rsid w:val="00A74880"/>
    <w:rPr>
      <w:rFonts w:ascii="Times New Roman" w:hAnsi="Times New Roman"/>
      <w:color w:val="000000"/>
      <w:sz w:val="24"/>
    </w:rPr>
  </w:style>
  <w:style w:type="paragraph" w:customStyle="1" w:styleId="Style4">
    <w:name w:val="Style4"/>
    <w:basedOn w:val="a1"/>
    <w:rsid w:val="00A74880"/>
    <w:pPr>
      <w:widowControl w:val="0"/>
      <w:autoSpaceDE w:val="0"/>
      <w:autoSpaceDN w:val="0"/>
      <w:adjustRightInd w:val="0"/>
    </w:pPr>
    <w:rPr>
      <w:rFonts w:ascii="Times New Roman" w:eastAsia="Times New Roman" w:hAnsi="Times New Roman" w:cs="Times New Roman"/>
      <w:sz w:val="24"/>
      <w:szCs w:val="24"/>
      <w:lang w:eastAsia="ru-RU"/>
    </w:rPr>
  </w:style>
  <w:style w:type="paragraph" w:customStyle="1" w:styleId="xl63">
    <w:name w:val="xl63"/>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000000"/>
      <w:sz w:val="18"/>
      <w:szCs w:val="18"/>
      <w:lang w:eastAsia="ru-RU"/>
    </w:rPr>
  </w:style>
  <w:style w:type="paragraph" w:customStyle="1" w:styleId="xl64">
    <w:name w:val="xl64"/>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18"/>
      <w:szCs w:val="18"/>
      <w:lang w:eastAsia="ru-RU"/>
    </w:rPr>
  </w:style>
  <w:style w:type="paragraph" w:customStyle="1" w:styleId="xl65">
    <w:name w:val="xl65"/>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18"/>
      <w:szCs w:val="18"/>
      <w:lang w:eastAsia="ru-RU"/>
    </w:rPr>
  </w:style>
  <w:style w:type="paragraph" w:customStyle="1" w:styleId="xl66">
    <w:name w:val="xl66"/>
    <w:basedOn w:val="a1"/>
    <w:rsid w:val="00A7488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18"/>
      <w:szCs w:val="18"/>
      <w:lang w:eastAsia="ru-RU"/>
    </w:rPr>
  </w:style>
  <w:style w:type="character" w:customStyle="1" w:styleId="Table-text">
    <w:name w:val="Table-text"/>
    <w:rsid w:val="00A74880"/>
    <w:rPr>
      <w:w w:val="80"/>
    </w:rPr>
  </w:style>
  <w:style w:type="paragraph" w:customStyle="1" w:styleId="BodyTextIndent1">
    <w:name w:val="Body Text Indent1"/>
    <w:basedOn w:val="a1"/>
    <w:rsid w:val="00A74880"/>
    <w:pPr>
      <w:widowControl w:val="0"/>
      <w:autoSpaceDE w:val="0"/>
      <w:autoSpaceDN w:val="0"/>
      <w:adjustRightInd w:val="0"/>
      <w:spacing w:before="20" w:after="120"/>
      <w:ind w:left="283"/>
    </w:pPr>
    <w:rPr>
      <w:rFonts w:ascii="Times New Roman" w:eastAsia="Times New Roman" w:hAnsi="Times New Roman" w:cs="Times New Roman"/>
      <w:lang w:eastAsia="ru-RU"/>
    </w:rPr>
  </w:style>
  <w:style w:type="paragraph" w:customStyle="1" w:styleId="afffff2">
    <w:name w:val="А О"/>
    <w:link w:val="afffff3"/>
    <w:uiPriority w:val="99"/>
    <w:rsid w:val="00A74880"/>
    <w:pPr>
      <w:widowControl w:val="0"/>
    </w:pPr>
    <w:rPr>
      <w:rFonts w:ascii="Times New Roman" w:eastAsia="Times New Roman" w:hAnsi="Times New Roman" w:cs="Times New Roman"/>
      <w:szCs w:val="20"/>
      <w:lang w:eastAsia="ru-RU"/>
    </w:rPr>
  </w:style>
  <w:style w:type="character" w:customStyle="1" w:styleId="afffff3">
    <w:name w:val="А О Знак"/>
    <w:link w:val="afffff2"/>
    <w:uiPriority w:val="99"/>
    <w:locked/>
    <w:rsid w:val="00A74880"/>
    <w:rPr>
      <w:rFonts w:ascii="Times New Roman" w:eastAsia="Times New Roman" w:hAnsi="Times New Roman" w:cs="Times New Roman"/>
      <w:szCs w:val="20"/>
      <w:lang w:eastAsia="ru-RU"/>
    </w:rPr>
  </w:style>
  <w:style w:type="character" w:customStyle="1" w:styleId="NormalPrefix0">
    <w:name w:val="Normal Prefix Знак"/>
    <w:uiPriority w:val="99"/>
    <w:locked/>
    <w:rsid w:val="00A74880"/>
    <w:rPr>
      <w:sz w:val="22"/>
      <w:lang w:val="ru-RU" w:eastAsia="en-US"/>
    </w:rPr>
  </w:style>
  <w:style w:type="paragraph" w:customStyle="1" w:styleId="BodyTextbt">
    <w:name w:val="Body Text.bt"/>
    <w:basedOn w:val="a1"/>
    <w:uiPriority w:val="99"/>
    <w:rsid w:val="00A74880"/>
    <w:pPr>
      <w:autoSpaceDE w:val="0"/>
      <w:autoSpaceDN w:val="0"/>
    </w:pPr>
    <w:rPr>
      <w:rFonts w:ascii="Times New Roman" w:eastAsia="Times New Roman" w:hAnsi="Times New Roman" w:cs="Times New Roman"/>
      <w:b/>
      <w:bCs/>
      <w:i/>
      <w:iCs/>
      <w:lang w:eastAsia="ru-RU"/>
    </w:rPr>
  </w:style>
  <w:style w:type="character" w:customStyle="1" w:styleId="2f5">
    <w:name w:val="Текст Знак2"/>
    <w:aliases w:val="Текст Знак Знак Знак Знак Знак Знак Знак Знак Знак Знак Знак,Òåêñò Çíàê Çíàê Çíàê Çíàê Çíàê Çíàê Çíàê Çíàê Çíàê Çíàê Знак,Текст Знак Знак Знак Знàê Çíàê Çíàê Çíàê Çíàê Çíàê Çíàê Знак,Текст Знак1 Знак,Текст Знак Знак Знак"/>
    <w:rsid w:val="00A74880"/>
    <w:rPr>
      <w:rFonts w:ascii="Courier New" w:hAnsi="Courier New" w:cs="Courier New"/>
    </w:rPr>
  </w:style>
  <w:style w:type="paragraph" w:customStyle="1" w:styleId="CommentSubject1">
    <w:name w:val="Comment Subject1"/>
    <w:basedOn w:val="a6"/>
    <w:next w:val="a6"/>
    <w:uiPriority w:val="99"/>
    <w:semiHidden/>
    <w:rsid w:val="00A74880"/>
    <w:rPr>
      <w:rFonts w:ascii="Times New Roman" w:eastAsia="Times New Roman" w:hAnsi="Times New Roman" w:cs="Times New Roman"/>
      <w:b/>
      <w:bCs/>
      <w:lang w:val="x-none"/>
    </w:rPr>
  </w:style>
  <w:style w:type="paragraph" w:customStyle="1" w:styleId="WW-">
    <w:name w:val="WW-Текст"/>
    <w:basedOn w:val="a1"/>
    <w:rsid w:val="00A74880"/>
    <w:pPr>
      <w:widowControl w:val="0"/>
      <w:suppressAutoHyphens/>
    </w:pPr>
    <w:rPr>
      <w:rFonts w:ascii="Courier New" w:eastAsia="Times New Roman" w:hAnsi="Courier New" w:cs="Times New Roman"/>
      <w:sz w:val="20"/>
      <w:szCs w:val="20"/>
      <w:lang w:eastAsia="ar-SA"/>
    </w:rPr>
  </w:style>
  <w:style w:type="paragraph" w:customStyle="1" w:styleId="em-">
    <w:name w:val="em-абзац"/>
    <w:basedOn w:val="a1"/>
    <w:link w:val="em-0"/>
    <w:rsid w:val="00A74880"/>
    <w:rPr>
      <w:rFonts w:ascii="Times New Roman" w:eastAsia="Times New Roman" w:hAnsi="Times New Roman" w:cs="Times New Roman"/>
      <w:lang w:val="x-none" w:eastAsia="x-none"/>
    </w:rPr>
  </w:style>
  <w:style w:type="character" w:customStyle="1" w:styleId="em-0">
    <w:name w:val="em-абзац Знак"/>
    <w:link w:val="em-"/>
    <w:rsid w:val="00A74880"/>
    <w:rPr>
      <w:rFonts w:ascii="Times New Roman" w:eastAsia="Times New Roman" w:hAnsi="Times New Roman" w:cs="Times New Roman"/>
      <w:lang w:val="x-none" w:eastAsia="x-none"/>
    </w:rPr>
  </w:style>
  <w:style w:type="paragraph" w:customStyle="1" w:styleId="em-1">
    <w:name w:val="em-текст сноски"/>
    <w:basedOn w:val="af7"/>
    <w:rsid w:val="00A74880"/>
    <w:pPr>
      <w:ind w:firstLine="284"/>
    </w:pPr>
    <w:rPr>
      <w:rFonts w:ascii="Times New Roman" w:eastAsia="Times New Roman" w:hAnsi="Times New Roman" w:cs="Times New Roman"/>
      <w:vanish/>
      <w:sz w:val="16"/>
      <w:szCs w:val="16"/>
      <w:lang w:eastAsia="ru-RU"/>
    </w:rPr>
  </w:style>
  <w:style w:type="paragraph" w:customStyle="1" w:styleId="em-2">
    <w:name w:val="em-пункт"/>
    <w:basedOn w:val="a1"/>
    <w:rsid w:val="00A74880"/>
    <w:rPr>
      <w:rFonts w:ascii="Times New Roman" w:eastAsia="Times New Roman" w:hAnsi="Times New Roman" w:cs="Times New Roman"/>
      <w:b/>
      <w:lang w:eastAsia="ru-RU"/>
    </w:rPr>
  </w:style>
  <w:style w:type="paragraph" w:customStyle="1" w:styleId="em--">
    <w:name w:val="em-п-пункт"/>
    <w:basedOn w:val="em-2"/>
    <w:rsid w:val="00A74880"/>
  </w:style>
  <w:style w:type="paragraph" w:customStyle="1" w:styleId="ConsCell">
    <w:name w:val="ConsCell"/>
    <w:rsid w:val="00A74880"/>
    <w:pPr>
      <w:overflowPunct w:val="0"/>
      <w:autoSpaceDE w:val="0"/>
      <w:autoSpaceDN w:val="0"/>
      <w:adjustRightInd w:val="0"/>
      <w:ind w:right="19772"/>
      <w:textAlignment w:val="baseline"/>
    </w:pPr>
    <w:rPr>
      <w:rFonts w:ascii="Arial" w:eastAsia="Times New Roman" w:hAnsi="Arial" w:cs="Times New Roman"/>
      <w:sz w:val="20"/>
      <w:szCs w:val="20"/>
      <w:lang w:eastAsia="ru-RU"/>
    </w:rPr>
  </w:style>
  <w:style w:type="paragraph" w:customStyle="1" w:styleId="Prikaz">
    <w:name w:val="Prikaz"/>
    <w:basedOn w:val="a1"/>
    <w:rsid w:val="00A74880"/>
    <w:pPr>
      <w:ind w:firstLine="709"/>
    </w:pPr>
    <w:rPr>
      <w:rFonts w:ascii="Times New Roman" w:eastAsia="Times New Roman" w:hAnsi="Times New Roman" w:cs="Times New Roman"/>
      <w:sz w:val="28"/>
      <w:szCs w:val="20"/>
      <w:lang w:eastAsia="ru-RU"/>
    </w:rPr>
  </w:style>
  <w:style w:type="paragraph" w:customStyle="1" w:styleId="prilozhenieglava">
    <w:name w:val="prilozhenie glava"/>
    <w:basedOn w:val="a1"/>
    <w:rsid w:val="00A74880"/>
    <w:pPr>
      <w:spacing w:before="240" w:after="240"/>
      <w:jc w:val="center"/>
    </w:pPr>
    <w:rPr>
      <w:rFonts w:ascii="Times New Roman" w:eastAsia="Times New Roman" w:hAnsi="Times New Roman" w:cs="Times New Roman"/>
      <w:b/>
      <w:caps/>
      <w:sz w:val="24"/>
      <w:szCs w:val="20"/>
      <w:lang w:eastAsia="ru-RU"/>
    </w:rPr>
  </w:style>
  <w:style w:type="paragraph" w:customStyle="1" w:styleId="prilozhforma">
    <w:name w:val="prilozh forma"/>
    <w:basedOn w:val="a1"/>
    <w:rsid w:val="00A74880"/>
    <w:pPr>
      <w:spacing w:before="120" w:after="120"/>
    </w:pPr>
    <w:rPr>
      <w:rFonts w:ascii="Times New Roman" w:eastAsia="Times New Roman" w:hAnsi="Times New Roman" w:cs="Times New Roman"/>
      <w:sz w:val="24"/>
      <w:szCs w:val="20"/>
      <w:lang w:eastAsia="ru-RU"/>
    </w:rPr>
  </w:style>
  <w:style w:type="paragraph" w:customStyle="1" w:styleId="prilozheniereazdel">
    <w:name w:val="prilozhenie reazdel"/>
    <w:basedOn w:val="prilozhenie"/>
    <w:rsid w:val="00A74880"/>
    <w:pPr>
      <w:spacing w:before="240" w:after="240"/>
    </w:pPr>
    <w:rPr>
      <w:b/>
      <w:szCs w:val="20"/>
      <w:lang w:eastAsia="ru-RU"/>
    </w:rPr>
  </w:style>
  <w:style w:type="paragraph" w:customStyle="1" w:styleId="tabl">
    <w:name w:val="tabl"/>
    <w:basedOn w:val="a1"/>
    <w:rsid w:val="00A74880"/>
    <w:rPr>
      <w:rFonts w:ascii="Times New Roman" w:eastAsia="Times New Roman" w:hAnsi="Times New Roman" w:cs="Times New Roman"/>
      <w:sz w:val="24"/>
      <w:szCs w:val="20"/>
      <w:lang w:eastAsia="ru-RU"/>
    </w:rPr>
  </w:style>
  <w:style w:type="paragraph" w:customStyle="1" w:styleId="afffff4">
    <w:name w:val="текст"/>
    <w:basedOn w:val="a1"/>
    <w:rsid w:val="00A74880"/>
    <w:rPr>
      <w:rFonts w:ascii="Times New Roman" w:eastAsia="Times New Roman" w:hAnsi="Times New Roman" w:cs="Times New Roman"/>
      <w:sz w:val="24"/>
      <w:szCs w:val="20"/>
      <w:lang w:eastAsia="ru-RU"/>
    </w:rPr>
  </w:style>
  <w:style w:type="paragraph" w:customStyle="1" w:styleId="afffff5">
    <w:name w:val="Знак Знак Знак Знак Знак Знак"/>
    <w:basedOn w:val="a1"/>
    <w:rsid w:val="00A74880"/>
    <w:pPr>
      <w:tabs>
        <w:tab w:val="num" w:pos="360"/>
      </w:tabs>
      <w:spacing w:after="160" w:line="240" w:lineRule="exact"/>
      <w:ind w:left="360" w:hanging="360"/>
    </w:pPr>
    <w:rPr>
      <w:rFonts w:ascii="Verdana" w:eastAsia="Times New Roman" w:hAnsi="Verdana" w:cs="Verdana"/>
      <w:sz w:val="20"/>
      <w:szCs w:val="20"/>
      <w:lang w:val="en-US"/>
    </w:rPr>
  </w:style>
  <w:style w:type="paragraph" w:customStyle="1" w:styleId="1f0">
    <w:name w:val="Заголовок оглавления1"/>
    <w:basedOn w:val="1"/>
    <w:next w:val="a1"/>
    <w:uiPriority w:val="39"/>
    <w:semiHidden/>
    <w:unhideWhenUsed/>
    <w:qFormat/>
    <w:rsid w:val="00A74880"/>
    <w:pPr>
      <w:keepNext/>
      <w:keepLines/>
      <w:widowControl/>
      <w:autoSpaceDE/>
      <w:autoSpaceDN/>
      <w:adjustRightInd/>
      <w:spacing w:before="480" w:after="0" w:line="276" w:lineRule="auto"/>
      <w:jc w:val="left"/>
      <w:outlineLvl w:val="9"/>
    </w:pPr>
    <w:rPr>
      <w:rFonts w:ascii="Cambria" w:hAnsi="Cambria"/>
      <w:color w:val="365F91"/>
      <w:lang w:eastAsia="ru-RU"/>
    </w:rPr>
  </w:style>
  <w:style w:type="paragraph" w:customStyle="1" w:styleId="afffff6">
    <w:name w:val="кому"/>
    <w:basedOn w:val="a1"/>
    <w:rsid w:val="00A74880"/>
    <w:pPr>
      <w:overflowPunct w:val="0"/>
      <w:autoSpaceDE w:val="0"/>
      <w:autoSpaceDN w:val="0"/>
      <w:adjustRightInd w:val="0"/>
      <w:ind w:left="5220"/>
      <w:textAlignment w:val="baseline"/>
    </w:pPr>
    <w:rPr>
      <w:rFonts w:ascii="Times New Roman" w:eastAsia="Times New Roman" w:hAnsi="Times New Roman" w:cs="Times New Roman"/>
      <w:sz w:val="24"/>
      <w:szCs w:val="20"/>
      <w:lang w:eastAsia="ru-RU"/>
    </w:rPr>
  </w:style>
  <w:style w:type="paragraph" w:customStyle="1" w:styleId="ConsNonformat">
    <w:name w:val="ConsNonformat"/>
    <w:rsid w:val="00A74880"/>
    <w:pPr>
      <w:widowControl w:val="0"/>
      <w:autoSpaceDE w:val="0"/>
      <w:autoSpaceDN w:val="0"/>
      <w:adjustRightInd w:val="0"/>
    </w:pPr>
    <w:rPr>
      <w:rFonts w:ascii="Courier New" w:eastAsia="Times New Roman" w:hAnsi="Courier New" w:cs="Courier New"/>
      <w:sz w:val="16"/>
      <w:szCs w:val="16"/>
      <w:lang w:eastAsia="ru-RU"/>
    </w:rPr>
  </w:style>
  <w:style w:type="paragraph" w:customStyle="1" w:styleId="93">
    <w:name w:val="鈞胛・粽・9"/>
    <w:basedOn w:val="a1"/>
    <w:next w:val="a1"/>
    <w:rsid w:val="00A74880"/>
    <w:pPr>
      <w:keepNext/>
      <w:autoSpaceDE w:val="0"/>
      <w:autoSpaceDN w:val="0"/>
      <w:adjustRightInd w:val="0"/>
      <w:jc w:val="center"/>
    </w:pPr>
    <w:rPr>
      <w:rFonts w:ascii="Times New Roman" w:eastAsia="Times New Roman" w:hAnsi="Times New Roman" w:cs="Times New Roman"/>
      <w:sz w:val="28"/>
      <w:szCs w:val="28"/>
      <w:lang w:eastAsia="ru-RU"/>
    </w:rPr>
  </w:style>
  <w:style w:type="paragraph" w:customStyle="1" w:styleId="afffff7">
    <w:name w:val="Таблицы (моноширинный)"/>
    <w:basedOn w:val="a1"/>
    <w:next w:val="a1"/>
    <w:rsid w:val="00A74880"/>
    <w:pPr>
      <w:widowControl w:val="0"/>
      <w:autoSpaceDE w:val="0"/>
      <w:autoSpaceDN w:val="0"/>
      <w:adjustRightInd w:val="0"/>
    </w:pPr>
    <w:rPr>
      <w:rFonts w:ascii="Courier New" w:eastAsia="Times New Roman" w:hAnsi="Courier New" w:cs="Courier New"/>
      <w:sz w:val="20"/>
      <w:szCs w:val="20"/>
      <w:lang w:eastAsia="ru-RU"/>
    </w:rPr>
  </w:style>
  <w:style w:type="paragraph" w:customStyle="1" w:styleId="em-3">
    <w:name w:val="em-Раздел"/>
    <w:basedOn w:val="1"/>
    <w:link w:val="em-4"/>
    <w:rsid w:val="00A74880"/>
    <w:pPr>
      <w:keepNext/>
      <w:widowControl/>
      <w:autoSpaceDE/>
      <w:autoSpaceDN/>
      <w:adjustRightInd/>
      <w:spacing w:before="0" w:after="0"/>
      <w:jc w:val="both"/>
    </w:pPr>
    <w:rPr>
      <w:kern w:val="32"/>
      <w:szCs w:val="22"/>
      <w:lang w:val="x-none" w:eastAsia="x-none"/>
    </w:rPr>
  </w:style>
  <w:style w:type="character" w:customStyle="1" w:styleId="em-4">
    <w:name w:val="em-Раздел Знак"/>
    <w:link w:val="em-3"/>
    <w:rsid w:val="00A74880"/>
    <w:rPr>
      <w:rFonts w:ascii="Times New Roman" w:eastAsia="Times New Roman" w:hAnsi="Times New Roman" w:cs="Times New Roman"/>
      <w:b/>
      <w:bCs/>
      <w:kern w:val="32"/>
      <w:sz w:val="28"/>
      <w:lang w:val="x-none" w:eastAsia="x-none"/>
    </w:rPr>
  </w:style>
  <w:style w:type="paragraph" w:customStyle="1" w:styleId="em-5">
    <w:name w:val="em-подраздел"/>
    <w:basedOn w:val="a1"/>
    <w:link w:val="em-6"/>
    <w:rsid w:val="00A74880"/>
    <w:rPr>
      <w:rFonts w:ascii="Times New Roman" w:eastAsia="Times New Roman" w:hAnsi="Times New Roman" w:cs="Times New Roman"/>
      <w:b/>
      <w:lang w:val="x-none" w:eastAsia="x-none"/>
    </w:rPr>
  </w:style>
  <w:style w:type="character" w:customStyle="1" w:styleId="em-6">
    <w:name w:val="em-подраздел Знак"/>
    <w:link w:val="em-5"/>
    <w:rsid w:val="00A74880"/>
    <w:rPr>
      <w:rFonts w:ascii="Times New Roman" w:eastAsia="Times New Roman" w:hAnsi="Times New Roman" w:cs="Times New Roman"/>
      <w:b/>
      <w:lang w:val="x-none" w:eastAsia="x-none"/>
    </w:rPr>
  </w:style>
  <w:style w:type="paragraph" w:customStyle="1" w:styleId="em">
    <w:name w:val="emРаздел"/>
    <w:basedOn w:val="a1"/>
    <w:link w:val="em0"/>
    <w:rsid w:val="00A74880"/>
    <w:rPr>
      <w:rFonts w:ascii="Times New Roman" w:eastAsia="Times New Roman" w:hAnsi="Times New Roman" w:cs="Times New Roman"/>
      <w:b/>
      <w:sz w:val="28"/>
      <w:lang w:val="x-none" w:eastAsia="x-none"/>
    </w:rPr>
  </w:style>
  <w:style w:type="character" w:customStyle="1" w:styleId="em0">
    <w:name w:val="emРаздел Знак"/>
    <w:link w:val="em"/>
    <w:rsid w:val="00A74880"/>
    <w:rPr>
      <w:rFonts w:ascii="Times New Roman" w:eastAsia="Times New Roman" w:hAnsi="Times New Roman" w:cs="Times New Roman"/>
      <w:b/>
      <w:sz w:val="28"/>
      <w:lang w:val="x-none" w:eastAsia="x-none"/>
    </w:rPr>
  </w:style>
  <w:style w:type="paragraph" w:customStyle="1" w:styleId="em-7">
    <w:name w:val="em-заголовок таблицыЖ"/>
    <w:basedOn w:val="a1"/>
    <w:rsid w:val="00A74880"/>
    <w:pPr>
      <w:framePr w:hSpace="180" w:wrap="around" w:vAnchor="text" w:hAnchor="margin" w:y="80"/>
      <w:jc w:val="center"/>
    </w:pPr>
    <w:rPr>
      <w:rFonts w:ascii="Times New Roman" w:eastAsia="Times New Roman" w:hAnsi="Times New Roman" w:cs="Times New Roman"/>
      <w:b/>
      <w:lang w:eastAsia="ru-RU"/>
    </w:rPr>
  </w:style>
  <w:style w:type="paragraph" w:customStyle="1" w:styleId="1f1">
    <w:name w:val="Знак1 Знак Знак Знак Знак Знак Знак Знак"/>
    <w:basedOn w:val="a1"/>
    <w:rsid w:val="00A74880"/>
    <w:pPr>
      <w:tabs>
        <w:tab w:val="num" w:pos="360"/>
      </w:tabs>
      <w:spacing w:after="160" w:line="240" w:lineRule="exact"/>
      <w:ind w:left="360" w:hanging="360"/>
    </w:pPr>
    <w:rPr>
      <w:rFonts w:ascii="Verdana" w:eastAsia="Times New Roman" w:hAnsi="Verdana" w:cs="Verdana"/>
      <w:sz w:val="20"/>
      <w:szCs w:val="20"/>
      <w:lang w:val="en-US"/>
    </w:rPr>
  </w:style>
  <w:style w:type="paragraph" w:customStyle="1" w:styleId="roman2">
    <w:name w:val="roman 2"/>
    <w:basedOn w:val="a1"/>
    <w:rsid w:val="00A74880"/>
    <w:pPr>
      <w:numPr>
        <w:numId w:val="69"/>
      </w:numPr>
      <w:spacing w:after="140" w:line="290" w:lineRule="auto"/>
    </w:pPr>
    <w:rPr>
      <w:rFonts w:ascii="Arial" w:eastAsia="Times New Roman" w:hAnsi="Arial" w:cs="Times New Roman"/>
      <w:kern w:val="20"/>
      <w:sz w:val="20"/>
      <w:szCs w:val="20"/>
      <w:lang w:val="en-GB"/>
    </w:rPr>
  </w:style>
  <w:style w:type="paragraph" w:customStyle="1" w:styleId="Level1">
    <w:name w:val="Level 1"/>
    <w:basedOn w:val="a1"/>
    <w:next w:val="a1"/>
    <w:rsid w:val="00A74880"/>
    <w:pPr>
      <w:keepNext/>
      <w:numPr>
        <w:numId w:val="71"/>
      </w:numPr>
      <w:spacing w:before="280" w:after="140" w:line="290" w:lineRule="auto"/>
      <w:outlineLvl w:val="0"/>
    </w:pPr>
    <w:rPr>
      <w:rFonts w:ascii="Arial" w:eastAsia="Times New Roman" w:hAnsi="Arial" w:cs="Times New Roman"/>
      <w:b/>
      <w:kern w:val="20"/>
      <w:szCs w:val="24"/>
      <w:lang w:val="en-GB"/>
    </w:rPr>
  </w:style>
  <w:style w:type="paragraph" w:customStyle="1" w:styleId="Level2">
    <w:name w:val="Level 2"/>
    <w:basedOn w:val="a1"/>
    <w:rsid w:val="00A74880"/>
    <w:pPr>
      <w:numPr>
        <w:ilvl w:val="1"/>
        <w:numId w:val="71"/>
      </w:numPr>
      <w:spacing w:after="140" w:line="290" w:lineRule="auto"/>
      <w:outlineLvl w:val="1"/>
    </w:pPr>
    <w:rPr>
      <w:rFonts w:ascii="Arial" w:eastAsia="Times New Roman" w:hAnsi="Arial" w:cs="Times New Roman"/>
      <w:kern w:val="20"/>
      <w:sz w:val="20"/>
      <w:szCs w:val="24"/>
      <w:lang w:val="en-GB"/>
    </w:rPr>
  </w:style>
  <w:style w:type="paragraph" w:customStyle="1" w:styleId="Level3">
    <w:name w:val="Level 3"/>
    <w:basedOn w:val="a1"/>
    <w:rsid w:val="00A74880"/>
    <w:pPr>
      <w:numPr>
        <w:ilvl w:val="2"/>
        <w:numId w:val="71"/>
      </w:numPr>
      <w:spacing w:after="140" w:line="290" w:lineRule="auto"/>
      <w:outlineLvl w:val="2"/>
    </w:pPr>
    <w:rPr>
      <w:rFonts w:ascii="Arial" w:eastAsia="Times New Roman" w:hAnsi="Arial" w:cs="Times New Roman"/>
      <w:kern w:val="20"/>
      <w:sz w:val="20"/>
      <w:szCs w:val="24"/>
      <w:lang w:val="en-GB"/>
    </w:rPr>
  </w:style>
  <w:style w:type="paragraph" w:customStyle="1" w:styleId="Level4">
    <w:name w:val="Level 4"/>
    <w:basedOn w:val="a1"/>
    <w:rsid w:val="00A74880"/>
    <w:pPr>
      <w:numPr>
        <w:ilvl w:val="3"/>
        <w:numId w:val="71"/>
      </w:numPr>
      <w:spacing w:after="140" w:line="290" w:lineRule="auto"/>
      <w:outlineLvl w:val="3"/>
    </w:pPr>
    <w:rPr>
      <w:rFonts w:ascii="Arial" w:eastAsia="Times New Roman" w:hAnsi="Arial" w:cs="Times New Roman"/>
      <w:kern w:val="20"/>
      <w:sz w:val="20"/>
      <w:szCs w:val="24"/>
      <w:lang w:val="en-GB"/>
    </w:rPr>
  </w:style>
  <w:style w:type="paragraph" w:customStyle="1" w:styleId="Level5">
    <w:name w:val="Level 5"/>
    <w:basedOn w:val="a1"/>
    <w:rsid w:val="00A74880"/>
    <w:pPr>
      <w:numPr>
        <w:ilvl w:val="4"/>
        <w:numId w:val="71"/>
      </w:numPr>
      <w:spacing w:after="140" w:line="290" w:lineRule="auto"/>
      <w:outlineLvl w:val="4"/>
    </w:pPr>
    <w:rPr>
      <w:rFonts w:ascii="Arial" w:eastAsia="Times New Roman" w:hAnsi="Arial" w:cs="Times New Roman"/>
      <w:kern w:val="20"/>
      <w:sz w:val="20"/>
      <w:szCs w:val="24"/>
      <w:lang w:val="en-GB"/>
    </w:rPr>
  </w:style>
  <w:style w:type="paragraph" w:customStyle="1" w:styleId="Level6">
    <w:name w:val="Level 6"/>
    <w:basedOn w:val="a1"/>
    <w:rsid w:val="00A74880"/>
    <w:pPr>
      <w:numPr>
        <w:ilvl w:val="5"/>
        <w:numId w:val="71"/>
      </w:numPr>
      <w:spacing w:after="140" w:line="290" w:lineRule="auto"/>
      <w:outlineLvl w:val="5"/>
    </w:pPr>
    <w:rPr>
      <w:rFonts w:ascii="Arial" w:eastAsia="Times New Roman" w:hAnsi="Arial" w:cs="Times New Roman"/>
      <w:kern w:val="20"/>
      <w:sz w:val="20"/>
      <w:szCs w:val="24"/>
      <w:lang w:val="en-GB"/>
    </w:rPr>
  </w:style>
  <w:style w:type="paragraph" w:customStyle="1" w:styleId="Level7">
    <w:name w:val="Level 7"/>
    <w:basedOn w:val="a1"/>
    <w:rsid w:val="00A74880"/>
    <w:pPr>
      <w:numPr>
        <w:ilvl w:val="6"/>
        <w:numId w:val="71"/>
      </w:numPr>
      <w:spacing w:after="140" w:line="290" w:lineRule="auto"/>
      <w:outlineLvl w:val="6"/>
    </w:pPr>
    <w:rPr>
      <w:rFonts w:ascii="Arial" w:eastAsia="Times New Roman" w:hAnsi="Arial" w:cs="Times New Roman"/>
      <w:kern w:val="20"/>
      <w:sz w:val="20"/>
      <w:szCs w:val="24"/>
      <w:lang w:val="en-GB"/>
    </w:rPr>
  </w:style>
  <w:style w:type="paragraph" w:customStyle="1" w:styleId="Level8">
    <w:name w:val="Level 8"/>
    <w:basedOn w:val="a1"/>
    <w:rsid w:val="00A74880"/>
    <w:pPr>
      <w:numPr>
        <w:ilvl w:val="7"/>
        <w:numId w:val="71"/>
      </w:numPr>
      <w:spacing w:after="140" w:line="290" w:lineRule="auto"/>
      <w:outlineLvl w:val="7"/>
    </w:pPr>
    <w:rPr>
      <w:rFonts w:ascii="Arial" w:eastAsia="Times New Roman" w:hAnsi="Arial" w:cs="Times New Roman"/>
      <w:kern w:val="20"/>
      <w:sz w:val="20"/>
      <w:szCs w:val="24"/>
      <w:lang w:val="en-GB"/>
    </w:rPr>
  </w:style>
  <w:style w:type="paragraph" w:customStyle="1" w:styleId="Level9">
    <w:name w:val="Level 9"/>
    <w:basedOn w:val="a1"/>
    <w:rsid w:val="00A74880"/>
    <w:pPr>
      <w:numPr>
        <w:ilvl w:val="8"/>
        <w:numId w:val="71"/>
      </w:numPr>
      <w:spacing w:after="140" w:line="290" w:lineRule="auto"/>
      <w:outlineLvl w:val="8"/>
    </w:pPr>
    <w:rPr>
      <w:rFonts w:ascii="Arial" w:eastAsia="Times New Roman" w:hAnsi="Arial" w:cs="Times New Roman"/>
      <w:kern w:val="20"/>
      <w:sz w:val="20"/>
      <w:szCs w:val="24"/>
      <w:lang w:val="en-GB"/>
    </w:rPr>
  </w:style>
  <w:style w:type="paragraph" w:customStyle="1" w:styleId="Body10">
    <w:name w:val="Body 1"/>
    <w:basedOn w:val="a1"/>
    <w:rsid w:val="00A74880"/>
    <w:pPr>
      <w:spacing w:after="140" w:line="290" w:lineRule="auto"/>
      <w:ind w:left="680"/>
    </w:pPr>
    <w:rPr>
      <w:rFonts w:ascii="Arial" w:eastAsia="Times New Roman" w:hAnsi="Arial" w:cs="Times New Roman"/>
      <w:kern w:val="20"/>
      <w:sz w:val="20"/>
      <w:szCs w:val="24"/>
      <w:lang w:val="en-GB"/>
    </w:rPr>
  </w:style>
  <w:style w:type="numbering" w:customStyle="1" w:styleId="1f2">
    <w:name w:val="Нет списка1"/>
    <w:next w:val="a4"/>
    <w:uiPriority w:val="99"/>
    <w:semiHidden/>
    <w:unhideWhenUsed/>
    <w:rsid w:val="00A74880"/>
  </w:style>
  <w:style w:type="paragraph" w:customStyle="1" w:styleId="1f3">
    <w:name w:val="Текст1"/>
    <w:basedOn w:val="a1"/>
    <w:next w:val="afff5"/>
    <w:uiPriority w:val="99"/>
    <w:unhideWhenUsed/>
    <w:rsid w:val="00A74880"/>
    <w:rPr>
      <w:rFonts w:ascii="Consolas" w:eastAsia="Times New Roman" w:hAnsi="Consolas" w:cs="Times New Roman"/>
      <w:sz w:val="21"/>
      <w:szCs w:val="21"/>
      <w:lang w:val="x-none" w:eastAsia="x-none"/>
    </w:rPr>
  </w:style>
  <w:style w:type="paragraph" w:styleId="afffff8">
    <w:name w:val="TOC Heading"/>
    <w:basedOn w:val="1"/>
    <w:next w:val="a1"/>
    <w:uiPriority w:val="39"/>
    <w:unhideWhenUsed/>
    <w:qFormat/>
    <w:rsid w:val="005D22DA"/>
    <w:pPr>
      <w:keepNext/>
      <w:keepLines/>
      <w:widowControl/>
      <w:autoSpaceDE/>
      <w:autoSpaceDN/>
      <w:adjustRightInd/>
      <w:spacing w:before="240" w:after="0" w:line="259" w:lineRule="auto"/>
      <w:ind w:firstLine="0"/>
      <w:jc w:val="left"/>
      <w:outlineLvl w:val="9"/>
    </w:pPr>
    <w:rPr>
      <w:rFonts w:asciiTheme="majorHAnsi" w:eastAsiaTheme="majorEastAsia" w:hAnsiTheme="majorHAnsi" w:cstheme="majorBidi"/>
      <w:b w:val="0"/>
      <w:bCs w:val="0"/>
      <w:color w:val="365F91" w:themeColor="accent1" w:themeShade="BF"/>
      <w:sz w:val="32"/>
      <w:szCs w:val="32"/>
      <w:lang w:eastAsia="ru-RU"/>
    </w:rPr>
  </w:style>
  <w:style w:type="paragraph" w:customStyle="1" w:styleId="Header11">
    <w:name w:val="Header11"/>
    <w:basedOn w:val="a1"/>
    <w:link w:val="Header11Char"/>
    <w:uiPriority w:val="99"/>
    <w:rsid w:val="00990756"/>
    <w:pPr>
      <w:ind w:firstLine="539"/>
    </w:pPr>
    <w:rPr>
      <w:rFonts w:ascii="Times New Roman" w:eastAsia="Times New Roman" w:hAnsi="Times New Roman" w:cs="Times New Roman"/>
      <w:szCs w:val="20"/>
    </w:rPr>
  </w:style>
  <w:style w:type="character" w:customStyle="1" w:styleId="Header11Char">
    <w:name w:val="Header11 Char"/>
    <w:link w:val="Header11"/>
    <w:uiPriority w:val="99"/>
    <w:locked/>
    <w:rsid w:val="00990756"/>
    <w:rPr>
      <w:rFonts w:ascii="Times New Roman" w:eastAsia="Times New Roman" w:hAnsi="Times New Roman" w:cs="Times New Roman"/>
      <w:szCs w:val="20"/>
    </w:rPr>
  </w:style>
  <w:style w:type="character" w:customStyle="1" w:styleId="BaseChar">
    <w:name w:val="Base Char"/>
    <w:link w:val="Base"/>
    <w:locked/>
    <w:rsid w:val="005B6DF3"/>
  </w:style>
  <w:style w:type="paragraph" w:customStyle="1" w:styleId="Base">
    <w:name w:val="Base"/>
    <w:basedOn w:val="a1"/>
    <w:link w:val="BaseChar"/>
    <w:rsid w:val="005B6DF3"/>
    <w:pPr>
      <w:ind w:firstLine="539"/>
    </w:pPr>
  </w:style>
  <w:style w:type="character" w:customStyle="1" w:styleId="Mention">
    <w:name w:val="Mention"/>
    <w:basedOn w:val="a2"/>
    <w:uiPriority w:val="99"/>
    <w:semiHidden/>
    <w:unhideWhenUsed/>
    <w:rsid w:val="00EC685F"/>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230031">
      <w:bodyDiv w:val="1"/>
      <w:marLeft w:val="0"/>
      <w:marRight w:val="0"/>
      <w:marTop w:val="0"/>
      <w:marBottom w:val="0"/>
      <w:divBdr>
        <w:top w:val="none" w:sz="0" w:space="0" w:color="auto"/>
        <w:left w:val="none" w:sz="0" w:space="0" w:color="auto"/>
        <w:bottom w:val="none" w:sz="0" w:space="0" w:color="auto"/>
        <w:right w:val="none" w:sz="0" w:space="0" w:color="auto"/>
      </w:divBdr>
    </w:div>
    <w:div w:id="31274331">
      <w:bodyDiv w:val="1"/>
      <w:marLeft w:val="0"/>
      <w:marRight w:val="0"/>
      <w:marTop w:val="0"/>
      <w:marBottom w:val="0"/>
      <w:divBdr>
        <w:top w:val="none" w:sz="0" w:space="0" w:color="auto"/>
        <w:left w:val="none" w:sz="0" w:space="0" w:color="auto"/>
        <w:bottom w:val="none" w:sz="0" w:space="0" w:color="auto"/>
        <w:right w:val="none" w:sz="0" w:space="0" w:color="auto"/>
      </w:divBdr>
    </w:div>
    <w:div w:id="33774355">
      <w:bodyDiv w:val="1"/>
      <w:marLeft w:val="0"/>
      <w:marRight w:val="0"/>
      <w:marTop w:val="0"/>
      <w:marBottom w:val="0"/>
      <w:divBdr>
        <w:top w:val="none" w:sz="0" w:space="0" w:color="auto"/>
        <w:left w:val="none" w:sz="0" w:space="0" w:color="auto"/>
        <w:bottom w:val="none" w:sz="0" w:space="0" w:color="auto"/>
        <w:right w:val="none" w:sz="0" w:space="0" w:color="auto"/>
      </w:divBdr>
    </w:div>
    <w:div w:id="66804220">
      <w:bodyDiv w:val="1"/>
      <w:marLeft w:val="0"/>
      <w:marRight w:val="0"/>
      <w:marTop w:val="0"/>
      <w:marBottom w:val="0"/>
      <w:divBdr>
        <w:top w:val="none" w:sz="0" w:space="0" w:color="auto"/>
        <w:left w:val="none" w:sz="0" w:space="0" w:color="auto"/>
        <w:bottom w:val="none" w:sz="0" w:space="0" w:color="auto"/>
        <w:right w:val="none" w:sz="0" w:space="0" w:color="auto"/>
      </w:divBdr>
    </w:div>
    <w:div w:id="81338261">
      <w:bodyDiv w:val="1"/>
      <w:marLeft w:val="0"/>
      <w:marRight w:val="0"/>
      <w:marTop w:val="0"/>
      <w:marBottom w:val="0"/>
      <w:divBdr>
        <w:top w:val="none" w:sz="0" w:space="0" w:color="auto"/>
        <w:left w:val="none" w:sz="0" w:space="0" w:color="auto"/>
        <w:bottom w:val="none" w:sz="0" w:space="0" w:color="auto"/>
        <w:right w:val="none" w:sz="0" w:space="0" w:color="auto"/>
      </w:divBdr>
    </w:div>
    <w:div w:id="121732112">
      <w:bodyDiv w:val="1"/>
      <w:marLeft w:val="0"/>
      <w:marRight w:val="0"/>
      <w:marTop w:val="0"/>
      <w:marBottom w:val="0"/>
      <w:divBdr>
        <w:top w:val="none" w:sz="0" w:space="0" w:color="auto"/>
        <w:left w:val="none" w:sz="0" w:space="0" w:color="auto"/>
        <w:bottom w:val="none" w:sz="0" w:space="0" w:color="auto"/>
        <w:right w:val="none" w:sz="0" w:space="0" w:color="auto"/>
      </w:divBdr>
    </w:div>
    <w:div w:id="153767036">
      <w:bodyDiv w:val="1"/>
      <w:marLeft w:val="0"/>
      <w:marRight w:val="0"/>
      <w:marTop w:val="0"/>
      <w:marBottom w:val="0"/>
      <w:divBdr>
        <w:top w:val="none" w:sz="0" w:space="0" w:color="auto"/>
        <w:left w:val="none" w:sz="0" w:space="0" w:color="auto"/>
        <w:bottom w:val="none" w:sz="0" w:space="0" w:color="auto"/>
        <w:right w:val="none" w:sz="0" w:space="0" w:color="auto"/>
      </w:divBdr>
    </w:div>
    <w:div w:id="169225945">
      <w:bodyDiv w:val="1"/>
      <w:marLeft w:val="0"/>
      <w:marRight w:val="0"/>
      <w:marTop w:val="0"/>
      <w:marBottom w:val="0"/>
      <w:divBdr>
        <w:top w:val="none" w:sz="0" w:space="0" w:color="auto"/>
        <w:left w:val="none" w:sz="0" w:space="0" w:color="auto"/>
        <w:bottom w:val="none" w:sz="0" w:space="0" w:color="auto"/>
        <w:right w:val="none" w:sz="0" w:space="0" w:color="auto"/>
      </w:divBdr>
    </w:div>
    <w:div w:id="180827829">
      <w:bodyDiv w:val="1"/>
      <w:marLeft w:val="0"/>
      <w:marRight w:val="0"/>
      <w:marTop w:val="0"/>
      <w:marBottom w:val="0"/>
      <w:divBdr>
        <w:top w:val="none" w:sz="0" w:space="0" w:color="auto"/>
        <w:left w:val="none" w:sz="0" w:space="0" w:color="auto"/>
        <w:bottom w:val="none" w:sz="0" w:space="0" w:color="auto"/>
        <w:right w:val="none" w:sz="0" w:space="0" w:color="auto"/>
      </w:divBdr>
    </w:div>
    <w:div w:id="189345312">
      <w:bodyDiv w:val="1"/>
      <w:marLeft w:val="0"/>
      <w:marRight w:val="0"/>
      <w:marTop w:val="0"/>
      <w:marBottom w:val="0"/>
      <w:divBdr>
        <w:top w:val="none" w:sz="0" w:space="0" w:color="auto"/>
        <w:left w:val="none" w:sz="0" w:space="0" w:color="auto"/>
        <w:bottom w:val="none" w:sz="0" w:space="0" w:color="auto"/>
        <w:right w:val="none" w:sz="0" w:space="0" w:color="auto"/>
      </w:divBdr>
    </w:div>
    <w:div w:id="205992520">
      <w:bodyDiv w:val="1"/>
      <w:marLeft w:val="0"/>
      <w:marRight w:val="0"/>
      <w:marTop w:val="0"/>
      <w:marBottom w:val="0"/>
      <w:divBdr>
        <w:top w:val="none" w:sz="0" w:space="0" w:color="auto"/>
        <w:left w:val="none" w:sz="0" w:space="0" w:color="auto"/>
        <w:bottom w:val="none" w:sz="0" w:space="0" w:color="auto"/>
        <w:right w:val="none" w:sz="0" w:space="0" w:color="auto"/>
      </w:divBdr>
    </w:div>
    <w:div w:id="206069672">
      <w:bodyDiv w:val="1"/>
      <w:marLeft w:val="0"/>
      <w:marRight w:val="0"/>
      <w:marTop w:val="0"/>
      <w:marBottom w:val="0"/>
      <w:divBdr>
        <w:top w:val="none" w:sz="0" w:space="0" w:color="auto"/>
        <w:left w:val="none" w:sz="0" w:space="0" w:color="auto"/>
        <w:bottom w:val="none" w:sz="0" w:space="0" w:color="auto"/>
        <w:right w:val="none" w:sz="0" w:space="0" w:color="auto"/>
      </w:divBdr>
    </w:div>
    <w:div w:id="216206146">
      <w:bodyDiv w:val="1"/>
      <w:marLeft w:val="0"/>
      <w:marRight w:val="0"/>
      <w:marTop w:val="0"/>
      <w:marBottom w:val="0"/>
      <w:divBdr>
        <w:top w:val="none" w:sz="0" w:space="0" w:color="auto"/>
        <w:left w:val="none" w:sz="0" w:space="0" w:color="auto"/>
        <w:bottom w:val="none" w:sz="0" w:space="0" w:color="auto"/>
        <w:right w:val="none" w:sz="0" w:space="0" w:color="auto"/>
      </w:divBdr>
    </w:div>
    <w:div w:id="220561322">
      <w:bodyDiv w:val="1"/>
      <w:marLeft w:val="0"/>
      <w:marRight w:val="0"/>
      <w:marTop w:val="0"/>
      <w:marBottom w:val="0"/>
      <w:divBdr>
        <w:top w:val="none" w:sz="0" w:space="0" w:color="auto"/>
        <w:left w:val="none" w:sz="0" w:space="0" w:color="auto"/>
        <w:bottom w:val="none" w:sz="0" w:space="0" w:color="auto"/>
        <w:right w:val="none" w:sz="0" w:space="0" w:color="auto"/>
      </w:divBdr>
    </w:div>
    <w:div w:id="223226301">
      <w:bodyDiv w:val="1"/>
      <w:marLeft w:val="0"/>
      <w:marRight w:val="0"/>
      <w:marTop w:val="0"/>
      <w:marBottom w:val="0"/>
      <w:divBdr>
        <w:top w:val="none" w:sz="0" w:space="0" w:color="auto"/>
        <w:left w:val="none" w:sz="0" w:space="0" w:color="auto"/>
        <w:bottom w:val="none" w:sz="0" w:space="0" w:color="auto"/>
        <w:right w:val="none" w:sz="0" w:space="0" w:color="auto"/>
      </w:divBdr>
    </w:div>
    <w:div w:id="246614835">
      <w:bodyDiv w:val="1"/>
      <w:marLeft w:val="0"/>
      <w:marRight w:val="0"/>
      <w:marTop w:val="0"/>
      <w:marBottom w:val="0"/>
      <w:divBdr>
        <w:top w:val="none" w:sz="0" w:space="0" w:color="auto"/>
        <w:left w:val="none" w:sz="0" w:space="0" w:color="auto"/>
        <w:bottom w:val="none" w:sz="0" w:space="0" w:color="auto"/>
        <w:right w:val="none" w:sz="0" w:space="0" w:color="auto"/>
      </w:divBdr>
    </w:div>
    <w:div w:id="274756015">
      <w:bodyDiv w:val="1"/>
      <w:marLeft w:val="0"/>
      <w:marRight w:val="0"/>
      <w:marTop w:val="0"/>
      <w:marBottom w:val="0"/>
      <w:divBdr>
        <w:top w:val="none" w:sz="0" w:space="0" w:color="auto"/>
        <w:left w:val="none" w:sz="0" w:space="0" w:color="auto"/>
        <w:bottom w:val="none" w:sz="0" w:space="0" w:color="auto"/>
        <w:right w:val="none" w:sz="0" w:space="0" w:color="auto"/>
      </w:divBdr>
    </w:div>
    <w:div w:id="280038925">
      <w:bodyDiv w:val="1"/>
      <w:marLeft w:val="0"/>
      <w:marRight w:val="0"/>
      <w:marTop w:val="0"/>
      <w:marBottom w:val="0"/>
      <w:divBdr>
        <w:top w:val="none" w:sz="0" w:space="0" w:color="auto"/>
        <w:left w:val="none" w:sz="0" w:space="0" w:color="auto"/>
        <w:bottom w:val="none" w:sz="0" w:space="0" w:color="auto"/>
        <w:right w:val="none" w:sz="0" w:space="0" w:color="auto"/>
      </w:divBdr>
    </w:div>
    <w:div w:id="286010173">
      <w:bodyDiv w:val="1"/>
      <w:marLeft w:val="0"/>
      <w:marRight w:val="0"/>
      <w:marTop w:val="0"/>
      <w:marBottom w:val="0"/>
      <w:divBdr>
        <w:top w:val="none" w:sz="0" w:space="0" w:color="auto"/>
        <w:left w:val="none" w:sz="0" w:space="0" w:color="auto"/>
        <w:bottom w:val="none" w:sz="0" w:space="0" w:color="auto"/>
        <w:right w:val="none" w:sz="0" w:space="0" w:color="auto"/>
      </w:divBdr>
    </w:div>
    <w:div w:id="289169208">
      <w:bodyDiv w:val="1"/>
      <w:marLeft w:val="0"/>
      <w:marRight w:val="0"/>
      <w:marTop w:val="0"/>
      <w:marBottom w:val="0"/>
      <w:divBdr>
        <w:top w:val="none" w:sz="0" w:space="0" w:color="auto"/>
        <w:left w:val="none" w:sz="0" w:space="0" w:color="auto"/>
        <w:bottom w:val="none" w:sz="0" w:space="0" w:color="auto"/>
        <w:right w:val="none" w:sz="0" w:space="0" w:color="auto"/>
      </w:divBdr>
    </w:div>
    <w:div w:id="291206181">
      <w:bodyDiv w:val="1"/>
      <w:marLeft w:val="0"/>
      <w:marRight w:val="0"/>
      <w:marTop w:val="0"/>
      <w:marBottom w:val="0"/>
      <w:divBdr>
        <w:top w:val="none" w:sz="0" w:space="0" w:color="auto"/>
        <w:left w:val="none" w:sz="0" w:space="0" w:color="auto"/>
        <w:bottom w:val="none" w:sz="0" w:space="0" w:color="auto"/>
        <w:right w:val="none" w:sz="0" w:space="0" w:color="auto"/>
      </w:divBdr>
    </w:div>
    <w:div w:id="292753686">
      <w:bodyDiv w:val="1"/>
      <w:marLeft w:val="0"/>
      <w:marRight w:val="0"/>
      <w:marTop w:val="0"/>
      <w:marBottom w:val="0"/>
      <w:divBdr>
        <w:top w:val="none" w:sz="0" w:space="0" w:color="auto"/>
        <w:left w:val="none" w:sz="0" w:space="0" w:color="auto"/>
        <w:bottom w:val="none" w:sz="0" w:space="0" w:color="auto"/>
        <w:right w:val="none" w:sz="0" w:space="0" w:color="auto"/>
      </w:divBdr>
    </w:div>
    <w:div w:id="295844143">
      <w:bodyDiv w:val="1"/>
      <w:marLeft w:val="0"/>
      <w:marRight w:val="0"/>
      <w:marTop w:val="0"/>
      <w:marBottom w:val="0"/>
      <w:divBdr>
        <w:top w:val="none" w:sz="0" w:space="0" w:color="auto"/>
        <w:left w:val="none" w:sz="0" w:space="0" w:color="auto"/>
        <w:bottom w:val="none" w:sz="0" w:space="0" w:color="auto"/>
        <w:right w:val="none" w:sz="0" w:space="0" w:color="auto"/>
      </w:divBdr>
    </w:div>
    <w:div w:id="317998284">
      <w:bodyDiv w:val="1"/>
      <w:marLeft w:val="0"/>
      <w:marRight w:val="0"/>
      <w:marTop w:val="0"/>
      <w:marBottom w:val="0"/>
      <w:divBdr>
        <w:top w:val="none" w:sz="0" w:space="0" w:color="auto"/>
        <w:left w:val="none" w:sz="0" w:space="0" w:color="auto"/>
        <w:bottom w:val="none" w:sz="0" w:space="0" w:color="auto"/>
        <w:right w:val="none" w:sz="0" w:space="0" w:color="auto"/>
      </w:divBdr>
    </w:div>
    <w:div w:id="319045752">
      <w:bodyDiv w:val="1"/>
      <w:marLeft w:val="0"/>
      <w:marRight w:val="0"/>
      <w:marTop w:val="0"/>
      <w:marBottom w:val="0"/>
      <w:divBdr>
        <w:top w:val="none" w:sz="0" w:space="0" w:color="auto"/>
        <w:left w:val="none" w:sz="0" w:space="0" w:color="auto"/>
        <w:bottom w:val="none" w:sz="0" w:space="0" w:color="auto"/>
        <w:right w:val="none" w:sz="0" w:space="0" w:color="auto"/>
      </w:divBdr>
      <w:divsChild>
        <w:div w:id="2028631649">
          <w:marLeft w:val="0"/>
          <w:marRight w:val="0"/>
          <w:marTop w:val="0"/>
          <w:marBottom w:val="0"/>
          <w:divBdr>
            <w:top w:val="none" w:sz="0" w:space="0" w:color="auto"/>
            <w:left w:val="none" w:sz="0" w:space="0" w:color="auto"/>
            <w:bottom w:val="none" w:sz="0" w:space="0" w:color="auto"/>
            <w:right w:val="none" w:sz="0" w:space="0" w:color="auto"/>
          </w:divBdr>
          <w:divsChild>
            <w:div w:id="813983070">
              <w:marLeft w:val="0"/>
              <w:marRight w:val="0"/>
              <w:marTop w:val="0"/>
              <w:marBottom w:val="0"/>
              <w:divBdr>
                <w:top w:val="none" w:sz="0" w:space="0" w:color="auto"/>
                <w:left w:val="none" w:sz="0" w:space="0" w:color="auto"/>
                <w:bottom w:val="none" w:sz="0" w:space="0" w:color="auto"/>
                <w:right w:val="none" w:sz="0" w:space="0" w:color="auto"/>
              </w:divBdr>
              <w:divsChild>
                <w:div w:id="973682703">
                  <w:marLeft w:val="0"/>
                  <w:marRight w:val="0"/>
                  <w:marTop w:val="0"/>
                  <w:marBottom w:val="0"/>
                  <w:divBdr>
                    <w:top w:val="none" w:sz="0" w:space="0" w:color="auto"/>
                    <w:left w:val="none" w:sz="0" w:space="0" w:color="auto"/>
                    <w:bottom w:val="none" w:sz="0" w:space="0" w:color="auto"/>
                    <w:right w:val="none" w:sz="0" w:space="0" w:color="auto"/>
                  </w:divBdr>
                  <w:divsChild>
                    <w:div w:id="1425761068">
                      <w:marLeft w:val="0"/>
                      <w:marRight w:val="0"/>
                      <w:marTop w:val="0"/>
                      <w:marBottom w:val="0"/>
                      <w:divBdr>
                        <w:top w:val="none" w:sz="0" w:space="0" w:color="auto"/>
                        <w:left w:val="none" w:sz="0" w:space="0" w:color="auto"/>
                        <w:bottom w:val="none" w:sz="0" w:space="0" w:color="auto"/>
                        <w:right w:val="none" w:sz="0" w:space="0" w:color="auto"/>
                      </w:divBdr>
                      <w:divsChild>
                        <w:div w:id="1884752131">
                          <w:marLeft w:val="0"/>
                          <w:marRight w:val="0"/>
                          <w:marTop w:val="0"/>
                          <w:marBottom w:val="0"/>
                          <w:divBdr>
                            <w:top w:val="none" w:sz="0" w:space="0" w:color="auto"/>
                            <w:left w:val="none" w:sz="0" w:space="0" w:color="auto"/>
                            <w:bottom w:val="none" w:sz="0" w:space="0" w:color="auto"/>
                            <w:right w:val="none" w:sz="0" w:space="0" w:color="auto"/>
                          </w:divBdr>
                          <w:divsChild>
                            <w:div w:id="1610770305">
                              <w:marLeft w:val="0"/>
                              <w:marRight w:val="0"/>
                              <w:marTop w:val="0"/>
                              <w:marBottom w:val="15"/>
                              <w:divBdr>
                                <w:top w:val="none" w:sz="0" w:space="0" w:color="auto"/>
                                <w:left w:val="none" w:sz="0" w:space="0" w:color="auto"/>
                                <w:bottom w:val="none" w:sz="0" w:space="0" w:color="auto"/>
                                <w:right w:val="none" w:sz="0" w:space="0" w:color="auto"/>
                              </w:divBdr>
                              <w:divsChild>
                                <w:div w:id="662469223">
                                  <w:marLeft w:val="0"/>
                                  <w:marRight w:val="0"/>
                                  <w:marTop w:val="0"/>
                                  <w:marBottom w:val="0"/>
                                  <w:divBdr>
                                    <w:top w:val="none" w:sz="0" w:space="0" w:color="auto"/>
                                    <w:left w:val="none" w:sz="0" w:space="0" w:color="auto"/>
                                    <w:bottom w:val="none" w:sz="0" w:space="0" w:color="auto"/>
                                    <w:right w:val="none" w:sz="0" w:space="0" w:color="auto"/>
                                  </w:divBdr>
                                  <w:divsChild>
                                    <w:div w:id="128744471">
                                      <w:marLeft w:val="0"/>
                                      <w:marRight w:val="0"/>
                                      <w:marTop w:val="0"/>
                                      <w:marBottom w:val="0"/>
                                      <w:divBdr>
                                        <w:top w:val="none" w:sz="0" w:space="0" w:color="auto"/>
                                        <w:left w:val="none" w:sz="0" w:space="0" w:color="auto"/>
                                        <w:bottom w:val="none" w:sz="0" w:space="0" w:color="auto"/>
                                        <w:right w:val="none" w:sz="0" w:space="0" w:color="auto"/>
                                      </w:divBdr>
                                      <w:divsChild>
                                        <w:div w:id="76915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24940389">
      <w:bodyDiv w:val="1"/>
      <w:marLeft w:val="0"/>
      <w:marRight w:val="0"/>
      <w:marTop w:val="0"/>
      <w:marBottom w:val="0"/>
      <w:divBdr>
        <w:top w:val="none" w:sz="0" w:space="0" w:color="auto"/>
        <w:left w:val="none" w:sz="0" w:space="0" w:color="auto"/>
        <w:bottom w:val="none" w:sz="0" w:space="0" w:color="auto"/>
        <w:right w:val="none" w:sz="0" w:space="0" w:color="auto"/>
      </w:divBdr>
    </w:div>
    <w:div w:id="368380337">
      <w:bodyDiv w:val="1"/>
      <w:marLeft w:val="0"/>
      <w:marRight w:val="0"/>
      <w:marTop w:val="0"/>
      <w:marBottom w:val="0"/>
      <w:divBdr>
        <w:top w:val="none" w:sz="0" w:space="0" w:color="auto"/>
        <w:left w:val="none" w:sz="0" w:space="0" w:color="auto"/>
        <w:bottom w:val="none" w:sz="0" w:space="0" w:color="auto"/>
        <w:right w:val="none" w:sz="0" w:space="0" w:color="auto"/>
      </w:divBdr>
    </w:div>
    <w:div w:id="392512884">
      <w:bodyDiv w:val="1"/>
      <w:marLeft w:val="0"/>
      <w:marRight w:val="0"/>
      <w:marTop w:val="0"/>
      <w:marBottom w:val="0"/>
      <w:divBdr>
        <w:top w:val="none" w:sz="0" w:space="0" w:color="auto"/>
        <w:left w:val="none" w:sz="0" w:space="0" w:color="auto"/>
        <w:bottom w:val="none" w:sz="0" w:space="0" w:color="auto"/>
        <w:right w:val="none" w:sz="0" w:space="0" w:color="auto"/>
      </w:divBdr>
    </w:div>
    <w:div w:id="425003709">
      <w:bodyDiv w:val="1"/>
      <w:marLeft w:val="0"/>
      <w:marRight w:val="0"/>
      <w:marTop w:val="0"/>
      <w:marBottom w:val="0"/>
      <w:divBdr>
        <w:top w:val="none" w:sz="0" w:space="0" w:color="auto"/>
        <w:left w:val="none" w:sz="0" w:space="0" w:color="auto"/>
        <w:bottom w:val="none" w:sz="0" w:space="0" w:color="auto"/>
        <w:right w:val="none" w:sz="0" w:space="0" w:color="auto"/>
      </w:divBdr>
    </w:div>
    <w:div w:id="443042568">
      <w:bodyDiv w:val="1"/>
      <w:marLeft w:val="0"/>
      <w:marRight w:val="0"/>
      <w:marTop w:val="0"/>
      <w:marBottom w:val="0"/>
      <w:divBdr>
        <w:top w:val="none" w:sz="0" w:space="0" w:color="auto"/>
        <w:left w:val="none" w:sz="0" w:space="0" w:color="auto"/>
        <w:bottom w:val="none" w:sz="0" w:space="0" w:color="auto"/>
        <w:right w:val="none" w:sz="0" w:space="0" w:color="auto"/>
      </w:divBdr>
    </w:div>
    <w:div w:id="475685695">
      <w:bodyDiv w:val="1"/>
      <w:marLeft w:val="0"/>
      <w:marRight w:val="0"/>
      <w:marTop w:val="0"/>
      <w:marBottom w:val="0"/>
      <w:divBdr>
        <w:top w:val="none" w:sz="0" w:space="0" w:color="auto"/>
        <w:left w:val="none" w:sz="0" w:space="0" w:color="auto"/>
        <w:bottom w:val="none" w:sz="0" w:space="0" w:color="auto"/>
        <w:right w:val="none" w:sz="0" w:space="0" w:color="auto"/>
      </w:divBdr>
    </w:div>
    <w:div w:id="490221047">
      <w:bodyDiv w:val="1"/>
      <w:marLeft w:val="0"/>
      <w:marRight w:val="0"/>
      <w:marTop w:val="0"/>
      <w:marBottom w:val="0"/>
      <w:divBdr>
        <w:top w:val="none" w:sz="0" w:space="0" w:color="auto"/>
        <w:left w:val="none" w:sz="0" w:space="0" w:color="auto"/>
        <w:bottom w:val="none" w:sz="0" w:space="0" w:color="auto"/>
        <w:right w:val="none" w:sz="0" w:space="0" w:color="auto"/>
      </w:divBdr>
    </w:div>
    <w:div w:id="497231168">
      <w:bodyDiv w:val="1"/>
      <w:marLeft w:val="0"/>
      <w:marRight w:val="0"/>
      <w:marTop w:val="0"/>
      <w:marBottom w:val="0"/>
      <w:divBdr>
        <w:top w:val="none" w:sz="0" w:space="0" w:color="auto"/>
        <w:left w:val="none" w:sz="0" w:space="0" w:color="auto"/>
        <w:bottom w:val="none" w:sz="0" w:space="0" w:color="auto"/>
        <w:right w:val="none" w:sz="0" w:space="0" w:color="auto"/>
      </w:divBdr>
    </w:div>
    <w:div w:id="551230439">
      <w:bodyDiv w:val="1"/>
      <w:marLeft w:val="0"/>
      <w:marRight w:val="0"/>
      <w:marTop w:val="0"/>
      <w:marBottom w:val="0"/>
      <w:divBdr>
        <w:top w:val="none" w:sz="0" w:space="0" w:color="auto"/>
        <w:left w:val="none" w:sz="0" w:space="0" w:color="auto"/>
        <w:bottom w:val="none" w:sz="0" w:space="0" w:color="auto"/>
        <w:right w:val="none" w:sz="0" w:space="0" w:color="auto"/>
      </w:divBdr>
    </w:div>
    <w:div w:id="552736689">
      <w:bodyDiv w:val="1"/>
      <w:marLeft w:val="0"/>
      <w:marRight w:val="0"/>
      <w:marTop w:val="0"/>
      <w:marBottom w:val="0"/>
      <w:divBdr>
        <w:top w:val="none" w:sz="0" w:space="0" w:color="auto"/>
        <w:left w:val="none" w:sz="0" w:space="0" w:color="auto"/>
        <w:bottom w:val="none" w:sz="0" w:space="0" w:color="auto"/>
        <w:right w:val="none" w:sz="0" w:space="0" w:color="auto"/>
      </w:divBdr>
    </w:div>
    <w:div w:id="553737449">
      <w:bodyDiv w:val="1"/>
      <w:marLeft w:val="0"/>
      <w:marRight w:val="0"/>
      <w:marTop w:val="0"/>
      <w:marBottom w:val="0"/>
      <w:divBdr>
        <w:top w:val="none" w:sz="0" w:space="0" w:color="auto"/>
        <w:left w:val="none" w:sz="0" w:space="0" w:color="auto"/>
        <w:bottom w:val="none" w:sz="0" w:space="0" w:color="auto"/>
        <w:right w:val="none" w:sz="0" w:space="0" w:color="auto"/>
      </w:divBdr>
    </w:div>
    <w:div w:id="555699998">
      <w:bodyDiv w:val="1"/>
      <w:marLeft w:val="0"/>
      <w:marRight w:val="0"/>
      <w:marTop w:val="0"/>
      <w:marBottom w:val="0"/>
      <w:divBdr>
        <w:top w:val="none" w:sz="0" w:space="0" w:color="auto"/>
        <w:left w:val="none" w:sz="0" w:space="0" w:color="auto"/>
        <w:bottom w:val="none" w:sz="0" w:space="0" w:color="auto"/>
        <w:right w:val="none" w:sz="0" w:space="0" w:color="auto"/>
      </w:divBdr>
    </w:div>
    <w:div w:id="558051026">
      <w:bodyDiv w:val="1"/>
      <w:marLeft w:val="0"/>
      <w:marRight w:val="0"/>
      <w:marTop w:val="0"/>
      <w:marBottom w:val="0"/>
      <w:divBdr>
        <w:top w:val="none" w:sz="0" w:space="0" w:color="auto"/>
        <w:left w:val="none" w:sz="0" w:space="0" w:color="auto"/>
        <w:bottom w:val="none" w:sz="0" w:space="0" w:color="auto"/>
        <w:right w:val="none" w:sz="0" w:space="0" w:color="auto"/>
      </w:divBdr>
    </w:div>
    <w:div w:id="587084020">
      <w:bodyDiv w:val="1"/>
      <w:marLeft w:val="0"/>
      <w:marRight w:val="0"/>
      <w:marTop w:val="0"/>
      <w:marBottom w:val="0"/>
      <w:divBdr>
        <w:top w:val="none" w:sz="0" w:space="0" w:color="auto"/>
        <w:left w:val="none" w:sz="0" w:space="0" w:color="auto"/>
        <w:bottom w:val="none" w:sz="0" w:space="0" w:color="auto"/>
        <w:right w:val="none" w:sz="0" w:space="0" w:color="auto"/>
      </w:divBdr>
    </w:div>
    <w:div w:id="591398227">
      <w:bodyDiv w:val="1"/>
      <w:marLeft w:val="0"/>
      <w:marRight w:val="0"/>
      <w:marTop w:val="0"/>
      <w:marBottom w:val="0"/>
      <w:divBdr>
        <w:top w:val="none" w:sz="0" w:space="0" w:color="auto"/>
        <w:left w:val="none" w:sz="0" w:space="0" w:color="auto"/>
        <w:bottom w:val="none" w:sz="0" w:space="0" w:color="auto"/>
        <w:right w:val="none" w:sz="0" w:space="0" w:color="auto"/>
      </w:divBdr>
    </w:div>
    <w:div w:id="610085643">
      <w:bodyDiv w:val="1"/>
      <w:marLeft w:val="0"/>
      <w:marRight w:val="0"/>
      <w:marTop w:val="0"/>
      <w:marBottom w:val="0"/>
      <w:divBdr>
        <w:top w:val="none" w:sz="0" w:space="0" w:color="auto"/>
        <w:left w:val="none" w:sz="0" w:space="0" w:color="auto"/>
        <w:bottom w:val="none" w:sz="0" w:space="0" w:color="auto"/>
        <w:right w:val="none" w:sz="0" w:space="0" w:color="auto"/>
      </w:divBdr>
    </w:div>
    <w:div w:id="616791283">
      <w:bodyDiv w:val="1"/>
      <w:marLeft w:val="0"/>
      <w:marRight w:val="0"/>
      <w:marTop w:val="0"/>
      <w:marBottom w:val="0"/>
      <w:divBdr>
        <w:top w:val="none" w:sz="0" w:space="0" w:color="auto"/>
        <w:left w:val="none" w:sz="0" w:space="0" w:color="auto"/>
        <w:bottom w:val="none" w:sz="0" w:space="0" w:color="auto"/>
        <w:right w:val="none" w:sz="0" w:space="0" w:color="auto"/>
      </w:divBdr>
    </w:div>
    <w:div w:id="620496028">
      <w:bodyDiv w:val="1"/>
      <w:marLeft w:val="0"/>
      <w:marRight w:val="0"/>
      <w:marTop w:val="0"/>
      <w:marBottom w:val="0"/>
      <w:divBdr>
        <w:top w:val="none" w:sz="0" w:space="0" w:color="auto"/>
        <w:left w:val="none" w:sz="0" w:space="0" w:color="auto"/>
        <w:bottom w:val="none" w:sz="0" w:space="0" w:color="auto"/>
        <w:right w:val="none" w:sz="0" w:space="0" w:color="auto"/>
      </w:divBdr>
    </w:div>
    <w:div w:id="731193596">
      <w:bodyDiv w:val="1"/>
      <w:marLeft w:val="0"/>
      <w:marRight w:val="0"/>
      <w:marTop w:val="0"/>
      <w:marBottom w:val="0"/>
      <w:divBdr>
        <w:top w:val="none" w:sz="0" w:space="0" w:color="auto"/>
        <w:left w:val="none" w:sz="0" w:space="0" w:color="auto"/>
        <w:bottom w:val="none" w:sz="0" w:space="0" w:color="auto"/>
        <w:right w:val="none" w:sz="0" w:space="0" w:color="auto"/>
      </w:divBdr>
    </w:div>
    <w:div w:id="762652833">
      <w:bodyDiv w:val="1"/>
      <w:marLeft w:val="0"/>
      <w:marRight w:val="0"/>
      <w:marTop w:val="0"/>
      <w:marBottom w:val="0"/>
      <w:divBdr>
        <w:top w:val="none" w:sz="0" w:space="0" w:color="auto"/>
        <w:left w:val="none" w:sz="0" w:space="0" w:color="auto"/>
        <w:bottom w:val="none" w:sz="0" w:space="0" w:color="auto"/>
        <w:right w:val="none" w:sz="0" w:space="0" w:color="auto"/>
      </w:divBdr>
    </w:div>
    <w:div w:id="785200464">
      <w:bodyDiv w:val="1"/>
      <w:marLeft w:val="0"/>
      <w:marRight w:val="0"/>
      <w:marTop w:val="0"/>
      <w:marBottom w:val="0"/>
      <w:divBdr>
        <w:top w:val="none" w:sz="0" w:space="0" w:color="auto"/>
        <w:left w:val="none" w:sz="0" w:space="0" w:color="auto"/>
        <w:bottom w:val="none" w:sz="0" w:space="0" w:color="auto"/>
        <w:right w:val="none" w:sz="0" w:space="0" w:color="auto"/>
      </w:divBdr>
    </w:div>
    <w:div w:id="788011567">
      <w:bodyDiv w:val="1"/>
      <w:marLeft w:val="0"/>
      <w:marRight w:val="0"/>
      <w:marTop w:val="0"/>
      <w:marBottom w:val="0"/>
      <w:divBdr>
        <w:top w:val="none" w:sz="0" w:space="0" w:color="auto"/>
        <w:left w:val="none" w:sz="0" w:space="0" w:color="auto"/>
        <w:bottom w:val="none" w:sz="0" w:space="0" w:color="auto"/>
        <w:right w:val="none" w:sz="0" w:space="0" w:color="auto"/>
      </w:divBdr>
    </w:div>
    <w:div w:id="808596688">
      <w:bodyDiv w:val="1"/>
      <w:marLeft w:val="0"/>
      <w:marRight w:val="0"/>
      <w:marTop w:val="0"/>
      <w:marBottom w:val="0"/>
      <w:divBdr>
        <w:top w:val="none" w:sz="0" w:space="0" w:color="auto"/>
        <w:left w:val="none" w:sz="0" w:space="0" w:color="auto"/>
        <w:bottom w:val="none" w:sz="0" w:space="0" w:color="auto"/>
        <w:right w:val="none" w:sz="0" w:space="0" w:color="auto"/>
      </w:divBdr>
    </w:div>
    <w:div w:id="822544361">
      <w:bodyDiv w:val="1"/>
      <w:marLeft w:val="0"/>
      <w:marRight w:val="0"/>
      <w:marTop w:val="0"/>
      <w:marBottom w:val="0"/>
      <w:divBdr>
        <w:top w:val="none" w:sz="0" w:space="0" w:color="auto"/>
        <w:left w:val="none" w:sz="0" w:space="0" w:color="auto"/>
        <w:bottom w:val="none" w:sz="0" w:space="0" w:color="auto"/>
        <w:right w:val="none" w:sz="0" w:space="0" w:color="auto"/>
      </w:divBdr>
    </w:div>
    <w:div w:id="828641662">
      <w:bodyDiv w:val="1"/>
      <w:marLeft w:val="0"/>
      <w:marRight w:val="0"/>
      <w:marTop w:val="0"/>
      <w:marBottom w:val="0"/>
      <w:divBdr>
        <w:top w:val="none" w:sz="0" w:space="0" w:color="auto"/>
        <w:left w:val="none" w:sz="0" w:space="0" w:color="auto"/>
        <w:bottom w:val="none" w:sz="0" w:space="0" w:color="auto"/>
        <w:right w:val="none" w:sz="0" w:space="0" w:color="auto"/>
      </w:divBdr>
    </w:div>
    <w:div w:id="834613317">
      <w:bodyDiv w:val="1"/>
      <w:marLeft w:val="0"/>
      <w:marRight w:val="0"/>
      <w:marTop w:val="0"/>
      <w:marBottom w:val="0"/>
      <w:divBdr>
        <w:top w:val="none" w:sz="0" w:space="0" w:color="auto"/>
        <w:left w:val="none" w:sz="0" w:space="0" w:color="auto"/>
        <w:bottom w:val="none" w:sz="0" w:space="0" w:color="auto"/>
        <w:right w:val="none" w:sz="0" w:space="0" w:color="auto"/>
      </w:divBdr>
    </w:div>
    <w:div w:id="846478880">
      <w:bodyDiv w:val="1"/>
      <w:marLeft w:val="0"/>
      <w:marRight w:val="0"/>
      <w:marTop w:val="0"/>
      <w:marBottom w:val="0"/>
      <w:divBdr>
        <w:top w:val="none" w:sz="0" w:space="0" w:color="auto"/>
        <w:left w:val="none" w:sz="0" w:space="0" w:color="auto"/>
        <w:bottom w:val="none" w:sz="0" w:space="0" w:color="auto"/>
        <w:right w:val="none" w:sz="0" w:space="0" w:color="auto"/>
      </w:divBdr>
    </w:div>
    <w:div w:id="850072270">
      <w:bodyDiv w:val="1"/>
      <w:marLeft w:val="0"/>
      <w:marRight w:val="0"/>
      <w:marTop w:val="0"/>
      <w:marBottom w:val="0"/>
      <w:divBdr>
        <w:top w:val="none" w:sz="0" w:space="0" w:color="auto"/>
        <w:left w:val="none" w:sz="0" w:space="0" w:color="auto"/>
        <w:bottom w:val="none" w:sz="0" w:space="0" w:color="auto"/>
        <w:right w:val="none" w:sz="0" w:space="0" w:color="auto"/>
      </w:divBdr>
    </w:div>
    <w:div w:id="860316390">
      <w:bodyDiv w:val="1"/>
      <w:marLeft w:val="0"/>
      <w:marRight w:val="0"/>
      <w:marTop w:val="0"/>
      <w:marBottom w:val="0"/>
      <w:divBdr>
        <w:top w:val="none" w:sz="0" w:space="0" w:color="auto"/>
        <w:left w:val="none" w:sz="0" w:space="0" w:color="auto"/>
        <w:bottom w:val="none" w:sz="0" w:space="0" w:color="auto"/>
        <w:right w:val="none" w:sz="0" w:space="0" w:color="auto"/>
      </w:divBdr>
    </w:div>
    <w:div w:id="908885912">
      <w:bodyDiv w:val="1"/>
      <w:marLeft w:val="0"/>
      <w:marRight w:val="0"/>
      <w:marTop w:val="0"/>
      <w:marBottom w:val="0"/>
      <w:divBdr>
        <w:top w:val="none" w:sz="0" w:space="0" w:color="auto"/>
        <w:left w:val="none" w:sz="0" w:space="0" w:color="auto"/>
        <w:bottom w:val="none" w:sz="0" w:space="0" w:color="auto"/>
        <w:right w:val="none" w:sz="0" w:space="0" w:color="auto"/>
      </w:divBdr>
    </w:div>
    <w:div w:id="939022147">
      <w:bodyDiv w:val="1"/>
      <w:marLeft w:val="0"/>
      <w:marRight w:val="0"/>
      <w:marTop w:val="0"/>
      <w:marBottom w:val="0"/>
      <w:divBdr>
        <w:top w:val="none" w:sz="0" w:space="0" w:color="auto"/>
        <w:left w:val="none" w:sz="0" w:space="0" w:color="auto"/>
        <w:bottom w:val="none" w:sz="0" w:space="0" w:color="auto"/>
        <w:right w:val="none" w:sz="0" w:space="0" w:color="auto"/>
      </w:divBdr>
    </w:div>
    <w:div w:id="961887182">
      <w:bodyDiv w:val="1"/>
      <w:marLeft w:val="0"/>
      <w:marRight w:val="0"/>
      <w:marTop w:val="0"/>
      <w:marBottom w:val="0"/>
      <w:divBdr>
        <w:top w:val="none" w:sz="0" w:space="0" w:color="auto"/>
        <w:left w:val="none" w:sz="0" w:space="0" w:color="auto"/>
        <w:bottom w:val="none" w:sz="0" w:space="0" w:color="auto"/>
        <w:right w:val="none" w:sz="0" w:space="0" w:color="auto"/>
      </w:divBdr>
    </w:div>
    <w:div w:id="967275383">
      <w:bodyDiv w:val="1"/>
      <w:marLeft w:val="0"/>
      <w:marRight w:val="0"/>
      <w:marTop w:val="0"/>
      <w:marBottom w:val="0"/>
      <w:divBdr>
        <w:top w:val="none" w:sz="0" w:space="0" w:color="auto"/>
        <w:left w:val="none" w:sz="0" w:space="0" w:color="auto"/>
        <w:bottom w:val="none" w:sz="0" w:space="0" w:color="auto"/>
        <w:right w:val="none" w:sz="0" w:space="0" w:color="auto"/>
      </w:divBdr>
    </w:div>
    <w:div w:id="999818329">
      <w:bodyDiv w:val="1"/>
      <w:marLeft w:val="0"/>
      <w:marRight w:val="0"/>
      <w:marTop w:val="0"/>
      <w:marBottom w:val="0"/>
      <w:divBdr>
        <w:top w:val="none" w:sz="0" w:space="0" w:color="auto"/>
        <w:left w:val="none" w:sz="0" w:space="0" w:color="auto"/>
        <w:bottom w:val="none" w:sz="0" w:space="0" w:color="auto"/>
        <w:right w:val="none" w:sz="0" w:space="0" w:color="auto"/>
      </w:divBdr>
    </w:div>
    <w:div w:id="1006323543">
      <w:bodyDiv w:val="1"/>
      <w:marLeft w:val="0"/>
      <w:marRight w:val="0"/>
      <w:marTop w:val="0"/>
      <w:marBottom w:val="0"/>
      <w:divBdr>
        <w:top w:val="none" w:sz="0" w:space="0" w:color="auto"/>
        <w:left w:val="none" w:sz="0" w:space="0" w:color="auto"/>
        <w:bottom w:val="none" w:sz="0" w:space="0" w:color="auto"/>
        <w:right w:val="none" w:sz="0" w:space="0" w:color="auto"/>
      </w:divBdr>
    </w:div>
    <w:div w:id="1009985148">
      <w:bodyDiv w:val="1"/>
      <w:marLeft w:val="0"/>
      <w:marRight w:val="0"/>
      <w:marTop w:val="0"/>
      <w:marBottom w:val="0"/>
      <w:divBdr>
        <w:top w:val="none" w:sz="0" w:space="0" w:color="auto"/>
        <w:left w:val="none" w:sz="0" w:space="0" w:color="auto"/>
        <w:bottom w:val="none" w:sz="0" w:space="0" w:color="auto"/>
        <w:right w:val="none" w:sz="0" w:space="0" w:color="auto"/>
      </w:divBdr>
    </w:div>
    <w:div w:id="1021320230">
      <w:bodyDiv w:val="1"/>
      <w:marLeft w:val="0"/>
      <w:marRight w:val="0"/>
      <w:marTop w:val="0"/>
      <w:marBottom w:val="0"/>
      <w:divBdr>
        <w:top w:val="none" w:sz="0" w:space="0" w:color="auto"/>
        <w:left w:val="none" w:sz="0" w:space="0" w:color="auto"/>
        <w:bottom w:val="none" w:sz="0" w:space="0" w:color="auto"/>
        <w:right w:val="none" w:sz="0" w:space="0" w:color="auto"/>
      </w:divBdr>
    </w:div>
    <w:div w:id="1034304728">
      <w:bodyDiv w:val="1"/>
      <w:marLeft w:val="0"/>
      <w:marRight w:val="0"/>
      <w:marTop w:val="0"/>
      <w:marBottom w:val="0"/>
      <w:divBdr>
        <w:top w:val="none" w:sz="0" w:space="0" w:color="auto"/>
        <w:left w:val="none" w:sz="0" w:space="0" w:color="auto"/>
        <w:bottom w:val="none" w:sz="0" w:space="0" w:color="auto"/>
        <w:right w:val="none" w:sz="0" w:space="0" w:color="auto"/>
      </w:divBdr>
    </w:div>
    <w:div w:id="1079904994">
      <w:bodyDiv w:val="1"/>
      <w:marLeft w:val="0"/>
      <w:marRight w:val="0"/>
      <w:marTop w:val="0"/>
      <w:marBottom w:val="0"/>
      <w:divBdr>
        <w:top w:val="none" w:sz="0" w:space="0" w:color="auto"/>
        <w:left w:val="none" w:sz="0" w:space="0" w:color="auto"/>
        <w:bottom w:val="none" w:sz="0" w:space="0" w:color="auto"/>
        <w:right w:val="none" w:sz="0" w:space="0" w:color="auto"/>
      </w:divBdr>
    </w:div>
    <w:div w:id="1131288764">
      <w:bodyDiv w:val="1"/>
      <w:marLeft w:val="0"/>
      <w:marRight w:val="0"/>
      <w:marTop w:val="0"/>
      <w:marBottom w:val="0"/>
      <w:divBdr>
        <w:top w:val="none" w:sz="0" w:space="0" w:color="auto"/>
        <w:left w:val="none" w:sz="0" w:space="0" w:color="auto"/>
        <w:bottom w:val="none" w:sz="0" w:space="0" w:color="auto"/>
        <w:right w:val="none" w:sz="0" w:space="0" w:color="auto"/>
      </w:divBdr>
    </w:div>
    <w:div w:id="1161387569">
      <w:bodyDiv w:val="1"/>
      <w:marLeft w:val="0"/>
      <w:marRight w:val="0"/>
      <w:marTop w:val="0"/>
      <w:marBottom w:val="0"/>
      <w:divBdr>
        <w:top w:val="none" w:sz="0" w:space="0" w:color="auto"/>
        <w:left w:val="none" w:sz="0" w:space="0" w:color="auto"/>
        <w:bottom w:val="none" w:sz="0" w:space="0" w:color="auto"/>
        <w:right w:val="none" w:sz="0" w:space="0" w:color="auto"/>
      </w:divBdr>
    </w:div>
    <w:div w:id="1194923788">
      <w:bodyDiv w:val="1"/>
      <w:marLeft w:val="0"/>
      <w:marRight w:val="0"/>
      <w:marTop w:val="0"/>
      <w:marBottom w:val="0"/>
      <w:divBdr>
        <w:top w:val="none" w:sz="0" w:space="0" w:color="auto"/>
        <w:left w:val="none" w:sz="0" w:space="0" w:color="auto"/>
        <w:bottom w:val="none" w:sz="0" w:space="0" w:color="auto"/>
        <w:right w:val="none" w:sz="0" w:space="0" w:color="auto"/>
      </w:divBdr>
    </w:div>
    <w:div w:id="1207253129">
      <w:bodyDiv w:val="1"/>
      <w:marLeft w:val="0"/>
      <w:marRight w:val="0"/>
      <w:marTop w:val="0"/>
      <w:marBottom w:val="0"/>
      <w:divBdr>
        <w:top w:val="none" w:sz="0" w:space="0" w:color="auto"/>
        <w:left w:val="none" w:sz="0" w:space="0" w:color="auto"/>
        <w:bottom w:val="none" w:sz="0" w:space="0" w:color="auto"/>
        <w:right w:val="none" w:sz="0" w:space="0" w:color="auto"/>
      </w:divBdr>
    </w:div>
    <w:div w:id="1233737016">
      <w:bodyDiv w:val="1"/>
      <w:marLeft w:val="0"/>
      <w:marRight w:val="0"/>
      <w:marTop w:val="0"/>
      <w:marBottom w:val="0"/>
      <w:divBdr>
        <w:top w:val="none" w:sz="0" w:space="0" w:color="auto"/>
        <w:left w:val="none" w:sz="0" w:space="0" w:color="auto"/>
        <w:bottom w:val="none" w:sz="0" w:space="0" w:color="auto"/>
        <w:right w:val="none" w:sz="0" w:space="0" w:color="auto"/>
      </w:divBdr>
    </w:div>
    <w:div w:id="1256476247">
      <w:bodyDiv w:val="1"/>
      <w:marLeft w:val="0"/>
      <w:marRight w:val="0"/>
      <w:marTop w:val="0"/>
      <w:marBottom w:val="0"/>
      <w:divBdr>
        <w:top w:val="none" w:sz="0" w:space="0" w:color="auto"/>
        <w:left w:val="none" w:sz="0" w:space="0" w:color="auto"/>
        <w:bottom w:val="none" w:sz="0" w:space="0" w:color="auto"/>
        <w:right w:val="none" w:sz="0" w:space="0" w:color="auto"/>
      </w:divBdr>
    </w:div>
    <w:div w:id="1258175325">
      <w:bodyDiv w:val="1"/>
      <w:marLeft w:val="0"/>
      <w:marRight w:val="0"/>
      <w:marTop w:val="0"/>
      <w:marBottom w:val="0"/>
      <w:divBdr>
        <w:top w:val="none" w:sz="0" w:space="0" w:color="auto"/>
        <w:left w:val="none" w:sz="0" w:space="0" w:color="auto"/>
        <w:bottom w:val="none" w:sz="0" w:space="0" w:color="auto"/>
        <w:right w:val="none" w:sz="0" w:space="0" w:color="auto"/>
      </w:divBdr>
    </w:div>
    <w:div w:id="1270045859">
      <w:bodyDiv w:val="1"/>
      <w:marLeft w:val="0"/>
      <w:marRight w:val="0"/>
      <w:marTop w:val="0"/>
      <w:marBottom w:val="0"/>
      <w:divBdr>
        <w:top w:val="none" w:sz="0" w:space="0" w:color="auto"/>
        <w:left w:val="none" w:sz="0" w:space="0" w:color="auto"/>
        <w:bottom w:val="none" w:sz="0" w:space="0" w:color="auto"/>
        <w:right w:val="none" w:sz="0" w:space="0" w:color="auto"/>
      </w:divBdr>
    </w:div>
    <w:div w:id="1278098936">
      <w:bodyDiv w:val="1"/>
      <w:marLeft w:val="0"/>
      <w:marRight w:val="0"/>
      <w:marTop w:val="0"/>
      <w:marBottom w:val="0"/>
      <w:divBdr>
        <w:top w:val="none" w:sz="0" w:space="0" w:color="auto"/>
        <w:left w:val="none" w:sz="0" w:space="0" w:color="auto"/>
        <w:bottom w:val="none" w:sz="0" w:space="0" w:color="auto"/>
        <w:right w:val="none" w:sz="0" w:space="0" w:color="auto"/>
      </w:divBdr>
    </w:div>
    <w:div w:id="1292591211">
      <w:bodyDiv w:val="1"/>
      <w:marLeft w:val="0"/>
      <w:marRight w:val="0"/>
      <w:marTop w:val="0"/>
      <w:marBottom w:val="0"/>
      <w:divBdr>
        <w:top w:val="none" w:sz="0" w:space="0" w:color="auto"/>
        <w:left w:val="none" w:sz="0" w:space="0" w:color="auto"/>
        <w:bottom w:val="none" w:sz="0" w:space="0" w:color="auto"/>
        <w:right w:val="none" w:sz="0" w:space="0" w:color="auto"/>
      </w:divBdr>
    </w:div>
    <w:div w:id="1315179879">
      <w:bodyDiv w:val="1"/>
      <w:marLeft w:val="0"/>
      <w:marRight w:val="0"/>
      <w:marTop w:val="0"/>
      <w:marBottom w:val="0"/>
      <w:divBdr>
        <w:top w:val="none" w:sz="0" w:space="0" w:color="auto"/>
        <w:left w:val="none" w:sz="0" w:space="0" w:color="auto"/>
        <w:bottom w:val="none" w:sz="0" w:space="0" w:color="auto"/>
        <w:right w:val="none" w:sz="0" w:space="0" w:color="auto"/>
      </w:divBdr>
    </w:div>
    <w:div w:id="1327703974">
      <w:bodyDiv w:val="1"/>
      <w:marLeft w:val="0"/>
      <w:marRight w:val="0"/>
      <w:marTop w:val="0"/>
      <w:marBottom w:val="0"/>
      <w:divBdr>
        <w:top w:val="none" w:sz="0" w:space="0" w:color="auto"/>
        <w:left w:val="none" w:sz="0" w:space="0" w:color="auto"/>
        <w:bottom w:val="none" w:sz="0" w:space="0" w:color="auto"/>
        <w:right w:val="none" w:sz="0" w:space="0" w:color="auto"/>
      </w:divBdr>
    </w:div>
    <w:div w:id="1331059517">
      <w:bodyDiv w:val="1"/>
      <w:marLeft w:val="0"/>
      <w:marRight w:val="0"/>
      <w:marTop w:val="0"/>
      <w:marBottom w:val="0"/>
      <w:divBdr>
        <w:top w:val="none" w:sz="0" w:space="0" w:color="auto"/>
        <w:left w:val="none" w:sz="0" w:space="0" w:color="auto"/>
        <w:bottom w:val="none" w:sz="0" w:space="0" w:color="auto"/>
        <w:right w:val="none" w:sz="0" w:space="0" w:color="auto"/>
      </w:divBdr>
    </w:div>
    <w:div w:id="1335374668">
      <w:bodyDiv w:val="1"/>
      <w:marLeft w:val="0"/>
      <w:marRight w:val="0"/>
      <w:marTop w:val="0"/>
      <w:marBottom w:val="0"/>
      <w:divBdr>
        <w:top w:val="none" w:sz="0" w:space="0" w:color="auto"/>
        <w:left w:val="none" w:sz="0" w:space="0" w:color="auto"/>
        <w:bottom w:val="none" w:sz="0" w:space="0" w:color="auto"/>
        <w:right w:val="none" w:sz="0" w:space="0" w:color="auto"/>
      </w:divBdr>
    </w:div>
    <w:div w:id="1349255793">
      <w:bodyDiv w:val="1"/>
      <w:marLeft w:val="0"/>
      <w:marRight w:val="0"/>
      <w:marTop w:val="0"/>
      <w:marBottom w:val="0"/>
      <w:divBdr>
        <w:top w:val="none" w:sz="0" w:space="0" w:color="auto"/>
        <w:left w:val="none" w:sz="0" w:space="0" w:color="auto"/>
        <w:bottom w:val="none" w:sz="0" w:space="0" w:color="auto"/>
        <w:right w:val="none" w:sz="0" w:space="0" w:color="auto"/>
      </w:divBdr>
    </w:div>
    <w:div w:id="1354838384">
      <w:bodyDiv w:val="1"/>
      <w:marLeft w:val="0"/>
      <w:marRight w:val="0"/>
      <w:marTop w:val="0"/>
      <w:marBottom w:val="0"/>
      <w:divBdr>
        <w:top w:val="none" w:sz="0" w:space="0" w:color="auto"/>
        <w:left w:val="none" w:sz="0" w:space="0" w:color="auto"/>
        <w:bottom w:val="none" w:sz="0" w:space="0" w:color="auto"/>
        <w:right w:val="none" w:sz="0" w:space="0" w:color="auto"/>
      </w:divBdr>
    </w:div>
    <w:div w:id="1379234814">
      <w:bodyDiv w:val="1"/>
      <w:marLeft w:val="0"/>
      <w:marRight w:val="0"/>
      <w:marTop w:val="0"/>
      <w:marBottom w:val="0"/>
      <w:divBdr>
        <w:top w:val="none" w:sz="0" w:space="0" w:color="auto"/>
        <w:left w:val="none" w:sz="0" w:space="0" w:color="auto"/>
        <w:bottom w:val="none" w:sz="0" w:space="0" w:color="auto"/>
        <w:right w:val="none" w:sz="0" w:space="0" w:color="auto"/>
      </w:divBdr>
    </w:div>
    <w:div w:id="1381903183">
      <w:bodyDiv w:val="1"/>
      <w:marLeft w:val="0"/>
      <w:marRight w:val="0"/>
      <w:marTop w:val="0"/>
      <w:marBottom w:val="0"/>
      <w:divBdr>
        <w:top w:val="none" w:sz="0" w:space="0" w:color="auto"/>
        <w:left w:val="none" w:sz="0" w:space="0" w:color="auto"/>
        <w:bottom w:val="none" w:sz="0" w:space="0" w:color="auto"/>
        <w:right w:val="none" w:sz="0" w:space="0" w:color="auto"/>
      </w:divBdr>
    </w:div>
    <w:div w:id="1424296910">
      <w:bodyDiv w:val="1"/>
      <w:marLeft w:val="0"/>
      <w:marRight w:val="0"/>
      <w:marTop w:val="0"/>
      <w:marBottom w:val="0"/>
      <w:divBdr>
        <w:top w:val="none" w:sz="0" w:space="0" w:color="auto"/>
        <w:left w:val="none" w:sz="0" w:space="0" w:color="auto"/>
        <w:bottom w:val="none" w:sz="0" w:space="0" w:color="auto"/>
        <w:right w:val="none" w:sz="0" w:space="0" w:color="auto"/>
      </w:divBdr>
    </w:div>
    <w:div w:id="1441562045">
      <w:bodyDiv w:val="1"/>
      <w:marLeft w:val="0"/>
      <w:marRight w:val="0"/>
      <w:marTop w:val="0"/>
      <w:marBottom w:val="0"/>
      <w:divBdr>
        <w:top w:val="none" w:sz="0" w:space="0" w:color="auto"/>
        <w:left w:val="none" w:sz="0" w:space="0" w:color="auto"/>
        <w:bottom w:val="none" w:sz="0" w:space="0" w:color="auto"/>
        <w:right w:val="none" w:sz="0" w:space="0" w:color="auto"/>
      </w:divBdr>
    </w:div>
    <w:div w:id="1460610302">
      <w:bodyDiv w:val="1"/>
      <w:marLeft w:val="0"/>
      <w:marRight w:val="0"/>
      <w:marTop w:val="0"/>
      <w:marBottom w:val="0"/>
      <w:divBdr>
        <w:top w:val="none" w:sz="0" w:space="0" w:color="auto"/>
        <w:left w:val="none" w:sz="0" w:space="0" w:color="auto"/>
        <w:bottom w:val="none" w:sz="0" w:space="0" w:color="auto"/>
        <w:right w:val="none" w:sz="0" w:space="0" w:color="auto"/>
      </w:divBdr>
    </w:div>
    <w:div w:id="1491369260">
      <w:bodyDiv w:val="1"/>
      <w:marLeft w:val="0"/>
      <w:marRight w:val="0"/>
      <w:marTop w:val="0"/>
      <w:marBottom w:val="0"/>
      <w:divBdr>
        <w:top w:val="none" w:sz="0" w:space="0" w:color="auto"/>
        <w:left w:val="none" w:sz="0" w:space="0" w:color="auto"/>
        <w:bottom w:val="none" w:sz="0" w:space="0" w:color="auto"/>
        <w:right w:val="none" w:sz="0" w:space="0" w:color="auto"/>
      </w:divBdr>
    </w:div>
    <w:div w:id="1517235404">
      <w:bodyDiv w:val="1"/>
      <w:marLeft w:val="0"/>
      <w:marRight w:val="0"/>
      <w:marTop w:val="0"/>
      <w:marBottom w:val="0"/>
      <w:divBdr>
        <w:top w:val="none" w:sz="0" w:space="0" w:color="auto"/>
        <w:left w:val="none" w:sz="0" w:space="0" w:color="auto"/>
        <w:bottom w:val="none" w:sz="0" w:space="0" w:color="auto"/>
        <w:right w:val="none" w:sz="0" w:space="0" w:color="auto"/>
      </w:divBdr>
    </w:div>
    <w:div w:id="1534490814">
      <w:bodyDiv w:val="1"/>
      <w:marLeft w:val="0"/>
      <w:marRight w:val="0"/>
      <w:marTop w:val="0"/>
      <w:marBottom w:val="0"/>
      <w:divBdr>
        <w:top w:val="none" w:sz="0" w:space="0" w:color="auto"/>
        <w:left w:val="none" w:sz="0" w:space="0" w:color="auto"/>
        <w:bottom w:val="none" w:sz="0" w:space="0" w:color="auto"/>
        <w:right w:val="none" w:sz="0" w:space="0" w:color="auto"/>
      </w:divBdr>
    </w:div>
    <w:div w:id="1552767246">
      <w:bodyDiv w:val="1"/>
      <w:marLeft w:val="0"/>
      <w:marRight w:val="0"/>
      <w:marTop w:val="0"/>
      <w:marBottom w:val="0"/>
      <w:divBdr>
        <w:top w:val="none" w:sz="0" w:space="0" w:color="auto"/>
        <w:left w:val="none" w:sz="0" w:space="0" w:color="auto"/>
        <w:bottom w:val="none" w:sz="0" w:space="0" w:color="auto"/>
        <w:right w:val="none" w:sz="0" w:space="0" w:color="auto"/>
      </w:divBdr>
    </w:div>
    <w:div w:id="1580746545">
      <w:bodyDiv w:val="1"/>
      <w:marLeft w:val="0"/>
      <w:marRight w:val="0"/>
      <w:marTop w:val="0"/>
      <w:marBottom w:val="0"/>
      <w:divBdr>
        <w:top w:val="none" w:sz="0" w:space="0" w:color="auto"/>
        <w:left w:val="none" w:sz="0" w:space="0" w:color="auto"/>
        <w:bottom w:val="none" w:sz="0" w:space="0" w:color="auto"/>
        <w:right w:val="none" w:sz="0" w:space="0" w:color="auto"/>
      </w:divBdr>
    </w:div>
    <w:div w:id="1610041403">
      <w:bodyDiv w:val="1"/>
      <w:marLeft w:val="0"/>
      <w:marRight w:val="0"/>
      <w:marTop w:val="0"/>
      <w:marBottom w:val="0"/>
      <w:divBdr>
        <w:top w:val="none" w:sz="0" w:space="0" w:color="auto"/>
        <w:left w:val="none" w:sz="0" w:space="0" w:color="auto"/>
        <w:bottom w:val="none" w:sz="0" w:space="0" w:color="auto"/>
        <w:right w:val="none" w:sz="0" w:space="0" w:color="auto"/>
      </w:divBdr>
    </w:div>
    <w:div w:id="1685593703">
      <w:bodyDiv w:val="1"/>
      <w:marLeft w:val="0"/>
      <w:marRight w:val="0"/>
      <w:marTop w:val="0"/>
      <w:marBottom w:val="0"/>
      <w:divBdr>
        <w:top w:val="none" w:sz="0" w:space="0" w:color="auto"/>
        <w:left w:val="none" w:sz="0" w:space="0" w:color="auto"/>
        <w:bottom w:val="none" w:sz="0" w:space="0" w:color="auto"/>
        <w:right w:val="none" w:sz="0" w:space="0" w:color="auto"/>
      </w:divBdr>
    </w:div>
    <w:div w:id="1691953273">
      <w:bodyDiv w:val="1"/>
      <w:marLeft w:val="0"/>
      <w:marRight w:val="0"/>
      <w:marTop w:val="0"/>
      <w:marBottom w:val="0"/>
      <w:divBdr>
        <w:top w:val="none" w:sz="0" w:space="0" w:color="auto"/>
        <w:left w:val="none" w:sz="0" w:space="0" w:color="auto"/>
        <w:bottom w:val="none" w:sz="0" w:space="0" w:color="auto"/>
        <w:right w:val="none" w:sz="0" w:space="0" w:color="auto"/>
      </w:divBdr>
    </w:div>
    <w:div w:id="1742824160">
      <w:bodyDiv w:val="1"/>
      <w:marLeft w:val="0"/>
      <w:marRight w:val="0"/>
      <w:marTop w:val="0"/>
      <w:marBottom w:val="0"/>
      <w:divBdr>
        <w:top w:val="none" w:sz="0" w:space="0" w:color="auto"/>
        <w:left w:val="none" w:sz="0" w:space="0" w:color="auto"/>
        <w:bottom w:val="none" w:sz="0" w:space="0" w:color="auto"/>
        <w:right w:val="none" w:sz="0" w:space="0" w:color="auto"/>
      </w:divBdr>
    </w:div>
    <w:div w:id="1750619869">
      <w:bodyDiv w:val="1"/>
      <w:marLeft w:val="0"/>
      <w:marRight w:val="0"/>
      <w:marTop w:val="0"/>
      <w:marBottom w:val="0"/>
      <w:divBdr>
        <w:top w:val="none" w:sz="0" w:space="0" w:color="auto"/>
        <w:left w:val="none" w:sz="0" w:space="0" w:color="auto"/>
        <w:bottom w:val="none" w:sz="0" w:space="0" w:color="auto"/>
        <w:right w:val="none" w:sz="0" w:space="0" w:color="auto"/>
      </w:divBdr>
    </w:div>
    <w:div w:id="1753551106">
      <w:bodyDiv w:val="1"/>
      <w:marLeft w:val="0"/>
      <w:marRight w:val="0"/>
      <w:marTop w:val="0"/>
      <w:marBottom w:val="0"/>
      <w:divBdr>
        <w:top w:val="none" w:sz="0" w:space="0" w:color="auto"/>
        <w:left w:val="none" w:sz="0" w:space="0" w:color="auto"/>
        <w:bottom w:val="none" w:sz="0" w:space="0" w:color="auto"/>
        <w:right w:val="none" w:sz="0" w:space="0" w:color="auto"/>
      </w:divBdr>
    </w:div>
    <w:div w:id="1764910917">
      <w:bodyDiv w:val="1"/>
      <w:marLeft w:val="0"/>
      <w:marRight w:val="0"/>
      <w:marTop w:val="0"/>
      <w:marBottom w:val="0"/>
      <w:divBdr>
        <w:top w:val="none" w:sz="0" w:space="0" w:color="auto"/>
        <w:left w:val="none" w:sz="0" w:space="0" w:color="auto"/>
        <w:bottom w:val="none" w:sz="0" w:space="0" w:color="auto"/>
        <w:right w:val="none" w:sz="0" w:space="0" w:color="auto"/>
      </w:divBdr>
    </w:div>
    <w:div w:id="1769812206">
      <w:bodyDiv w:val="1"/>
      <w:marLeft w:val="0"/>
      <w:marRight w:val="0"/>
      <w:marTop w:val="0"/>
      <w:marBottom w:val="0"/>
      <w:divBdr>
        <w:top w:val="none" w:sz="0" w:space="0" w:color="auto"/>
        <w:left w:val="none" w:sz="0" w:space="0" w:color="auto"/>
        <w:bottom w:val="none" w:sz="0" w:space="0" w:color="auto"/>
        <w:right w:val="none" w:sz="0" w:space="0" w:color="auto"/>
      </w:divBdr>
    </w:div>
    <w:div w:id="1774785264">
      <w:bodyDiv w:val="1"/>
      <w:marLeft w:val="0"/>
      <w:marRight w:val="0"/>
      <w:marTop w:val="0"/>
      <w:marBottom w:val="0"/>
      <w:divBdr>
        <w:top w:val="none" w:sz="0" w:space="0" w:color="auto"/>
        <w:left w:val="none" w:sz="0" w:space="0" w:color="auto"/>
        <w:bottom w:val="none" w:sz="0" w:space="0" w:color="auto"/>
        <w:right w:val="none" w:sz="0" w:space="0" w:color="auto"/>
      </w:divBdr>
    </w:div>
    <w:div w:id="1803184042">
      <w:bodyDiv w:val="1"/>
      <w:marLeft w:val="0"/>
      <w:marRight w:val="0"/>
      <w:marTop w:val="0"/>
      <w:marBottom w:val="0"/>
      <w:divBdr>
        <w:top w:val="none" w:sz="0" w:space="0" w:color="auto"/>
        <w:left w:val="none" w:sz="0" w:space="0" w:color="auto"/>
        <w:bottom w:val="none" w:sz="0" w:space="0" w:color="auto"/>
        <w:right w:val="none" w:sz="0" w:space="0" w:color="auto"/>
      </w:divBdr>
    </w:div>
    <w:div w:id="1805123833">
      <w:bodyDiv w:val="1"/>
      <w:marLeft w:val="0"/>
      <w:marRight w:val="0"/>
      <w:marTop w:val="0"/>
      <w:marBottom w:val="0"/>
      <w:divBdr>
        <w:top w:val="none" w:sz="0" w:space="0" w:color="auto"/>
        <w:left w:val="none" w:sz="0" w:space="0" w:color="auto"/>
        <w:bottom w:val="none" w:sz="0" w:space="0" w:color="auto"/>
        <w:right w:val="none" w:sz="0" w:space="0" w:color="auto"/>
      </w:divBdr>
    </w:div>
    <w:div w:id="1805850401">
      <w:bodyDiv w:val="1"/>
      <w:marLeft w:val="0"/>
      <w:marRight w:val="0"/>
      <w:marTop w:val="0"/>
      <w:marBottom w:val="0"/>
      <w:divBdr>
        <w:top w:val="none" w:sz="0" w:space="0" w:color="auto"/>
        <w:left w:val="none" w:sz="0" w:space="0" w:color="auto"/>
        <w:bottom w:val="none" w:sz="0" w:space="0" w:color="auto"/>
        <w:right w:val="none" w:sz="0" w:space="0" w:color="auto"/>
      </w:divBdr>
    </w:div>
    <w:div w:id="1855069538">
      <w:bodyDiv w:val="1"/>
      <w:marLeft w:val="0"/>
      <w:marRight w:val="0"/>
      <w:marTop w:val="0"/>
      <w:marBottom w:val="0"/>
      <w:divBdr>
        <w:top w:val="none" w:sz="0" w:space="0" w:color="auto"/>
        <w:left w:val="none" w:sz="0" w:space="0" w:color="auto"/>
        <w:bottom w:val="none" w:sz="0" w:space="0" w:color="auto"/>
        <w:right w:val="none" w:sz="0" w:space="0" w:color="auto"/>
      </w:divBdr>
    </w:div>
    <w:div w:id="1865826766">
      <w:bodyDiv w:val="1"/>
      <w:marLeft w:val="0"/>
      <w:marRight w:val="0"/>
      <w:marTop w:val="0"/>
      <w:marBottom w:val="0"/>
      <w:divBdr>
        <w:top w:val="none" w:sz="0" w:space="0" w:color="auto"/>
        <w:left w:val="none" w:sz="0" w:space="0" w:color="auto"/>
        <w:bottom w:val="none" w:sz="0" w:space="0" w:color="auto"/>
        <w:right w:val="none" w:sz="0" w:space="0" w:color="auto"/>
      </w:divBdr>
      <w:divsChild>
        <w:div w:id="355009449">
          <w:marLeft w:val="0"/>
          <w:marRight w:val="0"/>
          <w:marTop w:val="0"/>
          <w:marBottom w:val="0"/>
          <w:divBdr>
            <w:top w:val="none" w:sz="0" w:space="0" w:color="auto"/>
            <w:left w:val="none" w:sz="0" w:space="0" w:color="auto"/>
            <w:bottom w:val="none" w:sz="0" w:space="0" w:color="auto"/>
            <w:right w:val="none" w:sz="0" w:space="0" w:color="auto"/>
          </w:divBdr>
          <w:divsChild>
            <w:div w:id="1931694300">
              <w:marLeft w:val="0"/>
              <w:marRight w:val="0"/>
              <w:marTop w:val="0"/>
              <w:marBottom w:val="0"/>
              <w:divBdr>
                <w:top w:val="none" w:sz="0" w:space="0" w:color="auto"/>
                <w:left w:val="none" w:sz="0" w:space="0" w:color="auto"/>
                <w:bottom w:val="none" w:sz="0" w:space="0" w:color="auto"/>
                <w:right w:val="none" w:sz="0" w:space="0" w:color="auto"/>
              </w:divBdr>
              <w:divsChild>
                <w:div w:id="66654599">
                  <w:marLeft w:val="0"/>
                  <w:marRight w:val="0"/>
                  <w:marTop w:val="0"/>
                  <w:marBottom w:val="0"/>
                  <w:divBdr>
                    <w:top w:val="none" w:sz="0" w:space="0" w:color="auto"/>
                    <w:left w:val="none" w:sz="0" w:space="0" w:color="auto"/>
                    <w:bottom w:val="none" w:sz="0" w:space="0" w:color="auto"/>
                    <w:right w:val="none" w:sz="0" w:space="0" w:color="auto"/>
                  </w:divBdr>
                  <w:divsChild>
                    <w:div w:id="2004506450">
                      <w:marLeft w:val="0"/>
                      <w:marRight w:val="0"/>
                      <w:marTop w:val="0"/>
                      <w:marBottom w:val="0"/>
                      <w:divBdr>
                        <w:top w:val="none" w:sz="0" w:space="0" w:color="auto"/>
                        <w:left w:val="none" w:sz="0" w:space="0" w:color="auto"/>
                        <w:bottom w:val="none" w:sz="0" w:space="0" w:color="auto"/>
                        <w:right w:val="none" w:sz="0" w:space="0" w:color="auto"/>
                      </w:divBdr>
                      <w:divsChild>
                        <w:div w:id="2031711714">
                          <w:marLeft w:val="0"/>
                          <w:marRight w:val="0"/>
                          <w:marTop w:val="0"/>
                          <w:marBottom w:val="0"/>
                          <w:divBdr>
                            <w:top w:val="none" w:sz="0" w:space="0" w:color="auto"/>
                            <w:left w:val="none" w:sz="0" w:space="0" w:color="auto"/>
                            <w:bottom w:val="none" w:sz="0" w:space="0" w:color="auto"/>
                            <w:right w:val="none" w:sz="0" w:space="0" w:color="auto"/>
                          </w:divBdr>
                          <w:divsChild>
                            <w:div w:id="138815287">
                              <w:marLeft w:val="0"/>
                              <w:marRight w:val="0"/>
                              <w:marTop w:val="0"/>
                              <w:marBottom w:val="15"/>
                              <w:divBdr>
                                <w:top w:val="none" w:sz="0" w:space="0" w:color="auto"/>
                                <w:left w:val="none" w:sz="0" w:space="0" w:color="auto"/>
                                <w:bottom w:val="none" w:sz="0" w:space="0" w:color="auto"/>
                                <w:right w:val="none" w:sz="0" w:space="0" w:color="auto"/>
                              </w:divBdr>
                              <w:divsChild>
                                <w:div w:id="2093238467">
                                  <w:marLeft w:val="0"/>
                                  <w:marRight w:val="0"/>
                                  <w:marTop w:val="0"/>
                                  <w:marBottom w:val="0"/>
                                  <w:divBdr>
                                    <w:top w:val="none" w:sz="0" w:space="0" w:color="auto"/>
                                    <w:left w:val="none" w:sz="0" w:space="0" w:color="auto"/>
                                    <w:bottom w:val="none" w:sz="0" w:space="0" w:color="auto"/>
                                    <w:right w:val="none" w:sz="0" w:space="0" w:color="auto"/>
                                  </w:divBdr>
                                  <w:divsChild>
                                    <w:div w:id="824130771">
                                      <w:marLeft w:val="0"/>
                                      <w:marRight w:val="0"/>
                                      <w:marTop w:val="0"/>
                                      <w:marBottom w:val="0"/>
                                      <w:divBdr>
                                        <w:top w:val="none" w:sz="0" w:space="0" w:color="auto"/>
                                        <w:left w:val="none" w:sz="0" w:space="0" w:color="auto"/>
                                        <w:bottom w:val="none" w:sz="0" w:space="0" w:color="auto"/>
                                        <w:right w:val="none" w:sz="0" w:space="0" w:color="auto"/>
                                      </w:divBdr>
                                      <w:divsChild>
                                        <w:div w:id="300773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80124934">
      <w:bodyDiv w:val="1"/>
      <w:marLeft w:val="0"/>
      <w:marRight w:val="0"/>
      <w:marTop w:val="0"/>
      <w:marBottom w:val="0"/>
      <w:divBdr>
        <w:top w:val="none" w:sz="0" w:space="0" w:color="auto"/>
        <w:left w:val="none" w:sz="0" w:space="0" w:color="auto"/>
        <w:bottom w:val="none" w:sz="0" w:space="0" w:color="auto"/>
        <w:right w:val="none" w:sz="0" w:space="0" w:color="auto"/>
      </w:divBdr>
    </w:div>
    <w:div w:id="1909728721">
      <w:bodyDiv w:val="1"/>
      <w:marLeft w:val="0"/>
      <w:marRight w:val="0"/>
      <w:marTop w:val="0"/>
      <w:marBottom w:val="0"/>
      <w:divBdr>
        <w:top w:val="none" w:sz="0" w:space="0" w:color="auto"/>
        <w:left w:val="none" w:sz="0" w:space="0" w:color="auto"/>
        <w:bottom w:val="none" w:sz="0" w:space="0" w:color="auto"/>
        <w:right w:val="none" w:sz="0" w:space="0" w:color="auto"/>
      </w:divBdr>
    </w:div>
    <w:div w:id="1911845441">
      <w:bodyDiv w:val="1"/>
      <w:marLeft w:val="0"/>
      <w:marRight w:val="0"/>
      <w:marTop w:val="0"/>
      <w:marBottom w:val="0"/>
      <w:divBdr>
        <w:top w:val="none" w:sz="0" w:space="0" w:color="auto"/>
        <w:left w:val="none" w:sz="0" w:space="0" w:color="auto"/>
        <w:bottom w:val="none" w:sz="0" w:space="0" w:color="auto"/>
        <w:right w:val="none" w:sz="0" w:space="0" w:color="auto"/>
      </w:divBdr>
    </w:div>
    <w:div w:id="1951933737">
      <w:bodyDiv w:val="1"/>
      <w:marLeft w:val="0"/>
      <w:marRight w:val="0"/>
      <w:marTop w:val="0"/>
      <w:marBottom w:val="0"/>
      <w:divBdr>
        <w:top w:val="none" w:sz="0" w:space="0" w:color="auto"/>
        <w:left w:val="none" w:sz="0" w:space="0" w:color="auto"/>
        <w:bottom w:val="none" w:sz="0" w:space="0" w:color="auto"/>
        <w:right w:val="none" w:sz="0" w:space="0" w:color="auto"/>
      </w:divBdr>
    </w:div>
    <w:div w:id="1956449508">
      <w:bodyDiv w:val="1"/>
      <w:marLeft w:val="0"/>
      <w:marRight w:val="0"/>
      <w:marTop w:val="0"/>
      <w:marBottom w:val="0"/>
      <w:divBdr>
        <w:top w:val="none" w:sz="0" w:space="0" w:color="auto"/>
        <w:left w:val="none" w:sz="0" w:space="0" w:color="auto"/>
        <w:bottom w:val="none" w:sz="0" w:space="0" w:color="auto"/>
        <w:right w:val="none" w:sz="0" w:space="0" w:color="auto"/>
      </w:divBdr>
    </w:div>
    <w:div w:id="1985505698">
      <w:bodyDiv w:val="1"/>
      <w:marLeft w:val="0"/>
      <w:marRight w:val="0"/>
      <w:marTop w:val="0"/>
      <w:marBottom w:val="0"/>
      <w:divBdr>
        <w:top w:val="none" w:sz="0" w:space="0" w:color="auto"/>
        <w:left w:val="none" w:sz="0" w:space="0" w:color="auto"/>
        <w:bottom w:val="none" w:sz="0" w:space="0" w:color="auto"/>
        <w:right w:val="none" w:sz="0" w:space="0" w:color="auto"/>
      </w:divBdr>
    </w:div>
    <w:div w:id="1999843686">
      <w:bodyDiv w:val="1"/>
      <w:marLeft w:val="0"/>
      <w:marRight w:val="0"/>
      <w:marTop w:val="0"/>
      <w:marBottom w:val="0"/>
      <w:divBdr>
        <w:top w:val="none" w:sz="0" w:space="0" w:color="auto"/>
        <w:left w:val="none" w:sz="0" w:space="0" w:color="auto"/>
        <w:bottom w:val="none" w:sz="0" w:space="0" w:color="auto"/>
        <w:right w:val="none" w:sz="0" w:space="0" w:color="auto"/>
      </w:divBdr>
    </w:div>
    <w:div w:id="2043748533">
      <w:bodyDiv w:val="1"/>
      <w:marLeft w:val="0"/>
      <w:marRight w:val="0"/>
      <w:marTop w:val="0"/>
      <w:marBottom w:val="0"/>
      <w:divBdr>
        <w:top w:val="none" w:sz="0" w:space="0" w:color="auto"/>
        <w:left w:val="none" w:sz="0" w:space="0" w:color="auto"/>
        <w:bottom w:val="none" w:sz="0" w:space="0" w:color="auto"/>
        <w:right w:val="none" w:sz="0" w:space="0" w:color="auto"/>
      </w:divBdr>
    </w:div>
    <w:div w:id="2044937978">
      <w:bodyDiv w:val="1"/>
      <w:marLeft w:val="0"/>
      <w:marRight w:val="0"/>
      <w:marTop w:val="0"/>
      <w:marBottom w:val="0"/>
      <w:divBdr>
        <w:top w:val="none" w:sz="0" w:space="0" w:color="auto"/>
        <w:left w:val="none" w:sz="0" w:space="0" w:color="auto"/>
        <w:bottom w:val="none" w:sz="0" w:space="0" w:color="auto"/>
        <w:right w:val="none" w:sz="0" w:space="0" w:color="auto"/>
      </w:divBdr>
    </w:div>
    <w:div w:id="2059934778">
      <w:bodyDiv w:val="1"/>
      <w:marLeft w:val="0"/>
      <w:marRight w:val="0"/>
      <w:marTop w:val="0"/>
      <w:marBottom w:val="0"/>
      <w:divBdr>
        <w:top w:val="none" w:sz="0" w:space="0" w:color="auto"/>
        <w:left w:val="none" w:sz="0" w:space="0" w:color="auto"/>
        <w:bottom w:val="none" w:sz="0" w:space="0" w:color="auto"/>
        <w:right w:val="none" w:sz="0" w:space="0" w:color="auto"/>
      </w:divBdr>
    </w:div>
    <w:div w:id="2071344259">
      <w:bodyDiv w:val="1"/>
      <w:marLeft w:val="0"/>
      <w:marRight w:val="0"/>
      <w:marTop w:val="0"/>
      <w:marBottom w:val="0"/>
      <w:divBdr>
        <w:top w:val="none" w:sz="0" w:space="0" w:color="auto"/>
        <w:left w:val="none" w:sz="0" w:space="0" w:color="auto"/>
        <w:bottom w:val="none" w:sz="0" w:space="0" w:color="auto"/>
        <w:right w:val="none" w:sz="0" w:space="0" w:color="auto"/>
      </w:divBdr>
    </w:div>
    <w:div w:id="2090035175">
      <w:bodyDiv w:val="1"/>
      <w:marLeft w:val="0"/>
      <w:marRight w:val="0"/>
      <w:marTop w:val="0"/>
      <w:marBottom w:val="0"/>
      <w:divBdr>
        <w:top w:val="none" w:sz="0" w:space="0" w:color="auto"/>
        <w:left w:val="none" w:sz="0" w:space="0" w:color="auto"/>
        <w:bottom w:val="none" w:sz="0" w:space="0" w:color="auto"/>
        <w:right w:val="none" w:sz="0" w:space="0" w:color="auto"/>
      </w:divBdr>
    </w:div>
    <w:div w:id="2091736857">
      <w:bodyDiv w:val="1"/>
      <w:marLeft w:val="0"/>
      <w:marRight w:val="0"/>
      <w:marTop w:val="0"/>
      <w:marBottom w:val="0"/>
      <w:divBdr>
        <w:top w:val="none" w:sz="0" w:space="0" w:color="auto"/>
        <w:left w:val="none" w:sz="0" w:space="0" w:color="auto"/>
        <w:bottom w:val="none" w:sz="0" w:space="0" w:color="auto"/>
        <w:right w:val="none" w:sz="0" w:space="0" w:color="auto"/>
      </w:divBdr>
    </w:div>
    <w:div w:id="2099670052">
      <w:bodyDiv w:val="1"/>
      <w:marLeft w:val="0"/>
      <w:marRight w:val="0"/>
      <w:marTop w:val="0"/>
      <w:marBottom w:val="0"/>
      <w:divBdr>
        <w:top w:val="none" w:sz="0" w:space="0" w:color="auto"/>
        <w:left w:val="none" w:sz="0" w:space="0" w:color="auto"/>
        <w:bottom w:val="none" w:sz="0" w:space="0" w:color="auto"/>
        <w:right w:val="none" w:sz="0" w:space="0" w:color="auto"/>
      </w:divBdr>
    </w:div>
    <w:div w:id="2100327127">
      <w:bodyDiv w:val="1"/>
      <w:marLeft w:val="0"/>
      <w:marRight w:val="0"/>
      <w:marTop w:val="0"/>
      <w:marBottom w:val="0"/>
      <w:divBdr>
        <w:top w:val="none" w:sz="0" w:space="0" w:color="auto"/>
        <w:left w:val="none" w:sz="0" w:space="0" w:color="auto"/>
        <w:bottom w:val="none" w:sz="0" w:space="0" w:color="auto"/>
        <w:right w:val="none" w:sz="0" w:space="0" w:color="auto"/>
      </w:divBdr>
    </w:div>
    <w:div w:id="2104955532">
      <w:bodyDiv w:val="1"/>
      <w:marLeft w:val="0"/>
      <w:marRight w:val="0"/>
      <w:marTop w:val="0"/>
      <w:marBottom w:val="0"/>
      <w:divBdr>
        <w:top w:val="none" w:sz="0" w:space="0" w:color="auto"/>
        <w:left w:val="none" w:sz="0" w:space="0" w:color="auto"/>
        <w:bottom w:val="none" w:sz="0" w:space="0" w:color="auto"/>
        <w:right w:val="none" w:sz="0" w:space="0" w:color="auto"/>
      </w:divBdr>
    </w:div>
    <w:div w:id="2113358780">
      <w:bodyDiv w:val="1"/>
      <w:marLeft w:val="0"/>
      <w:marRight w:val="0"/>
      <w:marTop w:val="0"/>
      <w:marBottom w:val="0"/>
      <w:divBdr>
        <w:top w:val="none" w:sz="0" w:space="0" w:color="auto"/>
        <w:left w:val="none" w:sz="0" w:space="0" w:color="auto"/>
        <w:bottom w:val="none" w:sz="0" w:space="0" w:color="auto"/>
        <w:right w:val="none" w:sz="0" w:space="0" w:color="auto"/>
      </w:divBdr>
    </w:div>
    <w:div w:id="2132549043">
      <w:bodyDiv w:val="1"/>
      <w:marLeft w:val="0"/>
      <w:marRight w:val="0"/>
      <w:marTop w:val="0"/>
      <w:marBottom w:val="0"/>
      <w:divBdr>
        <w:top w:val="none" w:sz="0" w:space="0" w:color="auto"/>
        <w:left w:val="none" w:sz="0" w:space="0" w:color="auto"/>
        <w:bottom w:val="none" w:sz="0" w:space="0" w:color="auto"/>
        <w:right w:val="none" w:sz="0" w:space="0" w:color="auto"/>
      </w:divBdr>
    </w:div>
    <w:div w:id="21464601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jpeg"/><Relationship Id="rId21" Type="http://schemas.openxmlformats.org/officeDocument/2006/relationships/image" Target="media/image5.jpeg"/><Relationship Id="rId42" Type="http://schemas.openxmlformats.org/officeDocument/2006/relationships/image" Target="media/image26.jpeg"/><Relationship Id="rId63" Type="http://schemas.openxmlformats.org/officeDocument/2006/relationships/image" Target="media/image47.jpeg"/><Relationship Id="rId84" Type="http://schemas.openxmlformats.org/officeDocument/2006/relationships/image" Target="media/image68.jpeg"/><Relationship Id="rId138" Type="http://schemas.openxmlformats.org/officeDocument/2006/relationships/image" Target="media/image122.jpeg"/><Relationship Id="rId159" Type="http://schemas.openxmlformats.org/officeDocument/2006/relationships/image" Target="media/image143.jpeg"/><Relationship Id="rId170" Type="http://schemas.openxmlformats.org/officeDocument/2006/relationships/image" Target="media/image154.jpeg"/><Relationship Id="rId191" Type="http://schemas.openxmlformats.org/officeDocument/2006/relationships/image" Target="media/image175.jpeg"/><Relationship Id="rId205" Type="http://schemas.openxmlformats.org/officeDocument/2006/relationships/image" Target="media/image189.jpeg"/><Relationship Id="rId226" Type="http://schemas.openxmlformats.org/officeDocument/2006/relationships/image" Target="media/image210.jpeg"/><Relationship Id="rId247" Type="http://schemas.openxmlformats.org/officeDocument/2006/relationships/image" Target="media/image231.jpeg"/><Relationship Id="rId107" Type="http://schemas.openxmlformats.org/officeDocument/2006/relationships/image" Target="media/image91.jpeg"/><Relationship Id="rId11" Type="http://schemas.openxmlformats.org/officeDocument/2006/relationships/hyperlink" Target="http://www.disclosure.ru/issuer/7704854435" TargetMode="External"/><Relationship Id="rId32" Type="http://schemas.openxmlformats.org/officeDocument/2006/relationships/image" Target="media/image16.jpeg"/><Relationship Id="rId53" Type="http://schemas.openxmlformats.org/officeDocument/2006/relationships/image" Target="media/image37.jpeg"/><Relationship Id="rId74" Type="http://schemas.openxmlformats.org/officeDocument/2006/relationships/image" Target="media/image58.jpeg"/><Relationship Id="rId128" Type="http://schemas.openxmlformats.org/officeDocument/2006/relationships/image" Target="media/image112.jpeg"/><Relationship Id="rId149" Type="http://schemas.openxmlformats.org/officeDocument/2006/relationships/image" Target="media/image133.jpeg"/><Relationship Id="rId5" Type="http://schemas.openxmlformats.org/officeDocument/2006/relationships/settings" Target="settings.xml"/><Relationship Id="rId95" Type="http://schemas.openxmlformats.org/officeDocument/2006/relationships/image" Target="media/image79.jpeg"/><Relationship Id="rId160" Type="http://schemas.openxmlformats.org/officeDocument/2006/relationships/image" Target="media/image144.jpeg"/><Relationship Id="rId181" Type="http://schemas.openxmlformats.org/officeDocument/2006/relationships/image" Target="media/image165.jpeg"/><Relationship Id="rId216" Type="http://schemas.openxmlformats.org/officeDocument/2006/relationships/image" Target="media/image200.jpeg"/><Relationship Id="rId237" Type="http://schemas.openxmlformats.org/officeDocument/2006/relationships/image" Target="media/image221.jpeg"/><Relationship Id="rId22" Type="http://schemas.openxmlformats.org/officeDocument/2006/relationships/image" Target="media/image6.jpeg"/><Relationship Id="rId43" Type="http://schemas.openxmlformats.org/officeDocument/2006/relationships/image" Target="media/image27.jpeg"/><Relationship Id="rId64" Type="http://schemas.openxmlformats.org/officeDocument/2006/relationships/image" Target="media/image48.jpeg"/><Relationship Id="rId118" Type="http://schemas.openxmlformats.org/officeDocument/2006/relationships/image" Target="media/image102.jpeg"/><Relationship Id="rId139" Type="http://schemas.openxmlformats.org/officeDocument/2006/relationships/image" Target="media/image123.jpeg"/><Relationship Id="rId85" Type="http://schemas.openxmlformats.org/officeDocument/2006/relationships/image" Target="media/image69.jpeg"/><Relationship Id="rId150" Type="http://schemas.openxmlformats.org/officeDocument/2006/relationships/image" Target="media/image134.jpeg"/><Relationship Id="rId171" Type="http://schemas.openxmlformats.org/officeDocument/2006/relationships/image" Target="media/image155.jpeg"/><Relationship Id="rId192" Type="http://schemas.openxmlformats.org/officeDocument/2006/relationships/image" Target="media/image176.jpeg"/><Relationship Id="rId206" Type="http://schemas.openxmlformats.org/officeDocument/2006/relationships/image" Target="media/image190.jpeg"/><Relationship Id="rId227" Type="http://schemas.openxmlformats.org/officeDocument/2006/relationships/image" Target="media/image211.jpeg"/><Relationship Id="rId248" Type="http://schemas.openxmlformats.org/officeDocument/2006/relationships/image" Target="media/image232.jpeg"/><Relationship Id="rId12" Type="http://schemas.openxmlformats.org/officeDocument/2006/relationships/hyperlink" Target="mailto:info@volgac.com" TargetMode="External"/><Relationship Id="rId33" Type="http://schemas.openxmlformats.org/officeDocument/2006/relationships/image" Target="media/image17.jpeg"/><Relationship Id="rId108" Type="http://schemas.openxmlformats.org/officeDocument/2006/relationships/image" Target="media/image92.jpeg"/><Relationship Id="rId129" Type="http://schemas.openxmlformats.org/officeDocument/2006/relationships/image" Target="media/image113.jpeg"/><Relationship Id="rId54" Type="http://schemas.openxmlformats.org/officeDocument/2006/relationships/image" Target="media/image38.jpeg"/><Relationship Id="rId75" Type="http://schemas.openxmlformats.org/officeDocument/2006/relationships/image" Target="media/image59.jpeg"/><Relationship Id="rId96" Type="http://schemas.openxmlformats.org/officeDocument/2006/relationships/image" Target="media/image80.jpeg"/><Relationship Id="rId140" Type="http://schemas.openxmlformats.org/officeDocument/2006/relationships/image" Target="media/image124.jpeg"/><Relationship Id="rId161" Type="http://schemas.openxmlformats.org/officeDocument/2006/relationships/image" Target="media/image145.jpeg"/><Relationship Id="rId182" Type="http://schemas.openxmlformats.org/officeDocument/2006/relationships/image" Target="media/image166.jpeg"/><Relationship Id="rId217" Type="http://schemas.openxmlformats.org/officeDocument/2006/relationships/image" Target="media/image201.jpeg"/><Relationship Id="rId6" Type="http://schemas.openxmlformats.org/officeDocument/2006/relationships/webSettings" Target="webSettings.xml"/><Relationship Id="rId238" Type="http://schemas.openxmlformats.org/officeDocument/2006/relationships/image" Target="media/image222.jpeg"/><Relationship Id="rId23" Type="http://schemas.openxmlformats.org/officeDocument/2006/relationships/image" Target="media/image7.jpeg"/><Relationship Id="rId119" Type="http://schemas.openxmlformats.org/officeDocument/2006/relationships/image" Target="media/image103.jpeg"/><Relationship Id="rId44" Type="http://schemas.openxmlformats.org/officeDocument/2006/relationships/image" Target="media/image28.jpeg"/><Relationship Id="rId65" Type="http://schemas.openxmlformats.org/officeDocument/2006/relationships/image" Target="media/image49.jpeg"/><Relationship Id="rId86" Type="http://schemas.openxmlformats.org/officeDocument/2006/relationships/image" Target="media/image70.jpeg"/><Relationship Id="rId130" Type="http://schemas.openxmlformats.org/officeDocument/2006/relationships/image" Target="media/image114.jpeg"/><Relationship Id="rId151" Type="http://schemas.openxmlformats.org/officeDocument/2006/relationships/image" Target="media/image135.jpeg"/><Relationship Id="rId172" Type="http://schemas.openxmlformats.org/officeDocument/2006/relationships/image" Target="media/image156.jpeg"/><Relationship Id="rId193" Type="http://schemas.openxmlformats.org/officeDocument/2006/relationships/image" Target="media/image177.jpeg"/><Relationship Id="rId207" Type="http://schemas.openxmlformats.org/officeDocument/2006/relationships/image" Target="media/image191.jpeg"/><Relationship Id="rId228" Type="http://schemas.openxmlformats.org/officeDocument/2006/relationships/image" Target="media/image212.jpeg"/><Relationship Id="rId249" Type="http://schemas.openxmlformats.org/officeDocument/2006/relationships/image" Target="media/image233.jpeg"/><Relationship Id="rId13" Type="http://schemas.openxmlformats.org/officeDocument/2006/relationships/hyperlink" Target="http://www.disclosure.ru/issuer/7704854435" TargetMode="External"/><Relationship Id="rId109" Type="http://schemas.openxmlformats.org/officeDocument/2006/relationships/image" Target="media/image93.jpeg"/><Relationship Id="rId34" Type="http://schemas.openxmlformats.org/officeDocument/2006/relationships/image" Target="media/image18.jpeg"/><Relationship Id="rId55" Type="http://schemas.openxmlformats.org/officeDocument/2006/relationships/image" Target="media/image39.jpeg"/><Relationship Id="rId76" Type="http://schemas.openxmlformats.org/officeDocument/2006/relationships/image" Target="media/image60.jpeg"/><Relationship Id="rId97" Type="http://schemas.openxmlformats.org/officeDocument/2006/relationships/image" Target="media/image81.jpeg"/><Relationship Id="rId120" Type="http://schemas.openxmlformats.org/officeDocument/2006/relationships/image" Target="media/image104.jpeg"/><Relationship Id="rId141" Type="http://schemas.openxmlformats.org/officeDocument/2006/relationships/image" Target="media/image125.jpeg"/><Relationship Id="rId7" Type="http://schemas.openxmlformats.org/officeDocument/2006/relationships/footnotes" Target="footnotes.xml"/><Relationship Id="rId162" Type="http://schemas.openxmlformats.org/officeDocument/2006/relationships/image" Target="media/image146.jpeg"/><Relationship Id="rId183" Type="http://schemas.openxmlformats.org/officeDocument/2006/relationships/image" Target="media/image167.jpeg"/><Relationship Id="rId218" Type="http://schemas.openxmlformats.org/officeDocument/2006/relationships/image" Target="media/image202.jpeg"/><Relationship Id="rId239" Type="http://schemas.openxmlformats.org/officeDocument/2006/relationships/image" Target="media/image223.jpeg"/><Relationship Id="rId250" Type="http://schemas.openxmlformats.org/officeDocument/2006/relationships/image" Target="media/image234.jpeg"/><Relationship Id="rId24" Type="http://schemas.openxmlformats.org/officeDocument/2006/relationships/image" Target="media/image8.jpeg"/><Relationship Id="rId45" Type="http://schemas.openxmlformats.org/officeDocument/2006/relationships/image" Target="media/image29.jpeg"/><Relationship Id="rId66" Type="http://schemas.openxmlformats.org/officeDocument/2006/relationships/image" Target="media/image50.jpeg"/><Relationship Id="rId87" Type="http://schemas.openxmlformats.org/officeDocument/2006/relationships/image" Target="media/image71.jpeg"/><Relationship Id="rId110" Type="http://schemas.openxmlformats.org/officeDocument/2006/relationships/image" Target="media/image94.jpeg"/><Relationship Id="rId131" Type="http://schemas.openxmlformats.org/officeDocument/2006/relationships/image" Target="media/image115.jpeg"/><Relationship Id="rId152" Type="http://schemas.openxmlformats.org/officeDocument/2006/relationships/image" Target="media/image136.jpeg"/><Relationship Id="rId173" Type="http://schemas.openxmlformats.org/officeDocument/2006/relationships/image" Target="media/image157.jpeg"/><Relationship Id="rId194" Type="http://schemas.openxmlformats.org/officeDocument/2006/relationships/image" Target="media/image178.jpeg"/><Relationship Id="rId208" Type="http://schemas.openxmlformats.org/officeDocument/2006/relationships/image" Target="media/image192.jpeg"/><Relationship Id="rId229" Type="http://schemas.openxmlformats.org/officeDocument/2006/relationships/image" Target="media/image213.jpeg"/><Relationship Id="rId240" Type="http://schemas.openxmlformats.org/officeDocument/2006/relationships/image" Target="media/image224.jpeg"/><Relationship Id="rId14" Type="http://schemas.openxmlformats.org/officeDocument/2006/relationships/hyperlink" Target="http://www.disclosure.ru/issuer/7704854435" TargetMode="External"/><Relationship Id="rId35" Type="http://schemas.openxmlformats.org/officeDocument/2006/relationships/image" Target="media/image19.jpeg"/><Relationship Id="rId56" Type="http://schemas.openxmlformats.org/officeDocument/2006/relationships/image" Target="media/image40.jpeg"/><Relationship Id="rId77" Type="http://schemas.openxmlformats.org/officeDocument/2006/relationships/image" Target="media/image61.jpeg"/><Relationship Id="rId100" Type="http://schemas.openxmlformats.org/officeDocument/2006/relationships/image" Target="media/image84.jpeg"/><Relationship Id="rId8" Type="http://schemas.openxmlformats.org/officeDocument/2006/relationships/endnotes" Target="endnotes.xml"/><Relationship Id="rId98" Type="http://schemas.openxmlformats.org/officeDocument/2006/relationships/image" Target="media/image82.jpeg"/><Relationship Id="rId121" Type="http://schemas.openxmlformats.org/officeDocument/2006/relationships/image" Target="media/image105.jpeg"/><Relationship Id="rId142" Type="http://schemas.openxmlformats.org/officeDocument/2006/relationships/image" Target="media/image126.jpeg"/><Relationship Id="rId163" Type="http://schemas.openxmlformats.org/officeDocument/2006/relationships/image" Target="media/image147.jpeg"/><Relationship Id="rId184" Type="http://schemas.openxmlformats.org/officeDocument/2006/relationships/image" Target="media/image168.jpeg"/><Relationship Id="rId219" Type="http://schemas.openxmlformats.org/officeDocument/2006/relationships/image" Target="media/image203.jpeg"/><Relationship Id="rId230" Type="http://schemas.openxmlformats.org/officeDocument/2006/relationships/image" Target="media/image214.jpeg"/><Relationship Id="rId251" Type="http://schemas.openxmlformats.org/officeDocument/2006/relationships/image" Target="media/image235.jpeg"/><Relationship Id="rId25" Type="http://schemas.openxmlformats.org/officeDocument/2006/relationships/image" Target="media/image9.jpeg"/><Relationship Id="rId46" Type="http://schemas.openxmlformats.org/officeDocument/2006/relationships/image" Target="media/image30.jpeg"/><Relationship Id="rId67" Type="http://schemas.openxmlformats.org/officeDocument/2006/relationships/image" Target="media/image51.jpeg"/><Relationship Id="rId88" Type="http://schemas.openxmlformats.org/officeDocument/2006/relationships/image" Target="media/image72.jpeg"/><Relationship Id="rId111" Type="http://schemas.openxmlformats.org/officeDocument/2006/relationships/image" Target="media/image95.jpeg"/><Relationship Id="rId132" Type="http://schemas.openxmlformats.org/officeDocument/2006/relationships/image" Target="media/image116.jpeg"/><Relationship Id="rId153" Type="http://schemas.openxmlformats.org/officeDocument/2006/relationships/image" Target="media/image137.jpeg"/><Relationship Id="rId174" Type="http://schemas.openxmlformats.org/officeDocument/2006/relationships/image" Target="media/image158.jpeg"/><Relationship Id="rId195" Type="http://schemas.openxmlformats.org/officeDocument/2006/relationships/image" Target="media/image179.jpeg"/><Relationship Id="rId209" Type="http://schemas.openxmlformats.org/officeDocument/2006/relationships/image" Target="media/image193.jpeg"/><Relationship Id="rId220" Type="http://schemas.openxmlformats.org/officeDocument/2006/relationships/image" Target="media/image204.jpeg"/><Relationship Id="rId241" Type="http://schemas.openxmlformats.org/officeDocument/2006/relationships/image" Target="media/image225.jpeg"/><Relationship Id="rId15" Type="http://schemas.openxmlformats.org/officeDocument/2006/relationships/hyperlink" Target="http://www.disclosure.ru/issuer/7704854435" TargetMode="External"/><Relationship Id="rId36" Type="http://schemas.openxmlformats.org/officeDocument/2006/relationships/image" Target="media/image20.jpeg"/><Relationship Id="rId57" Type="http://schemas.openxmlformats.org/officeDocument/2006/relationships/image" Target="media/image41.jpeg"/><Relationship Id="rId78" Type="http://schemas.openxmlformats.org/officeDocument/2006/relationships/image" Target="media/image62.jpe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image" Target="media/image106.jpeg"/><Relationship Id="rId143" Type="http://schemas.openxmlformats.org/officeDocument/2006/relationships/image" Target="media/image127.jpeg"/><Relationship Id="rId164" Type="http://schemas.openxmlformats.org/officeDocument/2006/relationships/image" Target="media/image148.jpeg"/><Relationship Id="rId185" Type="http://schemas.openxmlformats.org/officeDocument/2006/relationships/image" Target="media/image169.jpeg"/><Relationship Id="rId9" Type="http://schemas.openxmlformats.org/officeDocument/2006/relationships/hyperlink" Target="mailto:sbt@sbt.ru" TargetMode="External"/><Relationship Id="rId210" Type="http://schemas.openxmlformats.org/officeDocument/2006/relationships/image" Target="media/image194.jpeg"/><Relationship Id="rId26" Type="http://schemas.openxmlformats.org/officeDocument/2006/relationships/image" Target="media/image10.jpeg"/><Relationship Id="rId231" Type="http://schemas.openxmlformats.org/officeDocument/2006/relationships/image" Target="media/image215.jpeg"/><Relationship Id="rId252" Type="http://schemas.openxmlformats.org/officeDocument/2006/relationships/image" Target="media/image236.jpeg"/><Relationship Id="rId47" Type="http://schemas.openxmlformats.org/officeDocument/2006/relationships/image" Target="media/image31.jpeg"/><Relationship Id="rId68" Type="http://schemas.openxmlformats.org/officeDocument/2006/relationships/image" Target="media/image52.jpeg"/><Relationship Id="rId89" Type="http://schemas.openxmlformats.org/officeDocument/2006/relationships/image" Target="media/image73.jpeg"/><Relationship Id="rId112" Type="http://schemas.openxmlformats.org/officeDocument/2006/relationships/image" Target="media/image96.jpeg"/><Relationship Id="rId133" Type="http://schemas.openxmlformats.org/officeDocument/2006/relationships/image" Target="media/image117.jpeg"/><Relationship Id="rId154" Type="http://schemas.openxmlformats.org/officeDocument/2006/relationships/image" Target="media/image138.jpeg"/><Relationship Id="rId175" Type="http://schemas.openxmlformats.org/officeDocument/2006/relationships/image" Target="media/image159.jpeg"/><Relationship Id="rId196" Type="http://schemas.openxmlformats.org/officeDocument/2006/relationships/image" Target="media/image180.jpeg"/><Relationship Id="rId200" Type="http://schemas.openxmlformats.org/officeDocument/2006/relationships/image" Target="media/image184.jpeg"/><Relationship Id="rId16" Type="http://schemas.openxmlformats.org/officeDocument/2006/relationships/hyperlink" Target="consultantplus://offline/ref=A77F08C6C0E4674B26F2AB2802D2AABBE7BB666A2B0B2F4708EE8795F9EEGEN" TargetMode="External"/><Relationship Id="rId221" Type="http://schemas.openxmlformats.org/officeDocument/2006/relationships/image" Target="media/image205.jpeg"/><Relationship Id="rId242" Type="http://schemas.openxmlformats.org/officeDocument/2006/relationships/image" Target="media/image226.jpeg"/><Relationship Id="rId37" Type="http://schemas.openxmlformats.org/officeDocument/2006/relationships/image" Target="media/image21.jpeg"/><Relationship Id="rId58" Type="http://schemas.openxmlformats.org/officeDocument/2006/relationships/image" Target="media/image42.jpeg"/><Relationship Id="rId79" Type="http://schemas.openxmlformats.org/officeDocument/2006/relationships/image" Target="media/image63.jpeg"/><Relationship Id="rId102" Type="http://schemas.openxmlformats.org/officeDocument/2006/relationships/image" Target="media/image86.jpeg"/><Relationship Id="rId123" Type="http://schemas.openxmlformats.org/officeDocument/2006/relationships/image" Target="media/image107.jpeg"/><Relationship Id="rId144" Type="http://schemas.openxmlformats.org/officeDocument/2006/relationships/image" Target="media/image128.jpeg"/><Relationship Id="rId90" Type="http://schemas.openxmlformats.org/officeDocument/2006/relationships/image" Target="media/image74.jpeg"/><Relationship Id="rId165" Type="http://schemas.openxmlformats.org/officeDocument/2006/relationships/image" Target="media/image149.jpeg"/><Relationship Id="rId186" Type="http://schemas.openxmlformats.org/officeDocument/2006/relationships/image" Target="media/image170.jpeg"/><Relationship Id="rId211" Type="http://schemas.openxmlformats.org/officeDocument/2006/relationships/image" Target="media/image195.jpeg"/><Relationship Id="rId232" Type="http://schemas.openxmlformats.org/officeDocument/2006/relationships/image" Target="media/image216.jpeg"/><Relationship Id="rId253" Type="http://schemas.openxmlformats.org/officeDocument/2006/relationships/image" Target="media/image237.jpeg"/><Relationship Id="rId27" Type="http://schemas.openxmlformats.org/officeDocument/2006/relationships/image" Target="media/image11.jpeg"/><Relationship Id="rId48" Type="http://schemas.openxmlformats.org/officeDocument/2006/relationships/image" Target="media/image32.jpeg"/><Relationship Id="rId69" Type="http://schemas.openxmlformats.org/officeDocument/2006/relationships/image" Target="media/image53.jpeg"/><Relationship Id="rId113" Type="http://schemas.openxmlformats.org/officeDocument/2006/relationships/image" Target="media/image97.jpeg"/><Relationship Id="rId134" Type="http://schemas.openxmlformats.org/officeDocument/2006/relationships/image" Target="media/image118.jpeg"/><Relationship Id="rId80" Type="http://schemas.openxmlformats.org/officeDocument/2006/relationships/image" Target="media/image64.jpeg"/><Relationship Id="rId155" Type="http://schemas.openxmlformats.org/officeDocument/2006/relationships/image" Target="media/image139.jpeg"/><Relationship Id="rId176" Type="http://schemas.openxmlformats.org/officeDocument/2006/relationships/image" Target="media/image160.jpeg"/><Relationship Id="rId197" Type="http://schemas.openxmlformats.org/officeDocument/2006/relationships/image" Target="media/image181.jpeg"/><Relationship Id="rId201" Type="http://schemas.openxmlformats.org/officeDocument/2006/relationships/image" Target="media/image185.jpeg"/><Relationship Id="rId222" Type="http://schemas.openxmlformats.org/officeDocument/2006/relationships/image" Target="media/image206.jpeg"/><Relationship Id="rId243" Type="http://schemas.openxmlformats.org/officeDocument/2006/relationships/image" Target="media/image227.jpeg"/><Relationship Id="rId17" Type="http://schemas.openxmlformats.org/officeDocument/2006/relationships/image" Target="media/image1.jpeg"/><Relationship Id="rId38" Type="http://schemas.openxmlformats.org/officeDocument/2006/relationships/image" Target="media/image22.jpeg"/><Relationship Id="rId59" Type="http://schemas.openxmlformats.org/officeDocument/2006/relationships/image" Target="media/image43.jpeg"/><Relationship Id="rId103" Type="http://schemas.openxmlformats.org/officeDocument/2006/relationships/image" Target="media/image87.jpeg"/><Relationship Id="rId124" Type="http://schemas.openxmlformats.org/officeDocument/2006/relationships/image" Target="media/image108.jpeg"/><Relationship Id="rId70" Type="http://schemas.openxmlformats.org/officeDocument/2006/relationships/image" Target="media/image54.jpeg"/><Relationship Id="rId91" Type="http://schemas.openxmlformats.org/officeDocument/2006/relationships/image" Target="media/image75.jpeg"/><Relationship Id="rId145" Type="http://schemas.openxmlformats.org/officeDocument/2006/relationships/image" Target="media/image129.jpeg"/><Relationship Id="rId166" Type="http://schemas.openxmlformats.org/officeDocument/2006/relationships/image" Target="media/image150.jpeg"/><Relationship Id="rId187" Type="http://schemas.openxmlformats.org/officeDocument/2006/relationships/image" Target="media/image171.jpeg"/><Relationship Id="rId1" Type="http://schemas.openxmlformats.org/officeDocument/2006/relationships/customXml" Target="../customXml/item1.xml"/><Relationship Id="rId212" Type="http://schemas.openxmlformats.org/officeDocument/2006/relationships/image" Target="media/image196.jpeg"/><Relationship Id="rId233" Type="http://schemas.openxmlformats.org/officeDocument/2006/relationships/image" Target="media/image217.jpeg"/><Relationship Id="rId254" Type="http://schemas.openxmlformats.org/officeDocument/2006/relationships/image" Target="media/image238.jpeg"/><Relationship Id="rId28" Type="http://schemas.openxmlformats.org/officeDocument/2006/relationships/image" Target="media/image12.jpeg"/><Relationship Id="rId49" Type="http://schemas.openxmlformats.org/officeDocument/2006/relationships/image" Target="media/image33.jpeg"/><Relationship Id="rId114" Type="http://schemas.openxmlformats.org/officeDocument/2006/relationships/image" Target="media/image98.jpeg"/><Relationship Id="rId60" Type="http://schemas.openxmlformats.org/officeDocument/2006/relationships/image" Target="media/image44.jpeg"/><Relationship Id="rId81" Type="http://schemas.openxmlformats.org/officeDocument/2006/relationships/image" Target="media/image65.jpeg"/><Relationship Id="rId135" Type="http://schemas.openxmlformats.org/officeDocument/2006/relationships/image" Target="media/image119.jpeg"/><Relationship Id="rId156" Type="http://schemas.openxmlformats.org/officeDocument/2006/relationships/image" Target="media/image140.jpeg"/><Relationship Id="rId177" Type="http://schemas.openxmlformats.org/officeDocument/2006/relationships/image" Target="media/image161.jpeg"/><Relationship Id="rId198" Type="http://schemas.openxmlformats.org/officeDocument/2006/relationships/image" Target="media/image182.jpeg"/><Relationship Id="rId202" Type="http://schemas.openxmlformats.org/officeDocument/2006/relationships/image" Target="media/image186.jpeg"/><Relationship Id="rId223" Type="http://schemas.openxmlformats.org/officeDocument/2006/relationships/image" Target="media/image207.jpeg"/><Relationship Id="rId244" Type="http://schemas.openxmlformats.org/officeDocument/2006/relationships/image" Target="media/image228.jpeg"/><Relationship Id="rId18" Type="http://schemas.openxmlformats.org/officeDocument/2006/relationships/image" Target="media/image2.jpeg"/><Relationship Id="rId39" Type="http://schemas.openxmlformats.org/officeDocument/2006/relationships/image" Target="media/image23.jpeg"/><Relationship Id="rId50" Type="http://schemas.openxmlformats.org/officeDocument/2006/relationships/image" Target="media/image34.jpeg"/><Relationship Id="rId104" Type="http://schemas.openxmlformats.org/officeDocument/2006/relationships/image" Target="media/image88.jpeg"/><Relationship Id="rId125" Type="http://schemas.openxmlformats.org/officeDocument/2006/relationships/image" Target="media/image109.jpeg"/><Relationship Id="rId146" Type="http://schemas.openxmlformats.org/officeDocument/2006/relationships/image" Target="media/image130.jpeg"/><Relationship Id="rId167" Type="http://schemas.openxmlformats.org/officeDocument/2006/relationships/image" Target="media/image151.jpeg"/><Relationship Id="rId188" Type="http://schemas.openxmlformats.org/officeDocument/2006/relationships/image" Target="media/image172.jpeg"/><Relationship Id="rId71" Type="http://schemas.openxmlformats.org/officeDocument/2006/relationships/image" Target="media/image55.jpeg"/><Relationship Id="rId92" Type="http://schemas.openxmlformats.org/officeDocument/2006/relationships/image" Target="media/image76.jpeg"/><Relationship Id="rId213" Type="http://schemas.openxmlformats.org/officeDocument/2006/relationships/image" Target="media/image197.jpeg"/><Relationship Id="rId234" Type="http://schemas.openxmlformats.org/officeDocument/2006/relationships/image" Target="media/image218.jpeg"/><Relationship Id="rId2" Type="http://schemas.openxmlformats.org/officeDocument/2006/relationships/customXml" Target="../customXml/item2.xml"/><Relationship Id="rId29" Type="http://schemas.openxmlformats.org/officeDocument/2006/relationships/image" Target="media/image13.jpeg"/><Relationship Id="rId255" Type="http://schemas.openxmlformats.org/officeDocument/2006/relationships/footer" Target="footer1.xml"/><Relationship Id="rId40" Type="http://schemas.openxmlformats.org/officeDocument/2006/relationships/image" Target="media/image24.jpeg"/><Relationship Id="rId115" Type="http://schemas.openxmlformats.org/officeDocument/2006/relationships/image" Target="media/image99.jpeg"/><Relationship Id="rId136" Type="http://schemas.openxmlformats.org/officeDocument/2006/relationships/image" Target="media/image120.jpeg"/><Relationship Id="rId157" Type="http://schemas.openxmlformats.org/officeDocument/2006/relationships/image" Target="media/image141.jpeg"/><Relationship Id="rId178" Type="http://schemas.openxmlformats.org/officeDocument/2006/relationships/image" Target="media/image162.jpeg"/><Relationship Id="rId61" Type="http://schemas.openxmlformats.org/officeDocument/2006/relationships/image" Target="media/image45.jpeg"/><Relationship Id="rId82" Type="http://schemas.openxmlformats.org/officeDocument/2006/relationships/image" Target="media/image66.jpeg"/><Relationship Id="rId199" Type="http://schemas.openxmlformats.org/officeDocument/2006/relationships/image" Target="media/image183.jpeg"/><Relationship Id="rId203" Type="http://schemas.openxmlformats.org/officeDocument/2006/relationships/image" Target="media/image187.jpeg"/><Relationship Id="rId19" Type="http://schemas.openxmlformats.org/officeDocument/2006/relationships/image" Target="media/image3.jpeg"/><Relationship Id="rId224" Type="http://schemas.openxmlformats.org/officeDocument/2006/relationships/image" Target="media/image208.jpeg"/><Relationship Id="rId245" Type="http://schemas.openxmlformats.org/officeDocument/2006/relationships/image" Target="media/image229.jpeg"/><Relationship Id="rId30" Type="http://schemas.openxmlformats.org/officeDocument/2006/relationships/image" Target="media/image14.jpeg"/><Relationship Id="rId105" Type="http://schemas.openxmlformats.org/officeDocument/2006/relationships/image" Target="media/image89.jpeg"/><Relationship Id="rId126" Type="http://schemas.openxmlformats.org/officeDocument/2006/relationships/image" Target="media/image110.jpeg"/><Relationship Id="rId147" Type="http://schemas.openxmlformats.org/officeDocument/2006/relationships/image" Target="media/image131.jpeg"/><Relationship Id="rId168" Type="http://schemas.openxmlformats.org/officeDocument/2006/relationships/image" Target="media/image152.jpeg"/><Relationship Id="rId51" Type="http://schemas.openxmlformats.org/officeDocument/2006/relationships/image" Target="media/image35.jpeg"/><Relationship Id="rId72" Type="http://schemas.openxmlformats.org/officeDocument/2006/relationships/image" Target="media/image56.jpeg"/><Relationship Id="rId93" Type="http://schemas.openxmlformats.org/officeDocument/2006/relationships/image" Target="media/image77.jpeg"/><Relationship Id="rId189" Type="http://schemas.openxmlformats.org/officeDocument/2006/relationships/image" Target="media/image173.jpeg"/><Relationship Id="rId3" Type="http://schemas.openxmlformats.org/officeDocument/2006/relationships/numbering" Target="numbering.xml"/><Relationship Id="rId214" Type="http://schemas.openxmlformats.org/officeDocument/2006/relationships/image" Target="media/image198.jpeg"/><Relationship Id="rId235" Type="http://schemas.openxmlformats.org/officeDocument/2006/relationships/image" Target="media/image219.jpeg"/><Relationship Id="rId256" Type="http://schemas.openxmlformats.org/officeDocument/2006/relationships/fontTable" Target="fontTable.xml"/><Relationship Id="rId116" Type="http://schemas.openxmlformats.org/officeDocument/2006/relationships/image" Target="media/image100.jpeg"/><Relationship Id="rId137" Type="http://schemas.openxmlformats.org/officeDocument/2006/relationships/image" Target="media/image121.jpeg"/><Relationship Id="rId158" Type="http://schemas.openxmlformats.org/officeDocument/2006/relationships/image" Target="media/image142.jpeg"/><Relationship Id="rId20" Type="http://schemas.openxmlformats.org/officeDocument/2006/relationships/image" Target="media/image4.jpeg"/><Relationship Id="rId41" Type="http://schemas.openxmlformats.org/officeDocument/2006/relationships/image" Target="media/image25.jpeg"/><Relationship Id="rId62" Type="http://schemas.openxmlformats.org/officeDocument/2006/relationships/image" Target="media/image46.jpeg"/><Relationship Id="rId83" Type="http://schemas.openxmlformats.org/officeDocument/2006/relationships/image" Target="media/image67.jpeg"/><Relationship Id="rId179" Type="http://schemas.openxmlformats.org/officeDocument/2006/relationships/image" Target="media/image163.jpeg"/><Relationship Id="rId190" Type="http://schemas.openxmlformats.org/officeDocument/2006/relationships/image" Target="media/image174.jpeg"/><Relationship Id="rId204" Type="http://schemas.openxmlformats.org/officeDocument/2006/relationships/image" Target="media/image188.jpeg"/><Relationship Id="rId225" Type="http://schemas.openxmlformats.org/officeDocument/2006/relationships/image" Target="media/image209.jpeg"/><Relationship Id="rId246" Type="http://schemas.openxmlformats.org/officeDocument/2006/relationships/image" Target="media/image230.jpeg"/><Relationship Id="rId106" Type="http://schemas.openxmlformats.org/officeDocument/2006/relationships/image" Target="media/image90.jpeg"/><Relationship Id="rId127" Type="http://schemas.openxmlformats.org/officeDocument/2006/relationships/image" Target="media/image111.jpeg"/><Relationship Id="rId10" Type="http://schemas.openxmlformats.org/officeDocument/2006/relationships/hyperlink" Target="mailto:info@volgac.com" TargetMode="External"/><Relationship Id="rId31" Type="http://schemas.openxmlformats.org/officeDocument/2006/relationships/image" Target="media/image15.jpeg"/><Relationship Id="rId52" Type="http://schemas.openxmlformats.org/officeDocument/2006/relationships/image" Target="media/image36.jpeg"/><Relationship Id="rId73" Type="http://schemas.openxmlformats.org/officeDocument/2006/relationships/image" Target="media/image57.jpeg"/><Relationship Id="rId94" Type="http://schemas.openxmlformats.org/officeDocument/2006/relationships/image" Target="media/image78.jpeg"/><Relationship Id="rId148" Type="http://schemas.openxmlformats.org/officeDocument/2006/relationships/image" Target="media/image132.jpeg"/><Relationship Id="rId169" Type="http://schemas.openxmlformats.org/officeDocument/2006/relationships/image" Target="media/image153.jpeg"/><Relationship Id="rId4" Type="http://schemas.openxmlformats.org/officeDocument/2006/relationships/styles" Target="styles.xml"/><Relationship Id="rId180" Type="http://schemas.openxmlformats.org/officeDocument/2006/relationships/image" Target="media/image164.jpeg"/><Relationship Id="rId215" Type="http://schemas.openxmlformats.org/officeDocument/2006/relationships/image" Target="media/image199.jpeg"/><Relationship Id="rId236" Type="http://schemas.openxmlformats.org/officeDocument/2006/relationships/image" Target="media/image220.jpeg"/><Relationship Id="rId25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D56517-72EC-43DE-9EB5-F54EC2D2C611}">
  <ds:schemaRefs>
    <ds:schemaRef ds:uri="http://schemas.openxmlformats.org/officeDocument/2006/bibliography"/>
  </ds:schemaRefs>
</ds:datastoreItem>
</file>

<file path=customXml/itemProps2.xml><?xml version="1.0" encoding="utf-8"?>
<ds:datastoreItem xmlns:ds="http://schemas.openxmlformats.org/officeDocument/2006/customXml" ds:itemID="{C6C18DBC-5B5A-437D-A458-04038AC78A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59</Pages>
  <Words>86582</Words>
  <Characters>493523</Characters>
  <Application>Microsoft Office Word</Application>
  <DocSecurity>0</DocSecurity>
  <Lines>4112</Lines>
  <Paragraphs>1157</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VTB Capital</Company>
  <LinksUpToDate>false</LinksUpToDate>
  <CharactersWithSpaces>578948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Komova, Anna</dc:creator>
  <cp:lastModifiedBy>Павлова Анастасия Николаевна</cp:lastModifiedBy>
  <cp:revision>2</cp:revision>
  <cp:lastPrinted>2017-03-20T15:24:00Z</cp:lastPrinted>
  <dcterms:created xsi:type="dcterms:W3CDTF">2017-05-30T13:39:00Z</dcterms:created>
  <dcterms:modified xsi:type="dcterms:W3CDTF">2017-05-30T13:39:00Z</dcterms:modified>
</cp:coreProperties>
</file>